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9726F" w14:textId="77777777" w:rsidR="000C4C2C" w:rsidRPr="002C7D02" w:rsidRDefault="000C4C2C" w:rsidP="00CB0368">
      <w:pPr>
        <w:spacing w:line="360" w:lineRule="auto"/>
        <w:jc w:val="center"/>
        <w:rPr>
          <w:rFonts w:ascii="Arial" w:hAnsi="Arial" w:cs="Arial"/>
          <w:b/>
          <w:bCs/>
          <w:sz w:val="72"/>
          <w:szCs w:val="72"/>
          <w:u w:val="single"/>
          <w:lang w:val="en-US"/>
        </w:rPr>
      </w:pPr>
    </w:p>
    <w:p w14:paraId="72573CEC" w14:textId="76E0934C" w:rsidR="000C4C2C" w:rsidRDefault="002C7D02" w:rsidP="00CB0368">
      <w:pPr>
        <w:spacing w:line="360" w:lineRule="auto"/>
        <w:jc w:val="center"/>
        <w:rPr>
          <w:rFonts w:ascii="Arial" w:hAnsi="Arial" w:cs="Arial"/>
          <w:b/>
          <w:bCs/>
          <w:sz w:val="72"/>
          <w:szCs w:val="72"/>
          <w:u w:val="single"/>
          <w:lang w:val="en-US"/>
        </w:rPr>
      </w:pPr>
      <w:r w:rsidRPr="002C7D02">
        <w:rPr>
          <w:rFonts w:ascii="Arial" w:hAnsi="Arial" w:cs="Arial"/>
          <w:b/>
          <w:bCs/>
          <w:sz w:val="72"/>
          <w:szCs w:val="72"/>
          <w:u w:val="single"/>
          <w:lang w:val="en-US"/>
        </w:rPr>
        <w:t>The UK Soft Drinks Industry</w:t>
      </w:r>
      <w:r w:rsidR="006B2F02">
        <w:rPr>
          <w:rFonts w:ascii="Arial" w:hAnsi="Arial" w:cs="Arial"/>
          <w:b/>
          <w:bCs/>
          <w:sz w:val="72"/>
          <w:szCs w:val="72"/>
          <w:u w:val="single"/>
          <w:lang w:val="en-US"/>
        </w:rPr>
        <w:t xml:space="preserve"> </w:t>
      </w:r>
      <w:r w:rsidR="00E23642">
        <w:rPr>
          <w:rFonts w:ascii="Arial" w:hAnsi="Arial" w:cs="Arial"/>
          <w:b/>
          <w:bCs/>
          <w:sz w:val="72"/>
          <w:szCs w:val="72"/>
          <w:u w:val="single"/>
          <w:lang w:val="en-US"/>
        </w:rPr>
        <w:t xml:space="preserve">- </w:t>
      </w:r>
      <w:r w:rsidR="006B2F02">
        <w:rPr>
          <w:rFonts w:ascii="Arial" w:hAnsi="Arial" w:cs="Arial"/>
          <w:b/>
          <w:bCs/>
          <w:sz w:val="72"/>
          <w:szCs w:val="72"/>
          <w:u w:val="single"/>
          <w:lang w:val="en-US"/>
        </w:rPr>
        <w:t>Failure and Solution</w:t>
      </w:r>
    </w:p>
    <w:p w14:paraId="4EBCF826" w14:textId="77777777" w:rsidR="006B2F02" w:rsidRPr="00D25F6B" w:rsidRDefault="006B2F02" w:rsidP="00CB0368">
      <w:pPr>
        <w:spacing w:line="360" w:lineRule="auto"/>
        <w:jc w:val="center"/>
        <w:rPr>
          <w:rFonts w:ascii="Arial" w:hAnsi="Arial" w:cs="Arial"/>
          <w:b/>
          <w:bCs/>
          <w:sz w:val="144"/>
          <w:szCs w:val="144"/>
          <w:lang w:val="en-US"/>
        </w:rPr>
      </w:pPr>
    </w:p>
    <w:p w14:paraId="088E422B" w14:textId="609CD2C7" w:rsidR="002240F1" w:rsidRPr="00D25F6B" w:rsidRDefault="002240F1" w:rsidP="00CB0368">
      <w:pPr>
        <w:spacing w:line="360" w:lineRule="auto"/>
        <w:jc w:val="center"/>
        <w:rPr>
          <w:rFonts w:ascii="Arial" w:hAnsi="Arial" w:cs="Arial"/>
          <w:b/>
          <w:bCs/>
          <w:sz w:val="32"/>
          <w:szCs w:val="32"/>
          <w:u w:val="single"/>
        </w:rPr>
      </w:pPr>
      <w:r w:rsidRPr="00D25F6B">
        <w:rPr>
          <w:rFonts w:ascii="Arial" w:hAnsi="Arial" w:cs="Arial"/>
          <w:b/>
          <w:bCs/>
          <w:sz w:val="32"/>
          <w:szCs w:val="32"/>
          <w:u w:val="single"/>
        </w:rPr>
        <w:t>BMSP6007</w:t>
      </w:r>
    </w:p>
    <w:p w14:paraId="7B4F08C9" w14:textId="33BE9833" w:rsidR="00D25F6B" w:rsidRPr="00D25F6B" w:rsidRDefault="00D25F6B" w:rsidP="00CB0368">
      <w:pPr>
        <w:spacing w:line="360" w:lineRule="auto"/>
        <w:jc w:val="center"/>
        <w:rPr>
          <w:rFonts w:ascii="Arial" w:hAnsi="Arial" w:cs="Arial"/>
          <w:b/>
          <w:bCs/>
          <w:sz w:val="32"/>
          <w:szCs w:val="32"/>
          <w:u w:val="single"/>
        </w:rPr>
      </w:pPr>
      <w:r w:rsidRPr="00D25F6B">
        <w:rPr>
          <w:rFonts w:ascii="Arial" w:hAnsi="Arial" w:cs="Arial"/>
          <w:b/>
          <w:bCs/>
          <w:sz w:val="32"/>
          <w:szCs w:val="32"/>
          <w:u w:val="single"/>
        </w:rPr>
        <w:t xml:space="preserve">Economics of Sustainability </w:t>
      </w:r>
    </w:p>
    <w:p w14:paraId="184CD11D" w14:textId="77777777" w:rsidR="000C4C2C" w:rsidRDefault="000C4C2C" w:rsidP="00CB0368">
      <w:pPr>
        <w:spacing w:line="360" w:lineRule="auto"/>
        <w:jc w:val="both"/>
        <w:rPr>
          <w:rFonts w:ascii="Arial" w:hAnsi="Arial" w:cs="Arial"/>
          <w:b/>
          <w:bCs/>
          <w:sz w:val="28"/>
          <w:szCs w:val="28"/>
          <w:u w:val="single"/>
          <w:lang w:val="en-US"/>
        </w:rPr>
      </w:pPr>
    </w:p>
    <w:p w14:paraId="33DFC007" w14:textId="77777777" w:rsidR="000C4C2C" w:rsidRDefault="000C4C2C" w:rsidP="00CB0368">
      <w:pPr>
        <w:spacing w:line="360" w:lineRule="auto"/>
        <w:jc w:val="both"/>
        <w:rPr>
          <w:rFonts w:ascii="Arial" w:hAnsi="Arial" w:cs="Arial"/>
          <w:b/>
          <w:bCs/>
          <w:sz w:val="28"/>
          <w:szCs w:val="28"/>
          <w:u w:val="single"/>
          <w:lang w:val="en-US"/>
        </w:rPr>
      </w:pPr>
    </w:p>
    <w:p w14:paraId="54D548F0" w14:textId="77777777" w:rsidR="00D25F6B" w:rsidRDefault="00D25F6B" w:rsidP="00CB0368">
      <w:pPr>
        <w:spacing w:line="360" w:lineRule="auto"/>
        <w:jc w:val="center"/>
        <w:rPr>
          <w:rFonts w:ascii="Arial" w:hAnsi="Arial" w:cs="Arial"/>
          <w:b/>
          <w:bCs/>
          <w:sz w:val="36"/>
          <w:szCs w:val="36"/>
          <w:u w:val="single"/>
          <w:lang w:val="en-US"/>
        </w:rPr>
      </w:pPr>
    </w:p>
    <w:p w14:paraId="3B70F129" w14:textId="77777777" w:rsidR="00D25F6B" w:rsidRDefault="00D25F6B" w:rsidP="00CB0368">
      <w:pPr>
        <w:spacing w:line="360" w:lineRule="auto"/>
        <w:jc w:val="center"/>
        <w:rPr>
          <w:rFonts w:ascii="Arial" w:hAnsi="Arial" w:cs="Arial"/>
          <w:b/>
          <w:bCs/>
          <w:sz w:val="36"/>
          <w:szCs w:val="36"/>
          <w:u w:val="single"/>
          <w:lang w:val="en-US"/>
        </w:rPr>
      </w:pPr>
    </w:p>
    <w:p w14:paraId="2884378B" w14:textId="1688F87C" w:rsidR="00CB0368" w:rsidRDefault="006B2F02" w:rsidP="00CB0368">
      <w:pPr>
        <w:spacing w:line="360" w:lineRule="auto"/>
        <w:jc w:val="center"/>
        <w:rPr>
          <w:rFonts w:ascii="Arial" w:hAnsi="Arial" w:cs="Arial"/>
          <w:b/>
          <w:bCs/>
          <w:sz w:val="40"/>
          <w:szCs w:val="40"/>
          <w:u w:val="single"/>
          <w:lang w:val="en-US"/>
        </w:rPr>
      </w:pPr>
      <w:r w:rsidRPr="00D25F6B">
        <w:rPr>
          <w:rFonts w:ascii="Arial" w:hAnsi="Arial" w:cs="Arial"/>
          <w:b/>
          <w:bCs/>
          <w:sz w:val="40"/>
          <w:szCs w:val="40"/>
          <w:u w:val="single"/>
          <w:lang w:val="en-US"/>
        </w:rPr>
        <w:t>Chloe Wilson</w:t>
      </w:r>
    </w:p>
    <w:p w14:paraId="1FB16459" w14:textId="77777777" w:rsidR="00CB0368" w:rsidRDefault="00CB0368" w:rsidP="00CB0368">
      <w:pPr>
        <w:spacing w:line="360" w:lineRule="auto"/>
        <w:jc w:val="center"/>
        <w:rPr>
          <w:rFonts w:ascii="Arial" w:hAnsi="Arial" w:cs="Arial"/>
          <w:b/>
          <w:bCs/>
          <w:sz w:val="40"/>
          <w:szCs w:val="40"/>
          <w:u w:val="single"/>
          <w:lang w:val="en-US"/>
        </w:rPr>
      </w:pPr>
    </w:p>
    <w:p w14:paraId="01B0B7B7" w14:textId="72725DC5" w:rsidR="0096055F" w:rsidRPr="00CB0368" w:rsidRDefault="0096055F" w:rsidP="00CB0368">
      <w:pPr>
        <w:spacing w:line="360" w:lineRule="auto"/>
        <w:jc w:val="center"/>
        <w:rPr>
          <w:rFonts w:ascii="Arial" w:hAnsi="Arial" w:cs="Arial"/>
          <w:b/>
          <w:bCs/>
          <w:sz w:val="40"/>
          <w:szCs w:val="40"/>
          <w:u w:val="single"/>
          <w:lang w:val="en-US"/>
        </w:rPr>
      </w:pPr>
      <w:r>
        <w:rPr>
          <w:rFonts w:ascii="Arial" w:hAnsi="Arial" w:cs="Arial"/>
          <w:b/>
          <w:bCs/>
          <w:sz w:val="28"/>
          <w:szCs w:val="28"/>
          <w:u w:val="single"/>
          <w:lang w:val="en-US"/>
        </w:rPr>
        <w:t xml:space="preserve">Abstract </w:t>
      </w:r>
    </w:p>
    <w:p w14:paraId="05926810" w14:textId="0C1C60EF" w:rsidR="00644983" w:rsidRDefault="0096055F" w:rsidP="00CB0368">
      <w:pPr>
        <w:spacing w:line="360" w:lineRule="auto"/>
        <w:jc w:val="both"/>
        <w:rPr>
          <w:rFonts w:ascii="Arial" w:hAnsi="Arial" w:cs="Arial"/>
          <w:sz w:val="24"/>
          <w:szCs w:val="24"/>
        </w:rPr>
      </w:pPr>
      <w:r w:rsidRPr="004E502B">
        <w:rPr>
          <w:rFonts w:ascii="Arial" w:hAnsi="Arial" w:cs="Arial"/>
          <w:sz w:val="24"/>
          <w:szCs w:val="24"/>
        </w:rPr>
        <w:t xml:space="preserve">Evidence revealed that the UK soft drinks industry was failing prior to the implementation of the Sugar Levy </w:t>
      </w:r>
      <w:r w:rsidR="008577FC">
        <w:rPr>
          <w:rFonts w:ascii="Arial" w:hAnsi="Arial" w:cs="Arial"/>
          <w:sz w:val="24"/>
          <w:szCs w:val="24"/>
        </w:rPr>
        <w:t>which was</w:t>
      </w:r>
      <w:r w:rsidRPr="004E502B">
        <w:rPr>
          <w:rFonts w:ascii="Arial" w:hAnsi="Arial" w:cs="Arial"/>
          <w:sz w:val="24"/>
          <w:szCs w:val="24"/>
        </w:rPr>
        <w:t xml:space="preserve"> highlighted through the negative externality costs </w:t>
      </w:r>
      <w:r>
        <w:rPr>
          <w:rFonts w:ascii="Arial" w:hAnsi="Arial" w:cs="Arial"/>
          <w:sz w:val="24"/>
          <w:szCs w:val="24"/>
        </w:rPr>
        <w:t>of over consumption of sugar-sweetened beverages.  O</w:t>
      </w:r>
      <w:r w:rsidRPr="004E502B">
        <w:rPr>
          <w:rFonts w:ascii="Arial" w:hAnsi="Arial" w:cs="Arial"/>
          <w:sz w:val="24"/>
          <w:szCs w:val="24"/>
        </w:rPr>
        <w:t xml:space="preserve">besity, Type 2 </w:t>
      </w:r>
      <w:proofErr w:type="gramStart"/>
      <w:r w:rsidRPr="004E502B">
        <w:rPr>
          <w:rFonts w:ascii="Arial" w:hAnsi="Arial" w:cs="Arial"/>
          <w:sz w:val="24"/>
          <w:szCs w:val="24"/>
        </w:rPr>
        <w:t>diabetes</w:t>
      </w:r>
      <w:proofErr w:type="gramEnd"/>
      <w:r w:rsidRPr="004E502B">
        <w:rPr>
          <w:rFonts w:ascii="Arial" w:hAnsi="Arial" w:cs="Arial"/>
          <w:sz w:val="24"/>
          <w:szCs w:val="24"/>
        </w:rPr>
        <w:t xml:space="preserve"> and tooth decay</w:t>
      </w:r>
      <w:r>
        <w:rPr>
          <w:rFonts w:ascii="Arial" w:hAnsi="Arial" w:cs="Arial"/>
          <w:sz w:val="24"/>
          <w:szCs w:val="24"/>
        </w:rPr>
        <w:t xml:space="preserve"> were al</w:t>
      </w:r>
      <w:r w:rsidR="00C20A93">
        <w:rPr>
          <w:rFonts w:ascii="Arial" w:hAnsi="Arial" w:cs="Arial"/>
          <w:sz w:val="24"/>
          <w:szCs w:val="24"/>
        </w:rPr>
        <w:t>l</w:t>
      </w:r>
      <w:r>
        <w:rPr>
          <w:rFonts w:ascii="Arial" w:hAnsi="Arial" w:cs="Arial"/>
          <w:sz w:val="24"/>
          <w:szCs w:val="24"/>
        </w:rPr>
        <w:t xml:space="preserve"> increasing at</w:t>
      </w:r>
      <w:r w:rsidR="00C20A93">
        <w:rPr>
          <w:rFonts w:ascii="Arial" w:hAnsi="Arial" w:cs="Arial"/>
          <w:sz w:val="24"/>
          <w:szCs w:val="24"/>
        </w:rPr>
        <w:t xml:space="preserve"> </w:t>
      </w:r>
      <w:r>
        <w:rPr>
          <w:rFonts w:ascii="Arial" w:hAnsi="Arial" w:cs="Arial"/>
          <w:sz w:val="24"/>
          <w:szCs w:val="24"/>
        </w:rPr>
        <w:t>alarming rate</w:t>
      </w:r>
      <w:r w:rsidR="00A9560B">
        <w:rPr>
          <w:rFonts w:ascii="Arial" w:hAnsi="Arial" w:cs="Arial"/>
          <w:sz w:val="24"/>
          <w:szCs w:val="24"/>
        </w:rPr>
        <w:t>s</w:t>
      </w:r>
      <w:r>
        <w:rPr>
          <w:rFonts w:ascii="Arial" w:hAnsi="Arial" w:cs="Arial"/>
          <w:sz w:val="24"/>
          <w:szCs w:val="24"/>
        </w:rPr>
        <w:t xml:space="preserve">. </w:t>
      </w:r>
    </w:p>
    <w:p w14:paraId="5B0C1BDC" w14:textId="77777777" w:rsidR="00020320" w:rsidRDefault="0096055F" w:rsidP="00CB0368">
      <w:pPr>
        <w:spacing w:line="360" w:lineRule="auto"/>
        <w:jc w:val="both"/>
        <w:rPr>
          <w:rFonts w:ascii="Arial" w:hAnsi="Arial" w:cs="Arial"/>
          <w:sz w:val="24"/>
          <w:szCs w:val="24"/>
        </w:rPr>
      </w:pPr>
      <w:r>
        <w:rPr>
          <w:rFonts w:ascii="Arial" w:hAnsi="Arial" w:cs="Arial"/>
          <w:sz w:val="24"/>
          <w:szCs w:val="24"/>
        </w:rPr>
        <w:t xml:space="preserve">Market performance after the implementation of the sugar tax and negative advertising campaigns revealed that awareness did not have a lasting effect on consumption </w:t>
      </w:r>
      <w:r w:rsidR="007636F4">
        <w:rPr>
          <w:rFonts w:ascii="Arial" w:hAnsi="Arial" w:cs="Arial"/>
          <w:sz w:val="24"/>
          <w:szCs w:val="24"/>
        </w:rPr>
        <w:t>behaviours</w:t>
      </w:r>
      <w:r>
        <w:rPr>
          <w:rFonts w:ascii="Arial" w:hAnsi="Arial" w:cs="Arial"/>
          <w:sz w:val="24"/>
          <w:szCs w:val="24"/>
        </w:rPr>
        <w:t xml:space="preserve">, however, the soft drinks industry did respond positively to the tax </w:t>
      </w:r>
      <w:r w:rsidR="00020320">
        <w:rPr>
          <w:rFonts w:ascii="Arial" w:hAnsi="Arial" w:cs="Arial"/>
          <w:sz w:val="24"/>
          <w:szCs w:val="24"/>
        </w:rPr>
        <w:t>by</w:t>
      </w:r>
      <w:r>
        <w:rPr>
          <w:rFonts w:ascii="Arial" w:hAnsi="Arial" w:cs="Arial"/>
          <w:sz w:val="24"/>
          <w:szCs w:val="24"/>
        </w:rPr>
        <w:t xml:space="preserve"> reformulating products and providing substitute beverages. </w:t>
      </w:r>
    </w:p>
    <w:p w14:paraId="408D0270" w14:textId="0F8A998B" w:rsidR="0096055F" w:rsidRDefault="0084417F" w:rsidP="00CB0368">
      <w:pPr>
        <w:spacing w:line="360" w:lineRule="auto"/>
        <w:jc w:val="both"/>
        <w:rPr>
          <w:rFonts w:ascii="Arial" w:hAnsi="Arial" w:cs="Arial"/>
          <w:b/>
          <w:bCs/>
          <w:sz w:val="28"/>
          <w:szCs w:val="28"/>
          <w:u w:val="single"/>
          <w:lang w:val="en-US"/>
        </w:rPr>
      </w:pPr>
      <w:r>
        <w:rPr>
          <w:rFonts w:ascii="Arial" w:hAnsi="Arial" w:cs="Arial"/>
          <w:sz w:val="24"/>
          <w:szCs w:val="24"/>
        </w:rPr>
        <w:t xml:space="preserve">Increased tax rates, subsidies and </w:t>
      </w:r>
      <w:r w:rsidR="00F47B47">
        <w:rPr>
          <w:rFonts w:ascii="Arial" w:hAnsi="Arial" w:cs="Arial"/>
          <w:sz w:val="24"/>
          <w:szCs w:val="24"/>
        </w:rPr>
        <w:t xml:space="preserve">a ban </w:t>
      </w:r>
      <w:r w:rsidR="007636F4">
        <w:rPr>
          <w:rFonts w:ascii="Arial" w:hAnsi="Arial" w:cs="Arial"/>
          <w:sz w:val="24"/>
          <w:szCs w:val="24"/>
        </w:rPr>
        <w:t xml:space="preserve">were </w:t>
      </w:r>
      <w:r w:rsidR="003A6184">
        <w:rPr>
          <w:rFonts w:ascii="Arial" w:hAnsi="Arial" w:cs="Arial"/>
          <w:sz w:val="24"/>
          <w:szCs w:val="24"/>
        </w:rPr>
        <w:t>p</w:t>
      </w:r>
      <w:r w:rsidR="00624624">
        <w:rPr>
          <w:rFonts w:ascii="Arial" w:hAnsi="Arial" w:cs="Arial"/>
          <w:sz w:val="24"/>
          <w:szCs w:val="24"/>
        </w:rPr>
        <w:t>roffered</w:t>
      </w:r>
      <w:r w:rsidR="0096055F">
        <w:rPr>
          <w:rFonts w:ascii="Arial" w:hAnsi="Arial" w:cs="Arial"/>
          <w:sz w:val="24"/>
          <w:szCs w:val="24"/>
        </w:rPr>
        <w:t xml:space="preserve"> as potential solution</w:t>
      </w:r>
      <w:r w:rsidR="00F47B47">
        <w:rPr>
          <w:rFonts w:ascii="Arial" w:hAnsi="Arial" w:cs="Arial"/>
          <w:sz w:val="24"/>
          <w:szCs w:val="24"/>
        </w:rPr>
        <w:t>s</w:t>
      </w:r>
      <w:r w:rsidR="0096055F">
        <w:rPr>
          <w:rFonts w:ascii="Arial" w:hAnsi="Arial" w:cs="Arial"/>
          <w:sz w:val="24"/>
          <w:szCs w:val="24"/>
        </w:rPr>
        <w:t xml:space="preserve"> to further encourage manufacturers to provide additional low sugar beverages and to decrease prices.</w:t>
      </w:r>
      <w:r w:rsidR="00C6579D">
        <w:rPr>
          <w:rFonts w:ascii="Arial" w:hAnsi="Arial" w:cs="Arial"/>
          <w:sz w:val="24"/>
          <w:szCs w:val="24"/>
        </w:rPr>
        <w:t xml:space="preserve"> </w:t>
      </w:r>
      <w:r w:rsidR="005610B0">
        <w:rPr>
          <w:rFonts w:ascii="Arial" w:hAnsi="Arial" w:cs="Arial"/>
          <w:sz w:val="24"/>
          <w:szCs w:val="24"/>
        </w:rPr>
        <w:t xml:space="preserve">It was </w:t>
      </w:r>
      <w:r w:rsidR="0072773B">
        <w:rPr>
          <w:rFonts w:ascii="Arial" w:hAnsi="Arial" w:cs="Arial"/>
          <w:sz w:val="24"/>
          <w:szCs w:val="24"/>
        </w:rPr>
        <w:t>acknowledged</w:t>
      </w:r>
      <w:r w:rsidR="005610B0">
        <w:rPr>
          <w:rFonts w:ascii="Arial" w:hAnsi="Arial" w:cs="Arial"/>
          <w:sz w:val="24"/>
          <w:szCs w:val="24"/>
        </w:rPr>
        <w:t xml:space="preserve"> that the Sugar Levy is </w:t>
      </w:r>
      <w:r w:rsidR="0072773B">
        <w:rPr>
          <w:rFonts w:ascii="Arial" w:hAnsi="Arial" w:cs="Arial"/>
          <w:sz w:val="24"/>
          <w:szCs w:val="24"/>
        </w:rPr>
        <w:t>relatively</w:t>
      </w:r>
      <w:r w:rsidR="005610B0">
        <w:rPr>
          <w:rFonts w:ascii="Arial" w:hAnsi="Arial" w:cs="Arial"/>
          <w:sz w:val="24"/>
          <w:szCs w:val="24"/>
        </w:rPr>
        <w:t xml:space="preserve"> new, therefore</w:t>
      </w:r>
      <w:r w:rsidR="00083875">
        <w:rPr>
          <w:rFonts w:ascii="Arial" w:hAnsi="Arial" w:cs="Arial"/>
          <w:sz w:val="24"/>
          <w:szCs w:val="24"/>
        </w:rPr>
        <w:t>,</w:t>
      </w:r>
      <w:r w:rsidR="005610B0">
        <w:rPr>
          <w:rFonts w:ascii="Arial" w:hAnsi="Arial" w:cs="Arial"/>
          <w:sz w:val="24"/>
          <w:szCs w:val="24"/>
        </w:rPr>
        <w:t xml:space="preserve"> </w:t>
      </w:r>
      <w:r w:rsidR="0072773B">
        <w:rPr>
          <w:rFonts w:ascii="Arial" w:hAnsi="Arial" w:cs="Arial"/>
          <w:sz w:val="24"/>
          <w:szCs w:val="24"/>
        </w:rPr>
        <w:t xml:space="preserve">there has not been enough time to evaluate whether it has been effective in reducing </w:t>
      </w:r>
      <w:r w:rsidR="00083875">
        <w:rPr>
          <w:rFonts w:ascii="Arial" w:hAnsi="Arial" w:cs="Arial"/>
          <w:sz w:val="24"/>
          <w:szCs w:val="24"/>
        </w:rPr>
        <w:t xml:space="preserve">overall </w:t>
      </w:r>
      <w:r w:rsidR="0072773B">
        <w:rPr>
          <w:rFonts w:ascii="Arial" w:hAnsi="Arial" w:cs="Arial"/>
          <w:sz w:val="24"/>
          <w:szCs w:val="24"/>
        </w:rPr>
        <w:t>negative externality costs.</w:t>
      </w:r>
    </w:p>
    <w:p w14:paraId="22553664" w14:textId="77777777" w:rsidR="0096055F" w:rsidRDefault="0096055F" w:rsidP="00CB0368">
      <w:pPr>
        <w:spacing w:line="360" w:lineRule="auto"/>
        <w:jc w:val="both"/>
        <w:rPr>
          <w:rFonts w:ascii="Arial" w:hAnsi="Arial" w:cs="Arial"/>
          <w:b/>
          <w:bCs/>
          <w:sz w:val="28"/>
          <w:szCs w:val="28"/>
          <w:u w:val="single"/>
          <w:lang w:val="en-US"/>
        </w:rPr>
      </w:pPr>
    </w:p>
    <w:p w14:paraId="384A25E3" w14:textId="77777777" w:rsidR="0096055F" w:rsidRDefault="0096055F" w:rsidP="00CB0368">
      <w:pPr>
        <w:spacing w:line="360" w:lineRule="auto"/>
        <w:jc w:val="both"/>
        <w:rPr>
          <w:rFonts w:ascii="Arial" w:hAnsi="Arial" w:cs="Arial"/>
          <w:b/>
          <w:bCs/>
          <w:sz w:val="28"/>
          <w:szCs w:val="28"/>
          <w:u w:val="single"/>
          <w:lang w:val="en-US"/>
        </w:rPr>
      </w:pPr>
    </w:p>
    <w:p w14:paraId="7A7E764C" w14:textId="77777777" w:rsidR="0096055F" w:rsidRDefault="0096055F" w:rsidP="00CB0368">
      <w:pPr>
        <w:spacing w:line="360" w:lineRule="auto"/>
        <w:jc w:val="both"/>
        <w:rPr>
          <w:rFonts w:ascii="Arial" w:hAnsi="Arial" w:cs="Arial"/>
          <w:b/>
          <w:bCs/>
          <w:sz w:val="28"/>
          <w:szCs w:val="28"/>
          <w:u w:val="single"/>
          <w:lang w:val="en-US"/>
        </w:rPr>
      </w:pPr>
    </w:p>
    <w:p w14:paraId="267E962C" w14:textId="77777777" w:rsidR="0096055F" w:rsidRDefault="0096055F" w:rsidP="00CB0368">
      <w:pPr>
        <w:spacing w:line="360" w:lineRule="auto"/>
        <w:jc w:val="both"/>
        <w:rPr>
          <w:rFonts w:ascii="Arial" w:hAnsi="Arial" w:cs="Arial"/>
          <w:b/>
          <w:bCs/>
          <w:sz w:val="28"/>
          <w:szCs w:val="28"/>
          <w:u w:val="single"/>
          <w:lang w:val="en-US"/>
        </w:rPr>
      </w:pPr>
    </w:p>
    <w:p w14:paraId="6A9A750A" w14:textId="77777777" w:rsidR="0096055F" w:rsidRDefault="0096055F" w:rsidP="00CB0368">
      <w:pPr>
        <w:spacing w:line="360" w:lineRule="auto"/>
        <w:jc w:val="both"/>
        <w:rPr>
          <w:rFonts w:ascii="Arial" w:hAnsi="Arial" w:cs="Arial"/>
          <w:b/>
          <w:bCs/>
          <w:sz w:val="28"/>
          <w:szCs w:val="28"/>
          <w:u w:val="single"/>
          <w:lang w:val="en-US"/>
        </w:rPr>
      </w:pPr>
    </w:p>
    <w:p w14:paraId="1B3FD6F2" w14:textId="77777777" w:rsidR="0096055F" w:rsidRDefault="0096055F" w:rsidP="00CB0368">
      <w:pPr>
        <w:spacing w:line="360" w:lineRule="auto"/>
        <w:jc w:val="both"/>
        <w:rPr>
          <w:rFonts w:ascii="Arial" w:hAnsi="Arial" w:cs="Arial"/>
          <w:b/>
          <w:bCs/>
          <w:sz w:val="28"/>
          <w:szCs w:val="28"/>
          <w:u w:val="single"/>
          <w:lang w:val="en-US"/>
        </w:rPr>
      </w:pPr>
    </w:p>
    <w:p w14:paraId="71E02129" w14:textId="77777777" w:rsidR="0096055F" w:rsidRDefault="0096055F" w:rsidP="00CB0368">
      <w:pPr>
        <w:spacing w:line="360" w:lineRule="auto"/>
        <w:jc w:val="both"/>
        <w:rPr>
          <w:rFonts w:ascii="Arial" w:hAnsi="Arial" w:cs="Arial"/>
          <w:b/>
          <w:bCs/>
          <w:sz w:val="28"/>
          <w:szCs w:val="28"/>
          <w:u w:val="single"/>
          <w:lang w:val="en-US"/>
        </w:rPr>
      </w:pPr>
    </w:p>
    <w:p w14:paraId="45F44C32" w14:textId="77777777" w:rsidR="0096055F" w:rsidRDefault="0096055F" w:rsidP="00CB0368">
      <w:pPr>
        <w:spacing w:line="360" w:lineRule="auto"/>
        <w:jc w:val="both"/>
        <w:rPr>
          <w:rFonts w:ascii="Arial" w:hAnsi="Arial" w:cs="Arial"/>
          <w:b/>
          <w:bCs/>
          <w:sz w:val="28"/>
          <w:szCs w:val="28"/>
          <w:u w:val="single"/>
          <w:lang w:val="en-US"/>
        </w:rPr>
      </w:pPr>
    </w:p>
    <w:p w14:paraId="72C303AA" w14:textId="0F87EDC7" w:rsidR="0096055F" w:rsidRDefault="0096055F" w:rsidP="00CB0368">
      <w:pPr>
        <w:spacing w:line="360" w:lineRule="auto"/>
        <w:jc w:val="both"/>
        <w:rPr>
          <w:rFonts w:ascii="Arial" w:hAnsi="Arial" w:cs="Arial"/>
          <w:b/>
          <w:bCs/>
          <w:sz w:val="28"/>
          <w:szCs w:val="28"/>
          <w:u w:val="single"/>
          <w:lang w:val="en-US"/>
        </w:rPr>
      </w:pPr>
    </w:p>
    <w:p w14:paraId="6ECCE9E7" w14:textId="77777777" w:rsidR="0096055F" w:rsidRDefault="0096055F" w:rsidP="00CB0368">
      <w:pPr>
        <w:spacing w:line="360" w:lineRule="auto"/>
        <w:jc w:val="both"/>
        <w:rPr>
          <w:rFonts w:ascii="Arial" w:hAnsi="Arial" w:cs="Arial"/>
          <w:b/>
          <w:bCs/>
          <w:sz w:val="28"/>
          <w:szCs w:val="28"/>
          <w:u w:val="single"/>
          <w:lang w:val="en-US"/>
        </w:rPr>
      </w:pPr>
    </w:p>
    <w:p w14:paraId="2A946FC4" w14:textId="77777777" w:rsidR="0096055F" w:rsidRDefault="0096055F" w:rsidP="00CB0368">
      <w:pPr>
        <w:spacing w:line="360" w:lineRule="auto"/>
        <w:jc w:val="both"/>
        <w:rPr>
          <w:rFonts w:ascii="Arial" w:hAnsi="Arial" w:cs="Arial"/>
          <w:b/>
          <w:bCs/>
          <w:sz w:val="28"/>
          <w:szCs w:val="28"/>
          <w:u w:val="single"/>
          <w:lang w:val="en-US"/>
        </w:rPr>
      </w:pPr>
    </w:p>
    <w:sdt>
      <w:sdtPr>
        <w:id w:val="-82883527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61CEC6A" w14:textId="1B75DCA2" w:rsidR="000D6E6D" w:rsidRPr="00164664" w:rsidRDefault="000D6E6D" w:rsidP="00CB0368">
          <w:pPr>
            <w:pStyle w:val="TOCHeading"/>
            <w:spacing w:line="360" w:lineRule="auto"/>
            <w:jc w:val="both"/>
            <w:rPr>
              <w:rFonts w:ascii="Arial" w:hAnsi="Arial" w:cs="Arial"/>
              <w:b/>
              <w:bCs/>
              <w:color w:val="auto"/>
              <w:sz w:val="28"/>
              <w:szCs w:val="28"/>
              <w:u w:val="single"/>
            </w:rPr>
          </w:pPr>
          <w:r w:rsidRPr="00164664">
            <w:rPr>
              <w:rFonts w:ascii="Arial" w:hAnsi="Arial" w:cs="Arial"/>
              <w:b/>
              <w:bCs/>
              <w:color w:val="auto"/>
              <w:sz w:val="28"/>
              <w:szCs w:val="28"/>
              <w:u w:val="single"/>
            </w:rPr>
            <w:t>Contents</w:t>
          </w:r>
        </w:p>
        <w:p w14:paraId="139DECC6" w14:textId="77777777" w:rsidR="00164664" w:rsidRPr="00164664" w:rsidRDefault="00164664" w:rsidP="00CB0368">
          <w:pPr>
            <w:spacing w:line="360" w:lineRule="auto"/>
            <w:jc w:val="both"/>
            <w:rPr>
              <w:lang w:val="en-US"/>
            </w:rPr>
          </w:pPr>
        </w:p>
        <w:p w14:paraId="32DCC1C3" w14:textId="3C15EF30" w:rsidR="0055078A" w:rsidRPr="008C3490" w:rsidRDefault="000D6E6D" w:rsidP="00CB0368">
          <w:pPr>
            <w:pStyle w:val="TOC1"/>
            <w:tabs>
              <w:tab w:val="right" w:leader="dot" w:pos="9016"/>
            </w:tabs>
            <w:spacing w:line="360" w:lineRule="auto"/>
            <w:rPr>
              <w:rStyle w:val="Hyperlink"/>
              <w:rFonts w:ascii="Arial" w:hAnsi="Arial" w:cs="Arial"/>
              <w:noProof/>
              <w:sz w:val="24"/>
              <w:szCs w:val="24"/>
            </w:rPr>
          </w:pPr>
          <w:r w:rsidRPr="008C3490">
            <w:rPr>
              <w:rFonts w:ascii="Arial" w:hAnsi="Arial" w:cs="Arial"/>
              <w:sz w:val="24"/>
              <w:szCs w:val="24"/>
            </w:rPr>
            <w:fldChar w:fldCharType="begin"/>
          </w:r>
          <w:r w:rsidRPr="008C3490">
            <w:rPr>
              <w:rFonts w:ascii="Arial" w:hAnsi="Arial" w:cs="Arial"/>
              <w:sz w:val="24"/>
              <w:szCs w:val="24"/>
            </w:rPr>
            <w:instrText xml:space="preserve"> TOC \o "1-3" \h \z \u </w:instrText>
          </w:r>
          <w:r w:rsidRPr="008C3490">
            <w:rPr>
              <w:rFonts w:ascii="Arial" w:hAnsi="Arial" w:cs="Arial"/>
              <w:sz w:val="24"/>
              <w:szCs w:val="24"/>
            </w:rPr>
            <w:fldChar w:fldCharType="separate"/>
          </w:r>
          <w:hyperlink w:anchor="_Toc71896257" w:history="1">
            <w:r w:rsidR="0055078A" w:rsidRPr="008C3490">
              <w:rPr>
                <w:rStyle w:val="Hyperlink"/>
                <w:rFonts w:ascii="Arial" w:hAnsi="Arial" w:cs="Arial"/>
                <w:noProof/>
                <w:sz w:val="24"/>
                <w:szCs w:val="24"/>
              </w:rPr>
              <w:t>1.0.Introduction</w:t>
            </w:r>
            <w:r w:rsidR="0055078A" w:rsidRPr="008C3490">
              <w:rPr>
                <w:rFonts w:ascii="Arial" w:hAnsi="Arial" w:cs="Arial"/>
                <w:noProof/>
                <w:webHidden/>
                <w:sz w:val="24"/>
                <w:szCs w:val="24"/>
              </w:rPr>
              <w:tab/>
            </w:r>
            <w:r w:rsidR="0055078A" w:rsidRPr="008C3490">
              <w:rPr>
                <w:rFonts w:ascii="Arial" w:hAnsi="Arial" w:cs="Arial"/>
                <w:noProof/>
                <w:webHidden/>
                <w:sz w:val="24"/>
                <w:szCs w:val="24"/>
              </w:rPr>
              <w:fldChar w:fldCharType="begin"/>
            </w:r>
            <w:r w:rsidR="0055078A" w:rsidRPr="008C3490">
              <w:rPr>
                <w:rFonts w:ascii="Arial" w:hAnsi="Arial" w:cs="Arial"/>
                <w:noProof/>
                <w:webHidden/>
                <w:sz w:val="24"/>
                <w:szCs w:val="24"/>
              </w:rPr>
              <w:instrText xml:space="preserve"> PAGEREF _Toc71896257 \h </w:instrText>
            </w:r>
            <w:r w:rsidR="0055078A" w:rsidRPr="008C3490">
              <w:rPr>
                <w:rFonts w:ascii="Arial" w:hAnsi="Arial" w:cs="Arial"/>
                <w:noProof/>
                <w:webHidden/>
                <w:sz w:val="24"/>
                <w:szCs w:val="24"/>
              </w:rPr>
            </w:r>
            <w:r w:rsidR="0055078A" w:rsidRPr="008C3490">
              <w:rPr>
                <w:rFonts w:ascii="Arial" w:hAnsi="Arial" w:cs="Arial"/>
                <w:noProof/>
                <w:webHidden/>
                <w:sz w:val="24"/>
                <w:szCs w:val="24"/>
              </w:rPr>
              <w:fldChar w:fldCharType="separate"/>
            </w:r>
            <w:r w:rsidR="00426EFF">
              <w:rPr>
                <w:rFonts w:ascii="Arial" w:hAnsi="Arial" w:cs="Arial"/>
                <w:noProof/>
                <w:webHidden/>
                <w:sz w:val="24"/>
                <w:szCs w:val="24"/>
              </w:rPr>
              <w:t>4</w:t>
            </w:r>
            <w:r w:rsidR="0055078A" w:rsidRPr="008C3490">
              <w:rPr>
                <w:rFonts w:ascii="Arial" w:hAnsi="Arial" w:cs="Arial"/>
                <w:noProof/>
                <w:webHidden/>
                <w:sz w:val="24"/>
                <w:szCs w:val="24"/>
              </w:rPr>
              <w:fldChar w:fldCharType="end"/>
            </w:r>
          </w:hyperlink>
        </w:p>
        <w:p w14:paraId="2B42E9B1" w14:textId="77777777" w:rsidR="008C3490" w:rsidRPr="008C3490" w:rsidRDefault="008C3490" w:rsidP="00CB0368">
          <w:pPr>
            <w:spacing w:line="360" w:lineRule="auto"/>
            <w:rPr>
              <w:rFonts w:ascii="Arial" w:hAnsi="Arial" w:cs="Arial"/>
              <w:noProof/>
              <w:sz w:val="24"/>
              <w:szCs w:val="24"/>
            </w:rPr>
          </w:pPr>
        </w:p>
        <w:p w14:paraId="5A021202" w14:textId="18E13029" w:rsidR="0055078A" w:rsidRPr="008C3490" w:rsidRDefault="0055078A" w:rsidP="00CB0368">
          <w:pPr>
            <w:pStyle w:val="TOC1"/>
            <w:tabs>
              <w:tab w:val="right" w:leader="dot" w:pos="9016"/>
            </w:tabs>
            <w:spacing w:line="360" w:lineRule="auto"/>
            <w:rPr>
              <w:rStyle w:val="Hyperlink"/>
              <w:rFonts w:ascii="Arial" w:hAnsi="Arial" w:cs="Arial"/>
              <w:noProof/>
              <w:sz w:val="24"/>
              <w:szCs w:val="24"/>
            </w:rPr>
          </w:pPr>
          <w:hyperlink w:anchor="_Toc71896258" w:history="1">
            <w:r w:rsidRPr="008C3490">
              <w:rPr>
                <w:rStyle w:val="Hyperlink"/>
                <w:rFonts w:ascii="Arial" w:hAnsi="Arial" w:cs="Arial"/>
                <w:noProof/>
                <w:sz w:val="24"/>
                <w:szCs w:val="24"/>
              </w:rPr>
              <w:t>2.0.The Failure of the UK Soft Drinks Industry before the Sugar Tax</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_Toc71896258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4</w:t>
            </w:r>
            <w:r w:rsidRPr="008C3490">
              <w:rPr>
                <w:rFonts w:ascii="Arial" w:hAnsi="Arial" w:cs="Arial"/>
                <w:noProof/>
                <w:webHidden/>
                <w:sz w:val="24"/>
                <w:szCs w:val="24"/>
              </w:rPr>
              <w:fldChar w:fldCharType="end"/>
            </w:r>
          </w:hyperlink>
        </w:p>
        <w:p w14:paraId="698D9B60" w14:textId="77777777" w:rsidR="008C3490" w:rsidRPr="008C3490" w:rsidRDefault="008C3490" w:rsidP="00CB0368">
          <w:pPr>
            <w:spacing w:line="360" w:lineRule="auto"/>
            <w:rPr>
              <w:rFonts w:ascii="Arial" w:hAnsi="Arial" w:cs="Arial"/>
              <w:noProof/>
              <w:sz w:val="24"/>
              <w:szCs w:val="24"/>
            </w:rPr>
          </w:pPr>
        </w:p>
        <w:p w14:paraId="11FCC15A" w14:textId="5744EA8B" w:rsidR="008C3490" w:rsidRPr="008C3490" w:rsidRDefault="0055078A" w:rsidP="00CB0368">
          <w:pPr>
            <w:pStyle w:val="TOC1"/>
            <w:tabs>
              <w:tab w:val="right" w:leader="dot" w:pos="9016"/>
            </w:tabs>
            <w:spacing w:line="360" w:lineRule="auto"/>
            <w:rPr>
              <w:rFonts w:ascii="Arial" w:hAnsi="Arial" w:cs="Arial"/>
              <w:noProof/>
              <w:color w:val="0563C1" w:themeColor="hyperlink"/>
              <w:sz w:val="24"/>
              <w:szCs w:val="24"/>
              <w:u w:val="single"/>
            </w:rPr>
          </w:pPr>
          <w:hyperlink w:anchor="_Toc71896259" w:history="1">
            <w:r w:rsidRPr="008C3490">
              <w:rPr>
                <w:rStyle w:val="Hyperlink"/>
                <w:rFonts w:ascii="Arial" w:hAnsi="Arial" w:cs="Arial"/>
                <w:noProof/>
                <w:sz w:val="24"/>
                <w:szCs w:val="24"/>
              </w:rPr>
              <w:t>3.0.Methods to Improve Market Failure</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_Toc71896259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6</w:t>
            </w:r>
            <w:r w:rsidRPr="008C3490">
              <w:rPr>
                <w:rFonts w:ascii="Arial" w:hAnsi="Arial" w:cs="Arial"/>
                <w:noProof/>
                <w:webHidden/>
                <w:sz w:val="24"/>
                <w:szCs w:val="24"/>
              </w:rPr>
              <w:fldChar w:fldCharType="end"/>
            </w:r>
          </w:hyperlink>
        </w:p>
        <w:p w14:paraId="02A5A5CB" w14:textId="73DF0FB4" w:rsidR="0055078A" w:rsidRPr="008C3490" w:rsidRDefault="0055078A" w:rsidP="00CB0368">
          <w:pPr>
            <w:pStyle w:val="TOC2"/>
            <w:tabs>
              <w:tab w:val="right" w:leader="dot" w:pos="9016"/>
            </w:tabs>
            <w:spacing w:line="360" w:lineRule="auto"/>
            <w:rPr>
              <w:rFonts w:ascii="Arial" w:eastAsiaTheme="minorEastAsia" w:hAnsi="Arial" w:cs="Arial"/>
              <w:noProof/>
              <w:sz w:val="24"/>
              <w:szCs w:val="24"/>
              <w:lang w:eastAsia="en-GB"/>
            </w:rPr>
          </w:pPr>
          <w:hyperlink w:anchor="_Toc71896260" w:history="1">
            <w:r w:rsidRPr="008C3490">
              <w:rPr>
                <w:rStyle w:val="Hyperlink"/>
                <w:rFonts w:ascii="Arial" w:hAnsi="Arial" w:cs="Arial"/>
                <w:noProof/>
                <w:sz w:val="24"/>
                <w:szCs w:val="24"/>
              </w:rPr>
              <w:t>3.1.Solution One: Indirect Tax</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_Toc71896260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7</w:t>
            </w:r>
            <w:r w:rsidRPr="008C3490">
              <w:rPr>
                <w:rFonts w:ascii="Arial" w:hAnsi="Arial" w:cs="Arial"/>
                <w:noProof/>
                <w:webHidden/>
                <w:sz w:val="24"/>
                <w:szCs w:val="24"/>
              </w:rPr>
              <w:fldChar w:fldCharType="end"/>
            </w:r>
          </w:hyperlink>
        </w:p>
        <w:p w14:paraId="27D609B4" w14:textId="3D373E9C" w:rsidR="0055078A" w:rsidRPr="008C3490" w:rsidRDefault="0055078A" w:rsidP="00CB0368">
          <w:pPr>
            <w:pStyle w:val="TOC2"/>
            <w:tabs>
              <w:tab w:val="right" w:leader="dot" w:pos="9016"/>
            </w:tabs>
            <w:spacing w:line="360" w:lineRule="auto"/>
            <w:rPr>
              <w:rStyle w:val="Hyperlink"/>
              <w:rFonts w:ascii="Arial" w:hAnsi="Arial" w:cs="Arial"/>
              <w:noProof/>
              <w:sz w:val="24"/>
              <w:szCs w:val="24"/>
            </w:rPr>
          </w:pPr>
          <w:hyperlink w:anchor="_Toc71896261" w:history="1">
            <w:r w:rsidRPr="008C3490">
              <w:rPr>
                <w:rStyle w:val="Hyperlink"/>
                <w:rFonts w:ascii="Arial" w:hAnsi="Arial" w:cs="Arial"/>
                <w:noProof/>
                <w:sz w:val="24"/>
                <w:szCs w:val="24"/>
              </w:rPr>
              <w:t>3.2.Solution Two: Negative Advertising Campaigns</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_Toc71896261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9</w:t>
            </w:r>
            <w:r w:rsidRPr="008C3490">
              <w:rPr>
                <w:rFonts w:ascii="Arial" w:hAnsi="Arial" w:cs="Arial"/>
                <w:noProof/>
                <w:webHidden/>
                <w:sz w:val="24"/>
                <w:szCs w:val="24"/>
              </w:rPr>
              <w:fldChar w:fldCharType="end"/>
            </w:r>
          </w:hyperlink>
        </w:p>
        <w:p w14:paraId="126495B2" w14:textId="77777777" w:rsidR="008C3490" w:rsidRPr="008C3490" w:rsidRDefault="008C3490" w:rsidP="00CB0368">
          <w:pPr>
            <w:spacing w:line="360" w:lineRule="auto"/>
            <w:rPr>
              <w:rFonts w:ascii="Arial" w:hAnsi="Arial" w:cs="Arial"/>
              <w:noProof/>
              <w:sz w:val="24"/>
              <w:szCs w:val="24"/>
            </w:rPr>
          </w:pPr>
        </w:p>
        <w:p w14:paraId="324BC934" w14:textId="71A9A32B" w:rsidR="008C3490" w:rsidRPr="008C3490" w:rsidRDefault="0055078A" w:rsidP="00CB0368">
          <w:pPr>
            <w:pStyle w:val="TOC1"/>
            <w:tabs>
              <w:tab w:val="right" w:leader="dot" w:pos="9016"/>
            </w:tabs>
            <w:spacing w:line="360" w:lineRule="auto"/>
            <w:rPr>
              <w:rFonts w:ascii="Arial" w:hAnsi="Arial" w:cs="Arial"/>
              <w:noProof/>
              <w:color w:val="0563C1" w:themeColor="hyperlink"/>
              <w:sz w:val="24"/>
              <w:szCs w:val="24"/>
              <w:u w:val="single"/>
            </w:rPr>
          </w:pPr>
          <w:hyperlink w:anchor="_Toc71896262" w:history="1">
            <w:r w:rsidRPr="008C3490">
              <w:rPr>
                <w:rStyle w:val="Hyperlink"/>
                <w:rFonts w:ascii="Arial" w:hAnsi="Arial" w:cs="Arial"/>
                <w:noProof/>
                <w:sz w:val="24"/>
                <w:szCs w:val="24"/>
              </w:rPr>
              <w:t>4.0.Market Performance in the UK Soft Drinks Industry after the Implementation of the Sugar Tax</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_Toc71896262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11</w:t>
            </w:r>
            <w:r w:rsidRPr="008C3490">
              <w:rPr>
                <w:rFonts w:ascii="Arial" w:hAnsi="Arial" w:cs="Arial"/>
                <w:noProof/>
                <w:webHidden/>
                <w:sz w:val="24"/>
                <w:szCs w:val="24"/>
              </w:rPr>
              <w:fldChar w:fldCharType="end"/>
            </w:r>
          </w:hyperlink>
        </w:p>
        <w:p w14:paraId="647A7924" w14:textId="67F2CD5E" w:rsidR="0055078A" w:rsidRPr="008C3490" w:rsidRDefault="0055078A" w:rsidP="00CB0368">
          <w:pPr>
            <w:pStyle w:val="TOC2"/>
            <w:tabs>
              <w:tab w:val="right" w:leader="dot" w:pos="9016"/>
            </w:tabs>
            <w:spacing w:line="360" w:lineRule="auto"/>
            <w:rPr>
              <w:rStyle w:val="Hyperlink"/>
              <w:rFonts w:ascii="Arial" w:hAnsi="Arial" w:cs="Arial"/>
              <w:noProof/>
              <w:sz w:val="24"/>
              <w:szCs w:val="24"/>
            </w:rPr>
          </w:pPr>
          <w:hyperlink w:anchor="_Toc71896263" w:history="1">
            <w:r w:rsidRPr="008C3490">
              <w:rPr>
                <w:rStyle w:val="Hyperlink"/>
                <w:rFonts w:ascii="Arial" w:hAnsi="Arial" w:cs="Arial"/>
                <w:noProof/>
                <w:sz w:val="24"/>
                <w:szCs w:val="24"/>
                <w:shd w:val="clear" w:color="auto" w:fill="FFFFFF"/>
              </w:rPr>
              <w:t>4.1.Recommendations</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_Toc71896263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13</w:t>
            </w:r>
            <w:r w:rsidRPr="008C3490">
              <w:rPr>
                <w:rFonts w:ascii="Arial" w:hAnsi="Arial" w:cs="Arial"/>
                <w:noProof/>
                <w:webHidden/>
                <w:sz w:val="24"/>
                <w:szCs w:val="24"/>
              </w:rPr>
              <w:fldChar w:fldCharType="end"/>
            </w:r>
          </w:hyperlink>
        </w:p>
        <w:p w14:paraId="2D62D794" w14:textId="77777777" w:rsidR="008C3490" w:rsidRPr="008C3490" w:rsidRDefault="008C3490" w:rsidP="00CB0368">
          <w:pPr>
            <w:spacing w:line="360" w:lineRule="auto"/>
            <w:rPr>
              <w:rFonts w:ascii="Arial" w:hAnsi="Arial" w:cs="Arial"/>
              <w:noProof/>
              <w:sz w:val="24"/>
              <w:szCs w:val="24"/>
            </w:rPr>
          </w:pPr>
        </w:p>
        <w:p w14:paraId="49864B5F" w14:textId="47181092" w:rsidR="0055078A" w:rsidRPr="008C3490" w:rsidRDefault="0055078A" w:rsidP="00CB0368">
          <w:pPr>
            <w:pStyle w:val="TOC1"/>
            <w:tabs>
              <w:tab w:val="right" w:leader="dot" w:pos="9016"/>
            </w:tabs>
            <w:spacing w:line="360" w:lineRule="auto"/>
            <w:rPr>
              <w:rStyle w:val="Hyperlink"/>
              <w:rFonts w:ascii="Arial" w:hAnsi="Arial" w:cs="Arial"/>
              <w:noProof/>
              <w:sz w:val="24"/>
              <w:szCs w:val="24"/>
            </w:rPr>
          </w:pPr>
          <w:hyperlink w:anchor="_Toc71896264" w:history="1">
            <w:r w:rsidRPr="008C3490">
              <w:rPr>
                <w:rStyle w:val="Hyperlink"/>
                <w:rFonts w:ascii="Arial" w:hAnsi="Arial" w:cs="Arial"/>
                <w:noProof/>
                <w:sz w:val="24"/>
                <w:szCs w:val="24"/>
              </w:rPr>
              <w:t>5.0.Conclusion</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_Toc71896264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16</w:t>
            </w:r>
            <w:r w:rsidRPr="008C3490">
              <w:rPr>
                <w:rFonts w:ascii="Arial" w:hAnsi="Arial" w:cs="Arial"/>
                <w:noProof/>
                <w:webHidden/>
                <w:sz w:val="24"/>
                <w:szCs w:val="24"/>
              </w:rPr>
              <w:fldChar w:fldCharType="end"/>
            </w:r>
          </w:hyperlink>
        </w:p>
        <w:p w14:paraId="2D68AF8D" w14:textId="77777777" w:rsidR="008C3490" w:rsidRPr="008C3490" w:rsidRDefault="008C3490" w:rsidP="00CB0368">
          <w:pPr>
            <w:spacing w:line="360" w:lineRule="auto"/>
            <w:rPr>
              <w:rFonts w:ascii="Arial" w:hAnsi="Arial" w:cs="Arial"/>
              <w:noProof/>
              <w:sz w:val="24"/>
              <w:szCs w:val="24"/>
            </w:rPr>
          </w:pPr>
        </w:p>
        <w:p w14:paraId="40064790" w14:textId="253EFE5A" w:rsidR="0055078A" w:rsidRPr="008C3490" w:rsidRDefault="0055078A" w:rsidP="00CB0368">
          <w:pPr>
            <w:pStyle w:val="TOC1"/>
            <w:tabs>
              <w:tab w:val="right" w:leader="dot" w:pos="9016"/>
            </w:tabs>
            <w:spacing w:line="360" w:lineRule="auto"/>
            <w:rPr>
              <w:rStyle w:val="Hyperlink"/>
              <w:rFonts w:ascii="Arial" w:hAnsi="Arial" w:cs="Arial"/>
              <w:noProof/>
              <w:sz w:val="24"/>
              <w:szCs w:val="24"/>
            </w:rPr>
          </w:pPr>
          <w:hyperlink w:anchor="_Toc71896265" w:history="1">
            <w:r w:rsidRPr="008C3490">
              <w:rPr>
                <w:rStyle w:val="Hyperlink"/>
                <w:rFonts w:ascii="Arial" w:hAnsi="Arial" w:cs="Arial"/>
                <w:noProof/>
                <w:sz w:val="24"/>
                <w:szCs w:val="24"/>
              </w:rPr>
              <w:t>6.0.Bibliography</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_Toc71896265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17</w:t>
            </w:r>
            <w:r w:rsidRPr="008C3490">
              <w:rPr>
                <w:rFonts w:ascii="Arial" w:hAnsi="Arial" w:cs="Arial"/>
                <w:noProof/>
                <w:webHidden/>
                <w:sz w:val="24"/>
                <w:szCs w:val="24"/>
              </w:rPr>
              <w:fldChar w:fldCharType="end"/>
            </w:r>
          </w:hyperlink>
        </w:p>
        <w:p w14:paraId="02B1D1A0" w14:textId="77777777" w:rsidR="008C3490" w:rsidRPr="008C3490" w:rsidRDefault="008C3490" w:rsidP="00CB0368">
          <w:pPr>
            <w:spacing w:line="360" w:lineRule="auto"/>
            <w:rPr>
              <w:rFonts w:ascii="Arial" w:hAnsi="Arial" w:cs="Arial"/>
              <w:noProof/>
              <w:sz w:val="24"/>
              <w:szCs w:val="24"/>
            </w:rPr>
          </w:pPr>
        </w:p>
        <w:p w14:paraId="4BF4472A" w14:textId="197E69FA" w:rsidR="0055078A" w:rsidRPr="008C3490" w:rsidRDefault="0055078A" w:rsidP="00CB0368">
          <w:pPr>
            <w:pStyle w:val="TOC1"/>
            <w:tabs>
              <w:tab w:val="right" w:leader="dot" w:pos="9016"/>
            </w:tabs>
            <w:spacing w:line="360" w:lineRule="auto"/>
            <w:rPr>
              <w:rFonts w:ascii="Arial" w:eastAsiaTheme="minorEastAsia" w:hAnsi="Arial" w:cs="Arial"/>
              <w:noProof/>
              <w:sz w:val="24"/>
              <w:szCs w:val="24"/>
              <w:lang w:eastAsia="en-GB"/>
            </w:rPr>
          </w:pPr>
          <w:hyperlink w:anchor="_Toc71896266" w:history="1">
            <w:r w:rsidRPr="008C3490">
              <w:rPr>
                <w:rStyle w:val="Hyperlink"/>
                <w:rFonts w:ascii="Arial" w:hAnsi="Arial" w:cs="Arial"/>
                <w:noProof/>
                <w:sz w:val="24"/>
                <w:szCs w:val="24"/>
              </w:rPr>
              <w:t>7.0.Appendices</w:t>
            </w:r>
            <w:r w:rsidRPr="008C3490">
              <w:rPr>
                <w:rFonts w:ascii="Arial" w:hAnsi="Arial" w:cs="Arial"/>
                <w:noProof/>
                <w:webHidden/>
                <w:sz w:val="24"/>
                <w:szCs w:val="24"/>
              </w:rPr>
              <w:tab/>
            </w:r>
            <w:r w:rsidRPr="008C3490">
              <w:rPr>
                <w:rFonts w:ascii="Arial" w:hAnsi="Arial" w:cs="Arial"/>
                <w:noProof/>
                <w:webHidden/>
                <w:sz w:val="24"/>
                <w:szCs w:val="24"/>
              </w:rPr>
              <w:fldChar w:fldCharType="begin"/>
            </w:r>
            <w:r w:rsidRPr="008C3490">
              <w:rPr>
                <w:rFonts w:ascii="Arial" w:hAnsi="Arial" w:cs="Arial"/>
                <w:noProof/>
                <w:webHidden/>
                <w:sz w:val="24"/>
                <w:szCs w:val="24"/>
              </w:rPr>
              <w:instrText xml:space="preserve"> PAGEREF _Toc71896266 \h </w:instrText>
            </w:r>
            <w:r w:rsidRPr="008C3490">
              <w:rPr>
                <w:rFonts w:ascii="Arial" w:hAnsi="Arial" w:cs="Arial"/>
                <w:noProof/>
                <w:webHidden/>
                <w:sz w:val="24"/>
                <w:szCs w:val="24"/>
              </w:rPr>
            </w:r>
            <w:r w:rsidRPr="008C3490">
              <w:rPr>
                <w:rFonts w:ascii="Arial" w:hAnsi="Arial" w:cs="Arial"/>
                <w:noProof/>
                <w:webHidden/>
                <w:sz w:val="24"/>
                <w:szCs w:val="24"/>
              </w:rPr>
              <w:fldChar w:fldCharType="separate"/>
            </w:r>
            <w:r w:rsidR="00426EFF">
              <w:rPr>
                <w:rFonts w:ascii="Arial" w:hAnsi="Arial" w:cs="Arial"/>
                <w:noProof/>
                <w:webHidden/>
                <w:sz w:val="24"/>
                <w:szCs w:val="24"/>
              </w:rPr>
              <w:t>22</w:t>
            </w:r>
            <w:r w:rsidRPr="008C3490">
              <w:rPr>
                <w:rFonts w:ascii="Arial" w:hAnsi="Arial" w:cs="Arial"/>
                <w:noProof/>
                <w:webHidden/>
                <w:sz w:val="24"/>
                <w:szCs w:val="24"/>
              </w:rPr>
              <w:fldChar w:fldCharType="end"/>
            </w:r>
          </w:hyperlink>
        </w:p>
        <w:p w14:paraId="16360217" w14:textId="755AE6A7" w:rsidR="00A763B5" w:rsidRDefault="000D6E6D" w:rsidP="00CB0368">
          <w:pPr>
            <w:spacing w:line="360" w:lineRule="auto"/>
            <w:jc w:val="both"/>
            <w:rPr>
              <w:rFonts w:ascii="Arial" w:hAnsi="Arial" w:cs="Arial"/>
              <w:b/>
              <w:bCs/>
              <w:noProof/>
              <w:sz w:val="24"/>
              <w:szCs w:val="24"/>
            </w:rPr>
          </w:pPr>
          <w:r w:rsidRPr="008C3490">
            <w:rPr>
              <w:rFonts w:ascii="Arial" w:hAnsi="Arial" w:cs="Arial"/>
              <w:noProof/>
              <w:sz w:val="24"/>
              <w:szCs w:val="24"/>
            </w:rPr>
            <w:fldChar w:fldCharType="end"/>
          </w:r>
        </w:p>
        <w:p w14:paraId="49E4749D" w14:textId="0297D794" w:rsidR="000D6E6D" w:rsidRDefault="000D6E6D" w:rsidP="00CB0368">
          <w:pPr>
            <w:spacing w:line="360" w:lineRule="auto"/>
            <w:jc w:val="both"/>
          </w:pPr>
        </w:p>
      </w:sdtContent>
    </w:sdt>
    <w:p w14:paraId="49B14A9D" w14:textId="31885874" w:rsidR="000D6E6D" w:rsidRDefault="000D6E6D" w:rsidP="00CB0368">
      <w:pPr>
        <w:spacing w:line="360" w:lineRule="auto"/>
        <w:jc w:val="both"/>
        <w:rPr>
          <w:lang w:val="en-US"/>
        </w:rPr>
      </w:pPr>
    </w:p>
    <w:p w14:paraId="06528506" w14:textId="77777777" w:rsidR="0055078A" w:rsidRDefault="0055078A" w:rsidP="00CB0368">
      <w:pPr>
        <w:spacing w:line="360" w:lineRule="auto"/>
        <w:jc w:val="both"/>
        <w:rPr>
          <w:lang w:val="en-US"/>
        </w:rPr>
      </w:pPr>
    </w:p>
    <w:p w14:paraId="386353A3" w14:textId="558C5913" w:rsidR="000D6E6D" w:rsidRDefault="000D6E6D" w:rsidP="00CB0368">
      <w:pPr>
        <w:spacing w:line="360" w:lineRule="auto"/>
        <w:jc w:val="both"/>
        <w:rPr>
          <w:lang w:val="en-US"/>
        </w:rPr>
      </w:pPr>
    </w:p>
    <w:p w14:paraId="044204F9" w14:textId="73C57A7A" w:rsidR="000D6E6D" w:rsidRPr="000D6E6D" w:rsidRDefault="000D6E6D" w:rsidP="00CB0368">
      <w:pPr>
        <w:spacing w:line="360" w:lineRule="auto"/>
        <w:jc w:val="both"/>
        <w:rPr>
          <w:lang w:val="en-US"/>
        </w:rPr>
      </w:pPr>
    </w:p>
    <w:p w14:paraId="2D095149" w14:textId="59801963" w:rsidR="000D6E6D" w:rsidRPr="000D6E6D" w:rsidRDefault="000D6E6D" w:rsidP="00CB0368">
      <w:pPr>
        <w:spacing w:line="360" w:lineRule="auto"/>
        <w:jc w:val="both"/>
        <w:rPr>
          <w:lang w:val="en-US"/>
        </w:rPr>
      </w:pPr>
    </w:p>
    <w:p w14:paraId="516AFA4C" w14:textId="793D7DC2" w:rsidR="0054431E" w:rsidRDefault="00AC1423" w:rsidP="00CB0368">
      <w:pPr>
        <w:pStyle w:val="Heading1"/>
        <w:spacing w:line="360" w:lineRule="auto"/>
        <w:jc w:val="both"/>
        <w:rPr>
          <w:rFonts w:ascii="Arial" w:hAnsi="Arial" w:cs="Arial"/>
          <w:b/>
          <w:bCs/>
          <w:color w:val="auto"/>
          <w:sz w:val="28"/>
          <w:szCs w:val="28"/>
          <w:u w:val="single"/>
        </w:rPr>
      </w:pPr>
      <w:bookmarkStart w:id="0" w:name="_Toc71896257"/>
      <w:r>
        <w:rPr>
          <w:rFonts w:ascii="Arial" w:hAnsi="Arial" w:cs="Arial"/>
          <w:b/>
          <w:bCs/>
          <w:color w:val="auto"/>
          <w:sz w:val="28"/>
          <w:szCs w:val="28"/>
          <w:u w:val="single"/>
        </w:rPr>
        <w:t>1.</w:t>
      </w:r>
      <w:proofErr w:type="gramStart"/>
      <w:r>
        <w:rPr>
          <w:rFonts w:ascii="Arial" w:hAnsi="Arial" w:cs="Arial"/>
          <w:b/>
          <w:bCs/>
          <w:color w:val="auto"/>
          <w:sz w:val="28"/>
          <w:szCs w:val="28"/>
          <w:u w:val="single"/>
        </w:rPr>
        <w:t>0.</w:t>
      </w:r>
      <w:r w:rsidR="0054431E" w:rsidRPr="00164664">
        <w:rPr>
          <w:rFonts w:ascii="Arial" w:hAnsi="Arial" w:cs="Arial"/>
          <w:b/>
          <w:bCs/>
          <w:color w:val="auto"/>
          <w:sz w:val="28"/>
          <w:szCs w:val="28"/>
          <w:u w:val="single"/>
        </w:rPr>
        <w:t>Introduction</w:t>
      </w:r>
      <w:bookmarkEnd w:id="0"/>
      <w:proofErr w:type="gramEnd"/>
      <w:r w:rsidR="0054431E" w:rsidRPr="00164664">
        <w:rPr>
          <w:rFonts w:ascii="Arial" w:hAnsi="Arial" w:cs="Arial"/>
          <w:b/>
          <w:bCs/>
          <w:color w:val="auto"/>
          <w:sz w:val="28"/>
          <w:szCs w:val="28"/>
          <w:u w:val="single"/>
        </w:rPr>
        <w:t xml:space="preserve"> </w:t>
      </w:r>
    </w:p>
    <w:p w14:paraId="1D152858" w14:textId="77777777" w:rsidR="00164664" w:rsidRPr="00164664" w:rsidRDefault="00164664" w:rsidP="00CB0368">
      <w:pPr>
        <w:spacing w:line="360" w:lineRule="auto"/>
        <w:jc w:val="both"/>
        <w:rPr>
          <w:lang w:val="en-US"/>
        </w:rPr>
      </w:pPr>
    </w:p>
    <w:p w14:paraId="697A9C6F" w14:textId="03483AFC" w:rsidR="001426FA" w:rsidRDefault="001426FA" w:rsidP="00CB0368">
      <w:pPr>
        <w:spacing w:line="360" w:lineRule="auto"/>
        <w:jc w:val="both"/>
        <w:rPr>
          <w:rFonts w:ascii="Arial" w:hAnsi="Arial" w:cs="Arial"/>
          <w:sz w:val="24"/>
          <w:szCs w:val="24"/>
        </w:rPr>
      </w:pPr>
      <w:r w:rsidRPr="000B323C">
        <w:rPr>
          <w:rFonts w:ascii="Arial" w:hAnsi="Arial" w:cs="Arial"/>
          <w:sz w:val="24"/>
          <w:szCs w:val="24"/>
          <w:lang w:val="en-US"/>
        </w:rPr>
        <w:t>This essay will a</w:t>
      </w:r>
      <w:r>
        <w:rPr>
          <w:rFonts w:ascii="Arial" w:hAnsi="Arial" w:cs="Arial"/>
          <w:sz w:val="24"/>
          <w:szCs w:val="24"/>
          <w:lang w:val="en-US"/>
        </w:rPr>
        <w:t>ssess</w:t>
      </w:r>
      <w:r w:rsidRPr="000B323C">
        <w:rPr>
          <w:rFonts w:ascii="Arial" w:hAnsi="Arial" w:cs="Arial"/>
          <w:sz w:val="24"/>
          <w:szCs w:val="24"/>
          <w:lang w:val="en-US"/>
        </w:rPr>
        <w:t xml:space="preserve"> </w:t>
      </w:r>
      <w:r>
        <w:rPr>
          <w:rFonts w:ascii="Arial" w:hAnsi="Arial" w:cs="Arial"/>
          <w:sz w:val="24"/>
          <w:szCs w:val="24"/>
          <w:lang w:val="en-US"/>
        </w:rPr>
        <w:t>whether</w:t>
      </w:r>
      <w:r w:rsidRPr="000B323C">
        <w:rPr>
          <w:rFonts w:ascii="Arial" w:hAnsi="Arial" w:cs="Arial"/>
          <w:sz w:val="24"/>
          <w:szCs w:val="24"/>
          <w:lang w:val="en-US"/>
        </w:rPr>
        <w:t xml:space="preserve"> the</w:t>
      </w:r>
      <w:r>
        <w:rPr>
          <w:rFonts w:ascii="Arial" w:hAnsi="Arial" w:cs="Arial"/>
          <w:sz w:val="24"/>
          <w:szCs w:val="24"/>
          <w:lang w:val="en-US"/>
        </w:rPr>
        <w:t xml:space="preserve"> UK</w:t>
      </w:r>
      <w:r w:rsidRPr="000B323C">
        <w:rPr>
          <w:rFonts w:ascii="Arial" w:hAnsi="Arial" w:cs="Arial"/>
          <w:sz w:val="24"/>
          <w:szCs w:val="24"/>
          <w:lang w:val="en-US"/>
        </w:rPr>
        <w:t xml:space="preserve"> </w:t>
      </w:r>
      <w:r w:rsidRPr="00377962">
        <w:rPr>
          <w:rFonts w:ascii="Arial" w:hAnsi="Arial" w:cs="Arial"/>
          <w:sz w:val="24"/>
          <w:szCs w:val="24"/>
        </w:rPr>
        <w:t>Soft Drinks Industry Levy (SDIL</w:t>
      </w:r>
      <w:r>
        <w:rPr>
          <w:rFonts w:ascii="Arial" w:hAnsi="Arial" w:cs="Arial"/>
          <w:sz w:val="24"/>
          <w:szCs w:val="24"/>
        </w:rPr>
        <w:t xml:space="preserve">) is an </w:t>
      </w:r>
      <w:r w:rsidR="00FE4FC0">
        <w:rPr>
          <w:rFonts w:ascii="Arial" w:hAnsi="Arial" w:cs="Arial"/>
          <w:sz w:val="24"/>
          <w:szCs w:val="24"/>
        </w:rPr>
        <w:t>effectiv</w:t>
      </w:r>
      <w:r>
        <w:rPr>
          <w:rFonts w:ascii="Arial" w:hAnsi="Arial" w:cs="Arial"/>
          <w:sz w:val="24"/>
          <w:szCs w:val="24"/>
        </w:rPr>
        <w:t xml:space="preserve">e economical solution to reduce sugar consumption and decrease negative externality costs. </w:t>
      </w:r>
    </w:p>
    <w:p w14:paraId="42F8C1B7" w14:textId="1F15E96F" w:rsidR="00DF57B6" w:rsidRPr="007B7A47" w:rsidRDefault="00E924AF" w:rsidP="00CB0368">
      <w:pPr>
        <w:spacing w:line="360" w:lineRule="auto"/>
        <w:jc w:val="both"/>
        <w:rPr>
          <w:rFonts w:ascii="Arial" w:hAnsi="Arial" w:cs="Arial"/>
          <w:sz w:val="24"/>
          <w:szCs w:val="24"/>
        </w:rPr>
      </w:pPr>
      <w:r w:rsidRPr="00BB0395">
        <w:rPr>
          <w:rFonts w:ascii="Arial" w:hAnsi="Arial" w:cs="Arial"/>
          <w:sz w:val="24"/>
          <w:szCs w:val="24"/>
          <w:lang w:val="en-US"/>
        </w:rPr>
        <w:t>Sugar</w:t>
      </w:r>
      <w:r w:rsidR="00F43E6F">
        <w:rPr>
          <w:rFonts w:ascii="Arial" w:hAnsi="Arial" w:cs="Arial"/>
          <w:sz w:val="24"/>
          <w:szCs w:val="24"/>
          <w:lang w:val="en-US"/>
        </w:rPr>
        <w:t>-sweetened beverages</w:t>
      </w:r>
      <w:r w:rsidRPr="00BB0395">
        <w:rPr>
          <w:rFonts w:ascii="Arial" w:hAnsi="Arial" w:cs="Arial"/>
          <w:sz w:val="24"/>
          <w:szCs w:val="24"/>
          <w:lang w:val="en-US"/>
        </w:rPr>
        <w:t xml:space="preserve"> </w:t>
      </w:r>
      <w:r w:rsidR="003F511B">
        <w:rPr>
          <w:rFonts w:ascii="Arial" w:hAnsi="Arial" w:cs="Arial"/>
          <w:sz w:val="24"/>
          <w:szCs w:val="24"/>
          <w:lang w:val="en-US"/>
        </w:rPr>
        <w:t xml:space="preserve">have been </w:t>
      </w:r>
      <w:r w:rsidR="00BF1F91">
        <w:rPr>
          <w:rFonts w:ascii="Arial" w:hAnsi="Arial" w:cs="Arial"/>
          <w:sz w:val="24"/>
          <w:szCs w:val="24"/>
          <w:lang w:val="en-US"/>
        </w:rPr>
        <w:t xml:space="preserve">associated with </w:t>
      </w:r>
      <w:r w:rsidR="00BB0395" w:rsidRPr="00BB0395">
        <w:rPr>
          <w:rFonts w:ascii="Arial" w:hAnsi="Arial" w:cs="Arial"/>
          <w:sz w:val="24"/>
          <w:szCs w:val="24"/>
          <w:lang w:val="en-US"/>
        </w:rPr>
        <w:t xml:space="preserve">significant </w:t>
      </w:r>
      <w:r w:rsidR="005C6480">
        <w:rPr>
          <w:rFonts w:ascii="Arial" w:hAnsi="Arial" w:cs="Arial"/>
          <w:sz w:val="24"/>
          <w:szCs w:val="24"/>
          <w:lang w:val="en-US"/>
        </w:rPr>
        <w:t>health issues</w:t>
      </w:r>
      <w:r w:rsidR="00C63E59">
        <w:rPr>
          <w:rFonts w:ascii="Arial" w:hAnsi="Arial" w:cs="Arial"/>
          <w:sz w:val="24"/>
          <w:szCs w:val="24"/>
          <w:lang w:val="en-US"/>
        </w:rPr>
        <w:t>,</w:t>
      </w:r>
      <w:r w:rsidR="005C6480">
        <w:rPr>
          <w:rFonts w:ascii="Arial" w:hAnsi="Arial" w:cs="Arial"/>
          <w:sz w:val="24"/>
          <w:szCs w:val="24"/>
          <w:lang w:val="en-US"/>
        </w:rPr>
        <w:t xml:space="preserve"> including obesity, Type 2 diabetes and tooth decay</w:t>
      </w:r>
      <w:r w:rsidR="00932B99">
        <w:rPr>
          <w:rFonts w:ascii="Arial" w:hAnsi="Arial" w:cs="Arial"/>
          <w:sz w:val="24"/>
          <w:szCs w:val="24"/>
          <w:lang w:val="en-US"/>
        </w:rPr>
        <w:t xml:space="preserve"> and this incidence </w:t>
      </w:r>
      <w:r w:rsidR="00033537">
        <w:rPr>
          <w:rFonts w:ascii="Arial" w:hAnsi="Arial" w:cs="Arial"/>
          <w:sz w:val="24"/>
          <w:szCs w:val="24"/>
          <w:lang w:val="en-US"/>
        </w:rPr>
        <w:t>has been</w:t>
      </w:r>
      <w:r w:rsidR="00932B99">
        <w:rPr>
          <w:rFonts w:ascii="Arial" w:hAnsi="Arial" w:cs="Arial"/>
          <w:sz w:val="24"/>
          <w:szCs w:val="24"/>
          <w:lang w:val="en-US"/>
        </w:rPr>
        <w:t xml:space="preserve"> increasin</w:t>
      </w:r>
      <w:r w:rsidR="00033537">
        <w:rPr>
          <w:rFonts w:ascii="Arial" w:hAnsi="Arial" w:cs="Arial"/>
          <w:sz w:val="24"/>
          <w:szCs w:val="24"/>
          <w:lang w:val="en-US"/>
        </w:rPr>
        <w:t>g at an alarming rate</w:t>
      </w:r>
      <w:r w:rsidR="005C6480">
        <w:rPr>
          <w:rFonts w:ascii="Arial" w:hAnsi="Arial" w:cs="Arial"/>
          <w:sz w:val="24"/>
          <w:szCs w:val="24"/>
          <w:lang w:val="en-US"/>
        </w:rPr>
        <w:t xml:space="preserve">. For example, </w:t>
      </w:r>
      <w:r w:rsidR="00663FE4">
        <w:rPr>
          <w:rFonts w:ascii="Arial" w:hAnsi="Arial" w:cs="Arial"/>
          <w:sz w:val="24"/>
          <w:szCs w:val="24"/>
          <w:lang w:val="en-US"/>
        </w:rPr>
        <w:t>the global prevalence of obesity has tripled since</w:t>
      </w:r>
      <w:r w:rsidR="00C2228D">
        <w:rPr>
          <w:rFonts w:ascii="Arial" w:hAnsi="Arial" w:cs="Arial"/>
          <w:sz w:val="24"/>
          <w:szCs w:val="24"/>
          <w:lang w:val="en-US"/>
        </w:rPr>
        <w:t xml:space="preserve"> 1975</w:t>
      </w:r>
      <w:r w:rsidR="00F55358">
        <w:rPr>
          <w:rFonts w:ascii="Arial" w:hAnsi="Arial" w:cs="Arial"/>
          <w:sz w:val="24"/>
          <w:szCs w:val="24"/>
          <w:lang w:val="en-US"/>
        </w:rPr>
        <w:t xml:space="preserve"> (World Health Organisation, 2017)</w:t>
      </w:r>
      <w:r w:rsidR="0009357F">
        <w:rPr>
          <w:rFonts w:ascii="Arial" w:hAnsi="Arial" w:cs="Arial"/>
          <w:sz w:val="24"/>
          <w:szCs w:val="24"/>
          <w:lang w:val="en-US"/>
        </w:rPr>
        <w:t xml:space="preserve"> </w:t>
      </w:r>
      <w:r w:rsidR="007B7A47">
        <w:rPr>
          <w:rFonts w:ascii="Arial" w:hAnsi="Arial" w:cs="Arial"/>
          <w:sz w:val="24"/>
          <w:szCs w:val="24"/>
        </w:rPr>
        <w:t>a</w:t>
      </w:r>
      <w:r w:rsidR="002E15C5" w:rsidRPr="007B7A47">
        <w:rPr>
          <w:rFonts w:ascii="Arial" w:hAnsi="Arial" w:cs="Arial"/>
          <w:sz w:val="24"/>
          <w:szCs w:val="24"/>
        </w:rPr>
        <w:t xml:space="preserve">nd the global </w:t>
      </w:r>
      <w:r w:rsidR="003267AF" w:rsidRPr="007B7A47">
        <w:rPr>
          <w:rFonts w:ascii="Arial" w:hAnsi="Arial" w:cs="Arial"/>
          <w:sz w:val="24"/>
          <w:szCs w:val="24"/>
        </w:rPr>
        <w:t>incidence</w:t>
      </w:r>
      <w:r w:rsidR="002E15C5" w:rsidRPr="007B7A47">
        <w:rPr>
          <w:rFonts w:ascii="Arial" w:hAnsi="Arial" w:cs="Arial"/>
          <w:sz w:val="24"/>
          <w:szCs w:val="24"/>
        </w:rPr>
        <w:t xml:space="preserve"> of diabetes has almost quadrupled since 1980</w:t>
      </w:r>
      <w:r w:rsidR="00C61622" w:rsidRPr="007B7A47">
        <w:rPr>
          <w:rFonts w:ascii="Arial" w:hAnsi="Arial" w:cs="Arial"/>
          <w:sz w:val="24"/>
          <w:szCs w:val="24"/>
        </w:rPr>
        <w:t xml:space="preserve">, with 90% </w:t>
      </w:r>
      <w:r w:rsidR="004B2490">
        <w:rPr>
          <w:rFonts w:ascii="Arial" w:hAnsi="Arial" w:cs="Arial"/>
          <w:sz w:val="24"/>
          <w:szCs w:val="24"/>
        </w:rPr>
        <w:t>being</w:t>
      </w:r>
      <w:r w:rsidR="007B7A47" w:rsidRPr="007B7A47">
        <w:rPr>
          <w:rFonts w:ascii="Arial" w:hAnsi="Arial" w:cs="Arial"/>
          <w:sz w:val="24"/>
          <w:szCs w:val="24"/>
        </w:rPr>
        <w:t xml:space="preserve"> Type 2 diabetes</w:t>
      </w:r>
      <w:r w:rsidR="008E76AA">
        <w:rPr>
          <w:rFonts w:ascii="Arial" w:hAnsi="Arial" w:cs="Arial"/>
          <w:sz w:val="24"/>
          <w:szCs w:val="24"/>
        </w:rPr>
        <w:t xml:space="preserve"> (Gov.UK,2018).</w:t>
      </w:r>
      <w:r w:rsidR="00CF5B8C">
        <w:rPr>
          <w:rFonts w:ascii="Arial" w:hAnsi="Arial" w:cs="Arial"/>
          <w:sz w:val="24"/>
          <w:szCs w:val="24"/>
        </w:rPr>
        <w:t xml:space="preserve"> </w:t>
      </w:r>
    </w:p>
    <w:p w14:paraId="353BCC44" w14:textId="1B37CC2C" w:rsidR="00EC1742" w:rsidRDefault="00CD3AC7" w:rsidP="00CB0368">
      <w:pPr>
        <w:spacing w:line="360" w:lineRule="auto"/>
        <w:jc w:val="both"/>
        <w:rPr>
          <w:rFonts w:ascii="Arial" w:hAnsi="Arial" w:cs="Arial"/>
          <w:sz w:val="24"/>
          <w:szCs w:val="24"/>
        </w:rPr>
      </w:pPr>
      <w:r>
        <w:rPr>
          <w:rFonts w:ascii="Arial" w:hAnsi="Arial" w:cs="Arial"/>
          <w:sz w:val="24"/>
          <w:szCs w:val="24"/>
        </w:rPr>
        <w:t xml:space="preserve">An analysis of the UK soft drinks industry </w:t>
      </w:r>
      <w:r w:rsidR="00B27279">
        <w:rPr>
          <w:rFonts w:ascii="Arial" w:hAnsi="Arial" w:cs="Arial"/>
          <w:sz w:val="24"/>
          <w:szCs w:val="24"/>
        </w:rPr>
        <w:t xml:space="preserve">will be conducted by examining the reason for market </w:t>
      </w:r>
      <w:r w:rsidR="00275AD5">
        <w:rPr>
          <w:rFonts w:ascii="Arial" w:hAnsi="Arial" w:cs="Arial"/>
          <w:sz w:val="24"/>
          <w:szCs w:val="24"/>
        </w:rPr>
        <w:t>failure</w:t>
      </w:r>
      <w:r w:rsidR="00B27279">
        <w:rPr>
          <w:rFonts w:ascii="Arial" w:hAnsi="Arial" w:cs="Arial"/>
          <w:sz w:val="24"/>
          <w:szCs w:val="24"/>
        </w:rPr>
        <w:t xml:space="preserve"> and negative externalities. This will be achieved through </w:t>
      </w:r>
      <w:r w:rsidR="00971E0A">
        <w:rPr>
          <w:rFonts w:ascii="Arial" w:hAnsi="Arial" w:cs="Arial"/>
          <w:sz w:val="24"/>
          <w:szCs w:val="24"/>
        </w:rPr>
        <w:t>usin</w:t>
      </w:r>
      <w:r w:rsidR="00DE23AB">
        <w:rPr>
          <w:rFonts w:ascii="Arial" w:hAnsi="Arial" w:cs="Arial"/>
          <w:sz w:val="24"/>
          <w:szCs w:val="24"/>
        </w:rPr>
        <w:t>g</w:t>
      </w:r>
      <w:r w:rsidR="00B27279">
        <w:rPr>
          <w:rFonts w:ascii="Arial" w:hAnsi="Arial" w:cs="Arial"/>
          <w:sz w:val="24"/>
          <w:szCs w:val="24"/>
        </w:rPr>
        <w:t xml:space="preserve"> </w:t>
      </w:r>
      <w:r w:rsidR="00B27279" w:rsidRPr="00D374F6">
        <w:rPr>
          <w:rFonts w:ascii="Arial" w:hAnsi="Arial" w:cs="Arial"/>
          <w:sz w:val="24"/>
          <w:szCs w:val="24"/>
        </w:rPr>
        <w:t xml:space="preserve">hypothetical </w:t>
      </w:r>
      <w:r w:rsidR="00275AD5" w:rsidRPr="00D374F6">
        <w:rPr>
          <w:rFonts w:ascii="Arial" w:hAnsi="Arial" w:cs="Arial"/>
          <w:sz w:val="24"/>
          <w:szCs w:val="24"/>
        </w:rPr>
        <w:t>diagrams</w:t>
      </w:r>
      <w:r w:rsidR="00B27279" w:rsidRPr="00D374F6">
        <w:rPr>
          <w:rFonts w:ascii="Arial" w:hAnsi="Arial" w:cs="Arial"/>
          <w:sz w:val="24"/>
          <w:szCs w:val="24"/>
        </w:rPr>
        <w:t xml:space="preserve"> as well as evidencing </w:t>
      </w:r>
      <w:r w:rsidR="00B00AA4" w:rsidRPr="00D374F6">
        <w:rPr>
          <w:rFonts w:ascii="Arial" w:hAnsi="Arial" w:cs="Arial"/>
          <w:sz w:val="24"/>
          <w:szCs w:val="24"/>
        </w:rPr>
        <w:t>the actual costs of these diseases</w:t>
      </w:r>
      <w:r w:rsidR="00B27279" w:rsidRPr="00D374F6">
        <w:rPr>
          <w:rFonts w:ascii="Arial" w:hAnsi="Arial" w:cs="Arial"/>
          <w:sz w:val="24"/>
          <w:szCs w:val="24"/>
        </w:rPr>
        <w:t xml:space="preserve">. </w:t>
      </w:r>
      <w:r w:rsidR="00073809" w:rsidRPr="00D374F6">
        <w:rPr>
          <w:rFonts w:ascii="Arial" w:hAnsi="Arial" w:cs="Arial"/>
          <w:sz w:val="24"/>
          <w:szCs w:val="24"/>
        </w:rPr>
        <w:t>Recommendations will be proffered</w:t>
      </w:r>
      <w:r w:rsidR="006E4664" w:rsidRPr="00D374F6">
        <w:rPr>
          <w:rFonts w:ascii="Arial" w:hAnsi="Arial" w:cs="Arial"/>
          <w:sz w:val="24"/>
          <w:szCs w:val="24"/>
        </w:rPr>
        <w:t xml:space="preserve"> to decrease consumption and negative externality costs.</w:t>
      </w:r>
    </w:p>
    <w:p w14:paraId="44C07ED6" w14:textId="77777777" w:rsidR="00CB0368" w:rsidRPr="00EC1742" w:rsidRDefault="00CB0368" w:rsidP="00CB0368">
      <w:pPr>
        <w:spacing w:line="360" w:lineRule="auto"/>
        <w:jc w:val="both"/>
        <w:rPr>
          <w:rFonts w:ascii="Arial" w:hAnsi="Arial" w:cs="Arial"/>
          <w:sz w:val="24"/>
          <w:szCs w:val="24"/>
        </w:rPr>
      </w:pPr>
    </w:p>
    <w:p w14:paraId="3FEB3FCD" w14:textId="0394BF15" w:rsidR="00216924" w:rsidRDefault="00AC1423" w:rsidP="00CB0368">
      <w:pPr>
        <w:pStyle w:val="Heading1"/>
        <w:spacing w:line="360" w:lineRule="auto"/>
        <w:jc w:val="both"/>
        <w:rPr>
          <w:rFonts w:ascii="Arial" w:hAnsi="Arial" w:cs="Arial"/>
          <w:b/>
          <w:bCs/>
          <w:color w:val="auto"/>
          <w:sz w:val="28"/>
          <w:szCs w:val="28"/>
          <w:u w:val="single"/>
        </w:rPr>
      </w:pPr>
      <w:bookmarkStart w:id="1" w:name="_Toc71896258"/>
      <w:r>
        <w:rPr>
          <w:rFonts w:ascii="Arial" w:hAnsi="Arial" w:cs="Arial"/>
          <w:b/>
          <w:bCs/>
          <w:color w:val="auto"/>
          <w:sz w:val="28"/>
          <w:szCs w:val="28"/>
          <w:u w:val="single"/>
        </w:rPr>
        <w:t>2.</w:t>
      </w:r>
      <w:proofErr w:type="gramStart"/>
      <w:r>
        <w:rPr>
          <w:rFonts w:ascii="Arial" w:hAnsi="Arial" w:cs="Arial"/>
          <w:b/>
          <w:bCs/>
          <w:color w:val="auto"/>
          <w:sz w:val="28"/>
          <w:szCs w:val="28"/>
          <w:u w:val="single"/>
        </w:rPr>
        <w:t>0.</w:t>
      </w:r>
      <w:r w:rsidR="0054431E" w:rsidRPr="00164664">
        <w:rPr>
          <w:rFonts w:ascii="Arial" w:hAnsi="Arial" w:cs="Arial"/>
          <w:b/>
          <w:bCs/>
          <w:color w:val="auto"/>
          <w:sz w:val="28"/>
          <w:szCs w:val="28"/>
          <w:u w:val="single"/>
        </w:rPr>
        <w:t>The</w:t>
      </w:r>
      <w:proofErr w:type="gramEnd"/>
      <w:r w:rsidR="0054431E" w:rsidRPr="00164664">
        <w:rPr>
          <w:rFonts w:ascii="Arial" w:hAnsi="Arial" w:cs="Arial"/>
          <w:b/>
          <w:bCs/>
          <w:color w:val="auto"/>
          <w:sz w:val="28"/>
          <w:szCs w:val="28"/>
          <w:u w:val="single"/>
        </w:rPr>
        <w:t xml:space="preserve"> Failure of the UK Soft Drinks Industry before the Sugar Tax</w:t>
      </w:r>
      <w:bookmarkEnd w:id="1"/>
    </w:p>
    <w:p w14:paraId="1177B10F" w14:textId="77777777" w:rsidR="00164664" w:rsidRPr="00164664" w:rsidRDefault="00164664" w:rsidP="00CB0368">
      <w:pPr>
        <w:spacing w:line="360" w:lineRule="auto"/>
        <w:jc w:val="both"/>
        <w:rPr>
          <w:lang w:val="en-US"/>
        </w:rPr>
      </w:pPr>
    </w:p>
    <w:p w14:paraId="35F560FC" w14:textId="13D4D34A" w:rsidR="00CB0368" w:rsidRDefault="0054431E" w:rsidP="00CB0368">
      <w:pPr>
        <w:spacing w:line="360" w:lineRule="auto"/>
        <w:jc w:val="both"/>
        <w:rPr>
          <w:rFonts w:ascii="Arial" w:hAnsi="Arial" w:cs="Arial"/>
          <w:sz w:val="24"/>
          <w:szCs w:val="24"/>
        </w:rPr>
      </w:pPr>
      <w:r w:rsidRPr="00E506B6">
        <w:rPr>
          <w:rFonts w:ascii="Arial" w:hAnsi="Arial" w:cs="Arial"/>
          <w:sz w:val="24"/>
          <w:szCs w:val="24"/>
        </w:rPr>
        <w:t>Prior to 2018 there were no regulations in the UK regarding the quantity of sugar contained in beverages</w:t>
      </w:r>
      <w:r w:rsidR="00C23DE3">
        <w:rPr>
          <w:rFonts w:ascii="Arial" w:hAnsi="Arial" w:cs="Arial"/>
          <w:sz w:val="24"/>
          <w:szCs w:val="24"/>
        </w:rPr>
        <w:t xml:space="preserve"> and t</w:t>
      </w:r>
      <w:r w:rsidRPr="00E506B6">
        <w:rPr>
          <w:rFonts w:ascii="Arial" w:hAnsi="Arial" w:cs="Arial"/>
          <w:sz w:val="24"/>
          <w:szCs w:val="24"/>
        </w:rPr>
        <w:t xml:space="preserve">his </w:t>
      </w:r>
      <w:r w:rsidR="002D0C6F">
        <w:rPr>
          <w:rFonts w:ascii="Arial" w:hAnsi="Arial" w:cs="Arial"/>
          <w:sz w:val="24"/>
          <w:szCs w:val="24"/>
        </w:rPr>
        <w:t xml:space="preserve">provided </w:t>
      </w:r>
      <w:r w:rsidRPr="00E506B6">
        <w:rPr>
          <w:rFonts w:ascii="Arial" w:hAnsi="Arial" w:cs="Arial"/>
          <w:sz w:val="24"/>
          <w:szCs w:val="24"/>
        </w:rPr>
        <w:t xml:space="preserve">the soft drinks industry </w:t>
      </w:r>
      <w:r w:rsidR="002D0C6F">
        <w:rPr>
          <w:rFonts w:ascii="Arial" w:hAnsi="Arial" w:cs="Arial"/>
          <w:sz w:val="24"/>
          <w:szCs w:val="24"/>
        </w:rPr>
        <w:t xml:space="preserve">with the </w:t>
      </w:r>
      <w:r w:rsidRPr="00E506B6">
        <w:rPr>
          <w:rFonts w:ascii="Arial" w:hAnsi="Arial" w:cs="Arial"/>
          <w:sz w:val="24"/>
          <w:szCs w:val="24"/>
        </w:rPr>
        <w:t>freedom to formulate beverages based on their own</w:t>
      </w:r>
      <w:r w:rsidR="007132F5">
        <w:rPr>
          <w:rFonts w:ascii="Arial" w:hAnsi="Arial" w:cs="Arial"/>
          <w:sz w:val="24"/>
          <w:szCs w:val="24"/>
        </w:rPr>
        <w:t xml:space="preserve"> recipes and</w:t>
      </w:r>
      <w:r w:rsidRPr="00E506B6">
        <w:rPr>
          <w:rFonts w:ascii="Arial" w:hAnsi="Arial" w:cs="Arial"/>
          <w:sz w:val="24"/>
          <w:szCs w:val="24"/>
        </w:rPr>
        <w:t xml:space="preserve"> standards.</w:t>
      </w:r>
      <w:r w:rsidR="00241113">
        <w:rPr>
          <w:rFonts w:ascii="Arial" w:hAnsi="Arial" w:cs="Arial"/>
          <w:sz w:val="24"/>
          <w:szCs w:val="24"/>
        </w:rPr>
        <w:t xml:space="preserve"> However, s</w:t>
      </w:r>
      <w:r w:rsidR="00720BCF">
        <w:rPr>
          <w:rFonts w:ascii="Arial" w:hAnsi="Arial" w:cs="Arial"/>
          <w:sz w:val="24"/>
          <w:szCs w:val="24"/>
        </w:rPr>
        <w:t xml:space="preserve">ugar-sweetened </w:t>
      </w:r>
      <w:r w:rsidR="00241113">
        <w:rPr>
          <w:rFonts w:ascii="Arial" w:hAnsi="Arial" w:cs="Arial"/>
          <w:sz w:val="24"/>
          <w:szCs w:val="24"/>
        </w:rPr>
        <w:t>beverages</w:t>
      </w:r>
      <w:r w:rsidR="00720BCF">
        <w:rPr>
          <w:rFonts w:ascii="Arial" w:hAnsi="Arial" w:cs="Arial"/>
          <w:sz w:val="24"/>
          <w:szCs w:val="24"/>
        </w:rPr>
        <w:t xml:space="preserve"> have been rec</w:t>
      </w:r>
      <w:r w:rsidR="00AB44EB">
        <w:rPr>
          <w:rFonts w:ascii="Arial" w:hAnsi="Arial" w:cs="Arial"/>
          <w:sz w:val="24"/>
          <w:szCs w:val="24"/>
        </w:rPr>
        <w:t xml:space="preserve">ognised as </w:t>
      </w:r>
      <w:r w:rsidR="00936803">
        <w:rPr>
          <w:rFonts w:ascii="Arial" w:hAnsi="Arial" w:cs="Arial"/>
          <w:sz w:val="24"/>
          <w:szCs w:val="24"/>
        </w:rPr>
        <w:t>a</w:t>
      </w:r>
      <w:r w:rsidR="00AB44EB">
        <w:rPr>
          <w:rFonts w:ascii="Arial" w:hAnsi="Arial" w:cs="Arial"/>
          <w:sz w:val="24"/>
          <w:szCs w:val="24"/>
        </w:rPr>
        <w:t xml:space="preserve"> negative </w:t>
      </w:r>
      <w:r w:rsidR="00241113">
        <w:rPr>
          <w:rFonts w:ascii="Arial" w:hAnsi="Arial" w:cs="Arial"/>
          <w:sz w:val="24"/>
          <w:szCs w:val="24"/>
        </w:rPr>
        <w:t>internalit</w:t>
      </w:r>
      <w:r w:rsidR="00C70499">
        <w:rPr>
          <w:rFonts w:ascii="Arial" w:hAnsi="Arial" w:cs="Arial"/>
          <w:sz w:val="24"/>
          <w:szCs w:val="24"/>
        </w:rPr>
        <w:t>y</w:t>
      </w:r>
      <w:r w:rsidR="00AB44EB">
        <w:rPr>
          <w:rFonts w:ascii="Arial" w:hAnsi="Arial" w:cs="Arial"/>
          <w:sz w:val="24"/>
          <w:szCs w:val="24"/>
        </w:rPr>
        <w:t xml:space="preserve"> </w:t>
      </w:r>
      <w:r w:rsidR="004C522F">
        <w:rPr>
          <w:rFonts w:ascii="Arial" w:hAnsi="Arial" w:cs="Arial"/>
          <w:sz w:val="24"/>
          <w:szCs w:val="24"/>
        </w:rPr>
        <w:t xml:space="preserve">on </w:t>
      </w:r>
      <w:r w:rsidR="00AB02E5">
        <w:rPr>
          <w:rFonts w:ascii="Arial" w:hAnsi="Arial" w:cs="Arial"/>
          <w:sz w:val="24"/>
          <w:szCs w:val="24"/>
        </w:rPr>
        <w:t xml:space="preserve">an </w:t>
      </w:r>
      <w:r w:rsidR="004C522F">
        <w:rPr>
          <w:rFonts w:ascii="Arial" w:hAnsi="Arial" w:cs="Arial"/>
          <w:sz w:val="24"/>
          <w:szCs w:val="24"/>
        </w:rPr>
        <w:t>individual</w:t>
      </w:r>
      <w:r w:rsidR="00C70499">
        <w:rPr>
          <w:rFonts w:ascii="Arial" w:hAnsi="Arial" w:cs="Arial"/>
          <w:sz w:val="24"/>
          <w:szCs w:val="24"/>
        </w:rPr>
        <w:t>’s</w:t>
      </w:r>
      <w:r w:rsidR="002D0C6F">
        <w:rPr>
          <w:rFonts w:ascii="Arial" w:hAnsi="Arial" w:cs="Arial"/>
          <w:sz w:val="24"/>
          <w:szCs w:val="24"/>
        </w:rPr>
        <w:t xml:space="preserve"> health </w:t>
      </w:r>
      <w:r w:rsidR="004C522F">
        <w:rPr>
          <w:rFonts w:ascii="Arial" w:hAnsi="Arial" w:cs="Arial"/>
          <w:sz w:val="24"/>
          <w:szCs w:val="24"/>
        </w:rPr>
        <w:t xml:space="preserve">as well as </w:t>
      </w:r>
      <w:r w:rsidR="00A659D0">
        <w:rPr>
          <w:rFonts w:ascii="Arial" w:hAnsi="Arial" w:cs="Arial"/>
          <w:sz w:val="24"/>
          <w:szCs w:val="24"/>
        </w:rPr>
        <w:t xml:space="preserve">a </w:t>
      </w:r>
      <w:r w:rsidR="00BC1EA2">
        <w:rPr>
          <w:rFonts w:ascii="Arial" w:hAnsi="Arial" w:cs="Arial"/>
          <w:sz w:val="24"/>
          <w:szCs w:val="24"/>
        </w:rPr>
        <w:t xml:space="preserve">significant </w:t>
      </w:r>
      <w:r w:rsidR="004C522F">
        <w:rPr>
          <w:rFonts w:ascii="Arial" w:hAnsi="Arial" w:cs="Arial"/>
          <w:sz w:val="24"/>
          <w:szCs w:val="24"/>
        </w:rPr>
        <w:t xml:space="preserve">negative </w:t>
      </w:r>
      <w:r w:rsidR="00241113">
        <w:rPr>
          <w:rFonts w:ascii="Arial" w:hAnsi="Arial" w:cs="Arial"/>
          <w:sz w:val="24"/>
          <w:szCs w:val="24"/>
        </w:rPr>
        <w:t>externalit</w:t>
      </w:r>
      <w:r w:rsidR="00F127BA">
        <w:rPr>
          <w:rFonts w:ascii="Arial" w:hAnsi="Arial" w:cs="Arial"/>
          <w:sz w:val="24"/>
          <w:szCs w:val="24"/>
        </w:rPr>
        <w:t>y</w:t>
      </w:r>
      <w:r w:rsidR="004C522F">
        <w:rPr>
          <w:rFonts w:ascii="Arial" w:hAnsi="Arial" w:cs="Arial"/>
          <w:sz w:val="24"/>
          <w:szCs w:val="24"/>
        </w:rPr>
        <w:t xml:space="preserve"> on society</w:t>
      </w:r>
      <w:r w:rsidR="00FE774E">
        <w:rPr>
          <w:rFonts w:ascii="Arial" w:hAnsi="Arial" w:cs="Arial"/>
          <w:sz w:val="24"/>
          <w:szCs w:val="24"/>
        </w:rPr>
        <w:t>, particularly the National Health Service</w:t>
      </w:r>
      <w:r w:rsidR="00F127BA">
        <w:rPr>
          <w:rFonts w:ascii="Arial" w:hAnsi="Arial" w:cs="Arial"/>
          <w:sz w:val="24"/>
          <w:szCs w:val="24"/>
        </w:rPr>
        <w:t xml:space="preserve"> and </w:t>
      </w:r>
      <w:r w:rsidR="00501700">
        <w:rPr>
          <w:rFonts w:ascii="Arial" w:hAnsi="Arial" w:cs="Arial"/>
          <w:sz w:val="24"/>
          <w:szCs w:val="24"/>
        </w:rPr>
        <w:t>taxpayer</w:t>
      </w:r>
      <w:r w:rsidR="005E63CD">
        <w:rPr>
          <w:rFonts w:ascii="Arial" w:hAnsi="Arial" w:cs="Arial"/>
          <w:sz w:val="24"/>
          <w:szCs w:val="24"/>
        </w:rPr>
        <w:t xml:space="preserve"> </w:t>
      </w:r>
      <w:r w:rsidR="00353E38">
        <w:rPr>
          <w:rFonts w:ascii="Arial" w:hAnsi="Arial" w:cs="Arial"/>
          <w:sz w:val="24"/>
          <w:szCs w:val="24"/>
        </w:rPr>
        <w:t>(The World Bank Group, 2020).</w:t>
      </w:r>
    </w:p>
    <w:p w14:paraId="180ED210" w14:textId="1460A4CB" w:rsidR="00CB0368" w:rsidRDefault="00241113" w:rsidP="00CB0368">
      <w:pPr>
        <w:spacing w:line="360" w:lineRule="auto"/>
        <w:jc w:val="both"/>
        <w:rPr>
          <w:rFonts w:ascii="Arial" w:hAnsi="Arial" w:cs="Arial"/>
          <w:sz w:val="24"/>
          <w:szCs w:val="24"/>
        </w:rPr>
      </w:pPr>
      <w:r>
        <w:rPr>
          <w:rFonts w:ascii="Arial" w:hAnsi="Arial" w:cs="Arial"/>
          <w:sz w:val="24"/>
          <w:szCs w:val="24"/>
        </w:rPr>
        <w:t>R</w:t>
      </w:r>
      <w:r w:rsidR="0054431E" w:rsidRPr="00E506B6">
        <w:rPr>
          <w:rFonts w:ascii="Arial" w:hAnsi="Arial" w:cs="Arial"/>
          <w:sz w:val="24"/>
          <w:szCs w:val="24"/>
        </w:rPr>
        <w:t>esearch frequently associates the</w:t>
      </w:r>
      <w:r w:rsidR="00B41D49">
        <w:rPr>
          <w:rFonts w:ascii="Arial" w:hAnsi="Arial" w:cs="Arial"/>
          <w:sz w:val="24"/>
          <w:szCs w:val="24"/>
        </w:rPr>
        <w:t xml:space="preserve"> excessive</w:t>
      </w:r>
      <w:r w:rsidR="0054431E" w:rsidRPr="00E506B6">
        <w:rPr>
          <w:rFonts w:ascii="Arial" w:hAnsi="Arial" w:cs="Arial"/>
          <w:sz w:val="24"/>
          <w:szCs w:val="24"/>
        </w:rPr>
        <w:t xml:space="preserve"> consumption of sugar</w:t>
      </w:r>
      <w:r w:rsidR="00D803AB">
        <w:rPr>
          <w:rFonts w:ascii="Arial" w:hAnsi="Arial" w:cs="Arial"/>
          <w:sz w:val="24"/>
          <w:szCs w:val="24"/>
        </w:rPr>
        <w:t xml:space="preserve">-sweetened </w:t>
      </w:r>
      <w:r w:rsidR="00B642AA">
        <w:rPr>
          <w:rFonts w:ascii="Arial" w:hAnsi="Arial" w:cs="Arial"/>
          <w:sz w:val="24"/>
          <w:szCs w:val="24"/>
        </w:rPr>
        <w:t>beverages</w:t>
      </w:r>
      <w:r w:rsidR="0054431E" w:rsidRPr="00E506B6">
        <w:rPr>
          <w:rFonts w:ascii="Arial" w:hAnsi="Arial" w:cs="Arial"/>
          <w:sz w:val="24"/>
          <w:szCs w:val="24"/>
        </w:rPr>
        <w:t xml:space="preserve"> with obesity</w:t>
      </w:r>
      <w:r w:rsidR="002D0C6F">
        <w:rPr>
          <w:rFonts w:ascii="Arial" w:hAnsi="Arial" w:cs="Arial"/>
          <w:sz w:val="24"/>
          <w:szCs w:val="24"/>
        </w:rPr>
        <w:t xml:space="preserve"> and </w:t>
      </w:r>
      <w:r w:rsidR="00DF066A">
        <w:rPr>
          <w:rFonts w:ascii="Arial" w:hAnsi="Arial" w:cs="Arial"/>
          <w:sz w:val="24"/>
          <w:szCs w:val="24"/>
        </w:rPr>
        <w:t>T</w:t>
      </w:r>
      <w:r w:rsidR="0054431E" w:rsidRPr="00E506B6">
        <w:rPr>
          <w:rFonts w:ascii="Arial" w:hAnsi="Arial" w:cs="Arial"/>
          <w:sz w:val="24"/>
          <w:szCs w:val="24"/>
        </w:rPr>
        <w:t>ype 2 diabete</w:t>
      </w:r>
      <w:r w:rsidR="00E34926">
        <w:rPr>
          <w:rFonts w:ascii="Arial" w:hAnsi="Arial" w:cs="Arial"/>
          <w:sz w:val="24"/>
          <w:szCs w:val="24"/>
        </w:rPr>
        <w:t>s</w:t>
      </w:r>
      <w:r w:rsidR="006F1E5E">
        <w:rPr>
          <w:rFonts w:ascii="Arial" w:hAnsi="Arial" w:cs="Arial"/>
          <w:sz w:val="24"/>
          <w:szCs w:val="24"/>
        </w:rPr>
        <w:t xml:space="preserve"> </w:t>
      </w:r>
      <w:r w:rsidR="00BF1F10">
        <w:rPr>
          <w:rFonts w:ascii="Arial" w:hAnsi="Arial" w:cs="Arial"/>
          <w:sz w:val="24"/>
          <w:szCs w:val="24"/>
        </w:rPr>
        <w:t>(Diabetes UK, 2015).</w:t>
      </w:r>
      <w:r w:rsidR="00E34926">
        <w:rPr>
          <w:rFonts w:ascii="Arial" w:hAnsi="Arial" w:cs="Arial"/>
          <w:sz w:val="24"/>
          <w:szCs w:val="24"/>
        </w:rPr>
        <w:t xml:space="preserve"> </w:t>
      </w:r>
      <w:r w:rsidR="00606D1B" w:rsidRPr="00606D1B">
        <w:rPr>
          <w:rStyle w:val="Hyperlink"/>
          <w:rFonts w:ascii="Arial" w:hAnsi="Arial" w:cs="Arial"/>
          <w:color w:val="auto"/>
          <w:sz w:val="24"/>
          <w:szCs w:val="24"/>
          <w:u w:val="none"/>
        </w:rPr>
        <w:t xml:space="preserve">For example, </w:t>
      </w:r>
      <w:r w:rsidR="00922FF3">
        <w:rPr>
          <w:rStyle w:val="Hyperlink"/>
          <w:rFonts w:ascii="Arial" w:hAnsi="Arial" w:cs="Arial"/>
          <w:color w:val="auto"/>
          <w:sz w:val="24"/>
          <w:szCs w:val="24"/>
          <w:u w:val="none"/>
        </w:rPr>
        <w:t xml:space="preserve">in 2017 27% of adults and 20% of children </w:t>
      </w:r>
      <w:r w:rsidR="006902C8">
        <w:rPr>
          <w:rStyle w:val="Hyperlink"/>
          <w:rFonts w:ascii="Arial" w:hAnsi="Arial" w:cs="Arial"/>
          <w:color w:val="auto"/>
          <w:sz w:val="24"/>
          <w:szCs w:val="24"/>
          <w:u w:val="none"/>
        </w:rPr>
        <w:t>aged between 10 and 11 were obese in England</w:t>
      </w:r>
      <w:r w:rsidR="008D2E83">
        <w:rPr>
          <w:rStyle w:val="Hyperlink"/>
          <w:rFonts w:ascii="Arial" w:hAnsi="Arial" w:cs="Arial"/>
          <w:color w:val="auto"/>
          <w:sz w:val="24"/>
          <w:szCs w:val="24"/>
          <w:u w:val="none"/>
        </w:rPr>
        <w:t xml:space="preserve"> and the annual cost to the NHS </w:t>
      </w:r>
      <w:r w:rsidR="00BC4AC2">
        <w:rPr>
          <w:rStyle w:val="Hyperlink"/>
          <w:rFonts w:ascii="Arial" w:hAnsi="Arial" w:cs="Arial"/>
          <w:color w:val="auto"/>
          <w:sz w:val="24"/>
          <w:szCs w:val="24"/>
          <w:u w:val="none"/>
        </w:rPr>
        <w:t xml:space="preserve">was estimated to have reached £5.1 billion. </w:t>
      </w:r>
      <w:r w:rsidR="00231842">
        <w:rPr>
          <w:rStyle w:val="Hyperlink"/>
          <w:rFonts w:ascii="Arial" w:hAnsi="Arial" w:cs="Arial"/>
          <w:color w:val="auto"/>
          <w:sz w:val="24"/>
          <w:szCs w:val="24"/>
          <w:u w:val="none"/>
        </w:rPr>
        <w:t>The cost</w:t>
      </w:r>
      <w:r w:rsidR="005A2D48">
        <w:rPr>
          <w:rStyle w:val="Hyperlink"/>
          <w:rFonts w:ascii="Arial" w:hAnsi="Arial" w:cs="Arial"/>
          <w:color w:val="auto"/>
          <w:sz w:val="24"/>
          <w:szCs w:val="24"/>
          <w:u w:val="none"/>
        </w:rPr>
        <w:t xml:space="preserve"> of obesity</w:t>
      </w:r>
      <w:r w:rsidR="00231842">
        <w:rPr>
          <w:rStyle w:val="Hyperlink"/>
          <w:rFonts w:ascii="Arial" w:hAnsi="Arial" w:cs="Arial"/>
          <w:color w:val="auto"/>
          <w:sz w:val="24"/>
          <w:szCs w:val="24"/>
          <w:u w:val="none"/>
        </w:rPr>
        <w:t xml:space="preserve"> to </w:t>
      </w:r>
      <w:r w:rsidR="00126D14">
        <w:rPr>
          <w:rStyle w:val="Hyperlink"/>
          <w:rFonts w:ascii="Arial" w:hAnsi="Arial" w:cs="Arial"/>
          <w:color w:val="auto"/>
          <w:sz w:val="24"/>
          <w:szCs w:val="24"/>
          <w:u w:val="none"/>
        </w:rPr>
        <w:t xml:space="preserve">the </w:t>
      </w:r>
      <w:r w:rsidR="00231842">
        <w:rPr>
          <w:rStyle w:val="Hyperlink"/>
          <w:rFonts w:ascii="Arial" w:hAnsi="Arial" w:cs="Arial"/>
          <w:color w:val="auto"/>
          <w:sz w:val="24"/>
          <w:szCs w:val="24"/>
          <w:u w:val="none"/>
        </w:rPr>
        <w:t xml:space="preserve">wider society was estimated to be </w:t>
      </w:r>
      <w:r w:rsidR="00424851">
        <w:rPr>
          <w:rStyle w:val="Hyperlink"/>
          <w:rFonts w:ascii="Arial" w:hAnsi="Arial" w:cs="Arial"/>
          <w:color w:val="auto"/>
          <w:sz w:val="24"/>
          <w:szCs w:val="24"/>
          <w:u w:val="none"/>
        </w:rPr>
        <w:t>£27 billi</w:t>
      </w:r>
      <w:r w:rsidR="0070544D">
        <w:rPr>
          <w:rStyle w:val="Hyperlink"/>
          <w:rFonts w:ascii="Arial" w:hAnsi="Arial" w:cs="Arial"/>
          <w:color w:val="auto"/>
          <w:sz w:val="24"/>
          <w:szCs w:val="24"/>
          <w:u w:val="none"/>
        </w:rPr>
        <w:t>on</w:t>
      </w:r>
      <w:r w:rsidR="008A2C5F">
        <w:rPr>
          <w:rStyle w:val="Hyperlink"/>
          <w:rFonts w:ascii="Arial" w:hAnsi="Arial" w:cs="Arial"/>
          <w:color w:val="auto"/>
          <w:sz w:val="24"/>
          <w:szCs w:val="24"/>
          <w:u w:val="none"/>
        </w:rPr>
        <w:t xml:space="preserve"> (Beech, et al 2020).</w:t>
      </w:r>
      <w:r w:rsidR="00247681">
        <w:rPr>
          <w:rStyle w:val="Hyperlink"/>
          <w:rFonts w:ascii="Arial" w:hAnsi="Arial" w:cs="Arial"/>
          <w:color w:val="auto"/>
          <w:sz w:val="24"/>
          <w:szCs w:val="24"/>
          <w:u w:val="none"/>
        </w:rPr>
        <w:t xml:space="preserve"> </w:t>
      </w:r>
      <w:r w:rsidR="00C64E14">
        <w:rPr>
          <w:rFonts w:ascii="Arial" w:hAnsi="Arial" w:cs="Arial"/>
          <w:sz w:val="24"/>
          <w:szCs w:val="24"/>
        </w:rPr>
        <w:t xml:space="preserve">Additionally, </w:t>
      </w:r>
      <w:r w:rsidR="0054431E" w:rsidRPr="00E506B6">
        <w:rPr>
          <w:rFonts w:ascii="Arial" w:hAnsi="Arial" w:cs="Arial"/>
          <w:spacing w:val="7"/>
          <w:sz w:val="24"/>
          <w:szCs w:val="24"/>
          <w:shd w:val="clear" w:color="auto" w:fill="FFFFFF"/>
        </w:rPr>
        <w:t>in 201</w:t>
      </w:r>
      <w:r w:rsidR="005E5C92">
        <w:rPr>
          <w:rFonts w:ascii="Arial" w:hAnsi="Arial" w:cs="Arial"/>
          <w:spacing w:val="7"/>
          <w:sz w:val="24"/>
          <w:szCs w:val="24"/>
          <w:shd w:val="clear" w:color="auto" w:fill="FFFFFF"/>
        </w:rPr>
        <w:t xml:space="preserve">7 </w:t>
      </w:r>
      <w:r w:rsidR="00DF361E">
        <w:rPr>
          <w:rFonts w:ascii="Arial" w:hAnsi="Arial" w:cs="Arial"/>
          <w:spacing w:val="7"/>
          <w:sz w:val="24"/>
          <w:szCs w:val="24"/>
          <w:shd w:val="clear" w:color="auto" w:fill="FFFFFF"/>
        </w:rPr>
        <w:t>there were</w:t>
      </w:r>
      <w:r w:rsidR="00801DE5">
        <w:rPr>
          <w:rFonts w:ascii="Arial" w:hAnsi="Arial" w:cs="Arial"/>
          <w:spacing w:val="7"/>
          <w:sz w:val="24"/>
          <w:szCs w:val="24"/>
          <w:shd w:val="clear" w:color="auto" w:fill="FFFFFF"/>
        </w:rPr>
        <w:t xml:space="preserve"> </w:t>
      </w:r>
      <w:r w:rsidR="008658A3">
        <w:rPr>
          <w:rFonts w:ascii="Arial" w:hAnsi="Arial" w:cs="Arial"/>
          <w:spacing w:val="7"/>
          <w:sz w:val="24"/>
          <w:szCs w:val="24"/>
          <w:shd w:val="clear" w:color="auto" w:fill="FFFFFF"/>
        </w:rPr>
        <w:t>3.1</w:t>
      </w:r>
      <w:r w:rsidR="006709ED">
        <w:rPr>
          <w:rFonts w:ascii="Arial" w:hAnsi="Arial" w:cs="Arial"/>
          <w:spacing w:val="7"/>
          <w:sz w:val="24"/>
          <w:szCs w:val="24"/>
          <w:shd w:val="clear" w:color="auto" w:fill="FFFFFF"/>
        </w:rPr>
        <w:t xml:space="preserve"> million people in</w:t>
      </w:r>
      <w:r w:rsidR="00801DE5">
        <w:rPr>
          <w:rFonts w:ascii="Arial" w:hAnsi="Arial" w:cs="Arial"/>
          <w:spacing w:val="7"/>
          <w:sz w:val="24"/>
          <w:szCs w:val="24"/>
          <w:shd w:val="clear" w:color="auto" w:fill="FFFFFF"/>
        </w:rPr>
        <w:t xml:space="preserve"> England diagnosed wit</w:t>
      </w:r>
      <w:r w:rsidR="008658A3">
        <w:rPr>
          <w:rFonts w:ascii="Arial" w:hAnsi="Arial" w:cs="Arial"/>
          <w:spacing w:val="7"/>
          <w:sz w:val="24"/>
          <w:szCs w:val="24"/>
          <w:shd w:val="clear" w:color="auto" w:fill="FFFFFF"/>
        </w:rPr>
        <w:t xml:space="preserve">h </w:t>
      </w:r>
      <w:r w:rsidR="00801DE5">
        <w:rPr>
          <w:rFonts w:ascii="Arial" w:hAnsi="Arial" w:cs="Arial"/>
          <w:spacing w:val="7"/>
          <w:sz w:val="24"/>
          <w:szCs w:val="24"/>
          <w:shd w:val="clear" w:color="auto" w:fill="FFFFFF"/>
        </w:rPr>
        <w:t>diabetes</w:t>
      </w:r>
      <w:r w:rsidR="008658A3">
        <w:rPr>
          <w:rFonts w:ascii="Arial" w:hAnsi="Arial" w:cs="Arial"/>
          <w:spacing w:val="7"/>
          <w:sz w:val="24"/>
          <w:szCs w:val="24"/>
          <w:shd w:val="clear" w:color="auto" w:fill="FFFFFF"/>
        </w:rPr>
        <w:t xml:space="preserve"> and 90% of these were </w:t>
      </w:r>
      <w:r w:rsidR="009069C7">
        <w:rPr>
          <w:rFonts w:ascii="Arial" w:hAnsi="Arial" w:cs="Arial"/>
          <w:spacing w:val="7"/>
          <w:sz w:val="24"/>
          <w:szCs w:val="24"/>
          <w:shd w:val="clear" w:color="auto" w:fill="FFFFFF"/>
        </w:rPr>
        <w:t>Type 2 diabete</w:t>
      </w:r>
      <w:r w:rsidR="0020695F">
        <w:rPr>
          <w:rFonts w:ascii="Arial" w:hAnsi="Arial" w:cs="Arial"/>
          <w:spacing w:val="7"/>
          <w:sz w:val="24"/>
          <w:szCs w:val="24"/>
          <w:shd w:val="clear" w:color="auto" w:fill="FFFFFF"/>
        </w:rPr>
        <w:t xml:space="preserve">s (Diabetes UK, 2017). </w:t>
      </w:r>
      <w:r w:rsidR="008E18FC">
        <w:rPr>
          <w:rFonts w:ascii="Arial" w:hAnsi="Arial" w:cs="Arial"/>
          <w:spacing w:val="7"/>
          <w:sz w:val="24"/>
          <w:szCs w:val="24"/>
          <w:shd w:val="clear" w:color="auto" w:fill="FFFFFF"/>
        </w:rPr>
        <w:t xml:space="preserve">Gov.UK (2018) reported that </w:t>
      </w:r>
      <w:r w:rsidR="0054431E">
        <w:rPr>
          <w:rFonts w:ascii="Arial" w:hAnsi="Arial" w:cs="Arial"/>
          <w:sz w:val="24"/>
          <w:szCs w:val="24"/>
        </w:rPr>
        <w:t xml:space="preserve">9% of the NHS budget </w:t>
      </w:r>
      <w:r w:rsidR="00E23C24">
        <w:rPr>
          <w:rFonts w:ascii="Arial" w:hAnsi="Arial" w:cs="Arial"/>
          <w:sz w:val="24"/>
          <w:szCs w:val="24"/>
        </w:rPr>
        <w:t xml:space="preserve">was </w:t>
      </w:r>
      <w:r w:rsidR="0054431E">
        <w:rPr>
          <w:rFonts w:ascii="Arial" w:hAnsi="Arial" w:cs="Arial"/>
          <w:sz w:val="24"/>
          <w:szCs w:val="24"/>
        </w:rPr>
        <w:t>used</w:t>
      </w:r>
      <w:r w:rsidR="003A48CB">
        <w:rPr>
          <w:rFonts w:ascii="Arial" w:hAnsi="Arial" w:cs="Arial"/>
          <w:sz w:val="24"/>
          <w:szCs w:val="24"/>
        </w:rPr>
        <w:t xml:space="preserve"> to</w:t>
      </w:r>
      <w:r w:rsidR="0054431E">
        <w:rPr>
          <w:rFonts w:ascii="Arial" w:hAnsi="Arial" w:cs="Arial"/>
          <w:sz w:val="24"/>
          <w:szCs w:val="24"/>
        </w:rPr>
        <w:t xml:space="preserve"> treat people with </w:t>
      </w:r>
      <w:r w:rsidR="00E23C24">
        <w:rPr>
          <w:rFonts w:ascii="Arial" w:hAnsi="Arial" w:cs="Arial"/>
          <w:sz w:val="24"/>
          <w:szCs w:val="24"/>
        </w:rPr>
        <w:t>T</w:t>
      </w:r>
      <w:r w:rsidR="0054431E">
        <w:rPr>
          <w:rFonts w:ascii="Arial" w:hAnsi="Arial" w:cs="Arial"/>
          <w:sz w:val="24"/>
          <w:szCs w:val="24"/>
        </w:rPr>
        <w:t>ype 2 diabetes</w:t>
      </w:r>
      <w:r w:rsidR="00E23C24">
        <w:rPr>
          <w:rFonts w:ascii="Arial" w:hAnsi="Arial" w:cs="Arial"/>
          <w:sz w:val="24"/>
          <w:szCs w:val="24"/>
        </w:rPr>
        <w:t xml:space="preserve"> in </w:t>
      </w:r>
      <w:r w:rsidR="0077671E">
        <w:rPr>
          <w:rFonts w:ascii="Arial" w:hAnsi="Arial" w:cs="Arial"/>
          <w:sz w:val="24"/>
          <w:szCs w:val="24"/>
        </w:rPr>
        <w:t>2017</w:t>
      </w:r>
      <w:r w:rsidR="008A6437">
        <w:rPr>
          <w:rFonts w:ascii="Arial" w:hAnsi="Arial" w:cs="Arial"/>
          <w:sz w:val="24"/>
          <w:szCs w:val="24"/>
        </w:rPr>
        <w:t>,</w:t>
      </w:r>
      <w:r w:rsidR="0077671E">
        <w:rPr>
          <w:rFonts w:ascii="Arial" w:hAnsi="Arial" w:cs="Arial"/>
          <w:sz w:val="24"/>
          <w:szCs w:val="24"/>
        </w:rPr>
        <w:t xml:space="preserve"> which </w:t>
      </w:r>
      <w:r w:rsidR="0054431E" w:rsidRPr="006F088E">
        <w:rPr>
          <w:rFonts w:ascii="Arial" w:hAnsi="Arial" w:cs="Arial"/>
          <w:sz w:val="24"/>
          <w:szCs w:val="24"/>
        </w:rPr>
        <w:t>amount</w:t>
      </w:r>
      <w:r w:rsidR="0077671E" w:rsidRPr="006F088E">
        <w:rPr>
          <w:rFonts w:ascii="Arial" w:hAnsi="Arial" w:cs="Arial"/>
          <w:sz w:val="24"/>
          <w:szCs w:val="24"/>
        </w:rPr>
        <w:t>ed</w:t>
      </w:r>
      <w:r w:rsidR="0054431E" w:rsidRPr="006F088E">
        <w:rPr>
          <w:rFonts w:ascii="Arial" w:hAnsi="Arial" w:cs="Arial"/>
          <w:sz w:val="24"/>
          <w:szCs w:val="24"/>
        </w:rPr>
        <w:t xml:space="preserve"> to £8.8 billion</w:t>
      </w:r>
      <w:r w:rsidR="00D756F6" w:rsidRPr="006F088E">
        <w:rPr>
          <w:rFonts w:ascii="Arial" w:hAnsi="Arial" w:cs="Arial"/>
          <w:sz w:val="24"/>
          <w:szCs w:val="24"/>
        </w:rPr>
        <w:t xml:space="preserve"> an</w:t>
      </w:r>
      <w:r w:rsidR="00805190" w:rsidRPr="006F088E">
        <w:rPr>
          <w:rFonts w:ascii="Arial" w:hAnsi="Arial" w:cs="Arial"/>
          <w:sz w:val="24"/>
          <w:szCs w:val="24"/>
        </w:rPr>
        <w:t>d of which</w:t>
      </w:r>
      <w:r w:rsidR="0054431E" w:rsidRPr="006F088E">
        <w:rPr>
          <w:rFonts w:ascii="Arial" w:hAnsi="Arial" w:cs="Arial"/>
          <w:sz w:val="24"/>
          <w:szCs w:val="24"/>
        </w:rPr>
        <w:t xml:space="preserve"> </w:t>
      </w:r>
      <w:r w:rsidR="0054431E" w:rsidRPr="006F088E">
        <w:rPr>
          <w:rFonts w:ascii="Arial" w:hAnsi="Arial" w:cs="Arial"/>
          <w:sz w:val="24"/>
          <w:szCs w:val="24"/>
          <w:shd w:val="clear" w:color="auto" w:fill="FFFFFF"/>
        </w:rPr>
        <w:t>80% of the</w:t>
      </w:r>
      <w:r w:rsidR="00805190" w:rsidRPr="006F088E">
        <w:rPr>
          <w:rFonts w:ascii="Arial" w:hAnsi="Arial" w:cs="Arial"/>
          <w:sz w:val="24"/>
          <w:szCs w:val="24"/>
          <w:shd w:val="clear" w:color="auto" w:fill="FFFFFF"/>
        </w:rPr>
        <w:t>se</w:t>
      </w:r>
      <w:r w:rsidR="0054431E" w:rsidRPr="006F088E">
        <w:rPr>
          <w:rFonts w:ascii="Arial" w:hAnsi="Arial" w:cs="Arial"/>
          <w:sz w:val="24"/>
          <w:szCs w:val="24"/>
          <w:shd w:val="clear" w:color="auto" w:fill="FFFFFF"/>
        </w:rPr>
        <w:t xml:space="preserve"> direct costs </w:t>
      </w:r>
      <w:r w:rsidR="00805190" w:rsidRPr="006F088E">
        <w:rPr>
          <w:rFonts w:ascii="Arial" w:hAnsi="Arial" w:cs="Arial"/>
          <w:sz w:val="24"/>
          <w:szCs w:val="24"/>
          <w:shd w:val="clear" w:color="auto" w:fill="FFFFFF"/>
        </w:rPr>
        <w:t>were</w:t>
      </w:r>
      <w:r w:rsidR="0054431E" w:rsidRPr="006F088E">
        <w:rPr>
          <w:rFonts w:ascii="Arial" w:hAnsi="Arial" w:cs="Arial"/>
          <w:sz w:val="24"/>
          <w:szCs w:val="24"/>
          <w:shd w:val="clear" w:color="auto" w:fill="FFFFFF"/>
        </w:rPr>
        <w:t xml:space="preserve"> related to complications of Type </w:t>
      </w:r>
      <w:r w:rsidR="0054431E" w:rsidRPr="00182CA1">
        <w:rPr>
          <w:rFonts w:ascii="Arial" w:hAnsi="Arial" w:cs="Arial"/>
          <w:sz w:val="24"/>
          <w:szCs w:val="24"/>
          <w:shd w:val="clear" w:color="auto" w:fill="FFFFFF"/>
        </w:rPr>
        <w:t xml:space="preserve">2 diabetes. There are also </w:t>
      </w:r>
      <w:r w:rsidR="006F088E" w:rsidRPr="00182CA1">
        <w:rPr>
          <w:rFonts w:ascii="Arial" w:hAnsi="Arial" w:cs="Arial"/>
          <w:sz w:val="24"/>
          <w:szCs w:val="24"/>
          <w:shd w:val="clear" w:color="auto" w:fill="FFFFFF"/>
        </w:rPr>
        <w:t>significant</w:t>
      </w:r>
      <w:r w:rsidR="0054431E" w:rsidRPr="00182CA1">
        <w:rPr>
          <w:rFonts w:ascii="Arial" w:hAnsi="Arial" w:cs="Arial"/>
          <w:sz w:val="24"/>
          <w:szCs w:val="24"/>
          <w:shd w:val="clear" w:color="auto" w:fill="FFFFFF"/>
        </w:rPr>
        <w:t xml:space="preserve"> indirect costs,</w:t>
      </w:r>
      <w:r w:rsidR="006F088E" w:rsidRPr="00182CA1">
        <w:rPr>
          <w:rFonts w:ascii="Arial" w:hAnsi="Arial" w:cs="Arial"/>
          <w:sz w:val="24"/>
          <w:szCs w:val="24"/>
          <w:shd w:val="clear" w:color="auto" w:fill="FFFFFF"/>
        </w:rPr>
        <w:t xml:space="preserve"> for example</w:t>
      </w:r>
      <w:r w:rsidR="0054431E" w:rsidRPr="00182CA1">
        <w:rPr>
          <w:rFonts w:ascii="Arial" w:hAnsi="Arial" w:cs="Arial"/>
          <w:sz w:val="24"/>
          <w:szCs w:val="24"/>
          <w:shd w:val="clear" w:color="auto" w:fill="FFFFFF"/>
        </w:rPr>
        <w:t xml:space="preserve"> </w:t>
      </w:r>
      <w:r w:rsidR="00643ACF" w:rsidRPr="00182CA1">
        <w:rPr>
          <w:rFonts w:ascii="Arial" w:hAnsi="Arial" w:cs="Arial"/>
          <w:sz w:val="24"/>
          <w:szCs w:val="24"/>
          <w:shd w:val="clear" w:color="auto" w:fill="FFFFFF"/>
        </w:rPr>
        <w:t>the</w:t>
      </w:r>
      <w:r w:rsidR="00D94F1B" w:rsidRPr="00182CA1">
        <w:rPr>
          <w:rFonts w:ascii="Arial" w:hAnsi="Arial" w:cs="Arial"/>
          <w:sz w:val="24"/>
          <w:szCs w:val="24"/>
          <w:shd w:val="clear" w:color="auto" w:fill="FFFFFF"/>
        </w:rPr>
        <w:t xml:space="preserve"> </w:t>
      </w:r>
      <w:r w:rsidR="0054431E" w:rsidRPr="00182CA1">
        <w:rPr>
          <w:rFonts w:ascii="Arial" w:hAnsi="Arial" w:cs="Arial"/>
          <w:sz w:val="24"/>
          <w:szCs w:val="24"/>
          <w:shd w:val="clear" w:color="auto" w:fill="FFFFFF"/>
        </w:rPr>
        <w:t xml:space="preserve">loss of productivity due to increased death and illness and the </w:t>
      </w:r>
      <w:r w:rsidR="006F088E" w:rsidRPr="00182CA1">
        <w:rPr>
          <w:rFonts w:ascii="Arial" w:hAnsi="Arial" w:cs="Arial"/>
          <w:sz w:val="24"/>
          <w:szCs w:val="24"/>
          <w:shd w:val="clear" w:color="auto" w:fill="FFFFFF"/>
        </w:rPr>
        <w:t>requirement</w:t>
      </w:r>
      <w:r w:rsidR="0054431E" w:rsidRPr="00182CA1">
        <w:rPr>
          <w:rFonts w:ascii="Arial" w:hAnsi="Arial" w:cs="Arial"/>
          <w:sz w:val="24"/>
          <w:szCs w:val="24"/>
          <w:shd w:val="clear" w:color="auto" w:fill="FFFFFF"/>
        </w:rPr>
        <w:t xml:space="preserve"> for informal car</w:t>
      </w:r>
      <w:r w:rsidR="00C81D00" w:rsidRPr="00182CA1">
        <w:rPr>
          <w:rFonts w:ascii="Arial" w:hAnsi="Arial" w:cs="Arial"/>
          <w:sz w:val="24"/>
          <w:szCs w:val="24"/>
          <w:shd w:val="clear" w:color="auto" w:fill="FFFFFF"/>
        </w:rPr>
        <w:t>e</w:t>
      </w:r>
      <w:r w:rsidR="00C81D00" w:rsidRPr="006F088E">
        <w:rPr>
          <w:rFonts w:ascii="Arial" w:hAnsi="Arial" w:cs="Arial"/>
          <w:sz w:val="24"/>
          <w:szCs w:val="24"/>
          <w:shd w:val="clear" w:color="auto" w:fill="FFFFFF"/>
        </w:rPr>
        <w:t xml:space="preserve"> (IBID)</w:t>
      </w:r>
      <w:r w:rsidR="0054431E" w:rsidRPr="006F088E">
        <w:rPr>
          <w:rFonts w:ascii="Arial" w:hAnsi="Arial" w:cs="Arial"/>
          <w:sz w:val="24"/>
          <w:szCs w:val="24"/>
          <w:shd w:val="clear" w:color="auto" w:fill="FFFFFF"/>
        </w:rPr>
        <w:t xml:space="preserve">. </w:t>
      </w:r>
      <w:r w:rsidR="0054431E" w:rsidRPr="001716EA">
        <w:rPr>
          <w:rFonts w:ascii="Arial" w:hAnsi="Arial" w:cs="Arial"/>
          <w:sz w:val="24"/>
          <w:szCs w:val="24"/>
        </w:rPr>
        <w:t>I</w:t>
      </w:r>
      <w:r w:rsidR="00FC34AC">
        <w:rPr>
          <w:rFonts w:ascii="Arial" w:hAnsi="Arial" w:cs="Arial"/>
          <w:sz w:val="24"/>
          <w:szCs w:val="24"/>
        </w:rPr>
        <w:t>t has been suggested that if</w:t>
      </w:r>
      <w:r w:rsidR="0054431E" w:rsidRPr="00E506B6">
        <w:rPr>
          <w:rFonts w:ascii="Arial" w:hAnsi="Arial" w:cs="Arial"/>
          <w:sz w:val="24"/>
          <w:szCs w:val="24"/>
        </w:rPr>
        <w:t xml:space="preserve"> current lifestyle behaviours persist then one in three people will be obese and one in ten people will have </w:t>
      </w:r>
      <w:r w:rsidR="00DF066A">
        <w:rPr>
          <w:rFonts w:ascii="Arial" w:hAnsi="Arial" w:cs="Arial"/>
          <w:sz w:val="24"/>
          <w:szCs w:val="24"/>
        </w:rPr>
        <w:t>T</w:t>
      </w:r>
      <w:r w:rsidR="0054431E" w:rsidRPr="00E506B6">
        <w:rPr>
          <w:rFonts w:ascii="Arial" w:hAnsi="Arial" w:cs="Arial"/>
          <w:sz w:val="24"/>
          <w:szCs w:val="24"/>
        </w:rPr>
        <w:t>ype 2 diabetes by 2034</w:t>
      </w:r>
      <w:r w:rsidR="00FC34AC">
        <w:rPr>
          <w:rFonts w:ascii="Arial" w:hAnsi="Arial" w:cs="Arial"/>
          <w:sz w:val="24"/>
          <w:szCs w:val="24"/>
        </w:rPr>
        <w:t xml:space="preserve"> in the U</w:t>
      </w:r>
      <w:r w:rsidR="00C81D00">
        <w:rPr>
          <w:rFonts w:ascii="Arial" w:hAnsi="Arial" w:cs="Arial"/>
          <w:sz w:val="24"/>
          <w:szCs w:val="24"/>
        </w:rPr>
        <w:t xml:space="preserve">K (NHS,2020). </w:t>
      </w:r>
    </w:p>
    <w:p w14:paraId="328EE1AE" w14:textId="44817DAD" w:rsidR="00CB0368" w:rsidRDefault="0054431E" w:rsidP="00CB0368">
      <w:pPr>
        <w:spacing w:line="360" w:lineRule="auto"/>
        <w:jc w:val="both"/>
        <w:rPr>
          <w:rFonts w:ascii="Arial" w:hAnsi="Arial" w:cs="Arial"/>
          <w:sz w:val="24"/>
          <w:szCs w:val="24"/>
        </w:rPr>
      </w:pPr>
      <w:r w:rsidRPr="00995B6F">
        <w:rPr>
          <w:rFonts w:ascii="Arial" w:hAnsi="Arial" w:cs="Arial"/>
          <w:sz w:val="24"/>
          <w:szCs w:val="24"/>
        </w:rPr>
        <w:t>Sugar</w:t>
      </w:r>
      <w:r w:rsidR="00741D05">
        <w:rPr>
          <w:rFonts w:ascii="Arial" w:hAnsi="Arial" w:cs="Arial"/>
          <w:sz w:val="24"/>
          <w:szCs w:val="24"/>
        </w:rPr>
        <w:t>-sweetened beverages</w:t>
      </w:r>
      <w:r w:rsidRPr="00995B6F">
        <w:rPr>
          <w:rFonts w:ascii="Arial" w:hAnsi="Arial" w:cs="Arial"/>
          <w:sz w:val="24"/>
          <w:szCs w:val="24"/>
        </w:rPr>
        <w:t xml:space="preserve"> were also identified as contributing to tooth decay, especially in young children. </w:t>
      </w:r>
      <w:r w:rsidR="00EF0B42" w:rsidRPr="00995B6F">
        <w:rPr>
          <w:rFonts w:ascii="Arial" w:hAnsi="Arial" w:cs="Arial"/>
          <w:sz w:val="24"/>
          <w:szCs w:val="24"/>
        </w:rPr>
        <w:t>In 2017</w:t>
      </w:r>
      <w:r w:rsidR="00CB5E7A" w:rsidRPr="00995B6F">
        <w:rPr>
          <w:rFonts w:ascii="Arial" w:hAnsi="Arial" w:cs="Arial"/>
          <w:sz w:val="24"/>
          <w:szCs w:val="24"/>
        </w:rPr>
        <w:t xml:space="preserve"> </w:t>
      </w:r>
      <w:r w:rsidR="00666D05" w:rsidRPr="00995B6F">
        <w:rPr>
          <w:rFonts w:ascii="Arial" w:hAnsi="Arial" w:cs="Arial"/>
          <w:sz w:val="24"/>
          <w:szCs w:val="24"/>
        </w:rPr>
        <w:t xml:space="preserve">there were 45,077 extractions </w:t>
      </w:r>
      <w:r w:rsidR="00F96330" w:rsidRPr="00995B6F">
        <w:rPr>
          <w:rFonts w:ascii="Arial" w:hAnsi="Arial" w:cs="Arial"/>
          <w:sz w:val="24"/>
          <w:szCs w:val="24"/>
        </w:rPr>
        <w:t>for</w:t>
      </w:r>
      <w:r w:rsidR="002E01A3" w:rsidRPr="00995B6F">
        <w:rPr>
          <w:rFonts w:ascii="Arial" w:hAnsi="Arial" w:cs="Arial"/>
          <w:sz w:val="24"/>
          <w:szCs w:val="24"/>
        </w:rPr>
        <w:t xml:space="preserve"> children un</w:t>
      </w:r>
      <w:r w:rsidR="00E440FE" w:rsidRPr="00995B6F">
        <w:rPr>
          <w:rFonts w:ascii="Arial" w:hAnsi="Arial" w:cs="Arial"/>
          <w:sz w:val="24"/>
          <w:szCs w:val="24"/>
        </w:rPr>
        <w:t>der the age of 18 which cost the NHS £38.9 million</w:t>
      </w:r>
      <w:r w:rsidR="00995B6F" w:rsidRPr="00995B6F">
        <w:rPr>
          <w:rFonts w:ascii="Arial" w:hAnsi="Arial" w:cs="Arial"/>
          <w:sz w:val="24"/>
          <w:szCs w:val="24"/>
        </w:rPr>
        <w:t xml:space="preserve"> which </w:t>
      </w:r>
      <w:r w:rsidR="00E440FE" w:rsidRPr="00995B6F">
        <w:rPr>
          <w:rFonts w:ascii="Arial" w:hAnsi="Arial" w:cs="Arial"/>
          <w:sz w:val="24"/>
          <w:szCs w:val="24"/>
        </w:rPr>
        <w:t xml:space="preserve">was an 18% increase </w:t>
      </w:r>
      <w:r w:rsidR="00995B6F" w:rsidRPr="00995B6F">
        <w:rPr>
          <w:rFonts w:ascii="Arial" w:hAnsi="Arial" w:cs="Arial"/>
          <w:sz w:val="24"/>
          <w:szCs w:val="24"/>
        </w:rPr>
        <w:t>on</w:t>
      </w:r>
      <w:r w:rsidR="00F81F69" w:rsidRPr="00995B6F">
        <w:rPr>
          <w:rFonts w:ascii="Arial" w:hAnsi="Arial" w:cs="Arial"/>
          <w:sz w:val="24"/>
          <w:szCs w:val="24"/>
        </w:rPr>
        <w:t xml:space="preserve"> 2012</w:t>
      </w:r>
      <w:r w:rsidR="00BE5308">
        <w:rPr>
          <w:rFonts w:ascii="Arial" w:hAnsi="Arial" w:cs="Arial"/>
          <w:sz w:val="24"/>
          <w:szCs w:val="24"/>
        </w:rPr>
        <w:t xml:space="preserve"> (Evans,2018).</w:t>
      </w:r>
    </w:p>
    <w:p w14:paraId="2BB5558D" w14:textId="3ED57C48" w:rsidR="00D92D4F" w:rsidRDefault="0016078B" w:rsidP="00CB0368">
      <w:pPr>
        <w:spacing w:line="360" w:lineRule="auto"/>
        <w:jc w:val="both"/>
        <w:rPr>
          <w:rFonts w:ascii="Arial" w:hAnsi="Arial" w:cs="Arial"/>
          <w:sz w:val="24"/>
          <w:szCs w:val="24"/>
        </w:rPr>
      </w:pPr>
      <w:r w:rsidRPr="005B5928">
        <w:rPr>
          <w:rFonts w:ascii="Arial" w:hAnsi="Arial" w:cs="Arial"/>
          <w:sz w:val="24"/>
          <w:szCs w:val="24"/>
        </w:rPr>
        <w:t xml:space="preserve">The negative externality costs that have occurred from </w:t>
      </w:r>
      <w:r w:rsidR="00CD5EA4" w:rsidRPr="005B5928">
        <w:rPr>
          <w:rFonts w:ascii="Arial" w:hAnsi="Arial" w:cs="Arial"/>
          <w:sz w:val="24"/>
          <w:szCs w:val="24"/>
        </w:rPr>
        <w:t xml:space="preserve">the </w:t>
      </w:r>
      <w:r w:rsidRPr="005B5928">
        <w:rPr>
          <w:rFonts w:ascii="Arial" w:hAnsi="Arial" w:cs="Arial"/>
          <w:sz w:val="24"/>
          <w:szCs w:val="24"/>
        </w:rPr>
        <w:t>over consumption of sugar-sweetened beverages</w:t>
      </w:r>
      <w:r w:rsidR="006534F5" w:rsidRPr="005B5928">
        <w:rPr>
          <w:rFonts w:ascii="Arial" w:hAnsi="Arial" w:cs="Arial"/>
          <w:sz w:val="24"/>
          <w:szCs w:val="24"/>
        </w:rPr>
        <w:t xml:space="preserve"> </w:t>
      </w:r>
      <w:r w:rsidR="00F74963" w:rsidRPr="005B5928">
        <w:rPr>
          <w:rFonts w:ascii="Arial" w:hAnsi="Arial" w:cs="Arial"/>
          <w:sz w:val="24"/>
          <w:szCs w:val="24"/>
        </w:rPr>
        <w:t>ha</w:t>
      </w:r>
      <w:r w:rsidR="005B5928" w:rsidRPr="005B5928">
        <w:rPr>
          <w:rFonts w:ascii="Arial" w:hAnsi="Arial" w:cs="Arial"/>
          <w:sz w:val="24"/>
          <w:szCs w:val="24"/>
        </w:rPr>
        <w:t>s</w:t>
      </w:r>
      <w:r w:rsidR="00F74963" w:rsidRPr="005B5928">
        <w:rPr>
          <w:rFonts w:ascii="Arial" w:hAnsi="Arial" w:cs="Arial"/>
          <w:sz w:val="24"/>
          <w:szCs w:val="24"/>
        </w:rPr>
        <w:t xml:space="preserve"> </w:t>
      </w:r>
      <w:r w:rsidR="006534F5" w:rsidRPr="005B5928">
        <w:rPr>
          <w:rFonts w:ascii="Arial" w:hAnsi="Arial" w:cs="Arial"/>
          <w:sz w:val="24"/>
          <w:szCs w:val="24"/>
        </w:rPr>
        <w:t xml:space="preserve">adversely </w:t>
      </w:r>
      <w:r w:rsidR="00602341" w:rsidRPr="005B5928">
        <w:rPr>
          <w:rFonts w:ascii="Arial" w:hAnsi="Arial" w:cs="Arial"/>
          <w:sz w:val="24"/>
          <w:szCs w:val="24"/>
        </w:rPr>
        <w:t>affected</w:t>
      </w:r>
      <w:r w:rsidR="00F74963" w:rsidRPr="005B5928">
        <w:rPr>
          <w:rFonts w:ascii="Arial" w:hAnsi="Arial" w:cs="Arial"/>
          <w:sz w:val="24"/>
          <w:szCs w:val="24"/>
        </w:rPr>
        <w:t xml:space="preserve"> </w:t>
      </w:r>
      <w:r w:rsidR="006534F5" w:rsidRPr="005B5928">
        <w:rPr>
          <w:rFonts w:ascii="Arial" w:hAnsi="Arial" w:cs="Arial"/>
          <w:sz w:val="24"/>
          <w:szCs w:val="24"/>
        </w:rPr>
        <w:t>third parties</w:t>
      </w:r>
      <w:r w:rsidR="008E5701" w:rsidRPr="005B5928">
        <w:rPr>
          <w:rFonts w:ascii="Arial" w:hAnsi="Arial" w:cs="Arial"/>
          <w:sz w:val="24"/>
          <w:szCs w:val="24"/>
        </w:rPr>
        <w:t xml:space="preserve"> </w:t>
      </w:r>
      <w:r w:rsidR="002937E5" w:rsidRPr="005B5928">
        <w:rPr>
          <w:rFonts w:ascii="Arial" w:hAnsi="Arial" w:cs="Arial"/>
          <w:sz w:val="24"/>
          <w:szCs w:val="24"/>
        </w:rPr>
        <w:t xml:space="preserve">which are </w:t>
      </w:r>
      <w:r w:rsidR="008E5701" w:rsidRPr="005B5928">
        <w:rPr>
          <w:rFonts w:ascii="Arial" w:hAnsi="Arial" w:cs="Arial"/>
          <w:sz w:val="24"/>
          <w:szCs w:val="24"/>
        </w:rPr>
        <w:t>summarised in figure</w:t>
      </w:r>
      <w:r w:rsidR="006B75A6" w:rsidRPr="005B5928">
        <w:rPr>
          <w:rFonts w:ascii="Arial" w:hAnsi="Arial" w:cs="Arial"/>
          <w:sz w:val="24"/>
          <w:szCs w:val="24"/>
        </w:rPr>
        <w:t xml:space="preserve"> </w:t>
      </w:r>
      <w:r w:rsidR="00DD0B1D" w:rsidRPr="005B5928">
        <w:rPr>
          <w:rFonts w:ascii="Arial" w:hAnsi="Arial" w:cs="Arial"/>
          <w:sz w:val="24"/>
          <w:szCs w:val="24"/>
        </w:rPr>
        <w:t>1</w:t>
      </w:r>
      <w:r w:rsidR="006534F5" w:rsidRPr="005B5928">
        <w:rPr>
          <w:rFonts w:ascii="Arial" w:hAnsi="Arial" w:cs="Arial"/>
          <w:sz w:val="24"/>
          <w:szCs w:val="24"/>
        </w:rPr>
        <w:t xml:space="preserve">. </w:t>
      </w:r>
      <w:r w:rsidR="00C406BE" w:rsidRPr="005B5928">
        <w:rPr>
          <w:rFonts w:ascii="Arial" w:hAnsi="Arial" w:cs="Arial"/>
          <w:sz w:val="24"/>
          <w:szCs w:val="24"/>
        </w:rPr>
        <w:t>T</w:t>
      </w:r>
      <w:r w:rsidR="00F50F67" w:rsidRPr="005B5928">
        <w:rPr>
          <w:rFonts w:ascii="Arial" w:hAnsi="Arial" w:cs="Arial"/>
          <w:sz w:val="24"/>
          <w:szCs w:val="24"/>
        </w:rPr>
        <w:t>he</w:t>
      </w:r>
      <w:r w:rsidR="00F50F67">
        <w:rPr>
          <w:rFonts w:ascii="Arial" w:hAnsi="Arial" w:cs="Arial"/>
          <w:sz w:val="24"/>
          <w:szCs w:val="24"/>
        </w:rPr>
        <w:t xml:space="preserve"> marginal social benefits </w:t>
      </w:r>
      <w:r w:rsidR="00974A26">
        <w:rPr>
          <w:rFonts w:ascii="Arial" w:hAnsi="Arial" w:cs="Arial"/>
          <w:sz w:val="24"/>
          <w:szCs w:val="24"/>
        </w:rPr>
        <w:t>are less than the marginal private benefits</w:t>
      </w:r>
      <w:r w:rsidR="008452C7">
        <w:rPr>
          <w:rFonts w:ascii="Arial" w:hAnsi="Arial" w:cs="Arial"/>
          <w:sz w:val="24"/>
          <w:szCs w:val="24"/>
        </w:rPr>
        <w:t xml:space="preserve">. However, </w:t>
      </w:r>
      <w:r w:rsidR="00B72D26">
        <w:rPr>
          <w:rFonts w:ascii="Arial" w:hAnsi="Arial" w:cs="Arial"/>
          <w:sz w:val="24"/>
          <w:szCs w:val="24"/>
        </w:rPr>
        <w:t xml:space="preserve">before the implementation of the sugar tax </w:t>
      </w:r>
      <w:r w:rsidR="008452C7">
        <w:rPr>
          <w:rFonts w:ascii="Arial" w:hAnsi="Arial" w:cs="Arial"/>
          <w:sz w:val="24"/>
          <w:szCs w:val="24"/>
        </w:rPr>
        <w:t>the</w:t>
      </w:r>
      <w:r w:rsidR="00E34EC7">
        <w:rPr>
          <w:rFonts w:ascii="Arial" w:hAnsi="Arial" w:cs="Arial"/>
          <w:sz w:val="24"/>
          <w:szCs w:val="24"/>
        </w:rPr>
        <w:t>r</w:t>
      </w:r>
      <w:r w:rsidR="008452C7">
        <w:rPr>
          <w:rFonts w:ascii="Arial" w:hAnsi="Arial" w:cs="Arial"/>
          <w:sz w:val="24"/>
          <w:szCs w:val="24"/>
        </w:rPr>
        <w:t xml:space="preserve">e </w:t>
      </w:r>
      <w:r w:rsidR="00B72D26">
        <w:rPr>
          <w:rFonts w:ascii="Arial" w:hAnsi="Arial" w:cs="Arial"/>
          <w:sz w:val="24"/>
          <w:szCs w:val="24"/>
        </w:rPr>
        <w:t>was</w:t>
      </w:r>
      <w:r w:rsidR="008452C7">
        <w:rPr>
          <w:rFonts w:ascii="Arial" w:hAnsi="Arial" w:cs="Arial"/>
          <w:sz w:val="24"/>
          <w:szCs w:val="24"/>
        </w:rPr>
        <w:t xml:space="preserve"> a free market </w:t>
      </w:r>
      <w:r w:rsidR="00854370">
        <w:rPr>
          <w:rFonts w:ascii="Arial" w:hAnsi="Arial" w:cs="Arial"/>
          <w:sz w:val="24"/>
          <w:szCs w:val="24"/>
        </w:rPr>
        <w:t>which allow</w:t>
      </w:r>
      <w:r w:rsidR="00B72D26">
        <w:rPr>
          <w:rFonts w:ascii="Arial" w:hAnsi="Arial" w:cs="Arial"/>
          <w:sz w:val="24"/>
          <w:szCs w:val="24"/>
        </w:rPr>
        <w:t xml:space="preserve">ed </w:t>
      </w:r>
      <w:r w:rsidR="00854370">
        <w:rPr>
          <w:rFonts w:ascii="Arial" w:hAnsi="Arial" w:cs="Arial"/>
          <w:sz w:val="24"/>
          <w:szCs w:val="24"/>
        </w:rPr>
        <w:t>consumers to maximise their private benefit and consume sugar-sweetened be</w:t>
      </w:r>
      <w:r w:rsidR="00B14884">
        <w:rPr>
          <w:rFonts w:ascii="Arial" w:hAnsi="Arial" w:cs="Arial"/>
          <w:sz w:val="24"/>
          <w:szCs w:val="24"/>
        </w:rPr>
        <w:t>verages</w:t>
      </w:r>
      <w:r w:rsidR="00854370">
        <w:rPr>
          <w:rFonts w:ascii="Arial" w:hAnsi="Arial" w:cs="Arial"/>
          <w:sz w:val="24"/>
          <w:szCs w:val="24"/>
        </w:rPr>
        <w:t xml:space="preserve"> </w:t>
      </w:r>
      <w:r w:rsidR="00A56B55">
        <w:rPr>
          <w:rFonts w:ascii="Arial" w:hAnsi="Arial" w:cs="Arial"/>
          <w:sz w:val="24"/>
          <w:szCs w:val="24"/>
        </w:rPr>
        <w:t xml:space="preserve">where the marginal social costs met the marginal private benefits which </w:t>
      </w:r>
      <w:r w:rsidR="0014357E">
        <w:rPr>
          <w:rFonts w:ascii="Arial" w:hAnsi="Arial" w:cs="Arial"/>
          <w:sz w:val="24"/>
          <w:szCs w:val="24"/>
        </w:rPr>
        <w:t>are</w:t>
      </w:r>
      <w:r w:rsidR="00A56B55" w:rsidRPr="00B14884">
        <w:rPr>
          <w:rFonts w:ascii="Arial" w:hAnsi="Arial" w:cs="Arial"/>
          <w:sz w:val="24"/>
          <w:szCs w:val="24"/>
        </w:rPr>
        <w:t xml:space="preserve"> represented a</w:t>
      </w:r>
      <w:r w:rsidR="00C53159">
        <w:rPr>
          <w:rFonts w:ascii="Arial" w:hAnsi="Arial" w:cs="Arial"/>
          <w:sz w:val="24"/>
          <w:szCs w:val="24"/>
        </w:rPr>
        <w:t xml:space="preserve">t the market equilibrium of </w:t>
      </w:r>
      <w:r w:rsidR="00A56B55" w:rsidRPr="00B14884">
        <w:rPr>
          <w:rFonts w:ascii="Arial" w:hAnsi="Arial" w:cs="Arial"/>
          <w:sz w:val="24"/>
          <w:szCs w:val="24"/>
        </w:rPr>
        <w:t>P2, Q2 (see fig</w:t>
      </w:r>
      <w:r w:rsidR="00B14884">
        <w:rPr>
          <w:rFonts w:ascii="Arial" w:hAnsi="Arial" w:cs="Arial"/>
          <w:sz w:val="24"/>
          <w:szCs w:val="24"/>
        </w:rPr>
        <w:t xml:space="preserve"> </w:t>
      </w:r>
      <w:r w:rsidR="00DD0B1D">
        <w:rPr>
          <w:rFonts w:ascii="Arial" w:hAnsi="Arial" w:cs="Arial"/>
          <w:sz w:val="24"/>
          <w:szCs w:val="24"/>
        </w:rPr>
        <w:t>1</w:t>
      </w:r>
      <w:r w:rsidR="00A56B55" w:rsidRPr="00B14884">
        <w:rPr>
          <w:rFonts w:ascii="Arial" w:hAnsi="Arial" w:cs="Arial"/>
          <w:sz w:val="24"/>
          <w:szCs w:val="24"/>
        </w:rPr>
        <w:t xml:space="preserve">). </w:t>
      </w:r>
      <w:r w:rsidR="002740B7" w:rsidRPr="00B14884">
        <w:rPr>
          <w:rFonts w:ascii="Arial" w:hAnsi="Arial" w:cs="Arial"/>
          <w:sz w:val="24"/>
          <w:szCs w:val="24"/>
        </w:rPr>
        <w:t xml:space="preserve">Consumers </w:t>
      </w:r>
      <w:r w:rsidR="009701BD">
        <w:rPr>
          <w:rFonts w:ascii="Arial" w:hAnsi="Arial" w:cs="Arial"/>
          <w:sz w:val="24"/>
          <w:szCs w:val="24"/>
        </w:rPr>
        <w:t xml:space="preserve">were </w:t>
      </w:r>
      <w:r w:rsidR="00225249" w:rsidRPr="00B14884">
        <w:rPr>
          <w:rFonts w:ascii="Arial" w:hAnsi="Arial" w:cs="Arial"/>
          <w:sz w:val="24"/>
          <w:szCs w:val="24"/>
        </w:rPr>
        <w:t xml:space="preserve">over consuming sugar-sweetened </w:t>
      </w:r>
      <w:r w:rsidR="00B14884" w:rsidRPr="00B14884">
        <w:rPr>
          <w:rFonts w:ascii="Arial" w:hAnsi="Arial" w:cs="Arial"/>
          <w:sz w:val="24"/>
          <w:szCs w:val="24"/>
        </w:rPr>
        <w:t>beverages</w:t>
      </w:r>
      <w:r w:rsidR="00225249" w:rsidRPr="00B14884">
        <w:rPr>
          <w:rFonts w:ascii="Arial" w:hAnsi="Arial" w:cs="Arial"/>
          <w:sz w:val="24"/>
          <w:szCs w:val="24"/>
        </w:rPr>
        <w:t>, instead of consuming at a social op</w:t>
      </w:r>
      <w:r w:rsidR="00B14884" w:rsidRPr="00B14884">
        <w:rPr>
          <w:rFonts w:ascii="Arial" w:hAnsi="Arial" w:cs="Arial"/>
          <w:sz w:val="24"/>
          <w:szCs w:val="24"/>
        </w:rPr>
        <w:t>timal point of P1, Q1</w:t>
      </w:r>
      <w:r w:rsidR="00D37D43">
        <w:rPr>
          <w:rFonts w:ascii="Arial" w:hAnsi="Arial" w:cs="Arial"/>
          <w:sz w:val="24"/>
          <w:szCs w:val="24"/>
        </w:rPr>
        <w:t xml:space="preserve"> which created a welfare loss. </w:t>
      </w:r>
    </w:p>
    <w:p w14:paraId="22D91EE9" w14:textId="28146386" w:rsidR="00CB0368" w:rsidRDefault="00CB0368" w:rsidP="00CB0368">
      <w:pPr>
        <w:spacing w:line="360" w:lineRule="auto"/>
        <w:jc w:val="both"/>
        <w:rPr>
          <w:rFonts w:ascii="Arial" w:hAnsi="Arial" w:cs="Arial"/>
          <w:sz w:val="24"/>
          <w:szCs w:val="24"/>
        </w:rPr>
      </w:pPr>
    </w:p>
    <w:p w14:paraId="313AE2F9" w14:textId="77777777" w:rsidR="00CB0368" w:rsidRDefault="00CB0368" w:rsidP="00CB0368">
      <w:pPr>
        <w:spacing w:line="360" w:lineRule="auto"/>
        <w:jc w:val="both"/>
        <w:rPr>
          <w:rFonts w:ascii="Arial" w:hAnsi="Arial" w:cs="Arial"/>
          <w:sz w:val="24"/>
          <w:szCs w:val="24"/>
        </w:rPr>
      </w:pPr>
    </w:p>
    <w:p w14:paraId="15D3B2C6" w14:textId="7880B526" w:rsidR="00CB0368" w:rsidRPr="00995B6F" w:rsidRDefault="00CB0368" w:rsidP="00CB0368">
      <w:pPr>
        <w:spacing w:line="360" w:lineRule="auto"/>
        <w:jc w:val="both"/>
        <w:rPr>
          <w:rFonts w:ascii="Arial" w:hAnsi="Arial" w:cs="Arial"/>
          <w:sz w:val="24"/>
          <w:szCs w:val="24"/>
        </w:rPr>
      </w:pPr>
    </w:p>
    <w:p w14:paraId="557BD85D" w14:textId="1CE3FA22" w:rsidR="0054431E" w:rsidRPr="00F63FDC" w:rsidRDefault="0054431E" w:rsidP="00CB0368">
      <w:pPr>
        <w:spacing w:line="360" w:lineRule="auto"/>
        <w:jc w:val="both"/>
        <w:rPr>
          <w:rFonts w:ascii="Arial" w:hAnsi="Arial" w:cs="Arial"/>
          <w:b/>
          <w:bCs/>
          <w:sz w:val="24"/>
          <w:szCs w:val="24"/>
          <w:u w:val="single"/>
        </w:rPr>
      </w:pPr>
    </w:p>
    <w:p w14:paraId="6AC3455D" w14:textId="29282A01" w:rsidR="00DD0B1D" w:rsidRDefault="00CB0368" w:rsidP="00CB0368">
      <w:pPr>
        <w:spacing w:line="360" w:lineRule="auto"/>
        <w:jc w:val="both"/>
        <w:rPr>
          <w:rFonts w:ascii="Arial" w:hAnsi="Arial" w:cs="Arial"/>
          <w:sz w:val="24"/>
          <w:szCs w:val="24"/>
          <w:highlight w:val="yellow"/>
        </w:rPr>
      </w:pPr>
      <w:bookmarkStart w:id="2" w:name="_Hlk71579900"/>
      <w:r w:rsidRPr="005B5928">
        <w:rPr>
          <w:rFonts w:ascii="Arial" w:hAnsi="Arial" w:cs="Arial"/>
          <w:noProof/>
          <w:sz w:val="32"/>
          <w:szCs w:val="32"/>
        </w:rPr>
        <w:drawing>
          <wp:anchor distT="0" distB="0" distL="114300" distR="114300" simplePos="0" relativeHeight="251658240" behindDoc="1" locked="0" layoutInCell="1" allowOverlap="1" wp14:anchorId="68B00344" wp14:editId="229AC5DB">
            <wp:simplePos x="0" y="0"/>
            <wp:positionH relativeFrom="margin">
              <wp:align>center</wp:align>
            </wp:positionH>
            <wp:positionV relativeFrom="paragraph">
              <wp:posOffset>15240</wp:posOffset>
            </wp:positionV>
            <wp:extent cx="4587240" cy="2891155"/>
            <wp:effectExtent l="0" t="0" r="3810" b="4445"/>
            <wp:wrapTight wrapText="bothSides">
              <wp:wrapPolygon edited="0">
                <wp:start x="0" y="0"/>
                <wp:lineTo x="0" y="21491"/>
                <wp:lineTo x="21528" y="21491"/>
                <wp:lineTo x="21528" y="0"/>
                <wp:lineTo x="0" y="0"/>
              </wp:wrapPolygon>
            </wp:wrapTight>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rotWithShape="1">
                    <a:blip r:embed="rId8">
                      <a:extLst>
                        <a:ext uri="{28A0092B-C50C-407E-A947-70E740481C1C}">
                          <a14:useLocalDpi xmlns:a14="http://schemas.microsoft.com/office/drawing/2010/main" val="0"/>
                        </a:ext>
                      </a:extLst>
                    </a:blip>
                    <a:srcRect t="18010"/>
                    <a:stretch/>
                  </pic:blipFill>
                  <pic:spPr bwMode="auto">
                    <a:xfrm>
                      <a:off x="0" y="0"/>
                      <a:ext cx="4587240" cy="2891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DA910C" w14:textId="35F28AD8" w:rsidR="00DD0B1D" w:rsidRDefault="00DD0B1D" w:rsidP="00CB0368">
      <w:pPr>
        <w:spacing w:line="360" w:lineRule="auto"/>
        <w:jc w:val="both"/>
        <w:rPr>
          <w:rFonts w:ascii="Arial" w:hAnsi="Arial" w:cs="Arial"/>
          <w:sz w:val="24"/>
          <w:szCs w:val="24"/>
          <w:highlight w:val="yellow"/>
        </w:rPr>
      </w:pPr>
    </w:p>
    <w:p w14:paraId="496AE6E2" w14:textId="5663D7B7" w:rsidR="00DD0B1D" w:rsidRDefault="00DD0B1D" w:rsidP="00CB0368">
      <w:pPr>
        <w:spacing w:line="360" w:lineRule="auto"/>
        <w:jc w:val="both"/>
        <w:rPr>
          <w:rFonts w:ascii="Arial" w:hAnsi="Arial" w:cs="Arial"/>
          <w:sz w:val="24"/>
          <w:szCs w:val="24"/>
          <w:highlight w:val="yellow"/>
        </w:rPr>
      </w:pPr>
    </w:p>
    <w:p w14:paraId="1452543A" w14:textId="221962DE" w:rsidR="00DD0B1D" w:rsidRDefault="00DD0B1D" w:rsidP="00CB0368">
      <w:pPr>
        <w:spacing w:line="360" w:lineRule="auto"/>
        <w:jc w:val="both"/>
        <w:rPr>
          <w:rFonts w:ascii="Arial" w:hAnsi="Arial" w:cs="Arial"/>
          <w:sz w:val="24"/>
          <w:szCs w:val="24"/>
          <w:highlight w:val="yellow"/>
        </w:rPr>
      </w:pPr>
    </w:p>
    <w:p w14:paraId="64F31018" w14:textId="5FAA73C5" w:rsidR="00CB0368" w:rsidRDefault="00CB0368" w:rsidP="00CB0368">
      <w:pPr>
        <w:spacing w:line="360" w:lineRule="auto"/>
        <w:jc w:val="both"/>
        <w:rPr>
          <w:rFonts w:ascii="Arial" w:hAnsi="Arial" w:cs="Arial"/>
          <w:sz w:val="24"/>
          <w:szCs w:val="24"/>
        </w:rPr>
      </w:pPr>
    </w:p>
    <w:p w14:paraId="0AB16B75" w14:textId="77777777" w:rsidR="00CB0368" w:rsidRDefault="00CB0368" w:rsidP="00CB0368">
      <w:pPr>
        <w:spacing w:line="360" w:lineRule="auto"/>
        <w:jc w:val="both"/>
        <w:rPr>
          <w:rFonts w:ascii="Arial" w:hAnsi="Arial" w:cs="Arial"/>
          <w:sz w:val="24"/>
          <w:szCs w:val="24"/>
        </w:rPr>
      </w:pPr>
    </w:p>
    <w:p w14:paraId="262818C8" w14:textId="77777777" w:rsidR="00CB0368" w:rsidRDefault="00CB0368" w:rsidP="00CB0368">
      <w:pPr>
        <w:spacing w:line="360" w:lineRule="auto"/>
        <w:jc w:val="both"/>
        <w:rPr>
          <w:rFonts w:ascii="Arial" w:hAnsi="Arial" w:cs="Arial"/>
          <w:sz w:val="24"/>
          <w:szCs w:val="24"/>
        </w:rPr>
      </w:pPr>
    </w:p>
    <w:p w14:paraId="1E53BCAD" w14:textId="77777777" w:rsidR="00CB0368" w:rsidRDefault="00CB0368" w:rsidP="00CB0368">
      <w:pPr>
        <w:spacing w:line="360" w:lineRule="auto"/>
        <w:jc w:val="both"/>
        <w:rPr>
          <w:rFonts w:ascii="Arial" w:hAnsi="Arial" w:cs="Arial"/>
          <w:sz w:val="24"/>
          <w:szCs w:val="24"/>
        </w:rPr>
      </w:pPr>
    </w:p>
    <w:p w14:paraId="1D3BF5FB" w14:textId="77777777" w:rsidR="00CB0368" w:rsidRDefault="00CB0368" w:rsidP="00CB0368">
      <w:pPr>
        <w:spacing w:line="360" w:lineRule="auto"/>
        <w:jc w:val="both"/>
        <w:rPr>
          <w:rFonts w:ascii="Arial" w:hAnsi="Arial" w:cs="Arial"/>
          <w:sz w:val="24"/>
          <w:szCs w:val="24"/>
        </w:rPr>
      </w:pPr>
    </w:p>
    <w:p w14:paraId="1C9DDC77" w14:textId="263A14C8" w:rsidR="00793AEA" w:rsidRPr="00F63FDC" w:rsidRDefault="00793AEA" w:rsidP="00CB0368">
      <w:pPr>
        <w:spacing w:line="360" w:lineRule="auto"/>
        <w:jc w:val="both"/>
        <w:rPr>
          <w:rFonts w:ascii="Arial" w:hAnsi="Arial" w:cs="Arial"/>
          <w:sz w:val="24"/>
          <w:szCs w:val="24"/>
        </w:rPr>
      </w:pPr>
      <w:r w:rsidRPr="00DD0B1D">
        <w:rPr>
          <w:rFonts w:ascii="Arial" w:hAnsi="Arial" w:cs="Arial"/>
          <w:sz w:val="24"/>
          <w:szCs w:val="24"/>
        </w:rPr>
        <w:t>(F</w:t>
      </w:r>
      <w:r w:rsidR="00DD0B1D" w:rsidRPr="00DD0B1D">
        <w:rPr>
          <w:rFonts w:ascii="Arial" w:hAnsi="Arial" w:cs="Arial"/>
          <w:sz w:val="24"/>
          <w:szCs w:val="24"/>
        </w:rPr>
        <w:t>ig</w:t>
      </w:r>
      <w:r w:rsidRPr="00DD0B1D">
        <w:rPr>
          <w:rFonts w:ascii="Arial" w:hAnsi="Arial" w:cs="Arial"/>
          <w:sz w:val="24"/>
          <w:szCs w:val="24"/>
        </w:rPr>
        <w:t xml:space="preserve"> </w:t>
      </w:r>
      <w:r w:rsidR="00DD0B1D" w:rsidRPr="00DD0B1D">
        <w:rPr>
          <w:rFonts w:ascii="Arial" w:hAnsi="Arial" w:cs="Arial"/>
          <w:sz w:val="24"/>
          <w:szCs w:val="24"/>
        </w:rPr>
        <w:t>1</w:t>
      </w:r>
      <w:r w:rsidRPr="00DD0B1D">
        <w:rPr>
          <w:rFonts w:ascii="Arial" w:hAnsi="Arial" w:cs="Arial"/>
          <w:sz w:val="24"/>
          <w:szCs w:val="24"/>
        </w:rPr>
        <w:t>)</w:t>
      </w:r>
      <w:r w:rsidR="00190011">
        <w:rPr>
          <w:rFonts w:ascii="Arial" w:hAnsi="Arial" w:cs="Arial"/>
          <w:sz w:val="24"/>
          <w:szCs w:val="24"/>
        </w:rPr>
        <w:t xml:space="preserve"> </w:t>
      </w:r>
      <w:r w:rsidR="00173F59" w:rsidRPr="00DD0B1D">
        <w:rPr>
          <w:rFonts w:ascii="Arial" w:hAnsi="Arial" w:cs="Arial"/>
          <w:sz w:val="24"/>
          <w:szCs w:val="24"/>
        </w:rPr>
        <w:t>(Cartwright</w:t>
      </w:r>
      <w:r w:rsidR="00173F59">
        <w:rPr>
          <w:rFonts w:ascii="Arial" w:hAnsi="Arial" w:cs="Arial"/>
          <w:sz w:val="24"/>
          <w:szCs w:val="24"/>
        </w:rPr>
        <w:t>,2015)</w:t>
      </w:r>
    </w:p>
    <w:bookmarkEnd w:id="2"/>
    <w:p w14:paraId="00FB8E8D" w14:textId="143C1787" w:rsidR="00CB0368" w:rsidRDefault="00EB359A" w:rsidP="00CB0368">
      <w:pPr>
        <w:spacing w:line="360" w:lineRule="auto"/>
        <w:jc w:val="both"/>
        <w:rPr>
          <w:rFonts w:ascii="Arial" w:hAnsi="Arial" w:cs="Arial"/>
          <w:sz w:val="24"/>
          <w:szCs w:val="24"/>
          <w:shd w:val="clear" w:color="auto" w:fill="FFFFFF"/>
        </w:rPr>
      </w:pPr>
      <w:r w:rsidRPr="000A568A">
        <w:rPr>
          <w:rFonts w:ascii="Arial" w:hAnsi="Arial" w:cs="Arial"/>
          <w:sz w:val="24"/>
          <w:szCs w:val="24"/>
          <w:shd w:val="clear" w:color="auto" w:fill="FFFFFF"/>
        </w:rPr>
        <w:t>In summary t</w:t>
      </w:r>
      <w:r w:rsidR="008418AF" w:rsidRPr="000A568A">
        <w:rPr>
          <w:rFonts w:ascii="Arial" w:hAnsi="Arial" w:cs="Arial"/>
          <w:sz w:val="24"/>
          <w:szCs w:val="24"/>
          <w:shd w:val="clear" w:color="auto" w:fill="FFFFFF"/>
        </w:rPr>
        <w:t xml:space="preserve">he </w:t>
      </w:r>
      <w:r w:rsidR="000A568A" w:rsidRPr="000A568A">
        <w:rPr>
          <w:rFonts w:ascii="Arial" w:hAnsi="Arial" w:cs="Arial"/>
          <w:sz w:val="24"/>
          <w:szCs w:val="24"/>
          <w:shd w:val="clear" w:color="auto" w:fill="FFFFFF"/>
        </w:rPr>
        <w:t xml:space="preserve">UK </w:t>
      </w:r>
      <w:r w:rsidR="00262772" w:rsidRPr="000A568A">
        <w:rPr>
          <w:rFonts w:ascii="Arial" w:hAnsi="Arial" w:cs="Arial"/>
          <w:sz w:val="24"/>
          <w:szCs w:val="24"/>
          <w:shd w:val="clear" w:color="auto" w:fill="FFFFFF"/>
        </w:rPr>
        <w:t>soft drinks industry</w:t>
      </w:r>
      <w:r w:rsidR="008418AF" w:rsidRPr="000A568A">
        <w:rPr>
          <w:rFonts w:ascii="Arial" w:hAnsi="Arial" w:cs="Arial"/>
          <w:sz w:val="24"/>
          <w:szCs w:val="24"/>
          <w:shd w:val="clear" w:color="auto" w:fill="FFFFFF"/>
        </w:rPr>
        <w:t xml:space="preserve"> was failing prior to </w:t>
      </w:r>
      <w:r w:rsidR="000A568A" w:rsidRPr="000A568A">
        <w:rPr>
          <w:rFonts w:ascii="Arial" w:hAnsi="Arial" w:cs="Arial"/>
          <w:sz w:val="24"/>
          <w:szCs w:val="24"/>
          <w:shd w:val="clear" w:color="auto" w:fill="FFFFFF"/>
        </w:rPr>
        <w:t>the Government introduc</w:t>
      </w:r>
      <w:r w:rsidR="000132E2">
        <w:rPr>
          <w:rFonts w:ascii="Arial" w:hAnsi="Arial" w:cs="Arial"/>
          <w:sz w:val="24"/>
          <w:szCs w:val="24"/>
          <w:shd w:val="clear" w:color="auto" w:fill="FFFFFF"/>
        </w:rPr>
        <w:t>ing</w:t>
      </w:r>
      <w:r w:rsidR="000A568A" w:rsidRPr="000A568A">
        <w:rPr>
          <w:rFonts w:ascii="Arial" w:hAnsi="Arial" w:cs="Arial"/>
          <w:sz w:val="24"/>
          <w:szCs w:val="24"/>
          <w:shd w:val="clear" w:color="auto" w:fill="FFFFFF"/>
        </w:rPr>
        <w:t xml:space="preserve"> </w:t>
      </w:r>
      <w:r w:rsidR="008D10E3" w:rsidRPr="000A568A">
        <w:rPr>
          <w:rFonts w:ascii="Arial" w:hAnsi="Arial" w:cs="Arial"/>
          <w:sz w:val="24"/>
          <w:szCs w:val="24"/>
          <w:shd w:val="clear" w:color="auto" w:fill="FFFFFF"/>
        </w:rPr>
        <w:t>taxation</w:t>
      </w:r>
      <w:r w:rsidR="000A568A" w:rsidRPr="000A568A">
        <w:rPr>
          <w:rFonts w:ascii="Arial" w:hAnsi="Arial" w:cs="Arial"/>
          <w:sz w:val="24"/>
          <w:szCs w:val="24"/>
          <w:shd w:val="clear" w:color="auto" w:fill="FFFFFF"/>
        </w:rPr>
        <w:t>.</w:t>
      </w:r>
    </w:p>
    <w:p w14:paraId="44A6BC6E" w14:textId="43AD1282" w:rsidR="00CB0368" w:rsidRPr="00CB0368" w:rsidRDefault="00CB0368" w:rsidP="00CB0368">
      <w:pPr>
        <w:spacing w:line="360" w:lineRule="auto"/>
        <w:jc w:val="both"/>
        <w:rPr>
          <w:rFonts w:ascii="Arial" w:hAnsi="Arial" w:cs="Arial"/>
          <w:sz w:val="24"/>
          <w:szCs w:val="24"/>
          <w:shd w:val="clear" w:color="auto" w:fill="FFFFFF"/>
        </w:rPr>
      </w:pPr>
    </w:p>
    <w:p w14:paraId="4830B969" w14:textId="2A23F117" w:rsidR="00164664" w:rsidRDefault="00AC1423" w:rsidP="00CB0368">
      <w:pPr>
        <w:pStyle w:val="Heading1"/>
        <w:spacing w:line="360" w:lineRule="auto"/>
        <w:jc w:val="both"/>
        <w:rPr>
          <w:rFonts w:ascii="Arial" w:hAnsi="Arial" w:cs="Arial"/>
          <w:b/>
          <w:bCs/>
          <w:color w:val="auto"/>
          <w:sz w:val="28"/>
          <w:szCs w:val="28"/>
          <w:u w:val="single"/>
        </w:rPr>
      </w:pPr>
      <w:bookmarkStart w:id="3" w:name="_Toc71896259"/>
      <w:r>
        <w:rPr>
          <w:rFonts w:ascii="Arial" w:hAnsi="Arial" w:cs="Arial"/>
          <w:b/>
          <w:bCs/>
          <w:color w:val="auto"/>
          <w:sz w:val="28"/>
          <w:szCs w:val="28"/>
          <w:u w:val="single"/>
        </w:rPr>
        <w:t>3.</w:t>
      </w:r>
      <w:proofErr w:type="gramStart"/>
      <w:r>
        <w:rPr>
          <w:rFonts w:ascii="Arial" w:hAnsi="Arial" w:cs="Arial"/>
          <w:b/>
          <w:bCs/>
          <w:color w:val="auto"/>
          <w:sz w:val="28"/>
          <w:szCs w:val="28"/>
          <w:u w:val="single"/>
        </w:rPr>
        <w:t>0.</w:t>
      </w:r>
      <w:r w:rsidR="00E1031A" w:rsidRPr="00164664">
        <w:rPr>
          <w:rFonts w:ascii="Arial" w:hAnsi="Arial" w:cs="Arial"/>
          <w:b/>
          <w:bCs/>
          <w:color w:val="auto"/>
          <w:sz w:val="28"/>
          <w:szCs w:val="28"/>
          <w:u w:val="single"/>
        </w:rPr>
        <w:t>Methods</w:t>
      </w:r>
      <w:proofErr w:type="gramEnd"/>
      <w:r w:rsidR="00E1031A" w:rsidRPr="00164664">
        <w:rPr>
          <w:rFonts w:ascii="Arial" w:hAnsi="Arial" w:cs="Arial"/>
          <w:b/>
          <w:bCs/>
          <w:color w:val="auto"/>
          <w:sz w:val="28"/>
          <w:szCs w:val="28"/>
          <w:u w:val="single"/>
        </w:rPr>
        <w:t xml:space="preserve"> to Improve </w:t>
      </w:r>
      <w:r w:rsidR="009308B2" w:rsidRPr="00164664">
        <w:rPr>
          <w:rFonts w:ascii="Arial" w:hAnsi="Arial" w:cs="Arial"/>
          <w:b/>
          <w:bCs/>
          <w:color w:val="auto"/>
          <w:sz w:val="28"/>
          <w:szCs w:val="28"/>
          <w:u w:val="single"/>
        </w:rPr>
        <w:t>Market Failure</w:t>
      </w:r>
      <w:bookmarkEnd w:id="3"/>
      <w:r w:rsidR="009308B2" w:rsidRPr="00164664">
        <w:rPr>
          <w:rFonts w:ascii="Arial" w:hAnsi="Arial" w:cs="Arial"/>
          <w:b/>
          <w:bCs/>
          <w:color w:val="auto"/>
          <w:sz w:val="28"/>
          <w:szCs w:val="28"/>
          <w:u w:val="single"/>
        </w:rPr>
        <w:t xml:space="preserve"> </w:t>
      </w:r>
    </w:p>
    <w:p w14:paraId="3DF7333A" w14:textId="77777777" w:rsidR="00164664" w:rsidRPr="00164664" w:rsidRDefault="00164664" w:rsidP="00CB0368">
      <w:pPr>
        <w:spacing w:line="360" w:lineRule="auto"/>
        <w:jc w:val="both"/>
        <w:rPr>
          <w:lang w:val="en-US"/>
        </w:rPr>
      </w:pPr>
    </w:p>
    <w:p w14:paraId="0D8DBC70" w14:textId="399838DE" w:rsidR="00CB0368" w:rsidRDefault="00F1275A" w:rsidP="00CB0368">
      <w:pPr>
        <w:spacing w:line="360" w:lineRule="auto"/>
        <w:jc w:val="both"/>
        <w:rPr>
          <w:rFonts w:ascii="Arial" w:hAnsi="Arial" w:cs="Arial"/>
          <w:sz w:val="24"/>
          <w:szCs w:val="24"/>
        </w:rPr>
      </w:pPr>
      <w:r>
        <w:rPr>
          <w:rFonts w:ascii="Arial" w:hAnsi="Arial" w:cs="Arial"/>
          <w:sz w:val="24"/>
          <w:szCs w:val="24"/>
        </w:rPr>
        <w:t>As p</w:t>
      </w:r>
      <w:r w:rsidR="002C5EED">
        <w:rPr>
          <w:rFonts w:ascii="Arial" w:hAnsi="Arial" w:cs="Arial"/>
          <w:sz w:val="24"/>
          <w:szCs w:val="24"/>
        </w:rPr>
        <w:t xml:space="preserve">reviously identified, </w:t>
      </w:r>
      <w:r>
        <w:rPr>
          <w:rFonts w:ascii="Arial" w:hAnsi="Arial" w:cs="Arial"/>
          <w:sz w:val="24"/>
          <w:szCs w:val="24"/>
        </w:rPr>
        <w:t xml:space="preserve">the </w:t>
      </w:r>
      <w:r w:rsidR="002C5EED">
        <w:rPr>
          <w:rFonts w:ascii="Arial" w:hAnsi="Arial" w:cs="Arial"/>
          <w:sz w:val="24"/>
          <w:szCs w:val="24"/>
        </w:rPr>
        <w:t>e</w:t>
      </w:r>
      <w:r w:rsidR="006230A0" w:rsidRPr="00F63FDC">
        <w:rPr>
          <w:rFonts w:ascii="Arial" w:hAnsi="Arial" w:cs="Arial"/>
          <w:sz w:val="24"/>
          <w:szCs w:val="24"/>
        </w:rPr>
        <w:t xml:space="preserve">xcessive consumption of sugar-sweetened beverages led to negative externality costs with the costs not being reflected in the prices charged. </w:t>
      </w:r>
      <w:r w:rsidR="00AA571E" w:rsidRPr="00F63FDC">
        <w:rPr>
          <w:rFonts w:ascii="Arial" w:hAnsi="Arial" w:cs="Arial"/>
          <w:sz w:val="24"/>
          <w:szCs w:val="24"/>
        </w:rPr>
        <w:t>Methods to improve market failure and externalities vary depending on the industry</w:t>
      </w:r>
      <w:r w:rsidR="00E73F4C">
        <w:rPr>
          <w:rFonts w:ascii="Arial" w:hAnsi="Arial" w:cs="Arial"/>
          <w:sz w:val="24"/>
          <w:szCs w:val="24"/>
        </w:rPr>
        <w:t xml:space="preserve">, </w:t>
      </w:r>
      <w:proofErr w:type="gramStart"/>
      <w:r w:rsidR="00AA571E" w:rsidRPr="00F63FDC">
        <w:rPr>
          <w:rFonts w:ascii="Arial" w:hAnsi="Arial" w:cs="Arial"/>
          <w:sz w:val="24"/>
          <w:szCs w:val="24"/>
        </w:rPr>
        <w:t>product</w:t>
      </w:r>
      <w:proofErr w:type="gramEnd"/>
      <w:r w:rsidR="00E73F4C">
        <w:rPr>
          <w:rFonts w:ascii="Arial" w:hAnsi="Arial" w:cs="Arial"/>
          <w:sz w:val="24"/>
          <w:szCs w:val="24"/>
        </w:rPr>
        <w:t xml:space="preserve"> and country</w:t>
      </w:r>
      <w:r w:rsidR="00AA571E" w:rsidRPr="00F63FDC">
        <w:rPr>
          <w:rFonts w:ascii="Arial" w:hAnsi="Arial" w:cs="Arial"/>
          <w:sz w:val="24"/>
          <w:szCs w:val="24"/>
        </w:rPr>
        <w:t xml:space="preserve">. Negative externalities can be resolved </w:t>
      </w:r>
      <w:proofErr w:type="gramStart"/>
      <w:r w:rsidR="00AA571E" w:rsidRPr="00F63FDC">
        <w:rPr>
          <w:rFonts w:ascii="Arial" w:hAnsi="Arial" w:cs="Arial"/>
          <w:sz w:val="24"/>
          <w:szCs w:val="24"/>
        </w:rPr>
        <w:t>through the use of</w:t>
      </w:r>
      <w:proofErr w:type="gramEnd"/>
      <w:r w:rsidR="00AA571E" w:rsidRPr="00F63FDC">
        <w:rPr>
          <w:rFonts w:ascii="Arial" w:hAnsi="Arial" w:cs="Arial"/>
          <w:sz w:val="24"/>
          <w:szCs w:val="24"/>
        </w:rPr>
        <w:t xml:space="preserve"> regulations, taxes o</w:t>
      </w:r>
      <w:r w:rsidR="009E4228" w:rsidRPr="00F63FDC">
        <w:rPr>
          <w:rFonts w:ascii="Arial" w:hAnsi="Arial" w:cs="Arial"/>
          <w:sz w:val="24"/>
          <w:szCs w:val="24"/>
        </w:rPr>
        <w:t>r</w:t>
      </w:r>
      <w:r w:rsidR="00AA571E" w:rsidRPr="00F63FDC">
        <w:rPr>
          <w:rFonts w:ascii="Arial" w:hAnsi="Arial" w:cs="Arial"/>
          <w:sz w:val="24"/>
          <w:szCs w:val="24"/>
        </w:rPr>
        <w:t xml:space="preserve"> property right</w:t>
      </w:r>
      <w:r w:rsidR="004208F3">
        <w:rPr>
          <w:rFonts w:ascii="Arial" w:hAnsi="Arial" w:cs="Arial"/>
          <w:sz w:val="24"/>
          <w:szCs w:val="24"/>
        </w:rPr>
        <w:t>s (Centemeri,2009).</w:t>
      </w:r>
      <w:r w:rsidR="00AA571E" w:rsidRPr="00F63FDC">
        <w:rPr>
          <w:rFonts w:ascii="Arial" w:hAnsi="Arial" w:cs="Arial"/>
          <w:sz w:val="24"/>
          <w:szCs w:val="24"/>
        </w:rPr>
        <w:t xml:space="preserve"> A negative externality of </w:t>
      </w:r>
      <w:r w:rsidR="00AA571E" w:rsidRPr="00F63FDC">
        <w:rPr>
          <w:rFonts w:ascii="Arial" w:hAnsi="Arial" w:cs="Arial"/>
          <w:sz w:val="24"/>
          <w:szCs w:val="24"/>
        </w:rPr>
        <w:lastRenderedPageBreak/>
        <w:t>consumption exists when the private benefits to a consumer of a product are greater than the social benefits of its consumption</w:t>
      </w:r>
      <w:r w:rsidR="00734492">
        <w:rPr>
          <w:rFonts w:ascii="Arial" w:hAnsi="Arial" w:cs="Arial"/>
          <w:sz w:val="24"/>
          <w:szCs w:val="24"/>
        </w:rPr>
        <w:t xml:space="preserve"> for example </w:t>
      </w:r>
      <w:r w:rsidR="00830BCC">
        <w:rPr>
          <w:rFonts w:ascii="Arial" w:hAnsi="Arial" w:cs="Arial"/>
          <w:sz w:val="24"/>
          <w:szCs w:val="24"/>
        </w:rPr>
        <w:t>cigarette smoking, consumption of alcohol and drug use</w:t>
      </w:r>
      <w:r w:rsidR="00AA571E" w:rsidRPr="00F63FDC">
        <w:rPr>
          <w:rFonts w:ascii="Arial" w:hAnsi="Arial" w:cs="Arial"/>
          <w:sz w:val="24"/>
          <w:szCs w:val="24"/>
        </w:rPr>
        <w:t>. Therefore, there are spill</w:t>
      </w:r>
      <w:r w:rsidR="00CE07ED">
        <w:rPr>
          <w:rFonts w:ascii="Arial" w:hAnsi="Arial" w:cs="Arial"/>
          <w:sz w:val="24"/>
          <w:szCs w:val="24"/>
        </w:rPr>
        <w:t>-</w:t>
      </w:r>
      <w:r w:rsidR="00AA571E" w:rsidRPr="00F63FDC">
        <w:rPr>
          <w:rFonts w:ascii="Arial" w:hAnsi="Arial" w:cs="Arial"/>
          <w:sz w:val="24"/>
          <w:szCs w:val="24"/>
        </w:rPr>
        <w:t>over costs resulting from over consumption which effect third part</w:t>
      </w:r>
      <w:r w:rsidR="00F02606">
        <w:rPr>
          <w:rFonts w:ascii="Arial" w:hAnsi="Arial" w:cs="Arial"/>
          <w:sz w:val="24"/>
          <w:szCs w:val="24"/>
        </w:rPr>
        <w:t xml:space="preserve">ies </w:t>
      </w:r>
      <w:r w:rsidR="00AB36D1">
        <w:rPr>
          <w:rFonts w:ascii="Arial" w:hAnsi="Arial" w:cs="Arial"/>
          <w:sz w:val="24"/>
          <w:szCs w:val="24"/>
        </w:rPr>
        <w:t>(We</w:t>
      </w:r>
      <w:r w:rsidR="00A273D9">
        <w:rPr>
          <w:rFonts w:ascii="Arial" w:hAnsi="Arial" w:cs="Arial"/>
          <w:sz w:val="24"/>
          <w:szCs w:val="24"/>
        </w:rPr>
        <w:t>lker,2011).</w:t>
      </w:r>
      <w:r w:rsidR="00AB36D1">
        <w:rPr>
          <w:rFonts w:ascii="Arial" w:hAnsi="Arial" w:cs="Arial"/>
          <w:sz w:val="24"/>
          <w:szCs w:val="24"/>
        </w:rPr>
        <w:t xml:space="preserve"> </w:t>
      </w:r>
    </w:p>
    <w:p w14:paraId="7A1A9285" w14:textId="182544D8" w:rsidR="003539FA" w:rsidRPr="000E37EB" w:rsidRDefault="00377969" w:rsidP="00CB0368">
      <w:pPr>
        <w:spacing w:line="360" w:lineRule="auto"/>
        <w:jc w:val="both"/>
        <w:rPr>
          <w:rFonts w:ascii="Arial" w:hAnsi="Arial" w:cs="Arial"/>
          <w:sz w:val="24"/>
          <w:szCs w:val="24"/>
        </w:rPr>
      </w:pPr>
      <w:r>
        <w:rPr>
          <w:rFonts w:ascii="Arial" w:hAnsi="Arial" w:cs="Arial"/>
          <w:sz w:val="24"/>
          <w:szCs w:val="24"/>
        </w:rPr>
        <w:t>I</w:t>
      </w:r>
      <w:r w:rsidR="007F3B20" w:rsidRPr="00377969">
        <w:rPr>
          <w:rFonts w:ascii="Arial" w:hAnsi="Arial" w:cs="Arial"/>
          <w:sz w:val="24"/>
          <w:szCs w:val="24"/>
        </w:rPr>
        <w:t>ndirect tax</w:t>
      </w:r>
      <w:r>
        <w:rPr>
          <w:rFonts w:ascii="Arial" w:hAnsi="Arial" w:cs="Arial"/>
          <w:sz w:val="24"/>
          <w:szCs w:val="24"/>
        </w:rPr>
        <w:t>es are considered a</w:t>
      </w:r>
      <w:r w:rsidR="002D0C6F">
        <w:rPr>
          <w:rFonts w:ascii="Arial" w:hAnsi="Arial" w:cs="Arial"/>
          <w:sz w:val="24"/>
          <w:szCs w:val="24"/>
        </w:rPr>
        <w:t>s an</w:t>
      </w:r>
      <w:r>
        <w:rPr>
          <w:rFonts w:ascii="Arial" w:hAnsi="Arial" w:cs="Arial"/>
          <w:sz w:val="24"/>
          <w:szCs w:val="24"/>
        </w:rPr>
        <w:t xml:space="preserve"> effective </w:t>
      </w:r>
      <w:r w:rsidR="00DF0C00">
        <w:rPr>
          <w:rFonts w:ascii="Arial" w:hAnsi="Arial" w:cs="Arial"/>
          <w:sz w:val="24"/>
          <w:szCs w:val="24"/>
        </w:rPr>
        <w:t xml:space="preserve">instrument available to </w:t>
      </w:r>
      <w:r w:rsidR="004921EB">
        <w:rPr>
          <w:rFonts w:ascii="Arial" w:hAnsi="Arial" w:cs="Arial"/>
          <w:sz w:val="24"/>
          <w:szCs w:val="24"/>
        </w:rPr>
        <w:t>Governments to rectify market failure</w:t>
      </w:r>
      <w:r w:rsidR="0096647A">
        <w:rPr>
          <w:rFonts w:ascii="Arial" w:hAnsi="Arial" w:cs="Arial"/>
          <w:sz w:val="24"/>
          <w:szCs w:val="24"/>
        </w:rPr>
        <w:t xml:space="preserve"> and in this case</w:t>
      </w:r>
      <w:r w:rsidR="004921EB">
        <w:rPr>
          <w:rFonts w:ascii="Arial" w:hAnsi="Arial" w:cs="Arial"/>
          <w:sz w:val="24"/>
          <w:szCs w:val="24"/>
        </w:rPr>
        <w:t xml:space="preserve"> reduce </w:t>
      </w:r>
      <w:r w:rsidR="00763C58">
        <w:rPr>
          <w:rFonts w:ascii="Arial" w:hAnsi="Arial" w:cs="Arial"/>
          <w:sz w:val="24"/>
          <w:szCs w:val="24"/>
        </w:rPr>
        <w:t>significant consumption of sugar-sweetened beverages and enhance social welfare</w:t>
      </w:r>
      <w:r w:rsidR="004E4161">
        <w:rPr>
          <w:rFonts w:ascii="Arial" w:hAnsi="Arial" w:cs="Arial"/>
          <w:sz w:val="24"/>
          <w:szCs w:val="24"/>
        </w:rPr>
        <w:t xml:space="preserve"> (</w:t>
      </w:r>
      <w:proofErr w:type="spellStart"/>
      <w:r w:rsidR="004E4161">
        <w:rPr>
          <w:rFonts w:ascii="Arial" w:hAnsi="Arial" w:cs="Arial"/>
          <w:sz w:val="24"/>
          <w:szCs w:val="24"/>
        </w:rPr>
        <w:t>Allcott</w:t>
      </w:r>
      <w:proofErr w:type="spellEnd"/>
      <w:r w:rsidR="004E4161">
        <w:rPr>
          <w:rFonts w:ascii="Arial" w:hAnsi="Arial" w:cs="Arial"/>
          <w:sz w:val="24"/>
          <w:szCs w:val="24"/>
        </w:rPr>
        <w:t>, et al 2019).</w:t>
      </w:r>
      <w:r w:rsidR="000E37EB">
        <w:rPr>
          <w:rFonts w:ascii="Arial" w:hAnsi="Arial" w:cs="Arial"/>
          <w:sz w:val="24"/>
          <w:szCs w:val="24"/>
        </w:rPr>
        <w:t xml:space="preserve"> </w:t>
      </w:r>
      <w:r w:rsidR="000E37EB" w:rsidRPr="00D820D4">
        <w:rPr>
          <w:rFonts w:ascii="Arial" w:hAnsi="Arial" w:cs="Arial"/>
          <w:sz w:val="24"/>
          <w:szCs w:val="24"/>
        </w:rPr>
        <w:t xml:space="preserve">Advertising </w:t>
      </w:r>
      <w:r w:rsidR="00D820D4" w:rsidRPr="00D820D4">
        <w:rPr>
          <w:rFonts w:ascii="Arial" w:hAnsi="Arial" w:cs="Arial"/>
          <w:sz w:val="24"/>
          <w:szCs w:val="24"/>
        </w:rPr>
        <w:t>campaigns are another important solution</w:t>
      </w:r>
      <w:r w:rsidR="003D0D14">
        <w:rPr>
          <w:rFonts w:ascii="Arial" w:hAnsi="Arial" w:cs="Arial"/>
          <w:sz w:val="24"/>
          <w:szCs w:val="24"/>
        </w:rPr>
        <w:t xml:space="preserve"> to encourage consumers to change consumption habits. </w:t>
      </w:r>
      <w:r w:rsidR="00D05F74">
        <w:rPr>
          <w:rFonts w:ascii="Arial" w:hAnsi="Arial" w:cs="Arial"/>
          <w:sz w:val="24"/>
          <w:szCs w:val="24"/>
        </w:rPr>
        <w:t>T</w:t>
      </w:r>
      <w:r w:rsidR="003D0D14">
        <w:rPr>
          <w:rFonts w:ascii="Arial" w:hAnsi="Arial" w:cs="Arial"/>
          <w:sz w:val="24"/>
          <w:szCs w:val="24"/>
        </w:rPr>
        <w:t xml:space="preserve">hese solutions will be discussed in further </w:t>
      </w:r>
      <w:r w:rsidR="00EC4859">
        <w:rPr>
          <w:rFonts w:ascii="Arial" w:hAnsi="Arial" w:cs="Arial"/>
          <w:sz w:val="24"/>
          <w:szCs w:val="24"/>
        </w:rPr>
        <w:t xml:space="preserve">detail </w:t>
      </w:r>
      <w:r w:rsidR="005239D1">
        <w:rPr>
          <w:rFonts w:ascii="Arial" w:hAnsi="Arial" w:cs="Arial"/>
          <w:sz w:val="24"/>
          <w:szCs w:val="24"/>
        </w:rPr>
        <w:t xml:space="preserve">and how they were </w:t>
      </w:r>
      <w:r w:rsidR="007A4BFE">
        <w:rPr>
          <w:rFonts w:ascii="Arial" w:hAnsi="Arial" w:cs="Arial"/>
          <w:sz w:val="24"/>
          <w:szCs w:val="24"/>
        </w:rPr>
        <w:t>utilised</w:t>
      </w:r>
      <w:r w:rsidR="005239D1">
        <w:rPr>
          <w:rFonts w:ascii="Arial" w:hAnsi="Arial" w:cs="Arial"/>
          <w:sz w:val="24"/>
          <w:szCs w:val="24"/>
        </w:rPr>
        <w:t xml:space="preserve"> by the UK Government to </w:t>
      </w:r>
      <w:r w:rsidR="007A4BFE">
        <w:rPr>
          <w:rFonts w:ascii="Arial" w:hAnsi="Arial" w:cs="Arial"/>
          <w:sz w:val="24"/>
          <w:szCs w:val="24"/>
        </w:rPr>
        <w:t xml:space="preserve">improve market failure. </w:t>
      </w:r>
      <w:r w:rsidR="00D820D4">
        <w:rPr>
          <w:rFonts w:ascii="Arial" w:hAnsi="Arial" w:cs="Arial"/>
          <w:sz w:val="24"/>
          <w:szCs w:val="24"/>
        </w:rPr>
        <w:t xml:space="preserve"> </w:t>
      </w:r>
    </w:p>
    <w:p w14:paraId="5401D37F" w14:textId="77777777" w:rsidR="00EE5AFA" w:rsidRPr="00F63FDC" w:rsidRDefault="00EE5AFA" w:rsidP="00CB0368">
      <w:pPr>
        <w:spacing w:line="360" w:lineRule="auto"/>
        <w:jc w:val="both"/>
        <w:rPr>
          <w:rFonts w:ascii="Arial" w:hAnsi="Arial" w:cs="Arial"/>
          <w:color w:val="FF0000"/>
          <w:sz w:val="24"/>
          <w:szCs w:val="24"/>
          <w:u w:val="single"/>
        </w:rPr>
      </w:pPr>
    </w:p>
    <w:p w14:paraId="08584F28" w14:textId="451A76A0" w:rsidR="00E1031A" w:rsidRPr="00AC1423" w:rsidRDefault="001F1AF6" w:rsidP="00CB0368">
      <w:pPr>
        <w:pStyle w:val="Heading2"/>
        <w:spacing w:line="360" w:lineRule="auto"/>
        <w:jc w:val="both"/>
        <w:rPr>
          <w:rFonts w:ascii="Arial" w:hAnsi="Arial" w:cs="Arial"/>
          <w:b/>
          <w:bCs/>
          <w:color w:val="auto"/>
          <w:sz w:val="24"/>
          <w:szCs w:val="24"/>
          <w:u w:val="single"/>
        </w:rPr>
      </w:pPr>
      <w:bookmarkStart w:id="4" w:name="_Toc71896260"/>
      <w:r w:rsidRPr="00AC1423">
        <w:rPr>
          <w:rFonts w:ascii="Arial" w:hAnsi="Arial" w:cs="Arial"/>
          <w:b/>
          <w:bCs/>
          <w:color w:val="auto"/>
          <w:sz w:val="24"/>
          <w:szCs w:val="24"/>
          <w:u w:val="single"/>
        </w:rPr>
        <w:t>3.</w:t>
      </w:r>
      <w:proofErr w:type="gramStart"/>
      <w:r w:rsidRPr="00AC1423">
        <w:rPr>
          <w:rFonts w:ascii="Arial" w:hAnsi="Arial" w:cs="Arial"/>
          <w:b/>
          <w:bCs/>
          <w:color w:val="auto"/>
          <w:sz w:val="24"/>
          <w:szCs w:val="24"/>
          <w:u w:val="single"/>
        </w:rPr>
        <w:t>1</w:t>
      </w:r>
      <w:r w:rsidR="00AC1423" w:rsidRPr="00AC1423">
        <w:rPr>
          <w:rFonts w:ascii="Arial" w:hAnsi="Arial" w:cs="Arial"/>
          <w:b/>
          <w:bCs/>
          <w:color w:val="auto"/>
          <w:sz w:val="24"/>
          <w:szCs w:val="24"/>
          <w:u w:val="single"/>
        </w:rPr>
        <w:t>.</w:t>
      </w:r>
      <w:r w:rsidR="00E1031A" w:rsidRPr="00AC1423">
        <w:rPr>
          <w:rFonts w:ascii="Arial" w:hAnsi="Arial" w:cs="Arial"/>
          <w:b/>
          <w:bCs/>
          <w:color w:val="auto"/>
          <w:sz w:val="24"/>
          <w:szCs w:val="24"/>
          <w:u w:val="single"/>
        </w:rPr>
        <w:t>Solution</w:t>
      </w:r>
      <w:proofErr w:type="gramEnd"/>
      <w:r w:rsidR="00E1031A" w:rsidRPr="00AC1423">
        <w:rPr>
          <w:rFonts w:ascii="Arial" w:hAnsi="Arial" w:cs="Arial"/>
          <w:b/>
          <w:bCs/>
          <w:color w:val="auto"/>
          <w:sz w:val="24"/>
          <w:szCs w:val="24"/>
          <w:u w:val="single"/>
        </w:rPr>
        <w:t xml:space="preserve"> </w:t>
      </w:r>
      <w:r w:rsidR="00296DDD" w:rsidRPr="00AC1423">
        <w:rPr>
          <w:rFonts w:ascii="Arial" w:hAnsi="Arial" w:cs="Arial"/>
          <w:b/>
          <w:bCs/>
          <w:color w:val="auto"/>
          <w:sz w:val="24"/>
          <w:szCs w:val="24"/>
          <w:u w:val="single"/>
        </w:rPr>
        <w:t>O</w:t>
      </w:r>
      <w:r w:rsidR="00E1031A" w:rsidRPr="00AC1423">
        <w:rPr>
          <w:rFonts w:ascii="Arial" w:hAnsi="Arial" w:cs="Arial"/>
          <w:b/>
          <w:bCs/>
          <w:color w:val="auto"/>
          <w:sz w:val="24"/>
          <w:szCs w:val="24"/>
          <w:u w:val="single"/>
        </w:rPr>
        <w:t>ne: Indirect Tax</w:t>
      </w:r>
      <w:bookmarkEnd w:id="4"/>
      <w:r w:rsidR="00E1031A" w:rsidRPr="00AC1423">
        <w:rPr>
          <w:rFonts w:ascii="Arial" w:hAnsi="Arial" w:cs="Arial"/>
          <w:b/>
          <w:bCs/>
          <w:color w:val="auto"/>
          <w:sz w:val="24"/>
          <w:szCs w:val="24"/>
          <w:u w:val="single"/>
        </w:rPr>
        <w:t xml:space="preserve"> </w:t>
      </w:r>
    </w:p>
    <w:p w14:paraId="0CE30651" w14:textId="77777777" w:rsidR="00164664" w:rsidRPr="00164664" w:rsidRDefault="00164664" w:rsidP="00CB0368">
      <w:pPr>
        <w:spacing w:line="360" w:lineRule="auto"/>
        <w:jc w:val="both"/>
      </w:pPr>
    </w:p>
    <w:p w14:paraId="062126BB" w14:textId="77B0622D" w:rsidR="006121FC" w:rsidRPr="00BB75EE" w:rsidRDefault="00AA571E" w:rsidP="00CB0368">
      <w:pPr>
        <w:spacing w:line="360" w:lineRule="auto"/>
        <w:jc w:val="both"/>
        <w:rPr>
          <w:rFonts w:ascii="Arial" w:hAnsi="Arial" w:cs="Arial"/>
          <w:sz w:val="24"/>
          <w:szCs w:val="24"/>
          <w:lang w:val="en-US"/>
        </w:rPr>
      </w:pPr>
      <w:r>
        <w:rPr>
          <w:rFonts w:ascii="Arial" w:hAnsi="Arial" w:cs="Arial"/>
          <w:sz w:val="24"/>
          <w:szCs w:val="24"/>
        </w:rPr>
        <w:t>T</w:t>
      </w:r>
      <w:r w:rsidRPr="00377962">
        <w:rPr>
          <w:rFonts w:ascii="Arial" w:hAnsi="Arial" w:cs="Arial"/>
          <w:sz w:val="24"/>
          <w:szCs w:val="24"/>
        </w:rPr>
        <w:t>he UK Government introduced th</w:t>
      </w:r>
      <w:r w:rsidR="0069732C">
        <w:rPr>
          <w:rFonts w:ascii="Arial" w:hAnsi="Arial" w:cs="Arial"/>
          <w:sz w:val="24"/>
          <w:szCs w:val="24"/>
        </w:rPr>
        <w:t>e</w:t>
      </w:r>
      <w:r w:rsidRPr="00377962">
        <w:rPr>
          <w:rFonts w:ascii="Arial" w:hAnsi="Arial" w:cs="Arial"/>
          <w:sz w:val="24"/>
          <w:szCs w:val="24"/>
        </w:rPr>
        <w:t xml:space="preserve"> SDIL</w:t>
      </w:r>
      <w:r w:rsidR="0069732C">
        <w:rPr>
          <w:rFonts w:ascii="Arial" w:hAnsi="Arial" w:cs="Arial"/>
          <w:sz w:val="24"/>
          <w:szCs w:val="24"/>
        </w:rPr>
        <w:t>, also known as the sugar tax</w:t>
      </w:r>
      <w:r w:rsidR="00247048">
        <w:rPr>
          <w:rFonts w:ascii="Arial" w:hAnsi="Arial" w:cs="Arial"/>
          <w:sz w:val="24"/>
          <w:szCs w:val="24"/>
        </w:rPr>
        <w:t>,</w:t>
      </w:r>
      <w:r w:rsidRPr="00377962">
        <w:rPr>
          <w:rFonts w:ascii="Arial" w:hAnsi="Arial" w:cs="Arial"/>
          <w:sz w:val="24"/>
          <w:szCs w:val="24"/>
        </w:rPr>
        <w:t xml:space="preserve"> in 2018</w:t>
      </w:r>
      <w:r>
        <w:rPr>
          <w:rFonts w:ascii="Arial" w:hAnsi="Arial" w:cs="Arial"/>
          <w:sz w:val="24"/>
          <w:szCs w:val="24"/>
        </w:rPr>
        <w:t xml:space="preserve"> to rectify the negative externalities being imposed </w:t>
      </w:r>
      <w:r w:rsidR="00AB5E16">
        <w:rPr>
          <w:rFonts w:ascii="Arial" w:hAnsi="Arial" w:cs="Arial"/>
          <w:sz w:val="24"/>
          <w:szCs w:val="24"/>
        </w:rPr>
        <w:t>through</w:t>
      </w:r>
      <w:r>
        <w:rPr>
          <w:rFonts w:ascii="Arial" w:hAnsi="Arial" w:cs="Arial"/>
          <w:sz w:val="24"/>
          <w:szCs w:val="24"/>
        </w:rPr>
        <w:t xml:space="preserve"> consumption. </w:t>
      </w:r>
      <w:r w:rsidR="00A17C56" w:rsidRPr="00BB75EE">
        <w:rPr>
          <w:rFonts w:ascii="Arial" w:hAnsi="Arial" w:cs="Arial"/>
          <w:sz w:val="24"/>
          <w:szCs w:val="24"/>
          <w:lang w:val="en-US"/>
        </w:rPr>
        <w:t xml:space="preserve">The Sugar Tax was originally created in association with the Governments </w:t>
      </w:r>
      <w:r w:rsidR="002A0FC6">
        <w:rPr>
          <w:rFonts w:ascii="Arial" w:hAnsi="Arial" w:cs="Arial"/>
          <w:sz w:val="24"/>
          <w:szCs w:val="24"/>
          <w:lang w:val="en-US"/>
        </w:rPr>
        <w:t>C</w:t>
      </w:r>
      <w:r w:rsidR="00A17C56" w:rsidRPr="00BB75EE">
        <w:rPr>
          <w:rFonts w:ascii="Arial" w:hAnsi="Arial" w:cs="Arial"/>
          <w:sz w:val="24"/>
          <w:szCs w:val="24"/>
          <w:lang w:val="en-US"/>
        </w:rPr>
        <w:t xml:space="preserve">hildhood </w:t>
      </w:r>
      <w:r w:rsidR="002A0FC6">
        <w:rPr>
          <w:rFonts w:ascii="Arial" w:hAnsi="Arial" w:cs="Arial"/>
          <w:sz w:val="24"/>
          <w:szCs w:val="24"/>
          <w:lang w:val="en-US"/>
        </w:rPr>
        <w:t>O</w:t>
      </w:r>
      <w:r w:rsidR="00A17C56" w:rsidRPr="00BB75EE">
        <w:rPr>
          <w:rFonts w:ascii="Arial" w:hAnsi="Arial" w:cs="Arial"/>
          <w:sz w:val="24"/>
          <w:szCs w:val="24"/>
          <w:lang w:val="en-US"/>
        </w:rPr>
        <w:t xml:space="preserve">besity </w:t>
      </w:r>
      <w:proofErr w:type="gramStart"/>
      <w:r w:rsidR="002A0FC6">
        <w:rPr>
          <w:rFonts w:ascii="Arial" w:hAnsi="Arial" w:cs="Arial"/>
          <w:sz w:val="24"/>
          <w:szCs w:val="24"/>
          <w:lang w:val="en-US"/>
        </w:rPr>
        <w:t>P</w:t>
      </w:r>
      <w:r w:rsidR="00A17C56" w:rsidRPr="00BB75EE">
        <w:rPr>
          <w:rFonts w:ascii="Arial" w:hAnsi="Arial" w:cs="Arial"/>
          <w:sz w:val="24"/>
          <w:szCs w:val="24"/>
          <w:lang w:val="en-US"/>
        </w:rPr>
        <w:t>lan,</w:t>
      </w:r>
      <w:proofErr w:type="gramEnd"/>
      <w:r w:rsidR="00A17C56" w:rsidRPr="00BB75EE">
        <w:rPr>
          <w:rFonts w:ascii="Arial" w:hAnsi="Arial" w:cs="Arial"/>
          <w:sz w:val="24"/>
          <w:szCs w:val="24"/>
          <w:lang w:val="en-US"/>
        </w:rPr>
        <w:t xml:space="preserve"> however, it also aims to decrease overall obesity rates, </w:t>
      </w:r>
      <w:r w:rsidR="00DF066A">
        <w:rPr>
          <w:rFonts w:ascii="Arial" w:hAnsi="Arial" w:cs="Arial"/>
          <w:sz w:val="24"/>
          <w:szCs w:val="24"/>
          <w:lang w:val="en-US"/>
        </w:rPr>
        <w:t>T</w:t>
      </w:r>
      <w:r w:rsidR="00A17C56" w:rsidRPr="00BB75EE">
        <w:rPr>
          <w:rFonts w:ascii="Arial" w:hAnsi="Arial" w:cs="Arial"/>
          <w:sz w:val="24"/>
          <w:szCs w:val="24"/>
          <w:lang w:val="en-US"/>
        </w:rPr>
        <w:t>ype 2 diabetes and tooth decay</w:t>
      </w:r>
      <w:r w:rsidR="004E4161">
        <w:rPr>
          <w:rFonts w:ascii="Arial" w:hAnsi="Arial" w:cs="Arial"/>
          <w:sz w:val="24"/>
          <w:szCs w:val="24"/>
          <w:lang w:val="en-US"/>
        </w:rPr>
        <w:t xml:space="preserve"> (Thor</w:t>
      </w:r>
      <w:r w:rsidR="008A2C5F">
        <w:rPr>
          <w:rFonts w:ascii="Arial" w:hAnsi="Arial" w:cs="Arial"/>
          <w:sz w:val="24"/>
          <w:szCs w:val="24"/>
          <w:lang w:val="en-US"/>
        </w:rPr>
        <w:t>nton,2018).</w:t>
      </w:r>
      <w:r w:rsidR="006121FC">
        <w:rPr>
          <w:rFonts w:ascii="Arial" w:hAnsi="Arial" w:cs="Arial"/>
          <w:sz w:val="24"/>
          <w:szCs w:val="24"/>
          <w:lang w:val="en-US"/>
        </w:rPr>
        <w:t xml:space="preserve"> </w:t>
      </w:r>
    </w:p>
    <w:p w14:paraId="3DFB6476" w14:textId="7B25A18E" w:rsidR="0073041C" w:rsidRPr="00DA5E51" w:rsidRDefault="00AA571E" w:rsidP="00CB0368">
      <w:pPr>
        <w:spacing w:line="360" w:lineRule="auto"/>
        <w:jc w:val="both"/>
        <w:rPr>
          <w:rFonts w:ascii="Arial" w:hAnsi="Arial" w:cs="Arial"/>
          <w:sz w:val="24"/>
          <w:szCs w:val="24"/>
        </w:rPr>
      </w:pPr>
      <w:r>
        <w:rPr>
          <w:rFonts w:ascii="Arial" w:hAnsi="Arial" w:cs="Arial"/>
          <w:sz w:val="24"/>
          <w:szCs w:val="24"/>
        </w:rPr>
        <w:t>The UK sugar tax is categorised as a specific excise tax which is based on the</w:t>
      </w:r>
      <w:r w:rsidR="00AB524B">
        <w:rPr>
          <w:rFonts w:ascii="Arial" w:hAnsi="Arial" w:cs="Arial"/>
          <w:sz w:val="24"/>
          <w:szCs w:val="24"/>
        </w:rPr>
        <w:t xml:space="preserve"> </w:t>
      </w:r>
      <w:r>
        <w:rPr>
          <w:rFonts w:ascii="Arial" w:hAnsi="Arial" w:cs="Arial"/>
          <w:sz w:val="24"/>
          <w:szCs w:val="24"/>
        </w:rPr>
        <w:t>sugar content</w:t>
      </w:r>
      <w:r w:rsidR="00E47714">
        <w:rPr>
          <w:rFonts w:ascii="Arial" w:hAnsi="Arial" w:cs="Arial"/>
          <w:sz w:val="24"/>
          <w:szCs w:val="24"/>
        </w:rPr>
        <w:t xml:space="preserve"> of </w:t>
      </w:r>
      <w:r w:rsidR="006C0957">
        <w:rPr>
          <w:rFonts w:ascii="Arial" w:hAnsi="Arial" w:cs="Arial"/>
          <w:sz w:val="24"/>
          <w:szCs w:val="24"/>
        </w:rPr>
        <w:t xml:space="preserve">the </w:t>
      </w:r>
      <w:r w:rsidR="00E47714">
        <w:rPr>
          <w:rFonts w:ascii="Arial" w:hAnsi="Arial" w:cs="Arial"/>
          <w:sz w:val="24"/>
          <w:szCs w:val="24"/>
        </w:rPr>
        <w:t>beverages</w:t>
      </w:r>
      <w:r w:rsidR="007812E8">
        <w:rPr>
          <w:rFonts w:ascii="Arial" w:hAnsi="Arial" w:cs="Arial"/>
          <w:sz w:val="24"/>
          <w:szCs w:val="24"/>
        </w:rPr>
        <w:t xml:space="preserve"> </w:t>
      </w:r>
      <w:sdt>
        <w:sdtPr>
          <w:rPr>
            <w:rFonts w:ascii="Arial" w:hAnsi="Arial" w:cs="Arial"/>
            <w:sz w:val="24"/>
            <w:szCs w:val="24"/>
          </w:rPr>
          <w:id w:val="-216897384"/>
          <w:citation/>
        </w:sdtPr>
        <w:sdtEndPr/>
        <w:sdtContent>
          <w:r w:rsidR="007812E8">
            <w:rPr>
              <w:rFonts w:ascii="Arial" w:hAnsi="Arial" w:cs="Arial"/>
              <w:sz w:val="24"/>
              <w:szCs w:val="24"/>
            </w:rPr>
            <w:fldChar w:fldCharType="begin"/>
          </w:r>
          <w:r w:rsidR="007812E8">
            <w:rPr>
              <w:rFonts w:ascii="Arial" w:hAnsi="Arial" w:cs="Arial"/>
              <w:sz w:val="24"/>
              <w:szCs w:val="24"/>
              <w:lang w:val="en-US"/>
            </w:rPr>
            <w:instrText xml:space="preserve"> CITATION Obe20 \l 1033 </w:instrText>
          </w:r>
          <w:r w:rsidR="007812E8">
            <w:rPr>
              <w:rFonts w:ascii="Arial" w:hAnsi="Arial" w:cs="Arial"/>
              <w:sz w:val="24"/>
              <w:szCs w:val="24"/>
            </w:rPr>
            <w:fldChar w:fldCharType="separate"/>
          </w:r>
          <w:r w:rsidR="00B07FEE" w:rsidRPr="00B07FEE">
            <w:rPr>
              <w:rFonts w:ascii="Arial" w:hAnsi="Arial" w:cs="Arial"/>
              <w:noProof/>
              <w:sz w:val="24"/>
              <w:szCs w:val="24"/>
              <w:lang w:val="en-US"/>
            </w:rPr>
            <w:t>(Obesity Evidence Hub, 2020)</w:t>
          </w:r>
          <w:r w:rsidR="007812E8">
            <w:rPr>
              <w:rFonts w:ascii="Arial" w:hAnsi="Arial" w:cs="Arial"/>
              <w:sz w:val="24"/>
              <w:szCs w:val="24"/>
            </w:rPr>
            <w:fldChar w:fldCharType="end"/>
          </w:r>
        </w:sdtContent>
      </w:sdt>
      <w:r w:rsidR="007812E8">
        <w:rPr>
          <w:rFonts w:ascii="Arial" w:hAnsi="Arial" w:cs="Arial"/>
          <w:sz w:val="24"/>
          <w:szCs w:val="24"/>
        </w:rPr>
        <w:t xml:space="preserve">. </w:t>
      </w:r>
      <w:r w:rsidR="0008387B">
        <w:rPr>
          <w:rFonts w:ascii="Arial" w:hAnsi="Arial" w:cs="Arial"/>
          <w:sz w:val="24"/>
          <w:szCs w:val="24"/>
        </w:rPr>
        <w:t>The</w:t>
      </w:r>
      <w:r w:rsidR="009544AE">
        <w:rPr>
          <w:rFonts w:ascii="Arial" w:hAnsi="Arial" w:cs="Arial"/>
          <w:sz w:val="24"/>
          <w:szCs w:val="24"/>
        </w:rPr>
        <w:t xml:space="preserve"> </w:t>
      </w:r>
      <w:r w:rsidR="0008387B">
        <w:rPr>
          <w:rFonts w:ascii="Arial" w:hAnsi="Arial" w:cs="Arial"/>
          <w:sz w:val="24"/>
          <w:szCs w:val="24"/>
        </w:rPr>
        <w:t xml:space="preserve">tax requires manufactures and importers to pay a charge of 24p per litre for beverages </w:t>
      </w:r>
      <w:r w:rsidR="006C0957">
        <w:rPr>
          <w:rFonts w:ascii="Arial" w:hAnsi="Arial" w:cs="Arial"/>
          <w:sz w:val="24"/>
          <w:szCs w:val="24"/>
        </w:rPr>
        <w:t xml:space="preserve">containing </w:t>
      </w:r>
      <w:r w:rsidR="0008387B">
        <w:rPr>
          <w:rFonts w:ascii="Arial" w:hAnsi="Arial" w:cs="Arial"/>
          <w:sz w:val="24"/>
          <w:szCs w:val="24"/>
        </w:rPr>
        <w:t>over 8 grams of sugar per 100 ML, 18p per litre for beverages with 5-8 grams of sugar and no charge for products with less than 5 grams of sugar</w:t>
      </w:r>
      <w:r w:rsidR="00461C2B">
        <w:rPr>
          <w:rFonts w:ascii="Arial" w:hAnsi="Arial" w:cs="Arial"/>
          <w:sz w:val="24"/>
          <w:szCs w:val="24"/>
        </w:rPr>
        <w:t xml:space="preserve"> (Scarborough, et al 2020).</w:t>
      </w:r>
      <w:r w:rsidR="0008387B">
        <w:rPr>
          <w:rFonts w:ascii="Arial" w:hAnsi="Arial" w:cs="Arial"/>
          <w:sz w:val="24"/>
          <w:szCs w:val="24"/>
        </w:rPr>
        <w:t xml:space="preserve"> </w:t>
      </w:r>
      <w:r w:rsidRPr="00B15119">
        <w:rPr>
          <w:rFonts w:ascii="Arial" w:eastAsia="Times New Roman" w:hAnsi="Arial" w:cs="Arial"/>
          <w:sz w:val="24"/>
          <w:szCs w:val="24"/>
          <w:lang w:eastAsia="en-GB"/>
        </w:rPr>
        <w:t xml:space="preserve">This is an example of a market-based instrument, specifically a price-based </w:t>
      </w:r>
      <w:r w:rsidR="00B039F2" w:rsidRPr="00B15119">
        <w:rPr>
          <w:rFonts w:ascii="Arial" w:eastAsia="Times New Roman" w:hAnsi="Arial" w:cs="Arial"/>
          <w:sz w:val="24"/>
          <w:szCs w:val="24"/>
          <w:lang w:eastAsia="en-GB"/>
        </w:rPr>
        <w:t>method</w:t>
      </w:r>
      <w:r w:rsidRPr="00B15119">
        <w:rPr>
          <w:rFonts w:ascii="Arial" w:eastAsia="Times New Roman" w:hAnsi="Arial" w:cs="Arial"/>
          <w:sz w:val="24"/>
          <w:szCs w:val="24"/>
          <w:lang w:eastAsia="en-GB"/>
        </w:rPr>
        <w:t xml:space="preserve">, which </w:t>
      </w:r>
      <w:r w:rsidR="001E6250" w:rsidRPr="00B15119">
        <w:rPr>
          <w:rFonts w:ascii="Arial" w:eastAsia="Times New Roman" w:hAnsi="Arial" w:cs="Arial"/>
          <w:sz w:val="24"/>
          <w:szCs w:val="24"/>
          <w:lang w:eastAsia="en-GB"/>
        </w:rPr>
        <w:t xml:space="preserve">is </w:t>
      </w:r>
      <w:r w:rsidR="00477622" w:rsidRPr="00B15119">
        <w:rPr>
          <w:rFonts w:ascii="Arial" w:eastAsia="Times New Roman" w:hAnsi="Arial" w:cs="Arial"/>
          <w:sz w:val="24"/>
          <w:szCs w:val="24"/>
          <w:lang w:eastAsia="en-GB"/>
        </w:rPr>
        <w:t xml:space="preserve">viewed as </w:t>
      </w:r>
      <w:r w:rsidR="001E6250" w:rsidRPr="00B15119">
        <w:rPr>
          <w:rFonts w:ascii="Arial" w:eastAsia="Times New Roman" w:hAnsi="Arial" w:cs="Arial"/>
          <w:sz w:val="24"/>
          <w:szCs w:val="24"/>
          <w:lang w:eastAsia="en-GB"/>
        </w:rPr>
        <w:t>an incentive</w:t>
      </w:r>
      <w:r w:rsidR="00477622" w:rsidRPr="00B15119">
        <w:rPr>
          <w:rFonts w:ascii="Arial" w:eastAsia="Times New Roman" w:hAnsi="Arial" w:cs="Arial"/>
          <w:sz w:val="24"/>
          <w:szCs w:val="24"/>
          <w:lang w:eastAsia="en-GB"/>
        </w:rPr>
        <w:t xml:space="preserve"> </w:t>
      </w:r>
      <w:r w:rsidR="001E6250" w:rsidRPr="00B15119">
        <w:rPr>
          <w:rFonts w:ascii="Arial" w:eastAsia="Times New Roman" w:hAnsi="Arial" w:cs="Arial"/>
          <w:sz w:val="24"/>
          <w:szCs w:val="24"/>
          <w:lang w:eastAsia="en-GB"/>
        </w:rPr>
        <w:t>approach</w:t>
      </w:r>
      <w:r w:rsidR="00AD6FD7" w:rsidRPr="00B15119">
        <w:rPr>
          <w:rFonts w:ascii="Arial" w:eastAsia="Times New Roman" w:hAnsi="Arial" w:cs="Arial"/>
          <w:sz w:val="24"/>
          <w:szCs w:val="24"/>
          <w:lang w:eastAsia="en-GB"/>
        </w:rPr>
        <w:t xml:space="preserve"> to </w:t>
      </w:r>
      <w:r w:rsidR="001E6250" w:rsidRPr="00B15119">
        <w:rPr>
          <w:rFonts w:ascii="Arial" w:eastAsia="Times New Roman" w:hAnsi="Arial" w:cs="Arial"/>
          <w:sz w:val="24"/>
          <w:szCs w:val="24"/>
          <w:lang w:eastAsia="en-GB"/>
        </w:rPr>
        <w:t>encourage</w:t>
      </w:r>
      <w:r w:rsidR="00AD6FD7" w:rsidRPr="00B15119">
        <w:rPr>
          <w:rFonts w:ascii="Arial" w:eastAsia="Times New Roman" w:hAnsi="Arial" w:cs="Arial"/>
          <w:sz w:val="24"/>
          <w:szCs w:val="24"/>
          <w:lang w:eastAsia="en-GB"/>
        </w:rPr>
        <w:t xml:space="preserve"> </w:t>
      </w:r>
      <w:r w:rsidR="00A05345" w:rsidRPr="00B15119">
        <w:rPr>
          <w:rFonts w:ascii="Arial" w:eastAsia="Times New Roman" w:hAnsi="Arial" w:cs="Arial"/>
          <w:sz w:val="24"/>
          <w:szCs w:val="24"/>
          <w:lang w:eastAsia="en-GB"/>
        </w:rPr>
        <w:t>reduction</w:t>
      </w:r>
      <w:r w:rsidR="00AD6FD7" w:rsidRPr="00B15119">
        <w:rPr>
          <w:rFonts w:ascii="Arial" w:eastAsia="Times New Roman" w:hAnsi="Arial" w:cs="Arial"/>
          <w:sz w:val="24"/>
          <w:szCs w:val="24"/>
          <w:lang w:eastAsia="en-GB"/>
        </w:rPr>
        <w:t xml:space="preserve">. </w:t>
      </w:r>
      <w:r w:rsidR="00C51DB7" w:rsidRPr="00B15119">
        <w:rPr>
          <w:rFonts w:ascii="Arial" w:eastAsia="Times New Roman" w:hAnsi="Arial" w:cs="Arial"/>
          <w:sz w:val="24"/>
          <w:szCs w:val="24"/>
          <w:lang w:eastAsia="en-GB"/>
        </w:rPr>
        <w:t xml:space="preserve">An alternative approach is </w:t>
      </w:r>
      <w:r w:rsidR="00B14EB9" w:rsidRPr="00B15119">
        <w:rPr>
          <w:rFonts w:ascii="Arial" w:eastAsia="Times New Roman" w:hAnsi="Arial" w:cs="Arial"/>
          <w:sz w:val="24"/>
          <w:szCs w:val="24"/>
          <w:lang w:eastAsia="en-GB"/>
        </w:rPr>
        <w:t xml:space="preserve">the </w:t>
      </w:r>
      <w:r w:rsidR="0073041C" w:rsidRPr="00B15119">
        <w:rPr>
          <w:rFonts w:ascii="Arial" w:hAnsi="Arial" w:cs="Arial"/>
          <w:sz w:val="24"/>
          <w:szCs w:val="24"/>
        </w:rPr>
        <w:t xml:space="preserve">command-and-control </w:t>
      </w:r>
      <w:r w:rsidR="00B15119" w:rsidRPr="00B15119">
        <w:rPr>
          <w:rFonts w:ascii="Arial" w:hAnsi="Arial" w:cs="Arial"/>
          <w:sz w:val="24"/>
          <w:szCs w:val="24"/>
        </w:rPr>
        <w:t xml:space="preserve">instrument </w:t>
      </w:r>
      <w:r w:rsidR="00925042" w:rsidRPr="00B15119">
        <w:rPr>
          <w:rFonts w:ascii="Arial" w:hAnsi="Arial" w:cs="Arial"/>
          <w:sz w:val="24"/>
          <w:szCs w:val="24"/>
        </w:rPr>
        <w:t>which enforc</w:t>
      </w:r>
      <w:r w:rsidR="00B15119" w:rsidRPr="00B15119">
        <w:rPr>
          <w:rFonts w:ascii="Arial" w:hAnsi="Arial" w:cs="Arial"/>
          <w:sz w:val="24"/>
          <w:szCs w:val="24"/>
        </w:rPr>
        <w:t>es</w:t>
      </w:r>
      <w:r w:rsidR="00925042" w:rsidRPr="00B15119">
        <w:rPr>
          <w:rFonts w:ascii="Arial" w:hAnsi="Arial" w:cs="Arial"/>
          <w:sz w:val="24"/>
          <w:szCs w:val="24"/>
        </w:rPr>
        <w:t xml:space="preserve"> </w:t>
      </w:r>
      <w:proofErr w:type="gramStart"/>
      <w:r w:rsidR="00925042" w:rsidRPr="00B15119">
        <w:rPr>
          <w:rFonts w:ascii="Arial" w:hAnsi="Arial" w:cs="Arial"/>
          <w:sz w:val="24"/>
          <w:szCs w:val="24"/>
        </w:rPr>
        <w:t>regulations</w:t>
      </w:r>
      <w:r w:rsidR="00B15119" w:rsidRPr="00B15119">
        <w:rPr>
          <w:rFonts w:ascii="Arial" w:hAnsi="Arial" w:cs="Arial"/>
          <w:sz w:val="24"/>
          <w:szCs w:val="24"/>
        </w:rPr>
        <w:t>,</w:t>
      </w:r>
      <w:proofErr w:type="gramEnd"/>
      <w:r w:rsidR="00B15119" w:rsidRPr="00B15119">
        <w:rPr>
          <w:rFonts w:ascii="Arial" w:hAnsi="Arial" w:cs="Arial"/>
          <w:sz w:val="24"/>
          <w:szCs w:val="24"/>
        </w:rPr>
        <w:t xml:space="preserve"> however, this</w:t>
      </w:r>
      <w:r w:rsidR="003C0C7A" w:rsidRPr="00B15119">
        <w:rPr>
          <w:rFonts w:ascii="Arial" w:hAnsi="Arial" w:cs="Arial"/>
          <w:sz w:val="24"/>
          <w:szCs w:val="24"/>
        </w:rPr>
        <w:t xml:space="preserve"> </w:t>
      </w:r>
      <w:r w:rsidR="003106F3" w:rsidRPr="00B15119">
        <w:rPr>
          <w:rFonts w:ascii="Arial" w:hAnsi="Arial" w:cs="Arial"/>
          <w:sz w:val="24"/>
          <w:szCs w:val="24"/>
        </w:rPr>
        <w:t>can be viewed as inflexible</w:t>
      </w:r>
      <w:r w:rsidR="00CF6413">
        <w:rPr>
          <w:rFonts w:ascii="Arial" w:hAnsi="Arial" w:cs="Arial"/>
          <w:sz w:val="24"/>
          <w:szCs w:val="24"/>
        </w:rPr>
        <w:t xml:space="preserve"> for manufacture</w:t>
      </w:r>
      <w:r w:rsidR="00796A8E">
        <w:rPr>
          <w:rFonts w:ascii="Arial" w:hAnsi="Arial" w:cs="Arial"/>
          <w:sz w:val="24"/>
          <w:szCs w:val="24"/>
        </w:rPr>
        <w:t>rs (</w:t>
      </w:r>
      <w:proofErr w:type="spellStart"/>
      <w:r w:rsidR="00796A8E">
        <w:rPr>
          <w:rFonts w:ascii="Arial" w:hAnsi="Arial" w:cs="Arial"/>
          <w:sz w:val="24"/>
          <w:szCs w:val="24"/>
        </w:rPr>
        <w:t>Lamperti</w:t>
      </w:r>
      <w:proofErr w:type="spellEnd"/>
      <w:r w:rsidR="00796A8E">
        <w:rPr>
          <w:rFonts w:ascii="Arial" w:hAnsi="Arial" w:cs="Arial"/>
          <w:sz w:val="24"/>
          <w:szCs w:val="24"/>
        </w:rPr>
        <w:t xml:space="preserve">, et al 2016). </w:t>
      </w:r>
    </w:p>
    <w:p w14:paraId="0974C49A" w14:textId="6006B931" w:rsidR="00763E45" w:rsidRDefault="00F34880" w:rsidP="00CB0368">
      <w:pPr>
        <w:spacing w:line="360" w:lineRule="auto"/>
        <w:jc w:val="both"/>
        <w:rPr>
          <w:rFonts w:ascii="Arial" w:hAnsi="Arial" w:cs="Arial"/>
          <w:sz w:val="24"/>
          <w:szCs w:val="24"/>
        </w:rPr>
      </w:pPr>
      <w:r>
        <w:rPr>
          <w:rFonts w:ascii="Arial" w:hAnsi="Arial" w:cs="Arial"/>
          <w:sz w:val="24"/>
          <w:szCs w:val="24"/>
        </w:rPr>
        <w:t xml:space="preserve">The Sugar Levy was designed </w:t>
      </w:r>
      <w:r w:rsidR="002354C5">
        <w:rPr>
          <w:rFonts w:ascii="Arial" w:hAnsi="Arial" w:cs="Arial"/>
          <w:sz w:val="24"/>
          <w:szCs w:val="24"/>
        </w:rPr>
        <w:t xml:space="preserve">as an incentive to </w:t>
      </w:r>
      <w:r>
        <w:rPr>
          <w:rFonts w:ascii="Arial" w:hAnsi="Arial" w:cs="Arial"/>
          <w:sz w:val="24"/>
          <w:szCs w:val="24"/>
        </w:rPr>
        <w:t xml:space="preserve">encourage </w:t>
      </w:r>
      <w:r w:rsidR="007060AB">
        <w:rPr>
          <w:rFonts w:ascii="Arial" w:hAnsi="Arial" w:cs="Arial"/>
          <w:sz w:val="24"/>
          <w:szCs w:val="24"/>
        </w:rPr>
        <w:t xml:space="preserve">companies to reformulate </w:t>
      </w:r>
      <w:r w:rsidR="0000566D">
        <w:rPr>
          <w:rFonts w:ascii="Arial" w:hAnsi="Arial" w:cs="Arial"/>
          <w:sz w:val="24"/>
          <w:szCs w:val="24"/>
        </w:rPr>
        <w:t xml:space="preserve">their </w:t>
      </w:r>
      <w:r w:rsidR="007060AB">
        <w:rPr>
          <w:rFonts w:ascii="Arial" w:hAnsi="Arial" w:cs="Arial"/>
          <w:sz w:val="24"/>
          <w:szCs w:val="24"/>
        </w:rPr>
        <w:t>sugar</w:t>
      </w:r>
      <w:r w:rsidR="00C57E6F">
        <w:rPr>
          <w:rFonts w:ascii="Arial" w:hAnsi="Arial" w:cs="Arial"/>
          <w:sz w:val="24"/>
          <w:szCs w:val="24"/>
        </w:rPr>
        <w:t xml:space="preserve">-sweetened beverages </w:t>
      </w:r>
      <w:r w:rsidR="005713EF">
        <w:rPr>
          <w:rFonts w:ascii="Arial" w:hAnsi="Arial" w:cs="Arial"/>
          <w:sz w:val="24"/>
          <w:szCs w:val="24"/>
        </w:rPr>
        <w:t xml:space="preserve">to reduce sugar content, however, </w:t>
      </w:r>
      <w:r w:rsidR="00EE1D95">
        <w:rPr>
          <w:rFonts w:ascii="Arial" w:hAnsi="Arial" w:cs="Arial"/>
          <w:sz w:val="24"/>
          <w:szCs w:val="24"/>
        </w:rPr>
        <w:t xml:space="preserve">if this </w:t>
      </w:r>
      <w:proofErr w:type="gramStart"/>
      <w:r w:rsidR="00EE1D95">
        <w:rPr>
          <w:rFonts w:ascii="Arial" w:hAnsi="Arial" w:cs="Arial"/>
          <w:sz w:val="24"/>
          <w:szCs w:val="24"/>
        </w:rPr>
        <w:t>was</w:t>
      </w:r>
      <w:proofErr w:type="gramEnd"/>
      <w:r w:rsidR="00EE1D95">
        <w:rPr>
          <w:rFonts w:ascii="Arial" w:hAnsi="Arial" w:cs="Arial"/>
          <w:sz w:val="24"/>
          <w:szCs w:val="24"/>
        </w:rPr>
        <w:t xml:space="preserve"> not achieved th</w:t>
      </w:r>
      <w:r w:rsidR="004A4DD8">
        <w:rPr>
          <w:rFonts w:ascii="Arial" w:hAnsi="Arial" w:cs="Arial"/>
          <w:sz w:val="24"/>
          <w:szCs w:val="24"/>
        </w:rPr>
        <w:t>en</w:t>
      </w:r>
      <w:r w:rsidR="00DC1248">
        <w:rPr>
          <w:rFonts w:ascii="Arial" w:hAnsi="Arial" w:cs="Arial"/>
          <w:sz w:val="24"/>
          <w:szCs w:val="24"/>
        </w:rPr>
        <w:t xml:space="preserve"> the manufacturer</w:t>
      </w:r>
      <w:r w:rsidR="004A4DD8">
        <w:rPr>
          <w:rFonts w:ascii="Arial" w:hAnsi="Arial" w:cs="Arial"/>
          <w:sz w:val="24"/>
          <w:szCs w:val="24"/>
        </w:rPr>
        <w:t>s could</w:t>
      </w:r>
      <w:r w:rsidR="00905429">
        <w:rPr>
          <w:rFonts w:ascii="Arial" w:hAnsi="Arial" w:cs="Arial"/>
          <w:sz w:val="24"/>
          <w:szCs w:val="24"/>
        </w:rPr>
        <w:t xml:space="preserve"> decide </w:t>
      </w:r>
      <w:r w:rsidR="00684A37">
        <w:rPr>
          <w:rFonts w:ascii="Arial" w:hAnsi="Arial" w:cs="Arial"/>
          <w:sz w:val="24"/>
          <w:szCs w:val="24"/>
        </w:rPr>
        <w:t>whether to pass on the cost to consumer</w:t>
      </w:r>
      <w:r w:rsidR="00B32B63">
        <w:rPr>
          <w:rFonts w:ascii="Arial" w:hAnsi="Arial" w:cs="Arial"/>
          <w:sz w:val="24"/>
          <w:szCs w:val="24"/>
        </w:rPr>
        <w:t>s</w:t>
      </w:r>
      <w:r w:rsidR="00475CAD">
        <w:rPr>
          <w:rFonts w:ascii="Arial" w:hAnsi="Arial" w:cs="Arial"/>
          <w:sz w:val="24"/>
          <w:szCs w:val="24"/>
        </w:rPr>
        <w:t xml:space="preserve"> or not</w:t>
      </w:r>
      <w:r w:rsidR="00B32B63">
        <w:rPr>
          <w:rFonts w:ascii="Arial" w:hAnsi="Arial" w:cs="Arial"/>
          <w:sz w:val="24"/>
          <w:szCs w:val="24"/>
        </w:rPr>
        <w:t xml:space="preserve"> (Thor</w:t>
      </w:r>
      <w:r w:rsidR="005C4C6C">
        <w:rPr>
          <w:rFonts w:ascii="Arial" w:hAnsi="Arial" w:cs="Arial"/>
          <w:sz w:val="24"/>
          <w:szCs w:val="24"/>
        </w:rPr>
        <w:t xml:space="preserve">nton,2018). </w:t>
      </w:r>
    </w:p>
    <w:p w14:paraId="43A25728" w14:textId="453AB2F0" w:rsidR="000A074D" w:rsidRDefault="000A074D" w:rsidP="00CB0368">
      <w:pPr>
        <w:spacing w:line="360" w:lineRule="auto"/>
        <w:jc w:val="both"/>
        <w:rPr>
          <w:rFonts w:ascii="Arial" w:hAnsi="Arial" w:cs="Arial"/>
          <w:sz w:val="24"/>
          <w:szCs w:val="24"/>
        </w:rPr>
      </w:pPr>
      <w:r w:rsidRPr="00725C3B">
        <w:rPr>
          <w:rFonts w:ascii="Arial" w:hAnsi="Arial" w:cs="Arial"/>
          <w:sz w:val="24"/>
          <w:szCs w:val="24"/>
        </w:rPr>
        <w:t>Figur</w:t>
      </w:r>
      <w:r w:rsidR="00DD0B1D">
        <w:rPr>
          <w:rFonts w:ascii="Arial" w:hAnsi="Arial" w:cs="Arial"/>
          <w:sz w:val="24"/>
          <w:szCs w:val="24"/>
        </w:rPr>
        <w:t>e 2</w:t>
      </w:r>
      <w:r w:rsidRPr="00725C3B">
        <w:rPr>
          <w:rFonts w:ascii="Arial" w:hAnsi="Arial" w:cs="Arial"/>
          <w:sz w:val="24"/>
          <w:szCs w:val="24"/>
        </w:rPr>
        <w:t xml:space="preserve"> </w:t>
      </w:r>
      <w:r>
        <w:rPr>
          <w:rFonts w:ascii="Arial" w:hAnsi="Arial" w:cs="Arial"/>
          <w:sz w:val="24"/>
          <w:szCs w:val="24"/>
        </w:rPr>
        <w:t>hypothetically demonstrate</w:t>
      </w:r>
      <w:r w:rsidR="00672B12">
        <w:rPr>
          <w:rFonts w:ascii="Arial" w:hAnsi="Arial" w:cs="Arial"/>
          <w:sz w:val="24"/>
          <w:szCs w:val="24"/>
        </w:rPr>
        <w:t>s</w:t>
      </w:r>
      <w:r>
        <w:rPr>
          <w:rFonts w:ascii="Arial" w:hAnsi="Arial" w:cs="Arial"/>
          <w:sz w:val="24"/>
          <w:szCs w:val="24"/>
        </w:rPr>
        <w:t xml:space="preserve"> </w:t>
      </w:r>
      <w:r w:rsidRPr="00725C3B">
        <w:rPr>
          <w:rFonts w:ascii="Arial" w:hAnsi="Arial" w:cs="Arial"/>
          <w:sz w:val="24"/>
          <w:szCs w:val="24"/>
        </w:rPr>
        <w:t>the effect of</w:t>
      </w:r>
      <w:r>
        <w:rPr>
          <w:rFonts w:ascii="Arial" w:hAnsi="Arial" w:cs="Arial"/>
          <w:sz w:val="24"/>
          <w:szCs w:val="24"/>
        </w:rPr>
        <w:t xml:space="preserve"> the sugar tax</w:t>
      </w:r>
      <w:r w:rsidRPr="00725C3B">
        <w:rPr>
          <w:rFonts w:ascii="Arial" w:hAnsi="Arial" w:cs="Arial"/>
          <w:sz w:val="24"/>
          <w:szCs w:val="24"/>
        </w:rPr>
        <w:t xml:space="preserve"> on a producer</w:t>
      </w:r>
      <w:r>
        <w:rPr>
          <w:rFonts w:ascii="Arial" w:hAnsi="Arial" w:cs="Arial"/>
          <w:sz w:val="24"/>
          <w:szCs w:val="24"/>
        </w:rPr>
        <w:t>. It can be identified that the demand is relatively price elastic, therefore</w:t>
      </w:r>
      <w:r w:rsidR="009153A3">
        <w:rPr>
          <w:rFonts w:ascii="Arial" w:hAnsi="Arial" w:cs="Arial"/>
          <w:sz w:val="24"/>
          <w:szCs w:val="24"/>
        </w:rPr>
        <w:t>,</w:t>
      </w:r>
      <w:r>
        <w:rPr>
          <w:rFonts w:ascii="Arial" w:hAnsi="Arial" w:cs="Arial"/>
          <w:sz w:val="24"/>
          <w:szCs w:val="24"/>
        </w:rPr>
        <w:t xml:space="preserve"> a minor change in the price of a product could potentially lead to a significant fall in consumption and </w:t>
      </w:r>
      <w:proofErr w:type="gramStart"/>
      <w:r>
        <w:rPr>
          <w:rFonts w:ascii="Arial" w:hAnsi="Arial" w:cs="Arial"/>
          <w:sz w:val="24"/>
          <w:szCs w:val="24"/>
        </w:rPr>
        <w:t>the majority of</w:t>
      </w:r>
      <w:proofErr w:type="gramEnd"/>
      <w:r>
        <w:rPr>
          <w:rFonts w:ascii="Arial" w:hAnsi="Arial" w:cs="Arial"/>
          <w:sz w:val="24"/>
          <w:szCs w:val="24"/>
        </w:rPr>
        <w:t xml:space="preserve"> the tax would be paid by the supplier. However, in most instances the</w:t>
      </w:r>
      <w:r w:rsidR="00EA29A1">
        <w:rPr>
          <w:rFonts w:ascii="Arial" w:hAnsi="Arial" w:cs="Arial"/>
          <w:sz w:val="24"/>
          <w:szCs w:val="24"/>
        </w:rPr>
        <w:t xml:space="preserve"> </w:t>
      </w:r>
      <w:r>
        <w:rPr>
          <w:rFonts w:ascii="Arial" w:hAnsi="Arial" w:cs="Arial"/>
          <w:sz w:val="24"/>
          <w:szCs w:val="24"/>
        </w:rPr>
        <w:t>manufacturers pass on the tax to consumers in the form of higher prices</w:t>
      </w:r>
      <w:r w:rsidR="00495E4D">
        <w:rPr>
          <w:rFonts w:ascii="Arial" w:hAnsi="Arial" w:cs="Arial"/>
          <w:sz w:val="24"/>
          <w:szCs w:val="24"/>
        </w:rPr>
        <w:t xml:space="preserve"> which has been demonstrated </w:t>
      </w:r>
      <w:r w:rsidR="00123A15">
        <w:rPr>
          <w:rFonts w:ascii="Arial" w:hAnsi="Arial" w:cs="Arial"/>
          <w:sz w:val="24"/>
          <w:szCs w:val="24"/>
        </w:rPr>
        <w:t>in the UK</w:t>
      </w:r>
      <w:r w:rsidR="00265BC7">
        <w:rPr>
          <w:rFonts w:ascii="Arial" w:hAnsi="Arial" w:cs="Arial"/>
          <w:sz w:val="24"/>
          <w:szCs w:val="24"/>
        </w:rPr>
        <w:t xml:space="preserve"> (Riley,2018). </w:t>
      </w:r>
    </w:p>
    <w:p w14:paraId="792F48AC" w14:textId="7BA0170D" w:rsidR="00F63C54" w:rsidRDefault="00F63C54" w:rsidP="00CB0368">
      <w:pPr>
        <w:spacing w:line="360" w:lineRule="auto"/>
        <w:jc w:val="both"/>
        <w:rPr>
          <w:rFonts w:ascii="Arial" w:hAnsi="Arial" w:cs="Arial"/>
          <w:sz w:val="24"/>
          <w:szCs w:val="24"/>
        </w:rPr>
      </w:pPr>
    </w:p>
    <w:p w14:paraId="1417671C" w14:textId="77EF691E" w:rsidR="00CB0368" w:rsidRDefault="00EA29A1" w:rsidP="00CB0368">
      <w:pPr>
        <w:spacing w:line="360" w:lineRule="auto"/>
        <w:jc w:val="both"/>
        <w:rPr>
          <w:rFonts w:ascii="Arial" w:hAnsi="Arial" w:cs="Arial"/>
          <w:sz w:val="24"/>
          <w:szCs w:val="24"/>
        </w:rPr>
      </w:pPr>
      <w:r w:rsidRPr="0051515B">
        <w:rPr>
          <w:rFonts w:ascii="Arial" w:hAnsi="Arial" w:cs="Arial"/>
          <w:noProof/>
          <w:sz w:val="24"/>
          <w:szCs w:val="24"/>
        </w:rPr>
        <w:drawing>
          <wp:anchor distT="0" distB="0" distL="114300" distR="114300" simplePos="0" relativeHeight="251665409" behindDoc="1" locked="0" layoutInCell="1" allowOverlap="1" wp14:anchorId="495F36E2" wp14:editId="05F31D28">
            <wp:simplePos x="0" y="0"/>
            <wp:positionH relativeFrom="margin">
              <wp:align>center</wp:align>
            </wp:positionH>
            <wp:positionV relativeFrom="paragraph">
              <wp:posOffset>0</wp:posOffset>
            </wp:positionV>
            <wp:extent cx="3981450" cy="3619500"/>
            <wp:effectExtent l="0" t="0" r="0" b="0"/>
            <wp:wrapTight wrapText="bothSides">
              <wp:wrapPolygon edited="0">
                <wp:start x="0" y="0"/>
                <wp:lineTo x="0" y="21486"/>
                <wp:lineTo x="21497" y="21486"/>
                <wp:lineTo x="21497" y="0"/>
                <wp:lineTo x="0" y="0"/>
              </wp:wrapPolygon>
            </wp:wrapTight>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81450" cy="3619500"/>
                    </a:xfrm>
                    <a:prstGeom prst="rect">
                      <a:avLst/>
                    </a:prstGeom>
                  </pic:spPr>
                </pic:pic>
              </a:graphicData>
            </a:graphic>
            <wp14:sizeRelH relativeFrom="page">
              <wp14:pctWidth>0</wp14:pctWidth>
            </wp14:sizeRelH>
            <wp14:sizeRelV relativeFrom="page">
              <wp14:pctHeight>0</wp14:pctHeight>
            </wp14:sizeRelV>
          </wp:anchor>
        </w:drawing>
      </w:r>
    </w:p>
    <w:p w14:paraId="5A49EF9C" w14:textId="77777777" w:rsidR="00CB0368" w:rsidRDefault="00CB0368" w:rsidP="00CB0368">
      <w:pPr>
        <w:spacing w:line="360" w:lineRule="auto"/>
        <w:jc w:val="both"/>
        <w:rPr>
          <w:rFonts w:ascii="Arial" w:hAnsi="Arial" w:cs="Arial"/>
          <w:sz w:val="24"/>
          <w:szCs w:val="24"/>
        </w:rPr>
      </w:pPr>
    </w:p>
    <w:p w14:paraId="269DFBA3" w14:textId="77777777" w:rsidR="00CB0368" w:rsidRDefault="00CB0368" w:rsidP="00CB0368">
      <w:pPr>
        <w:spacing w:line="360" w:lineRule="auto"/>
        <w:jc w:val="both"/>
        <w:rPr>
          <w:rFonts w:ascii="Arial" w:hAnsi="Arial" w:cs="Arial"/>
          <w:sz w:val="24"/>
          <w:szCs w:val="24"/>
        </w:rPr>
      </w:pPr>
    </w:p>
    <w:p w14:paraId="372CA366" w14:textId="77777777" w:rsidR="00CB0368" w:rsidRDefault="00CB0368" w:rsidP="00CB0368">
      <w:pPr>
        <w:spacing w:line="360" w:lineRule="auto"/>
        <w:jc w:val="both"/>
        <w:rPr>
          <w:rFonts w:ascii="Arial" w:hAnsi="Arial" w:cs="Arial"/>
          <w:sz w:val="24"/>
          <w:szCs w:val="24"/>
        </w:rPr>
      </w:pPr>
    </w:p>
    <w:p w14:paraId="0582F01C" w14:textId="77777777" w:rsidR="00CB0368" w:rsidRDefault="00CB0368" w:rsidP="00CB0368">
      <w:pPr>
        <w:spacing w:line="360" w:lineRule="auto"/>
        <w:jc w:val="both"/>
        <w:rPr>
          <w:rFonts w:ascii="Arial" w:hAnsi="Arial" w:cs="Arial"/>
          <w:sz w:val="24"/>
          <w:szCs w:val="24"/>
        </w:rPr>
      </w:pPr>
    </w:p>
    <w:p w14:paraId="7EA4B13C" w14:textId="77777777" w:rsidR="00CB0368" w:rsidRDefault="00CB0368" w:rsidP="00CB0368">
      <w:pPr>
        <w:spacing w:line="360" w:lineRule="auto"/>
        <w:jc w:val="both"/>
        <w:rPr>
          <w:rFonts w:ascii="Arial" w:hAnsi="Arial" w:cs="Arial"/>
          <w:sz w:val="24"/>
          <w:szCs w:val="24"/>
        </w:rPr>
      </w:pPr>
    </w:p>
    <w:p w14:paraId="4B720878" w14:textId="77777777" w:rsidR="00CB0368" w:rsidRDefault="00CB0368" w:rsidP="00CB0368">
      <w:pPr>
        <w:spacing w:line="360" w:lineRule="auto"/>
        <w:jc w:val="both"/>
        <w:rPr>
          <w:rFonts w:ascii="Arial" w:hAnsi="Arial" w:cs="Arial"/>
          <w:sz w:val="24"/>
          <w:szCs w:val="24"/>
        </w:rPr>
      </w:pPr>
    </w:p>
    <w:p w14:paraId="6F112977" w14:textId="77777777" w:rsidR="00CB0368" w:rsidRDefault="00CB0368" w:rsidP="00CB0368">
      <w:pPr>
        <w:spacing w:line="360" w:lineRule="auto"/>
        <w:jc w:val="both"/>
        <w:rPr>
          <w:rFonts w:ascii="Arial" w:hAnsi="Arial" w:cs="Arial"/>
          <w:sz w:val="24"/>
          <w:szCs w:val="24"/>
        </w:rPr>
      </w:pPr>
    </w:p>
    <w:p w14:paraId="7E59D554" w14:textId="77777777" w:rsidR="00CB0368" w:rsidRDefault="00CB0368" w:rsidP="00CB0368">
      <w:pPr>
        <w:spacing w:line="360" w:lineRule="auto"/>
        <w:jc w:val="both"/>
        <w:rPr>
          <w:rFonts w:ascii="Arial" w:hAnsi="Arial" w:cs="Arial"/>
          <w:sz w:val="24"/>
          <w:szCs w:val="24"/>
        </w:rPr>
      </w:pPr>
    </w:p>
    <w:p w14:paraId="03DBFE67" w14:textId="77777777" w:rsidR="00EA29A1" w:rsidRDefault="00EA29A1" w:rsidP="00CB0368">
      <w:pPr>
        <w:spacing w:line="360" w:lineRule="auto"/>
        <w:jc w:val="both"/>
        <w:rPr>
          <w:rFonts w:ascii="Arial" w:hAnsi="Arial" w:cs="Arial"/>
          <w:sz w:val="24"/>
          <w:szCs w:val="24"/>
        </w:rPr>
      </w:pPr>
    </w:p>
    <w:p w14:paraId="707955A0" w14:textId="29BB56C3" w:rsidR="00C37FB9" w:rsidRDefault="00793AEA" w:rsidP="00CB0368">
      <w:pPr>
        <w:spacing w:line="360" w:lineRule="auto"/>
        <w:jc w:val="both"/>
        <w:rPr>
          <w:rFonts w:ascii="Arial" w:hAnsi="Arial" w:cs="Arial"/>
          <w:color w:val="201F1E"/>
          <w:sz w:val="24"/>
          <w:szCs w:val="24"/>
          <w:shd w:val="clear" w:color="auto" w:fill="FFFFFF"/>
        </w:rPr>
      </w:pPr>
      <w:r w:rsidRPr="00DD0B1D">
        <w:rPr>
          <w:rFonts w:ascii="Arial" w:hAnsi="Arial" w:cs="Arial"/>
          <w:sz w:val="24"/>
          <w:szCs w:val="24"/>
        </w:rPr>
        <w:t xml:space="preserve">(Fig </w:t>
      </w:r>
      <w:r w:rsidR="00DD0B1D" w:rsidRPr="00DD0B1D">
        <w:rPr>
          <w:rFonts w:ascii="Arial" w:hAnsi="Arial" w:cs="Arial"/>
          <w:sz w:val="24"/>
          <w:szCs w:val="24"/>
        </w:rPr>
        <w:t>2</w:t>
      </w:r>
      <w:r w:rsidRPr="00DD0B1D">
        <w:rPr>
          <w:rFonts w:ascii="Arial" w:hAnsi="Arial" w:cs="Arial"/>
          <w:sz w:val="24"/>
          <w:szCs w:val="24"/>
        </w:rPr>
        <w:t>)</w:t>
      </w:r>
      <w:r w:rsidR="00A14CA9" w:rsidRPr="00DD0B1D">
        <w:rPr>
          <w:rFonts w:ascii="Arial" w:hAnsi="Arial" w:cs="Arial"/>
          <w:sz w:val="24"/>
          <w:szCs w:val="24"/>
        </w:rPr>
        <w:t xml:space="preserve"> </w:t>
      </w:r>
      <w:r w:rsidR="00E44DA2" w:rsidRPr="00DD0B1D">
        <w:rPr>
          <w:rFonts w:ascii="Arial" w:hAnsi="Arial" w:cs="Arial"/>
          <w:color w:val="201F1E"/>
          <w:sz w:val="24"/>
          <w:szCs w:val="24"/>
          <w:shd w:val="clear" w:color="auto" w:fill="FFFFFF"/>
        </w:rPr>
        <w:t>(Riley,2018</w:t>
      </w:r>
      <w:r w:rsidR="00E44DA2" w:rsidRPr="00E44DA2">
        <w:rPr>
          <w:rFonts w:ascii="Arial" w:hAnsi="Arial" w:cs="Arial"/>
          <w:color w:val="201F1E"/>
          <w:sz w:val="24"/>
          <w:szCs w:val="24"/>
          <w:shd w:val="clear" w:color="auto" w:fill="FFFFFF"/>
        </w:rPr>
        <w:t>)</w:t>
      </w:r>
      <w:r w:rsidR="00F63C54">
        <w:rPr>
          <w:rFonts w:ascii="Arial" w:hAnsi="Arial" w:cs="Arial"/>
          <w:color w:val="201F1E"/>
          <w:sz w:val="24"/>
          <w:szCs w:val="24"/>
          <w:shd w:val="clear" w:color="auto" w:fill="FFFFFF"/>
        </w:rPr>
        <w:t xml:space="preserve"> </w:t>
      </w:r>
    </w:p>
    <w:p w14:paraId="7FB55F28" w14:textId="77777777" w:rsidR="00CB0368" w:rsidRPr="00E44DA2" w:rsidRDefault="00CB0368" w:rsidP="00CB0368">
      <w:pPr>
        <w:spacing w:line="360" w:lineRule="auto"/>
        <w:jc w:val="both"/>
        <w:rPr>
          <w:rFonts w:ascii="Arial" w:hAnsi="Arial" w:cs="Arial"/>
          <w:sz w:val="24"/>
          <w:szCs w:val="24"/>
        </w:rPr>
      </w:pPr>
    </w:p>
    <w:p w14:paraId="3DED37B0" w14:textId="05825338" w:rsidR="00CA53CF" w:rsidRPr="000134A8" w:rsidRDefault="00CA53CF" w:rsidP="00CB0368">
      <w:pPr>
        <w:spacing w:line="360" w:lineRule="auto"/>
        <w:jc w:val="both"/>
        <w:rPr>
          <w:rFonts w:ascii="Arial" w:hAnsi="Arial" w:cs="Arial"/>
          <w:b/>
          <w:bCs/>
          <w:sz w:val="24"/>
          <w:szCs w:val="24"/>
        </w:rPr>
      </w:pPr>
      <w:r w:rsidRPr="00665DE5">
        <w:rPr>
          <w:rFonts w:ascii="Arial" w:hAnsi="Arial" w:cs="Arial"/>
          <w:color w:val="201F1E"/>
          <w:sz w:val="24"/>
          <w:szCs w:val="24"/>
          <w:shd w:val="clear" w:color="auto" w:fill="FFFFFF"/>
        </w:rPr>
        <w:t xml:space="preserve">The </w:t>
      </w:r>
      <w:r>
        <w:rPr>
          <w:rFonts w:ascii="Arial" w:hAnsi="Arial" w:cs="Arial"/>
          <w:color w:val="201F1E"/>
          <w:sz w:val="24"/>
          <w:szCs w:val="24"/>
          <w:shd w:val="clear" w:color="auto" w:fill="FFFFFF"/>
        </w:rPr>
        <w:t xml:space="preserve">UK </w:t>
      </w:r>
      <w:r w:rsidR="002C4041">
        <w:rPr>
          <w:rFonts w:ascii="Arial" w:hAnsi="Arial" w:cs="Arial"/>
          <w:color w:val="201F1E"/>
          <w:sz w:val="24"/>
          <w:szCs w:val="24"/>
          <w:shd w:val="clear" w:color="auto" w:fill="FFFFFF"/>
        </w:rPr>
        <w:t>S</w:t>
      </w:r>
      <w:r>
        <w:rPr>
          <w:rFonts w:ascii="Arial" w:hAnsi="Arial" w:cs="Arial"/>
          <w:color w:val="201F1E"/>
          <w:sz w:val="24"/>
          <w:szCs w:val="24"/>
          <w:shd w:val="clear" w:color="auto" w:fill="FFFFFF"/>
        </w:rPr>
        <w:t xml:space="preserve">ugar </w:t>
      </w:r>
      <w:r w:rsidR="002C4041">
        <w:rPr>
          <w:rFonts w:ascii="Arial" w:hAnsi="Arial" w:cs="Arial"/>
          <w:color w:val="201F1E"/>
          <w:sz w:val="24"/>
          <w:szCs w:val="24"/>
          <w:shd w:val="clear" w:color="auto" w:fill="FFFFFF"/>
        </w:rPr>
        <w:t>L</w:t>
      </w:r>
      <w:r>
        <w:rPr>
          <w:rFonts w:ascii="Arial" w:hAnsi="Arial" w:cs="Arial"/>
          <w:color w:val="201F1E"/>
          <w:sz w:val="24"/>
          <w:szCs w:val="24"/>
          <w:shd w:val="clear" w:color="auto" w:fill="FFFFFF"/>
        </w:rPr>
        <w:t xml:space="preserve">evy </w:t>
      </w:r>
      <w:r w:rsidR="00C166DF">
        <w:rPr>
          <w:rFonts w:ascii="Arial" w:hAnsi="Arial" w:cs="Arial"/>
          <w:color w:val="201F1E"/>
          <w:sz w:val="24"/>
          <w:szCs w:val="24"/>
          <w:shd w:val="clear" w:color="auto" w:fill="FFFFFF"/>
        </w:rPr>
        <w:t xml:space="preserve">was created as </w:t>
      </w:r>
      <w:r>
        <w:rPr>
          <w:rFonts w:ascii="Arial" w:hAnsi="Arial" w:cs="Arial"/>
          <w:color w:val="201F1E"/>
          <w:sz w:val="24"/>
          <w:szCs w:val="24"/>
          <w:shd w:val="clear" w:color="auto" w:fill="FFFFFF"/>
        </w:rPr>
        <w:t>a pricing mechanism to influence consumer behaviour at the point of purchase. For example, the tax aims to reduce the consumption of sugar</w:t>
      </w:r>
      <w:r w:rsidR="00C57E6F">
        <w:rPr>
          <w:rFonts w:ascii="Arial" w:hAnsi="Arial" w:cs="Arial"/>
          <w:color w:val="201F1E"/>
          <w:sz w:val="24"/>
          <w:szCs w:val="24"/>
          <w:shd w:val="clear" w:color="auto" w:fill="FFFFFF"/>
        </w:rPr>
        <w:t>-sweetened beverages</w:t>
      </w:r>
      <w:r>
        <w:rPr>
          <w:rFonts w:ascii="Arial" w:hAnsi="Arial" w:cs="Arial"/>
          <w:color w:val="201F1E"/>
          <w:sz w:val="24"/>
          <w:szCs w:val="24"/>
          <w:shd w:val="clear" w:color="auto" w:fill="FFFFFF"/>
        </w:rPr>
        <w:t xml:space="preserve"> from Q2 to Q1 (see fig</w:t>
      </w:r>
      <w:r w:rsidR="00DD0B1D">
        <w:rPr>
          <w:rFonts w:ascii="Arial" w:hAnsi="Arial" w:cs="Arial"/>
          <w:color w:val="201F1E"/>
          <w:sz w:val="24"/>
          <w:szCs w:val="24"/>
          <w:shd w:val="clear" w:color="auto" w:fill="FFFFFF"/>
        </w:rPr>
        <w:t xml:space="preserve"> 3</w:t>
      </w:r>
      <w:r>
        <w:rPr>
          <w:rFonts w:ascii="Arial" w:hAnsi="Arial" w:cs="Arial"/>
          <w:color w:val="201F1E"/>
          <w:sz w:val="24"/>
          <w:szCs w:val="24"/>
          <w:shd w:val="clear" w:color="auto" w:fill="FFFFFF"/>
        </w:rPr>
        <w:t>). Consequently, the sugar tax increases costs to producers and as a result there is an upward shift in the marginal cost curve which potentially moves the quantity consumed in the marketplace back to Q1. This is associated with the Law of Demand which states that a rise in price is combined with a fall in quantity demanded as it is expected that consumers view price as a barrier that reduces consumption</w:t>
      </w:r>
      <w:r w:rsidR="000605E5">
        <w:rPr>
          <w:rFonts w:ascii="Arial" w:hAnsi="Arial" w:cs="Arial"/>
          <w:color w:val="201F1E"/>
          <w:sz w:val="24"/>
          <w:szCs w:val="24"/>
          <w:shd w:val="clear" w:color="auto" w:fill="FFFFFF"/>
        </w:rPr>
        <w:t xml:space="preserve"> (Callan, et al 2013).</w:t>
      </w:r>
      <w:r w:rsidR="00A86938">
        <w:rPr>
          <w:rFonts w:ascii="Arial" w:hAnsi="Arial" w:cs="Arial"/>
          <w:color w:val="201F1E"/>
          <w:sz w:val="24"/>
          <w:szCs w:val="24"/>
          <w:shd w:val="clear" w:color="auto" w:fill="FFFFFF"/>
        </w:rPr>
        <w:t xml:space="preserve"> </w:t>
      </w:r>
      <w:r w:rsidRPr="00882620">
        <w:rPr>
          <w:rFonts w:ascii="Arial" w:hAnsi="Arial" w:cs="Arial"/>
          <w:sz w:val="24"/>
          <w:szCs w:val="24"/>
          <w:shd w:val="clear" w:color="auto" w:fill="FFFFFF"/>
        </w:rPr>
        <w:t xml:space="preserve">If this is achieved, then the </w:t>
      </w:r>
      <w:r w:rsidR="004D3F03" w:rsidRPr="00882620">
        <w:rPr>
          <w:rFonts w:ascii="Arial" w:hAnsi="Arial" w:cs="Arial"/>
          <w:sz w:val="24"/>
          <w:szCs w:val="24"/>
          <w:shd w:val="clear" w:color="auto" w:fill="FFFFFF"/>
        </w:rPr>
        <w:t xml:space="preserve">deadweight welfare loss </w:t>
      </w:r>
      <w:r w:rsidR="00882620" w:rsidRPr="00C40119">
        <w:rPr>
          <w:rFonts w:ascii="Arial" w:hAnsi="Arial" w:cs="Arial"/>
          <w:sz w:val="24"/>
          <w:szCs w:val="24"/>
          <w:shd w:val="clear" w:color="auto" w:fill="FFFFFF"/>
        </w:rPr>
        <w:t xml:space="preserve">triangle </w:t>
      </w:r>
      <w:r w:rsidR="004D3F03" w:rsidRPr="00C40119">
        <w:rPr>
          <w:rFonts w:ascii="Arial" w:hAnsi="Arial" w:cs="Arial"/>
          <w:sz w:val="24"/>
          <w:szCs w:val="24"/>
          <w:shd w:val="clear" w:color="auto" w:fill="FFFFFF"/>
        </w:rPr>
        <w:t xml:space="preserve">would be reduced and </w:t>
      </w:r>
      <w:r w:rsidR="000A23D4" w:rsidRPr="00C40119">
        <w:rPr>
          <w:rFonts w:ascii="Arial" w:hAnsi="Arial" w:cs="Arial"/>
          <w:sz w:val="24"/>
          <w:szCs w:val="24"/>
          <w:shd w:val="clear" w:color="auto" w:fill="FFFFFF"/>
        </w:rPr>
        <w:t>the socially efficient level of output at Q1 w</w:t>
      </w:r>
      <w:r w:rsidR="00435435" w:rsidRPr="00C40119">
        <w:rPr>
          <w:rFonts w:ascii="Arial" w:hAnsi="Arial" w:cs="Arial"/>
          <w:sz w:val="24"/>
          <w:szCs w:val="24"/>
          <w:shd w:val="clear" w:color="auto" w:fill="FFFFFF"/>
        </w:rPr>
        <w:t>ill</w:t>
      </w:r>
      <w:r w:rsidR="000A23D4" w:rsidRPr="00C40119">
        <w:rPr>
          <w:rFonts w:ascii="Arial" w:hAnsi="Arial" w:cs="Arial"/>
          <w:sz w:val="24"/>
          <w:szCs w:val="24"/>
          <w:shd w:val="clear" w:color="auto" w:fill="FFFFFF"/>
        </w:rPr>
        <w:t xml:space="preserve"> be achieved</w:t>
      </w:r>
      <w:r w:rsidR="00984D03" w:rsidRPr="00C40119">
        <w:rPr>
          <w:rFonts w:ascii="Arial" w:hAnsi="Arial" w:cs="Arial"/>
          <w:sz w:val="24"/>
          <w:szCs w:val="24"/>
          <w:shd w:val="clear" w:color="auto" w:fill="FFFFFF"/>
        </w:rPr>
        <w:t xml:space="preserve">. </w:t>
      </w:r>
      <w:r w:rsidR="000958CB" w:rsidRPr="0089328D">
        <w:rPr>
          <w:rFonts w:ascii="Arial" w:hAnsi="Arial" w:cs="Arial"/>
          <w:sz w:val="24"/>
          <w:szCs w:val="24"/>
        </w:rPr>
        <w:t>The welfare loss triangle represents the total social costs exceeding social benefits</w:t>
      </w:r>
      <w:r w:rsidR="000134A8">
        <w:rPr>
          <w:rFonts w:ascii="Arial" w:hAnsi="Arial" w:cs="Arial"/>
          <w:sz w:val="24"/>
          <w:szCs w:val="24"/>
        </w:rPr>
        <w:t xml:space="preserve"> (Riley,2018). </w:t>
      </w:r>
    </w:p>
    <w:p w14:paraId="551C3535" w14:textId="77777777" w:rsidR="00884D74" w:rsidRPr="00F417A9" w:rsidRDefault="00884D74" w:rsidP="00CB0368">
      <w:pPr>
        <w:spacing w:line="360" w:lineRule="auto"/>
        <w:jc w:val="both"/>
        <w:rPr>
          <w:rFonts w:ascii="Arial" w:hAnsi="Arial" w:cs="Arial"/>
          <w:color w:val="FF0000"/>
          <w:sz w:val="28"/>
          <w:szCs w:val="28"/>
        </w:rPr>
      </w:pPr>
    </w:p>
    <w:p w14:paraId="1C89E37D" w14:textId="3B055BAE" w:rsidR="00CA53CF" w:rsidRDefault="00CA53CF" w:rsidP="00CB0368">
      <w:pPr>
        <w:spacing w:line="360" w:lineRule="auto"/>
        <w:jc w:val="both"/>
        <w:rPr>
          <w:rFonts w:ascii="Arial" w:hAnsi="Arial" w:cs="Arial"/>
          <w:b/>
          <w:bCs/>
          <w:sz w:val="32"/>
          <w:szCs w:val="32"/>
          <w:u w:val="single"/>
        </w:rPr>
      </w:pPr>
      <w:r w:rsidRPr="0023593C">
        <w:rPr>
          <w:rFonts w:ascii="Arial" w:hAnsi="Arial" w:cs="Arial"/>
          <w:b/>
          <w:bCs/>
          <w:noProof/>
          <w:sz w:val="32"/>
          <w:szCs w:val="32"/>
        </w:rPr>
        <w:lastRenderedPageBreak/>
        <w:drawing>
          <wp:anchor distT="0" distB="0" distL="114300" distR="114300" simplePos="0" relativeHeight="251666433" behindDoc="1" locked="0" layoutInCell="1" allowOverlap="1" wp14:anchorId="34462A6D" wp14:editId="7181CB9D">
            <wp:simplePos x="0" y="0"/>
            <wp:positionH relativeFrom="margin">
              <wp:posOffset>396240</wp:posOffset>
            </wp:positionH>
            <wp:positionV relativeFrom="paragraph">
              <wp:posOffset>0</wp:posOffset>
            </wp:positionV>
            <wp:extent cx="4556760" cy="2990850"/>
            <wp:effectExtent l="0" t="0" r="0" b="0"/>
            <wp:wrapTight wrapText="bothSides">
              <wp:wrapPolygon edited="0">
                <wp:start x="0" y="0"/>
                <wp:lineTo x="0" y="21462"/>
                <wp:lineTo x="21492" y="21462"/>
                <wp:lineTo x="2149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t="2164"/>
                    <a:stretch/>
                  </pic:blipFill>
                  <pic:spPr bwMode="auto">
                    <a:xfrm>
                      <a:off x="0" y="0"/>
                      <a:ext cx="4556760" cy="2990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0121EF" w14:textId="77777777" w:rsidR="00CB0368" w:rsidRDefault="00CB0368" w:rsidP="00CB0368">
      <w:pPr>
        <w:spacing w:line="360" w:lineRule="auto"/>
        <w:jc w:val="both"/>
        <w:rPr>
          <w:rFonts w:ascii="Arial" w:hAnsi="Arial" w:cs="Arial"/>
          <w:sz w:val="24"/>
          <w:szCs w:val="24"/>
        </w:rPr>
      </w:pPr>
    </w:p>
    <w:p w14:paraId="592B4626" w14:textId="77777777" w:rsidR="00CB0368" w:rsidRDefault="00CB0368" w:rsidP="00CB0368">
      <w:pPr>
        <w:spacing w:line="360" w:lineRule="auto"/>
        <w:jc w:val="both"/>
        <w:rPr>
          <w:rFonts w:ascii="Arial" w:hAnsi="Arial" w:cs="Arial"/>
          <w:sz w:val="24"/>
          <w:szCs w:val="24"/>
        </w:rPr>
      </w:pPr>
    </w:p>
    <w:p w14:paraId="64C6B719" w14:textId="77777777" w:rsidR="00CB0368" w:rsidRDefault="00CB0368" w:rsidP="00CB0368">
      <w:pPr>
        <w:spacing w:line="360" w:lineRule="auto"/>
        <w:jc w:val="both"/>
        <w:rPr>
          <w:rFonts w:ascii="Arial" w:hAnsi="Arial" w:cs="Arial"/>
          <w:sz w:val="24"/>
          <w:szCs w:val="24"/>
        </w:rPr>
      </w:pPr>
    </w:p>
    <w:p w14:paraId="47D374C8" w14:textId="77777777" w:rsidR="00CB0368" w:rsidRDefault="00CB0368" w:rsidP="00CB0368">
      <w:pPr>
        <w:spacing w:line="360" w:lineRule="auto"/>
        <w:jc w:val="both"/>
        <w:rPr>
          <w:rFonts w:ascii="Arial" w:hAnsi="Arial" w:cs="Arial"/>
          <w:sz w:val="24"/>
          <w:szCs w:val="24"/>
        </w:rPr>
      </w:pPr>
    </w:p>
    <w:p w14:paraId="62DA73ED" w14:textId="77777777" w:rsidR="00CB0368" w:rsidRDefault="00CB0368" w:rsidP="00CB0368">
      <w:pPr>
        <w:spacing w:line="360" w:lineRule="auto"/>
        <w:jc w:val="both"/>
        <w:rPr>
          <w:rFonts w:ascii="Arial" w:hAnsi="Arial" w:cs="Arial"/>
          <w:sz w:val="24"/>
          <w:szCs w:val="24"/>
        </w:rPr>
      </w:pPr>
    </w:p>
    <w:p w14:paraId="5F62AA29" w14:textId="77777777" w:rsidR="00CB0368" w:rsidRDefault="00CB0368" w:rsidP="00CB0368">
      <w:pPr>
        <w:spacing w:line="360" w:lineRule="auto"/>
        <w:jc w:val="both"/>
        <w:rPr>
          <w:rFonts w:ascii="Arial" w:hAnsi="Arial" w:cs="Arial"/>
          <w:sz w:val="24"/>
          <w:szCs w:val="24"/>
        </w:rPr>
      </w:pPr>
    </w:p>
    <w:p w14:paraId="59D00383" w14:textId="77777777" w:rsidR="00CB0368" w:rsidRDefault="00CB0368" w:rsidP="00CB0368">
      <w:pPr>
        <w:spacing w:line="360" w:lineRule="auto"/>
        <w:jc w:val="both"/>
        <w:rPr>
          <w:rFonts w:ascii="Arial" w:hAnsi="Arial" w:cs="Arial"/>
          <w:sz w:val="24"/>
          <w:szCs w:val="24"/>
        </w:rPr>
      </w:pPr>
    </w:p>
    <w:p w14:paraId="351BA1D5" w14:textId="77777777" w:rsidR="00CB0368" w:rsidRDefault="00CB0368" w:rsidP="00CB0368">
      <w:pPr>
        <w:spacing w:line="360" w:lineRule="auto"/>
        <w:jc w:val="both"/>
        <w:rPr>
          <w:rFonts w:ascii="Arial" w:hAnsi="Arial" w:cs="Arial"/>
          <w:sz w:val="24"/>
          <w:szCs w:val="24"/>
        </w:rPr>
      </w:pPr>
    </w:p>
    <w:p w14:paraId="70E8F684" w14:textId="6DE2E943" w:rsidR="00CA53CF" w:rsidRDefault="00793AEA" w:rsidP="00CB0368">
      <w:pPr>
        <w:spacing w:line="360" w:lineRule="auto"/>
        <w:jc w:val="both"/>
        <w:rPr>
          <w:rFonts w:ascii="Arial" w:hAnsi="Arial" w:cs="Arial"/>
          <w:sz w:val="24"/>
          <w:szCs w:val="24"/>
        </w:rPr>
      </w:pPr>
      <w:r w:rsidRPr="00DD0B1D">
        <w:rPr>
          <w:rFonts w:ascii="Arial" w:hAnsi="Arial" w:cs="Arial"/>
          <w:sz w:val="24"/>
          <w:szCs w:val="24"/>
        </w:rPr>
        <w:t xml:space="preserve">(Fig </w:t>
      </w:r>
      <w:r w:rsidR="00DD0B1D" w:rsidRPr="00DD0B1D">
        <w:rPr>
          <w:rFonts w:ascii="Arial" w:hAnsi="Arial" w:cs="Arial"/>
          <w:sz w:val="24"/>
          <w:szCs w:val="24"/>
        </w:rPr>
        <w:t>3</w:t>
      </w:r>
      <w:r w:rsidRPr="00DD0B1D">
        <w:rPr>
          <w:rFonts w:ascii="Arial" w:hAnsi="Arial" w:cs="Arial"/>
          <w:sz w:val="24"/>
          <w:szCs w:val="24"/>
        </w:rPr>
        <w:t>)</w:t>
      </w:r>
      <w:r w:rsidR="00173F59" w:rsidRPr="00DD0B1D">
        <w:rPr>
          <w:rFonts w:ascii="Arial" w:hAnsi="Arial" w:cs="Arial"/>
          <w:sz w:val="24"/>
          <w:szCs w:val="24"/>
        </w:rPr>
        <w:t xml:space="preserve"> (Cartwright</w:t>
      </w:r>
      <w:r w:rsidR="00173F59">
        <w:rPr>
          <w:rFonts w:ascii="Arial" w:hAnsi="Arial" w:cs="Arial"/>
          <w:sz w:val="24"/>
          <w:szCs w:val="24"/>
        </w:rPr>
        <w:t>,2015)</w:t>
      </w:r>
    </w:p>
    <w:p w14:paraId="6E5A9375" w14:textId="77777777" w:rsidR="00AE647C" w:rsidRPr="00173F59" w:rsidRDefault="00AE647C" w:rsidP="00CB0368">
      <w:pPr>
        <w:spacing w:line="360" w:lineRule="auto"/>
        <w:jc w:val="both"/>
        <w:rPr>
          <w:rFonts w:ascii="Arial" w:hAnsi="Arial" w:cs="Arial"/>
          <w:sz w:val="24"/>
          <w:szCs w:val="24"/>
        </w:rPr>
      </w:pPr>
    </w:p>
    <w:p w14:paraId="4395CF85" w14:textId="77777777" w:rsidR="00AE647C" w:rsidRDefault="00AE647C" w:rsidP="00CB0368">
      <w:pPr>
        <w:spacing w:line="360" w:lineRule="auto"/>
        <w:jc w:val="both"/>
        <w:rPr>
          <w:rFonts w:ascii="Arial" w:hAnsi="Arial" w:cs="Arial"/>
          <w:color w:val="FF0000"/>
          <w:sz w:val="24"/>
          <w:szCs w:val="24"/>
        </w:rPr>
      </w:pPr>
      <w:r w:rsidRPr="000D0A4C">
        <w:rPr>
          <w:rFonts w:ascii="Arial" w:hAnsi="Arial" w:cs="Arial"/>
          <w:sz w:val="24"/>
          <w:szCs w:val="24"/>
          <w:shd w:val="clear" w:color="auto" w:fill="FFFFFF"/>
        </w:rPr>
        <w:t xml:space="preserve">The sugar tax </w:t>
      </w:r>
      <w:r w:rsidRPr="000D0A4C">
        <w:rPr>
          <w:rFonts w:ascii="Arial" w:hAnsi="Arial" w:cs="Arial"/>
          <w:sz w:val="24"/>
          <w:szCs w:val="24"/>
        </w:rPr>
        <w:t xml:space="preserve">impacts consumers as they are required to pay an increased price, however, the additional </w:t>
      </w:r>
      <w:r>
        <w:rPr>
          <w:rFonts w:ascii="Arial" w:hAnsi="Arial" w:cs="Arial"/>
          <w:color w:val="201F1E"/>
          <w:sz w:val="24"/>
          <w:szCs w:val="24"/>
        </w:rPr>
        <w:t>cost</w:t>
      </w:r>
      <w:r w:rsidRPr="006E55FA">
        <w:rPr>
          <w:rFonts w:ascii="Arial" w:hAnsi="Arial" w:cs="Arial"/>
          <w:color w:val="201F1E"/>
          <w:sz w:val="24"/>
          <w:szCs w:val="24"/>
        </w:rPr>
        <w:t xml:space="preserve"> </w:t>
      </w:r>
      <w:r>
        <w:rPr>
          <w:rFonts w:ascii="Arial" w:hAnsi="Arial" w:cs="Arial"/>
          <w:color w:val="201F1E"/>
          <w:sz w:val="24"/>
          <w:szCs w:val="24"/>
        </w:rPr>
        <w:t xml:space="preserve">provides revenue for the </w:t>
      </w:r>
      <w:r w:rsidRPr="006E55FA">
        <w:rPr>
          <w:rFonts w:ascii="Arial" w:hAnsi="Arial" w:cs="Arial"/>
          <w:color w:val="201F1E"/>
          <w:sz w:val="24"/>
          <w:szCs w:val="24"/>
        </w:rPr>
        <w:t>Governmen</w:t>
      </w:r>
      <w:r>
        <w:rPr>
          <w:rFonts w:ascii="Arial" w:hAnsi="Arial" w:cs="Arial"/>
          <w:color w:val="201F1E"/>
          <w:sz w:val="24"/>
          <w:szCs w:val="24"/>
        </w:rPr>
        <w:t xml:space="preserve">t which is then used to fund advertising campaigns and primary school health and wellbeing programmes (Stewart,2016). </w:t>
      </w:r>
    </w:p>
    <w:p w14:paraId="5F0E5366" w14:textId="700F4603" w:rsidR="000A074D" w:rsidRPr="00164664" w:rsidRDefault="000A074D" w:rsidP="00CB0368">
      <w:pPr>
        <w:pStyle w:val="Heading2"/>
        <w:spacing w:line="360" w:lineRule="auto"/>
        <w:jc w:val="both"/>
        <w:rPr>
          <w:rFonts w:ascii="Arial" w:hAnsi="Arial" w:cs="Arial"/>
          <w:color w:val="auto"/>
          <w:sz w:val="24"/>
          <w:szCs w:val="24"/>
        </w:rPr>
      </w:pPr>
    </w:p>
    <w:p w14:paraId="14FDD276" w14:textId="6F295D1C" w:rsidR="005D63AB" w:rsidRPr="00164664" w:rsidRDefault="001F1AF6" w:rsidP="00CB0368">
      <w:pPr>
        <w:pStyle w:val="Heading2"/>
        <w:spacing w:line="360" w:lineRule="auto"/>
        <w:jc w:val="both"/>
        <w:rPr>
          <w:rFonts w:ascii="Arial" w:hAnsi="Arial" w:cs="Arial"/>
          <w:b/>
          <w:bCs/>
          <w:color w:val="auto"/>
          <w:sz w:val="24"/>
          <w:szCs w:val="24"/>
          <w:u w:val="single"/>
        </w:rPr>
      </w:pPr>
      <w:bookmarkStart w:id="5" w:name="_Toc71896261"/>
      <w:r w:rsidRPr="00164664">
        <w:rPr>
          <w:rFonts w:ascii="Arial" w:hAnsi="Arial" w:cs="Arial"/>
          <w:b/>
          <w:bCs/>
          <w:color w:val="auto"/>
          <w:sz w:val="24"/>
          <w:szCs w:val="24"/>
          <w:u w:val="single"/>
        </w:rPr>
        <w:t>3.</w:t>
      </w:r>
      <w:proofErr w:type="gramStart"/>
      <w:r w:rsidRPr="00164664">
        <w:rPr>
          <w:rFonts w:ascii="Arial" w:hAnsi="Arial" w:cs="Arial"/>
          <w:b/>
          <w:bCs/>
          <w:color w:val="auto"/>
          <w:sz w:val="24"/>
          <w:szCs w:val="24"/>
          <w:u w:val="single"/>
        </w:rPr>
        <w:t>2</w:t>
      </w:r>
      <w:r w:rsidR="00AC1423">
        <w:rPr>
          <w:rFonts w:ascii="Arial" w:hAnsi="Arial" w:cs="Arial"/>
          <w:b/>
          <w:bCs/>
          <w:color w:val="auto"/>
          <w:sz w:val="24"/>
          <w:szCs w:val="24"/>
          <w:u w:val="single"/>
        </w:rPr>
        <w:t>.</w:t>
      </w:r>
      <w:r w:rsidR="008D7DA6" w:rsidRPr="00164664">
        <w:rPr>
          <w:rFonts w:ascii="Arial" w:hAnsi="Arial" w:cs="Arial"/>
          <w:b/>
          <w:bCs/>
          <w:color w:val="auto"/>
          <w:sz w:val="24"/>
          <w:szCs w:val="24"/>
          <w:u w:val="single"/>
        </w:rPr>
        <w:t>Solution</w:t>
      </w:r>
      <w:proofErr w:type="gramEnd"/>
      <w:r w:rsidR="008D7DA6" w:rsidRPr="00164664">
        <w:rPr>
          <w:rFonts w:ascii="Arial" w:hAnsi="Arial" w:cs="Arial"/>
          <w:b/>
          <w:bCs/>
          <w:color w:val="auto"/>
          <w:sz w:val="24"/>
          <w:szCs w:val="24"/>
          <w:u w:val="single"/>
        </w:rPr>
        <w:t xml:space="preserve"> </w:t>
      </w:r>
      <w:r w:rsidR="004E64EA" w:rsidRPr="00164664">
        <w:rPr>
          <w:rFonts w:ascii="Arial" w:hAnsi="Arial" w:cs="Arial"/>
          <w:b/>
          <w:bCs/>
          <w:color w:val="auto"/>
          <w:sz w:val="24"/>
          <w:szCs w:val="24"/>
          <w:u w:val="single"/>
        </w:rPr>
        <w:t>T</w:t>
      </w:r>
      <w:r w:rsidR="008D7DA6" w:rsidRPr="00164664">
        <w:rPr>
          <w:rFonts w:ascii="Arial" w:hAnsi="Arial" w:cs="Arial"/>
          <w:b/>
          <w:bCs/>
          <w:color w:val="auto"/>
          <w:sz w:val="24"/>
          <w:szCs w:val="24"/>
          <w:u w:val="single"/>
        </w:rPr>
        <w:t xml:space="preserve">wo: </w:t>
      </w:r>
      <w:r w:rsidR="00657755" w:rsidRPr="00164664">
        <w:rPr>
          <w:rFonts w:ascii="Arial" w:hAnsi="Arial" w:cs="Arial"/>
          <w:b/>
          <w:bCs/>
          <w:color w:val="auto"/>
          <w:sz w:val="24"/>
          <w:szCs w:val="24"/>
          <w:u w:val="single"/>
        </w:rPr>
        <w:t>Negative A</w:t>
      </w:r>
      <w:r w:rsidR="00581EBE" w:rsidRPr="00164664">
        <w:rPr>
          <w:rFonts w:ascii="Arial" w:hAnsi="Arial" w:cs="Arial"/>
          <w:b/>
          <w:bCs/>
          <w:color w:val="auto"/>
          <w:sz w:val="24"/>
          <w:szCs w:val="24"/>
          <w:u w:val="single"/>
        </w:rPr>
        <w:t>dvertising Campaign</w:t>
      </w:r>
      <w:r w:rsidR="00657755" w:rsidRPr="00164664">
        <w:rPr>
          <w:rFonts w:ascii="Arial" w:hAnsi="Arial" w:cs="Arial"/>
          <w:b/>
          <w:bCs/>
          <w:color w:val="auto"/>
          <w:sz w:val="24"/>
          <w:szCs w:val="24"/>
          <w:u w:val="single"/>
        </w:rPr>
        <w:t>s</w:t>
      </w:r>
      <w:bookmarkEnd w:id="5"/>
    </w:p>
    <w:p w14:paraId="54A7596B" w14:textId="77777777" w:rsidR="00164664" w:rsidRDefault="00164664" w:rsidP="00CB0368">
      <w:pPr>
        <w:spacing w:line="360" w:lineRule="auto"/>
        <w:jc w:val="both"/>
        <w:rPr>
          <w:rFonts w:ascii="Arial" w:hAnsi="Arial" w:cs="Arial"/>
          <w:sz w:val="24"/>
          <w:szCs w:val="24"/>
        </w:rPr>
      </w:pPr>
    </w:p>
    <w:p w14:paraId="791646FE" w14:textId="769AB204" w:rsidR="00CF5474" w:rsidRDefault="00B03C27" w:rsidP="00CB0368">
      <w:pPr>
        <w:spacing w:line="360" w:lineRule="auto"/>
        <w:jc w:val="both"/>
        <w:rPr>
          <w:rFonts w:ascii="Arial" w:hAnsi="Arial" w:cs="Arial"/>
          <w:sz w:val="24"/>
          <w:szCs w:val="24"/>
        </w:rPr>
      </w:pPr>
      <w:r w:rsidRPr="00657755">
        <w:rPr>
          <w:rFonts w:ascii="Arial" w:hAnsi="Arial" w:cs="Arial"/>
          <w:sz w:val="24"/>
          <w:szCs w:val="24"/>
        </w:rPr>
        <w:t>The UK</w:t>
      </w:r>
      <w:r w:rsidR="00B705AE">
        <w:rPr>
          <w:rFonts w:ascii="Arial" w:hAnsi="Arial" w:cs="Arial"/>
          <w:sz w:val="24"/>
          <w:szCs w:val="24"/>
        </w:rPr>
        <w:t xml:space="preserve"> </w:t>
      </w:r>
      <w:r w:rsidR="002D0C6F">
        <w:rPr>
          <w:rFonts w:ascii="Arial" w:hAnsi="Arial" w:cs="Arial"/>
          <w:sz w:val="24"/>
          <w:szCs w:val="24"/>
        </w:rPr>
        <w:t>S</w:t>
      </w:r>
      <w:r w:rsidRPr="00657755">
        <w:rPr>
          <w:rFonts w:ascii="Arial" w:hAnsi="Arial" w:cs="Arial"/>
          <w:sz w:val="24"/>
          <w:szCs w:val="24"/>
        </w:rPr>
        <w:t xml:space="preserve">ugar </w:t>
      </w:r>
      <w:r w:rsidR="002D0C6F">
        <w:rPr>
          <w:rFonts w:ascii="Arial" w:hAnsi="Arial" w:cs="Arial"/>
          <w:sz w:val="24"/>
          <w:szCs w:val="24"/>
        </w:rPr>
        <w:t>L</w:t>
      </w:r>
      <w:r w:rsidRPr="00657755">
        <w:rPr>
          <w:rFonts w:ascii="Arial" w:hAnsi="Arial" w:cs="Arial"/>
          <w:sz w:val="24"/>
          <w:szCs w:val="24"/>
        </w:rPr>
        <w:t xml:space="preserve">evy </w:t>
      </w:r>
      <w:r w:rsidR="00391579">
        <w:rPr>
          <w:rFonts w:ascii="Arial" w:hAnsi="Arial" w:cs="Arial"/>
          <w:sz w:val="24"/>
          <w:szCs w:val="24"/>
        </w:rPr>
        <w:t xml:space="preserve">is </w:t>
      </w:r>
      <w:r w:rsidRPr="00657755">
        <w:rPr>
          <w:rFonts w:ascii="Arial" w:hAnsi="Arial" w:cs="Arial"/>
          <w:sz w:val="24"/>
          <w:szCs w:val="24"/>
        </w:rPr>
        <w:t xml:space="preserve">also used to </w:t>
      </w:r>
      <w:r w:rsidR="00A42B3E" w:rsidRPr="00657755">
        <w:rPr>
          <w:rFonts w:ascii="Arial" w:hAnsi="Arial" w:cs="Arial"/>
          <w:sz w:val="24"/>
          <w:szCs w:val="24"/>
        </w:rPr>
        <w:t xml:space="preserve">discourage excessive consumption </w:t>
      </w:r>
      <w:r w:rsidR="008D26B9">
        <w:rPr>
          <w:rFonts w:ascii="Arial" w:hAnsi="Arial" w:cs="Arial"/>
          <w:sz w:val="24"/>
          <w:szCs w:val="24"/>
        </w:rPr>
        <w:t>of sugar-</w:t>
      </w:r>
      <w:r w:rsidR="001924A4">
        <w:rPr>
          <w:rFonts w:ascii="Arial" w:hAnsi="Arial" w:cs="Arial"/>
          <w:sz w:val="24"/>
          <w:szCs w:val="24"/>
        </w:rPr>
        <w:t>sweetened</w:t>
      </w:r>
      <w:r w:rsidR="008D26B9">
        <w:rPr>
          <w:rFonts w:ascii="Arial" w:hAnsi="Arial" w:cs="Arial"/>
          <w:sz w:val="24"/>
          <w:szCs w:val="24"/>
        </w:rPr>
        <w:t xml:space="preserve"> </w:t>
      </w:r>
      <w:r w:rsidR="001924A4">
        <w:rPr>
          <w:rFonts w:ascii="Arial" w:hAnsi="Arial" w:cs="Arial"/>
          <w:sz w:val="24"/>
          <w:szCs w:val="24"/>
        </w:rPr>
        <w:t>beverages</w:t>
      </w:r>
      <w:r w:rsidR="008D26B9">
        <w:rPr>
          <w:rFonts w:ascii="Arial" w:hAnsi="Arial" w:cs="Arial"/>
          <w:sz w:val="24"/>
          <w:szCs w:val="24"/>
        </w:rPr>
        <w:t xml:space="preserve"> </w:t>
      </w:r>
      <w:r w:rsidR="001924A4">
        <w:rPr>
          <w:rFonts w:ascii="Arial" w:hAnsi="Arial" w:cs="Arial"/>
          <w:sz w:val="24"/>
          <w:szCs w:val="24"/>
        </w:rPr>
        <w:t xml:space="preserve">using negative advertising campaigns. </w:t>
      </w:r>
      <w:r w:rsidR="00082B23">
        <w:rPr>
          <w:rFonts w:ascii="Arial" w:hAnsi="Arial" w:cs="Arial"/>
          <w:sz w:val="24"/>
          <w:szCs w:val="24"/>
        </w:rPr>
        <w:t xml:space="preserve">This solution is also referred to as ‘the </w:t>
      </w:r>
      <w:r w:rsidR="00860335">
        <w:rPr>
          <w:rFonts w:ascii="Arial" w:hAnsi="Arial" w:cs="Arial"/>
          <w:sz w:val="24"/>
          <w:szCs w:val="24"/>
        </w:rPr>
        <w:t>signalling</w:t>
      </w:r>
      <w:r w:rsidR="00082B23">
        <w:rPr>
          <w:rFonts w:ascii="Arial" w:hAnsi="Arial" w:cs="Arial"/>
          <w:sz w:val="24"/>
          <w:szCs w:val="24"/>
        </w:rPr>
        <w:t xml:space="preserve"> effect’ of a tax and is considered </w:t>
      </w:r>
      <w:r w:rsidR="00D8779C">
        <w:rPr>
          <w:rFonts w:ascii="Arial" w:hAnsi="Arial" w:cs="Arial"/>
          <w:sz w:val="24"/>
          <w:szCs w:val="24"/>
        </w:rPr>
        <w:t>one of the most effective contributio</w:t>
      </w:r>
      <w:r w:rsidR="000F5505">
        <w:rPr>
          <w:rFonts w:ascii="Arial" w:hAnsi="Arial" w:cs="Arial"/>
          <w:sz w:val="24"/>
          <w:szCs w:val="24"/>
        </w:rPr>
        <w:t>ns</w:t>
      </w:r>
      <w:r w:rsidR="000605E5">
        <w:rPr>
          <w:rFonts w:ascii="Arial" w:hAnsi="Arial" w:cs="Arial"/>
          <w:sz w:val="24"/>
          <w:szCs w:val="24"/>
        </w:rPr>
        <w:t xml:space="preserve"> (Sassi,2016).</w:t>
      </w:r>
      <w:r w:rsidR="000F5505">
        <w:rPr>
          <w:rFonts w:ascii="Arial" w:hAnsi="Arial" w:cs="Arial"/>
          <w:sz w:val="24"/>
          <w:szCs w:val="24"/>
        </w:rPr>
        <w:t xml:space="preserve"> </w:t>
      </w:r>
      <w:r w:rsidR="00331F55" w:rsidRPr="006F64DC">
        <w:rPr>
          <w:rFonts w:ascii="Arial" w:hAnsi="Arial" w:cs="Arial"/>
          <w:sz w:val="24"/>
          <w:szCs w:val="24"/>
        </w:rPr>
        <w:t>‘</w:t>
      </w:r>
      <w:r w:rsidR="00292664" w:rsidRPr="006F64DC">
        <w:rPr>
          <w:rFonts w:ascii="Arial" w:hAnsi="Arial" w:cs="Arial"/>
          <w:sz w:val="24"/>
          <w:szCs w:val="24"/>
        </w:rPr>
        <w:t>Change</w:t>
      </w:r>
      <w:r w:rsidR="00331F55" w:rsidRPr="006F64DC">
        <w:rPr>
          <w:rFonts w:ascii="Arial" w:hAnsi="Arial" w:cs="Arial"/>
          <w:sz w:val="24"/>
          <w:szCs w:val="24"/>
        </w:rPr>
        <w:t xml:space="preserve">4Life </w:t>
      </w:r>
      <w:r w:rsidR="006014F5" w:rsidRPr="006F64DC">
        <w:rPr>
          <w:rFonts w:ascii="Arial" w:hAnsi="Arial" w:cs="Arial"/>
          <w:sz w:val="24"/>
          <w:szCs w:val="24"/>
        </w:rPr>
        <w:t>Smart Swaps</w:t>
      </w:r>
      <w:r w:rsidR="00331F55" w:rsidRPr="006F64DC">
        <w:rPr>
          <w:rFonts w:ascii="Arial" w:hAnsi="Arial" w:cs="Arial"/>
          <w:sz w:val="24"/>
          <w:szCs w:val="24"/>
        </w:rPr>
        <w:t>’</w:t>
      </w:r>
      <w:r w:rsidR="006014F5" w:rsidRPr="006F64DC">
        <w:rPr>
          <w:rFonts w:ascii="Arial" w:hAnsi="Arial" w:cs="Arial"/>
          <w:sz w:val="24"/>
          <w:szCs w:val="24"/>
        </w:rPr>
        <w:t xml:space="preserve"> is an example of a negative advertising </w:t>
      </w:r>
      <w:r w:rsidR="00331F55" w:rsidRPr="006F64DC">
        <w:rPr>
          <w:rFonts w:ascii="Arial" w:hAnsi="Arial" w:cs="Arial"/>
          <w:sz w:val="24"/>
          <w:szCs w:val="24"/>
        </w:rPr>
        <w:t>interventio</w:t>
      </w:r>
      <w:r w:rsidR="00BC5553" w:rsidRPr="006F64DC">
        <w:rPr>
          <w:rFonts w:ascii="Arial" w:hAnsi="Arial" w:cs="Arial"/>
          <w:sz w:val="24"/>
          <w:szCs w:val="24"/>
        </w:rPr>
        <w:t xml:space="preserve">n that was used to </w:t>
      </w:r>
      <w:r w:rsidR="00DB3AB0" w:rsidRPr="006F64DC">
        <w:rPr>
          <w:rFonts w:ascii="Arial" w:hAnsi="Arial" w:cs="Arial"/>
          <w:sz w:val="24"/>
          <w:szCs w:val="24"/>
        </w:rPr>
        <w:t>encourage families to switch to healthier</w:t>
      </w:r>
      <w:r w:rsidR="00E50901" w:rsidRPr="006F64DC">
        <w:rPr>
          <w:rFonts w:ascii="Arial" w:hAnsi="Arial" w:cs="Arial"/>
          <w:sz w:val="24"/>
          <w:szCs w:val="24"/>
        </w:rPr>
        <w:t>, low calorie beverages</w:t>
      </w:r>
      <w:r w:rsidR="00A97494">
        <w:rPr>
          <w:rFonts w:ascii="Arial" w:hAnsi="Arial" w:cs="Arial"/>
          <w:sz w:val="24"/>
          <w:szCs w:val="24"/>
        </w:rPr>
        <w:t xml:space="preserve"> (Halliday,2014).</w:t>
      </w:r>
      <w:r w:rsidR="00273836">
        <w:rPr>
          <w:rFonts w:ascii="Arial" w:hAnsi="Arial" w:cs="Arial"/>
          <w:sz w:val="24"/>
          <w:szCs w:val="24"/>
        </w:rPr>
        <w:t xml:space="preserve"> </w:t>
      </w:r>
      <w:r w:rsidR="00E77738">
        <w:rPr>
          <w:rFonts w:ascii="Arial" w:hAnsi="Arial" w:cs="Arial"/>
          <w:sz w:val="24"/>
          <w:szCs w:val="24"/>
        </w:rPr>
        <w:t>M</w:t>
      </w:r>
      <w:r w:rsidR="00E0455C" w:rsidRPr="00CF5474">
        <w:rPr>
          <w:rFonts w:ascii="Arial" w:hAnsi="Arial" w:cs="Arial"/>
          <w:sz w:val="24"/>
          <w:szCs w:val="24"/>
        </w:rPr>
        <w:t xml:space="preserve">arketing </w:t>
      </w:r>
      <w:r w:rsidR="00CF5474" w:rsidRPr="00CF5474">
        <w:rPr>
          <w:rFonts w:ascii="Arial" w:hAnsi="Arial" w:cs="Arial"/>
          <w:sz w:val="24"/>
          <w:szCs w:val="24"/>
        </w:rPr>
        <w:t>campaign</w:t>
      </w:r>
      <w:r w:rsidR="006E7403">
        <w:rPr>
          <w:rFonts w:ascii="Arial" w:hAnsi="Arial" w:cs="Arial"/>
          <w:sz w:val="24"/>
          <w:szCs w:val="24"/>
        </w:rPr>
        <w:t xml:space="preserve"> </w:t>
      </w:r>
      <w:r w:rsidR="0013724B">
        <w:rPr>
          <w:rFonts w:ascii="Arial" w:hAnsi="Arial" w:cs="Arial"/>
          <w:sz w:val="24"/>
          <w:szCs w:val="24"/>
        </w:rPr>
        <w:t>activities</w:t>
      </w:r>
      <w:r w:rsidR="006E7403">
        <w:rPr>
          <w:rFonts w:ascii="Arial" w:hAnsi="Arial" w:cs="Arial"/>
          <w:sz w:val="24"/>
          <w:szCs w:val="24"/>
        </w:rPr>
        <w:t xml:space="preserve"> included issuing a</w:t>
      </w:r>
      <w:r w:rsidR="00CD38C2">
        <w:rPr>
          <w:rFonts w:ascii="Arial" w:hAnsi="Arial" w:cs="Arial"/>
          <w:sz w:val="24"/>
          <w:szCs w:val="24"/>
        </w:rPr>
        <w:t>n</w:t>
      </w:r>
      <w:r w:rsidR="006E7403">
        <w:rPr>
          <w:rFonts w:ascii="Arial" w:hAnsi="Arial" w:cs="Arial"/>
          <w:sz w:val="24"/>
          <w:szCs w:val="24"/>
        </w:rPr>
        <w:t xml:space="preserve"> e-</w:t>
      </w:r>
      <w:r w:rsidR="0013724B">
        <w:rPr>
          <w:rFonts w:ascii="Arial" w:hAnsi="Arial" w:cs="Arial"/>
          <w:sz w:val="24"/>
          <w:szCs w:val="24"/>
        </w:rPr>
        <w:t>newsletter</w:t>
      </w:r>
      <w:r w:rsidR="006E7403">
        <w:rPr>
          <w:rFonts w:ascii="Arial" w:hAnsi="Arial" w:cs="Arial"/>
          <w:sz w:val="24"/>
          <w:szCs w:val="24"/>
        </w:rPr>
        <w:t xml:space="preserve"> to over </w:t>
      </w:r>
      <w:r w:rsidR="001F4257">
        <w:rPr>
          <w:rFonts w:ascii="Arial" w:hAnsi="Arial" w:cs="Arial"/>
          <w:sz w:val="24"/>
          <w:szCs w:val="24"/>
        </w:rPr>
        <w:t xml:space="preserve">one </w:t>
      </w:r>
      <w:r w:rsidR="006E7403">
        <w:rPr>
          <w:rFonts w:ascii="Arial" w:hAnsi="Arial" w:cs="Arial"/>
          <w:sz w:val="24"/>
          <w:szCs w:val="24"/>
        </w:rPr>
        <w:t>million families</w:t>
      </w:r>
      <w:r w:rsidR="001F4257">
        <w:rPr>
          <w:rFonts w:ascii="Arial" w:hAnsi="Arial" w:cs="Arial"/>
          <w:sz w:val="24"/>
          <w:szCs w:val="24"/>
        </w:rPr>
        <w:t xml:space="preserve"> as well as promoting healthier beverage </w:t>
      </w:r>
      <w:r w:rsidR="00A36574">
        <w:rPr>
          <w:rFonts w:ascii="Arial" w:hAnsi="Arial" w:cs="Arial"/>
          <w:sz w:val="24"/>
          <w:szCs w:val="24"/>
        </w:rPr>
        <w:t xml:space="preserve">substitutes through social media pages and </w:t>
      </w:r>
      <w:r w:rsidR="005D7451">
        <w:rPr>
          <w:rFonts w:ascii="Arial" w:hAnsi="Arial" w:cs="Arial"/>
          <w:sz w:val="24"/>
          <w:szCs w:val="24"/>
        </w:rPr>
        <w:t>across the NHS Choices website</w:t>
      </w:r>
      <w:r w:rsidR="00271BCF">
        <w:rPr>
          <w:rFonts w:ascii="Arial" w:hAnsi="Arial" w:cs="Arial"/>
          <w:sz w:val="24"/>
          <w:szCs w:val="24"/>
        </w:rPr>
        <w:t xml:space="preserve"> </w:t>
      </w:r>
      <w:sdt>
        <w:sdtPr>
          <w:rPr>
            <w:rFonts w:ascii="Arial" w:hAnsi="Arial" w:cs="Arial"/>
            <w:sz w:val="24"/>
            <w:szCs w:val="24"/>
          </w:rPr>
          <w:id w:val="551748525"/>
          <w:citation/>
        </w:sdtPr>
        <w:sdtEndPr/>
        <w:sdtContent>
          <w:r w:rsidR="00271BCF">
            <w:rPr>
              <w:rFonts w:ascii="Arial" w:hAnsi="Arial" w:cs="Arial"/>
              <w:sz w:val="24"/>
              <w:szCs w:val="24"/>
            </w:rPr>
            <w:fldChar w:fldCharType="begin"/>
          </w:r>
          <w:r w:rsidR="00271BCF">
            <w:rPr>
              <w:rFonts w:ascii="Arial" w:hAnsi="Arial" w:cs="Arial"/>
              <w:sz w:val="24"/>
              <w:szCs w:val="24"/>
              <w:lang w:val="en-US"/>
            </w:rPr>
            <w:instrText xml:space="preserve"> CITATION Pub15 \l 1033 </w:instrText>
          </w:r>
          <w:r w:rsidR="00271BCF">
            <w:rPr>
              <w:rFonts w:ascii="Arial" w:hAnsi="Arial" w:cs="Arial"/>
              <w:sz w:val="24"/>
              <w:szCs w:val="24"/>
            </w:rPr>
            <w:fldChar w:fldCharType="separate"/>
          </w:r>
          <w:r w:rsidR="00B07FEE" w:rsidRPr="00B07FEE">
            <w:rPr>
              <w:rFonts w:ascii="Arial" w:hAnsi="Arial" w:cs="Arial"/>
              <w:noProof/>
              <w:sz w:val="24"/>
              <w:szCs w:val="24"/>
              <w:lang w:val="en-US"/>
            </w:rPr>
            <w:t>(Public Health England, 2015)</w:t>
          </w:r>
          <w:r w:rsidR="00271BCF">
            <w:rPr>
              <w:rFonts w:ascii="Arial" w:hAnsi="Arial" w:cs="Arial"/>
              <w:sz w:val="24"/>
              <w:szCs w:val="24"/>
            </w:rPr>
            <w:fldChar w:fldCharType="end"/>
          </w:r>
        </w:sdtContent>
      </w:sdt>
      <w:r w:rsidR="00271BCF">
        <w:rPr>
          <w:rFonts w:ascii="Arial" w:hAnsi="Arial" w:cs="Arial"/>
          <w:sz w:val="24"/>
          <w:szCs w:val="24"/>
        </w:rPr>
        <w:t xml:space="preserve">. </w:t>
      </w:r>
    </w:p>
    <w:p w14:paraId="1F053B04" w14:textId="77777777" w:rsidR="00CB0368" w:rsidRPr="00271BCF" w:rsidRDefault="00CB0368" w:rsidP="00CB0368">
      <w:pPr>
        <w:spacing w:line="360" w:lineRule="auto"/>
        <w:jc w:val="both"/>
        <w:rPr>
          <w:rFonts w:ascii="Arial" w:hAnsi="Arial" w:cs="Arial"/>
          <w:sz w:val="24"/>
          <w:szCs w:val="24"/>
        </w:rPr>
      </w:pPr>
    </w:p>
    <w:p w14:paraId="2EE2B00F" w14:textId="3169AA01" w:rsidR="00F64780" w:rsidRDefault="001E59CF" w:rsidP="00CB0368">
      <w:pPr>
        <w:spacing w:line="360" w:lineRule="auto"/>
        <w:jc w:val="both"/>
        <w:rPr>
          <w:rFonts w:ascii="Arial" w:hAnsi="Arial" w:cs="Arial"/>
          <w:color w:val="201F1E"/>
          <w:sz w:val="24"/>
          <w:szCs w:val="24"/>
        </w:rPr>
      </w:pPr>
      <w:r w:rsidRPr="00DD0B1D">
        <w:rPr>
          <w:rFonts w:ascii="Arial" w:hAnsi="Arial" w:cs="Arial"/>
          <w:color w:val="201F1E"/>
          <w:sz w:val="24"/>
          <w:szCs w:val="24"/>
        </w:rPr>
        <w:t xml:space="preserve">Figure </w:t>
      </w:r>
      <w:r w:rsidR="00DD0B1D" w:rsidRPr="00DD0B1D">
        <w:rPr>
          <w:rFonts w:ascii="Arial" w:hAnsi="Arial" w:cs="Arial"/>
          <w:color w:val="201F1E"/>
          <w:sz w:val="24"/>
          <w:szCs w:val="24"/>
        </w:rPr>
        <w:t>4</w:t>
      </w:r>
      <w:r w:rsidRPr="00DD0B1D">
        <w:rPr>
          <w:rFonts w:ascii="Arial" w:hAnsi="Arial" w:cs="Arial"/>
          <w:color w:val="201F1E"/>
          <w:sz w:val="24"/>
          <w:szCs w:val="24"/>
        </w:rPr>
        <w:t xml:space="preserve"> identifies that e</w:t>
      </w:r>
      <w:r w:rsidR="00B27C4C" w:rsidRPr="00DD0B1D">
        <w:rPr>
          <w:rFonts w:ascii="Arial" w:hAnsi="Arial" w:cs="Arial"/>
          <w:color w:val="201F1E"/>
          <w:sz w:val="24"/>
          <w:szCs w:val="24"/>
        </w:rPr>
        <w:t>ducating consumers about the risks of sugar</w:t>
      </w:r>
      <w:r w:rsidR="00A10E8E" w:rsidRPr="00DD0B1D">
        <w:rPr>
          <w:rFonts w:ascii="Arial" w:hAnsi="Arial" w:cs="Arial"/>
          <w:color w:val="201F1E"/>
          <w:sz w:val="24"/>
          <w:szCs w:val="24"/>
        </w:rPr>
        <w:t xml:space="preserve">-sweetened beverages </w:t>
      </w:r>
      <w:r w:rsidR="00B27C4C" w:rsidRPr="00DD0B1D">
        <w:rPr>
          <w:rFonts w:ascii="Arial" w:hAnsi="Arial" w:cs="Arial"/>
          <w:color w:val="201F1E"/>
          <w:sz w:val="24"/>
          <w:szCs w:val="24"/>
        </w:rPr>
        <w:t>could potentially shift the</w:t>
      </w:r>
      <w:r w:rsidR="00B27C4C">
        <w:rPr>
          <w:rFonts w:ascii="Arial" w:hAnsi="Arial" w:cs="Arial"/>
          <w:color w:val="201F1E"/>
          <w:sz w:val="24"/>
          <w:szCs w:val="24"/>
        </w:rPr>
        <w:t xml:space="preserve"> marginal private benefit curve downwards </w:t>
      </w:r>
      <w:r w:rsidR="00ED279E">
        <w:rPr>
          <w:rFonts w:ascii="Arial" w:hAnsi="Arial" w:cs="Arial"/>
          <w:color w:val="201F1E"/>
          <w:sz w:val="24"/>
          <w:szCs w:val="24"/>
        </w:rPr>
        <w:t>which would allow the</w:t>
      </w:r>
      <w:r w:rsidR="00B27C4C">
        <w:rPr>
          <w:rFonts w:ascii="Arial" w:hAnsi="Arial" w:cs="Arial"/>
          <w:color w:val="201F1E"/>
          <w:sz w:val="24"/>
          <w:szCs w:val="24"/>
        </w:rPr>
        <w:t xml:space="preserve"> socially optimal point of A</w:t>
      </w:r>
      <w:r w:rsidR="00ED279E">
        <w:rPr>
          <w:rFonts w:ascii="Arial" w:hAnsi="Arial" w:cs="Arial"/>
          <w:color w:val="201F1E"/>
          <w:sz w:val="24"/>
          <w:szCs w:val="24"/>
        </w:rPr>
        <w:t xml:space="preserve"> to be achieved</w:t>
      </w:r>
      <w:r w:rsidR="00B27C4C">
        <w:rPr>
          <w:rFonts w:ascii="Arial" w:hAnsi="Arial" w:cs="Arial"/>
          <w:color w:val="201F1E"/>
          <w:sz w:val="24"/>
          <w:szCs w:val="24"/>
        </w:rPr>
        <w:t xml:space="preserve">. </w:t>
      </w:r>
      <w:r w:rsidR="00B22256">
        <w:rPr>
          <w:rFonts w:ascii="Arial" w:hAnsi="Arial" w:cs="Arial"/>
          <w:color w:val="201F1E"/>
          <w:sz w:val="24"/>
          <w:szCs w:val="24"/>
        </w:rPr>
        <w:t>Achieving</w:t>
      </w:r>
      <w:r w:rsidR="00D839CB">
        <w:rPr>
          <w:rFonts w:ascii="Arial" w:hAnsi="Arial" w:cs="Arial"/>
          <w:color w:val="201F1E"/>
          <w:sz w:val="24"/>
          <w:szCs w:val="24"/>
        </w:rPr>
        <w:t xml:space="preserve"> the price equilibrium point of A </w:t>
      </w:r>
      <w:r w:rsidR="00D731F3">
        <w:rPr>
          <w:rFonts w:ascii="Arial" w:hAnsi="Arial" w:cs="Arial"/>
          <w:color w:val="201F1E"/>
          <w:sz w:val="24"/>
          <w:szCs w:val="24"/>
        </w:rPr>
        <w:t xml:space="preserve">would allow the quantity of </w:t>
      </w:r>
      <w:r w:rsidR="00B22256">
        <w:rPr>
          <w:rFonts w:ascii="Arial" w:hAnsi="Arial" w:cs="Arial"/>
          <w:color w:val="201F1E"/>
          <w:sz w:val="24"/>
          <w:szCs w:val="24"/>
        </w:rPr>
        <w:t xml:space="preserve">sugar-sweetened beverages consumed </w:t>
      </w:r>
      <w:r w:rsidR="00B15599">
        <w:rPr>
          <w:rFonts w:ascii="Arial" w:hAnsi="Arial" w:cs="Arial"/>
          <w:color w:val="201F1E"/>
          <w:sz w:val="24"/>
          <w:szCs w:val="24"/>
        </w:rPr>
        <w:t xml:space="preserve">to </w:t>
      </w:r>
      <w:r w:rsidR="00545DD3">
        <w:rPr>
          <w:rFonts w:ascii="Arial" w:hAnsi="Arial" w:cs="Arial"/>
          <w:color w:val="201F1E"/>
          <w:sz w:val="24"/>
          <w:szCs w:val="24"/>
        </w:rPr>
        <w:t xml:space="preserve">decrease </w:t>
      </w:r>
      <w:r w:rsidR="00C13CFA">
        <w:rPr>
          <w:rFonts w:ascii="Arial" w:hAnsi="Arial" w:cs="Arial"/>
          <w:color w:val="201F1E"/>
          <w:sz w:val="24"/>
          <w:szCs w:val="24"/>
        </w:rPr>
        <w:t>which in turn would allow some welfare cost</w:t>
      </w:r>
      <w:r w:rsidR="00B07EC0">
        <w:rPr>
          <w:rFonts w:ascii="Arial" w:hAnsi="Arial" w:cs="Arial"/>
          <w:color w:val="201F1E"/>
          <w:sz w:val="24"/>
          <w:szCs w:val="24"/>
        </w:rPr>
        <w:t>s</w:t>
      </w:r>
      <w:r w:rsidR="00C13CFA">
        <w:rPr>
          <w:rFonts w:ascii="Arial" w:hAnsi="Arial" w:cs="Arial"/>
          <w:color w:val="201F1E"/>
          <w:sz w:val="24"/>
          <w:szCs w:val="24"/>
        </w:rPr>
        <w:t xml:space="preserve"> to be eliminated. </w:t>
      </w:r>
    </w:p>
    <w:p w14:paraId="55CF477E" w14:textId="3DABB8C3" w:rsidR="00C93115" w:rsidRDefault="00CB0368" w:rsidP="00CB0368">
      <w:pPr>
        <w:spacing w:line="360" w:lineRule="auto"/>
        <w:jc w:val="both"/>
        <w:rPr>
          <w:rFonts w:ascii="Arial" w:hAnsi="Arial" w:cs="Arial"/>
          <w:b/>
          <w:bCs/>
          <w:sz w:val="24"/>
          <w:szCs w:val="24"/>
          <w:u w:val="single"/>
        </w:rPr>
      </w:pPr>
      <w:r w:rsidRPr="004C2A36">
        <w:rPr>
          <w:rFonts w:ascii="Arial" w:hAnsi="Arial" w:cs="Arial"/>
          <w:b/>
          <w:bCs/>
          <w:noProof/>
          <w:sz w:val="24"/>
          <w:szCs w:val="24"/>
        </w:rPr>
        <w:lastRenderedPageBreak/>
        <w:drawing>
          <wp:anchor distT="0" distB="0" distL="114300" distR="114300" simplePos="0" relativeHeight="251667457" behindDoc="1" locked="0" layoutInCell="1" allowOverlap="1" wp14:anchorId="0DF58B6C" wp14:editId="3C46AD63">
            <wp:simplePos x="0" y="0"/>
            <wp:positionH relativeFrom="margin">
              <wp:align>center</wp:align>
            </wp:positionH>
            <wp:positionV relativeFrom="paragraph">
              <wp:posOffset>107950</wp:posOffset>
            </wp:positionV>
            <wp:extent cx="4510405" cy="2583180"/>
            <wp:effectExtent l="0" t="0" r="4445" b="7620"/>
            <wp:wrapTight wrapText="bothSides">
              <wp:wrapPolygon edited="0">
                <wp:start x="0" y="0"/>
                <wp:lineTo x="0" y="21504"/>
                <wp:lineTo x="21530" y="21504"/>
                <wp:lineTo x="21530" y="0"/>
                <wp:lineTo x="0" y="0"/>
              </wp:wrapPolygon>
            </wp:wrapTight>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t="8663"/>
                    <a:stretch/>
                  </pic:blipFill>
                  <pic:spPr bwMode="auto">
                    <a:xfrm>
                      <a:off x="0" y="0"/>
                      <a:ext cx="4510405" cy="2583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2F0D52" w14:textId="77777777" w:rsidR="00CB0368" w:rsidRDefault="00CB0368" w:rsidP="00CB0368">
      <w:pPr>
        <w:spacing w:line="360" w:lineRule="auto"/>
        <w:jc w:val="both"/>
        <w:rPr>
          <w:rFonts w:ascii="Arial" w:hAnsi="Arial" w:cs="Arial"/>
          <w:sz w:val="24"/>
          <w:szCs w:val="24"/>
        </w:rPr>
      </w:pPr>
    </w:p>
    <w:p w14:paraId="029345BD" w14:textId="77777777" w:rsidR="00CB0368" w:rsidRDefault="00CB0368" w:rsidP="00CB0368">
      <w:pPr>
        <w:spacing w:line="360" w:lineRule="auto"/>
        <w:jc w:val="both"/>
        <w:rPr>
          <w:rFonts w:ascii="Arial" w:hAnsi="Arial" w:cs="Arial"/>
          <w:sz w:val="24"/>
          <w:szCs w:val="24"/>
        </w:rPr>
      </w:pPr>
    </w:p>
    <w:p w14:paraId="49A074B3" w14:textId="77777777" w:rsidR="00CB0368" w:rsidRDefault="00CB0368" w:rsidP="00CB0368">
      <w:pPr>
        <w:spacing w:line="360" w:lineRule="auto"/>
        <w:jc w:val="both"/>
        <w:rPr>
          <w:rFonts w:ascii="Arial" w:hAnsi="Arial" w:cs="Arial"/>
          <w:sz w:val="24"/>
          <w:szCs w:val="24"/>
        </w:rPr>
      </w:pPr>
    </w:p>
    <w:p w14:paraId="2E98F0FC" w14:textId="77777777" w:rsidR="00CB0368" w:rsidRDefault="00CB0368" w:rsidP="00CB0368">
      <w:pPr>
        <w:spacing w:line="360" w:lineRule="auto"/>
        <w:jc w:val="both"/>
        <w:rPr>
          <w:rFonts w:ascii="Arial" w:hAnsi="Arial" w:cs="Arial"/>
          <w:sz w:val="24"/>
          <w:szCs w:val="24"/>
        </w:rPr>
      </w:pPr>
    </w:p>
    <w:p w14:paraId="0AD57165" w14:textId="77777777" w:rsidR="00CB0368" w:rsidRDefault="00CB0368" w:rsidP="00CB0368">
      <w:pPr>
        <w:spacing w:line="360" w:lineRule="auto"/>
        <w:jc w:val="both"/>
        <w:rPr>
          <w:rFonts w:ascii="Arial" w:hAnsi="Arial" w:cs="Arial"/>
          <w:sz w:val="24"/>
          <w:szCs w:val="24"/>
        </w:rPr>
      </w:pPr>
    </w:p>
    <w:p w14:paraId="7DC27A16" w14:textId="77777777" w:rsidR="00CB0368" w:rsidRDefault="00CB0368" w:rsidP="00CB0368">
      <w:pPr>
        <w:spacing w:line="360" w:lineRule="auto"/>
        <w:jc w:val="both"/>
        <w:rPr>
          <w:rFonts w:ascii="Arial" w:hAnsi="Arial" w:cs="Arial"/>
          <w:sz w:val="24"/>
          <w:szCs w:val="24"/>
        </w:rPr>
      </w:pPr>
    </w:p>
    <w:p w14:paraId="17466AD4" w14:textId="77777777" w:rsidR="00CB0368" w:rsidRDefault="00CB0368" w:rsidP="00CB0368">
      <w:pPr>
        <w:spacing w:line="360" w:lineRule="auto"/>
        <w:jc w:val="both"/>
        <w:rPr>
          <w:rFonts w:ascii="Arial" w:hAnsi="Arial" w:cs="Arial"/>
          <w:sz w:val="24"/>
          <w:szCs w:val="24"/>
        </w:rPr>
      </w:pPr>
    </w:p>
    <w:p w14:paraId="451C84E2" w14:textId="58CBD75E" w:rsidR="00EA29A1" w:rsidRPr="00CB0368" w:rsidRDefault="00C93115" w:rsidP="00CB0368">
      <w:pPr>
        <w:spacing w:line="360" w:lineRule="auto"/>
        <w:jc w:val="both"/>
        <w:rPr>
          <w:rFonts w:ascii="Arial" w:hAnsi="Arial" w:cs="Arial"/>
          <w:sz w:val="24"/>
          <w:szCs w:val="24"/>
        </w:rPr>
      </w:pPr>
      <w:r w:rsidRPr="00DD0B1D">
        <w:rPr>
          <w:rFonts w:ascii="Arial" w:hAnsi="Arial" w:cs="Arial"/>
          <w:sz w:val="24"/>
          <w:szCs w:val="24"/>
        </w:rPr>
        <w:t>(Fig</w:t>
      </w:r>
      <w:r w:rsidR="00DD0B1D" w:rsidRPr="00DD0B1D">
        <w:rPr>
          <w:rFonts w:ascii="Arial" w:hAnsi="Arial" w:cs="Arial"/>
          <w:sz w:val="24"/>
          <w:szCs w:val="24"/>
        </w:rPr>
        <w:t xml:space="preserve"> 4</w:t>
      </w:r>
      <w:r w:rsidRPr="00DD0B1D">
        <w:rPr>
          <w:rFonts w:ascii="Arial" w:hAnsi="Arial" w:cs="Arial"/>
          <w:sz w:val="24"/>
          <w:szCs w:val="24"/>
        </w:rPr>
        <w:t>)</w:t>
      </w:r>
      <w:r w:rsidR="00CB0368">
        <w:rPr>
          <w:rFonts w:ascii="Arial" w:hAnsi="Arial" w:cs="Arial"/>
          <w:sz w:val="24"/>
          <w:szCs w:val="24"/>
        </w:rPr>
        <w:t xml:space="preserve"> </w:t>
      </w:r>
      <w:r>
        <w:rPr>
          <w:rFonts w:ascii="Arial" w:hAnsi="Arial" w:cs="Arial"/>
          <w:sz w:val="24"/>
          <w:szCs w:val="24"/>
        </w:rPr>
        <w:t>(Cartwright,2015)</w:t>
      </w:r>
    </w:p>
    <w:p w14:paraId="6202501B" w14:textId="3D9DB611" w:rsidR="00087863" w:rsidRPr="00CB0368" w:rsidRDefault="00D70045" w:rsidP="00CB0368">
      <w:pPr>
        <w:spacing w:line="360" w:lineRule="auto"/>
        <w:jc w:val="both"/>
        <w:rPr>
          <w:rFonts w:ascii="Arial" w:hAnsi="Arial" w:cs="Arial"/>
          <w:color w:val="201F1E"/>
          <w:sz w:val="24"/>
          <w:szCs w:val="24"/>
          <w:shd w:val="clear" w:color="auto" w:fill="FFFFFF"/>
        </w:rPr>
      </w:pPr>
      <w:r>
        <w:rPr>
          <w:rFonts w:ascii="Arial" w:hAnsi="Arial" w:cs="Arial"/>
          <w:color w:val="201F1E"/>
          <w:sz w:val="24"/>
          <w:szCs w:val="24"/>
          <w:shd w:val="clear" w:color="auto" w:fill="FFFFFF"/>
        </w:rPr>
        <w:t>Negative advertising campaigns are associated with the ‘fear appeal’</w:t>
      </w:r>
      <w:r w:rsidR="00E60995">
        <w:rPr>
          <w:rFonts w:ascii="Arial" w:hAnsi="Arial" w:cs="Arial"/>
          <w:color w:val="201F1E"/>
          <w:sz w:val="24"/>
          <w:szCs w:val="24"/>
          <w:shd w:val="clear" w:color="auto" w:fill="FFFFFF"/>
        </w:rPr>
        <w:t xml:space="preserve"> strategy which aims to </w:t>
      </w:r>
      <w:r w:rsidR="00C60D99">
        <w:rPr>
          <w:rFonts w:ascii="Arial" w:hAnsi="Arial" w:cs="Arial"/>
          <w:color w:val="201F1E"/>
          <w:sz w:val="24"/>
          <w:szCs w:val="24"/>
          <w:shd w:val="clear" w:color="auto" w:fill="FFFFFF"/>
        </w:rPr>
        <w:t xml:space="preserve">alert and </w:t>
      </w:r>
      <w:r w:rsidR="00E60995">
        <w:rPr>
          <w:rFonts w:ascii="Arial" w:hAnsi="Arial" w:cs="Arial"/>
          <w:color w:val="201F1E"/>
          <w:sz w:val="24"/>
          <w:szCs w:val="24"/>
          <w:shd w:val="clear" w:color="auto" w:fill="FFFFFF"/>
        </w:rPr>
        <w:t>influence consumer</w:t>
      </w:r>
      <w:r w:rsidR="00DD530A">
        <w:rPr>
          <w:rFonts w:ascii="Arial" w:hAnsi="Arial" w:cs="Arial"/>
          <w:color w:val="201F1E"/>
          <w:sz w:val="24"/>
          <w:szCs w:val="24"/>
          <w:shd w:val="clear" w:color="auto" w:fill="FFFFFF"/>
        </w:rPr>
        <w:t xml:space="preserve"> behaviour </w:t>
      </w:r>
      <w:r w:rsidR="00EE2983">
        <w:rPr>
          <w:rFonts w:ascii="Arial" w:hAnsi="Arial" w:cs="Arial"/>
          <w:color w:val="201F1E"/>
          <w:sz w:val="24"/>
          <w:szCs w:val="24"/>
          <w:shd w:val="clear" w:color="auto" w:fill="FFFFFF"/>
        </w:rPr>
        <w:t>a</w:t>
      </w:r>
      <w:r w:rsidR="008D00A8">
        <w:rPr>
          <w:rFonts w:ascii="Arial" w:hAnsi="Arial" w:cs="Arial"/>
          <w:color w:val="201F1E"/>
          <w:sz w:val="24"/>
          <w:szCs w:val="24"/>
          <w:shd w:val="clear" w:color="auto" w:fill="FFFFFF"/>
        </w:rPr>
        <w:t>nd to</w:t>
      </w:r>
      <w:r w:rsidR="00DD530A">
        <w:rPr>
          <w:rFonts w:ascii="Arial" w:hAnsi="Arial" w:cs="Arial"/>
          <w:color w:val="201F1E"/>
          <w:sz w:val="24"/>
          <w:szCs w:val="24"/>
          <w:shd w:val="clear" w:color="auto" w:fill="FFFFFF"/>
        </w:rPr>
        <w:t xml:space="preserve"> </w:t>
      </w:r>
      <w:r w:rsidR="00EE2983">
        <w:rPr>
          <w:rFonts w:ascii="Arial" w:hAnsi="Arial" w:cs="Arial"/>
          <w:color w:val="201F1E"/>
          <w:sz w:val="24"/>
          <w:szCs w:val="24"/>
          <w:shd w:val="clear" w:color="auto" w:fill="FFFFFF"/>
        </w:rPr>
        <w:t xml:space="preserve">encourage consumers to </w:t>
      </w:r>
      <w:r w:rsidR="00DD530A">
        <w:rPr>
          <w:rFonts w:ascii="Arial" w:hAnsi="Arial" w:cs="Arial"/>
          <w:color w:val="201F1E"/>
          <w:sz w:val="24"/>
          <w:szCs w:val="24"/>
          <w:shd w:val="clear" w:color="auto" w:fill="FFFFFF"/>
        </w:rPr>
        <w:t xml:space="preserve">purchase a </w:t>
      </w:r>
      <w:r w:rsidR="00DD530A" w:rsidRPr="00B25C12">
        <w:rPr>
          <w:rFonts w:ascii="Arial" w:hAnsi="Arial" w:cs="Arial"/>
          <w:color w:val="201F1E"/>
          <w:sz w:val="24"/>
          <w:szCs w:val="24"/>
          <w:shd w:val="clear" w:color="auto" w:fill="FFFFFF"/>
        </w:rPr>
        <w:t>particular produ</w:t>
      </w:r>
      <w:r w:rsidR="00197796" w:rsidRPr="00B25C12">
        <w:rPr>
          <w:rFonts w:ascii="Arial" w:hAnsi="Arial" w:cs="Arial"/>
          <w:color w:val="201F1E"/>
          <w:sz w:val="24"/>
          <w:szCs w:val="24"/>
          <w:shd w:val="clear" w:color="auto" w:fill="FFFFFF"/>
        </w:rPr>
        <w:t>ct</w:t>
      </w:r>
      <w:r w:rsidR="00A97494" w:rsidRPr="00B25C12">
        <w:rPr>
          <w:rFonts w:ascii="Arial" w:hAnsi="Arial" w:cs="Arial"/>
          <w:color w:val="201F1E"/>
          <w:sz w:val="24"/>
          <w:szCs w:val="24"/>
          <w:shd w:val="clear" w:color="auto" w:fill="FFFFFF"/>
        </w:rPr>
        <w:t xml:space="preserve"> (Williams,2012).</w:t>
      </w:r>
      <w:r w:rsidR="009F442D" w:rsidRPr="00B25C12">
        <w:rPr>
          <w:rFonts w:ascii="Arial" w:hAnsi="Arial" w:cs="Arial"/>
          <w:sz w:val="24"/>
          <w:szCs w:val="24"/>
          <w:shd w:val="clear" w:color="auto" w:fill="FFFFFF"/>
        </w:rPr>
        <w:t xml:space="preserve"> </w:t>
      </w:r>
      <w:r w:rsidR="00051A82" w:rsidRPr="00B25C12">
        <w:rPr>
          <w:rFonts w:ascii="Arial" w:hAnsi="Arial" w:cs="Arial"/>
          <w:sz w:val="24"/>
          <w:szCs w:val="24"/>
        </w:rPr>
        <w:t>There was a decline</w:t>
      </w:r>
      <w:r w:rsidR="006D4595" w:rsidRPr="00B25C12">
        <w:rPr>
          <w:rFonts w:ascii="Arial" w:hAnsi="Arial" w:cs="Arial"/>
          <w:sz w:val="24"/>
          <w:szCs w:val="24"/>
        </w:rPr>
        <w:t xml:space="preserve"> in the </w:t>
      </w:r>
      <w:r w:rsidR="00272A1A" w:rsidRPr="00B25C12">
        <w:rPr>
          <w:rFonts w:ascii="Arial" w:hAnsi="Arial" w:cs="Arial"/>
          <w:sz w:val="24"/>
          <w:szCs w:val="24"/>
        </w:rPr>
        <w:t>sales</w:t>
      </w:r>
      <w:r w:rsidR="006D4595" w:rsidRPr="00B25C12">
        <w:rPr>
          <w:rFonts w:ascii="Arial" w:hAnsi="Arial" w:cs="Arial"/>
          <w:sz w:val="24"/>
          <w:szCs w:val="24"/>
        </w:rPr>
        <w:t xml:space="preserve"> of sugar</w:t>
      </w:r>
      <w:r w:rsidR="00A10E8E" w:rsidRPr="00B25C12">
        <w:rPr>
          <w:rFonts w:ascii="Arial" w:hAnsi="Arial" w:cs="Arial"/>
          <w:sz w:val="24"/>
          <w:szCs w:val="24"/>
        </w:rPr>
        <w:t xml:space="preserve">-sweetened beverages </w:t>
      </w:r>
      <w:r w:rsidR="006D4595" w:rsidRPr="00B25C12">
        <w:rPr>
          <w:rFonts w:ascii="Arial" w:hAnsi="Arial" w:cs="Arial"/>
          <w:sz w:val="24"/>
          <w:szCs w:val="24"/>
        </w:rPr>
        <w:t>by more than 8% during th</w:t>
      </w:r>
      <w:r w:rsidR="008663A6" w:rsidRPr="00B25C12">
        <w:rPr>
          <w:rFonts w:ascii="Arial" w:hAnsi="Arial" w:cs="Arial"/>
          <w:sz w:val="24"/>
          <w:szCs w:val="24"/>
        </w:rPr>
        <w:t>e</w:t>
      </w:r>
      <w:r w:rsidR="006D4595" w:rsidRPr="00B25C12">
        <w:rPr>
          <w:rFonts w:ascii="Arial" w:hAnsi="Arial" w:cs="Arial"/>
          <w:sz w:val="24"/>
          <w:szCs w:val="24"/>
        </w:rPr>
        <w:t xml:space="preserve"> campaign period compared </w:t>
      </w:r>
      <w:r w:rsidR="00E00ED8" w:rsidRPr="00B25C12">
        <w:rPr>
          <w:rFonts w:ascii="Arial" w:hAnsi="Arial" w:cs="Arial"/>
          <w:sz w:val="24"/>
          <w:szCs w:val="24"/>
        </w:rPr>
        <w:t>to</w:t>
      </w:r>
      <w:r w:rsidR="00A40A89" w:rsidRPr="00B25C12">
        <w:rPr>
          <w:rFonts w:ascii="Arial" w:hAnsi="Arial" w:cs="Arial"/>
          <w:sz w:val="24"/>
          <w:szCs w:val="24"/>
        </w:rPr>
        <w:t xml:space="preserve"> the previous year</w:t>
      </w:r>
      <w:r w:rsidR="006D4595" w:rsidRPr="00B25C12">
        <w:rPr>
          <w:rFonts w:ascii="Arial" w:hAnsi="Arial" w:cs="Arial"/>
          <w:sz w:val="24"/>
          <w:szCs w:val="24"/>
        </w:rPr>
        <w:t xml:space="preserve"> </w:t>
      </w:r>
      <w:sdt>
        <w:sdtPr>
          <w:rPr>
            <w:rFonts w:ascii="Arial" w:hAnsi="Arial" w:cs="Arial"/>
            <w:sz w:val="24"/>
            <w:szCs w:val="24"/>
          </w:rPr>
          <w:id w:val="210694133"/>
          <w:citation/>
        </w:sdtPr>
        <w:sdtEndPr/>
        <w:sdtContent>
          <w:r w:rsidR="00271BCF" w:rsidRPr="00B25C12">
            <w:rPr>
              <w:rFonts w:ascii="Arial" w:hAnsi="Arial" w:cs="Arial"/>
              <w:sz w:val="24"/>
              <w:szCs w:val="24"/>
            </w:rPr>
            <w:fldChar w:fldCharType="begin"/>
          </w:r>
          <w:r w:rsidR="00271BCF" w:rsidRPr="00B25C12">
            <w:rPr>
              <w:rFonts w:ascii="Arial" w:hAnsi="Arial" w:cs="Arial"/>
              <w:sz w:val="24"/>
              <w:szCs w:val="24"/>
              <w:lang w:val="en-US"/>
            </w:rPr>
            <w:instrText xml:space="preserve"> CITATION Pub15 \l 1033 </w:instrText>
          </w:r>
          <w:r w:rsidR="00271BCF" w:rsidRPr="00B25C12">
            <w:rPr>
              <w:rFonts w:ascii="Arial" w:hAnsi="Arial" w:cs="Arial"/>
              <w:sz w:val="24"/>
              <w:szCs w:val="24"/>
            </w:rPr>
            <w:fldChar w:fldCharType="separate"/>
          </w:r>
          <w:r w:rsidR="00B07FEE" w:rsidRPr="00B07FEE">
            <w:rPr>
              <w:rFonts w:ascii="Arial" w:hAnsi="Arial" w:cs="Arial"/>
              <w:noProof/>
              <w:sz w:val="24"/>
              <w:szCs w:val="24"/>
              <w:lang w:val="en-US"/>
            </w:rPr>
            <w:t>(Public Health England, 2015)</w:t>
          </w:r>
          <w:r w:rsidR="00271BCF" w:rsidRPr="00B25C12">
            <w:rPr>
              <w:rFonts w:ascii="Arial" w:hAnsi="Arial" w:cs="Arial"/>
              <w:sz w:val="24"/>
              <w:szCs w:val="24"/>
            </w:rPr>
            <w:fldChar w:fldCharType="end"/>
          </w:r>
        </w:sdtContent>
      </w:sdt>
      <w:r w:rsidR="00271BCF">
        <w:rPr>
          <w:rFonts w:ascii="Arial" w:hAnsi="Arial" w:cs="Arial"/>
          <w:sz w:val="24"/>
          <w:szCs w:val="24"/>
        </w:rPr>
        <w:t>.</w:t>
      </w:r>
      <w:r w:rsidR="00D540A5">
        <w:rPr>
          <w:rFonts w:ascii="Arial" w:hAnsi="Arial" w:cs="Arial"/>
          <w:sz w:val="24"/>
          <w:szCs w:val="24"/>
        </w:rPr>
        <w:t xml:space="preserve"> </w:t>
      </w:r>
      <w:r w:rsidR="00F4046C">
        <w:rPr>
          <w:rFonts w:ascii="Arial" w:hAnsi="Arial" w:cs="Arial"/>
          <w:sz w:val="24"/>
          <w:szCs w:val="24"/>
        </w:rPr>
        <w:t xml:space="preserve">Negative advertising campaigns </w:t>
      </w:r>
      <w:proofErr w:type="gramStart"/>
      <w:r w:rsidR="005F585A">
        <w:rPr>
          <w:rFonts w:ascii="Arial" w:hAnsi="Arial" w:cs="Arial"/>
          <w:sz w:val="24"/>
          <w:szCs w:val="24"/>
        </w:rPr>
        <w:t>are</w:t>
      </w:r>
      <w:r w:rsidR="00045C83">
        <w:rPr>
          <w:rFonts w:ascii="Arial" w:hAnsi="Arial" w:cs="Arial"/>
          <w:sz w:val="24"/>
          <w:szCs w:val="24"/>
        </w:rPr>
        <w:t xml:space="preserve"> considered to be</w:t>
      </w:r>
      <w:proofErr w:type="gramEnd"/>
      <w:r w:rsidR="00045C83">
        <w:rPr>
          <w:rFonts w:ascii="Arial" w:hAnsi="Arial" w:cs="Arial"/>
          <w:sz w:val="24"/>
          <w:szCs w:val="24"/>
        </w:rPr>
        <w:t xml:space="preserve"> effective, however, there is currently limited </w:t>
      </w:r>
      <w:r w:rsidR="00DB310C">
        <w:rPr>
          <w:rFonts w:ascii="Arial" w:hAnsi="Arial" w:cs="Arial"/>
          <w:sz w:val="24"/>
          <w:szCs w:val="24"/>
        </w:rPr>
        <w:t xml:space="preserve">evaluation available to suggest whether </w:t>
      </w:r>
      <w:r w:rsidR="005E3A74">
        <w:rPr>
          <w:rFonts w:ascii="Arial" w:hAnsi="Arial" w:cs="Arial"/>
          <w:sz w:val="24"/>
          <w:szCs w:val="24"/>
        </w:rPr>
        <w:t xml:space="preserve">health related </w:t>
      </w:r>
      <w:r w:rsidR="00C66B95">
        <w:rPr>
          <w:rFonts w:ascii="Arial" w:hAnsi="Arial" w:cs="Arial"/>
          <w:sz w:val="24"/>
          <w:szCs w:val="24"/>
        </w:rPr>
        <w:t>benefits</w:t>
      </w:r>
      <w:r w:rsidR="005E3A74">
        <w:rPr>
          <w:rFonts w:ascii="Arial" w:hAnsi="Arial" w:cs="Arial"/>
          <w:sz w:val="24"/>
          <w:szCs w:val="24"/>
        </w:rPr>
        <w:t xml:space="preserve"> have </w:t>
      </w:r>
      <w:r w:rsidR="00C66B95">
        <w:rPr>
          <w:rFonts w:ascii="Arial" w:hAnsi="Arial" w:cs="Arial"/>
          <w:sz w:val="24"/>
          <w:szCs w:val="24"/>
        </w:rPr>
        <w:t>been realised</w:t>
      </w:r>
      <w:r w:rsidR="00087863">
        <w:rPr>
          <w:rFonts w:ascii="Arial" w:hAnsi="Arial" w:cs="Arial"/>
          <w:sz w:val="24"/>
          <w:szCs w:val="24"/>
        </w:rPr>
        <w:t xml:space="preserve"> (The World Bank Group, 2020). </w:t>
      </w:r>
    </w:p>
    <w:p w14:paraId="66EFE112" w14:textId="6BB56CC3" w:rsidR="00CB0368" w:rsidRPr="00CB0368" w:rsidRDefault="00AD5E5C" w:rsidP="00CB0368">
      <w:pPr>
        <w:spacing w:line="360" w:lineRule="auto"/>
        <w:jc w:val="both"/>
        <w:rPr>
          <w:rFonts w:ascii="Arial" w:eastAsia="Times New Roman" w:hAnsi="Arial" w:cs="Arial"/>
          <w:color w:val="0B0C0C"/>
          <w:sz w:val="24"/>
          <w:szCs w:val="24"/>
          <w:lang w:eastAsia="en-GB"/>
        </w:rPr>
      </w:pPr>
      <w:r>
        <w:rPr>
          <w:rFonts w:ascii="Arial" w:hAnsi="Arial" w:cs="Arial"/>
          <w:sz w:val="24"/>
          <w:szCs w:val="24"/>
        </w:rPr>
        <w:t xml:space="preserve">The </w:t>
      </w:r>
      <w:r w:rsidR="002C4041">
        <w:rPr>
          <w:rFonts w:ascii="Arial" w:hAnsi="Arial" w:cs="Arial"/>
          <w:sz w:val="24"/>
          <w:szCs w:val="24"/>
        </w:rPr>
        <w:t>S</w:t>
      </w:r>
      <w:r>
        <w:rPr>
          <w:rFonts w:ascii="Arial" w:hAnsi="Arial" w:cs="Arial"/>
          <w:sz w:val="24"/>
          <w:szCs w:val="24"/>
        </w:rPr>
        <w:t xml:space="preserve">ugar </w:t>
      </w:r>
      <w:r w:rsidR="002C4041">
        <w:rPr>
          <w:rFonts w:ascii="Arial" w:hAnsi="Arial" w:cs="Arial"/>
          <w:sz w:val="24"/>
          <w:szCs w:val="24"/>
        </w:rPr>
        <w:t>L</w:t>
      </w:r>
      <w:r>
        <w:rPr>
          <w:rFonts w:ascii="Arial" w:hAnsi="Arial" w:cs="Arial"/>
          <w:sz w:val="24"/>
          <w:szCs w:val="24"/>
        </w:rPr>
        <w:t xml:space="preserve">evy raised £153.8 million in revenue </w:t>
      </w:r>
      <w:r w:rsidR="005D64A5">
        <w:rPr>
          <w:rFonts w:ascii="Arial" w:hAnsi="Arial" w:cs="Arial"/>
          <w:sz w:val="24"/>
          <w:szCs w:val="24"/>
        </w:rPr>
        <w:t xml:space="preserve">in </w:t>
      </w:r>
      <w:r>
        <w:rPr>
          <w:rFonts w:ascii="Arial" w:hAnsi="Arial" w:cs="Arial"/>
          <w:sz w:val="24"/>
          <w:szCs w:val="24"/>
        </w:rPr>
        <w:t>the</w:t>
      </w:r>
      <w:r w:rsidRPr="007C4257">
        <w:rPr>
          <w:rFonts w:ascii="Arial" w:eastAsia="Times New Roman" w:hAnsi="Arial" w:cs="Arial"/>
          <w:color w:val="0B0C0C"/>
          <w:sz w:val="24"/>
          <w:szCs w:val="24"/>
          <w:lang w:eastAsia="en-GB"/>
        </w:rPr>
        <w:t xml:space="preserve"> first six months </w:t>
      </w:r>
      <w:r w:rsidR="005D64A5">
        <w:rPr>
          <w:rFonts w:ascii="Arial" w:eastAsia="Times New Roman" w:hAnsi="Arial" w:cs="Arial"/>
          <w:color w:val="0B0C0C"/>
          <w:sz w:val="24"/>
          <w:szCs w:val="24"/>
          <w:lang w:eastAsia="en-GB"/>
        </w:rPr>
        <w:t>after</w:t>
      </w:r>
      <w:r>
        <w:rPr>
          <w:rFonts w:ascii="Arial" w:eastAsia="Times New Roman" w:hAnsi="Arial" w:cs="Arial"/>
          <w:color w:val="0B0C0C"/>
          <w:sz w:val="24"/>
          <w:szCs w:val="24"/>
          <w:lang w:eastAsia="en-GB"/>
        </w:rPr>
        <w:t xml:space="preserve"> </w:t>
      </w:r>
      <w:r w:rsidR="005D64A5">
        <w:rPr>
          <w:rFonts w:ascii="Arial" w:eastAsia="Times New Roman" w:hAnsi="Arial" w:cs="Arial"/>
          <w:color w:val="0B0C0C"/>
          <w:sz w:val="24"/>
          <w:szCs w:val="24"/>
          <w:lang w:eastAsia="en-GB"/>
        </w:rPr>
        <w:t>implementation</w:t>
      </w:r>
      <w:r w:rsidR="00A97494">
        <w:rPr>
          <w:rFonts w:ascii="Arial" w:eastAsia="Times New Roman" w:hAnsi="Arial" w:cs="Arial"/>
          <w:color w:val="0B0C0C"/>
          <w:sz w:val="24"/>
          <w:szCs w:val="24"/>
          <w:lang w:eastAsia="en-GB"/>
        </w:rPr>
        <w:t xml:space="preserve"> (Jenrick,2018).</w:t>
      </w:r>
      <w:r>
        <w:rPr>
          <w:rFonts w:ascii="Arial" w:eastAsia="Times New Roman" w:hAnsi="Arial" w:cs="Arial"/>
          <w:color w:val="0B0C0C"/>
          <w:sz w:val="24"/>
          <w:szCs w:val="24"/>
          <w:lang w:eastAsia="en-GB"/>
        </w:rPr>
        <w:t xml:space="preserve"> </w:t>
      </w:r>
      <w:r w:rsidRPr="00F56894">
        <w:rPr>
          <w:rFonts w:ascii="Arial" w:eastAsia="Times New Roman" w:hAnsi="Arial" w:cs="Arial"/>
          <w:color w:val="0B0C0C"/>
          <w:sz w:val="24"/>
          <w:szCs w:val="24"/>
          <w:lang w:eastAsia="en-GB"/>
        </w:rPr>
        <w:t xml:space="preserve">The revenue has been used to fund a variety of programmes </w:t>
      </w:r>
      <w:r>
        <w:rPr>
          <w:rFonts w:ascii="Arial" w:eastAsia="Times New Roman" w:hAnsi="Arial" w:cs="Arial"/>
          <w:color w:val="0B0C0C"/>
          <w:sz w:val="24"/>
          <w:szCs w:val="24"/>
          <w:lang w:eastAsia="en-GB"/>
        </w:rPr>
        <w:t>which include</w:t>
      </w:r>
      <w:r w:rsidR="00BE0A16">
        <w:rPr>
          <w:rFonts w:ascii="Arial" w:eastAsia="Times New Roman" w:hAnsi="Arial" w:cs="Arial"/>
          <w:color w:val="0B0C0C"/>
          <w:sz w:val="24"/>
          <w:szCs w:val="24"/>
          <w:lang w:eastAsia="en-GB"/>
        </w:rPr>
        <w:t>d</w:t>
      </w:r>
      <w:r>
        <w:rPr>
          <w:rFonts w:ascii="Arial" w:eastAsia="Times New Roman" w:hAnsi="Arial" w:cs="Arial"/>
          <w:color w:val="0B0C0C"/>
          <w:sz w:val="24"/>
          <w:szCs w:val="24"/>
          <w:lang w:eastAsia="en-GB"/>
        </w:rPr>
        <w:t xml:space="preserve"> Primary Sports Premium and Healthy Pupils Capital. These initiatives allow </w:t>
      </w:r>
      <w:r w:rsidR="00033F88">
        <w:rPr>
          <w:rFonts w:ascii="Arial" w:eastAsia="Times New Roman" w:hAnsi="Arial" w:cs="Arial"/>
          <w:color w:val="0B0C0C"/>
          <w:sz w:val="24"/>
          <w:szCs w:val="24"/>
          <w:lang w:eastAsia="en-GB"/>
        </w:rPr>
        <w:t>children</w:t>
      </w:r>
      <w:r>
        <w:rPr>
          <w:rFonts w:ascii="Arial" w:eastAsia="Times New Roman" w:hAnsi="Arial" w:cs="Arial"/>
          <w:color w:val="0B0C0C"/>
          <w:sz w:val="24"/>
          <w:szCs w:val="24"/>
          <w:lang w:eastAsia="en-GB"/>
        </w:rPr>
        <w:t xml:space="preserve"> to be educated </w:t>
      </w:r>
      <w:r w:rsidRPr="00F56894">
        <w:rPr>
          <w:rFonts w:ascii="Arial" w:eastAsia="Times New Roman" w:hAnsi="Arial" w:cs="Arial"/>
          <w:color w:val="0B0C0C"/>
          <w:sz w:val="24"/>
          <w:szCs w:val="24"/>
          <w:lang w:eastAsia="en-GB"/>
        </w:rPr>
        <w:t>about the importance of health and wellbeing</w:t>
      </w:r>
      <w:r>
        <w:rPr>
          <w:rFonts w:ascii="Arial" w:eastAsia="Times New Roman" w:hAnsi="Arial" w:cs="Arial"/>
          <w:color w:val="0B0C0C"/>
          <w:sz w:val="24"/>
          <w:szCs w:val="24"/>
          <w:lang w:eastAsia="en-GB"/>
        </w:rPr>
        <w:t xml:space="preserve"> as well as providing sports equipment, </w:t>
      </w:r>
      <w:proofErr w:type="gramStart"/>
      <w:r>
        <w:rPr>
          <w:rFonts w:ascii="Arial" w:eastAsia="Times New Roman" w:hAnsi="Arial" w:cs="Arial"/>
          <w:color w:val="0B0C0C"/>
          <w:sz w:val="24"/>
          <w:szCs w:val="24"/>
          <w:lang w:eastAsia="en-GB"/>
        </w:rPr>
        <w:t>facilities</w:t>
      </w:r>
      <w:proofErr w:type="gramEnd"/>
      <w:r>
        <w:rPr>
          <w:rFonts w:ascii="Arial" w:eastAsia="Times New Roman" w:hAnsi="Arial" w:cs="Arial"/>
          <w:color w:val="0B0C0C"/>
          <w:sz w:val="24"/>
          <w:szCs w:val="24"/>
          <w:lang w:eastAsia="en-GB"/>
        </w:rPr>
        <w:t xml:space="preserve"> and healthy school breakfast clubs</w:t>
      </w:r>
      <w:r w:rsidR="004253F3">
        <w:rPr>
          <w:rFonts w:ascii="Arial" w:eastAsia="Times New Roman" w:hAnsi="Arial" w:cs="Arial"/>
          <w:color w:val="0B0C0C"/>
          <w:sz w:val="24"/>
          <w:szCs w:val="24"/>
          <w:lang w:eastAsia="en-GB"/>
        </w:rPr>
        <w:t xml:space="preserve"> </w:t>
      </w:r>
      <w:r w:rsidR="00F004AD">
        <w:rPr>
          <w:rFonts w:ascii="Arial" w:eastAsia="Times New Roman" w:hAnsi="Arial" w:cs="Arial"/>
          <w:color w:val="0B0C0C"/>
          <w:sz w:val="24"/>
          <w:szCs w:val="24"/>
          <w:lang w:eastAsia="en-GB"/>
        </w:rPr>
        <w:t>(Gov.UK,</w:t>
      </w:r>
      <w:r w:rsidR="00A909A4">
        <w:rPr>
          <w:rFonts w:ascii="Arial" w:eastAsia="Times New Roman" w:hAnsi="Arial" w:cs="Arial"/>
          <w:color w:val="0B0C0C"/>
          <w:sz w:val="24"/>
          <w:szCs w:val="24"/>
          <w:lang w:eastAsia="en-GB"/>
        </w:rPr>
        <w:t xml:space="preserve"> </w:t>
      </w:r>
      <w:r w:rsidR="00F004AD">
        <w:rPr>
          <w:rFonts w:ascii="Arial" w:eastAsia="Times New Roman" w:hAnsi="Arial" w:cs="Arial"/>
          <w:color w:val="0B0C0C"/>
          <w:sz w:val="24"/>
          <w:szCs w:val="24"/>
          <w:lang w:eastAsia="en-GB"/>
        </w:rPr>
        <w:t xml:space="preserve">2018). </w:t>
      </w:r>
      <w:r w:rsidR="000A73B2">
        <w:rPr>
          <w:rFonts w:ascii="Arial" w:eastAsia="Times New Roman" w:hAnsi="Arial" w:cs="Arial"/>
          <w:color w:val="0B0C0C"/>
          <w:sz w:val="24"/>
          <w:szCs w:val="24"/>
          <w:lang w:eastAsia="en-GB"/>
        </w:rPr>
        <w:t xml:space="preserve">The amount raised in </w:t>
      </w:r>
      <w:r w:rsidR="00B0028B">
        <w:rPr>
          <w:rFonts w:ascii="Arial" w:eastAsia="Times New Roman" w:hAnsi="Arial" w:cs="Arial"/>
          <w:color w:val="0B0C0C"/>
          <w:sz w:val="24"/>
          <w:szCs w:val="24"/>
          <w:lang w:eastAsia="en-GB"/>
        </w:rPr>
        <w:t>taxation</w:t>
      </w:r>
      <w:r w:rsidR="000A73B2">
        <w:rPr>
          <w:rFonts w:ascii="Arial" w:eastAsia="Times New Roman" w:hAnsi="Arial" w:cs="Arial"/>
          <w:color w:val="0B0C0C"/>
          <w:sz w:val="24"/>
          <w:szCs w:val="24"/>
          <w:lang w:eastAsia="en-GB"/>
        </w:rPr>
        <w:t xml:space="preserve"> was far below </w:t>
      </w:r>
      <w:r w:rsidR="00B0028B">
        <w:rPr>
          <w:rFonts w:ascii="Arial" w:eastAsia="Times New Roman" w:hAnsi="Arial" w:cs="Arial"/>
          <w:color w:val="0B0C0C"/>
          <w:sz w:val="24"/>
          <w:szCs w:val="24"/>
          <w:lang w:eastAsia="en-GB"/>
        </w:rPr>
        <w:t xml:space="preserve">the </w:t>
      </w:r>
      <w:r w:rsidR="00D8263D">
        <w:rPr>
          <w:rFonts w:ascii="Arial" w:eastAsia="Times New Roman" w:hAnsi="Arial" w:cs="Arial"/>
          <w:color w:val="0B0C0C"/>
          <w:sz w:val="24"/>
          <w:szCs w:val="24"/>
          <w:lang w:eastAsia="en-GB"/>
        </w:rPr>
        <w:t xml:space="preserve">predicted </w:t>
      </w:r>
      <w:r w:rsidR="004554A5">
        <w:rPr>
          <w:rFonts w:ascii="Arial" w:eastAsia="Times New Roman" w:hAnsi="Arial" w:cs="Arial"/>
          <w:color w:val="0B0C0C"/>
          <w:sz w:val="24"/>
          <w:szCs w:val="24"/>
          <w:lang w:eastAsia="en-GB"/>
        </w:rPr>
        <w:t>£500 million largely due to the reformulation of products</w:t>
      </w:r>
      <w:r w:rsidR="00D2786C">
        <w:rPr>
          <w:rFonts w:ascii="Arial" w:eastAsia="Times New Roman" w:hAnsi="Arial" w:cs="Arial"/>
          <w:color w:val="0B0C0C"/>
          <w:sz w:val="24"/>
          <w:szCs w:val="24"/>
          <w:lang w:eastAsia="en-GB"/>
        </w:rPr>
        <w:t xml:space="preserve"> (Henderson,2018).</w:t>
      </w:r>
    </w:p>
    <w:p w14:paraId="139ECC7E" w14:textId="4CF59C34" w:rsidR="00DF60C7" w:rsidRDefault="001F1AF6" w:rsidP="00EA29A1">
      <w:pPr>
        <w:pStyle w:val="Heading1"/>
        <w:spacing w:line="360" w:lineRule="auto"/>
        <w:jc w:val="both"/>
        <w:rPr>
          <w:rFonts w:ascii="Arial" w:hAnsi="Arial" w:cs="Arial"/>
          <w:b/>
          <w:bCs/>
          <w:color w:val="auto"/>
          <w:sz w:val="28"/>
          <w:szCs w:val="28"/>
          <w:u w:val="single"/>
        </w:rPr>
      </w:pPr>
      <w:bookmarkStart w:id="6" w:name="_Toc71896262"/>
      <w:r w:rsidRPr="00164664">
        <w:rPr>
          <w:rFonts w:ascii="Arial" w:hAnsi="Arial" w:cs="Arial"/>
          <w:b/>
          <w:bCs/>
          <w:color w:val="auto"/>
          <w:sz w:val="28"/>
          <w:szCs w:val="28"/>
          <w:u w:val="single"/>
        </w:rPr>
        <w:lastRenderedPageBreak/>
        <w:t>4.</w:t>
      </w:r>
      <w:proofErr w:type="gramStart"/>
      <w:r w:rsidRPr="00164664">
        <w:rPr>
          <w:rFonts w:ascii="Arial" w:hAnsi="Arial" w:cs="Arial"/>
          <w:b/>
          <w:bCs/>
          <w:color w:val="auto"/>
          <w:sz w:val="28"/>
          <w:szCs w:val="28"/>
          <w:u w:val="single"/>
        </w:rPr>
        <w:t>0</w:t>
      </w:r>
      <w:r w:rsidR="00AC1423">
        <w:rPr>
          <w:rFonts w:ascii="Arial" w:hAnsi="Arial" w:cs="Arial"/>
          <w:b/>
          <w:bCs/>
          <w:color w:val="auto"/>
          <w:sz w:val="28"/>
          <w:szCs w:val="28"/>
          <w:u w:val="single"/>
        </w:rPr>
        <w:t>.</w:t>
      </w:r>
      <w:r w:rsidR="008D7DA6" w:rsidRPr="00164664">
        <w:rPr>
          <w:rFonts w:ascii="Arial" w:hAnsi="Arial" w:cs="Arial"/>
          <w:b/>
          <w:bCs/>
          <w:color w:val="auto"/>
          <w:sz w:val="28"/>
          <w:szCs w:val="28"/>
          <w:u w:val="single"/>
        </w:rPr>
        <w:t>Market</w:t>
      </w:r>
      <w:proofErr w:type="gramEnd"/>
      <w:r w:rsidR="008D7DA6" w:rsidRPr="00164664">
        <w:rPr>
          <w:rFonts w:ascii="Arial" w:hAnsi="Arial" w:cs="Arial"/>
          <w:b/>
          <w:bCs/>
          <w:color w:val="auto"/>
          <w:sz w:val="28"/>
          <w:szCs w:val="28"/>
          <w:u w:val="single"/>
        </w:rPr>
        <w:t xml:space="preserve"> Performance in the UK Soft Drinks Industry after the Implementation of the Sugar Tax</w:t>
      </w:r>
      <w:bookmarkEnd w:id="6"/>
    </w:p>
    <w:p w14:paraId="0576681D" w14:textId="77777777" w:rsidR="00EA29A1" w:rsidRPr="00EA29A1" w:rsidRDefault="00EA29A1" w:rsidP="00EA29A1">
      <w:pPr>
        <w:rPr>
          <w:lang w:val="en-US"/>
        </w:rPr>
      </w:pPr>
    </w:p>
    <w:p w14:paraId="23FA8174" w14:textId="5E6105DA" w:rsidR="00E6731D" w:rsidRDefault="00E6731D" w:rsidP="00CB0368">
      <w:pPr>
        <w:spacing w:line="360" w:lineRule="auto"/>
        <w:jc w:val="both"/>
        <w:rPr>
          <w:rFonts w:ascii="Arial" w:hAnsi="Arial" w:cs="Arial"/>
          <w:sz w:val="24"/>
          <w:szCs w:val="24"/>
        </w:rPr>
      </w:pPr>
      <w:r w:rsidRPr="00A32FB2">
        <w:rPr>
          <w:rFonts w:ascii="Arial" w:hAnsi="Arial" w:cs="Arial"/>
          <w:sz w:val="24"/>
          <w:szCs w:val="24"/>
        </w:rPr>
        <w:t xml:space="preserve">This section will assess whether the </w:t>
      </w:r>
      <w:r w:rsidR="006D3420" w:rsidRPr="00A32FB2">
        <w:rPr>
          <w:rFonts w:ascii="Arial" w:hAnsi="Arial" w:cs="Arial"/>
          <w:sz w:val="24"/>
          <w:szCs w:val="24"/>
        </w:rPr>
        <w:t xml:space="preserve">soft drinks industry responded positively to the implementation of the sugar tax and whether overall </w:t>
      </w:r>
      <w:r w:rsidR="00A32FB2" w:rsidRPr="00A32FB2">
        <w:rPr>
          <w:rFonts w:ascii="Arial" w:hAnsi="Arial" w:cs="Arial"/>
          <w:sz w:val="24"/>
          <w:szCs w:val="24"/>
        </w:rPr>
        <w:t xml:space="preserve">health-related issues </w:t>
      </w:r>
      <w:r w:rsidR="007313A5">
        <w:rPr>
          <w:rFonts w:ascii="Arial" w:hAnsi="Arial" w:cs="Arial"/>
          <w:sz w:val="24"/>
          <w:szCs w:val="24"/>
        </w:rPr>
        <w:t>associated with sugar-sweetened beverages</w:t>
      </w:r>
      <w:r w:rsidR="00A32FB2" w:rsidRPr="00A32FB2">
        <w:rPr>
          <w:rFonts w:ascii="Arial" w:hAnsi="Arial" w:cs="Arial"/>
          <w:sz w:val="24"/>
          <w:szCs w:val="24"/>
        </w:rPr>
        <w:t xml:space="preserve"> decreased.</w:t>
      </w:r>
      <w:r w:rsidR="004F64F1">
        <w:rPr>
          <w:rFonts w:ascii="Arial" w:hAnsi="Arial" w:cs="Arial"/>
          <w:sz w:val="24"/>
          <w:szCs w:val="24"/>
        </w:rPr>
        <w:t xml:space="preserve"> </w:t>
      </w:r>
      <w:r w:rsidR="003E2BF0">
        <w:rPr>
          <w:rFonts w:ascii="Arial" w:hAnsi="Arial" w:cs="Arial"/>
          <w:sz w:val="24"/>
          <w:szCs w:val="24"/>
        </w:rPr>
        <w:t xml:space="preserve">Additional solutions will be recommended to decrease </w:t>
      </w:r>
      <w:r w:rsidR="00F00CCF">
        <w:rPr>
          <w:rFonts w:ascii="Arial" w:hAnsi="Arial" w:cs="Arial"/>
          <w:sz w:val="24"/>
          <w:szCs w:val="24"/>
        </w:rPr>
        <w:t xml:space="preserve">consumption and negative externality costs. </w:t>
      </w:r>
    </w:p>
    <w:p w14:paraId="749E05F2" w14:textId="476B6142" w:rsidR="00004CD3" w:rsidRPr="00D63547" w:rsidRDefault="008D57C5" w:rsidP="00CB0368">
      <w:pPr>
        <w:shd w:val="clear" w:color="auto" w:fill="FFFFFF"/>
        <w:spacing w:before="100" w:beforeAutospacing="1" w:after="100" w:afterAutospacing="1" w:line="360" w:lineRule="auto"/>
        <w:jc w:val="both"/>
        <w:rPr>
          <w:rFonts w:ascii="Arial" w:hAnsi="Arial" w:cs="Arial"/>
          <w:color w:val="FF0000"/>
          <w:sz w:val="24"/>
          <w:szCs w:val="24"/>
        </w:rPr>
      </w:pPr>
      <w:r w:rsidRPr="008D1493">
        <w:rPr>
          <w:rFonts w:ascii="Arial" w:hAnsi="Arial" w:cs="Arial"/>
          <w:sz w:val="24"/>
          <w:szCs w:val="24"/>
        </w:rPr>
        <w:t>Evidence reveals that the</w:t>
      </w:r>
      <w:r w:rsidR="008D1493" w:rsidRPr="008D1493">
        <w:rPr>
          <w:rFonts w:ascii="Arial" w:hAnsi="Arial" w:cs="Arial"/>
          <w:sz w:val="24"/>
          <w:szCs w:val="24"/>
        </w:rPr>
        <w:t xml:space="preserve"> UK</w:t>
      </w:r>
      <w:r w:rsidRPr="008D1493">
        <w:rPr>
          <w:rFonts w:ascii="Arial" w:hAnsi="Arial" w:cs="Arial"/>
          <w:sz w:val="24"/>
          <w:szCs w:val="24"/>
        </w:rPr>
        <w:t xml:space="preserve"> soft drinks industry </w:t>
      </w:r>
      <w:r w:rsidR="00C5046F">
        <w:rPr>
          <w:rFonts w:ascii="Arial" w:hAnsi="Arial" w:cs="Arial"/>
          <w:sz w:val="24"/>
          <w:szCs w:val="24"/>
        </w:rPr>
        <w:t>responded</w:t>
      </w:r>
      <w:r w:rsidR="00C822DD">
        <w:rPr>
          <w:rFonts w:ascii="Arial" w:hAnsi="Arial" w:cs="Arial"/>
          <w:sz w:val="24"/>
          <w:szCs w:val="24"/>
        </w:rPr>
        <w:t xml:space="preserve"> positively</w:t>
      </w:r>
      <w:r w:rsidR="00C5046F">
        <w:rPr>
          <w:rFonts w:ascii="Arial" w:hAnsi="Arial" w:cs="Arial"/>
          <w:sz w:val="24"/>
          <w:szCs w:val="24"/>
        </w:rPr>
        <w:t xml:space="preserve"> to the sugar tax </w:t>
      </w:r>
      <w:r w:rsidR="00346E30">
        <w:rPr>
          <w:rFonts w:ascii="Arial" w:hAnsi="Arial" w:cs="Arial"/>
          <w:sz w:val="24"/>
          <w:szCs w:val="24"/>
        </w:rPr>
        <w:t xml:space="preserve">with </w:t>
      </w:r>
      <w:r w:rsidR="00EC3CF8">
        <w:rPr>
          <w:rFonts w:ascii="Arial" w:hAnsi="Arial" w:cs="Arial"/>
          <w:sz w:val="24"/>
          <w:szCs w:val="24"/>
        </w:rPr>
        <w:t xml:space="preserve">the </w:t>
      </w:r>
      <w:r w:rsidR="00DB68F7">
        <w:rPr>
          <w:rFonts w:ascii="Arial" w:hAnsi="Arial" w:cs="Arial"/>
          <w:sz w:val="24"/>
          <w:szCs w:val="24"/>
        </w:rPr>
        <w:t>overall sugar content</w:t>
      </w:r>
      <w:r w:rsidR="00346E30">
        <w:rPr>
          <w:rFonts w:ascii="Arial" w:hAnsi="Arial" w:cs="Arial"/>
          <w:sz w:val="24"/>
          <w:szCs w:val="24"/>
        </w:rPr>
        <w:t xml:space="preserve"> being</w:t>
      </w:r>
      <w:r w:rsidR="00DB68F7">
        <w:rPr>
          <w:rFonts w:ascii="Arial" w:hAnsi="Arial" w:cs="Arial"/>
          <w:sz w:val="24"/>
          <w:szCs w:val="24"/>
        </w:rPr>
        <w:t xml:space="preserve"> </w:t>
      </w:r>
      <w:r w:rsidR="00C822DD">
        <w:rPr>
          <w:rFonts w:ascii="Arial" w:hAnsi="Arial" w:cs="Arial"/>
          <w:sz w:val="24"/>
          <w:szCs w:val="24"/>
        </w:rPr>
        <w:t>reduc</w:t>
      </w:r>
      <w:r w:rsidR="00DB68F7">
        <w:rPr>
          <w:rFonts w:ascii="Arial" w:hAnsi="Arial" w:cs="Arial"/>
          <w:sz w:val="24"/>
          <w:szCs w:val="24"/>
        </w:rPr>
        <w:t>ed</w:t>
      </w:r>
      <w:r w:rsidR="00F12755">
        <w:rPr>
          <w:rFonts w:ascii="Arial" w:hAnsi="Arial" w:cs="Arial"/>
          <w:sz w:val="24"/>
          <w:szCs w:val="24"/>
        </w:rPr>
        <w:t xml:space="preserve">, products </w:t>
      </w:r>
      <w:r w:rsidR="00346E30">
        <w:rPr>
          <w:rFonts w:ascii="Arial" w:hAnsi="Arial" w:cs="Arial"/>
          <w:sz w:val="24"/>
          <w:szCs w:val="24"/>
        </w:rPr>
        <w:t>being</w:t>
      </w:r>
      <w:r w:rsidR="00F12755">
        <w:rPr>
          <w:rFonts w:ascii="Arial" w:hAnsi="Arial" w:cs="Arial"/>
          <w:sz w:val="24"/>
          <w:szCs w:val="24"/>
        </w:rPr>
        <w:t xml:space="preserve"> </w:t>
      </w:r>
      <w:proofErr w:type="gramStart"/>
      <w:r w:rsidR="00F12755">
        <w:rPr>
          <w:rFonts w:ascii="Arial" w:hAnsi="Arial" w:cs="Arial"/>
          <w:sz w:val="24"/>
          <w:szCs w:val="24"/>
        </w:rPr>
        <w:t>reformulated</w:t>
      </w:r>
      <w:proofErr w:type="gramEnd"/>
      <w:r w:rsidR="00F12755">
        <w:rPr>
          <w:rFonts w:ascii="Arial" w:hAnsi="Arial" w:cs="Arial"/>
          <w:sz w:val="24"/>
          <w:szCs w:val="24"/>
        </w:rPr>
        <w:t xml:space="preserve"> and substitute products </w:t>
      </w:r>
      <w:r w:rsidR="00346E30">
        <w:rPr>
          <w:rFonts w:ascii="Arial" w:hAnsi="Arial" w:cs="Arial"/>
          <w:sz w:val="24"/>
          <w:szCs w:val="24"/>
        </w:rPr>
        <w:t>being</w:t>
      </w:r>
      <w:r w:rsidR="002F30D0">
        <w:rPr>
          <w:rFonts w:ascii="Arial" w:hAnsi="Arial" w:cs="Arial"/>
          <w:sz w:val="24"/>
          <w:szCs w:val="24"/>
        </w:rPr>
        <w:t xml:space="preserve"> created</w:t>
      </w:r>
      <w:r w:rsidR="0098047B" w:rsidRPr="0098047B">
        <w:rPr>
          <w:rFonts w:ascii="Arial" w:hAnsi="Arial" w:cs="Arial"/>
          <w:sz w:val="24"/>
          <w:szCs w:val="24"/>
        </w:rPr>
        <w:t xml:space="preserve"> </w:t>
      </w:r>
      <w:sdt>
        <w:sdtPr>
          <w:rPr>
            <w:rFonts w:ascii="Arial" w:hAnsi="Arial" w:cs="Arial"/>
            <w:sz w:val="24"/>
            <w:szCs w:val="24"/>
          </w:rPr>
          <w:id w:val="1579015090"/>
          <w:citation/>
        </w:sdtPr>
        <w:sdtEndPr/>
        <w:sdtContent>
          <w:r w:rsidR="0098047B">
            <w:rPr>
              <w:rFonts w:ascii="Arial" w:hAnsi="Arial" w:cs="Arial"/>
              <w:sz w:val="24"/>
              <w:szCs w:val="24"/>
            </w:rPr>
            <w:fldChar w:fldCharType="begin"/>
          </w:r>
          <w:r w:rsidR="0098047B">
            <w:rPr>
              <w:rFonts w:ascii="Arial" w:hAnsi="Arial" w:cs="Arial"/>
              <w:sz w:val="24"/>
              <w:szCs w:val="24"/>
              <w:lang w:val="en-US"/>
            </w:rPr>
            <w:instrText xml:space="preserve"> CITATION Nat20 \l 1033 </w:instrText>
          </w:r>
          <w:r w:rsidR="0098047B">
            <w:rPr>
              <w:rFonts w:ascii="Arial" w:hAnsi="Arial" w:cs="Arial"/>
              <w:sz w:val="24"/>
              <w:szCs w:val="24"/>
            </w:rPr>
            <w:fldChar w:fldCharType="separate"/>
          </w:r>
          <w:r w:rsidR="00B07FEE" w:rsidRPr="00B07FEE">
            <w:rPr>
              <w:rFonts w:ascii="Arial" w:hAnsi="Arial" w:cs="Arial"/>
              <w:noProof/>
              <w:sz w:val="24"/>
              <w:szCs w:val="24"/>
              <w:lang w:val="en-US"/>
            </w:rPr>
            <w:t>(National Institute for Health, 2020)</w:t>
          </w:r>
          <w:r w:rsidR="0098047B">
            <w:rPr>
              <w:rFonts w:ascii="Arial" w:hAnsi="Arial" w:cs="Arial"/>
              <w:sz w:val="24"/>
              <w:szCs w:val="24"/>
            </w:rPr>
            <w:fldChar w:fldCharType="end"/>
          </w:r>
        </w:sdtContent>
      </w:sdt>
      <w:r w:rsidR="0098047B">
        <w:rPr>
          <w:rFonts w:ascii="Arial" w:hAnsi="Arial" w:cs="Arial"/>
          <w:sz w:val="24"/>
          <w:szCs w:val="24"/>
        </w:rPr>
        <w:t>.</w:t>
      </w:r>
      <w:r w:rsidR="002F30D0">
        <w:rPr>
          <w:rFonts w:ascii="Arial" w:hAnsi="Arial" w:cs="Arial"/>
          <w:sz w:val="24"/>
          <w:szCs w:val="24"/>
        </w:rPr>
        <w:t xml:space="preserve"> </w:t>
      </w:r>
      <w:r w:rsidR="007D6105">
        <w:rPr>
          <w:rFonts w:ascii="Arial" w:hAnsi="Arial" w:cs="Arial"/>
          <w:sz w:val="24"/>
          <w:szCs w:val="24"/>
        </w:rPr>
        <w:t xml:space="preserve">For </w:t>
      </w:r>
      <w:r w:rsidR="00922A7A">
        <w:rPr>
          <w:rFonts w:ascii="Arial" w:hAnsi="Arial" w:cs="Arial"/>
          <w:sz w:val="24"/>
          <w:szCs w:val="24"/>
        </w:rPr>
        <w:t>example,</w:t>
      </w:r>
      <w:r w:rsidR="007D6105">
        <w:rPr>
          <w:rFonts w:ascii="Arial" w:hAnsi="Arial" w:cs="Arial"/>
          <w:sz w:val="24"/>
          <w:szCs w:val="24"/>
        </w:rPr>
        <w:t xml:space="preserve"> eight out of the ten largest beverage manufactures, including Coca-Cola</w:t>
      </w:r>
      <w:r w:rsidR="00756A24">
        <w:rPr>
          <w:rFonts w:ascii="Arial" w:hAnsi="Arial" w:cs="Arial"/>
          <w:sz w:val="24"/>
          <w:szCs w:val="24"/>
        </w:rPr>
        <w:t xml:space="preserve"> and Britvic</w:t>
      </w:r>
      <w:r w:rsidR="002558CD">
        <w:rPr>
          <w:rFonts w:ascii="Arial" w:hAnsi="Arial" w:cs="Arial"/>
          <w:sz w:val="24"/>
          <w:szCs w:val="24"/>
        </w:rPr>
        <w:t>,</w:t>
      </w:r>
      <w:r w:rsidR="00756A24">
        <w:rPr>
          <w:rFonts w:ascii="Arial" w:hAnsi="Arial" w:cs="Arial"/>
          <w:sz w:val="24"/>
          <w:szCs w:val="24"/>
        </w:rPr>
        <w:t xml:space="preserve"> reduced the sugar content of their drinks by </w:t>
      </w:r>
      <w:r w:rsidR="00252CBD">
        <w:rPr>
          <w:rFonts w:ascii="Arial" w:hAnsi="Arial" w:cs="Arial"/>
          <w:sz w:val="24"/>
          <w:szCs w:val="24"/>
        </w:rPr>
        <w:t>at least 15%</w:t>
      </w:r>
      <w:r w:rsidR="00A909A4">
        <w:rPr>
          <w:rFonts w:ascii="Arial" w:hAnsi="Arial" w:cs="Arial"/>
          <w:sz w:val="24"/>
          <w:szCs w:val="24"/>
        </w:rPr>
        <w:t xml:space="preserve"> (Bawden,2020).</w:t>
      </w:r>
      <w:r w:rsidR="003F4895">
        <w:rPr>
          <w:rFonts w:ascii="Arial" w:hAnsi="Arial" w:cs="Arial"/>
          <w:sz w:val="24"/>
          <w:szCs w:val="24"/>
        </w:rPr>
        <w:t xml:space="preserve"> </w:t>
      </w:r>
      <w:r w:rsidR="00252CBD">
        <w:rPr>
          <w:rFonts w:ascii="Arial" w:hAnsi="Arial" w:cs="Arial"/>
          <w:sz w:val="24"/>
          <w:szCs w:val="24"/>
        </w:rPr>
        <w:t xml:space="preserve">Additionally, </w:t>
      </w:r>
      <w:r w:rsidR="00EA0F79" w:rsidRPr="00DA7C7E">
        <w:rPr>
          <w:rFonts w:ascii="Arial" w:hAnsi="Arial" w:cs="Arial"/>
          <w:sz w:val="24"/>
          <w:szCs w:val="24"/>
        </w:rPr>
        <w:t xml:space="preserve">only 8.4% of </w:t>
      </w:r>
      <w:r w:rsidR="00C3703F">
        <w:rPr>
          <w:rFonts w:ascii="Arial" w:hAnsi="Arial" w:cs="Arial"/>
          <w:sz w:val="24"/>
          <w:szCs w:val="24"/>
        </w:rPr>
        <w:t xml:space="preserve">the </w:t>
      </w:r>
      <w:r w:rsidR="00EA0F79" w:rsidRPr="00DA7C7E">
        <w:rPr>
          <w:rFonts w:ascii="Arial" w:hAnsi="Arial" w:cs="Arial"/>
          <w:sz w:val="24"/>
          <w:szCs w:val="24"/>
        </w:rPr>
        <w:t>soft d</w:t>
      </w:r>
      <w:r w:rsidR="00DA7C7E" w:rsidRPr="00DA7C7E">
        <w:rPr>
          <w:rFonts w:ascii="Arial" w:hAnsi="Arial" w:cs="Arial"/>
          <w:sz w:val="24"/>
          <w:szCs w:val="24"/>
        </w:rPr>
        <w:t xml:space="preserve">rinks </w:t>
      </w:r>
      <w:r w:rsidR="007E7D33">
        <w:rPr>
          <w:rFonts w:ascii="Arial" w:hAnsi="Arial" w:cs="Arial"/>
          <w:sz w:val="24"/>
          <w:szCs w:val="24"/>
        </w:rPr>
        <w:t xml:space="preserve">sold </w:t>
      </w:r>
      <w:r w:rsidR="00DA7C7E">
        <w:rPr>
          <w:rFonts w:ascii="Arial" w:hAnsi="Arial" w:cs="Arial"/>
          <w:sz w:val="24"/>
          <w:szCs w:val="24"/>
        </w:rPr>
        <w:t xml:space="preserve">in the UK </w:t>
      </w:r>
      <w:r w:rsidR="00DA7C7E" w:rsidRPr="00DA7C7E">
        <w:rPr>
          <w:rFonts w:ascii="Arial" w:hAnsi="Arial" w:cs="Arial"/>
          <w:sz w:val="24"/>
          <w:szCs w:val="24"/>
        </w:rPr>
        <w:t>are</w:t>
      </w:r>
      <w:r w:rsidR="003B4CF0">
        <w:rPr>
          <w:rFonts w:ascii="Arial" w:hAnsi="Arial" w:cs="Arial"/>
          <w:sz w:val="24"/>
          <w:szCs w:val="24"/>
        </w:rPr>
        <w:t xml:space="preserve"> currentl</w:t>
      </w:r>
      <w:r w:rsidR="00812912">
        <w:rPr>
          <w:rFonts w:ascii="Arial" w:hAnsi="Arial" w:cs="Arial"/>
          <w:sz w:val="24"/>
          <w:szCs w:val="24"/>
        </w:rPr>
        <w:t>y subject</w:t>
      </w:r>
      <w:r w:rsidR="00DA7C7E" w:rsidRPr="00DA7C7E">
        <w:rPr>
          <w:rFonts w:ascii="Arial" w:hAnsi="Arial" w:cs="Arial"/>
          <w:sz w:val="24"/>
          <w:szCs w:val="24"/>
        </w:rPr>
        <w:t xml:space="preserve"> to the </w:t>
      </w:r>
      <w:r w:rsidR="002C4041">
        <w:rPr>
          <w:rFonts w:ascii="Arial" w:hAnsi="Arial" w:cs="Arial"/>
          <w:sz w:val="24"/>
          <w:szCs w:val="24"/>
        </w:rPr>
        <w:t>S</w:t>
      </w:r>
      <w:r w:rsidR="00DA7C7E" w:rsidRPr="00DA7C7E">
        <w:rPr>
          <w:rFonts w:ascii="Arial" w:hAnsi="Arial" w:cs="Arial"/>
          <w:sz w:val="24"/>
          <w:szCs w:val="24"/>
        </w:rPr>
        <w:t xml:space="preserve">ugar </w:t>
      </w:r>
      <w:r w:rsidR="002C4041">
        <w:rPr>
          <w:rFonts w:ascii="Arial" w:hAnsi="Arial" w:cs="Arial"/>
          <w:sz w:val="24"/>
          <w:szCs w:val="24"/>
        </w:rPr>
        <w:t>L</w:t>
      </w:r>
      <w:r w:rsidR="00DA7C7E" w:rsidRPr="00DA7C7E">
        <w:rPr>
          <w:rFonts w:ascii="Arial" w:hAnsi="Arial" w:cs="Arial"/>
          <w:sz w:val="24"/>
          <w:szCs w:val="24"/>
        </w:rPr>
        <w:t>evy</w:t>
      </w:r>
      <w:r w:rsidR="00A909A4">
        <w:rPr>
          <w:rFonts w:ascii="Arial" w:hAnsi="Arial" w:cs="Arial"/>
          <w:sz w:val="24"/>
          <w:szCs w:val="24"/>
        </w:rPr>
        <w:t xml:space="preserve"> (Gr</w:t>
      </w:r>
      <w:r w:rsidR="006B18C4">
        <w:rPr>
          <w:rFonts w:ascii="Arial" w:hAnsi="Arial" w:cs="Arial"/>
          <w:sz w:val="24"/>
          <w:szCs w:val="24"/>
        </w:rPr>
        <w:t>a</w:t>
      </w:r>
      <w:r w:rsidR="00A909A4">
        <w:rPr>
          <w:rFonts w:ascii="Arial" w:hAnsi="Arial" w:cs="Arial"/>
          <w:sz w:val="24"/>
          <w:szCs w:val="24"/>
        </w:rPr>
        <w:t>ham,2018).</w:t>
      </w:r>
      <w:r w:rsidR="00DA7C7E">
        <w:rPr>
          <w:rFonts w:ascii="Arial" w:hAnsi="Arial" w:cs="Arial"/>
          <w:sz w:val="24"/>
          <w:szCs w:val="24"/>
        </w:rPr>
        <w:t xml:space="preserve"> </w:t>
      </w:r>
    </w:p>
    <w:p w14:paraId="13D73D54" w14:textId="2D1DB7A8" w:rsidR="0098047B" w:rsidRDefault="00326E5F" w:rsidP="00CB0368">
      <w:pPr>
        <w:spacing w:line="360" w:lineRule="auto"/>
        <w:jc w:val="both"/>
        <w:rPr>
          <w:rFonts w:ascii="Arial" w:hAnsi="Arial" w:cs="Arial"/>
          <w:sz w:val="24"/>
          <w:szCs w:val="24"/>
        </w:rPr>
      </w:pPr>
      <w:r>
        <w:rPr>
          <w:rFonts w:ascii="Arial" w:hAnsi="Arial" w:cs="Arial"/>
          <w:sz w:val="24"/>
          <w:szCs w:val="24"/>
        </w:rPr>
        <w:t>Figure 5 shows that t</w:t>
      </w:r>
      <w:r w:rsidR="0098047B" w:rsidRPr="00F37AE2">
        <w:rPr>
          <w:rFonts w:ascii="Arial" w:hAnsi="Arial" w:cs="Arial"/>
          <w:sz w:val="24"/>
          <w:szCs w:val="24"/>
        </w:rPr>
        <w:t>he sugar tax increase</w:t>
      </w:r>
      <w:r w:rsidR="0098047B">
        <w:rPr>
          <w:rFonts w:ascii="Arial" w:hAnsi="Arial" w:cs="Arial"/>
          <w:sz w:val="24"/>
          <w:szCs w:val="24"/>
        </w:rPr>
        <w:t>d</w:t>
      </w:r>
      <w:r w:rsidR="0098047B" w:rsidRPr="00F37AE2">
        <w:rPr>
          <w:rFonts w:ascii="Arial" w:hAnsi="Arial" w:cs="Arial"/>
          <w:sz w:val="24"/>
          <w:szCs w:val="24"/>
        </w:rPr>
        <w:t xml:space="preserve"> the cost to the producers, therefore the supply </w:t>
      </w:r>
      <w:r w:rsidR="00CE14CD">
        <w:rPr>
          <w:rFonts w:ascii="Arial" w:hAnsi="Arial" w:cs="Arial"/>
          <w:sz w:val="24"/>
          <w:szCs w:val="24"/>
        </w:rPr>
        <w:t>of sugar</w:t>
      </w:r>
      <w:r w:rsidR="00715C65">
        <w:rPr>
          <w:rFonts w:ascii="Arial" w:hAnsi="Arial" w:cs="Arial"/>
          <w:sz w:val="24"/>
          <w:szCs w:val="24"/>
        </w:rPr>
        <w:t>-sweetened beverages</w:t>
      </w:r>
      <w:r w:rsidR="00CE14CD">
        <w:rPr>
          <w:rFonts w:ascii="Arial" w:hAnsi="Arial" w:cs="Arial"/>
          <w:sz w:val="24"/>
          <w:szCs w:val="24"/>
        </w:rPr>
        <w:t xml:space="preserve"> decreased and </w:t>
      </w:r>
      <w:r w:rsidR="0098047B" w:rsidRPr="00F37AE2">
        <w:rPr>
          <w:rFonts w:ascii="Arial" w:hAnsi="Arial" w:cs="Arial"/>
          <w:sz w:val="24"/>
          <w:szCs w:val="24"/>
        </w:rPr>
        <w:t>caus</w:t>
      </w:r>
      <w:r w:rsidR="00CE14CD">
        <w:rPr>
          <w:rFonts w:ascii="Arial" w:hAnsi="Arial" w:cs="Arial"/>
          <w:sz w:val="24"/>
          <w:szCs w:val="24"/>
        </w:rPr>
        <w:t>ed</w:t>
      </w:r>
      <w:r w:rsidR="0098047B" w:rsidRPr="00F37AE2">
        <w:rPr>
          <w:rFonts w:ascii="Arial" w:hAnsi="Arial" w:cs="Arial"/>
          <w:sz w:val="24"/>
          <w:szCs w:val="24"/>
        </w:rPr>
        <w:t xml:space="preserve"> the supply to shift left</w:t>
      </w:r>
      <w:r w:rsidR="00AE5AF7">
        <w:rPr>
          <w:rFonts w:ascii="Arial" w:hAnsi="Arial" w:cs="Arial"/>
          <w:sz w:val="24"/>
          <w:szCs w:val="24"/>
        </w:rPr>
        <w:t xml:space="preserve"> as shown in A</w:t>
      </w:r>
      <w:r w:rsidR="0098047B" w:rsidRPr="00F37AE2">
        <w:rPr>
          <w:rFonts w:ascii="Arial" w:hAnsi="Arial" w:cs="Arial"/>
          <w:sz w:val="24"/>
          <w:szCs w:val="24"/>
        </w:rPr>
        <w:t xml:space="preserve">. </w:t>
      </w:r>
      <w:r w:rsidR="00CE14CD">
        <w:rPr>
          <w:rFonts w:ascii="Arial" w:hAnsi="Arial" w:cs="Arial"/>
          <w:sz w:val="24"/>
          <w:szCs w:val="24"/>
        </w:rPr>
        <w:t>However, o</w:t>
      </w:r>
      <w:r w:rsidR="0098047B" w:rsidRPr="00F37AE2">
        <w:rPr>
          <w:rFonts w:ascii="Arial" w:hAnsi="Arial" w:cs="Arial"/>
          <w:sz w:val="24"/>
          <w:szCs w:val="24"/>
        </w:rPr>
        <w:t>n the other hand, the demand for substitute beverages</w:t>
      </w:r>
      <w:r w:rsidR="00CE14CD">
        <w:rPr>
          <w:rFonts w:ascii="Arial" w:hAnsi="Arial" w:cs="Arial"/>
          <w:sz w:val="24"/>
          <w:szCs w:val="24"/>
        </w:rPr>
        <w:t xml:space="preserve"> increased</w:t>
      </w:r>
      <w:r w:rsidR="0098047B" w:rsidRPr="00F37AE2">
        <w:rPr>
          <w:rFonts w:ascii="Arial" w:hAnsi="Arial" w:cs="Arial"/>
          <w:sz w:val="24"/>
          <w:szCs w:val="24"/>
        </w:rPr>
        <w:t xml:space="preserve"> because the price of sugar</w:t>
      </w:r>
      <w:r w:rsidR="00715C65">
        <w:rPr>
          <w:rFonts w:ascii="Arial" w:hAnsi="Arial" w:cs="Arial"/>
          <w:sz w:val="24"/>
          <w:szCs w:val="24"/>
        </w:rPr>
        <w:t xml:space="preserve">-sweetened beverages </w:t>
      </w:r>
      <w:r w:rsidR="0098047B">
        <w:rPr>
          <w:rFonts w:ascii="Arial" w:hAnsi="Arial" w:cs="Arial"/>
          <w:sz w:val="24"/>
          <w:szCs w:val="24"/>
        </w:rPr>
        <w:t>w</w:t>
      </w:r>
      <w:r w:rsidR="001D221C">
        <w:rPr>
          <w:rFonts w:ascii="Arial" w:hAnsi="Arial" w:cs="Arial"/>
          <w:sz w:val="24"/>
          <w:szCs w:val="24"/>
        </w:rPr>
        <w:t xml:space="preserve">as </w:t>
      </w:r>
      <w:r w:rsidR="00265912">
        <w:rPr>
          <w:rFonts w:ascii="Arial" w:hAnsi="Arial" w:cs="Arial"/>
          <w:sz w:val="24"/>
          <w:szCs w:val="24"/>
        </w:rPr>
        <w:t xml:space="preserve">relatively </w:t>
      </w:r>
      <w:r w:rsidR="0098047B" w:rsidRPr="00F37AE2">
        <w:rPr>
          <w:rFonts w:ascii="Arial" w:hAnsi="Arial" w:cs="Arial"/>
          <w:sz w:val="24"/>
          <w:szCs w:val="24"/>
        </w:rPr>
        <w:t>more expensive</w:t>
      </w:r>
      <w:r w:rsidR="00265912">
        <w:rPr>
          <w:rFonts w:ascii="Arial" w:hAnsi="Arial" w:cs="Arial"/>
          <w:sz w:val="24"/>
          <w:szCs w:val="24"/>
        </w:rPr>
        <w:t>,</w:t>
      </w:r>
      <w:r w:rsidR="00CB2636">
        <w:rPr>
          <w:rFonts w:ascii="Arial" w:hAnsi="Arial" w:cs="Arial"/>
          <w:sz w:val="24"/>
          <w:szCs w:val="24"/>
        </w:rPr>
        <w:t xml:space="preserve"> which resulted in the </w:t>
      </w:r>
      <w:r w:rsidR="0098047B" w:rsidRPr="00F37AE2">
        <w:rPr>
          <w:rFonts w:ascii="Arial" w:hAnsi="Arial" w:cs="Arial"/>
          <w:sz w:val="24"/>
          <w:szCs w:val="24"/>
        </w:rPr>
        <w:t>supply curve shift</w:t>
      </w:r>
      <w:r w:rsidR="00CB2636">
        <w:rPr>
          <w:rFonts w:ascii="Arial" w:hAnsi="Arial" w:cs="Arial"/>
          <w:sz w:val="24"/>
          <w:szCs w:val="24"/>
        </w:rPr>
        <w:t>ing</w:t>
      </w:r>
      <w:r w:rsidR="0098047B" w:rsidRPr="00F37AE2">
        <w:rPr>
          <w:rFonts w:ascii="Arial" w:hAnsi="Arial" w:cs="Arial"/>
          <w:sz w:val="24"/>
          <w:szCs w:val="24"/>
        </w:rPr>
        <w:t xml:space="preserve"> to the right</w:t>
      </w:r>
      <w:r w:rsidR="00AE5AF7">
        <w:rPr>
          <w:rFonts w:ascii="Arial" w:hAnsi="Arial" w:cs="Arial"/>
          <w:sz w:val="24"/>
          <w:szCs w:val="24"/>
        </w:rPr>
        <w:t xml:space="preserve"> as shown in </w:t>
      </w:r>
      <w:r w:rsidR="00AE5AF7" w:rsidRPr="00DD0B1D">
        <w:rPr>
          <w:rFonts w:ascii="Arial" w:hAnsi="Arial" w:cs="Arial"/>
          <w:sz w:val="24"/>
          <w:szCs w:val="24"/>
        </w:rPr>
        <w:t>B</w:t>
      </w:r>
      <w:r w:rsidR="00A32FB2" w:rsidRPr="00DD0B1D">
        <w:rPr>
          <w:rFonts w:ascii="Arial" w:hAnsi="Arial" w:cs="Arial"/>
          <w:sz w:val="24"/>
          <w:szCs w:val="24"/>
        </w:rPr>
        <w:t xml:space="preserve"> (see fig</w:t>
      </w:r>
      <w:r w:rsidR="00DD0B1D" w:rsidRPr="00DD0B1D">
        <w:rPr>
          <w:rFonts w:ascii="Arial" w:hAnsi="Arial" w:cs="Arial"/>
          <w:sz w:val="24"/>
          <w:szCs w:val="24"/>
        </w:rPr>
        <w:t xml:space="preserve"> 5</w:t>
      </w:r>
      <w:r w:rsidR="00A32FB2" w:rsidRPr="00DD0B1D">
        <w:rPr>
          <w:rFonts w:ascii="Arial" w:hAnsi="Arial" w:cs="Arial"/>
          <w:sz w:val="24"/>
          <w:szCs w:val="24"/>
        </w:rPr>
        <w:t>).</w:t>
      </w:r>
    </w:p>
    <w:p w14:paraId="356DF2DB" w14:textId="4A2DBE4E" w:rsidR="0098047B" w:rsidRDefault="005658D0" w:rsidP="00CB0368">
      <w:pPr>
        <w:spacing w:line="360" w:lineRule="auto"/>
        <w:jc w:val="both"/>
        <w:rPr>
          <w:rFonts w:ascii="Arial" w:hAnsi="Arial" w:cs="Arial"/>
          <w:sz w:val="24"/>
          <w:szCs w:val="24"/>
        </w:rPr>
      </w:pPr>
      <w:r w:rsidRPr="005658D0">
        <w:rPr>
          <w:rFonts w:ascii="Arial" w:hAnsi="Arial" w:cs="Arial"/>
          <w:noProof/>
          <w:sz w:val="24"/>
          <w:szCs w:val="24"/>
        </w:rPr>
        <mc:AlternateContent>
          <mc:Choice Requires="wps">
            <w:drawing>
              <wp:anchor distT="45720" distB="45720" distL="114300" distR="114300" simplePos="0" relativeHeight="251662337" behindDoc="0" locked="0" layoutInCell="1" allowOverlap="1" wp14:anchorId="4B892869" wp14:editId="78619CD4">
                <wp:simplePos x="0" y="0"/>
                <wp:positionH relativeFrom="column">
                  <wp:posOffset>2990043</wp:posOffset>
                </wp:positionH>
                <wp:positionV relativeFrom="paragraph">
                  <wp:posOffset>222644</wp:posOffset>
                </wp:positionV>
                <wp:extent cx="360045" cy="280035"/>
                <wp:effectExtent l="0" t="0" r="20955" b="2476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45" cy="280035"/>
                        </a:xfrm>
                        <a:prstGeom prst="rect">
                          <a:avLst/>
                        </a:prstGeom>
                        <a:solidFill>
                          <a:srgbClr val="FFFFFF"/>
                        </a:solidFill>
                        <a:ln w="9525">
                          <a:solidFill>
                            <a:srgbClr val="000000"/>
                          </a:solidFill>
                          <a:miter lim="800000"/>
                          <a:headEnd/>
                          <a:tailEnd/>
                        </a:ln>
                      </wps:spPr>
                      <wps:txbx>
                        <w:txbxContent>
                          <w:p w14:paraId="613BD833" w14:textId="2F33216A" w:rsidR="005658D0" w:rsidRPr="005658D0" w:rsidRDefault="005658D0">
                            <w:pPr>
                              <w:rPr>
                                <w:rFonts w:ascii="Arial" w:hAnsi="Arial" w:cs="Arial"/>
                                <w:b/>
                                <w:bCs/>
                                <w:sz w:val="24"/>
                                <w:szCs w:val="24"/>
                                <w:lang w:val="en-US"/>
                              </w:rPr>
                            </w:pPr>
                            <w:r w:rsidRPr="005658D0">
                              <w:rPr>
                                <w:rFonts w:ascii="Arial" w:hAnsi="Arial" w:cs="Arial"/>
                                <w:b/>
                                <w:bCs/>
                                <w:sz w:val="24"/>
                                <w:szCs w:val="24"/>
                                <w:lang w:val="en-US"/>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892869" id="_x0000_t202" coordsize="21600,21600" o:spt="202" path="m,l,21600r21600,l21600,xe">
                <v:stroke joinstyle="miter"/>
                <v:path gradientshapeok="t" o:connecttype="rect"/>
              </v:shapetype>
              <v:shape id="Text Box 2" o:spid="_x0000_s1026" type="#_x0000_t202" style="position:absolute;left:0;text-align:left;margin-left:235.45pt;margin-top:17.55pt;width:28.35pt;height:22.05pt;z-index:2516623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">
                <v:textbox>
                  <w:txbxContent>
                    <w:p w14:paraId="613BD833" w14:textId="2F33216A" w:rsidR="005658D0" w:rsidRPr="005658D0" w:rsidRDefault="005658D0">
                      <w:pPr>
                        <w:rPr>
                          <w:rFonts w:ascii="Arial" w:hAnsi="Arial" w:cs="Arial"/>
                          <w:b/>
                          <w:bCs/>
                          <w:sz w:val="24"/>
                          <w:szCs w:val="24"/>
                          <w:lang w:val="en-US"/>
                        </w:rPr>
                      </w:pPr>
                      <w:r w:rsidRPr="005658D0">
                        <w:rPr>
                          <w:rFonts w:ascii="Arial" w:hAnsi="Arial" w:cs="Arial"/>
                          <w:b/>
                          <w:bCs/>
                          <w:sz w:val="24"/>
                          <w:szCs w:val="24"/>
                          <w:lang w:val="en-US"/>
                        </w:rPr>
                        <w:t>B)</w:t>
                      </w:r>
                    </w:p>
                  </w:txbxContent>
                </v:textbox>
              </v:shape>
            </w:pict>
          </mc:Fallback>
        </mc:AlternateContent>
      </w:r>
      <w:r w:rsidRPr="005658D0">
        <w:rPr>
          <w:rFonts w:ascii="Arial" w:hAnsi="Arial" w:cs="Arial"/>
          <w:noProof/>
          <w:sz w:val="24"/>
          <w:szCs w:val="24"/>
        </w:rPr>
        <mc:AlternateContent>
          <mc:Choice Requires="wps">
            <w:drawing>
              <wp:anchor distT="45720" distB="45720" distL="114300" distR="114300" simplePos="0" relativeHeight="251660289" behindDoc="0" locked="0" layoutInCell="1" allowOverlap="1" wp14:anchorId="10EF9D84" wp14:editId="1D17C6A4">
                <wp:simplePos x="0" y="0"/>
                <wp:positionH relativeFrom="column">
                  <wp:posOffset>246672</wp:posOffset>
                </wp:positionH>
                <wp:positionV relativeFrom="paragraph">
                  <wp:posOffset>202621</wp:posOffset>
                </wp:positionV>
                <wp:extent cx="373380" cy="286385"/>
                <wp:effectExtent l="0" t="0" r="26670" b="184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 cy="286385"/>
                        </a:xfrm>
                        <a:prstGeom prst="rect">
                          <a:avLst/>
                        </a:prstGeom>
                        <a:solidFill>
                          <a:srgbClr val="FFFFFF"/>
                        </a:solidFill>
                        <a:ln w="9525">
                          <a:solidFill>
                            <a:srgbClr val="000000"/>
                          </a:solidFill>
                          <a:miter lim="800000"/>
                          <a:headEnd/>
                          <a:tailEnd/>
                        </a:ln>
                      </wps:spPr>
                      <wps:txbx>
                        <w:txbxContent>
                          <w:p w14:paraId="615B22F8" w14:textId="7B0456F6" w:rsidR="005658D0" w:rsidRPr="005658D0" w:rsidRDefault="005658D0">
                            <w:pPr>
                              <w:rPr>
                                <w:rFonts w:ascii="Arial" w:hAnsi="Arial" w:cs="Arial"/>
                                <w:b/>
                                <w:bCs/>
                                <w:sz w:val="24"/>
                                <w:szCs w:val="24"/>
                                <w:lang w:val="en-US"/>
                              </w:rPr>
                            </w:pPr>
                            <w:r w:rsidRPr="005658D0">
                              <w:rPr>
                                <w:rFonts w:ascii="Arial" w:hAnsi="Arial" w:cs="Arial"/>
                                <w:b/>
                                <w:bCs/>
                                <w:sz w:val="24"/>
                                <w:szCs w:val="24"/>
                                <w:lang w:val="en-US"/>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EF9D84" id="_x0000_s1027" type="#_x0000_t202" style="position:absolute;left:0;text-align:left;margin-left:19.4pt;margin-top:15.95pt;width:29.4pt;height:22.55pt;z-index:251660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">
                <v:textbox>
                  <w:txbxContent>
                    <w:p w14:paraId="615B22F8" w14:textId="7B0456F6" w:rsidR="005658D0" w:rsidRPr="005658D0" w:rsidRDefault="005658D0">
                      <w:pPr>
                        <w:rPr>
                          <w:rFonts w:ascii="Arial" w:hAnsi="Arial" w:cs="Arial"/>
                          <w:b/>
                          <w:bCs/>
                          <w:sz w:val="24"/>
                          <w:szCs w:val="24"/>
                          <w:lang w:val="en-US"/>
                        </w:rPr>
                      </w:pPr>
                      <w:r w:rsidRPr="005658D0">
                        <w:rPr>
                          <w:rFonts w:ascii="Arial" w:hAnsi="Arial" w:cs="Arial"/>
                          <w:b/>
                          <w:bCs/>
                          <w:sz w:val="24"/>
                          <w:szCs w:val="24"/>
                          <w:lang w:val="en-US"/>
                        </w:rPr>
                        <w:t>A)</w:t>
                      </w:r>
                    </w:p>
                  </w:txbxContent>
                </v:textbox>
              </v:shape>
            </w:pict>
          </mc:Fallback>
        </mc:AlternateContent>
      </w:r>
      <w:r>
        <w:rPr>
          <w:rFonts w:ascii="Arial" w:hAnsi="Arial" w:cs="Arial"/>
          <w:noProof/>
          <w:sz w:val="24"/>
          <w:szCs w:val="24"/>
        </w:rPr>
        <w:drawing>
          <wp:inline distT="0" distB="0" distL="0" distR="0" wp14:anchorId="471DADDE" wp14:editId="075DF977">
            <wp:extent cx="5917479" cy="2310714"/>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10119"/>
                    <a:stretch/>
                  </pic:blipFill>
                  <pic:spPr bwMode="auto">
                    <a:xfrm>
                      <a:off x="0" y="0"/>
                      <a:ext cx="5924915" cy="2313618"/>
                    </a:xfrm>
                    <a:prstGeom prst="rect">
                      <a:avLst/>
                    </a:prstGeom>
                    <a:noFill/>
                    <a:ln>
                      <a:noFill/>
                    </a:ln>
                    <a:extLst>
                      <a:ext uri="{53640926-AAD7-44D8-BBD7-CCE9431645EC}">
                        <a14:shadowObscured xmlns:a14="http://schemas.microsoft.com/office/drawing/2010/main"/>
                      </a:ext>
                    </a:extLst>
                  </pic:spPr>
                </pic:pic>
              </a:graphicData>
            </a:graphic>
          </wp:inline>
        </w:drawing>
      </w:r>
    </w:p>
    <w:p w14:paraId="6CC0100C" w14:textId="53439D5F" w:rsidR="00CB0368" w:rsidRDefault="00BD396F" w:rsidP="00CB0368">
      <w:pPr>
        <w:spacing w:line="360" w:lineRule="auto"/>
        <w:jc w:val="both"/>
        <w:rPr>
          <w:rFonts w:ascii="Arial" w:hAnsi="Arial" w:cs="Arial"/>
          <w:sz w:val="24"/>
          <w:szCs w:val="24"/>
        </w:rPr>
      </w:pPr>
      <w:r>
        <w:rPr>
          <w:rFonts w:ascii="Arial" w:hAnsi="Arial" w:cs="Arial"/>
          <w:sz w:val="24"/>
          <w:szCs w:val="24"/>
        </w:rPr>
        <w:t xml:space="preserve">(Fig </w:t>
      </w:r>
      <w:r w:rsidR="00DD0B1D">
        <w:rPr>
          <w:rFonts w:ascii="Arial" w:hAnsi="Arial" w:cs="Arial"/>
          <w:sz w:val="24"/>
          <w:szCs w:val="24"/>
        </w:rPr>
        <w:t>5</w:t>
      </w:r>
      <w:r>
        <w:rPr>
          <w:rFonts w:ascii="Arial" w:hAnsi="Arial" w:cs="Arial"/>
          <w:sz w:val="24"/>
          <w:szCs w:val="24"/>
        </w:rPr>
        <w:t>) (Callan, et al 2013)</w:t>
      </w:r>
    </w:p>
    <w:p w14:paraId="294396DB" w14:textId="55A27BC2" w:rsidR="00E84879" w:rsidRPr="00F37AE2" w:rsidRDefault="00E84879" w:rsidP="00CB0368">
      <w:pPr>
        <w:spacing w:line="360" w:lineRule="auto"/>
        <w:jc w:val="both"/>
        <w:rPr>
          <w:rFonts w:ascii="Arial" w:hAnsi="Arial" w:cs="Arial"/>
          <w:sz w:val="24"/>
          <w:szCs w:val="24"/>
        </w:rPr>
      </w:pPr>
      <w:r>
        <w:rPr>
          <w:rFonts w:ascii="Arial" w:hAnsi="Arial" w:cs="Arial"/>
          <w:sz w:val="24"/>
          <w:szCs w:val="24"/>
        </w:rPr>
        <w:t>Evidence reveal</w:t>
      </w:r>
      <w:r w:rsidR="00CE1434">
        <w:rPr>
          <w:rFonts w:ascii="Arial" w:hAnsi="Arial" w:cs="Arial"/>
          <w:sz w:val="24"/>
          <w:szCs w:val="24"/>
        </w:rPr>
        <w:t>ed</w:t>
      </w:r>
      <w:r>
        <w:rPr>
          <w:rFonts w:ascii="Arial" w:hAnsi="Arial" w:cs="Arial"/>
          <w:sz w:val="24"/>
          <w:szCs w:val="24"/>
        </w:rPr>
        <w:t xml:space="preserve"> that a</w:t>
      </w:r>
      <w:r w:rsidR="00847C6D">
        <w:rPr>
          <w:rFonts w:ascii="Arial" w:hAnsi="Arial" w:cs="Arial"/>
          <w:sz w:val="24"/>
          <w:szCs w:val="24"/>
        </w:rPr>
        <w:t>n</w:t>
      </w:r>
      <w:r>
        <w:rPr>
          <w:rFonts w:ascii="Arial" w:hAnsi="Arial" w:cs="Arial"/>
          <w:sz w:val="24"/>
          <w:szCs w:val="24"/>
        </w:rPr>
        <w:t xml:space="preserve"> ‘historic change’ in </w:t>
      </w:r>
      <w:r w:rsidR="00847C6D">
        <w:rPr>
          <w:rFonts w:ascii="Arial" w:hAnsi="Arial" w:cs="Arial"/>
          <w:sz w:val="24"/>
          <w:szCs w:val="24"/>
        </w:rPr>
        <w:t xml:space="preserve">the </w:t>
      </w:r>
      <w:r>
        <w:rPr>
          <w:rFonts w:ascii="Arial" w:hAnsi="Arial" w:cs="Arial"/>
          <w:sz w:val="24"/>
          <w:szCs w:val="24"/>
        </w:rPr>
        <w:t xml:space="preserve">sales of soft </w:t>
      </w:r>
      <w:r w:rsidR="00C82607">
        <w:rPr>
          <w:rFonts w:ascii="Arial" w:hAnsi="Arial" w:cs="Arial"/>
          <w:sz w:val="24"/>
          <w:szCs w:val="24"/>
        </w:rPr>
        <w:t>drinks</w:t>
      </w:r>
      <w:r>
        <w:rPr>
          <w:rFonts w:ascii="Arial" w:hAnsi="Arial" w:cs="Arial"/>
          <w:sz w:val="24"/>
          <w:szCs w:val="24"/>
        </w:rPr>
        <w:t xml:space="preserve"> took place after the sugar tax was enforced</w:t>
      </w:r>
      <w:r w:rsidR="00CD2FC6">
        <w:rPr>
          <w:rFonts w:ascii="Arial" w:hAnsi="Arial" w:cs="Arial"/>
          <w:sz w:val="24"/>
          <w:szCs w:val="24"/>
        </w:rPr>
        <w:t xml:space="preserve"> (Winkler,2019).</w:t>
      </w:r>
      <w:r>
        <w:rPr>
          <w:rFonts w:ascii="Arial" w:hAnsi="Arial" w:cs="Arial"/>
          <w:sz w:val="24"/>
          <w:szCs w:val="24"/>
        </w:rPr>
        <w:t xml:space="preserve"> For example, </w:t>
      </w:r>
      <w:r w:rsidR="000E32F1">
        <w:rPr>
          <w:rFonts w:ascii="Arial" w:hAnsi="Arial" w:cs="Arial"/>
          <w:sz w:val="24"/>
          <w:szCs w:val="24"/>
        </w:rPr>
        <w:t xml:space="preserve">immediately after the introduction of the sugar tax </w:t>
      </w:r>
      <w:r w:rsidR="00647E86">
        <w:rPr>
          <w:rFonts w:ascii="Arial" w:hAnsi="Arial" w:cs="Arial"/>
          <w:sz w:val="24"/>
          <w:szCs w:val="24"/>
        </w:rPr>
        <w:t xml:space="preserve">the sales of </w:t>
      </w:r>
      <w:r>
        <w:rPr>
          <w:rFonts w:ascii="Arial" w:hAnsi="Arial" w:cs="Arial"/>
          <w:sz w:val="24"/>
          <w:szCs w:val="24"/>
        </w:rPr>
        <w:t xml:space="preserve">substitute beverages rose by 40% and the total volume of sugar-sweetened beverages was cut in half </w:t>
      </w:r>
      <w:r w:rsidR="00941B70">
        <w:rPr>
          <w:rFonts w:ascii="Arial" w:hAnsi="Arial" w:cs="Arial"/>
          <w:sz w:val="24"/>
          <w:szCs w:val="24"/>
        </w:rPr>
        <w:t xml:space="preserve">(Ralph,2021). </w:t>
      </w:r>
      <w:r>
        <w:rPr>
          <w:rFonts w:ascii="Arial" w:hAnsi="Arial" w:cs="Arial"/>
          <w:sz w:val="24"/>
          <w:szCs w:val="24"/>
        </w:rPr>
        <w:t xml:space="preserve">However, the significant decrease in consumption did not have a lasting effect. </w:t>
      </w:r>
      <w:r w:rsidRPr="009F34FA">
        <w:rPr>
          <w:rFonts w:ascii="Arial" w:hAnsi="Arial" w:cs="Arial"/>
          <w:sz w:val="24"/>
          <w:szCs w:val="24"/>
        </w:rPr>
        <w:t xml:space="preserve">For </w:t>
      </w:r>
      <w:r w:rsidRPr="00DD0B1D">
        <w:rPr>
          <w:rFonts w:ascii="Arial" w:hAnsi="Arial" w:cs="Arial"/>
          <w:sz w:val="24"/>
          <w:szCs w:val="24"/>
        </w:rPr>
        <w:t>example,</w:t>
      </w:r>
      <w:r w:rsidR="00D157AA" w:rsidRPr="00DD0B1D">
        <w:rPr>
          <w:rFonts w:ascii="Arial" w:hAnsi="Arial" w:cs="Arial"/>
          <w:sz w:val="24"/>
          <w:szCs w:val="24"/>
        </w:rPr>
        <w:t xml:space="preserve"> figure </w:t>
      </w:r>
      <w:r w:rsidR="00DD0B1D" w:rsidRPr="00DD0B1D">
        <w:rPr>
          <w:rFonts w:ascii="Arial" w:hAnsi="Arial" w:cs="Arial"/>
          <w:sz w:val="24"/>
          <w:szCs w:val="24"/>
        </w:rPr>
        <w:t>6</w:t>
      </w:r>
      <w:r w:rsidR="00D157AA">
        <w:rPr>
          <w:rFonts w:ascii="Arial" w:hAnsi="Arial" w:cs="Arial"/>
          <w:sz w:val="24"/>
          <w:szCs w:val="24"/>
        </w:rPr>
        <w:t xml:space="preserve"> </w:t>
      </w:r>
      <w:r w:rsidR="00D157AA" w:rsidRPr="0016664B">
        <w:rPr>
          <w:rFonts w:ascii="Arial" w:hAnsi="Arial" w:cs="Arial"/>
          <w:sz w:val="24"/>
          <w:szCs w:val="24"/>
        </w:rPr>
        <w:t xml:space="preserve">reveals </w:t>
      </w:r>
      <w:r w:rsidR="005608E4" w:rsidRPr="0016664B">
        <w:rPr>
          <w:rFonts w:ascii="Arial" w:hAnsi="Arial" w:cs="Arial"/>
          <w:sz w:val="24"/>
          <w:szCs w:val="24"/>
          <w:shd w:val="clear" w:color="auto" w:fill="FFFFFF"/>
        </w:rPr>
        <w:t>the performance of sugar</w:t>
      </w:r>
      <w:r w:rsidR="003E0E7B" w:rsidRPr="0016664B">
        <w:rPr>
          <w:rFonts w:ascii="Arial" w:hAnsi="Arial" w:cs="Arial"/>
          <w:sz w:val="24"/>
          <w:szCs w:val="24"/>
          <w:shd w:val="clear" w:color="auto" w:fill="FFFFFF"/>
        </w:rPr>
        <w:t xml:space="preserve">-sweetened beverages in comparison to healthier substitute </w:t>
      </w:r>
      <w:r w:rsidR="0093043B" w:rsidRPr="0016664B">
        <w:rPr>
          <w:rFonts w:ascii="Arial" w:hAnsi="Arial" w:cs="Arial"/>
          <w:sz w:val="24"/>
          <w:szCs w:val="24"/>
          <w:shd w:val="clear" w:color="auto" w:fill="FFFFFF"/>
        </w:rPr>
        <w:t>beverages</w:t>
      </w:r>
      <w:r w:rsidR="003E0E7B" w:rsidRPr="0016664B">
        <w:rPr>
          <w:rFonts w:ascii="Arial" w:hAnsi="Arial" w:cs="Arial"/>
          <w:sz w:val="24"/>
          <w:szCs w:val="24"/>
          <w:shd w:val="clear" w:color="auto" w:fill="FFFFFF"/>
        </w:rPr>
        <w:t xml:space="preserve"> </w:t>
      </w:r>
      <w:r w:rsidR="0093043B" w:rsidRPr="0016664B">
        <w:rPr>
          <w:rFonts w:ascii="Arial" w:hAnsi="Arial" w:cs="Arial"/>
          <w:sz w:val="24"/>
          <w:szCs w:val="24"/>
          <w:shd w:val="clear" w:color="auto" w:fill="FFFFFF"/>
        </w:rPr>
        <w:t xml:space="preserve">in </w:t>
      </w:r>
      <w:r w:rsidR="005608E4" w:rsidRPr="0016664B">
        <w:rPr>
          <w:rFonts w:ascii="Arial" w:hAnsi="Arial" w:cs="Arial"/>
          <w:sz w:val="24"/>
          <w:szCs w:val="24"/>
          <w:shd w:val="clear" w:color="auto" w:fill="FFFFFF"/>
        </w:rPr>
        <w:t>licensed premises in the U</w:t>
      </w:r>
      <w:r w:rsidR="0093043B" w:rsidRPr="0016664B">
        <w:rPr>
          <w:rFonts w:ascii="Arial" w:hAnsi="Arial" w:cs="Arial"/>
          <w:sz w:val="24"/>
          <w:szCs w:val="24"/>
          <w:shd w:val="clear" w:color="auto" w:fill="FFFFFF"/>
        </w:rPr>
        <w:t>K.</w:t>
      </w:r>
      <w:r w:rsidR="005A67F7" w:rsidRPr="0016664B">
        <w:rPr>
          <w:rFonts w:ascii="Arial" w:hAnsi="Arial" w:cs="Arial"/>
          <w:sz w:val="24"/>
          <w:szCs w:val="24"/>
          <w:shd w:val="clear" w:color="auto" w:fill="FFFFFF"/>
        </w:rPr>
        <w:t xml:space="preserve"> During </w:t>
      </w:r>
      <w:r w:rsidR="005A67F7" w:rsidRPr="0016664B">
        <w:rPr>
          <w:rFonts w:ascii="Arial" w:hAnsi="Arial" w:cs="Arial"/>
          <w:sz w:val="24"/>
          <w:szCs w:val="24"/>
          <w:shd w:val="clear" w:color="auto" w:fill="FFFFFF"/>
        </w:rPr>
        <w:lastRenderedPageBreak/>
        <w:t>2018</w:t>
      </w:r>
      <w:r w:rsidR="00647E86">
        <w:rPr>
          <w:rFonts w:ascii="Arial" w:hAnsi="Arial" w:cs="Arial"/>
          <w:sz w:val="24"/>
          <w:szCs w:val="24"/>
          <w:shd w:val="clear" w:color="auto" w:fill="FFFFFF"/>
        </w:rPr>
        <w:t>/19</w:t>
      </w:r>
      <w:r w:rsidR="005A67F7" w:rsidRPr="0016664B">
        <w:rPr>
          <w:rFonts w:ascii="Arial" w:hAnsi="Arial" w:cs="Arial"/>
          <w:sz w:val="24"/>
          <w:szCs w:val="24"/>
          <w:shd w:val="clear" w:color="auto" w:fill="FFFFFF"/>
        </w:rPr>
        <w:t xml:space="preserve"> </w:t>
      </w:r>
      <w:r w:rsidR="0016664B" w:rsidRPr="0016664B">
        <w:rPr>
          <w:rFonts w:ascii="Arial" w:hAnsi="Arial" w:cs="Arial"/>
          <w:sz w:val="24"/>
          <w:szCs w:val="24"/>
          <w:shd w:val="clear" w:color="auto" w:fill="FFFFFF"/>
        </w:rPr>
        <w:t>beverages</w:t>
      </w:r>
      <w:r w:rsidR="005A67F7" w:rsidRPr="0016664B">
        <w:rPr>
          <w:rFonts w:ascii="Arial" w:hAnsi="Arial" w:cs="Arial"/>
          <w:sz w:val="24"/>
          <w:szCs w:val="24"/>
          <w:shd w:val="clear" w:color="auto" w:fill="FFFFFF"/>
        </w:rPr>
        <w:t xml:space="preserve"> effected by the sugar tax</w:t>
      </w:r>
      <w:r w:rsidR="0016664B" w:rsidRPr="0016664B">
        <w:rPr>
          <w:rFonts w:ascii="Arial" w:hAnsi="Arial" w:cs="Arial"/>
          <w:sz w:val="24"/>
          <w:szCs w:val="24"/>
          <w:shd w:val="clear" w:color="auto" w:fill="FFFFFF"/>
        </w:rPr>
        <w:t xml:space="preserve"> </w:t>
      </w:r>
      <w:r w:rsidR="000D3E98">
        <w:rPr>
          <w:rFonts w:ascii="Arial" w:hAnsi="Arial" w:cs="Arial"/>
          <w:sz w:val="24"/>
          <w:szCs w:val="24"/>
          <w:shd w:val="clear" w:color="auto" w:fill="FFFFFF"/>
        </w:rPr>
        <w:t xml:space="preserve">were </w:t>
      </w:r>
      <w:r w:rsidR="0016664B" w:rsidRPr="0016664B">
        <w:rPr>
          <w:rFonts w:ascii="Arial" w:hAnsi="Arial" w:cs="Arial"/>
          <w:sz w:val="24"/>
          <w:szCs w:val="24"/>
          <w:shd w:val="clear" w:color="auto" w:fill="FFFFFF"/>
        </w:rPr>
        <w:t xml:space="preserve">more than double the sales of alternative </w:t>
      </w:r>
      <w:r w:rsidR="0016664B" w:rsidRPr="008E53BE">
        <w:rPr>
          <w:rFonts w:ascii="Arial" w:hAnsi="Arial" w:cs="Arial"/>
          <w:sz w:val="24"/>
          <w:szCs w:val="24"/>
          <w:shd w:val="clear" w:color="auto" w:fill="FFFFFF"/>
        </w:rPr>
        <w:t>drinks at £1.85 billion</w:t>
      </w:r>
      <w:r w:rsidR="00B514A8">
        <w:rPr>
          <w:rFonts w:ascii="Arial" w:hAnsi="Arial" w:cs="Arial"/>
          <w:sz w:val="24"/>
          <w:szCs w:val="24"/>
          <w:shd w:val="clear" w:color="auto" w:fill="FFFFFF"/>
        </w:rPr>
        <w:t xml:space="preserve"> (Conway,2020).</w:t>
      </w:r>
      <w:r w:rsidR="00B514A8">
        <w:rPr>
          <w:rFonts w:ascii="Open Sans" w:hAnsi="Open Sans" w:cs="Open Sans"/>
          <w:sz w:val="23"/>
          <w:szCs w:val="23"/>
          <w:shd w:val="clear" w:color="auto" w:fill="FFFFFF"/>
        </w:rPr>
        <w:t xml:space="preserve"> </w:t>
      </w:r>
    </w:p>
    <w:p w14:paraId="36B7C1B1" w14:textId="39C502ED" w:rsidR="00C77A3A" w:rsidRPr="00BD396F" w:rsidRDefault="00D157AA" w:rsidP="00CB0368">
      <w:pPr>
        <w:spacing w:line="360" w:lineRule="auto"/>
        <w:jc w:val="both"/>
        <w:rPr>
          <w:rStyle w:val="Hyperlink"/>
          <w:rFonts w:ascii="Arial" w:hAnsi="Arial" w:cs="Arial"/>
          <w:color w:val="auto"/>
          <w:sz w:val="24"/>
          <w:szCs w:val="24"/>
          <w:u w:val="none"/>
        </w:rPr>
      </w:pPr>
      <w:r w:rsidRPr="00D157AA">
        <w:rPr>
          <w:rStyle w:val="Hyperlink"/>
          <w:rFonts w:ascii="Arial" w:hAnsi="Arial" w:cs="Arial"/>
          <w:noProof/>
          <w:color w:val="auto"/>
          <w:sz w:val="24"/>
          <w:szCs w:val="24"/>
          <w:u w:val="none"/>
        </w:rPr>
        <w:drawing>
          <wp:inline distT="0" distB="0" distL="0" distR="0" wp14:anchorId="560E0CFF" wp14:editId="7B893BA4">
            <wp:extent cx="4965405" cy="3135698"/>
            <wp:effectExtent l="0" t="0" r="6985" b="762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3"/>
                    <a:stretch>
                      <a:fillRect/>
                    </a:stretch>
                  </pic:blipFill>
                  <pic:spPr>
                    <a:xfrm>
                      <a:off x="0" y="0"/>
                      <a:ext cx="4983499" cy="3147125"/>
                    </a:xfrm>
                    <a:prstGeom prst="rect">
                      <a:avLst/>
                    </a:prstGeom>
                  </pic:spPr>
                </pic:pic>
              </a:graphicData>
            </a:graphic>
          </wp:inline>
        </w:drawing>
      </w:r>
    </w:p>
    <w:p w14:paraId="1B168B10" w14:textId="3A10C14F" w:rsidR="0098047B" w:rsidRDefault="0016664B" w:rsidP="00CB0368">
      <w:pPr>
        <w:spacing w:line="360" w:lineRule="auto"/>
        <w:jc w:val="both"/>
        <w:rPr>
          <w:rFonts w:ascii="Arial" w:hAnsi="Arial" w:cs="Arial"/>
          <w:sz w:val="24"/>
          <w:szCs w:val="24"/>
        </w:rPr>
      </w:pPr>
      <w:r w:rsidRPr="00DD0B1D">
        <w:rPr>
          <w:rFonts w:ascii="Arial" w:hAnsi="Arial" w:cs="Arial"/>
          <w:sz w:val="24"/>
          <w:szCs w:val="24"/>
        </w:rPr>
        <w:t xml:space="preserve">(Fig </w:t>
      </w:r>
      <w:r w:rsidR="00DD0B1D" w:rsidRPr="00DD0B1D">
        <w:rPr>
          <w:rFonts w:ascii="Arial" w:hAnsi="Arial" w:cs="Arial"/>
          <w:sz w:val="24"/>
          <w:szCs w:val="24"/>
        </w:rPr>
        <w:t>6</w:t>
      </w:r>
      <w:r w:rsidRPr="00DD0B1D">
        <w:rPr>
          <w:rFonts w:ascii="Arial" w:hAnsi="Arial" w:cs="Arial"/>
          <w:sz w:val="24"/>
          <w:szCs w:val="24"/>
        </w:rPr>
        <w:t>)</w:t>
      </w:r>
      <w:r w:rsidR="00B514A8">
        <w:rPr>
          <w:rFonts w:ascii="Arial" w:hAnsi="Arial" w:cs="Arial"/>
          <w:sz w:val="24"/>
          <w:szCs w:val="24"/>
        </w:rPr>
        <w:t xml:space="preserve"> (Conway,2020). </w:t>
      </w:r>
    </w:p>
    <w:p w14:paraId="5F16B89A" w14:textId="77777777" w:rsidR="0016664B" w:rsidRDefault="0016664B" w:rsidP="00CB0368">
      <w:pPr>
        <w:spacing w:line="360" w:lineRule="auto"/>
        <w:jc w:val="both"/>
        <w:rPr>
          <w:rFonts w:ascii="Arial" w:hAnsi="Arial" w:cs="Arial"/>
          <w:sz w:val="24"/>
          <w:szCs w:val="24"/>
        </w:rPr>
      </w:pPr>
    </w:p>
    <w:p w14:paraId="1D559339" w14:textId="3DC0C0DA" w:rsidR="00185982" w:rsidRDefault="00312AD9" w:rsidP="00CB0368">
      <w:pPr>
        <w:spacing w:line="360" w:lineRule="auto"/>
        <w:jc w:val="both"/>
        <w:rPr>
          <w:rFonts w:ascii="Arial" w:hAnsi="Arial" w:cs="Arial"/>
          <w:sz w:val="24"/>
          <w:szCs w:val="24"/>
        </w:rPr>
      </w:pPr>
      <w:r w:rsidRPr="00E46372">
        <w:rPr>
          <w:rFonts w:ascii="Arial" w:hAnsi="Arial" w:cs="Arial"/>
          <w:sz w:val="24"/>
          <w:szCs w:val="24"/>
        </w:rPr>
        <w:t xml:space="preserve">In 2019, it was found that 28% of </w:t>
      </w:r>
      <w:r w:rsidR="00D32223" w:rsidRPr="00E46372">
        <w:rPr>
          <w:rFonts w:ascii="Arial" w:hAnsi="Arial" w:cs="Arial"/>
          <w:sz w:val="24"/>
          <w:szCs w:val="24"/>
        </w:rPr>
        <w:t xml:space="preserve">adults </w:t>
      </w:r>
      <w:r w:rsidR="00AE4863" w:rsidRPr="00E46372">
        <w:rPr>
          <w:rFonts w:ascii="Arial" w:hAnsi="Arial" w:cs="Arial"/>
          <w:sz w:val="24"/>
          <w:szCs w:val="24"/>
        </w:rPr>
        <w:t xml:space="preserve">and </w:t>
      </w:r>
      <w:r w:rsidR="00E46372" w:rsidRPr="00E46372">
        <w:rPr>
          <w:rFonts w:ascii="Arial" w:hAnsi="Arial" w:cs="Arial"/>
          <w:sz w:val="24"/>
          <w:szCs w:val="24"/>
        </w:rPr>
        <w:t xml:space="preserve">21% of children aged between 10 and 11 were categorised as obese </w:t>
      </w:r>
      <w:r w:rsidR="00D32223" w:rsidRPr="00E46372">
        <w:rPr>
          <w:rFonts w:ascii="Arial" w:hAnsi="Arial" w:cs="Arial"/>
          <w:sz w:val="24"/>
          <w:szCs w:val="24"/>
        </w:rPr>
        <w:t>in England</w:t>
      </w:r>
      <w:r w:rsidR="00E46372" w:rsidRPr="00E46372">
        <w:rPr>
          <w:rFonts w:ascii="Arial" w:hAnsi="Arial" w:cs="Arial"/>
          <w:sz w:val="24"/>
          <w:szCs w:val="24"/>
        </w:rPr>
        <w:t xml:space="preserve">. </w:t>
      </w:r>
      <w:proofErr w:type="gramStart"/>
      <w:r w:rsidR="00E46372" w:rsidRPr="00E46372">
        <w:rPr>
          <w:rFonts w:ascii="Arial" w:hAnsi="Arial" w:cs="Arial"/>
          <w:sz w:val="24"/>
          <w:szCs w:val="24"/>
        </w:rPr>
        <w:t>Both of these</w:t>
      </w:r>
      <w:proofErr w:type="gramEnd"/>
      <w:r w:rsidR="00E46372" w:rsidRPr="00E46372">
        <w:rPr>
          <w:rFonts w:ascii="Arial" w:hAnsi="Arial" w:cs="Arial"/>
          <w:sz w:val="24"/>
          <w:szCs w:val="24"/>
        </w:rPr>
        <w:t xml:space="preserve"> statistics </w:t>
      </w:r>
      <w:r w:rsidR="00D806C9">
        <w:rPr>
          <w:rFonts w:ascii="Arial" w:hAnsi="Arial" w:cs="Arial"/>
          <w:sz w:val="24"/>
          <w:szCs w:val="24"/>
        </w:rPr>
        <w:t>were</w:t>
      </w:r>
      <w:r w:rsidR="00E46372" w:rsidRPr="00E46372">
        <w:rPr>
          <w:rFonts w:ascii="Arial" w:hAnsi="Arial" w:cs="Arial"/>
          <w:sz w:val="24"/>
          <w:szCs w:val="24"/>
        </w:rPr>
        <w:t xml:space="preserve"> </w:t>
      </w:r>
      <w:r w:rsidR="00D32223" w:rsidRPr="00E46372">
        <w:rPr>
          <w:rFonts w:ascii="Arial" w:hAnsi="Arial" w:cs="Arial"/>
          <w:sz w:val="24"/>
          <w:szCs w:val="24"/>
        </w:rPr>
        <w:t>a 1% increase</w:t>
      </w:r>
      <w:r w:rsidR="00FD6AA9" w:rsidRPr="00E46372">
        <w:rPr>
          <w:rFonts w:ascii="Arial" w:hAnsi="Arial" w:cs="Arial"/>
          <w:sz w:val="24"/>
          <w:szCs w:val="24"/>
        </w:rPr>
        <w:t xml:space="preserve"> compared to 2017</w:t>
      </w:r>
      <w:r w:rsidR="006B004F">
        <w:rPr>
          <w:rFonts w:ascii="Arial" w:hAnsi="Arial" w:cs="Arial"/>
          <w:sz w:val="24"/>
          <w:szCs w:val="24"/>
        </w:rPr>
        <w:t xml:space="preserve"> (Baker,2021).</w:t>
      </w:r>
      <w:r w:rsidR="00817D06">
        <w:rPr>
          <w:rFonts w:ascii="Arial" w:hAnsi="Arial" w:cs="Arial"/>
          <w:sz w:val="24"/>
          <w:szCs w:val="24"/>
        </w:rPr>
        <w:t xml:space="preserve"> </w:t>
      </w:r>
      <w:r w:rsidR="009E70FD">
        <w:rPr>
          <w:rFonts w:ascii="Arial" w:hAnsi="Arial" w:cs="Arial"/>
          <w:sz w:val="24"/>
          <w:szCs w:val="24"/>
        </w:rPr>
        <w:t>A</w:t>
      </w:r>
      <w:r w:rsidR="00A54FA6">
        <w:rPr>
          <w:rFonts w:ascii="Arial" w:hAnsi="Arial" w:cs="Arial"/>
          <w:sz w:val="24"/>
          <w:szCs w:val="24"/>
        </w:rPr>
        <w:t>ccording t</w:t>
      </w:r>
      <w:r w:rsidR="004A09EE">
        <w:rPr>
          <w:rFonts w:ascii="Arial" w:hAnsi="Arial" w:cs="Arial"/>
          <w:sz w:val="24"/>
          <w:szCs w:val="24"/>
        </w:rPr>
        <w:t xml:space="preserve">o </w:t>
      </w:r>
      <w:proofErr w:type="spellStart"/>
      <w:r w:rsidR="004A09EE">
        <w:rPr>
          <w:rFonts w:ascii="Arial" w:hAnsi="Arial" w:cs="Arial"/>
          <w:sz w:val="24"/>
          <w:szCs w:val="24"/>
        </w:rPr>
        <w:t>Boseley</w:t>
      </w:r>
      <w:proofErr w:type="spellEnd"/>
      <w:r w:rsidR="004A09EE">
        <w:rPr>
          <w:rFonts w:ascii="Arial" w:hAnsi="Arial" w:cs="Arial"/>
          <w:sz w:val="24"/>
          <w:szCs w:val="24"/>
        </w:rPr>
        <w:t xml:space="preserve"> (2018) </w:t>
      </w:r>
      <w:r w:rsidR="00A54FA6">
        <w:rPr>
          <w:rFonts w:ascii="Arial" w:hAnsi="Arial" w:cs="Arial"/>
          <w:sz w:val="24"/>
          <w:szCs w:val="24"/>
        </w:rPr>
        <w:t xml:space="preserve">the sugar tax will not </w:t>
      </w:r>
      <w:r w:rsidR="009E70FD">
        <w:rPr>
          <w:rFonts w:ascii="Arial" w:hAnsi="Arial" w:cs="Arial"/>
          <w:sz w:val="24"/>
          <w:szCs w:val="24"/>
        </w:rPr>
        <w:t xml:space="preserve">resolve </w:t>
      </w:r>
      <w:r w:rsidR="004E2375">
        <w:rPr>
          <w:rFonts w:ascii="Arial" w:hAnsi="Arial" w:cs="Arial"/>
          <w:sz w:val="24"/>
          <w:szCs w:val="24"/>
        </w:rPr>
        <w:t xml:space="preserve">childhood </w:t>
      </w:r>
      <w:r w:rsidR="009E70FD">
        <w:rPr>
          <w:rFonts w:ascii="Arial" w:hAnsi="Arial" w:cs="Arial"/>
          <w:sz w:val="24"/>
          <w:szCs w:val="24"/>
        </w:rPr>
        <w:t>obesity</w:t>
      </w:r>
      <w:r w:rsidR="004E2375">
        <w:rPr>
          <w:rFonts w:ascii="Arial" w:hAnsi="Arial" w:cs="Arial"/>
          <w:sz w:val="24"/>
          <w:szCs w:val="24"/>
        </w:rPr>
        <w:t xml:space="preserve"> </w:t>
      </w:r>
      <w:r w:rsidR="009E70FD">
        <w:rPr>
          <w:rFonts w:ascii="Arial" w:hAnsi="Arial" w:cs="Arial"/>
          <w:sz w:val="24"/>
          <w:szCs w:val="24"/>
        </w:rPr>
        <w:t xml:space="preserve">or tooth decay </w:t>
      </w:r>
      <w:r w:rsidR="00A7756A">
        <w:rPr>
          <w:rFonts w:ascii="Arial" w:hAnsi="Arial" w:cs="Arial"/>
          <w:sz w:val="24"/>
          <w:szCs w:val="24"/>
        </w:rPr>
        <w:t xml:space="preserve">issues and it is considered </w:t>
      </w:r>
      <w:r w:rsidR="00542D45">
        <w:rPr>
          <w:rFonts w:ascii="Arial" w:hAnsi="Arial" w:cs="Arial"/>
          <w:sz w:val="24"/>
          <w:szCs w:val="24"/>
        </w:rPr>
        <w:t xml:space="preserve">that parents have a responsibility to change </w:t>
      </w:r>
      <w:r w:rsidR="00B70F43">
        <w:rPr>
          <w:rFonts w:ascii="Arial" w:hAnsi="Arial" w:cs="Arial"/>
          <w:sz w:val="24"/>
          <w:szCs w:val="24"/>
        </w:rPr>
        <w:t xml:space="preserve">other </w:t>
      </w:r>
      <w:r w:rsidR="00542D45">
        <w:rPr>
          <w:rFonts w:ascii="Arial" w:hAnsi="Arial" w:cs="Arial"/>
          <w:sz w:val="24"/>
          <w:szCs w:val="24"/>
        </w:rPr>
        <w:t>sugar consumption habits</w:t>
      </w:r>
      <w:r w:rsidR="004A09EE">
        <w:rPr>
          <w:rFonts w:ascii="Arial" w:hAnsi="Arial" w:cs="Arial"/>
          <w:sz w:val="24"/>
          <w:szCs w:val="24"/>
        </w:rPr>
        <w:t xml:space="preserve">. </w:t>
      </w:r>
    </w:p>
    <w:p w14:paraId="26B33095" w14:textId="435B8DA2" w:rsidR="00CB0368" w:rsidRDefault="00CB0368" w:rsidP="00CB0368">
      <w:pPr>
        <w:spacing w:line="360" w:lineRule="auto"/>
        <w:jc w:val="both"/>
        <w:rPr>
          <w:rFonts w:ascii="Arial" w:hAnsi="Arial" w:cs="Arial"/>
          <w:sz w:val="24"/>
          <w:szCs w:val="24"/>
        </w:rPr>
      </w:pPr>
    </w:p>
    <w:p w14:paraId="2A5560F6" w14:textId="77777777" w:rsidR="00CB0368" w:rsidRPr="0008130A" w:rsidRDefault="00CB0368" w:rsidP="00CB0368">
      <w:pPr>
        <w:spacing w:line="360" w:lineRule="auto"/>
        <w:jc w:val="both"/>
        <w:rPr>
          <w:rFonts w:ascii="Arial" w:hAnsi="Arial" w:cs="Arial"/>
          <w:sz w:val="24"/>
          <w:szCs w:val="24"/>
        </w:rPr>
      </w:pPr>
    </w:p>
    <w:p w14:paraId="353F21B1" w14:textId="0326DFD9" w:rsidR="009B68F1" w:rsidRDefault="006108BC" w:rsidP="00CB0368">
      <w:pPr>
        <w:spacing w:line="360" w:lineRule="auto"/>
        <w:jc w:val="both"/>
        <w:rPr>
          <w:rFonts w:ascii="Arial" w:hAnsi="Arial" w:cs="Arial"/>
          <w:sz w:val="24"/>
          <w:szCs w:val="24"/>
        </w:rPr>
      </w:pPr>
      <w:r w:rsidRPr="00C55AA9">
        <w:rPr>
          <w:rFonts w:ascii="Arial" w:hAnsi="Arial" w:cs="Arial"/>
          <w:sz w:val="24"/>
          <w:szCs w:val="24"/>
        </w:rPr>
        <w:t xml:space="preserve">The financial costs of obesity are </w:t>
      </w:r>
      <w:r w:rsidR="0093498D" w:rsidRPr="00C55AA9">
        <w:rPr>
          <w:rFonts w:ascii="Arial" w:hAnsi="Arial" w:cs="Arial"/>
          <w:sz w:val="24"/>
          <w:szCs w:val="24"/>
        </w:rPr>
        <w:t xml:space="preserve">inherently </w:t>
      </w:r>
      <w:proofErr w:type="gramStart"/>
      <w:r w:rsidR="0093498D" w:rsidRPr="00C55AA9">
        <w:rPr>
          <w:rFonts w:ascii="Arial" w:hAnsi="Arial" w:cs="Arial"/>
          <w:sz w:val="24"/>
          <w:szCs w:val="24"/>
        </w:rPr>
        <w:t>uncertain,</w:t>
      </w:r>
      <w:proofErr w:type="gramEnd"/>
      <w:r w:rsidR="0093498D" w:rsidRPr="00C55AA9">
        <w:rPr>
          <w:rFonts w:ascii="Arial" w:hAnsi="Arial" w:cs="Arial"/>
          <w:sz w:val="24"/>
          <w:szCs w:val="24"/>
        </w:rPr>
        <w:t xml:space="preserve"> however, it is estimated that </w:t>
      </w:r>
      <w:r w:rsidR="00B70F43">
        <w:rPr>
          <w:rFonts w:ascii="Arial" w:hAnsi="Arial" w:cs="Arial"/>
          <w:sz w:val="24"/>
          <w:szCs w:val="24"/>
        </w:rPr>
        <w:t xml:space="preserve">the </w:t>
      </w:r>
      <w:r w:rsidR="0093498D" w:rsidRPr="00C55AA9">
        <w:rPr>
          <w:rFonts w:ascii="Arial" w:hAnsi="Arial" w:cs="Arial"/>
          <w:sz w:val="24"/>
          <w:szCs w:val="24"/>
        </w:rPr>
        <w:t xml:space="preserve">costs to the NHS will reach £8.5 billion </w:t>
      </w:r>
      <w:r w:rsidR="000A6514" w:rsidRPr="00C55AA9">
        <w:rPr>
          <w:rFonts w:ascii="Arial" w:hAnsi="Arial" w:cs="Arial"/>
          <w:sz w:val="24"/>
          <w:szCs w:val="24"/>
        </w:rPr>
        <w:t xml:space="preserve">by </w:t>
      </w:r>
      <w:r w:rsidR="0093498D" w:rsidRPr="00C55AA9">
        <w:rPr>
          <w:rFonts w:ascii="Arial" w:hAnsi="Arial" w:cs="Arial"/>
          <w:sz w:val="24"/>
          <w:szCs w:val="24"/>
        </w:rPr>
        <w:t xml:space="preserve">2025 </w:t>
      </w:r>
      <w:r w:rsidR="00C55AA9" w:rsidRPr="00C55AA9">
        <w:rPr>
          <w:rFonts w:ascii="Arial" w:hAnsi="Arial" w:cs="Arial"/>
          <w:sz w:val="24"/>
          <w:szCs w:val="24"/>
        </w:rPr>
        <w:t xml:space="preserve">(Baker,2021) </w:t>
      </w:r>
      <w:r w:rsidR="0093498D" w:rsidRPr="00C55AA9">
        <w:rPr>
          <w:rFonts w:ascii="Arial" w:hAnsi="Arial" w:cs="Arial"/>
          <w:sz w:val="24"/>
          <w:szCs w:val="24"/>
        </w:rPr>
        <w:t>and £</w:t>
      </w:r>
      <w:r w:rsidR="000A6514" w:rsidRPr="00C55AA9">
        <w:rPr>
          <w:rFonts w:ascii="Arial" w:hAnsi="Arial" w:cs="Arial"/>
          <w:sz w:val="24"/>
          <w:szCs w:val="24"/>
        </w:rPr>
        <w:t>9.7 billion by 2050</w:t>
      </w:r>
      <w:r w:rsidR="00430A40" w:rsidRPr="00C55AA9">
        <w:rPr>
          <w:rFonts w:ascii="Arial" w:hAnsi="Arial" w:cs="Arial"/>
          <w:sz w:val="24"/>
          <w:szCs w:val="24"/>
        </w:rPr>
        <w:t xml:space="preserve"> if existing consumption trends continue</w:t>
      </w:r>
      <w:r w:rsidR="00C55AA9" w:rsidRPr="00C55AA9">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059241684"/>
          <w:citation/>
        </w:sdtPr>
        <w:sdtEndPr>
          <w:rPr>
            <w:rStyle w:val="Hyperlink"/>
          </w:rPr>
        </w:sdtEndPr>
        <w:sdtContent>
          <w:r w:rsidR="00C55AA9" w:rsidRPr="00C55AA9">
            <w:rPr>
              <w:rStyle w:val="Hyperlink"/>
              <w:rFonts w:ascii="Arial" w:hAnsi="Arial" w:cs="Arial"/>
              <w:color w:val="auto"/>
              <w:sz w:val="24"/>
              <w:szCs w:val="24"/>
              <w:u w:val="none"/>
            </w:rPr>
            <w:fldChar w:fldCharType="begin"/>
          </w:r>
          <w:r w:rsidR="00C55AA9" w:rsidRPr="00C55AA9">
            <w:rPr>
              <w:rStyle w:val="Hyperlink"/>
              <w:rFonts w:ascii="Arial" w:hAnsi="Arial" w:cs="Arial"/>
              <w:color w:val="auto"/>
              <w:sz w:val="24"/>
              <w:szCs w:val="24"/>
              <w:u w:val="none"/>
              <w:lang w:val="en-US"/>
            </w:rPr>
            <w:instrText xml:space="preserve"> CITATION Hou17 \l 1033 </w:instrText>
          </w:r>
          <w:r w:rsidR="00C55AA9" w:rsidRPr="00C55AA9">
            <w:rPr>
              <w:rStyle w:val="Hyperlink"/>
              <w:rFonts w:ascii="Arial" w:hAnsi="Arial" w:cs="Arial"/>
              <w:color w:val="auto"/>
              <w:sz w:val="24"/>
              <w:szCs w:val="24"/>
              <w:u w:val="none"/>
            </w:rPr>
            <w:fldChar w:fldCharType="separate"/>
          </w:r>
          <w:r w:rsidR="00B07FEE" w:rsidRPr="00B07FEE">
            <w:rPr>
              <w:rFonts w:ascii="Arial" w:hAnsi="Arial" w:cs="Arial"/>
              <w:noProof/>
              <w:sz w:val="24"/>
              <w:szCs w:val="24"/>
              <w:lang w:val="en-US"/>
            </w:rPr>
            <w:t>(House of Commons Library, 2017)</w:t>
          </w:r>
          <w:r w:rsidR="00C55AA9" w:rsidRPr="00C55AA9">
            <w:rPr>
              <w:rStyle w:val="Hyperlink"/>
              <w:rFonts w:ascii="Arial" w:hAnsi="Arial" w:cs="Arial"/>
              <w:color w:val="auto"/>
              <w:sz w:val="24"/>
              <w:szCs w:val="24"/>
              <w:u w:val="none"/>
            </w:rPr>
            <w:fldChar w:fldCharType="end"/>
          </w:r>
        </w:sdtContent>
      </w:sdt>
      <w:r w:rsidR="00C55AA9" w:rsidRPr="00C55AA9">
        <w:rPr>
          <w:rStyle w:val="Hyperlink"/>
          <w:rFonts w:ascii="Arial" w:hAnsi="Arial" w:cs="Arial"/>
          <w:color w:val="auto"/>
          <w:sz w:val="24"/>
          <w:szCs w:val="24"/>
          <w:u w:val="none"/>
        </w:rPr>
        <w:t>.</w:t>
      </w:r>
      <w:r w:rsidR="000A6514" w:rsidRPr="00C55AA9">
        <w:rPr>
          <w:rFonts w:ascii="Arial" w:hAnsi="Arial" w:cs="Arial"/>
          <w:sz w:val="24"/>
          <w:szCs w:val="24"/>
        </w:rPr>
        <w:t xml:space="preserve"> These statistics only reflect costs to the NHS and do not account for </w:t>
      </w:r>
      <w:r w:rsidR="00EA50F7" w:rsidRPr="00C55AA9">
        <w:rPr>
          <w:rFonts w:ascii="Arial" w:hAnsi="Arial" w:cs="Arial"/>
          <w:sz w:val="24"/>
          <w:szCs w:val="24"/>
        </w:rPr>
        <w:t xml:space="preserve">wider economic consequences </w:t>
      </w:r>
      <w:r w:rsidR="000F4E34">
        <w:rPr>
          <w:rFonts w:ascii="Arial" w:hAnsi="Arial" w:cs="Arial"/>
          <w:sz w:val="24"/>
          <w:szCs w:val="24"/>
        </w:rPr>
        <w:t xml:space="preserve">to </w:t>
      </w:r>
      <w:r w:rsidR="00EA50F7" w:rsidRPr="00C55AA9">
        <w:rPr>
          <w:rFonts w:ascii="Arial" w:hAnsi="Arial" w:cs="Arial"/>
          <w:sz w:val="24"/>
          <w:szCs w:val="24"/>
        </w:rPr>
        <w:t>society</w:t>
      </w:r>
      <w:r w:rsidR="00082E0C">
        <w:rPr>
          <w:rFonts w:ascii="Arial" w:hAnsi="Arial" w:cs="Arial"/>
          <w:sz w:val="24"/>
          <w:szCs w:val="24"/>
        </w:rPr>
        <w:t xml:space="preserve">. </w:t>
      </w:r>
      <w:r w:rsidR="00505172" w:rsidRPr="00C55AA9">
        <w:rPr>
          <w:rFonts w:ascii="Arial" w:hAnsi="Arial" w:cs="Arial"/>
          <w:sz w:val="24"/>
          <w:szCs w:val="24"/>
        </w:rPr>
        <w:t xml:space="preserve"> </w:t>
      </w:r>
    </w:p>
    <w:p w14:paraId="3C540E51" w14:textId="77777777" w:rsidR="00A84B74" w:rsidRDefault="00492549" w:rsidP="00CB0368">
      <w:pPr>
        <w:pStyle w:val="NormalWeb"/>
        <w:shd w:val="clear" w:color="auto" w:fill="FFFFFF"/>
        <w:spacing w:before="0" w:beforeAutospacing="0" w:after="0" w:afterAutospacing="0" w:line="360" w:lineRule="auto"/>
        <w:jc w:val="both"/>
        <w:textAlignment w:val="baseline"/>
        <w:rPr>
          <w:rFonts w:ascii="Arial" w:hAnsi="Arial" w:cs="Arial"/>
        </w:rPr>
      </w:pPr>
      <w:r>
        <w:rPr>
          <w:rFonts w:ascii="Arial" w:hAnsi="Arial" w:cs="Arial"/>
        </w:rPr>
        <w:t>According t</w:t>
      </w:r>
      <w:r w:rsidR="009F34FA">
        <w:rPr>
          <w:rFonts w:ascii="Arial" w:hAnsi="Arial" w:cs="Arial"/>
        </w:rPr>
        <w:t>o Diabetes UK (2019)</w:t>
      </w:r>
      <w:r w:rsidR="005C7EEC">
        <w:rPr>
          <w:rFonts w:ascii="Arial" w:hAnsi="Arial" w:cs="Arial"/>
        </w:rPr>
        <w:t xml:space="preserve"> 3.3 million people in England </w:t>
      </w:r>
      <w:r w:rsidR="004645C2">
        <w:rPr>
          <w:rFonts w:ascii="Arial" w:hAnsi="Arial" w:cs="Arial"/>
        </w:rPr>
        <w:t xml:space="preserve">were </w:t>
      </w:r>
      <w:r w:rsidR="005C7EEC">
        <w:rPr>
          <w:rFonts w:ascii="Arial" w:hAnsi="Arial" w:cs="Arial"/>
        </w:rPr>
        <w:t xml:space="preserve">diagnosed with diabetes and 90% of these were </w:t>
      </w:r>
      <w:r w:rsidR="008F43BB">
        <w:rPr>
          <w:rFonts w:ascii="Arial" w:hAnsi="Arial" w:cs="Arial"/>
        </w:rPr>
        <w:t xml:space="preserve">Type 2 diabetes. This is a </w:t>
      </w:r>
      <w:proofErr w:type="gramStart"/>
      <w:r w:rsidR="005E6020">
        <w:rPr>
          <w:rFonts w:ascii="Arial" w:hAnsi="Arial" w:cs="Arial"/>
        </w:rPr>
        <w:t>200,000</w:t>
      </w:r>
      <w:r w:rsidR="00946F55">
        <w:rPr>
          <w:rFonts w:ascii="Arial" w:hAnsi="Arial" w:cs="Arial"/>
        </w:rPr>
        <w:t xml:space="preserve"> </w:t>
      </w:r>
      <w:r w:rsidR="005E6020">
        <w:rPr>
          <w:rFonts w:ascii="Arial" w:hAnsi="Arial" w:cs="Arial"/>
        </w:rPr>
        <w:t>increase</w:t>
      </w:r>
      <w:proofErr w:type="gramEnd"/>
      <w:r w:rsidR="005E6020">
        <w:rPr>
          <w:rFonts w:ascii="Arial" w:hAnsi="Arial" w:cs="Arial"/>
        </w:rPr>
        <w:t xml:space="preserve"> compared to 2017</w:t>
      </w:r>
      <w:r w:rsidR="009F34FA">
        <w:rPr>
          <w:rFonts w:ascii="Arial" w:hAnsi="Arial" w:cs="Arial"/>
        </w:rPr>
        <w:t>.</w:t>
      </w:r>
      <w:r w:rsidR="006002DE">
        <w:rPr>
          <w:rFonts w:ascii="Arial" w:hAnsi="Arial" w:cs="Arial"/>
        </w:rPr>
        <w:t xml:space="preserve"> </w:t>
      </w:r>
      <w:r w:rsidR="00CA5EEF">
        <w:rPr>
          <w:rFonts w:ascii="Arial" w:hAnsi="Arial" w:cs="Arial"/>
        </w:rPr>
        <w:t>In 2019</w:t>
      </w:r>
      <w:r w:rsidR="00FF525A">
        <w:rPr>
          <w:rFonts w:ascii="Arial" w:hAnsi="Arial" w:cs="Arial"/>
        </w:rPr>
        <w:t xml:space="preserve"> </w:t>
      </w:r>
      <w:r w:rsidR="001221BF">
        <w:rPr>
          <w:rFonts w:ascii="Arial" w:hAnsi="Arial" w:cs="Arial"/>
        </w:rPr>
        <w:t>it was highlighted that treatments</w:t>
      </w:r>
      <w:r w:rsidR="00B40238">
        <w:rPr>
          <w:rFonts w:ascii="Arial" w:hAnsi="Arial" w:cs="Arial"/>
        </w:rPr>
        <w:t xml:space="preserve"> for diabetes accounted for </w:t>
      </w:r>
      <w:r w:rsidR="00A063D6">
        <w:rPr>
          <w:rFonts w:ascii="Arial" w:hAnsi="Arial" w:cs="Arial"/>
        </w:rPr>
        <w:t xml:space="preserve">10% </w:t>
      </w:r>
      <w:r w:rsidR="00B40238">
        <w:rPr>
          <w:rFonts w:ascii="Arial" w:hAnsi="Arial" w:cs="Arial"/>
        </w:rPr>
        <w:t xml:space="preserve">of the overall NHS budget </w:t>
      </w:r>
      <w:r w:rsidR="00A063D6">
        <w:rPr>
          <w:rFonts w:ascii="Arial" w:hAnsi="Arial" w:cs="Arial"/>
        </w:rPr>
        <w:t xml:space="preserve">which is a 1% increase compared to 2017. </w:t>
      </w:r>
      <w:r w:rsidR="00A71D7C">
        <w:rPr>
          <w:rFonts w:ascii="Arial" w:hAnsi="Arial" w:cs="Arial"/>
        </w:rPr>
        <w:t>H</w:t>
      </w:r>
      <w:r w:rsidR="000A6759">
        <w:rPr>
          <w:rFonts w:ascii="Arial" w:hAnsi="Arial" w:cs="Arial"/>
        </w:rPr>
        <w:t>alf of the costs</w:t>
      </w:r>
      <w:r w:rsidR="007B08D1">
        <w:rPr>
          <w:rFonts w:ascii="Arial" w:hAnsi="Arial" w:cs="Arial"/>
        </w:rPr>
        <w:t xml:space="preserve"> spent on Type 2 </w:t>
      </w:r>
      <w:r w:rsidR="00A63772">
        <w:rPr>
          <w:rFonts w:ascii="Arial" w:hAnsi="Arial" w:cs="Arial"/>
        </w:rPr>
        <w:t>diabetes</w:t>
      </w:r>
      <w:r w:rsidR="007B08D1">
        <w:rPr>
          <w:rFonts w:ascii="Arial" w:hAnsi="Arial" w:cs="Arial"/>
        </w:rPr>
        <w:t xml:space="preserve"> </w:t>
      </w:r>
      <w:r w:rsidR="00306CA4">
        <w:rPr>
          <w:rFonts w:ascii="Arial" w:hAnsi="Arial" w:cs="Arial"/>
        </w:rPr>
        <w:t xml:space="preserve">and obesity </w:t>
      </w:r>
      <w:r w:rsidR="00975F67">
        <w:rPr>
          <w:rFonts w:ascii="Arial" w:hAnsi="Arial" w:cs="Arial"/>
        </w:rPr>
        <w:t>can be rectified</w:t>
      </w:r>
      <w:r w:rsidR="00A71D7C">
        <w:rPr>
          <w:rFonts w:ascii="Arial" w:hAnsi="Arial" w:cs="Arial"/>
        </w:rPr>
        <w:t xml:space="preserve"> as they are</w:t>
      </w:r>
      <w:r w:rsidR="00975F67">
        <w:rPr>
          <w:rFonts w:ascii="Arial" w:hAnsi="Arial" w:cs="Arial"/>
        </w:rPr>
        <w:t xml:space="preserve"> considered as excess expenditure which is based on </w:t>
      </w:r>
      <w:r w:rsidR="005D760A">
        <w:rPr>
          <w:rFonts w:ascii="Arial" w:hAnsi="Arial" w:cs="Arial"/>
        </w:rPr>
        <w:t>in</w:t>
      </w:r>
      <w:r w:rsidR="003113B1">
        <w:rPr>
          <w:rFonts w:ascii="Arial" w:hAnsi="Arial" w:cs="Arial"/>
        </w:rPr>
        <w:t>effect</w:t>
      </w:r>
      <w:r w:rsidR="005D760A">
        <w:rPr>
          <w:rFonts w:ascii="Arial" w:hAnsi="Arial" w:cs="Arial"/>
        </w:rPr>
        <w:t>ive</w:t>
      </w:r>
      <w:r w:rsidR="00975F67">
        <w:rPr>
          <w:rFonts w:ascii="Arial" w:hAnsi="Arial" w:cs="Arial"/>
        </w:rPr>
        <w:t xml:space="preserve"> </w:t>
      </w:r>
      <w:r w:rsidR="00A63772">
        <w:rPr>
          <w:rFonts w:ascii="Arial" w:hAnsi="Arial" w:cs="Arial"/>
        </w:rPr>
        <w:t>self-management</w:t>
      </w:r>
      <w:r w:rsidR="00975F67">
        <w:rPr>
          <w:rFonts w:ascii="Arial" w:hAnsi="Arial" w:cs="Arial"/>
        </w:rPr>
        <w:t xml:space="preserve"> and </w:t>
      </w:r>
      <w:r w:rsidR="00A63772">
        <w:rPr>
          <w:rFonts w:ascii="Arial" w:hAnsi="Arial" w:cs="Arial"/>
        </w:rPr>
        <w:t>consumption habits</w:t>
      </w:r>
      <w:r w:rsidR="005D760A">
        <w:rPr>
          <w:rFonts w:ascii="Arial" w:hAnsi="Arial" w:cs="Arial"/>
        </w:rPr>
        <w:t xml:space="preserve"> (Pym,2019).</w:t>
      </w:r>
    </w:p>
    <w:p w14:paraId="55331548" w14:textId="66894CCC" w:rsidR="00360AB2" w:rsidRDefault="005D760A" w:rsidP="00CB0368">
      <w:pPr>
        <w:pStyle w:val="NormalWeb"/>
        <w:shd w:val="clear" w:color="auto" w:fill="FFFFFF"/>
        <w:spacing w:before="0" w:beforeAutospacing="0" w:after="0" w:afterAutospacing="0" w:line="360" w:lineRule="auto"/>
        <w:jc w:val="both"/>
        <w:textAlignment w:val="baseline"/>
        <w:rPr>
          <w:rFonts w:ascii="Helvetica" w:hAnsi="Helvetica" w:cs="Helvetica"/>
          <w:color w:val="3F3F42"/>
        </w:rPr>
      </w:pPr>
      <w:r>
        <w:rPr>
          <w:rFonts w:ascii="Arial" w:hAnsi="Arial" w:cs="Arial"/>
        </w:rPr>
        <w:t xml:space="preserve"> </w:t>
      </w:r>
    </w:p>
    <w:p w14:paraId="72BCEAA9" w14:textId="63EE25A9" w:rsidR="00BA69B8" w:rsidRPr="00C20E55" w:rsidRDefault="00DC1227" w:rsidP="00CB0368">
      <w:pPr>
        <w:spacing w:line="360" w:lineRule="auto"/>
        <w:jc w:val="both"/>
        <w:rPr>
          <w:rFonts w:ascii="Arial" w:hAnsi="Arial" w:cs="Arial"/>
          <w:sz w:val="24"/>
          <w:szCs w:val="24"/>
        </w:rPr>
      </w:pPr>
      <w:r w:rsidRPr="00C20E55">
        <w:rPr>
          <w:rFonts w:ascii="Arial" w:hAnsi="Arial" w:cs="Arial"/>
          <w:sz w:val="24"/>
          <w:szCs w:val="24"/>
        </w:rPr>
        <w:t>In 2018/19 the</w:t>
      </w:r>
      <w:r w:rsidR="00F435FF" w:rsidRPr="00C20E55">
        <w:rPr>
          <w:rFonts w:ascii="Arial" w:hAnsi="Arial" w:cs="Arial"/>
          <w:sz w:val="24"/>
          <w:szCs w:val="24"/>
        </w:rPr>
        <w:t xml:space="preserve"> </w:t>
      </w:r>
      <w:r w:rsidR="00316026" w:rsidRPr="00C20E55">
        <w:rPr>
          <w:rFonts w:ascii="Arial" w:hAnsi="Arial" w:cs="Arial"/>
          <w:sz w:val="24"/>
          <w:szCs w:val="24"/>
        </w:rPr>
        <w:t xml:space="preserve">total cost of tooth extractions for under 18s </w:t>
      </w:r>
      <w:r w:rsidR="00015C11" w:rsidRPr="00C20E55">
        <w:rPr>
          <w:rFonts w:ascii="Arial" w:hAnsi="Arial" w:cs="Arial"/>
          <w:sz w:val="24"/>
          <w:szCs w:val="24"/>
        </w:rPr>
        <w:t xml:space="preserve">in England </w:t>
      </w:r>
      <w:r w:rsidR="00A57168" w:rsidRPr="00C20E55">
        <w:rPr>
          <w:rFonts w:ascii="Arial" w:hAnsi="Arial" w:cs="Arial"/>
          <w:sz w:val="24"/>
          <w:szCs w:val="24"/>
        </w:rPr>
        <w:t>was £41.5 million</w:t>
      </w:r>
      <w:r w:rsidR="002326D4" w:rsidRPr="00C20E55">
        <w:rPr>
          <w:rFonts w:ascii="Arial" w:hAnsi="Arial" w:cs="Arial"/>
          <w:sz w:val="24"/>
          <w:szCs w:val="24"/>
        </w:rPr>
        <w:t xml:space="preserve"> which is an increase of £2.6 </w:t>
      </w:r>
      <w:r w:rsidR="0084445B" w:rsidRPr="00C20E55">
        <w:rPr>
          <w:rFonts w:ascii="Arial" w:hAnsi="Arial" w:cs="Arial"/>
          <w:sz w:val="24"/>
          <w:szCs w:val="24"/>
        </w:rPr>
        <w:t>million</w:t>
      </w:r>
      <w:r w:rsidR="002326D4" w:rsidRPr="00C20E55">
        <w:rPr>
          <w:rFonts w:ascii="Arial" w:hAnsi="Arial" w:cs="Arial"/>
          <w:sz w:val="24"/>
          <w:szCs w:val="24"/>
        </w:rPr>
        <w:t xml:space="preserve"> compared to 2017</w:t>
      </w:r>
      <w:r w:rsidR="00015C11" w:rsidRPr="00C20E55">
        <w:rPr>
          <w:rFonts w:ascii="Arial" w:hAnsi="Arial" w:cs="Arial"/>
          <w:sz w:val="24"/>
          <w:szCs w:val="24"/>
        </w:rPr>
        <w:t xml:space="preserve"> (NHS,2020). </w:t>
      </w:r>
    </w:p>
    <w:p w14:paraId="625F54A8" w14:textId="12B05AB3" w:rsidR="00DF6784" w:rsidRDefault="00867122" w:rsidP="00CB0368">
      <w:pPr>
        <w:spacing w:line="360" w:lineRule="auto"/>
        <w:jc w:val="both"/>
        <w:rPr>
          <w:rFonts w:ascii="Arial" w:hAnsi="Arial" w:cs="Arial"/>
          <w:sz w:val="24"/>
          <w:szCs w:val="24"/>
        </w:rPr>
      </w:pPr>
      <w:r>
        <w:rPr>
          <w:rFonts w:ascii="Arial" w:hAnsi="Arial" w:cs="Arial"/>
          <w:sz w:val="24"/>
          <w:szCs w:val="24"/>
        </w:rPr>
        <w:t xml:space="preserve">These statistics identify that there is a need for further government intervention </w:t>
      </w:r>
      <w:r w:rsidR="008F601E">
        <w:rPr>
          <w:rFonts w:ascii="Arial" w:hAnsi="Arial" w:cs="Arial"/>
          <w:sz w:val="24"/>
          <w:szCs w:val="24"/>
        </w:rPr>
        <w:t xml:space="preserve">to </w:t>
      </w:r>
      <w:r w:rsidR="003E67AC">
        <w:rPr>
          <w:rFonts w:ascii="Arial" w:hAnsi="Arial" w:cs="Arial"/>
          <w:sz w:val="24"/>
          <w:szCs w:val="24"/>
        </w:rPr>
        <w:t>reduce</w:t>
      </w:r>
      <w:r w:rsidR="00D06F81" w:rsidRPr="00BE210A">
        <w:rPr>
          <w:rFonts w:ascii="Arial" w:hAnsi="Arial" w:cs="Arial"/>
          <w:sz w:val="24"/>
          <w:szCs w:val="24"/>
        </w:rPr>
        <w:t xml:space="preserve"> the </w:t>
      </w:r>
      <w:r w:rsidR="00D06F81" w:rsidRPr="009F4AEF">
        <w:rPr>
          <w:rFonts w:ascii="Arial" w:hAnsi="Arial" w:cs="Arial"/>
          <w:sz w:val="24"/>
          <w:szCs w:val="24"/>
        </w:rPr>
        <w:t xml:space="preserve">increasing </w:t>
      </w:r>
      <w:r w:rsidR="00D26A25" w:rsidRPr="009F4AEF">
        <w:rPr>
          <w:rFonts w:ascii="Arial" w:hAnsi="Arial" w:cs="Arial"/>
          <w:sz w:val="24"/>
          <w:szCs w:val="24"/>
        </w:rPr>
        <w:t xml:space="preserve">statistics related to </w:t>
      </w:r>
      <w:r w:rsidR="00D8647A">
        <w:rPr>
          <w:rFonts w:ascii="Arial" w:hAnsi="Arial" w:cs="Arial"/>
          <w:sz w:val="24"/>
          <w:szCs w:val="24"/>
        </w:rPr>
        <w:t>negative externality costs</w:t>
      </w:r>
      <w:r w:rsidR="00D26A25" w:rsidRPr="00343AFF">
        <w:rPr>
          <w:rFonts w:ascii="Arial" w:hAnsi="Arial" w:cs="Arial"/>
          <w:sz w:val="24"/>
          <w:szCs w:val="24"/>
        </w:rPr>
        <w:t>.</w:t>
      </w:r>
      <w:r w:rsidR="00BE5E27" w:rsidRPr="00343AFF">
        <w:rPr>
          <w:rFonts w:ascii="Arial" w:hAnsi="Arial" w:cs="Arial"/>
          <w:noProof/>
          <w:sz w:val="24"/>
          <w:szCs w:val="24"/>
        </w:rPr>
        <w:t xml:space="preserve"> </w:t>
      </w:r>
      <w:r w:rsidR="00E22F88" w:rsidRPr="00343AFF">
        <w:rPr>
          <w:rFonts w:ascii="Arial" w:hAnsi="Arial" w:cs="Arial"/>
          <w:noProof/>
          <w:sz w:val="24"/>
          <w:szCs w:val="24"/>
        </w:rPr>
        <w:t>It</w:t>
      </w:r>
      <w:r w:rsidR="00E22F88" w:rsidRPr="009F4AEF">
        <w:rPr>
          <w:rFonts w:ascii="Arial" w:hAnsi="Arial" w:cs="Arial"/>
          <w:noProof/>
          <w:sz w:val="24"/>
          <w:szCs w:val="24"/>
        </w:rPr>
        <w:t xml:space="preserve"> is argued th</w:t>
      </w:r>
      <w:r w:rsidR="009F4AEF" w:rsidRPr="009F4AEF">
        <w:rPr>
          <w:rFonts w:ascii="Arial" w:hAnsi="Arial" w:cs="Arial"/>
          <w:noProof/>
          <w:sz w:val="24"/>
          <w:szCs w:val="24"/>
        </w:rPr>
        <w:t>at a single policy will not</w:t>
      </w:r>
      <w:r w:rsidR="009F4AEF" w:rsidRPr="009F4AEF">
        <w:rPr>
          <w:rFonts w:ascii="Arial" w:hAnsi="Arial" w:cs="Arial"/>
          <w:color w:val="201F1E"/>
          <w:sz w:val="24"/>
          <w:szCs w:val="24"/>
          <w:shd w:val="clear" w:color="auto" w:fill="FFFFFF"/>
        </w:rPr>
        <w:t xml:space="preserve"> significantly reduce the consumption of sugar</w:t>
      </w:r>
      <w:r w:rsidR="00D462B0">
        <w:rPr>
          <w:rFonts w:ascii="Arial" w:hAnsi="Arial" w:cs="Arial"/>
          <w:color w:val="201F1E"/>
          <w:sz w:val="24"/>
          <w:szCs w:val="24"/>
          <w:shd w:val="clear" w:color="auto" w:fill="FFFFFF"/>
        </w:rPr>
        <w:t xml:space="preserve">-sweetened beverages </w:t>
      </w:r>
      <w:r w:rsidR="003D2F4E">
        <w:rPr>
          <w:rFonts w:ascii="Arial" w:hAnsi="Arial" w:cs="Arial"/>
          <w:color w:val="201F1E"/>
          <w:sz w:val="24"/>
          <w:szCs w:val="24"/>
          <w:shd w:val="clear" w:color="auto" w:fill="FFFFFF"/>
        </w:rPr>
        <w:t>and other interventions need to be considered</w:t>
      </w:r>
      <w:r w:rsidR="002F2F26">
        <w:rPr>
          <w:rFonts w:ascii="Arial" w:hAnsi="Arial" w:cs="Arial"/>
          <w:color w:val="201F1E"/>
          <w:sz w:val="24"/>
          <w:szCs w:val="24"/>
          <w:shd w:val="clear" w:color="auto" w:fill="FFFFFF"/>
        </w:rPr>
        <w:t xml:space="preserve"> (Riley,2018).</w:t>
      </w:r>
      <w:r w:rsidR="009F4AEF" w:rsidRPr="009F4AEF">
        <w:rPr>
          <w:rFonts w:ascii="Arial" w:hAnsi="Arial" w:cs="Arial"/>
          <w:color w:val="201F1E"/>
          <w:sz w:val="24"/>
          <w:szCs w:val="24"/>
          <w:shd w:val="clear" w:color="auto" w:fill="FFFFFF"/>
        </w:rPr>
        <w:t xml:space="preserve"> </w:t>
      </w:r>
      <w:r w:rsidR="00CA679A">
        <w:rPr>
          <w:rFonts w:ascii="Arial" w:hAnsi="Arial" w:cs="Arial"/>
          <w:color w:val="201F1E"/>
          <w:sz w:val="24"/>
          <w:szCs w:val="24"/>
          <w:shd w:val="clear" w:color="auto" w:fill="FFFFFF"/>
        </w:rPr>
        <w:lastRenderedPageBreak/>
        <w:t xml:space="preserve">However, </w:t>
      </w:r>
      <w:r w:rsidR="00CA679A">
        <w:rPr>
          <w:rStyle w:val="Hyperlink"/>
          <w:rFonts w:ascii="Arial" w:hAnsi="Arial" w:cs="Arial"/>
          <w:color w:val="auto"/>
          <w:sz w:val="24"/>
          <w:szCs w:val="24"/>
          <w:u w:val="none"/>
        </w:rPr>
        <w:t>i</w:t>
      </w:r>
      <w:r w:rsidR="00CA679A" w:rsidRPr="009D1384">
        <w:rPr>
          <w:rStyle w:val="Hyperlink"/>
          <w:rFonts w:ascii="Arial" w:hAnsi="Arial" w:cs="Arial"/>
          <w:color w:val="auto"/>
          <w:sz w:val="24"/>
          <w:szCs w:val="24"/>
          <w:u w:val="none"/>
        </w:rPr>
        <w:t xml:space="preserve">t </w:t>
      </w:r>
      <w:r w:rsidR="00CA679A" w:rsidRPr="00323E55">
        <w:rPr>
          <w:rStyle w:val="Hyperlink"/>
          <w:rFonts w:ascii="Arial" w:hAnsi="Arial" w:cs="Arial"/>
          <w:color w:val="auto"/>
          <w:sz w:val="24"/>
          <w:szCs w:val="24"/>
          <w:u w:val="none"/>
        </w:rPr>
        <w:t xml:space="preserve">could be argued that the UK </w:t>
      </w:r>
      <w:r w:rsidR="00F2695A">
        <w:rPr>
          <w:rStyle w:val="Hyperlink"/>
          <w:rFonts w:ascii="Arial" w:hAnsi="Arial" w:cs="Arial"/>
          <w:color w:val="auto"/>
          <w:sz w:val="24"/>
          <w:szCs w:val="24"/>
          <w:u w:val="none"/>
        </w:rPr>
        <w:t>S</w:t>
      </w:r>
      <w:r w:rsidR="00CA679A" w:rsidRPr="00323E55">
        <w:rPr>
          <w:rStyle w:val="Hyperlink"/>
          <w:rFonts w:ascii="Arial" w:hAnsi="Arial" w:cs="Arial"/>
          <w:color w:val="auto"/>
          <w:sz w:val="24"/>
          <w:szCs w:val="24"/>
          <w:u w:val="none"/>
        </w:rPr>
        <w:t xml:space="preserve">ugar </w:t>
      </w:r>
      <w:r w:rsidR="00F2695A">
        <w:rPr>
          <w:rStyle w:val="Hyperlink"/>
          <w:rFonts w:ascii="Arial" w:hAnsi="Arial" w:cs="Arial"/>
          <w:color w:val="auto"/>
          <w:sz w:val="24"/>
          <w:szCs w:val="24"/>
          <w:u w:val="none"/>
        </w:rPr>
        <w:t>T</w:t>
      </w:r>
      <w:r w:rsidR="00CA679A" w:rsidRPr="00323E55">
        <w:rPr>
          <w:rStyle w:val="Hyperlink"/>
          <w:rFonts w:ascii="Arial" w:hAnsi="Arial" w:cs="Arial"/>
          <w:color w:val="auto"/>
          <w:sz w:val="24"/>
          <w:szCs w:val="24"/>
          <w:u w:val="none"/>
        </w:rPr>
        <w:t>ax was only implemented in 2018</w:t>
      </w:r>
      <w:r w:rsidR="00443F16">
        <w:rPr>
          <w:rStyle w:val="Hyperlink"/>
          <w:rFonts w:ascii="Arial" w:hAnsi="Arial" w:cs="Arial"/>
          <w:color w:val="auto"/>
          <w:sz w:val="24"/>
          <w:szCs w:val="24"/>
          <w:u w:val="none"/>
        </w:rPr>
        <w:t xml:space="preserve"> and</w:t>
      </w:r>
      <w:r w:rsidR="00CA679A" w:rsidRPr="00323E55">
        <w:rPr>
          <w:rStyle w:val="Hyperlink"/>
          <w:rFonts w:ascii="Arial" w:hAnsi="Arial" w:cs="Arial"/>
          <w:color w:val="auto"/>
          <w:sz w:val="24"/>
          <w:szCs w:val="24"/>
          <w:u w:val="none"/>
        </w:rPr>
        <w:t xml:space="preserve"> therefore </w:t>
      </w:r>
      <w:r w:rsidR="00CA679A" w:rsidRPr="00323E55">
        <w:rPr>
          <w:rFonts w:ascii="Arial" w:hAnsi="Arial" w:cs="Arial"/>
          <w:sz w:val="24"/>
          <w:szCs w:val="24"/>
        </w:rPr>
        <w:t>there is</w:t>
      </w:r>
      <w:r w:rsidR="00F2695A">
        <w:rPr>
          <w:rFonts w:ascii="Arial" w:hAnsi="Arial" w:cs="Arial"/>
          <w:sz w:val="24"/>
          <w:szCs w:val="24"/>
        </w:rPr>
        <w:t xml:space="preserve"> insufficient </w:t>
      </w:r>
      <w:r w:rsidR="00CA679A" w:rsidRPr="00323E55">
        <w:rPr>
          <w:rFonts w:ascii="Arial" w:hAnsi="Arial" w:cs="Arial"/>
          <w:sz w:val="24"/>
          <w:szCs w:val="24"/>
        </w:rPr>
        <w:t xml:space="preserve">evidence to determine whether the tax </w:t>
      </w:r>
      <w:r w:rsidR="00CA679A">
        <w:rPr>
          <w:rFonts w:ascii="Arial" w:hAnsi="Arial" w:cs="Arial"/>
          <w:sz w:val="24"/>
          <w:szCs w:val="24"/>
        </w:rPr>
        <w:t>has been</w:t>
      </w:r>
      <w:r w:rsidR="00CA679A" w:rsidRPr="00323E55">
        <w:rPr>
          <w:rFonts w:ascii="Arial" w:hAnsi="Arial" w:cs="Arial"/>
          <w:sz w:val="24"/>
          <w:szCs w:val="24"/>
        </w:rPr>
        <w:t xml:space="preserve"> effectiv</w:t>
      </w:r>
      <w:r w:rsidR="00CA679A">
        <w:rPr>
          <w:rFonts w:ascii="Arial" w:hAnsi="Arial" w:cs="Arial"/>
          <w:sz w:val="24"/>
          <w:szCs w:val="24"/>
        </w:rPr>
        <w:t>e</w:t>
      </w:r>
      <w:r w:rsidR="002F2F26">
        <w:rPr>
          <w:rFonts w:ascii="Arial" w:hAnsi="Arial" w:cs="Arial"/>
          <w:sz w:val="24"/>
          <w:szCs w:val="24"/>
        </w:rPr>
        <w:t xml:space="preserve"> (MacGuill,2017). </w:t>
      </w:r>
    </w:p>
    <w:p w14:paraId="1F37A64D" w14:textId="77777777" w:rsidR="008A02E8" w:rsidRDefault="008A02E8" w:rsidP="00CB0368">
      <w:pPr>
        <w:spacing w:line="360" w:lineRule="auto"/>
        <w:jc w:val="both"/>
        <w:rPr>
          <w:rFonts w:ascii="Arial" w:hAnsi="Arial" w:cs="Arial"/>
          <w:sz w:val="24"/>
          <w:szCs w:val="24"/>
        </w:rPr>
      </w:pPr>
    </w:p>
    <w:p w14:paraId="4A58D260" w14:textId="429ED80B" w:rsidR="00164664" w:rsidRDefault="00A63DAB" w:rsidP="00CB0368">
      <w:pPr>
        <w:pStyle w:val="Heading2"/>
        <w:spacing w:line="360" w:lineRule="auto"/>
        <w:jc w:val="both"/>
        <w:rPr>
          <w:rFonts w:ascii="Arial" w:hAnsi="Arial" w:cs="Arial"/>
          <w:b/>
          <w:bCs/>
          <w:color w:val="auto"/>
          <w:sz w:val="24"/>
          <w:szCs w:val="24"/>
          <w:u w:val="single"/>
          <w:shd w:val="clear" w:color="auto" w:fill="FFFFFF"/>
        </w:rPr>
      </w:pPr>
      <w:bookmarkStart w:id="7" w:name="_Toc71896263"/>
      <w:r w:rsidRPr="00164664">
        <w:rPr>
          <w:rFonts w:ascii="Arial" w:hAnsi="Arial" w:cs="Arial"/>
          <w:b/>
          <w:bCs/>
          <w:color w:val="auto"/>
          <w:sz w:val="24"/>
          <w:szCs w:val="24"/>
          <w:u w:val="single"/>
          <w:shd w:val="clear" w:color="auto" w:fill="FFFFFF"/>
        </w:rPr>
        <w:t>4.</w:t>
      </w:r>
      <w:proofErr w:type="gramStart"/>
      <w:r w:rsidRPr="00164664">
        <w:rPr>
          <w:rFonts w:ascii="Arial" w:hAnsi="Arial" w:cs="Arial"/>
          <w:b/>
          <w:bCs/>
          <w:color w:val="auto"/>
          <w:sz w:val="24"/>
          <w:szCs w:val="24"/>
          <w:u w:val="single"/>
          <w:shd w:val="clear" w:color="auto" w:fill="FFFFFF"/>
        </w:rPr>
        <w:t>1</w:t>
      </w:r>
      <w:r w:rsidR="00AC1423">
        <w:rPr>
          <w:rFonts w:ascii="Arial" w:hAnsi="Arial" w:cs="Arial"/>
          <w:b/>
          <w:bCs/>
          <w:color w:val="auto"/>
          <w:sz w:val="24"/>
          <w:szCs w:val="24"/>
          <w:u w:val="single"/>
          <w:shd w:val="clear" w:color="auto" w:fill="FFFFFF"/>
        </w:rPr>
        <w:t>.</w:t>
      </w:r>
      <w:r w:rsidR="003C0069" w:rsidRPr="00164664">
        <w:rPr>
          <w:rFonts w:ascii="Arial" w:hAnsi="Arial" w:cs="Arial"/>
          <w:b/>
          <w:bCs/>
          <w:color w:val="auto"/>
          <w:sz w:val="24"/>
          <w:szCs w:val="24"/>
          <w:u w:val="single"/>
          <w:shd w:val="clear" w:color="auto" w:fill="FFFFFF"/>
        </w:rPr>
        <w:t>Recommendations</w:t>
      </w:r>
      <w:bookmarkEnd w:id="7"/>
      <w:proofErr w:type="gramEnd"/>
      <w:r w:rsidR="003C0069" w:rsidRPr="00164664">
        <w:rPr>
          <w:rFonts w:ascii="Arial" w:hAnsi="Arial" w:cs="Arial"/>
          <w:b/>
          <w:bCs/>
          <w:color w:val="auto"/>
          <w:sz w:val="24"/>
          <w:szCs w:val="24"/>
          <w:u w:val="single"/>
          <w:shd w:val="clear" w:color="auto" w:fill="FFFFFF"/>
        </w:rPr>
        <w:t xml:space="preserve"> </w:t>
      </w:r>
    </w:p>
    <w:p w14:paraId="62D2EED8" w14:textId="77777777" w:rsidR="00CB0368" w:rsidRPr="00CB0368" w:rsidRDefault="00CB0368" w:rsidP="00CB0368"/>
    <w:p w14:paraId="1FCD2091" w14:textId="59932C95" w:rsidR="00CB0368" w:rsidRDefault="003C0069" w:rsidP="00CB0368">
      <w:pPr>
        <w:spacing w:line="360" w:lineRule="auto"/>
        <w:jc w:val="both"/>
        <w:rPr>
          <w:rFonts w:ascii="Arial" w:hAnsi="Arial" w:cs="Arial"/>
          <w:sz w:val="24"/>
          <w:szCs w:val="24"/>
          <w:u w:val="single"/>
        </w:rPr>
      </w:pPr>
      <w:r w:rsidRPr="003C0069">
        <w:rPr>
          <w:rFonts w:ascii="Arial" w:hAnsi="Arial" w:cs="Arial"/>
          <w:sz w:val="24"/>
          <w:szCs w:val="24"/>
          <w:u w:val="single"/>
        </w:rPr>
        <w:t xml:space="preserve">Increase Tax Rate </w:t>
      </w:r>
    </w:p>
    <w:p w14:paraId="7E22458A" w14:textId="23462525" w:rsidR="00CB0368" w:rsidRDefault="00CB0368" w:rsidP="00CB0368">
      <w:pPr>
        <w:spacing w:line="360" w:lineRule="auto"/>
        <w:jc w:val="both"/>
        <w:rPr>
          <w:rFonts w:ascii="Arial" w:hAnsi="Arial" w:cs="Arial"/>
          <w:sz w:val="24"/>
          <w:szCs w:val="24"/>
          <w:u w:val="single"/>
        </w:rPr>
      </w:pPr>
      <w:r>
        <w:rPr>
          <w:rFonts w:ascii="Arial" w:hAnsi="Arial" w:cs="Arial"/>
          <w:sz w:val="24"/>
          <w:szCs w:val="24"/>
        </w:rPr>
        <w:t xml:space="preserve">The World Bank Group (2020) stated that well-designed sugar taxes </w:t>
      </w:r>
      <w:proofErr w:type="gramStart"/>
      <w:r>
        <w:rPr>
          <w:rFonts w:ascii="Arial" w:hAnsi="Arial" w:cs="Arial"/>
          <w:sz w:val="24"/>
          <w:szCs w:val="24"/>
        </w:rPr>
        <w:t>have the ability to</w:t>
      </w:r>
      <w:proofErr w:type="gramEnd"/>
      <w:r>
        <w:rPr>
          <w:rFonts w:ascii="Arial" w:hAnsi="Arial" w:cs="Arial"/>
          <w:sz w:val="24"/>
          <w:szCs w:val="24"/>
        </w:rPr>
        <w:t xml:space="preserve"> contribute to considerable advancements in reducing health related issues, but only if the tax rates are set high. Figure 7 identifies that there are approximately 50 </w:t>
      </w:r>
      <w:r>
        <w:rPr>
          <w:rFonts w:ascii="Arial" w:hAnsi="Arial" w:cs="Arial"/>
          <w:sz w:val="24"/>
          <w:szCs w:val="24"/>
          <w:lang w:val="en-US"/>
        </w:rPr>
        <w:t>s</w:t>
      </w:r>
      <w:r w:rsidRPr="007C0E86">
        <w:rPr>
          <w:rFonts w:ascii="Arial" w:hAnsi="Arial" w:cs="Arial"/>
          <w:sz w:val="24"/>
          <w:szCs w:val="24"/>
          <w:lang w:val="en-US"/>
        </w:rPr>
        <w:t>ugar-sweetened beverag</w:t>
      </w:r>
      <w:r>
        <w:rPr>
          <w:rFonts w:ascii="Arial" w:hAnsi="Arial" w:cs="Arial"/>
          <w:sz w:val="24"/>
          <w:szCs w:val="24"/>
          <w:lang w:val="en-US"/>
        </w:rPr>
        <w:t xml:space="preserve">e taxes globally (Cawley, et al 2019). </w:t>
      </w:r>
      <w:r>
        <w:rPr>
          <w:rFonts w:ascii="Arial" w:hAnsi="Arial" w:cs="Arial"/>
          <w:sz w:val="24"/>
          <w:szCs w:val="24"/>
        </w:rPr>
        <w:t>Norway has had a sugar</w:t>
      </w:r>
      <w:r w:rsidRPr="00D2518D">
        <w:rPr>
          <w:rFonts w:ascii="Arial" w:hAnsi="Arial" w:cs="Arial"/>
          <w:sz w:val="24"/>
          <w:szCs w:val="24"/>
        </w:rPr>
        <w:t xml:space="preserve"> tax since 1981, however, in 2017 the country decided to </w:t>
      </w:r>
      <w:r w:rsidRPr="00D2518D">
        <w:rPr>
          <w:rFonts w:ascii="Arial" w:hAnsi="Arial" w:cs="Arial"/>
          <w:sz w:val="24"/>
          <w:szCs w:val="24"/>
          <w:shd w:val="clear" w:color="auto" w:fill="FFFFFF"/>
        </w:rPr>
        <w:t xml:space="preserve">increase the tax from 3.34 NOK </w:t>
      </w:r>
      <w:r w:rsidR="00D24967" w:rsidRPr="00DD0B1D">
        <w:rPr>
          <w:rFonts w:ascii="Arial" w:hAnsi="Arial" w:cs="Arial"/>
          <w:noProof/>
          <w:sz w:val="24"/>
          <w:szCs w:val="24"/>
        </w:rPr>
        <w:drawing>
          <wp:anchor distT="0" distB="0" distL="114300" distR="114300" simplePos="0" relativeHeight="251658241" behindDoc="1" locked="0" layoutInCell="1" allowOverlap="1" wp14:anchorId="73AAE90B" wp14:editId="19EA4A61">
            <wp:simplePos x="0" y="0"/>
            <wp:positionH relativeFrom="margin">
              <wp:posOffset>1290955</wp:posOffset>
            </wp:positionH>
            <wp:positionV relativeFrom="paragraph">
              <wp:posOffset>-318135</wp:posOffset>
            </wp:positionV>
            <wp:extent cx="3357880" cy="6708775"/>
            <wp:effectExtent l="952" t="0" r="0" b="0"/>
            <wp:wrapTight wrapText="bothSides">
              <wp:wrapPolygon edited="0">
                <wp:start x="6" y="21603"/>
                <wp:lineTo x="21451" y="21603"/>
                <wp:lineTo x="21451" y="75"/>
                <wp:lineTo x="6" y="75"/>
                <wp:lineTo x="6" y="21603"/>
              </wp:wrapPolygon>
            </wp:wrapTight>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rotWithShape="1">
                    <a:blip r:embed="rId14">
                      <a:extLst>
                        <a:ext uri="{28A0092B-C50C-407E-A947-70E740481C1C}">
                          <a14:useLocalDpi xmlns:a14="http://schemas.microsoft.com/office/drawing/2010/main" val="0"/>
                        </a:ext>
                      </a:extLst>
                    </a:blip>
                    <a:srcRect l="6981" t="1864" r="7973" b="626"/>
                    <a:stretch/>
                  </pic:blipFill>
                  <pic:spPr bwMode="auto">
                    <a:xfrm rot="5400000">
                      <a:off x="0" y="0"/>
                      <a:ext cx="3357880" cy="670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2518D">
        <w:rPr>
          <w:rFonts w:ascii="Arial" w:hAnsi="Arial" w:cs="Arial"/>
          <w:sz w:val="24"/>
          <w:szCs w:val="24"/>
          <w:shd w:val="clear" w:color="auto" w:fill="FFFFFF"/>
        </w:rPr>
        <w:t>(0.</w:t>
      </w:r>
      <w:r>
        <w:rPr>
          <w:rFonts w:ascii="Arial" w:hAnsi="Arial" w:cs="Arial"/>
          <w:sz w:val="24"/>
          <w:szCs w:val="24"/>
          <w:shd w:val="clear" w:color="auto" w:fill="FFFFFF"/>
        </w:rPr>
        <w:t>29p</w:t>
      </w:r>
      <w:r w:rsidRPr="00D2518D">
        <w:rPr>
          <w:rFonts w:ascii="Arial" w:hAnsi="Arial" w:cs="Arial"/>
          <w:sz w:val="24"/>
          <w:szCs w:val="24"/>
          <w:shd w:val="clear" w:color="auto" w:fill="FFFFFF"/>
        </w:rPr>
        <w:t>) per litre to 4.75 NOK (0.4</w:t>
      </w:r>
      <w:r>
        <w:rPr>
          <w:rFonts w:ascii="Arial" w:hAnsi="Arial" w:cs="Arial"/>
          <w:sz w:val="24"/>
          <w:szCs w:val="24"/>
          <w:shd w:val="clear" w:color="auto" w:fill="FFFFFF"/>
        </w:rPr>
        <w:t>1p</w:t>
      </w:r>
      <w:r w:rsidRPr="00D2518D">
        <w:rPr>
          <w:rFonts w:ascii="Arial" w:hAnsi="Arial" w:cs="Arial"/>
          <w:sz w:val="24"/>
          <w:szCs w:val="24"/>
          <w:shd w:val="clear" w:color="auto" w:fill="FFFFFF"/>
        </w:rPr>
        <w:t>) per litr</w:t>
      </w:r>
      <w:r>
        <w:rPr>
          <w:rFonts w:ascii="Arial" w:hAnsi="Arial" w:cs="Arial"/>
          <w:sz w:val="24"/>
          <w:szCs w:val="24"/>
          <w:shd w:val="clear" w:color="auto" w:fill="FFFFFF"/>
        </w:rPr>
        <w:t>e (</w:t>
      </w:r>
      <w:proofErr w:type="spellStart"/>
      <w:r>
        <w:rPr>
          <w:rFonts w:ascii="Arial" w:hAnsi="Arial" w:cs="Arial"/>
          <w:sz w:val="24"/>
          <w:szCs w:val="24"/>
          <w:shd w:val="clear" w:color="auto" w:fill="FFFFFF"/>
        </w:rPr>
        <w:t>Ovrebo</w:t>
      </w:r>
      <w:proofErr w:type="spellEnd"/>
      <w:r>
        <w:rPr>
          <w:rFonts w:ascii="Arial" w:hAnsi="Arial" w:cs="Arial"/>
          <w:sz w:val="24"/>
          <w:szCs w:val="24"/>
          <w:shd w:val="clear" w:color="auto" w:fill="FFFFFF"/>
        </w:rPr>
        <w:t xml:space="preserve">, et al 2020). The highest charge for the UK </w:t>
      </w:r>
      <w:r w:rsidR="003D1158">
        <w:rPr>
          <w:rFonts w:ascii="Arial" w:hAnsi="Arial" w:cs="Arial"/>
          <w:sz w:val="24"/>
          <w:szCs w:val="24"/>
          <w:shd w:val="clear" w:color="auto" w:fill="FFFFFF"/>
        </w:rPr>
        <w:t>S</w:t>
      </w:r>
      <w:r>
        <w:rPr>
          <w:rFonts w:ascii="Arial" w:hAnsi="Arial" w:cs="Arial"/>
          <w:sz w:val="24"/>
          <w:szCs w:val="24"/>
          <w:shd w:val="clear" w:color="auto" w:fill="FFFFFF"/>
        </w:rPr>
        <w:t xml:space="preserve">ugar </w:t>
      </w:r>
      <w:r w:rsidR="003D1158">
        <w:rPr>
          <w:rFonts w:ascii="Arial" w:hAnsi="Arial" w:cs="Arial"/>
          <w:sz w:val="24"/>
          <w:szCs w:val="24"/>
          <w:shd w:val="clear" w:color="auto" w:fill="FFFFFF"/>
        </w:rPr>
        <w:t>T</w:t>
      </w:r>
      <w:r>
        <w:rPr>
          <w:rFonts w:ascii="Arial" w:hAnsi="Arial" w:cs="Arial"/>
          <w:sz w:val="24"/>
          <w:szCs w:val="24"/>
          <w:shd w:val="clear" w:color="auto" w:fill="FFFFFF"/>
        </w:rPr>
        <w:t xml:space="preserve">ax is 24p. </w:t>
      </w:r>
      <w:r>
        <w:rPr>
          <w:rFonts w:ascii="Arial" w:hAnsi="Arial" w:cs="Arial"/>
          <w:sz w:val="24"/>
          <w:szCs w:val="24"/>
        </w:rPr>
        <w:t>Additionally, at the end of 2017, only 14% of adults in Norway were classified as obese compared to 20% in 2008 (World Obesity Federation, 2017). O</w:t>
      </w:r>
      <w:r w:rsidRPr="006A4124">
        <w:rPr>
          <w:rFonts w:ascii="Arial" w:hAnsi="Arial" w:cs="Arial"/>
          <w:sz w:val="24"/>
          <w:szCs w:val="24"/>
        </w:rPr>
        <w:t xml:space="preserve">nly one in six children </w:t>
      </w:r>
      <w:r>
        <w:rPr>
          <w:rFonts w:ascii="Arial" w:hAnsi="Arial" w:cs="Arial"/>
          <w:sz w:val="24"/>
          <w:szCs w:val="24"/>
        </w:rPr>
        <w:t>were</w:t>
      </w:r>
      <w:r w:rsidRPr="006A4124">
        <w:rPr>
          <w:rFonts w:ascii="Arial" w:hAnsi="Arial" w:cs="Arial"/>
          <w:sz w:val="24"/>
          <w:szCs w:val="24"/>
        </w:rPr>
        <w:t xml:space="preserve"> classified as overweight</w:t>
      </w:r>
      <w:r>
        <w:rPr>
          <w:rFonts w:ascii="Arial" w:hAnsi="Arial" w:cs="Arial"/>
          <w:sz w:val="24"/>
          <w:szCs w:val="24"/>
        </w:rPr>
        <w:t xml:space="preserve"> in Norway</w:t>
      </w:r>
      <w:r w:rsidRPr="006A4124">
        <w:rPr>
          <w:rFonts w:ascii="Arial" w:hAnsi="Arial" w:cs="Arial"/>
          <w:sz w:val="24"/>
          <w:szCs w:val="24"/>
        </w:rPr>
        <w:t xml:space="preserve"> compared to one in three children in the UK</w:t>
      </w:r>
      <w:r>
        <w:rPr>
          <w:rFonts w:ascii="Arial" w:hAnsi="Arial" w:cs="Arial"/>
          <w:sz w:val="24"/>
          <w:szCs w:val="24"/>
        </w:rPr>
        <w:t xml:space="preserve"> (Harris,2018).</w:t>
      </w:r>
    </w:p>
    <w:p w14:paraId="4565F669" w14:textId="38D7F1B6" w:rsidR="00CA679A" w:rsidRDefault="00542A5E" w:rsidP="00CB0368">
      <w:pPr>
        <w:spacing w:line="360" w:lineRule="auto"/>
        <w:jc w:val="both"/>
        <w:rPr>
          <w:rFonts w:ascii="Arial" w:hAnsi="Arial" w:cs="Arial"/>
          <w:sz w:val="24"/>
          <w:szCs w:val="24"/>
        </w:rPr>
      </w:pPr>
      <w:r w:rsidRPr="00DD0B1D">
        <w:rPr>
          <w:rFonts w:ascii="Arial" w:hAnsi="Arial" w:cs="Arial"/>
          <w:sz w:val="24"/>
          <w:szCs w:val="24"/>
        </w:rPr>
        <w:t xml:space="preserve">(Fig </w:t>
      </w:r>
      <w:r w:rsidR="00DD0B1D">
        <w:rPr>
          <w:rFonts w:ascii="Arial" w:hAnsi="Arial" w:cs="Arial"/>
          <w:sz w:val="24"/>
          <w:szCs w:val="24"/>
        </w:rPr>
        <w:t>7</w:t>
      </w:r>
      <w:r>
        <w:rPr>
          <w:rFonts w:ascii="Arial" w:hAnsi="Arial" w:cs="Arial"/>
          <w:sz w:val="24"/>
          <w:szCs w:val="24"/>
        </w:rPr>
        <w:t xml:space="preserve">) (Cawley, et al 2019). </w:t>
      </w:r>
    </w:p>
    <w:p w14:paraId="4F609355" w14:textId="77777777" w:rsidR="00CB0368" w:rsidRPr="00CB0368" w:rsidRDefault="00CB0368" w:rsidP="00CB0368">
      <w:pPr>
        <w:spacing w:line="360" w:lineRule="auto"/>
        <w:jc w:val="both"/>
        <w:rPr>
          <w:rFonts w:ascii="Arial" w:hAnsi="Arial" w:cs="Arial"/>
          <w:sz w:val="24"/>
          <w:szCs w:val="24"/>
          <w:u w:val="single"/>
        </w:rPr>
      </w:pPr>
    </w:p>
    <w:p w14:paraId="2D3A7705" w14:textId="4700F0E8" w:rsidR="00AC1423" w:rsidRDefault="002D540E" w:rsidP="00CB0368">
      <w:pPr>
        <w:spacing w:line="360" w:lineRule="auto"/>
        <w:jc w:val="both"/>
        <w:rPr>
          <w:rFonts w:ascii="Arial" w:hAnsi="Arial" w:cs="Arial"/>
          <w:sz w:val="24"/>
          <w:szCs w:val="24"/>
        </w:rPr>
      </w:pPr>
      <w:r>
        <w:rPr>
          <w:rFonts w:ascii="Arial" w:hAnsi="Arial" w:cs="Arial"/>
          <w:sz w:val="24"/>
          <w:szCs w:val="24"/>
        </w:rPr>
        <w:t xml:space="preserve">Evidently an increased tax rate is </w:t>
      </w:r>
      <w:proofErr w:type="gramStart"/>
      <w:r>
        <w:rPr>
          <w:rFonts w:ascii="Arial" w:hAnsi="Arial" w:cs="Arial"/>
          <w:sz w:val="24"/>
          <w:szCs w:val="24"/>
        </w:rPr>
        <w:t>having an effect on</w:t>
      </w:r>
      <w:proofErr w:type="gramEnd"/>
      <w:r>
        <w:rPr>
          <w:rFonts w:ascii="Arial" w:hAnsi="Arial" w:cs="Arial"/>
          <w:sz w:val="24"/>
          <w:szCs w:val="24"/>
        </w:rPr>
        <w:t xml:space="preserve"> rectifying negative health-related issues, howeve</w:t>
      </w:r>
      <w:r w:rsidR="00582686">
        <w:rPr>
          <w:rFonts w:ascii="Arial" w:hAnsi="Arial" w:cs="Arial"/>
          <w:sz w:val="24"/>
          <w:szCs w:val="24"/>
        </w:rPr>
        <w:t>r, Williams (2018)</w:t>
      </w:r>
      <w:r>
        <w:rPr>
          <w:rFonts w:ascii="Arial" w:hAnsi="Arial" w:cs="Arial"/>
          <w:sz w:val="24"/>
          <w:szCs w:val="24"/>
        </w:rPr>
        <w:t xml:space="preserve"> argues that the tax has led to the industry becoming less competitive and that the higher price is significantly contributing to a decline in sales and revenue</w:t>
      </w:r>
      <w:r w:rsidR="00582686">
        <w:rPr>
          <w:rFonts w:ascii="Arial" w:hAnsi="Arial" w:cs="Arial"/>
          <w:sz w:val="24"/>
          <w:szCs w:val="24"/>
        </w:rPr>
        <w:t>.</w:t>
      </w:r>
    </w:p>
    <w:p w14:paraId="0A26C3A2" w14:textId="77777777" w:rsidR="00CB0368" w:rsidRDefault="00CB0368" w:rsidP="00CB0368">
      <w:pPr>
        <w:spacing w:line="360" w:lineRule="auto"/>
        <w:jc w:val="both"/>
        <w:rPr>
          <w:rFonts w:ascii="Arial" w:hAnsi="Arial" w:cs="Arial"/>
          <w:sz w:val="24"/>
          <w:szCs w:val="24"/>
        </w:rPr>
      </w:pPr>
    </w:p>
    <w:p w14:paraId="4C58ADAA" w14:textId="00F0B41D" w:rsidR="00924FBC" w:rsidRPr="00AC1423" w:rsidRDefault="00924FBC" w:rsidP="00CB0368">
      <w:pPr>
        <w:spacing w:line="360" w:lineRule="auto"/>
        <w:jc w:val="both"/>
        <w:rPr>
          <w:rStyle w:val="Hyperlink"/>
          <w:rFonts w:ascii="Arial" w:hAnsi="Arial" w:cs="Arial"/>
          <w:color w:val="auto"/>
          <w:sz w:val="24"/>
          <w:szCs w:val="24"/>
          <w:u w:val="none"/>
        </w:rPr>
      </w:pPr>
      <w:r w:rsidRPr="00A90225">
        <w:rPr>
          <w:rStyle w:val="Hyperlink"/>
          <w:rFonts w:ascii="Arial" w:hAnsi="Arial" w:cs="Arial"/>
          <w:color w:val="auto"/>
          <w:sz w:val="24"/>
          <w:szCs w:val="24"/>
        </w:rPr>
        <w:t>Ban</w:t>
      </w:r>
    </w:p>
    <w:p w14:paraId="535B8219" w14:textId="1BEB0A1C" w:rsidR="0084173F" w:rsidRDefault="0073775E" w:rsidP="00CB0368">
      <w:pPr>
        <w:spacing w:line="360" w:lineRule="auto"/>
        <w:jc w:val="both"/>
        <w:rPr>
          <w:rFonts w:ascii="Arial" w:hAnsi="Arial" w:cs="Arial"/>
          <w:color w:val="201F1E"/>
          <w:sz w:val="24"/>
          <w:szCs w:val="24"/>
        </w:rPr>
      </w:pPr>
      <w:r w:rsidRPr="000E58E3">
        <w:rPr>
          <w:rFonts w:ascii="Arial" w:hAnsi="Arial" w:cs="Arial"/>
          <w:sz w:val="24"/>
          <w:szCs w:val="24"/>
        </w:rPr>
        <w:t>The UK Government has already</w:t>
      </w:r>
      <w:r w:rsidR="001F7A91" w:rsidRPr="000E58E3">
        <w:rPr>
          <w:rFonts w:ascii="Arial" w:hAnsi="Arial" w:cs="Arial"/>
          <w:sz w:val="24"/>
          <w:szCs w:val="24"/>
        </w:rPr>
        <w:t xml:space="preserve"> enforced a</w:t>
      </w:r>
      <w:r w:rsidRPr="000E58E3">
        <w:rPr>
          <w:rFonts w:ascii="Arial" w:hAnsi="Arial" w:cs="Arial"/>
          <w:sz w:val="24"/>
          <w:szCs w:val="24"/>
        </w:rPr>
        <w:t xml:space="preserve"> </w:t>
      </w:r>
      <w:r w:rsidR="00AA08D8" w:rsidRPr="000E58E3">
        <w:rPr>
          <w:rFonts w:ascii="Arial" w:hAnsi="Arial" w:cs="Arial"/>
          <w:sz w:val="24"/>
          <w:szCs w:val="24"/>
        </w:rPr>
        <w:t>ban</w:t>
      </w:r>
      <w:r w:rsidR="001F7A91" w:rsidRPr="000E58E3">
        <w:rPr>
          <w:rFonts w:ascii="Arial" w:hAnsi="Arial" w:cs="Arial"/>
          <w:sz w:val="24"/>
          <w:szCs w:val="24"/>
        </w:rPr>
        <w:t xml:space="preserve"> on</w:t>
      </w:r>
      <w:r w:rsidR="00AA08D8" w:rsidRPr="000E58E3">
        <w:rPr>
          <w:rFonts w:ascii="Arial" w:hAnsi="Arial" w:cs="Arial"/>
          <w:sz w:val="24"/>
          <w:szCs w:val="24"/>
        </w:rPr>
        <w:t xml:space="preserve"> the sale of energy drinks containing over 150mg of caffeine </w:t>
      </w:r>
      <w:r w:rsidR="001F7A91" w:rsidRPr="000E58E3">
        <w:rPr>
          <w:rFonts w:ascii="Arial" w:hAnsi="Arial" w:cs="Arial"/>
          <w:sz w:val="24"/>
          <w:szCs w:val="24"/>
        </w:rPr>
        <w:t xml:space="preserve">to children under the age of </w:t>
      </w:r>
      <w:r w:rsidR="000E58E3" w:rsidRPr="000E58E3">
        <w:rPr>
          <w:rFonts w:ascii="Arial" w:hAnsi="Arial" w:cs="Arial"/>
          <w:sz w:val="24"/>
          <w:szCs w:val="24"/>
        </w:rPr>
        <w:t>16</w:t>
      </w:r>
      <w:r w:rsidR="00FB660E">
        <w:rPr>
          <w:rFonts w:ascii="Arial" w:hAnsi="Arial" w:cs="Arial"/>
          <w:sz w:val="24"/>
          <w:szCs w:val="24"/>
        </w:rPr>
        <w:t xml:space="preserve"> (Gov.UK,2018). </w:t>
      </w:r>
      <w:r w:rsidR="00F60C61">
        <w:rPr>
          <w:rFonts w:ascii="Arial" w:hAnsi="Arial" w:cs="Arial"/>
          <w:sz w:val="24"/>
          <w:szCs w:val="24"/>
        </w:rPr>
        <w:t xml:space="preserve">However, </w:t>
      </w:r>
      <w:r w:rsidR="004601E5">
        <w:rPr>
          <w:rFonts w:ascii="Arial" w:hAnsi="Arial" w:cs="Arial"/>
          <w:sz w:val="24"/>
          <w:szCs w:val="24"/>
        </w:rPr>
        <w:t xml:space="preserve">previous </w:t>
      </w:r>
      <w:r w:rsidR="00F60C61">
        <w:rPr>
          <w:rFonts w:ascii="Arial" w:hAnsi="Arial" w:cs="Arial"/>
          <w:sz w:val="24"/>
          <w:szCs w:val="24"/>
        </w:rPr>
        <w:t xml:space="preserve">evidence </w:t>
      </w:r>
      <w:r w:rsidR="004601E5">
        <w:rPr>
          <w:rFonts w:ascii="Arial" w:hAnsi="Arial" w:cs="Arial"/>
          <w:sz w:val="24"/>
          <w:szCs w:val="24"/>
        </w:rPr>
        <w:t xml:space="preserve">from 2019 </w:t>
      </w:r>
      <w:r w:rsidR="00F60C61">
        <w:rPr>
          <w:rFonts w:ascii="Arial" w:hAnsi="Arial" w:cs="Arial"/>
          <w:sz w:val="24"/>
          <w:szCs w:val="24"/>
        </w:rPr>
        <w:t xml:space="preserve">revealed that </w:t>
      </w:r>
      <w:r w:rsidR="00033C5E">
        <w:rPr>
          <w:rFonts w:ascii="Arial" w:hAnsi="Arial" w:cs="Arial"/>
          <w:sz w:val="24"/>
          <w:szCs w:val="24"/>
        </w:rPr>
        <w:t xml:space="preserve">childhood obesity </w:t>
      </w:r>
      <w:r w:rsidR="004601E5">
        <w:rPr>
          <w:rFonts w:ascii="Arial" w:hAnsi="Arial" w:cs="Arial"/>
          <w:sz w:val="24"/>
          <w:szCs w:val="24"/>
        </w:rPr>
        <w:t>was</w:t>
      </w:r>
      <w:r w:rsidR="00033C5E">
        <w:rPr>
          <w:rFonts w:ascii="Arial" w:hAnsi="Arial" w:cs="Arial"/>
          <w:sz w:val="24"/>
          <w:szCs w:val="24"/>
        </w:rPr>
        <w:t xml:space="preserve"> not decreasing</w:t>
      </w:r>
      <w:r w:rsidR="004601E5">
        <w:rPr>
          <w:rFonts w:ascii="Arial" w:hAnsi="Arial" w:cs="Arial"/>
          <w:sz w:val="24"/>
          <w:szCs w:val="24"/>
        </w:rPr>
        <w:t xml:space="preserve"> as there was a 1% increase compared to 2017</w:t>
      </w:r>
      <w:r w:rsidR="006B004F">
        <w:rPr>
          <w:rFonts w:ascii="Arial" w:hAnsi="Arial" w:cs="Arial"/>
          <w:sz w:val="24"/>
          <w:szCs w:val="24"/>
        </w:rPr>
        <w:t xml:space="preserve"> </w:t>
      </w:r>
      <w:r w:rsidR="006B004F">
        <w:rPr>
          <w:rFonts w:ascii="Arial" w:hAnsi="Arial" w:cs="Arial"/>
          <w:sz w:val="24"/>
          <w:szCs w:val="24"/>
        </w:rPr>
        <w:t>(Baker,2021)</w:t>
      </w:r>
      <w:r w:rsidR="004601E5">
        <w:rPr>
          <w:rFonts w:ascii="Arial" w:hAnsi="Arial" w:cs="Arial"/>
          <w:sz w:val="24"/>
          <w:szCs w:val="24"/>
        </w:rPr>
        <w:t>. T</w:t>
      </w:r>
      <w:r w:rsidR="00033C5E">
        <w:rPr>
          <w:rFonts w:ascii="Arial" w:hAnsi="Arial" w:cs="Arial"/>
          <w:sz w:val="24"/>
          <w:szCs w:val="24"/>
        </w:rPr>
        <w:t xml:space="preserve">herefore, it </w:t>
      </w:r>
      <w:r w:rsidR="0062538B">
        <w:rPr>
          <w:rFonts w:ascii="Arial" w:hAnsi="Arial" w:cs="Arial"/>
          <w:sz w:val="24"/>
          <w:szCs w:val="24"/>
        </w:rPr>
        <w:t>is</w:t>
      </w:r>
      <w:r w:rsidR="004601E5">
        <w:rPr>
          <w:rFonts w:ascii="Arial" w:hAnsi="Arial" w:cs="Arial"/>
          <w:sz w:val="24"/>
          <w:szCs w:val="24"/>
        </w:rPr>
        <w:t xml:space="preserve"> recommended that the UK </w:t>
      </w:r>
      <w:r w:rsidR="001C4998">
        <w:rPr>
          <w:rFonts w:ascii="Arial" w:hAnsi="Arial" w:cs="Arial"/>
          <w:sz w:val="24"/>
          <w:szCs w:val="24"/>
        </w:rPr>
        <w:t xml:space="preserve">Government enforce a stricter ban </w:t>
      </w:r>
      <w:r w:rsidR="00534C69">
        <w:rPr>
          <w:rFonts w:ascii="Arial" w:hAnsi="Arial" w:cs="Arial"/>
          <w:sz w:val="24"/>
          <w:szCs w:val="24"/>
        </w:rPr>
        <w:t xml:space="preserve">and do not allow shops to sell sugar-sweetened </w:t>
      </w:r>
      <w:r w:rsidR="0081645B">
        <w:rPr>
          <w:rFonts w:ascii="Arial" w:hAnsi="Arial" w:cs="Arial"/>
          <w:sz w:val="24"/>
          <w:szCs w:val="24"/>
        </w:rPr>
        <w:t>beverages</w:t>
      </w:r>
      <w:r w:rsidR="00534C69">
        <w:rPr>
          <w:rFonts w:ascii="Arial" w:hAnsi="Arial" w:cs="Arial"/>
          <w:sz w:val="24"/>
          <w:szCs w:val="24"/>
        </w:rPr>
        <w:t xml:space="preserve"> to </w:t>
      </w:r>
      <w:r w:rsidR="0081645B">
        <w:rPr>
          <w:rFonts w:ascii="Arial" w:hAnsi="Arial" w:cs="Arial"/>
          <w:sz w:val="24"/>
          <w:szCs w:val="24"/>
        </w:rPr>
        <w:t>children under the age of 16.</w:t>
      </w:r>
      <w:r w:rsidR="0062538B">
        <w:rPr>
          <w:rFonts w:ascii="Arial" w:hAnsi="Arial" w:cs="Arial"/>
          <w:sz w:val="24"/>
          <w:szCs w:val="24"/>
        </w:rPr>
        <w:t xml:space="preserve"> </w:t>
      </w:r>
      <w:r w:rsidR="0081645B" w:rsidRPr="00F377C4">
        <w:rPr>
          <w:rFonts w:ascii="Arial" w:hAnsi="Arial" w:cs="Arial"/>
          <w:sz w:val="24"/>
          <w:szCs w:val="24"/>
        </w:rPr>
        <w:t xml:space="preserve">Figure </w:t>
      </w:r>
      <w:r w:rsidR="0033071C">
        <w:rPr>
          <w:rFonts w:ascii="Arial" w:hAnsi="Arial" w:cs="Arial"/>
          <w:sz w:val="24"/>
          <w:szCs w:val="24"/>
        </w:rPr>
        <w:t>8</w:t>
      </w:r>
      <w:r w:rsidR="0081645B">
        <w:rPr>
          <w:rFonts w:ascii="Arial" w:hAnsi="Arial" w:cs="Arial"/>
          <w:sz w:val="24"/>
          <w:szCs w:val="24"/>
        </w:rPr>
        <w:t xml:space="preserve"> high</w:t>
      </w:r>
      <w:r w:rsidR="0084173F">
        <w:rPr>
          <w:rFonts w:ascii="Arial" w:hAnsi="Arial" w:cs="Arial"/>
          <w:sz w:val="24"/>
          <w:szCs w:val="24"/>
        </w:rPr>
        <w:t xml:space="preserve">lights that </w:t>
      </w:r>
      <w:r w:rsidR="007F3D2C">
        <w:rPr>
          <w:rFonts w:ascii="Arial" w:hAnsi="Arial" w:cs="Arial"/>
          <w:sz w:val="24"/>
          <w:szCs w:val="24"/>
        </w:rPr>
        <w:t xml:space="preserve">this </w:t>
      </w:r>
      <w:r w:rsidR="0084173F" w:rsidRPr="00DD0B1D">
        <w:rPr>
          <w:rFonts w:ascii="Arial" w:hAnsi="Arial" w:cs="Arial"/>
          <w:color w:val="201F1E"/>
          <w:sz w:val="24"/>
          <w:szCs w:val="24"/>
        </w:rPr>
        <w:t>could potentially shift the</w:t>
      </w:r>
      <w:r w:rsidR="0084173F">
        <w:rPr>
          <w:rFonts w:ascii="Arial" w:hAnsi="Arial" w:cs="Arial"/>
          <w:color w:val="201F1E"/>
          <w:sz w:val="24"/>
          <w:szCs w:val="24"/>
        </w:rPr>
        <w:t xml:space="preserve"> marginal private benefit curve downwards which would allow the socially optimal point of A to be achieved. Achieving </w:t>
      </w:r>
      <w:r w:rsidR="001479B9">
        <w:rPr>
          <w:rFonts w:ascii="Arial" w:hAnsi="Arial" w:cs="Arial"/>
          <w:color w:val="201F1E"/>
          <w:sz w:val="24"/>
          <w:szCs w:val="24"/>
        </w:rPr>
        <w:t xml:space="preserve">the </w:t>
      </w:r>
      <w:r w:rsidR="0084173F">
        <w:rPr>
          <w:rFonts w:ascii="Arial" w:hAnsi="Arial" w:cs="Arial"/>
          <w:color w:val="201F1E"/>
          <w:sz w:val="24"/>
          <w:szCs w:val="24"/>
        </w:rPr>
        <w:t xml:space="preserve">equilibrium point of A would allow the quantity of sugar-sweetened beverages consumed </w:t>
      </w:r>
      <w:r w:rsidR="001D3B4B">
        <w:rPr>
          <w:rFonts w:ascii="Arial" w:hAnsi="Arial" w:cs="Arial"/>
          <w:color w:val="201F1E"/>
          <w:sz w:val="24"/>
          <w:szCs w:val="24"/>
        </w:rPr>
        <w:t xml:space="preserve">to </w:t>
      </w:r>
      <w:r w:rsidR="00F94389">
        <w:rPr>
          <w:rFonts w:ascii="Arial" w:hAnsi="Arial" w:cs="Arial"/>
          <w:color w:val="201F1E"/>
          <w:sz w:val="24"/>
          <w:szCs w:val="24"/>
        </w:rPr>
        <w:t>decrease</w:t>
      </w:r>
      <w:r w:rsidR="00720406">
        <w:rPr>
          <w:rFonts w:ascii="Arial" w:hAnsi="Arial" w:cs="Arial"/>
          <w:color w:val="201F1E"/>
          <w:sz w:val="24"/>
          <w:szCs w:val="24"/>
        </w:rPr>
        <w:t>,</w:t>
      </w:r>
      <w:r w:rsidR="00F94389">
        <w:rPr>
          <w:rFonts w:ascii="Arial" w:hAnsi="Arial" w:cs="Arial"/>
          <w:color w:val="201F1E"/>
          <w:sz w:val="24"/>
          <w:szCs w:val="24"/>
        </w:rPr>
        <w:t xml:space="preserve"> </w:t>
      </w:r>
      <w:r w:rsidR="0084173F">
        <w:rPr>
          <w:rFonts w:ascii="Arial" w:hAnsi="Arial" w:cs="Arial"/>
          <w:color w:val="201F1E"/>
          <w:sz w:val="24"/>
          <w:szCs w:val="24"/>
        </w:rPr>
        <w:t>allow</w:t>
      </w:r>
      <w:r w:rsidR="00F94389">
        <w:rPr>
          <w:rFonts w:ascii="Arial" w:hAnsi="Arial" w:cs="Arial"/>
          <w:color w:val="201F1E"/>
          <w:sz w:val="24"/>
          <w:szCs w:val="24"/>
        </w:rPr>
        <w:t>ing</w:t>
      </w:r>
      <w:r w:rsidR="0084173F">
        <w:rPr>
          <w:rFonts w:ascii="Arial" w:hAnsi="Arial" w:cs="Arial"/>
          <w:color w:val="201F1E"/>
          <w:sz w:val="24"/>
          <w:szCs w:val="24"/>
        </w:rPr>
        <w:t xml:space="preserve"> some welfare </w:t>
      </w:r>
      <w:r w:rsidR="00447C1A">
        <w:rPr>
          <w:rFonts w:ascii="Arial" w:hAnsi="Arial" w:cs="Arial"/>
          <w:color w:val="201F1E"/>
          <w:sz w:val="24"/>
          <w:szCs w:val="24"/>
        </w:rPr>
        <w:t>costs</w:t>
      </w:r>
      <w:r w:rsidR="0084173F">
        <w:rPr>
          <w:rFonts w:ascii="Arial" w:hAnsi="Arial" w:cs="Arial"/>
          <w:color w:val="201F1E"/>
          <w:sz w:val="24"/>
          <w:szCs w:val="24"/>
        </w:rPr>
        <w:t xml:space="preserve"> to be </w:t>
      </w:r>
      <w:r w:rsidR="00F94389">
        <w:rPr>
          <w:rFonts w:ascii="Arial" w:hAnsi="Arial" w:cs="Arial"/>
          <w:color w:val="201F1E"/>
          <w:sz w:val="24"/>
          <w:szCs w:val="24"/>
        </w:rPr>
        <w:t>reduced</w:t>
      </w:r>
      <w:r w:rsidR="0084173F">
        <w:rPr>
          <w:rFonts w:ascii="Arial" w:hAnsi="Arial" w:cs="Arial"/>
          <w:color w:val="201F1E"/>
          <w:sz w:val="24"/>
          <w:szCs w:val="24"/>
        </w:rPr>
        <w:t xml:space="preserve">. </w:t>
      </w:r>
      <w:r w:rsidR="00D51027">
        <w:rPr>
          <w:rFonts w:ascii="Arial" w:hAnsi="Arial" w:cs="Arial"/>
          <w:color w:val="201F1E"/>
          <w:sz w:val="24"/>
          <w:szCs w:val="24"/>
        </w:rPr>
        <w:t xml:space="preserve">However, it could </w:t>
      </w:r>
      <w:r w:rsidR="00736CAD" w:rsidRPr="00736CAD">
        <w:rPr>
          <w:rFonts w:ascii="Arial" w:hAnsi="Arial" w:cs="Arial"/>
          <w:sz w:val="24"/>
          <w:szCs w:val="24"/>
        </w:rPr>
        <w:drawing>
          <wp:anchor distT="0" distB="0" distL="114300" distR="114300" simplePos="0" relativeHeight="251668481" behindDoc="1" locked="0" layoutInCell="1" allowOverlap="1" wp14:anchorId="03843CA9" wp14:editId="22EF8CE5">
            <wp:simplePos x="0" y="0"/>
            <wp:positionH relativeFrom="margin">
              <wp:align>center</wp:align>
            </wp:positionH>
            <wp:positionV relativeFrom="paragraph">
              <wp:posOffset>1535012</wp:posOffset>
            </wp:positionV>
            <wp:extent cx="5169166" cy="3086259"/>
            <wp:effectExtent l="0" t="0" r="0" b="0"/>
            <wp:wrapTight wrapText="bothSides">
              <wp:wrapPolygon edited="0">
                <wp:start x="0" y="0"/>
                <wp:lineTo x="0" y="21467"/>
                <wp:lineTo x="21494" y="21467"/>
                <wp:lineTo x="21494" y="0"/>
                <wp:lineTo x="0" y="0"/>
              </wp:wrapPolygon>
            </wp:wrapTight>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69166" cy="3086259"/>
                    </a:xfrm>
                    <a:prstGeom prst="rect">
                      <a:avLst/>
                    </a:prstGeom>
                  </pic:spPr>
                </pic:pic>
              </a:graphicData>
            </a:graphic>
            <wp14:sizeRelH relativeFrom="page">
              <wp14:pctWidth>0</wp14:pctWidth>
            </wp14:sizeRelH>
            <wp14:sizeRelV relativeFrom="page">
              <wp14:pctHeight>0</wp14:pctHeight>
            </wp14:sizeRelV>
          </wp:anchor>
        </w:drawing>
      </w:r>
      <w:r w:rsidR="00D51027">
        <w:rPr>
          <w:rFonts w:ascii="Arial" w:hAnsi="Arial" w:cs="Arial"/>
          <w:color w:val="201F1E"/>
          <w:sz w:val="24"/>
          <w:szCs w:val="24"/>
        </w:rPr>
        <w:t xml:space="preserve">be argued that </w:t>
      </w:r>
      <w:r w:rsidR="00CB749E">
        <w:rPr>
          <w:rFonts w:ascii="Arial" w:hAnsi="Arial" w:cs="Arial"/>
          <w:color w:val="201F1E"/>
          <w:sz w:val="24"/>
          <w:szCs w:val="24"/>
        </w:rPr>
        <w:t xml:space="preserve">it is the </w:t>
      </w:r>
      <w:proofErr w:type="gramStart"/>
      <w:r w:rsidR="00B650AB">
        <w:rPr>
          <w:rFonts w:ascii="Arial" w:hAnsi="Arial" w:cs="Arial"/>
          <w:color w:val="201F1E"/>
          <w:sz w:val="24"/>
          <w:szCs w:val="24"/>
        </w:rPr>
        <w:t>parents</w:t>
      </w:r>
      <w:proofErr w:type="gramEnd"/>
      <w:r w:rsidR="00B650AB">
        <w:rPr>
          <w:rFonts w:ascii="Arial" w:hAnsi="Arial" w:cs="Arial"/>
          <w:color w:val="201F1E"/>
          <w:sz w:val="24"/>
          <w:szCs w:val="24"/>
        </w:rPr>
        <w:t xml:space="preserve"> </w:t>
      </w:r>
      <w:r w:rsidR="00CB749E">
        <w:rPr>
          <w:rFonts w:ascii="Arial" w:hAnsi="Arial" w:cs="Arial"/>
          <w:color w:val="201F1E"/>
          <w:sz w:val="24"/>
          <w:szCs w:val="24"/>
        </w:rPr>
        <w:t xml:space="preserve">decision to </w:t>
      </w:r>
      <w:r w:rsidR="00F377C4">
        <w:rPr>
          <w:rFonts w:ascii="Arial" w:hAnsi="Arial" w:cs="Arial"/>
          <w:color w:val="201F1E"/>
          <w:sz w:val="24"/>
          <w:szCs w:val="24"/>
        </w:rPr>
        <w:t>change the consumption habits of children.</w:t>
      </w:r>
    </w:p>
    <w:p w14:paraId="2EE21D8E" w14:textId="33049307" w:rsidR="00C0573A" w:rsidRPr="00F377C4" w:rsidRDefault="00F377C4" w:rsidP="00CB0368">
      <w:pPr>
        <w:spacing w:line="360" w:lineRule="auto"/>
        <w:jc w:val="both"/>
        <w:rPr>
          <w:rFonts w:ascii="Arial" w:hAnsi="Arial" w:cs="Arial"/>
          <w:sz w:val="24"/>
          <w:szCs w:val="24"/>
        </w:rPr>
      </w:pPr>
      <w:r w:rsidRPr="00F377C4">
        <w:rPr>
          <w:rFonts w:ascii="Arial" w:hAnsi="Arial" w:cs="Arial"/>
          <w:sz w:val="24"/>
          <w:szCs w:val="24"/>
        </w:rPr>
        <w:t xml:space="preserve">(Figure </w:t>
      </w:r>
      <w:r w:rsidR="0033071C">
        <w:rPr>
          <w:rFonts w:ascii="Arial" w:hAnsi="Arial" w:cs="Arial"/>
          <w:sz w:val="24"/>
          <w:szCs w:val="24"/>
        </w:rPr>
        <w:t>8</w:t>
      </w:r>
      <w:r w:rsidRPr="00F377C4">
        <w:rPr>
          <w:rFonts w:ascii="Arial" w:hAnsi="Arial" w:cs="Arial"/>
          <w:sz w:val="24"/>
          <w:szCs w:val="24"/>
        </w:rPr>
        <w:t>)</w:t>
      </w:r>
      <w:r w:rsidR="009850DD" w:rsidRPr="009850DD">
        <w:rPr>
          <w:rFonts w:ascii="Arial" w:hAnsi="Arial" w:cs="Arial"/>
          <w:sz w:val="24"/>
          <w:szCs w:val="24"/>
        </w:rPr>
        <w:t xml:space="preserve"> </w:t>
      </w:r>
      <w:r w:rsidR="009850DD">
        <w:rPr>
          <w:rFonts w:ascii="Arial" w:hAnsi="Arial" w:cs="Arial"/>
          <w:sz w:val="24"/>
          <w:szCs w:val="24"/>
        </w:rPr>
        <w:t>(Cartwright,2015)</w:t>
      </w:r>
    </w:p>
    <w:p w14:paraId="6969489F" w14:textId="0A638717" w:rsidR="00C0573A" w:rsidRDefault="00C0573A" w:rsidP="00CB0368">
      <w:pPr>
        <w:spacing w:line="360" w:lineRule="auto"/>
        <w:jc w:val="both"/>
        <w:rPr>
          <w:rFonts w:ascii="Arial" w:hAnsi="Arial" w:cs="Arial"/>
          <w:b/>
          <w:bCs/>
          <w:sz w:val="28"/>
          <w:szCs w:val="28"/>
          <w:u w:val="single"/>
        </w:rPr>
      </w:pPr>
    </w:p>
    <w:p w14:paraId="6CB4D85C" w14:textId="2555E23A" w:rsidR="00CB0368" w:rsidRDefault="00381B1B" w:rsidP="00CB0368">
      <w:pPr>
        <w:spacing w:line="360" w:lineRule="auto"/>
        <w:jc w:val="both"/>
        <w:rPr>
          <w:rFonts w:ascii="Arial" w:hAnsi="Arial" w:cs="Arial"/>
          <w:sz w:val="24"/>
          <w:szCs w:val="24"/>
          <w:shd w:val="clear" w:color="auto" w:fill="FFFFFF"/>
        </w:rPr>
      </w:pPr>
      <w:r w:rsidRPr="00F64FF4">
        <w:rPr>
          <w:rFonts w:ascii="Arial" w:hAnsi="Arial" w:cs="Arial"/>
          <w:sz w:val="24"/>
          <w:szCs w:val="24"/>
        </w:rPr>
        <w:t xml:space="preserve">Subsidies are another solution </w:t>
      </w:r>
      <w:r w:rsidR="00A906AB" w:rsidRPr="00F64FF4">
        <w:rPr>
          <w:rFonts w:ascii="Arial" w:hAnsi="Arial" w:cs="Arial"/>
          <w:sz w:val="24"/>
          <w:szCs w:val="24"/>
        </w:rPr>
        <w:t xml:space="preserve">that the UK Government could use to </w:t>
      </w:r>
      <w:r w:rsidR="00F64FF4" w:rsidRPr="00F64FF4">
        <w:rPr>
          <w:rFonts w:ascii="Arial" w:hAnsi="Arial" w:cs="Arial"/>
          <w:sz w:val="24"/>
          <w:szCs w:val="24"/>
          <w:shd w:val="clear" w:color="auto" w:fill="FFFFFF"/>
        </w:rPr>
        <w:t xml:space="preserve">discourage the consumption of sugar-sweetened beverages and to increase the consumption of healthier substitutes by increasing accessibility, </w:t>
      </w:r>
      <w:proofErr w:type="gramStart"/>
      <w:r w:rsidR="00F64FF4" w:rsidRPr="00F64FF4">
        <w:rPr>
          <w:rFonts w:ascii="Arial" w:hAnsi="Arial" w:cs="Arial"/>
          <w:sz w:val="24"/>
          <w:szCs w:val="24"/>
          <w:shd w:val="clear" w:color="auto" w:fill="FFFFFF"/>
        </w:rPr>
        <w:t>variety</w:t>
      </w:r>
      <w:proofErr w:type="gramEnd"/>
      <w:r w:rsidR="00F64FF4" w:rsidRPr="00F64FF4">
        <w:rPr>
          <w:rFonts w:ascii="Arial" w:hAnsi="Arial" w:cs="Arial"/>
          <w:sz w:val="24"/>
          <w:szCs w:val="24"/>
          <w:shd w:val="clear" w:color="auto" w:fill="FFFFFF"/>
        </w:rPr>
        <w:t xml:space="preserve"> and affordability</w:t>
      </w:r>
      <w:r w:rsidR="007A4E71">
        <w:rPr>
          <w:rFonts w:ascii="Arial" w:hAnsi="Arial" w:cs="Arial"/>
          <w:sz w:val="24"/>
          <w:szCs w:val="24"/>
          <w:shd w:val="clear" w:color="auto" w:fill="FFFFFF"/>
        </w:rPr>
        <w:t>, s</w:t>
      </w:r>
      <w:r w:rsidR="00BC5EE4">
        <w:rPr>
          <w:rFonts w:ascii="Arial" w:hAnsi="Arial" w:cs="Arial"/>
          <w:sz w:val="24"/>
          <w:szCs w:val="24"/>
          <w:shd w:val="clear" w:color="auto" w:fill="FFFFFF"/>
        </w:rPr>
        <w:t xml:space="preserve">ee appendix one for further explanation. </w:t>
      </w:r>
    </w:p>
    <w:p w14:paraId="6AD48F41" w14:textId="77CC05D4" w:rsidR="00CB0368" w:rsidRDefault="00CB0368" w:rsidP="00CB0368">
      <w:pPr>
        <w:spacing w:line="360" w:lineRule="auto"/>
        <w:jc w:val="both"/>
        <w:rPr>
          <w:rFonts w:ascii="Arial" w:hAnsi="Arial" w:cs="Arial"/>
          <w:sz w:val="24"/>
          <w:szCs w:val="24"/>
          <w:shd w:val="clear" w:color="auto" w:fill="FFFFFF"/>
        </w:rPr>
      </w:pPr>
    </w:p>
    <w:p w14:paraId="69089DA2" w14:textId="0A94475E" w:rsidR="00226240" w:rsidRDefault="00226240" w:rsidP="00CB0368">
      <w:pPr>
        <w:spacing w:line="360" w:lineRule="auto"/>
        <w:jc w:val="both"/>
        <w:rPr>
          <w:rFonts w:ascii="Arial" w:hAnsi="Arial" w:cs="Arial"/>
          <w:sz w:val="24"/>
          <w:szCs w:val="24"/>
          <w:shd w:val="clear" w:color="auto" w:fill="FFFFFF"/>
        </w:rPr>
      </w:pPr>
    </w:p>
    <w:p w14:paraId="758289C2" w14:textId="47809532" w:rsidR="00226240" w:rsidRDefault="00226240" w:rsidP="00CB0368">
      <w:pPr>
        <w:spacing w:line="360" w:lineRule="auto"/>
        <w:jc w:val="both"/>
        <w:rPr>
          <w:rFonts w:ascii="Arial" w:hAnsi="Arial" w:cs="Arial"/>
          <w:sz w:val="24"/>
          <w:szCs w:val="24"/>
          <w:shd w:val="clear" w:color="auto" w:fill="FFFFFF"/>
        </w:rPr>
      </w:pPr>
    </w:p>
    <w:p w14:paraId="2AE872B6" w14:textId="7E090F95" w:rsidR="00226240" w:rsidRDefault="00226240" w:rsidP="00CB0368">
      <w:pPr>
        <w:spacing w:line="360" w:lineRule="auto"/>
        <w:jc w:val="both"/>
        <w:rPr>
          <w:rFonts w:ascii="Arial" w:hAnsi="Arial" w:cs="Arial"/>
          <w:sz w:val="24"/>
          <w:szCs w:val="24"/>
          <w:shd w:val="clear" w:color="auto" w:fill="FFFFFF"/>
        </w:rPr>
      </w:pPr>
    </w:p>
    <w:p w14:paraId="3CA7D485" w14:textId="12FB15D7" w:rsidR="00226240" w:rsidRDefault="00226240" w:rsidP="00CB0368">
      <w:pPr>
        <w:spacing w:line="360" w:lineRule="auto"/>
        <w:jc w:val="both"/>
        <w:rPr>
          <w:rFonts w:ascii="Arial" w:hAnsi="Arial" w:cs="Arial"/>
          <w:sz w:val="24"/>
          <w:szCs w:val="24"/>
          <w:shd w:val="clear" w:color="auto" w:fill="FFFFFF"/>
        </w:rPr>
      </w:pPr>
    </w:p>
    <w:p w14:paraId="45819F3D" w14:textId="77777777" w:rsidR="00226240" w:rsidRPr="00CB0368" w:rsidRDefault="00226240" w:rsidP="00CB0368">
      <w:pPr>
        <w:spacing w:line="360" w:lineRule="auto"/>
        <w:jc w:val="both"/>
        <w:rPr>
          <w:rFonts w:ascii="Arial" w:hAnsi="Arial" w:cs="Arial"/>
          <w:sz w:val="24"/>
          <w:szCs w:val="24"/>
          <w:shd w:val="clear" w:color="auto" w:fill="FFFFFF"/>
        </w:rPr>
      </w:pPr>
    </w:p>
    <w:p w14:paraId="25B97B52" w14:textId="655D6E81" w:rsidR="00F6617B" w:rsidRDefault="00A63DAB" w:rsidP="00CB0368">
      <w:pPr>
        <w:pStyle w:val="Heading1"/>
        <w:spacing w:line="360" w:lineRule="auto"/>
        <w:jc w:val="both"/>
        <w:rPr>
          <w:rFonts w:ascii="Arial" w:hAnsi="Arial" w:cs="Arial"/>
          <w:b/>
          <w:bCs/>
          <w:color w:val="auto"/>
          <w:sz w:val="28"/>
          <w:szCs w:val="28"/>
          <w:u w:val="single"/>
        </w:rPr>
      </w:pPr>
      <w:bookmarkStart w:id="8" w:name="_Toc71896264"/>
      <w:r w:rsidRPr="00F56E68">
        <w:rPr>
          <w:rFonts w:ascii="Arial" w:hAnsi="Arial" w:cs="Arial"/>
          <w:b/>
          <w:bCs/>
          <w:color w:val="auto"/>
          <w:sz w:val="28"/>
          <w:szCs w:val="28"/>
          <w:u w:val="single"/>
        </w:rPr>
        <w:t>5.</w:t>
      </w:r>
      <w:proofErr w:type="gramStart"/>
      <w:r w:rsidRPr="00F56E68">
        <w:rPr>
          <w:rFonts w:ascii="Arial" w:hAnsi="Arial" w:cs="Arial"/>
          <w:b/>
          <w:bCs/>
          <w:color w:val="auto"/>
          <w:sz w:val="28"/>
          <w:szCs w:val="28"/>
          <w:u w:val="single"/>
        </w:rPr>
        <w:t>0</w:t>
      </w:r>
      <w:r w:rsidR="00AC1423">
        <w:rPr>
          <w:rFonts w:ascii="Arial" w:hAnsi="Arial" w:cs="Arial"/>
          <w:b/>
          <w:bCs/>
          <w:color w:val="auto"/>
          <w:sz w:val="28"/>
          <w:szCs w:val="28"/>
          <w:u w:val="single"/>
        </w:rPr>
        <w:t>.</w:t>
      </w:r>
      <w:r w:rsidR="009D28F2" w:rsidRPr="00F56E68">
        <w:rPr>
          <w:rFonts w:ascii="Arial" w:hAnsi="Arial" w:cs="Arial"/>
          <w:b/>
          <w:bCs/>
          <w:color w:val="auto"/>
          <w:sz w:val="28"/>
          <w:szCs w:val="28"/>
          <w:u w:val="single"/>
        </w:rPr>
        <w:t>Conclusion</w:t>
      </w:r>
      <w:bookmarkEnd w:id="8"/>
      <w:proofErr w:type="gramEnd"/>
    </w:p>
    <w:p w14:paraId="302F2CD6" w14:textId="77777777" w:rsidR="00F56E68" w:rsidRPr="00F56E68" w:rsidRDefault="00F56E68" w:rsidP="00CB0368">
      <w:pPr>
        <w:spacing w:line="360" w:lineRule="auto"/>
        <w:jc w:val="both"/>
        <w:rPr>
          <w:lang w:val="en-US"/>
        </w:rPr>
      </w:pPr>
    </w:p>
    <w:p w14:paraId="3F9CD043" w14:textId="6A99DE0E" w:rsidR="007057C4" w:rsidRDefault="008E33B0" w:rsidP="00CB0368">
      <w:pPr>
        <w:spacing w:line="360" w:lineRule="auto"/>
        <w:jc w:val="both"/>
        <w:rPr>
          <w:rFonts w:ascii="Arial" w:hAnsi="Arial" w:cs="Arial"/>
          <w:sz w:val="24"/>
          <w:szCs w:val="24"/>
        </w:rPr>
      </w:pPr>
      <w:r w:rsidRPr="002B4665">
        <w:rPr>
          <w:rFonts w:ascii="Arial" w:hAnsi="Arial" w:cs="Arial"/>
          <w:sz w:val="24"/>
          <w:szCs w:val="24"/>
        </w:rPr>
        <w:t xml:space="preserve">Market </w:t>
      </w:r>
      <w:r w:rsidR="002B4665" w:rsidRPr="002B4665">
        <w:rPr>
          <w:rFonts w:ascii="Arial" w:hAnsi="Arial" w:cs="Arial"/>
          <w:sz w:val="24"/>
          <w:szCs w:val="24"/>
        </w:rPr>
        <w:t>failure</w:t>
      </w:r>
      <w:r w:rsidRPr="002B4665">
        <w:rPr>
          <w:rFonts w:ascii="Arial" w:hAnsi="Arial" w:cs="Arial"/>
          <w:sz w:val="24"/>
          <w:szCs w:val="24"/>
        </w:rPr>
        <w:t xml:space="preserve"> was recognised in the UK soft drinks industry prior to </w:t>
      </w:r>
      <w:r w:rsidR="006C2EC4" w:rsidRPr="002B4665">
        <w:rPr>
          <w:rFonts w:ascii="Arial" w:hAnsi="Arial" w:cs="Arial"/>
          <w:sz w:val="24"/>
          <w:szCs w:val="24"/>
        </w:rPr>
        <w:t>2018</w:t>
      </w:r>
      <w:r w:rsidR="00220526">
        <w:rPr>
          <w:rFonts w:ascii="Arial" w:hAnsi="Arial" w:cs="Arial"/>
          <w:sz w:val="24"/>
          <w:szCs w:val="24"/>
        </w:rPr>
        <w:t xml:space="preserve">. </w:t>
      </w:r>
      <w:r w:rsidR="004D6968">
        <w:rPr>
          <w:rFonts w:ascii="Arial" w:hAnsi="Arial" w:cs="Arial"/>
          <w:sz w:val="24"/>
          <w:szCs w:val="24"/>
        </w:rPr>
        <w:t xml:space="preserve">The Sugar Levy encouraged </w:t>
      </w:r>
      <w:r w:rsidR="00C43BD0">
        <w:rPr>
          <w:rFonts w:ascii="Arial" w:hAnsi="Arial" w:cs="Arial"/>
          <w:sz w:val="24"/>
          <w:szCs w:val="24"/>
        </w:rPr>
        <w:t xml:space="preserve">soft drink </w:t>
      </w:r>
      <w:r w:rsidR="00086867">
        <w:rPr>
          <w:rFonts w:ascii="Arial" w:hAnsi="Arial" w:cs="Arial"/>
          <w:sz w:val="24"/>
          <w:szCs w:val="24"/>
        </w:rPr>
        <w:t>manufacturers</w:t>
      </w:r>
      <w:r w:rsidR="00C43BD0">
        <w:rPr>
          <w:rFonts w:ascii="Arial" w:hAnsi="Arial" w:cs="Arial"/>
          <w:sz w:val="24"/>
          <w:szCs w:val="24"/>
        </w:rPr>
        <w:t xml:space="preserve"> to provide substitute </w:t>
      </w:r>
      <w:r w:rsidR="00086867">
        <w:rPr>
          <w:rFonts w:ascii="Arial" w:hAnsi="Arial" w:cs="Arial"/>
          <w:sz w:val="24"/>
          <w:szCs w:val="24"/>
        </w:rPr>
        <w:t>beverages</w:t>
      </w:r>
      <w:r w:rsidR="00C43BD0">
        <w:rPr>
          <w:rFonts w:ascii="Arial" w:hAnsi="Arial" w:cs="Arial"/>
          <w:sz w:val="24"/>
          <w:szCs w:val="24"/>
        </w:rPr>
        <w:t xml:space="preserve"> which saw t</w:t>
      </w:r>
      <w:r w:rsidR="005E10E0">
        <w:rPr>
          <w:rFonts w:ascii="Arial" w:hAnsi="Arial" w:cs="Arial"/>
          <w:sz w:val="24"/>
          <w:szCs w:val="24"/>
        </w:rPr>
        <w:t>he s</w:t>
      </w:r>
      <w:r w:rsidR="00220526">
        <w:rPr>
          <w:rFonts w:ascii="Arial" w:hAnsi="Arial" w:cs="Arial"/>
          <w:sz w:val="24"/>
          <w:szCs w:val="24"/>
        </w:rPr>
        <w:t>ales of sugar-sweetened bever</w:t>
      </w:r>
      <w:r w:rsidR="005E10E0">
        <w:rPr>
          <w:rFonts w:ascii="Arial" w:hAnsi="Arial" w:cs="Arial"/>
          <w:sz w:val="24"/>
          <w:szCs w:val="24"/>
        </w:rPr>
        <w:t xml:space="preserve">ages </w:t>
      </w:r>
      <w:proofErr w:type="gramStart"/>
      <w:r w:rsidR="00C43BD0">
        <w:rPr>
          <w:rFonts w:ascii="Arial" w:hAnsi="Arial" w:cs="Arial"/>
          <w:sz w:val="24"/>
          <w:szCs w:val="24"/>
        </w:rPr>
        <w:t>decline,</w:t>
      </w:r>
      <w:proofErr w:type="gramEnd"/>
      <w:r w:rsidR="00C43BD0">
        <w:rPr>
          <w:rFonts w:ascii="Arial" w:hAnsi="Arial" w:cs="Arial"/>
          <w:sz w:val="24"/>
          <w:szCs w:val="24"/>
        </w:rPr>
        <w:t xml:space="preserve"> however, this did not have a lasting effect</w:t>
      </w:r>
      <w:r w:rsidR="00086867">
        <w:rPr>
          <w:rFonts w:ascii="Arial" w:hAnsi="Arial" w:cs="Arial"/>
          <w:sz w:val="24"/>
          <w:szCs w:val="24"/>
        </w:rPr>
        <w:t xml:space="preserve">. </w:t>
      </w:r>
      <w:r w:rsidR="00500C95">
        <w:rPr>
          <w:rFonts w:ascii="Arial" w:hAnsi="Arial" w:cs="Arial"/>
          <w:sz w:val="24"/>
          <w:szCs w:val="24"/>
        </w:rPr>
        <w:t>I</w:t>
      </w:r>
      <w:r w:rsidR="00083875">
        <w:rPr>
          <w:rFonts w:ascii="Arial" w:hAnsi="Arial" w:cs="Arial"/>
          <w:sz w:val="24"/>
          <w:szCs w:val="24"/>
        </w:rPr>
        <w:t>t could be argued that the</w:t>
      </w:r>
      <w:r w:rsidR="00AC4EE3">
        <w:rPr>
          <w:rFonts w:ascii="Arial" w:hAnsi="Arial" w:cs="Arial"/>
          <w:sz w:val="24"/>
          <w:szCs w:val="24"/>
        </w:rPr>
        <w:t xml:space="preserve"> UK Sugar Levy </w:t>
      </w:r>
      <w:r w:rsidR="00051FCB">
        <w:rPr>
          <w:rFonts w:ascii="Arial" w:hAnsi="Arial" w:cs="Arial"/>
          <w:sz w:val="24"/>
          <w:szCs w:val="24"/>
        </w:rPr>
        <w:t>ha</w:t>
      </w:r>
      <w:r w:rsidR="00876708">
        <w:rPr>
          <w:rFonts w:ascii="Arial" w:hAnsi="Arial" w:cs="Arial"/>
          <w:sz w:val="24"/>
          <w:szCs w:val="24"/>
        </w:rPr>
        <w:t>s only been enforced since 2018</w:t>
      </w:r>
      <w:r w:rsidR="00E330E5">
        <w:rPr>
          <w:rFonts w:ascii="Arial" w:hAnsi="Arial" w:cs="Arial"/>
          <w:sz w:val="24"/>
          <w:szCs w:val="24"/>
        </w:rPr>
        <w:t xml:space="preserve"> and </w:t>
      </w:r>
      <w:r w:rsidR="00876708">
        <w:rPr>
          <w:rFonts w:ascii="Arial" w:hAnsi="Arial" w:cs="Arial"/>
          <w:sz w:val="24"/>
          <w:szCs w:val="24"/>
        </w:rPr>
        <w:t xml:space="preserve">therefore there is not enough </w:t>
      </w:r>
      <w:r w:rsidR="003C10C7">
        <w:rPr>
          <w:rFonts w:ascii="Arial" w:hAnsi="Arial" w:cs="Arial"/>
          <w:sz w:val="24"/>
          <w:szCs w:val="24"/>
        </w:rPr>
        <w:t xml:space="preserve">statistical </w:t>
      </w:r>
      <w:r w:rsidR="00876708">
        <w:rPr>
          <w:rFonts w:ascii="Arial" w:hAnsi="Arial" w:cs="Arial"/>
          <w:sz w:val="24"/>
          <w:szCs w:val="24"/>
        </w:rPr>
        <w:t xml:space="preserve">evidence to </w:t>
      </w:r>
      <w:r w:rsidR="003C10C7">
        <w:rPr>
          <w:rFonts w:ascii="Arial" w:hAnsi="Arial" w:cs="Arial"/>
          <w:sz w:val="24"/>
          <w:szCs w:val="24"/>
        </w:rPr>
        <w:t xml:space="preserve">suggest whether it has been effective in rectifying </w:t>
      </w:r>
      <w:r w:rsidR="00080E1B">
        <w:rPr>
          <w:rFonts w:ascii="Arial" w:hAnsi="Arial" w:cs="Arial"/>
          <w:sz w:val="24"/>
          <w:szCs w:val="24"/>
        </w:rPr>
        <w:t xml:space="preserve">the </w:t>
      </w:r>
      <w:r w:rsidR="003C10C7">
        <w:rPr>
          <w:rFonts w:ascii="Arial" w:hAnsi="Arial" w:cs="Arial"/>
          <w:sz w:val="24"/>
          <w:szCs w:val="24"/>
        </w:rPr>
        <w:t xml:space="preserve">negative </w:t>
      </w:r>
      <w:r w:rsidR="00497341">
        <w:rPr>
          <w:rFonts w:ascii="Arial" w:hAnsi="Arial" w:cs="Arial"/>
          <w:sz w:val="24"/>
          <w:szCs w:val="24"/>
        </w:rPr>
        <w:t>externality</w:t>
      </w:r>
      <w:r w:rsidR="003C10C7">
        <w:rPr>
          <w:rFonts w:ascii="Arial" w:hAnsi="Arial" w:cs="Arial"/>
          <w:sz w:val="24"/>
          <w:szCs w:val="24"/>
        </w:rPr>
        <w:t xml:space="preserve"> costs imposed through over consumption</w:t>
      </w:r>
      <w:r w:rsidR="003040BE">
        <w:rPr>
          <w:rFonts w:ascii="Arial" w:hAnsi="Arial" w:cs="Arial"/>
          <w:sz w:val="24"/>
          <w:szCs w:val="24"/>
        </w:rPr>
        <w:t>.</w:t>
      </w:r>
      <w:r w:rsidR="00497341">
        <w:rPr>
          <w:rFonts w:ascii="Arial" w:hAnsi="Arial" w:cs="Arial"/>
          <w:sz w:val="24"/>
          <w:szCs w:val="24"/>
        </w:rPr>
        <w:t xml:space="preserve"> Despite this, </w:t>
      </w:r>
      <w:r w:rsidR="00047779">
        <w:rPr>
          <w:rFonts w:ascii="Arial" w:hAnsi="Arial" w:cs="Arial"/>
          <w:sz w:val="24"/>
          <w:szCs w:val="24"/>
        </w:rPr>
        <w:t xml:space="preserve">increased tax rates, </w:t>
      </w:r>
      <w:r w:rsidR="00417E54">
        <w:rPr>
          <w:rFonts w:ascii="Arial" w:hAnsi="Arial" w:cs="Arial"/>
          <w:sz w:val="24"/>
          <w:szCs w:val="24"/>
        </w:rPr>
        <w:t>subsidies</w:t>
      </w:r>
      <w:r w:rsidR="00047779">
        <w:rPr>
          <w:rFonts w:ascii="Arial" w:hAnsi="Arial" w:cs="Arial"/>
          <w:sz w:val="24"/>
          <w:szCs w:val="24"/>
        </w:rPr>
        <w:t xml:space="preserve"> and </w:t>
      </w:r>
      <w:r w:rsidR="00B007B7">
        <w:rPr>
          <w:rFonts w:ascii="Arial" w:hAnsi="Arial" w:cs="Arial"/>
          <w:sz w:val="24"/>
          <w:szCs w:val="24"/>
        </w:rPr>
        <w:t xml:space="preserve">a ban </w:t>
      </w:r>
      <w:r w:rsidR="004842B8">
        <w:rPr>
          <w:rFonts w:ascii="Arial" w:hAnsi="Arial" w:cs="Arial"/>
          <w:sz w:val="24"/>
          <w:szCs w:val="24"/>
        </w:rPr>
        <w:t xml:space="preserve">have been </w:t>
      </w:r>
      <w:r w:rsidR="00D03A64">
        <w:rPr>
          <w:rFonts w:ascii="Arial" w:hAnsi="Arial" w:cs="Arial"/>
          <w:sz w:val="24"/>
          <w:szCs w:val="24"/>
        </w:rPr>
        <w:t>proffered as possible solution</w:t>
      </w:r>
      <w:r w:rsidR="00B007B7">
        <w:rPr>
          <w:rFonts w:ascii="Arial" w:hAnsi="Arial" w:cs="Arial"/>
          <w:sz w:val="24"/>
          <w:szCs w:val="24"/>
        </w:rPr>
        <w:t>s</w:t>
      </w:r>
      <w:r w:rsidR="00D03A64">
        <w:rPr>
          <w:rFonts w:ascii="Arial" w:hAnsi="Arial" w:cs="Arial"/>
          <w:sz w:val="24"/>
          <w:szCs w:val="24"/>
        </w:rPr>
        <w:t xml:space="preserve"> to </w:t>
      </w:r>
      <w:r w:rsidR="00FC34ED">
        <w:rPr>
          <w:rFonts w:ascii="Arial" w:hAnsi="Arial" w:cs="Arial"/>
          <w:sz w:val="24"/>
          <w:szCs w:val="24"/>
        </w:rPr>
        <w:t>encourage consumers to purchase</w:t>
      </w:r>
      <w:r w:rsidR="005774A2">
        <w:rPr>
          <w:rFonts w:ascii="Arial" w:hAnsi="Arial" w:cs="Arial"/>
          <w:sz w:val="24"/>
          <w:szCs w:val="24"/>
        </w:rPr>
        <w:t xml:space="preserve"> low sugar</w:t>
      </w:r>
      <w:r w:rsidR="00FC34ED">
        <w:rPr>
          <w:rFonts w:ascii="Arial" w:hAnsi="Arial" w:cs="Arial"/>
          <w:sz w:val="24"/>
          <w:szCs w:val="24"/>
        </w:rPr>
        <w:t xml:space="preserve"> </w:t>
      </w:r>
      <w:r w:rsidR="003040BE">
        <w:rPr>
          <w:rFonts w:ascii="Arial" w:hAnsi="Arial" w:cs="Arial"/>
          <w:sz w:val="24"/>
          <w:szCs w:val="24"/>
        </w:rPr>
        <w:t>beverages</w:t>
      </w:r>
      <w:r w:rsidR="0025315B">
        <w:rPr>
          <w:rFonts w:ascii="Arial" w:hAnsi="Arial" w:cs="Arial"/>
          <w:sz w:val="24"/>
          <w:szCs w:val="24"/>
        </w:rPr>
        <w:t>,</w:t>
      </w:r>
      <w:r w:rsidR="00CA6BD5">
        <w:rPr>
          <w:rFonts w:ascii="Arial" w:hAnsi="Arial" w:cs="Arial"/>
          <w:sz w:val="24"/>
          <w:szCs w:val="24"/>
        </w:rPr>
        <w:t xml:space="preserve"> which in turn</w:t>
      </w:r>
      <w:r w:rsidR="0025315B">
        <w:rPr>
          <w:rFonts w:ascii="Arial" w:hAnsi="Arial" w:cs="Arial"/>
          <w:sz w:val="24"/>
          <w:szCs w:val="24"/>
        </w:rPr>
        <w:t>,</w:t>
      </w:r>
      <w:r w:rsidR="00CA6BD5">
        <w:rPr>
          <w:rFonts w:ascii="Arial" w:hAnsi="Arial" w:cs="Arial"/>
          <w:sz w:val="24"/>
          <w:szCs w:val="24"/>
        </w:rPr>
        <w:t xml:space="preserve"> would decrease negative externality costs. </w:t>
      </w:r>
    </w:p>
    <w:p w14:paraId="71F7B28A" w14:textId="052FC341" w:rsidR="00B24B36" w:rsidRDefault="00517DF1" w:rsidP="00CB0368">
      <w:pPr>
        <w:spacing w:line="360" w:lineRule="auto"/>
        <w:jc w:val="both"/>
        <w:rPr>
          <w:rFonts w:ascii="Arial" w:hAnsi="Arial" w:cs="Arial"/>
          <w:sz w:val="24"/>
          <w:szCs w:val="24"/>
        </w:rPr>
      </w:pPr>
      <w:r>
        <w:rPr>
          <w:rFonts w:ascii="Arial" w:hAnsi="Arial" w:cs="Arial"/>
          <w:sz w:val="24"/>
          <w:szCs w:val="24"/>
        </w:rPr>
        <w:lastRenderedPageBreak/>
        <w:t>T</w:t>
      </w:r>
      <w:r w:rsidR="00A51F4E">
        <w:rPr>
          <w:rFonts w:ascii="Arial" w:hAnsi="Arial" w:cs="Arial"/>
          <w:sz w:val="24"/>
          <w:szCs w:val="24"/>
        </w:rPr>
        <w:t xml:space="preserve">his essay has only </w:t>
      </w:r>
      <w:r w:rsidR="00005C2D">
        <w:rPr>
          <w:rFonts w:ascii="Arial" w:hAnsi="Arial" w:cs="Arial"/>
          <w:sz w:val="24"/>
          <w:szCs w:val="24"/>
        </w:rPr>
        <w:t xml:space="preserve">evaluated the market performance of the soft </w:t>
      </w:r>
      <w:r w:rsidR="007057C4">
        <w:rPr>
          <w:rFonts w:ascii="Arial" w:hAnsi="Arial" w:cs="Arial"/>
          <w:sz w:val="24"/>
          <w:szCs w:val="24"/>
        </w:rPr>
        <w:t>drink</w:t>
      </w:r>
      <w:r>
        <w:rPr>
          <w:rFonts w:ascii="Arial" w:hAnsi="Arial" w:cs="Arial"/>
          <w:sz w:val="24"/>
          <w:szCs w:val="24"/>
        </w:rPr>
        <w:t>s</w:t>
      </w:r>
      <w:r w:rsidR="00005C2D">
        <w:rPr>
          <w:rFonts w:ascii="Arial" w:hAnsi="Arial" w:cs="Arial"/>
          <w:sz w:val="24"/>
          <w:szCs w:val="24"/>
        </w:rPr>
        <w:t xml:space="preserve"> </w:t>
      </w:r>
      <w:proofErr w:type="gramStart"/>
      <w:r w:rsidR="00005C2D">
        <w:rPr>
          <w:rFonts w:ascii="Arial" w:hAnsi="Arial" w:cs="Arial"/>
          <w:sz w:val="24"/>
          <w:szCs w:val="24"/>
        </w:rPr>
        <w:t>industry,</w:t>
      </w:r>
      <w:proofErr w:type="gramEnd"/>
      <w:r w:rsidR="00005C2D">
        <w:rPr>
          <w:rFonts w:ascii="Arial" w:hAnsi="Arial" w:cs="Arial"/>
          <w:sz w:val="24"/>
          <w:szCs w:val="24"/>
        </w:rPr>
        <w:t xml:space="preserve"> therefore,</w:t>
      </w:r>
      <w:r w:rsidR="00716139">
        <w:rPr>
          <w:rFonts w:ascii="Arial" w:hAnsi="Arial" w:cs="Arial"/>
          <w:sz w:val="24"/>
          <w:szCs w:val="24"/>
        </w:rPr>
        <w:t xml:space="preserve"> it must be acknowledged that</w:t>
      </w:r>
      <w:r w:rsidR="00005C2D">
        <w:rPr>
          <w:rFonts w:ascii="Arial" w:hAnsi="Arial" w:cs="Arial"/>
          <w:sz w:val="24"/>
          <w:szCs w:val="24"/>
        </w:rPr>
        <w:t xml:space="preserve"> </w:t>
      </w:r>
      <w:r w:rsidR="00896DE5">
        <w:rPr>
          <w:rFonts w:ascii="Arial" w:hAnsi="Arial" w:cs="Arial"/>
          <w:sz w:val="24"/>
          <w:szCs w:val="24"/>
        </w:rPr>
        <w:t>the food industry also</w:t>
      </w:r>
      <w:r w:rsidR="005F5945">
        <w:rPr>
          <w:rFonts w:ascii="Arial" w:hAnsi="Arial" w:cs="Arial"/>
          <w:sz w:val="24"/>
          <w:szCs w:val="24"/>
        </w:rPr>
        <w:t xml:space="preserve"> contribute</w:t>
      </w:r>
      <w:r w:rsidR="00A651DB">
        <w:rPr>
          <w:rFonts w:ascii="Arial" w:hAnsi="Arial" w:cs="Arial"/>
          <w:sz w:val="24"/>
          <w:szCs w:val="24"/>
        </w:rPr>
        <w:t>s</w:t>
      </w:r>
      <w:r w:rsidR="00896DE5">
        <w:rPr>
          <w:rFonts w:ascii="Arial" w:hAnsi="Arial" w:cs="Arial"/>
          <w:sz w:val="24"/>
          <w:szCs w:val="24"/>
        </w:rPr>
        <w:t xml:space="preserve"> </w:t>
      </w:r>
      <w:r w:rsidR="00423504">
        <w:rPr>
          <w:rFonts w:ascii="Arial" w:hAnsi="Arial" w:cs="Arial"/>
          <w:sz w:val="24"/>
          <w:szCs w:val="24"/>
        </w:rPr>
        <w:t>to the</w:t>
      </w:r>
      <w:r w:rsidR="005F5945">
        <w:rPr>
          <w:rFonts w:ascii="Arial" w:hAnsi="Arial" w:cs="Arial"/>
          <w:sz w:val="24"/>
          <w:szCs w:val="24"/>
        </w:rPr>
        <w:t xml:space="preserve"> negative externality co</w:t>
      </w:r>
      <w:r w:rsidR="00423504">
        <w:rPr>
          <w:rFonts w:ascii="Arial" w:hAnsi="Arial" w:cs="Arial"/>
          <w:sz w:val="24"/>
          <w:szCs w:val="24"/>
        </w:rPr>
        <w:t xml:space="preserve">sts </w:t>
      </w:r>
      <w:r w:rsidR="00DA519C">
        <w:rPr>
          <w:rFonts w:ascii="Arial" w:hAnsi="Arial" w:cs="Arial"/>
          <w:sz w:val="24"/>
          <w:szCs w:val="24"/>
        </w:rPr>
        <w:t xml:space="preserve">of obesity, Type 2 diabetes and tooth decay. </w:t>
      </w:r>
      <w:r w:rsidR="00BA5CAF">
        <w:rPr>
          <w:rFonts w:ascii="Arial" w:hAnsi="Arial" w:cs="Arial"/>
          <w:sz w:val="24"/>
          <w:szCs w:val="24"/>
        </w:rPr>
        <w:t xml:space="preserve"> </w:t>
      </w:r>
    </w:p>
    <w:p w14:paraId="4F2654BA" w14:textId="594EFBF2" w:rsidR="00F71151" w:rsidRDefault="00F71151" w:rsidP="00CB0368">
      <w:pPr>
        <w:spacing w:line="360" w:lineRule="auto"/>
        <w:jc w:val="both"/>
        <w:rPr>
          <w:rFonts w:ascii="Arial" w:hAnsi="Arial" w:cs="Arial"/>
          <w:color w:val="FF0000"/>
          <w:sz w:val="28"/>
          <w:szCs w:val="28"/>
          <w:u w:val="single"/>
        </w:rPr>
      </w:pPr>
    </w:p>
    <w:p w14:paraId="4624566B" w14:textId="7B142919" w:rsidR="00BA5CAF" w:rsidRDefault="00BA5CAF" w:rsidP="0059577B">
      <w:pPr>
        <w:jc w:val="both"/>
        <w:rPr>
          <w:rFonts w:ascii="Arial" w:hAnsi="Arial" w:cs="Arial"/>
          <w:color w:val="FF0000"/>
          <w:sz w:val="28"/>
          <w:szCs w:val="28"/>
          <w:u w:val="single"/>
        </w:rPr>
      </w:pPr>
    </w:p>
    <w:p w14:paraId="4F79A94E" w14:textId="0960EDAE" w:rsidR="00BA5CAF" w:rsidRDefault="00BA5CAF" w:rsidP="0059577B">
      <w:pPr>
        <w:jc w:val="both"/>
        <w:rPr>
          <w:rFonts w:ascii="Arial" w:hAnsi="Arial" w:cs="Arial"/>
          <w:color w:val="FF0000"/>
          <w:sz w:val="28"/>
          <w:szCs w:val="28"/>
          <w:u w:val="single"/>
        </w:rPr>
      </w:pPr>
    </w:p>
    <w:p w14:paraId="668AE59B" w14:textId="79974A64" w:rsidR="00BA5CAF" w:rsidRDefault="00BA5CAF" w:rsidP="0059577B">
      <w:pPr>
        <w:jc w:val="both"/>
        <w:rPr>
          <w:rFonts w:ascii="Arial" w:hAnsi="Arial" w:cs="Arial"/>
          <w:color w:val="FF0000"/>
          <w:sz w:val="28"/>
          <w:szCs w:val="28"/>
          <w:u w:val="single"/>
        </w:rPr>
      </w:pPr>
    </w:p>
    <w:p w14:paraId="3C0DCB6D" w14:textId="7841DA0E" w:rsidR="00BA5CAF" w:rsidRDefault="00BA5CAF" w:rsidP="0059577B">
      <w:pPr>
        <w:jc w:val="both"/>
        <w:rPr>
          <w:rFonts w:ascii="Arial" w:hAnsi="Arial" w:cs="Arial"/>
          <w:color w:val="FF0000"/>
          <w:sz w:val="28"/>
          <w:szCs w:val="28"/>
          <w:u w:val="single"/>
        </w:rPr>
      </w:pPr>
    </w:p>
    <w:p w14:paraId="1157338A" w14:textId="5960F0B3" w:rsidR="00BA5CAF" w:rsidRDefault="00BA5CAF" w:rsidP="0059577B">
      <w:pPr>
        <w:jc w:val="both"/>
        <w:rPr>
          <w:rFonts w:ascii="Arial" w:hAnsi="Arial" w:cs="Arial"/>
          <w:color w:val="FF0000"/>
          <w:sz w:val="28"/>
          <w:szCs w:val="28"/>
          <w:u w:val="single"/>
        </w:rPr>
      </w:pPr>
    </w:p>
    <w:p w14:paraId="76FEEC60" w14:textId="2CBF078D" w:rsidR="00BA5CAF" w:rsidRDefault="00BA5CAF" w:rsidP="0059577B">
      <w:pPr>
        <w:jc w:val="both"/>
        <w:rPr>
          <w:rFonts w:ascii="Arial" w:hAnsi="Arial" w:cs="Arial"/>
          <w:color w:val="FF0000"/>
          <w:sz w:val="28"/>
          <w:szCs w:val="28"/>
          <w:u w:val="single"/>
        </w:rPr>
      </w:pPr>
    </w:p>
    <w:p w14:paraId="37917C9F" w14:textId="6366B5C7" w:rsidR="00BA5CAF" w:rsidRDefault="00BA5CAF" w:rsidP="0059577B">
      <w:pPr>
        <w:jc w:val="both"/>
        <w:rPr>
          <w:rFonts w:ascii="Arial" w:hAnsi="Arial" w:cs="Arial"/>
          <w:color w:val="FF0000"/>
          <w:sz w:val="28"/>
          <w:szCs w:val="28"/>
          <w:u w:val="single"/>
        </w:rPr>
      </w:pPr>
    </w:p>
    <w:p w14:paraId="76588136" w14:textId="5121ADEF" w:rsidR="00BA5CAF" w:rsidRDefault="00BA5CAF" w:rsidP="0059577B">
      <w:pPr>
        <w:jc w:val="both"/>
        <w:rPr>
          <w:rFonts w:ascii="Arial" w:hAnsi="Arial" w:cs="Arial"/>
          <w:color w:val="FF0000"/>
          <w:sz w:val="28"/>
          <w:szCs w:val="28"/>
          <w:u w:val="single"/>
        </w:rPr>
      </w:pPr>
    </w:p>
    <w:p w14:paraId="141A7F05" w14:textId="5787AA72" w:rsidR="00CB0368" w:rsidRDefault="00CB0368" w:rsidP="0059577B">
      <w:pPr>
        <w:jc w:val="both"/>
        <w:rPr>
          <w:rFonts w:ascii="Arial" w:hAnsi="Arial" w:cs="Arial"/>
          <w:color w:val="FF0000"/>
          <w:sz w:val="28"/>
          <w:szCs w:val="28"/>
          <w:u w:val="single"/>
        </w:rPr>
      </w:pPr>
    </w:p>
    <w:p w14:paraId="0AA2CA22" w14:textId="2231315A" w:rsidR="00CB0368" w:rsidRDefault="00CB0368" w:rsidP="0059577B">
      <w:pPr>
        <w:jc w:val="both"/>
        <w:rPr>
          <w:rFonts w:ascii="Arial" w:hAnsi="Arial" w:cs="Arial"/>
          <w:color w:val="FF0000"/>
          <w:sz w:val="28"/>
          <w:szCs w:val="28"/>
          <w:u w:val="single"/>
        </w:rPr>
      </w:pPr>
    </w:p>
    <w:p w14:paraId="543F099C" w14:textId="11607D31" w:rsidR="00CB0368" w:rsidRDefault="00CB0368" w:rsidP="0059577B">
      <w:pPr>
        <w:jc w:val="both"/>
        <w:rPr>
          <w:rFonts w:ascii="Arial" w:hAnsi="Arial" w:cs="Arial"/>
          <w:color w:val="FF0000"/>
          <w:sz w:val="28"/>
          <w:szCs w:val="28"/>
          <w:u w:val="single"/>
        </w:rPr>
      </w:pPr>
    </w:p>
    <w:p w14:paraId="3DAF7A45" w14:textId="0FF28F1F" w:rsidR="00CB0368" w:rsidRDefault="00CB0368" w:rsidP="0059577B">
      <w:pPr>
        <w:jc w:val="both"/>
        <w:rPr>
          <w:rFonts w:ascii="Arial" w:hAnsi="Arial" w:cs="Arial"/>
          <w:color w:val="FF0000"/>
          <w:sz w:val="28"/>
          <w:szCs w:val="28"/>
          <w:u w:val="single"/>
        </w:rPr>
      </w:pPr>
    </w:p>
    <w:p w14:paraId="29DDA47B" w14:textId="77777777" w:rsidR="00BA5CAF" w:rsidRDefault="00BA5CAF" w:rsidP="0059577B">
      <w:pPr>
        <w:jc w:val="both"/>
        <w:rPr>
          <w:rFonts w:ascii="Arial" w:hAnsi="Arial" w:cs="Arial"/>
          <w:color w:val="FF0000"/>
          <w:sz w:val="28"/>
          <w:szCs w:val="28"/>
          <w:u w:val="single"/>
        </w:rPr>
      </w:pPr>
    </w:p>
    <w:p w14:paraId="67670A6B" w14:textId="77777777" w:rsidR="00DA1840" w:rsidRPr="00DA1840" w:rsidRDefault="00DA1840" w:rsidP="0059577B">
      <w:pPr>
        <w:jc w:val="both"/>
        <w:rPr>
          <w:rFonts w:ascii="Arial" w:hAnsi="Arial" w:cs="Arial"/>
          <w:color w:val="FF0000"/>
          <w:sz w:val="28"/>
          <w:szCs w:val="28"/>
          <w:u w:val="single"/>
        </w:rPr>
      </w:pPr>
    </w:p>
    <w:bookmarkStart w:id="9" w:name="_Toc71896265" w:displacedByCustomXml="next"/>
    <w:sdt>
      <w:sdtPr>
        <w:rPr>
          <w:rFonts w:asciiTheme="minorHAnsi" w:eastAsiaTheme="minorHAnsi" w:hAnsiTheme="minorHAnsi" w:cstheme="minorBidi"/>
          <w:color w:val="auto"/>
          <w:sz w:val="22"/>
          <w:szCs w:val="22"/>
          <w:lang w:val="en-GB"/>
        </w:rPr>
        <w:id w:val="-1901122676"/>
        <w:docPartObj>
          <w:docPartGallery w:val="Bibliographies"/>
          <w:docPartUnique/>
        </w:docPartObj>
      </w:sdtPr>
      <w:sdtEndPr/>
      <w:sdtContent>
        <w:p w14:paraId="5EF395A7" w14:textId="64F21D5D" w:rsidR="0009357F" w:rsidRDefault="00A63DAB" w:rsidP="0059577B">
          <w:pPr>
            <w:pStyle w:val="Heading1"/>
            <w:jc w:val="both"/>
            <w:rPr>
              <w:rFonts w:ascii="Arial" w:hAnsi="Arial" w:cs="Arial"/>
              <w:b/>
              <w:bCs/>
              <w:color w:val="auto"/>
              <w:sz w:val="28"/>
              <w:szCs w:val="28"/>
              <w:u w:val="single"/>
            </w:rPr>
          </w:pPr>
          <w:r w:rsidRPr="00F56E68">
            <w:rPr>
              <w:rFonts w:ascii="Arial" w:hAnsi="Arial" w:cs="Arial"/>
              <w:b/>
              <w:bCs/>
              <w:color w:val="auto"/>
              <w:sz w:val="28"/>
              <w:szCs w:val="28"/>
              <w:u w:val="single"/>
            </w:rPr>
            <w:t>6.</w:t>
          </w:r>
          <w:proofErr w:type="gramStart"/>
          <w:r w:rsidRPr="00F56E68">
            <w:rPr>
              <w:rFonts w:ascii="Arial" w:hAnsi="Arial" w:cs="Arial"/>
              <w:b/>
              <w:bCs/>
              <w:color w:val="auto"/>
              <w:sz w:val="28"/>
              <w:szCs w:val="28"/>
              <w:u w:val="single"/>
            </w:rPr>
            <w:t>0</w:t>
          </w:r>
          <w:r w:rsidR="00AC1423">
            <w:rPr>
              <w:rFonts w:ascii="Arial" w:hAnsi="Arial" w:cs="Arial"/>
              <w:b/>
              <w:bCs/>
              <w:color w:val="auto"/>
              <w:sz w:val="28"/>
              <w:szCs w:val="28"/>
              <w:u w:val="single"/>
            </w:rPr>
            <w:t>.</w:t>
          </w:r>
          <w:r w:rsidR="0009357F" w:rsidRPr="00F56E68">
            <w:rPr>
              <w:rFonts w:ascii="Arial" w:hAnsi="Arial" w:cs="Arial"/>
              <w:b/>
              <w:bCs/>
              <w:color w:val="auto"/>
              <w:sz w:val="28"/>
              <w:szCs w:val="28"/>
              <w:u w:val="single"/>
            </w:rPr>
            <w:t>Bibliography</w:t>
          </w:r>
          <w:bookmarkEnd w:id="9"/>
          <w:proofErr w:type="gramEnd"/>
        </w:p>
        <w:p w14:paraId="54EE3B2E" w14:textId="77777777" w:rsidR="00F56E68" w:rsidRPr="00B07FEE" w:rsidRDefault="00F56E68" w:rsidP="0059577B">
          <w:pPr>
            <w:jc w:val="both"/>
            <w:rPr>
              <w:rFonts w:ascii="Arial" w:hAnsi="Arial" w:cs="Arial"/>
              <w:sz w:val="24"/>
              <w:szCs w:val="24"/>
              <w:lang w:val="en-US"/>
            </w:rPr>
          </w:pPr>
        </w:p>
        <w:sdt>
          <w:sdtPr>
            <w:rPr>
              <w:rFonts w:ascii="Arial" w:hAnsi="Arial" w:cs="Arial"/>
              <w:sz w:val="24"/>
              <w:szCs w:val="24"/>
            </w:rPr>
            <w:id w:val="111145805"/>
            <w:bibliography/>
          </w:sdtPr>
          <w:sdtEndPr>
            <w:rPr>
              <w:rFonts w:asciiTheme="minorHAnsi" w:hAnsiTheme="minorHAnsi" w:cstheme="minorBidi"/>
              <w:sz w:val="22"/>
              <w:szCs w:val="22"/>
            </w:rPr>
          </w:sdtEndPr>
          <w:sdtContent>
            <w:p w14:paraId="28D9F9DC" w14:textId="77777777" w:rsidR="00B07FEE" w:rsidRPr="00B07FEE" w:rsidRDefault="0009357F" w:rsidP="00B07FEE">
              <w:pPr>
                <w:pStyle w:val="Bibliography"/>
                <w:ind w:left="720" w:hanging="720"/>
                <w:rPr>
                  <w:rFonts w:ascii="Arial" w:hAnsi="Arial" w:cs="Arial"/>
                  <w:noProof/>
                  <w:sz w:val="24"/>
                  <w:szCs w:val="24"/>
                  <w:lang w:val="en-US"/>
                </w:rPr>
              </w:pPr>
              <w:r w:rsidRPr="00B07FEE">
                <w:rPr>
                  <w:rFonts w:ascii="Arial" w:hAnsi="Arial" w:cs="Arial"/>
                  <w:sz w:val="24"/>
                  <w:szCs w:val="24"/>
                </w:rPr>
                <w:fldChar w:fldCharType="begin"/>
              </w:r>
              <w:r w:rsidRPr="00B07FEE">
                <w:rPr>
                  <w:rFonts w:ascii="Arial" w:hAnsi="Arial" w:cs="Arial"/>
                  <w:sz w:val="24"/>
                  <w:szCs w:val="24"/>
                </w:rPr>
                <w:instrText xml:space="preserve"> BIBLIOGRAPHY </w:instrText>
              </w:r>
              <w:r w:rsidRPr="00B07FEE">
                <w:rPr>
                  <w:rFonts w:ascii="Arial" w:hAnsi="Arial" w:cs="Arial"/>
                  <w:sz w:val="24"/>
                  <w:szCs w:val="24"/>
                </w:rPr>
                <w:fldChar w:fldCharType="separate"/>
              </w:r>
              <w:r w:rsidR="00B07FEE" w:rsidRPr="00B07FEE">
                <w:rPr>
                  <w:rFonts w:ascii="Arial" w:hAnsi="Arial" w:cs="Arial"/>
                  <w:noProof/>
                  <w:sz w:val="24"/>
                  <w:szCs w:val="24"/>
                  <w:lang w:val="en-US"/>
                </w:rPr>
                <w:t xml:space="preserve">Allcott, H., Lockwood, B., &amp; Taubinsky, D. (2019). </w:t>
              </w:r>
              <w:r w:rsidR="00B07FEE" w:rsidRPr="00B07FEE">
                <w:rPr>
                  <w:rFonts w:ascii="Arial" w:hAnsi="Arial" w:cs="Arial"/>
                  <w:i/>
                  <w:iCs/>
                  <w:noProof/>
                  <w:sz w:val="24"/>
                  <w:szCs w:val="24"/>
                  <w:lang w:val="en-US"/>
                </w:rPr>
                <w:t>SHOULD WE TAX SUGAR-SWEETENED BEVERAGES? AN OVERVIEW OF THEORY AND EVIDENCE.</w:t>
              </w:r>
              <w:r w:rsidR="00B07FEE" w:rsidRPr="00B07FEE">
                <w:rPr>
                  <w:rFonts w:ascii="Arial" w:hAnsi="Arial" w:cs="Arial"/>
                  <w:noProof/>
                  <w:sz w:val="24"/>
                  <w:szCs w:val="24"/>
                  <w:lang w:val="en-US"/>
                </w:rPr>
                <w:t xml:space="preserve"> Cambridge: National Bureau of Economic Research.</w:t>
              </w:r>
            </w:p>
            <w:p w14:paraId="4D53469C"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Baker, C. (2021, January 11). </w:t>
              </w:r>
              <w:r w:rsidRPr="00B07FEE">
                <w:rPr>
                  <w:rFonts w:ascii="Arial" w:hAnsi="Arial" w:cs="Arial"/>
                  <w:i/>
                  <w:iCs/>
                  <w:noProof/>
                  <w:sz w:val="24"/>
                  <w:szCs w:val="24"/>
                  <w:lang w:val="en-US"/>
                </w:rPr>
                <w:t>Obesity Statistics</w:t>
              </w:r>
              <w:r w:rsidRPr="00B07FEE">
                <w:rPr>
                  <w:rFonts w:ascii="Arial" w:hAnsi="Arial" w:cs="Arial"/>
                  <w:noProof/>
                  <w:sz w:val="24"/>
                  <w:szCs w:val="24"/>
                  <w:lang w:val="en-US"/>
                </w:rPr>
                <w:t>. Retrieved from House of Commons Library: https://commonslibrary.parliament.uk/research-briefings/sn03336/</w:t>
              </w:r>
            </w:p>
            <w:p w14:paraId="0EC8B8C6"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Bawden, T. (2020, January 13). </w:t>
              </w:r>
              <w:r w:rsidRPr="00B07FEE">
                <w:rPr>
                  <w:rFonts w:ascii="Arial" w:hAnsi="Arial" w:cs="Arial"/>
                  <w:i/>
                  <w:iCs/>
                  <w:noProof/>
                  <w:sz w:val="24"/>
                  <w:szCs w:val="24"/>
                  <w:lang w:val="en-US"/>
                </w:rPr>
                <w:t>Sugar tax drives sharp decrease in sweetness of soft drinks as charities call for milkshakes to be included</w:t>
              </w:r>
              <w:r w:rsidRPr="00B07FEE">
                <w:rPr>
                  <w:rFonts w:ascii="Arial" w:hAnsi="Arial" w:cs="Arial"/>
                  <w:noProof/>
                  <w:sz w:val="24"/>
                  <w:szCs w:val="24"/>
                  <w:lang w:val="en-US"/>
                </w:rPr>
                <w:t>. Retrieved from INews: https://inews.co.uk/news/health/sugar-tax-working-milkshakes-soft-drinks-food-industry-384829</w:t>
              </w:r>
            </w:p>
            <w:p w14:paraId="45653F33"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Beech, J., Cooper, E., Holmes, J., &amp; McKenna, H. (2020, March). </w:t>
              </w:r>
              <w:r w:rsidRPr="00B07FEE">
                <w:rPr>
                  <w:rFonts w:ascii="Arial" w:hAnsi="Arial" w:cs="Arial"/>
                  <w:i/>
                  <w:iCs/>
                  <w:noProof/>
                  <w:sz w:val="24"/>
                  <w:szCs w:val="24"/>
                  <w:lang w:val="en-US"/>
                </w:rPr>
                <w:t>What role do taxes and regulation play in promoting better health?</w:t>
              </w:r>
              <w:r w:rsidRPr="00B07FEE">
                <w:rPr>
                  <w:rFonts w:ascii="Arial" w:hAnsi="Arial" w:cs="Arial"/>
                  <w:noProof/>
                  <w:sz w:val="24"/>
                  <w:szCs w:val="24"/>
                  <w:lang w:val="en-US"/>
                </w:rPr>
                <w:t xml:space="preserve"> Retrieved from The Kings Fund: https://www.kingsfund.org.uk/sites/default/files/2020-03/tax-regulation-briefing-2020.pdf</w:t>
              </w:r>
            </w:p>
            <w:p w14:paraId="58365501"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Bian, J., Zhang, G., &amp; Zhou, G. (2020). Manufacturer vs. Consumer Subsidy with Green Technology Investment and Environmental Concern. </w:t>
              </w:r>
              <w:r w:rsidRPr="00B07FEE">
                <w:rPr>
                  <w:rFonts w:ascii="Arial" w:hAnsi="Arial" w:cs="Arial"/>
                  <w:i/>
                  <w:iCs/>
                  <w:noProof/>
                  <w:sz w:val="24"/>
                  <w:szCs w:val="24"/>
                  <w:lang w:val="en-US"/>
                </w:rPr>
                <w:t>European Journal of Operational Research</w:t>
              </w:r>
              <w:r w:rsidRPr="00B07FEE">
                <w:rPr>
                  <w:rFonts w:ascii="Arial" w:hAnsi="Arial" w:cs="Arial"/>
                  <w:noProof/>
                  <w:sz w:val="24"/>
                  <w:szCs w:val="24"/>
                  <w:lang w:val="en-US"/>
                </w:rPr>
                <w:t>, 832-843.</w:t>
              </w:r>
            </w:p>
            <w:p w14:paraId="3767DA29"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Boseley, S. (2018, April 06). </w:t>
              </w:r>
              <w:r w:rsidRPr="00B07FEE">
                <w:rPr>
                  <w:rFonts w:ascii="Arial" w:hAnsi="Arial" w:cs="Arial"/>
                  <w:i/>
                  <w:iCs/>
                  <w:noProof/>
                  <w:sz w:val="24"/>
                  <w:szCs w:val="24"/>
                  <w:lang w:val="en-US"/>
                </w:rPr>
                <w:t>Children's teeth rotting in their mouths because of sugary foods, say experts</w:t>
              </w:r>
              <w:r w:rsidRPr="00B07FEE">
                <w:rPr>
                  <w:rFonts w:ascii="Arial" w:hAnsi="Arial" w:cs="Arial"/>
                  <w:noProof/>
                  <w:sz w:val="24"/>
                  <w:szCs w:val="24"/>
                  <w:lang w:val="en-US"/>
                </w:rPr>
                <w:t>. Retrieved from The Guardian: https://www.theguardian.com/society/2018/apr/06/childrens-teeth-rotting-in-their-mouths-because-of-sugary-foods-say-experts</w:t>
              </w:r>
            </w:p>
            <w:p w14:paraId="262925B9"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Callan, S., &amp; Thomas, J. (2013). </w:t>
              </w:r>
              <w:r w:rsidRPr="00B07FEE">
                <w:rPr>
                  <w:rFonts w:ascii="Arial" w:hAnsi="Arial" w:cs="Arial"/>
                  <w:i/>
                  <w:iCs/>
                  <w:noProof/>
                  <w:sz w:val="24"/>
                  <w:szCs w:val="24"/>
                  <w:lang w:val="en-US"/>
                </w:rPr>
                <w:t>Environmental Economics and Management: Theory, Policy, and Applications.</w:t>
              </w:r>
              <w:r w:rsidRPr="00B07FEE">
                <w:rPr>
                  <w:rFonts w:ascii="Arial" w:hAnsi="Arial" w:cs="Arial"/>
                  <w:noProof/>
                  <w:sz w:val="24"/>
                  <w:szCs w:val="24"/>
                  <w:lang w:val="en-US"/>
                </w:rPr>
                <w:t xml:space="preserve"> America : South-Western, Cengage Learning. .</w:t>
              </w:r>
            </w:p>
            <w:p w14:paraId="1398E0FC"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Cartwright, B. (2015, December 31). </w:t>
              </w:r>
              <w:r w:rsidRPr="00B07FEE">
                <w:rPr>
                  <w:rFonts w:ascii="Arial" w:hAnsi="Arial" w:cs="Arial"/>
                  <w:i/>
                  <w:iCs/>
                  <w:noProof/>
                  <w:sz w:val="24"/>
                  <w:szCs w:val="24"/>
                  <w:lang w:val="en-US"/>
                </w:rPr>
                <w:t>Negative Externality of Consumption Diagram &amp; Solutions | Market Failure Diagram | IB Microeconomics</w:t>
              </w:r>
              <w:r w:rsidRPr="00B07FEE">
                <w:rPr>
                  <w:rFonts w:ascii="Arial" w:hAnsi="Arial" w:cs="Arial"/>
                  <w:noProof/>
                  <w:sz w:val="24"/>
                  <w:szCs w:val="24"/>
                  <w:lang w:val="en-US"/>
                </w:rPr>
                <w:t>. Retrieved from YouTube: https://www.youtube.com/watch?v=DSmFdkEWb2s</w:t>
              </w:r>
            </w:p>
            <w:p w14:paraId="6AFBCE8E"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Cawley, J., Thow, A.-M., Wen, K., &amp; Frisvold, D. (2019). The Economics of Taxes on Sugar-Sweetened Beverages: A Review of the Effects on Prices, Sales, Cross-Border Shopping, and Consumption. </w:t>
              </w:r>
              <w:r w:rsidRPr="00B07FEE">
                <w:rPr>
                  <w:rFonts w:ascii="Arial" w:hAnsi="Arial" w:cs="Arial"/>
                  <w:i/>
                  <w:iCs/>
                  <w:noProof/>
                  <w:sz w:val="24"/>
                  <w:szCs w:val="24"/>
                  <w:lang w:val="en-US"/>
                </w:rPr>
                <w:t xml:space="preserve">Annual Review of Nutrition </w:t>
              </w:r>
              <w:r w:rsidRPr="00B07FEE">
                <w:rPr>
                  <w:rFonts w:ascii="Arial" w:hAnsi="Arial" w:cs="Arial"/>
                  <w:noProof/>
                  <w:sz w:val="24"/>
                  <w:szCs w:val="24"/>
                  <w:lang w:val="en-US"/>
                </w:rPr>
                <w:t>, 317-338.</w:t>
              </w:r>
            </w:p>
            <w:p w14:paraId="59300177"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Centemeri, L. (2009). Environmental Damage as Negative Externality: Uncertainty, Moral Complexity and the Limits of the Market. </w:t>
              </w:r>
              <w:r w:rsidRPr="00B07FEE">
                <w:rPr>
                  <w:rFonts w:ascii="Arial" w:hAnsi="Arial" w:cs="Arial"/>
                  <w:i/>
                  <w:iCs/>
                  <w:noProof/>
                  <w:sz w:val="24"/>
                  <w:szCs w:val="24"/>
                  <w:lang w:val="en-US"/>
                </w:rPr>
                <w:t>E-cadernos CES</w:t>
              </w:r>
              <w:r w:rsidRPr="00B07FEE">
                <w:rPr>
                  <w:rFonts w:ascii="Arial" w:hAnsi="Arial" w:cs="Arial"/>
                  <w:noProof/>
                  <w:sz w:val="24"/>
                  <w:szCs w:val="24"/>
                  <w:lang w:val="en-US"/>
                </w:rPr>
                <w:t>, 21-40.</w:t>
              </w:r>
            </w:p>
            <w:p w14:paraId="21B51104"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Conway, J. (2020, November 26). </w:t>
              </w:r>
              <w:r w:rsidRPr="00B07FEE">
                <w:rPr>
                  <w:rFonts w:ascii="Arial" w:hAnsi="Arial" w:cs="Arial"/>
                  <w:i/>
                  <w:iCs/>
                  <w:noProof/>
                  <w:sz w:val="24"/>
                  <w:szCs w:val="24"/>
                  <w:lang w:val="en-US"/>
                </w:rPr>
                <w:t>Full sugar versus low calorie drinks sales in food service in the United Kingdom 2018</w:t>
              </w:r>
              <w:r w:rsidRPr="00B07FEE">
                <w:rPr>
                  <w:rFonts w:ascii="Arial" w:hAnsi="Arial" w:cs="Arial"/>
                  <w:noProof/>
                  <w:sz w:val="24"/>
                  <w:szCs w:val="24"/>
                  <w:lang w:val="en-US"/>
                </w:rPr>
                <w:t>. Retrieved from Statista: https://www.statista.com/statistics/712218/full-sugar-versus-low-calorie-soft-drink-sales-in-food-service-in-the-united-kingdom-uk/</w:t>
              </w:r>
            </w:p>
            <w:p w14:paraId="3A5A97AD"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Diabetes UK. (2015, July 22). </w:t>
              </w:r>
              <w:r w:rsidRPr="00B07FEE">
                <w:rPr>
                  <w:rFonts w:ascii="Arial" w:hAnsi="Arial" w:cs="Arial"/>
                  <w:i/>
                  <w:iCs/>
                  <w:noProof/>
                  <w:sz w:val="24"/>
                  <w:szCs w:val="24"/>
                  <w:lang w:val="en-US"/>
                </w:rPr>
                <w:t>new research linking sugary drinks with type 2 diabetes</w:t>
              </w:r>
              <w:r w:rsidRPr="00B07FEE">
                <w:rPr>
                  <w:rFonts w:ascii="Arial" w:hAnsi="Arial" w:cs="Arial"/>
                  <w:noProof/>
                  <w:sz w:val="24"/>
                  <w:szCs w:val="24"/>
                  <w:lang w:val="en-US"/>
                </w:rPr>
                <w:t>. Retrieved from Diabetes UK: https://www.diabetes.org.uk/about_us/news/diabetes-uk-responds-to-new-research-linking-sugary-drinks-with-type-2-diabetes-</w:t>
              </w:r>
            </w:p>
            <w:p w14:paraId="40799DCA"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Diabetes UK. (2017). </w:t>
              </w:r>
              <w:r w:rsidRPr="00B07FEE">
                <w:rPr>
                  <w:rFonts w:ascii="Arial" w:hAnsi="Arial" w:cs="Arial"/>
                  <w:i/>
                  <w:iCs/>
                  <w:noProof/>
                  <w:sz w:val="24"/>
                  <w:szCs w:val="24"/>
                  <w:lang w:val="en-US"/>
                </w:rPr>
                <w:t>Diabetes prevalence 2017 (november 2017)</w:t>
              </w:r>
              <w:r w:rsidRPr="00B07FEE">
                <w:rPr>
                  <w:rFonts w:ascii="Arial" w:hAnsi="Arial" w:cs="Arial"/>
                  <w:noProof/>
                  <w:sz w:val="24"/>
                  <w:szCs w:val="24"/>
                  <w:lang w:val="en-US"/>
                </w:rPr>
                <w:t>. Retrieved from Diabetes UK: https://www.diabetes.org.uk/professionals/position-statements-reports/statistics/diabetes-prevalence-2017</w:t>
              </w:r>
            </w:p>
            <w:p w14:paraId="14A73556"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Diabetes UK. (2019). </w:t>
              </w:r>
              <w:r w:rsidRPr="00B07FEE">
                <w:rPr>
                  <w:rFonts w:ascii="Arial" w:hAnsi="Arial" w:cs="Arial"/>
                  <w:i/>
                  <w:iCs/>
                  <w:noProof/>
                  <w:sz w:val="24"/>
                  <w:szCs w:val="24"/>
                  <w:lang w:val="en-US"/>
                </w:rPr>
                <w:t>Diabetes Prevalence 2019</w:t>
              </w:r>
              <w:r w:rsidRPr="00B07FEE">
                <w:rPr>
                  <w:rFonts w:ascii="Arial" w:hAnsi="Arial" w:cs="Arial"/>
                  <w:noProof/>
                  <w:sz w:val="24"/>
                  <w:szCs w:val="24"/>
                  <w:lang w:val="en-US"/>
                </w:rPr>
                <w:t>. Retrieved from Diabetes UK: https://www.diabetes.org.uk/professionals/position-statements-reports/statistics/diabetes-prevalence-2019</w:t>
              </w:r>
            </w:p>
            <w:p w14:paraId="6DB5EDBF"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Edexcel . (2018). </w:t>
              </w:r>
              <w:r w:rsidRPr="00B07FEE">
                <w:rPr>
                  <w:rFonts w:ascii="Arial" w:hAnsi="Arial" w:cs="Arial"/>
                  <w:i/>
                  <w:iCs/>
                  <w:noProof/>
                  <w:sz w:val="24"/>
                  <w:szCs w:val="24"/>
                  <w:lang w:val="en-US"/>
                </w:rPr>
                <w:t>Introduction to markets and market faliure</w:t>
              </w:r>
              <w:r w:rsidRPr="00B07FEE">
                <w:rPr>
                  <w:rFonts w:ascii="Arial" w:hAnsi="Arial" w:cs="Arial"/>
                  <w:noProof/>
                  <w:sz w:val="24"/>
                  <w:szCs w:val="24"/>
                  <w:lang w:val="en-US"/>
                </w:rPr>
                <w:t>. Retrieved from Edexcel Economics Revision: https://edexceleconomicsrevision.com/home/theme-1-introduction-to-markets-and-market-faliure/indirect-taxes-and-subsidies/</w:t>
              </w:r>
            </w:p>
            <w:p w14:paraId="776E997E"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Evans, S. (2018, December 04). </w:t>
              </w:r>
              <w:r w:rsidRPr="00B07FEE">
                <w:rPr>
                  <w:rFonts w:ascii="Arial" w:hAnsi="Arial" w:cs="Arial"/>
                  <w:i/>
                  <w:iCs/>
                  <w:noProof/>
                  <w:sz w:val="24"/>
                  <w:szCs w:val="24"/>
                  <w:lang w:val="en-US"/>
                </w:rPr>
                <w:t>Child extractions increase by 18% over last five years</w:t>
              </w:r>
              <w:r w:rsidRPr="00B07FEE">
                <w:rPr>
                  <w:rFonts w:ascii="Arial" w:hAnsi="Arial" w:cs="Arial"/>
                  <w:noProof/>
                  <w:sz w:val="24"/>
                  <w:szCs w:val="24"/>
                  <w:lang w:val="en-US"/>
                </w:rPr>
                <w:t>. Retrieved from Dentistry : https://dentistry.co.uk/2018/12/04/child-extractions-increase-18-last-five-years/</w:t>
              </w:r>
            </w:p>
            <w:p w14:paraId="69036032"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Gov.UK. (2018, May 24). </w:t>
              </w:r>
              <w:r w:rsidRPr="00B07FEE">
                <w:rPr>
                  <w:rFonts w:ascii="Arial" w:hAnsi="Arial" w:cs="Arial"/>
                  <w:i/>
                  <w:iCs/>
                  <w:noProof/>
                  <w:sz w:val="24"/>
                  <w:szCs w:val="24"/>
                  <w:lang w:val="en-US"/>
                </w:rPr>
                <w:t>Health matters: preventing Type 2 Diabetes</w:t>
              </w:r>
              <w:r w:rsidRPr="00B07FEE">
                <w:rPr>
                  <w:rFonts w:ascii="Arial" w:hAnsi="Arial" w:cs="Arial"/>
                  <w:noProof/>
                  <w:sz w:val="24"/>
                  <w:szCs w:val="24"/>
                  <w:lang w:val="en-US"/>
                </w:rPr>
                <w:t>. Retrieved from Gov.UK: https://www.gov.uk/government/publications/health-matters-preventing-type-2-diabetes/health-matters-preventing-type-2-diabetes</w:t>
              </w:r>
            </w:p>
            <w:p w14:paraId="418E4DE2"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Gov.UK. (2018, August 30). </w:t>
              </w:r>
              <w:r w:rsidRPr="00B07FEE">
                <w:rPr>
                  <w:rFonts w:ascii="Arial" w:hAnsi="Arial" w:cs="Arial"/>
                  <w:i/>
                  <w:iCs/>
                  <w:noProof/>
                  <w:sz w:val="24"/>
                  <w:szCs w:val="24"/>
                  <w:lang w:val="en-US"/>
                </w:rPr>
                <w:t>Impact assessment: ending the sale of energy drinks to children</w:t>
              </w:r>
              <w:r w:rsidRPr="00B07FEE">
                <w:rPr>
                  <w:rFonts w:ascii="Arial" w:hAnsi="Arial" w:cs="Arial"/>
                  <w:noProof/>
                  <w:sz w:val="24"/>
                  <w:szCs w:val="24"/>
                  <w:lang w:val="en-US"/>
                </w:rPr>
                <w:t>. Retrieved from Gov.UK: https://www.gov.uk/government/consultations/ending-the-sale-of-energy-drinks-to-children</w:t>
              </w:r>
            </w:p>
            <w:p w14:paraId="0B4EAA47"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Gov.UK. (2018, April 05). </w:t>
              </w:r>
              <w:r w:rsidRPr="00B07FEE">
                <w:rPr>
                  <w:rFonts w:ascii="Arial" w:hAnsi="Arial" w:cs="Arial"/>
                  <w:i/>
                  <w:iCs/>
                  <w:noProof/>
                  <w:sz w:val="24"/>
                  <w:szCs w:val="24"/>
                  <w:lang w:val="en-US"/>
                </w:rPr>
                <w:t>Soft Drinks Industry Levy comes into effect</w:t>
              </w:r>
              <w:r w:rsidRPr="00B07FEE">
                <w:rPr>
                  <w:rFonts w:ascii="Arial" w:hAnsi="Arial" w:cs="Arial"/>
                  <w:noProof/>
                  <w:sz w:val="24"/>
                  <w:szCs w:val="24"/>
                  <w:lang w:val="en-US"/>
                </w:rPr>
                <w:t>. Retrieved from Gov.UK: https://www.gov.uk/government/news/soft-drinks-industry-levy-comes-into-effect</w:t>
              </w:r>
            </w:p>
            <w:p w14:paraId="63E70ABB"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Graham, P. (2018). </w:t>
              </w:r>
              <w:r w:rsidRPr="00B07FEE">
                <w:rPr>
                  <w:rFonts w:ascii="Arial" w:hAnsi="Arial" w:cs="Arial"/>
                  <w:i/>
                  <w:iCs/>
                  <w:noProof/>
                  <w:sz w:val="24"/>
                  <w:szCs w:val="24"/>
                  <w:lang w:val="en-US"/>
                </w:rPr>
                <w:t>Convenience and Impulse</w:t>
              </w:r>
              <w:r w:rsidRPr="00B07FEE">
                <w:rPr>
                  <w:rFonts w:ascii="Arial" w:hAnsi="Arial" w:cs="Arial"/>
                  <w:noProof/>
                  <w:sz w:val="24"/>
                  <w:szCs w:val="24"/>
                  <w:lang w:val="en-US"/>
                </w:rPr>
                <w:t>. Retrieved from Britvic : https://www.britvic.com/~/media/Files/B/Britvic-V3/documents/pdf/sdr-convenience-and-impulse-cover-2018-v1.pdf</w:t>
              </w:r>
            </w:p>
            <w:p w14:paraId="319396D4"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Halliday, J. (2014, January 02). </w:t>
              </w:r>
              <w:r w:rsidRPr="00B07FEE">
                <w:rPr>
                  <w:rFonts w:ascii="Arial" w:hAnsi="Arial" w:cs="Arial"/>
                  <w:i/>
                  <w:iCs/>
                  <w:noProof/>
                  <w:sz w:val="24"/>
                  <w:szCs w:val="24"/>
                  <w:lang w:val="en-US"/>
                </w:rPr>
                <w:t>Soft drinks targeted by new government health campaign</w:t>
              </w:r>
              <w:r w:rsidRPr="00B07FEE">
                <w:rPr>
                  <w:rFonts w:ascii="Arial" w:hAnsi="Arial" w:cs="Arial"/>
                  <w:noProof/>
                  <w:sz w:val="24"/>
                  <w:szCs w:val="24"/>
                  <w:lang w:val="en-US"/>
                </w:rPr>
                <w:t>. Retrieved from The Guardian: https://www.theguardian.com/lifeandstyle/2014/jan/02/soft-drinks-targeted-health-campaign</w:t>
              </w:r>
            </w:p>
            <w:p w14:paraId="060E1644"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Harris, B. (2018, March 14). </w:t>
              </w:r>
              <w:r w:rsidRPr="00B07FEE">
                <w:rPr>
                  <w:rFonts w:ascii="Arial" w:hAnsi="Arial" w:cs="Arial"/>
                  <w:i/>
                  <w:iCs/>
                  <w:noProof/>
                  <w:sz w:val="24"/>
                  <w:szCs w:val="24"/>
                  <w:lang w:val="en-US"/>
                </w:rPr>
                <w:t>Will a sugar tax help reduce obesity?</w:t>
              </w:r>
              <w:r w:rsidRPr="00B07FEE">
                <w:rPr>
                  <w:rFonts w:ascii="Arial" w:hAnsi="Arial" w:cs="Arial"/>
                  <w:noProof/>
                  <w:sz w:val="24"/>
                  <w:szCs w:val="24"/>
                  <w:lang w:val="en-US"/>
                </w:rPr>
                <w:t xml:space="preserve"> Retrieved from World Economic Forum: https://www.weforum.org/agenda/2018/03/will-a-sugar-tax-help-reduce-obesity/</w:t>
              </w:r>
            </w:p>
            <w:p w14:paraId="6578DA9C"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Henderson, T. (2018, May 04). </w:t>
              </w:r>
              <w:r w:rsidRPr="00B07FEE">
                <w:rPr>
                  <w:rFonts w:ascii="Arial" w:hAnsi="Arial" w:cs="Arial"/>
                  <w:i/>
                  <w:iCs/>
                  <w:noProof/>
                  <w:sz w:val="24"/>
                  <w:szCs w:val="24"/>
                  <w:lang w:val="en-US"/>
                </w:rPr>
                <w:t>The Soft Drinks Industry Levy – What Will It Change?</w:t>
              </w:r>
              <w:r w:rsidRPr="00B07FEE">
                <w:rPr>
                  <w:rFonts w:ascii="Arial" w:hAnsi="Arial" w:cs="Arial"/>
                  <w:noProof/>
                  <w:sz w:val="24"/>
                  <w:szCs w:val="24"/>
                  <w:lang w:val="en-US"/>
                </w:rPr>
                <w:t xml:space="preserve"> Retrieved from Family Money: https://www.familymoney.co.uk/uk-tax/soft-drinks-industry-levy/</w:t>
              </w:r>
            </w:p>
            <w:p w14:paraId="68677D71"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House of Commons Library. (2017, June 26). </w:t>
              </w:r>
              <w:r w:rsidRPr="00B07FEE">
                <w:rPr>
                  <w:rFonts w:ascii="Arial" w:hAnsi="Arial" w:cs="Arial"/>
                  <w:i/>
                  <w:iCs/>
                  <w:noProof/>
                  <w:sz w:val="24"/>
                  <w:szCs w:val="24"/>
                  <w:lang w:val="en-US"/>
                </w:rPr>
                <w:t>Obesity: a public health crisis?</w:t>
              </w:r>
              <w:r w:rsidRPr="00B07FEE">
                <w:rPr>
                  <w:rFonts w:ascii="Arial" w:hAnsi="Arial" w:cs="Arial"/>
                  <w:noProof/>
                  <w:sz w:val="24"/>
                  <w:szCs w:val="24"/>
                  <w:lang w:val="en-US"/>
                </w:rPr>
                <w:t xml:space="preserve"> Retrieved from House of Commons Library: https://commonslibrary.parliament.uk/obesity-a-public-health-crisis/</w:t>
              </w:r>
            </w:p>
            <w:p w14:paraId="65445208"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Jenrick, R. (2018, November 20). </w:t>
              </w:r>
              <w:r w:rsidRPr="00B07FEE">
                <w:rPr>
                  <w:rFonts w:ascii="Arial" w:hAnsi="Arial" w:cs="Arial"/>
                  <w:i/>
                  <w:iCs/>
                  <w:noProof/>
                  <w:sz w:val="24"/>
                  <w:szCs w:val="24"/>
                  <w:lang w:val="en-US"/>
                </w:rPr>
                <w:t>Sugar tax revenue helps tackle childhood obesity</w:t>
              </w:r>
              <w:r w:rsidRPr="00B07FEE">
                <w:rPr>
                  <w:rFonts w:ascii="Arial" w:hAnsi="Arial" w:cs="Arial"/>
                  <w:noProof/>
                  <w:sz w:val="24"/>
                  <w:szCs w:val="24"/>
                  <w:lang w:val="en-US"/>
                </w:rPr>
                <w:t>. Retrieved from Gov.UK: https://www.gov.uk/government/news/sugar-tax-revenue-helps-tackle-childhood-obesity</w:t>
              </w:r>
            </w:p>
            <w:p w14:paraId="090BF206"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Lamperti, F., Napoletano, M., &amp; Roventini, A. (2016, July 24). </w:t>
              </w:r>
              <w:r w:rsidRPr="00B07FEE">
                <w:rPr>
                  <w:rFonts w:ascii="Arial" w:hAnsi="Arial" w:cs="Arial"/>
                  <w:i/>
                  <w:iCs/>
                  <w:noProof/>
                  <w:sz w:val="24"/>
                  <w:szCs w:val="24"/>
                  <w:lang w:val="en-US"/>
                </w:rPr>
                <w:t>Preventing Environmental Disasters: Market-Based vs. Command-and-Control Policies</w:t>
              </w:r>
              <w:r w:rsidRPr="00B07FEE">
                <w:rPr>
                  <w:rFonts w:ascii="Arial" w:hAnsi="Arial" w:cs="Arial"/>
                  <w:noProof/>
                  <w:sz w:val="24"/>
                  <w:szCs w:val="24"/>
                  <w:lang w:val="en-US"/>
                </w:rPr>
                <w:t>. Retrieved from INNOVATION-FUELLED, SUSTAINABLE, INCLUSIVE GROWTH: http://www.isigrowth.eu/wp-content/uploads/2016/07/working_paper_2016_24.pdf</w:t>
              </w:r>
            </w:p>
            <w:p w14:paraId="2A507FFC"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MacGuill, D. (2017, October 10). </w:t>
              </w:r>
              <w:r w:rsidRPr="00B07FEE">
                <w:rPr>
                  <w:rFonts w:ascii="Arial" w:hAnsi="Arial" w:cs="Arial"/>
                  <w:i/>
                  <w:iCs/>
                  <w:noProof/>
                  <w:sz w:val="24"/>
                  <w:szCs w:val="24"/>
                  <w:lang w:val="en-US"/>
                </w:rPr>
                <w:t>FactCheck: Do taxes on sugary drinks actually work?</w:t>
              </w:r>
              <w:r w:rsidRPr="00B07FEE">
                <w:rPr>
                  <w:rFonts w:ascii="Arial" w:hAnsi="Arial" w:cs="Arial"/>
                  <w:noProof/>
                  <w:sz w:val="24"/>
                  <w:szCs w:val="24"/>
                  <w:lang w:val="en-US"/>
                </w:rPr>
                <w:t xml:space="preserve"> Retrieved from TheJournal.ie: https://www.thejournal.ie/sugar-soft-drinks-tax-does-it-work-health-benefits-facts-2918363-Oct2017/</w:t>
              </w:r>
            </w:p>
            <w:p w14:paraId="6D4ABC0A"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National Institute for Health. (2020, February 25). </w:t>
              </w:r>
              <w:r w:rsidRPr="00B07FEE">
                <w:rPr>
                  <w:rFonts w:ascii="Arial" w:hAnsi="Arial" w:cs="Arial"/>
                  <w:i/>
                  <w:iCs/>
                  <w:noProof/>
                  <w:sz w:val="24"/>
                  <w:szCs w:val="24"/>
                  <w:lang w:val="en-US"/>
                </w:rPr>
                <w:t>Sugar tax had no lasting negative impacts on the UK soft drinks industry</w:t>
              </w:r>
              <w:r w:rsidRPr="00B07FEE">
                <w:rPr>
                  <w:rFonts w:ascii="Arial" w:hAnsi="Arial" w:cs="Arial"/>
                  <w:noProof/>
                  <w:sz w:val="24"/>
                  <w:szCs w:val="24"/>
                  <w:lang w:val="en-US"/>
                </w:rPr>
                <w:t>. Retrieved from National Institute for Health: https://www.nihr.ac.uk/news/sugar-tax-had-no-lasting-negative-impacts-on-the-uk-soft-drinks-industry/24156</w:t>
              </w:r>
            </w:p>
            <w:p w14:paraId="671CAF23"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NHS. (2020, August 22). </w:t>
              </w:r>
              <w:r w:rsidRPr="00B07FEE">
                <w:rPr>
                  <w:rFonts w:ascii="Arial" w:hAnsi="Arial" w:cs="Arial"/>
                  <w:i/>
                  <w:iCs/>
                  <w:noProof/>
                  <w:sz w:val="24"/>
                  <w:szCs w:val="24"/>
                  <w:lang w:val="en-US"/>
                </w:rPr>
                <w:t>Shocking toll of sugary drinks on kids' teeth revealed by extraction figures</w:t>
              </w:r>
              <w:r w:rsidRPr="00B07FEE">
                <w:rPr>
                  <w:rFonts w:ascii="Arial" w:hAnsi="Arial" w:cs="Arial"/>
                  <w:noProof/>
                  <w:sz w:val="24"/>
                  <w:szCs w:val="24"/>
                  <w:lang w:val="en-US"/>
                </w:rPr>
                <w:t>. Retrieved from The World News: https://twnews.co.uk/gb-news/shocking-toll-of-sugary-drinks-on-kids-teeth-revealed-by-extraction-figures#:~:text=Shocking%20toll%20of%20sugary%20drinks%20on%20kids%27%20teeth,spending%20figures%20uncovered%20by%20the%20Local%20Government%20Association.</w:t>
              </w:r>
            </w:p>
            <w:p w14:paraId="5277B3F2"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NHS. (2020, May 05). </w:t>
              </w:r>
              <w:r w:rsidRPr="00B07FEE">
                <w:rPr>
                  <w:rFonts w:ascii="Arial" w:hAnsi="Arial" w:cs="Arial"/>
                  <w:i/>
                  <w:iCs/>
                  <w:noProof/>
                  <w:sz w:val="24"/>
                  <w:szCs w:val="24"/>
                  <w:lang w:val="en-US"/>
                </w:rPr>
                <w:t>Statistics on Obesity, Physical Activity and Diet, England, 2020</w:t>
              </w:r>
              <w:r w:rsidRPr="00B07FEE">
                <w:rPr>
                  <w:rFonts w:ascii="Arial" w:hAnsi="Arial" w:cs="Arial"/>
                  <w:noProof/>
                  <w:sz w:val="24"/>
                  <w:szCs w:val="24"/>
                  <w:lang w:val="en-US"/>
                </w:rPr>
                <w:t>. Retrieved from NHS Digital: https://digital.nhs.uk/data-and-information/publications/statistical/statistics-on-obesity-physical-activity-and-diet/england-2020/appendices</w:t>
              </w:r>
            </w:p>
            <w:p w14:paraId="553F29C6"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Obesity Evidence Hub. (2020, February 11). </w:t>
              </w:r>
              <w:r w:rsidRPr="00B07FEE">
                <w:rPr>
                  <w:rFonts w:ascii="Arial" w:hAnsi="Arial" w:cs="Arial"/>
                  <w:i/>
                  <w:iCs/>
                  <w:noProof/>
                  <w:sz w:val="24"/>
                  <w:szCs w:val="24"/>
                  <w:lang w:val="en-US"/>
                </w:rPr>
                <w:t>Countries that have implemented taxes on sugar-sweetened beverages (SSBs)</w:t>
              </w:r>
              <w:r w:rsidRPr="00B07FEE">
                <w:rPr>
                  <w:rFonts w:ascii="Arial" w:hAnsi="Arial" w:cs="Arial"/>
                  <w:noProof/>
                  <w:sz w:val="24"/>
                  <w:szCs w:val="24"/>
                  <w:lang w:val="en-US"/>
                </w:rPr>
                <w:t>. Retrieved from Obesity Evidence Hub: https://www.obesityevidencehub.org.au/collections/prevention/countries-that-have-implemented-taxes-on-sugar-sweetened-beverages-ssbs</w:t>
              </w:r>
            </w:p>
            <w:p w14:paraId="7332691E"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Ovrebo, B., Halkjelsvik, T., Meisfjord, J., &amp; Bere, E. (2020). The effects of an abrupt increase in taxes on candy and soda in Norway: an observational study of retail sales. </w:t>
              </w:r>
              <w:r w:rsidRPr="00B07FEE">
                <w:rPr>
                  <w:rFonts w:ascii="Arial" w:hAnsi="Arial" w:cs="Arial"/>
                  <w:i/>
                  <w:iCs/>
                  <w:noProof/>
                  <w:sz w:val="24"/>
                  <w:szCs w:val="24"/>
                  <w:lang w:val="en-US"/>
                </w:rPr>
                <w:t>International Journal of Behavioral Nutrition and Physical Activity</w:t>
              </w:r>
              <w:r w:rsidRPr="00B07FEE">
                <w:rPr>
                  <w:rFonts w:ascii="Arial" w:hAnsi="Arial" w:cs="Arial"/>
                  <w:noProof/>
                  <w:sz w:val="24"/>
                  <w:szCs w:val="24"/>
                  <w:lang w:val="en-US"/>
                </w:rPr>
                <w:t>, 1-9.</w:t>
              </w:r>
            </w:p>
            <w:p w14:paraId="6FF79C15"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Public Health England. (2015, October). </w:t>
              </w:r>
              <w:r w:rsidRPr="00B07FEE">
                <w:rPr>
                  <w:rFonts w:ascii="Arial" w:hAnsi="Arial" w:cs="Arial"/>
                  <w:i/>
                  <w:iCs/>
                  <w:noProof/>
                  <w:sz w:val="24"/>
                  <w:szCs w:val="24"/>
                  <w:lang w:val="en-US"/>
                </w:rPr>
                <w:t>Sugar Reduction: the evidence for action</w:t>
              </w:r>
              <w:r w:rsidRPr="00B07FEE">
                <w:rPr>
                  <w:rFonts w:ascii="Arial" w:hAnsi="Arial" w:cs="Arial"/>
                  <w:noProof/>
                  <w:sz w:val="24"/>
                  <w:szCs w:val="24"/>
                  <w:lang w:val="en-US"/>
                </w:rPr>
                <w:t>. Retrieved from Public Health England: https://assets.publishing.service.gov.uk/government/uploads/system/uploads/attachment_data/file/470177/Annexe_6._Knowledge__education__training_and_tools.pdf</w:t>
              </w:r>
            </w:p>
            <w:p w14:paraId="092BB8F5"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Pym, H. (2019, September 19). </w:t>
              </w:r>
              <w:r w:rsidRPr="00B07FEE">
                <w:rPr>
                  <w:rFonts w:ascii="Arial" w:hAnsi="Arial" w:cs="Arial"/>
                  <w:i/>
                  <w:iCs/>
                  <w:noProof/>
                  <w:sz w:val="24"/>
                  <w:szCs w:val="24"/>
                  <w:lang w:val="en-US"/>
                </w:rPr>
                <w:t>How much does diabetes cost the NHS?</w:t>
              </w:r>
              <w:r w:rsidRPr="00B07FEE">
                <w:rPr>
                  <w:rFonts w:ascii="Arial" w:hAnsi="Arial" w:cs="Arial"/>
                  <w:noProof/>
                  <w:sz w:val="24"/>
                  <w:szCs w:val="24"/>
                  <w:lang w:val="en-US"/>
                </w:rPr>
                <w:t xml:space="preserve"> Retrieved from BBC News: https://www.bbc.co.uk/news/health-49758070</w:t>
              </w:r>
            </w:p>
            <w:p w14:paraId="6D63550F"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Ralph, E. (2021, February 08). </w:t>
              </w:r>
              <w:r w:rsidRPr="00B07FEE">
                <w:rPr>
                  <w:rFonts w:ascii="Arial" w:hAnsi="Arial" w:cs="Arial"/>
                  <w:i/>
                  <w:iCs/>
                  <w:noProof/>
                  <w:sz w:val="24"/>
                  <w:szCs w:val="24"/>
                  <w:lang w:val="en-US"/>
                </w:rPr>
                <w:t>The State of Sugar and Health Taxes in 2021</w:t>
              </w:r>
              <w:r w:rsidRPr="00B07FEE">
                <w:rPr>
                  <w:rFonts w:ascii="Arial" w:hAnsi="Arial" w:cs="Arial"/>
                  <w:noProof/>
                  <w:sz w:val="24"/>
                  <w:szCs w:val="24"/>
                  <w:lang w:val="en-US"/>
                </w:rPr>
                <w:t>. Retrieved from Kerry: https://www.kerry.com/insights/kerrydigest/2018/the-state-of-sugar-and-health-taxes-around-the-world</w:t>
              </w:r>
            </w:p>
            <w:p w14:paraId="16C31A49"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Riley , G. (2018, January 15). </w:t>
              </w:r>
              <w:r w:rsidRPr="00B07FEE">
                <w:rPr>
                  <w:rFonts w:ascii="Arial" w:hAnsi="Arial" w:cs="Arial"/>
                  <w:i/>
                  <w:iCs/>
                  <w:noProof/>
                  <w:sz w:val="24"/>
                  <w:szCs w:val="24"/>
                  <w:lang w:val="en-US"/>
                </w:rPr>
                <w:t xml:space="preserve">Sugar Taxes </w:t>
              </w:r>
              <w:r w:rsidRPr="00B07FEE">
                <w:rPr>
                  <w:rFonts w:ascii="Arial" w:hAnsi="Arial" w:cs="Arial"/>
                  <w:noProof/>
                  <w:sz w:val="24"/>
                  <w:szCs w:val="24"/>
                  <w:lang w:val="en-US"/>
                </w:rPr>
                <w:t>. Retrieved from Tutor2U: https://www.tutor2u.net/economics/reference/economics-of-a-sugar-tax</w:t>
              </w:r>
            </w:p>
            <w:p w14:paraId="46621208"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Sassi, F. (2016). </w:t>
              </w:r>
              <w:r w:rsidRPr="00B07FEE">
                <w:rPr>
                  <w:rFonts w:ascii="Arial" w:hAnsi="Arial" w:cs="Arial"/>
                  <w:i/>
                  <w:iCs/>
                  <w:noProof/>
                  <w:sz w:val="24"/>
                  <w:szCs w:val="24"/>
                  <w:lang w:val="en-US"/>
                </w:rPr>
                <w:t>Taxing sugar</w:t>
              </w:r>
              <w:r w:rsidRPr="00B07FEE">
                <w:rPr>
                  <w:rFonts w:ascii="Arial" w:hAnsi="Arial" w:cs="Arial"/>
                  <w:noProof/>
                  <w:sz w:val="24"/>
                  <w:szCs w:val="24"/>
                  <w:lang w:val="en-US"/>
                </w:rPr>
                <w:t>. Retrieved from British Medical Journal: https://www.bmj.com/content/352/bmj.h6904</w:t>
              </w:r>
            </w:p>
            <w:p w14:paraId="3B5A8969"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Scarborough, P., Adhikari, V., Harrington, R., Elhussein, A., Briggs, A., Rayner, M., . . . White, M. (2020). Impact of the announcement and implementation of the UK Soft Drinks Industry Levy on sugar content, price, product size and number of available soft drinks in the UK, 2015-19: A controlled interrupted time series analysis. </w:t>
              </w:r>
              <w:r w:rsidRPr="00B07FEE">
                <w:rPr>
                  <w:rFonts w:ascii="Arial" w:hAnsi="Arial" w:cs="Arial"/>
                  <w:i/>
                  <w:iCs/>
                  <w:noProof/>
                  <w:sz w:val="24"/>
                  <w:szCs w:val="24"/>
                  <w:lang w:val="en-US"/>
                </w:rPr>
                <w:t>Plos Medicine</w:t>
              </w:r>
              <w:r w:rsidRPr="00B07FEE">
                <w:rPr>
                  <w:rFonts w:ascii="Arial" w:hAnsi="Arial" w:cs="Arial"/>
                  <w:noProof/>
                  <w:sz w:val="24"/>
                  <w:szCs w:val="24"/>
                  <w:lang w:val="en-US"/>
                </w:rPr>
                <w:t>, 1.</w:t>
              </w:r>
            </w:p>
            <w:p w14:paraId="1B564615"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Stewart, N. (2016). </w:t>
              </w:r>
              <w:r w:rsidRPr="00B07FEE">
                <w:rPr>
                  <w:rFonts w:ascii="Arial" w:hAnsi="Arial" w:cs="Arial"/>
                  <w:i/>
                  <w:iCs/>
                  <w:noProof/>
                  <w:sz w:val="24"/>
                  <w:szCs w:val="24"/>
                  <w:lang w:val="en-US"/>
                </w:rPr>
                <w:t>The economic impact of the Soft Drinks Levy.</w:t>
              </w:r>
              <w:r w:rsidRPr="00B07FEE">
                <w:rPr>
                  <w:rFonts w:ascii="Arial" w:hAnsi="Arial" w:cs="Arial"/>
                  <w:noProof/>
                  <w:sz w:val="24"/>
                  <w:szCs w:val="24"/>
                  <w:lang w:val="en-US"/>
                </w:rPr>
                <w:t xml:space="preserve"> Oxford: Oxford Economics.</w:t>
              </w:r>
            </w:p>
            <w:p w14:paraId="57CB4B4D"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Tamir, O., Cohen-Yogev, T., Furman-Assaf, S., &amp; Endevelt, R. (2018). Taxation of sugar sweetened beverages and unhealthy foods: a qualitative study of key opinion leaders’ views. </w:t>
              </w:r>
              <w:r w:rsidRPr="00B07FEE">
                <w:rPr>
                  <w:rFonts w:ascii="Arial" w:hAnsi="Arial" w:cs="Arial"/>
                  <w:i/>
                  <w:iCs/>
                  <w:noProof/>
                  <w:sz w:val="24"/>
                  <w:szCs w:val="24"/>
                  <w:lang w:val="en-US"/>
                </w:rPr>
                <w:t>Israel Journal of Health Policy Research</w:t>
              </w:r>
              <w:r w:rsidRPr="00B07FEE">
                <w:rPr>
                  <w:rFonts w:ascii="Arial" w:hAnsi="Arial" w:cs="Arial"/>
                  <w:noProof/>
                  <w:sz w:val="24"/>
                  <w:szCs w:val="24"/>
                  <w:lang w:val="en-US"/>
                </w:rPr>
                <w:t>, 1-11.</w:t>
              </w:r>
            </w:p>
            <w:p w14:paraId="2D14A13D"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The World Bank Group . (2020, September). </w:t>
              </w:r>
              <w:r w:rsidRPr="00B07FEE">
                <w:rPr>
                  <w:rFonts w:ascii="Arial" w:hAnsi="Arial" w:cs="Arial"/>
                  <w:i/>
                  <w:iCs/>
                  <w:noProof/>
                  <w:sz w:val="24"/>
                  <w:szCs w:val="24"/>
                  <w:lang w:val="en-US"/>
                </w:rPr>
                <w:t>TAXES ON SUGAR SWEETENED BEVERAGES: International Evidence and Experiences</w:t>
              </w:r>
              <w:r w:rsidRPr="00B07FEE">
                <w:rPr>
                  <w:rFonts w:ascii="Arial" w:hAnsi="Arial" w:cs="Arial"/>
                  <w:noProof/>
                  <w:sz w:val="24"/>
                  <w:szCs w:val="24"/>
                  <w:lang w:val="en-US"/>
                </w:rPr>
                <w:t>. Retrieved from The World Bank Group : https://openknowledge.worldbank.org/bitstream/handle/10986/33969/Support-for-Sugary-Drinks-Taxes-Taxes-on-Sugar-Sweetened-Beverages-Summary-of-International-Evidence-and-Experiences.pdf?sequence=6</w:t>
              </w:r>
            </w:p>
            <w:p w14:paraId="0B7A79F4"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Thornton, J. (2018, June). </w:t>
              </w:r>
              <w:r w:rsidRPr="00B07FEE">
                <w:rPr>
                  <w:rFonts w:ascii="Arial" w:hAnsi="Arial" w:cs="Arial"/>
                  <w:i/>
                  <w:iCs/>
                  <w:noProof/>
                  <w:sz w:val="24"/>
                  <w:szCs w:val="24"/>
                  <w:lang w:val="en-US"/>
                </w:rPr>
                <w:t>The UK has introduced a sugar tax, but will it work?</w:t>
              </w:r>
              <w:r w:rsidRPr="00B07FEE">
                <w:rPr>
                  <w:rFonts w:ascii="Arial" w:hAnsi="Arial" w:cs="Arial"/>
                  <w:noProof/>
                  <w:sz w:val="24"/>
                  <w:szCs w:val="24"/>
                  <w:lang w:val="en-US"/>
                </w:rPr>
                <w:t xml:space="preserve"> Retrieved from London School of Hygiene &amp; Tropical Medicine: https://www.lshtm.ac.uk/research/research-action/features/uk-sugar-tax-will-it-work#:~:text=It%20was%20introduced%20in%20April%202018%20as%20part,high%20sugar%20brands%20and%20avoid%20paying%20the%20levy.</w:t>
              </w:r>
            </w:p>
            <w:p w14:paraId="74A5427B"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Welker, J. (2011, November 24). </w:t>
              </w:r>
              <w:r w:rsidRPr="00B07FEE">
                <w:rPr>
                  <w:rFonts w:ascii="Arial" w:hAnsi="Arial" w:cs="Arial"/>
                  <w:i/>
                  <w:iCs/>
                  <w:noProof/>
                  <w:sz w:val="24"/>
                  <w:szCs w:val="24"/>
                  <w:lang w:val="en-US"/>
                </w:rPr>
                <w:t>Negative Externalities of Consumption as a Market Failure</w:t>
              </w:r>
              <w:r w:rsidRPr="00B07FEE">
                <w:rPr>
                  <w:rFonts w:ascii="Arial" w:hAnsi="Arial" w:cs="Arial"/>
                  <w:noProof/>
                  <w:sz w:val="24"/>
                  <w:szCs w:val="24"/>
                  <w:lang w:val="en-US"/>
                </w:rPr>
                <w:t>. Retrieved from YouTube: https://www.bing.com/videos/search?q=negative+externalities+and+market+failure+consumption+&amp;&amp;view=detail&amp;mid=899B595CE169461623DB899B595CE169461623DB&amp;&amp;FORM=VRDGAR&amp;ru=%2Fvideos%2Fsearch%3Fq%3Dnegative%2Bexternalities%2Band%2Bmarket%2Bfailure%2Bconsumption%</w:t>
              </w:r>
            </w:p>
            <w:p w14:paraId="02F45569"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Williams, B. (2018, April 20). </w:t>
              </w:r>
              <w:r w:rsidRPr="00B07FEE">
                <w:rPr>
                  <w:rFonts w:ascii="Arial" w:hAnsi="Arial" w:cs="Arial"/>
                  <w:i/>
                  <w:iCs/>
                  <w:noProof/>
                  <w:sz w:val="24"/>
                  <w:szCs w:val="24"/>
                  <w:lang w:val="en-US"/>
                </w:rPr>
                <w:t>Sugar-Tax shrinks Soda Sales</w:t>
              </w:r>
              <w:r w:rsidRPr="00B07FEE">
                <w:rPr>
                  <w:rFonts w:ascii="Arial" w:hAnsi="Arial" w:cs="Arial"/>
                  <w:noProof/>
                  <w:sz w:val="24"/>
                  <w:szCs w:val="24"/>
                  <w:lang w:val="en-US"/>
                </w:rPr>
                <w:t>. Retrieved from Norway Today: https://norwaytoday.info/finance/sugar-tax-shrinks-soda-sales/</w:t>
              </w:r>
            </w:p>
            <w:p w14:paraId="727D3FD5"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Williams, K. (2012). Fear Appeal Theory. </w:t>
              </w:r>
              <w:r w:rsidRPr="00B07FEE">
                <w:rPr>
                  <w:rFonts w:ascii="Arial" w:hAnsi="Arial" w:cs="Arial"/>
                  <w:i/>
                  <w:iCs/>
                  <w:noProof/>
                  <w:sz w:val="24"/>
                  <w:szCs w:val="24"/>
                  <w:lang w:val="en-US"/>
                </w:rPr>
                <w:t>International Journal of Economics and Business Research</w:t>
              </w:r>
              <w:r w:rsidRPr="00B07FEE">
                <w:rPr>
                  <w:rFonts w:ascii="Arial" w:hAnsi="Arial" w:cs="Arial"/>
                  <w:noProof/>
                  <w:sz w:val="24"/>
                  <w:szCs w:val="24"/>
                  <w:lang w:val="en-US"/>
                </w:rPr>
                <w:t>, 63-82.</w:t>
              </w:r>
            </w:p>
            <w:p w14:paraId="4A06D268"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Winkler, J. (2019, May 21). </w:t>
              </w:r>
              <w:r w:rsidRPr="00B07FEE">
                <w:rPr>
                  <w:rFonts w:ascii="Arial" w:hAnsi="Arial" w:cs="Arial"/>
                  <w:i/>
                  <w:iCs/>
                  <w:noProof/>
                  <w:sz w:val="24"/>
                  <w:szCs w:val="24"/>
                  <w:lang w:val="en-US"/>
                </w:rPr>
                <w:t>UK Sugar Tax: Historic sales shift to sugar-free</w:t>
              </w:r>
              <w:r w:rsidRPr="00B07FEE">
                <w:rPr>
                  <w:rFonts w:ascii="Arial" w:hAnsi="Arial" w:cs="Arial"/>
                  <w:noProof/>
                  <w:sz w:val="24"/>
                  <w:szCs w:val="24"/>
                  <w:lang w:val="en-US"/>
                </w:rPr>
                <w:t>. Retrieved from Beverage Daily: https://www.beveragedaily.com/Article/2019/05/21/UK-sugar-tax-sees-historic-sales-shift-to-sugar-free</w:t>
              </w:r>
            </w:p>
            <w:p w14:paraId="02C2AC49"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World Health Organisation . (2017). </w:t>
              </w:r>
              <w:r w:rsidRPr="00B07FEE">
                <w:rPr>
                  <w:rFonts w:ascii="Arial" w:hAnsi="Arial" w:cs="Arial"/>
                  <w:i/>
                  <w:iCs/>
                  <w:noProof/>
                  <w:sz w:val="24"/>
                  <w:szCs w:val="24"/>
                  <w:lang w:val="en-US"/>
                </w:rPr>
                <w:t>Taxes on Sugary Drinks: Why do it?</w:t>
              </w:r>
              <w:r w:rsidRPr="00B07FEE">
                <w:rPr>
                  <w:rFonts w:ascii="Arial" w:hAnsi="Arial" w:cs="Arial"/>
                  <w:noProof/>
                  <w:sz w:val="24"/>
                  <w:szCs w:val="24"/>
                  <w:lang w:val="en-US"/>
                </w:rPr>
                <w:t xml:space="preserve"> Retrieved from World Health Organisation: https://apps.who.int/iris/bitstream/handle/10665/260253/WHO-NMH-PND-16.5Rev.1-eng.pdf;sequence=1</w:t>
              </w:r>
            </w:p>
            <w:p w14:paraId="01583175" w14:textId="77777777" w:rsidR="00B07FEE" w:rsidRPr="00B07FEE" w:rsidRDefault="00B07FEE" w:rsidP="00B07FEE">
              <w:pPr>
                <w:pStyle w:val="Bibliography"/>
                <w:ind w:left="720" w:hanging="720"/>
                <w:rPr>
                  <w:rFonts w:ascii="Arial" w:hAnsi="Arial" w:cs="Arial"/>
                  <w:noProof/>
                  <w:sz w:val="24"/>
                  <w:szCs w:val="24"/>
                  <w:lang w:val="en-US"/>
                </w:rPr>
              </w:pPr>
              <w:r w:rsidRPr="00B07FEE">
                <w:rPr>
                  <w:rFonts w:ascii="Arial" w:hAnsi="Arial" w:cs="Arial"/>
                  <w:noProof/>
                  <w:sz w:val="24"/>
                  <w:szCs w:val="24"/>
                  <w:lang w:val="en-US"/>
                </w:rPr>
                <w:t xml:space="preserve">World Obesity Federation. (2017). </w:t>
              </w:r>
              <w:r w:rsidRPr="00B07FEE">
                <w:rPr>
                  <w:rFonts w:ascii="Arial" w:hAnsi="Arial" w:cs="Arial"/>
                  <w:i/>
                  <w:iCs/>
                  <w:noProof/>
                  <w:sz w:val="24"/>
                  <w:szCs w:val="24"/>
                  <w:lang w:val="en-US"/>
                </w:rPr>
                <w:t>Obesity prevalence</w:t>
              </w:r>
              <w:r w:rsidRPr="00B07FEE">
                <w:rPr>
                  <w:rFonts w:ascii="Arial" w:hAnsi="Arial" w:cs="Arial"/>
                  <w:noProof/>
                  <w:sz w:val="24"/>
                  <w:szCs w:val="24"/>
                  <w:lang w:val="en-US"/>
                </w:rPr>
                <w:t>. Retrieved from Global Obesity Observatory: https://data.worldobesity.org/country/norway-163/#data_prevalence</w:t>
              </w:r>
            </w:p>
            <w:p w14:paraId="57EECABB" w14:textId="0A955396" w:rsidR="00637A29" w:rsidRDefault="0009357F" w:rsidP="00B07FEE">
              <w:pPr>
                <w:jc w:val="both"/>
              </w:pPr>
              <w:r w:rsidRPr="00B07FEE">
                <w:rPr>
                  <w:rFonts w:ascii="Arial" w:hAnsi="Arial" w:cs="Arial"/>
                  <w:b/>
                  <w:bCs/>
                  <w:noProof/>
                  <w:sz w:val="24"/>
                  <w:szCs w:val="24"/>
                </w:rPr>
                <w:fldChar w:fldCharType="end"/>
              </w:r>
            </w:p>
          </w:sdtContent>
        </w:sdt>
      </w:sdtContent>
    </w:sdt>
    <w:p w14:paraId="1DB447DC" w14:textId="3A9A22C3" w:rsidR="00102061" w:rsidRPr="00102061" w:rsidRDefault="00102061" w:rsidP="00102061"/>
    <w:p w14:paraId="463476F2" w14:textId="65C3EF2A" w:rsidR="00102061" w:rsidRPr="00102061" w:rsidRDefault="00102061" w:rsidP="00102061"/>
    <w:p w14:paraId="28BB0283" w14:textId="507248A5" w:rsidR="00102061" w:rsidRDefault="00102061" w:rsidP="00102061"/>
    <w:p w14:paraId="4B59B5B6" w14:textId="77777777" w:rsidR="00B07FEE" w:rsidRPr="00102061" w:rsidRDefault="00B07FEE" w:rsidP="00102061"/>
    <w:p w14:paraId="51AE4C4E" w14:textId="26B22846" w:rsidR="00102061" w:rsidRPr="00102061" w:rsidRDefault="00102061" w:rsidP="00102061"/>
    <w:p w14:paraId="1BBFDA67" w14:textId="2A2A5425" w:rsidR="00102061" w:rsidRPr="00102061" w:rsidRDefault="00102061" w:rsidP="00102061"/>
    <w:p w14:paraId="34EAE828" w14:textId="32D922C5" w:rsidR="00102061" w:rsidRPr="00102061" w:rsidRDefault="00102061" w:rsidP="00102061"/>
    <w:p w14:paraId="4F17AA0B" w14:textId="59E356F7" w:rsidR="00102061" w:rsidRPr="00102061" w:rsidRDefault="00102061" w:rsidP="00102061"/>
    <w:p w14:paraId="018C1BF3" w14:textId="7718E110" w:rsidR="00102061" w:rsidRPr="00102061" w:rsidRDefault="00102061" w:rsidP="00102061"/>
    <w:p w14:paraId="107F0DF7" w14:textId="75477200" w:rsidR="00102061" w:rsidRPr="00102061" w:rsidRDefault="00102061" w:rsidP="00102061"/>
    <w:p w14:paraId="50ED6FD2" w14:textId="3FE7B503" w:rsidR="00102061" w:rsidRPr="00102061" w:rsidRDefault="00102061" w:rsidP="00102061"/>
    <w:p w14:paraId="3718193E" w14:textId="328D419B" w:rsidR="00102061" w:rsidRPr="00102061" w:rsidRDefault="00102061" w:rsidP="00102061"/>
    <w:p w14:paraId="701AA83B" w14:textId="49B4BFDE" w:rsidR="00102061" w:rsidRPr="00102061" w:rsidRDefault="00102061" w:rsidP="00102061"/>
    <w:p w14:paraId="363178CC" w14:textId="22F3F916" w:rsidR="00102061" w:rsidRPr="00102061" w:rsidRDefault="00102061" w:rsidP="00102061"/>
    <w:p w14:paraId="04A785B5" w14:textId="29C11386" w:rsidR="00102061" w:rsidRPr="00102061" w:rsidRDefault="00102061" w:rsidP="00102061"/>
    <w:p w14:paraId="6F16B9F1" w14:textId="55E85094" w:rsidR="00102061" w:rsidRPr="00102061" w:rsidRDefault="00102061" w:rsidP="00102061"/>
    <w:p w14:paraId="4C682BAF" w14:textId="5360C452" w:rsidR="00102061" w:rsidRPr="00102061" w:rsidRDefault="00102061" w:rsidP="00102061"/>
    <w:p w14:paraId="42585F45" w14:textId="534BBFF8" w:rsidR="00102061" w:rsidRPr="00102061" w:rsidRDefault="00102061" w:rsidP="00102061"/>
    <w:p w14:paraId="1C106822" w14:textId="3C77AE6D" w:rsidR="00102061" w:rsidRDefault="00102061" w:rsidP="00102061"/>
    <w:p w14:paraId="014DA759" w14:textId="7DAFCBF3" w:rsidR="00102061" w:rsidRDefault="00102061" w:rsidP="00AC1423">
      <w:pPr>
        <w:pStyle w:val="Heading1"/>
        <w:rPr>
          <w:rStyle w:val="Hyperlink"/>
          <w:rFonts w:ascii="Arial" w:hAnsi="Arial" w:cs="Arial"/>
          <w:b/>
          <w:bCs/>
          <w:color w:val="auto"/>
          <w:sz w:val="28"/>
          <w:szCs w:val="28"/>
        </w:rPr>
      </w:pPr>
      <w:bookmarkStart w:id="10" w:name="_Toc71896266"/>
    </w:p>
    <w:p w14:paraId="5C30291B" w14:textId="3EA5C627" w:rsidR="00102061" w:rsidRDefault="00102061" w:rsidP="00102061">
      <w:pPr>
        <w:rPr>
          <w:lang w:val="en-US"/>
        </w:rPr>
      </w:pPr>
    </w:p>
    <w:p w14:paraId="78AF9BBC" w14:textId="77777777" w:rsidR="00102061" w:rsidRPr="00102061" w:rsidRDefault="00102061" w:rsidP="00102061">
      <w:pPr>
        <w:rPr>
          <w:lang w:val="en-US"/>
        </w:rPr>
      </w:pPr>
    </w:p>
    <w:p w14:paraId="18CFB72B" w14:textId="3AA5AF95" w:rsidR="00637A29" w:rsidRPr="00AC1423" w:rsidRDefault="00AC1423" w:rsidP="00AC1423">
      <w:pPr>
        <w:pStyle w:val="Heading1"/>
        <w:rPr>
          <w:rStyle w:val="Hyperlink"/>
          <w:rFonts w:ascii="Arial" w:hAnsi="Arial" w:cs="Arial"/>
          <w:b/>
          <w:bCs/>
          <w:color w:val="auto"/>
          <w:sz w:val="28"/>
          <w:szCs w:val="28"/>
        </w:rPr>
      </w:pPr>
      <w:r w:rsidRPr="00AC1423">
        <w:rPr>
          <w:rStyle w:val="Hyperlink"/>
          <w:rFonts w:ascii="Arial" w:hAnsi="Arial" w:cs="Arial"/>
          <w:b/>
          <w:bCs/>
          <w:color w:val="auto"/>
          <w:sz w:val="28"/>
          <w:szCs w:val="28"/>
        </w:rPr>
        <w:t>7.</w:t>
      </w:r>
      <w:proofErr w:type="gramStart"/>
      <w:r w:rsidRPr="00AC1423">
        <w:rPr>
          <w:rStyle w:val="Hyperlink"/>
          <w:rFonts w:ascii="Arial" w:hAnsi="Arial" w:cs="Arial"/>
          <w:b/>
          <w:bCs/>
          <w:color w:val="auto"/>
          <w:sz w:val="28"/>
          <w:szCs w:val="28"/>
        </w:rPr>
        <w:t>0.</w:t>
      </w:r>
      <w:r w:rsidR="00442545" w:rsidRPr="00AC1423">
        <w:rPr>
          <w:rStyle w:val="Hyperlink"/>
          <w:rFonts w:ascii="Arial" w:hAnsi="Arial" w:cs="Arial"/>
          <w:b/>
          <w:bCs/>
          <w:color w:val="auto"/>
          <w:sz w:val="28"/>
          <w:szCs w:val="28"/>
        </w:rPr>
        <w:t>Appendices</w:t>
      </w:r>
      <w:bookmarkEnd w:id="10"/>
      <w:proofErr w:type="gramEnd"/>
      <w:r w:rsidR="00442545" w:rsidRPr="00AC1423">
        <w:rPr>
          <w:rStyle w:val="Hyperlink"/>
          <w:rFonts w:ascii="Arial" w:hAnsi="Arial" w:cs="Arial"/>
          <w:b/>
          <w:bCs/>
          <w:color w:val="auto"/>
          <w:sz w:val="28"/>
          <w:szCs w:val="28"/>
        </w:rPr>
        <w:t xml:space="preserve"> </w:t>
      </w:r>
    </w:p>
    <w:p w14:paraId="46780C90" w14:textId="77777777" w:rsidR="00BC5EE4" w:rsidRPr="00442545" w:rsidRDefault="00BC5EE4" w:rsidP="0059577B">
      <w:pPr>
        <w:jc w:val="both"/>
        <w:rPr>
          <w:rStyle w:val="Hyperlink"/>
          <w:rFonts w:ascii="Arial" w:hAnsi="Arial" w:cs="Arial"/>
          <w:b/>
          <w:bCs/>
          <w:color w:val="auto"/>
          <w:sz w:val="28"/>
          <w:szCs w:val="28"/>
        </w:rPr>
      </w:pPr>
    </w:p>
    <w:p w14:paraId="29E50C07" w14:textId="63B2D66D" w:rsidR="00637A29" w:rsidRPr="00BC5EE4" w:rsidRDefault="00442545" w:rsidP="0059577B">
      <w:pPr>
        <w:jc w:val="both"/>
        <w:rPr>
          <w:rStyle w:val="Hyperlink"/>
          <w:rFonts w:ascii="Arial" w:hAnsi="Arial" w:cs="Arial"/>
          <w:b/>
          <w:bCs/>
          <w:color w:val="auto"/>
          <w:sz w:val="24"/>
          <w:szCs w:val="24"/>
        </w:rPr>
      </w:pPr>
      <w:r w:rsidRPr="00442545">
        <w:rPr>
          <w:rStyle w:val="Hyperlink"/>
          <w:rFonts w:ascii="Arial" w:hAnsi="Arial" w:cs="Arial"/>
          <w:b/>
          <w:bCs/>
          <w:color w:val="auto"/>
          <w:sz w:val="24"/>
          <w:szCs w:val="24"/>
        </w:rPr>
        <w:t>Appendix One</w:t>
      </w:r>
    </w:p>
    <w:p w14:paraId="54B74672" w14:textId="77777777" w:rsidR="0033071C" w:rsidRPr="00052B1B" w:rsidRDefault="0033071C" w:rsidP="0059577B">
      <w:pPr>
        <w:jc w:val="both"/>
        <w:rPr>
          <w:rStyle w:val="Hyperlink"/>
          <w:rFonts w:ascii="Arial" w:hAnsi="Arial" w:cs="Arial"/>
          <w:color w:val="auto"/>
          <w:sz w:val="24"/>
          <w:szCs w:val="24"/>
        </w:rPr>
      </w:pPr>
      <w:r w:rsidRPr="00052B1B">
        <w:rPr>
          <w:rStyle w:val="Hyperlink"/>
          <w:rFonts w:ascii="Arial" w:hAnsi="Arial" w:cs="Arial"/>
          <w:color w:val="auto"/>
          <w:sz w:val="24"/>
          <w:szCs w:val="24"/>
        </w:rPr>
        <w:t>Subsidies</w:t>
      </w:r>
    </w:p>
    <w:p w14:paraId="16166353" w14:textId="4733FEBA" w:rsidR="0033071C" w:rsidRPr="006A489D" w:rsidRDefault="0033071C" w:rsidP="0059577B">
      <w:pPr>
        <w:jc w:val="both"/>
        <w:rPr>
          <w:rFonts w:ascii="Arial" w:hAnsi="Arial" w:cs="Arial"/>
          <w:sz w:val="24"/>
          <w:szCs w:val="24"/>
        </w:rPr>
      </w:pPr>
      <w:r w:rsidRPr="00977ACD">
        <w:rPr>
          <w:rStyle w:val="Hyperlink"/>
          <w:rFonts w:ascii="Arial" w:hAnsi="Arial" w:cs="Arial"/>
          <w:color w:val="auto"/>
          <w:sz w:val="24"/>
          <w:szCs w:val="24"/>
          <w:u w:val="none"/>
        </w:rPr>
        <w:t>Currently the sugar tax charges manufacturers based on the sugar content contained in beverages and this charge is passed on to the consumer. However,</w:t>
      </w:r>
      <w:r>
        <w:rPr>
          <w:rStyle w:val="Hyperlink"/>
          <w:rFonts w:ascii="Arial" w:hAnsi="Arial" w:cs="Arial"/>
          <w:color w:val="auto"/>
          <w:sz w:val="24"/>
          <w:szCs w:val="24"/>
          <w:u w:val="none"/>
        </w:rPr>
        <w:t xml:space="preserve"> Tamir et al (2018) </w:t>
      </w:r>
      <w:r w:rsidRPr="00977ACD">
        <w:rPr>
          <w:rFonts w:ascii="Arial" w:hAnsi="Arial" w:cs="Arial"/>
          <w:sz w:val="24"/>
          <w:szCs w:val="24"/>
          <w:shd w:val="clear" w:color="auto" w:fill="FFFFFF"/>
        </w:rPr>
        <w:t>recommend</w:t>
      </w:r>
      <w:r>
        <w:rPr>
          <w:rFonts w:ascii="Arial" w:hAnsi="Arial" w:cs="Arial"/>
          <w:sz w:val="24"/>
          <w:szCs w:val="24"/>
          <w:shd w:val="clear" w:color="auto" w:fill="FFFFFF"/>
        </w:rPr>
        <w:t>s</w:t>
      </w:r>
      <w:r w:rsidRPr="00977ACD">
        <w:rPr>
          <w:rFonts w:ascii="Arial" w:hAnsi="Arial" w:cs="Arial"/>
          <w:sz w:val="24"/>
          <w:szCs w:val="24"/>
          <w:shd w:val="clear" w:color="auto" w:fill="FFFFFF"/>
        </w:rPr>
        <w:t xml:space="preserve"> that organisations use subsidies as a solution to discourage the consumption of sugar</w:t>
      </w:r>
      <w:r>
        <w:rPr>
          <w:rFonts w:ascii="Arial" w:hAnsi="Arial" w:cs="Arial"/>
          <w:sz w:val="24"/>
          <w:szCs w:val="24"/>
          <w:shd w:val="clear" w:color="auto" w:fill="FFFFFF"/>
        </w:rPr>
        <w:t xml:space="preserve">-sweetened beverages </w:t>
      </w:r>
      <w:r w:rsidRPr="00977ACD">
        <w:rPr>
          <w:rFonts w:ascii="Arial" w:hAnsi="Arial" w:cs="Arial"/>
          <w:sz w:val="24"/>
          <w:szCs w:val="24"/>
          <w:shd w:val="clear" w:color="auto" w:fill="FFFFFF"/>
        </w:rPr>
        <w:t xml:space="preserve">and to increase the consumption of healthier substitutes </w:t>
      </w:r>
      <w:r>
        <w:rPr>
          <w:rFonts w:ascii="Arial" w:hAnsi="Arial" w:cs="Arial"/>
          <w:sz w:val="24"/>
          <w:szCs w:val="24"/>
          <w:shd w:val="clear" w:color="auto" w:fill="FFFFFF"/>
        </w:rPr>
        <w:t>by</w:t>
      </w:r>
      <w:r w:rsidRPr="00977ACD">
        <w:rPr>
          <w:rFonts w:ascii="Arial" w:hAnsi="Arial" w:cs="Arial"/>
          <w:sz w:val="24"/>
          <w:szCs w:val="24"/>
          <w:shd w:val="clear" w:color="auto" w:fill="FFFFFF"/>
        </w:rPr>
        <w:t xml:space="preserve"> increasing accessibility, </w:t>
      </w:r>
      <w:proofErr w:type="gramStart"/>
      <w:r w:rsidRPr="00977ACD">
        <w:rPr>
          <w:rFonts w:ascii="Arial" w:hAnsi="Arial" w:cs="Arial"/>
          <w:sz w:val="24"/>
          <w:szCs w:val="24"/>
          <w:shd w:val="clear" w:color="auto" w:fill="FFFFFF"/>
        </w:rPr>
        <w:t>variety</w:t>
      </w:r>
      <w:proofErr w:type="gramEnd"/>
      <w:r w:rsidRPr="00977ACD">
        <w:rPr>
          <w:rFonts w:ascii="Arial" w:hAnsi="Arial" w:cs="Arial"/>
          <w:sz w:val="24"/>
          <w:szCs w:val="24"/>
          <w:shd w:val="clear" w:color="auto" w:fill="FFFFFF"/>
        </w:rPr>
        <w:t xml:space="preserve"> and affordability</w:t>
      </w:r>
      <w:r>
        <w:rPr>
          <w:rFonts w:ascii="Georgia" w:hAnsi="Georgia"/>
          <w:sz w:val="27"/>
          <w:szCs w:val="27"/>
          <w:shd w:val="clear" w:color="auto" w:fill="FFFFFF"/>
        </w:rPr>
        <w:t>.</w:t>
      </w:r>
      <w:r>
        <w:rPr>
          <w:rStyle w:val="Hyperlink"/>
          <w:rFonts w:ascii="Arial" w:hAnsi="Arial" w:cs="Arial"/>
          <w:color w:val="auto"/>
          <w:sz w:val="24"/>
          <w:szCs w:val="24"/>
          <w:u w:val="none"/>
        </w:rPr>
        <w:t xml:space="preserve"> Therefore, subsidies can provide incentives for manufactures as well as consumers as the price differential between </w:t>
      </w:r>
      <w:r w:rsidRPr="00B11D71">
        <w:rPr>
          <w:rStyle w:val="Hyperlink"/>
          <w:rFonts w:ascii="Arial" w:hAnsi="Arial" w:cs="Arial"/>
          <w:color w:val="auto"/>
          <w:sz w:val="24"/>
          <w:szCs w:val="24"/>
          <w:u w:val="none"/>
        </w:rPr>
        <w:t xml:space="preserve">beverages will potentially cause an increase in </w:t>
      </w:r>
      <w:r w:rsidR="0012108B">
        <w:rPr>
          <w:rStyle w:val="Hyperlink"/>
          <w:rFonts w:ascii="Arial" w:hAnsi="Arial" w:cs="Arial"/>
          <w:color w:val="auto"/>
          <w:sz w:val="24"/>
          <w:szCs w:val="24"/>
          <w:u w:val="none"/>
        </w:rPr>
        <w:t>the</w:t>
      </w:r>
      <w:r w:rsidRPr="00B11D71">
        <w:rPr>
          <w:rStyle w:val="Hyperlink"/>
          <w:rFonts w:ascii="Arial" w:hAnsi="Arial" w:cs="Arial"/>
          <w:color w:val="auto"/>
          <w:sz w:val="24"/>
          <w:szCs w:val="24"/>
          <w:u w:val="none"/>
        </w:rPr>
        <w:t xml:space="preserve"> demand for healthier alternatives and decrease health care costs.  For example, figure </w:t>
      </w:r>
      <w:r>
        <w:rPr>
          <w:rStyle w:val="Hyperlink"/>
          <w:rFonts w:ascii="Arial" w:hAnsi="Arial" w:cs="Arial"/>
          <w:color w:val="auto"/>
          <w:sz w:val="24"/>
          <w:szCs w:val="24"/>
          <w:u w:val="none"/>
        </w:rPr>
        <w:t xml:space="preserve">9 </w:t>
      </w:r>
      <w:r w:rsidRPr="00B11D71">
        <w:rPr>
          <w:rFonts w:ascii="Arial" w:hAnsi="Arial" w:cs="Arial"/>
          <w:color w:val="000000"/>
          <w:sz w:val="24"/>
          <w:szCs w:val="24"/>
          <w:shd w:val="clear" w:color="auto" w:fill="FFFFFF"/>
        </w:rPr>
        <w:t>highlights that subsidies can reduce costs of production which causes the supply to increase from S1 to S1+Sub. As a result of this, price decreases from P1 to P2 and quantity increases from Q1 to Q2.</w:t>
      </w:r>
    </w:p>
    <w:p w14:paraId="73ED2DCF" w14:textId="4E32B059" w:rsidR="0033071C" w:rsidRPr="00D27CA8" w:rsidRDefault="0033071C" w:rsidP="0059577B">
      <w:pPr>
        <w:jc w:val="both"/>
        <w:rPr>
          <w:rStyle w:val="Hyperlink"/>
          <w:rFonts w:ascii="Arial" w:hAnsi="Arial" w:cs="Arial"/>
          <w:b/>
          <w:bCs/>
          <w:color w:val="auto"/>
          <w:sz w:val="24"/>
          <w:szCs w:val="24"/>
        </w:rPr>
      </w:pPr>
      <w:r w:rsidRPr="003C3532">
        <w:rPr>
          <w:rFonts w:ascii="Arial" w:hAnsi="Arial" w:cs="Arial"/>
          <w:sz w:val="24"/>
          <w:szCs w:val="24"/>
          <w:shd w:val="clear" w:color="auto" w:fill="FFFFFF"/>
        </w:rPr>
        <w:t xml:space="preserve">Although the intention of a subsidy is to reduce the price for consumers, the producers </w:t>
      </w:r>
      <w:r w:rsidR="000D3CB6">
        <w:rPr>
          <w:rFonts w:ascii="Arial" w:hAnsi="Arial" w:cs="Arial"/>
          <w:sz w:val="24"/>
          <w:szCs w:val="24"/>
          <w:shd w:val="clear" w:color="auto" w:fill="FFFFFF"/>
        </w:rPr>
        <w:t>could</w:t>
      </w:r>
      <w:r w:rsidRPr="003C3532">
        <w:rPr>
          <w:rFonts w:ascii="Arial" w:hAnsi="Arial" w:cs="Arial"/>
          <w:sz w:val="24"/>
          <w:szCs w:val="24"/>
          <w:shd w:val="clear" w:color="auto" w:fill="FFFFFF"/>
        </w:rPr>
        <w:t xml:space="preserve"> </w:t>
      </w:r>
      <w:r w:rsidRPr="000D3CB6">
        <w:rPr>
          <w:rFonts w:ascii="Arial" w:hAnsi="Arial" w:cs="Arial"/>
          <w:sz w:val="24"/>
          <w:szCs w:val="24"/>
          <w:shd w:val="clear" w:color="auto" w:fill="FFFFFF"/>
        </w:rPr>
        <w:t>retain</w:t>
      </w:r>
      <w:r w:rsidRPr="003C3532">
        <w:rPr>
          <w:rFonts w:ascii="Arial" w:hAnsi="Arial" w:cs="Arial"/>
          <w:sz w:val="24"/>
          <w:szCs w:val="24"/>
          <w:shd w:val="clear" w:color="auto" w:fill="FFFFFF"/>
        </w:rPr>
        <w:t xml:space="preserve"> some of the subsidy. Therefore, subsides can be viewed as a negative development as manufacturers can potentially take advantage of the incenti</w:t>
      </w:r>
      <w:r>
        <w:rPr>
          <w:rFonts w:ascii="Arial" w:hAnsi="Arial" w:cs="Arial"/>
          <w:sz w:val="24"/>
          <w:szCs w:val="24"/>
          <w:shd w:val="clear" w:color="auto" w:fill="FFFFFF"/>
        </w:rPr>
        <w:t>ve (</w:t>
      </w:r>
      <w:proofErr w:type="spellStart"/>
      <w:r>
        <w:rPr>
          <w:rFonts w:ascii="Arial" w:hAnsi="Arial" w:cs="Arial"/>
          <w:sz w:val="24"/>
          <w:szCs w:val="24"/>
          <w:shd w:val="clear" w:color="auto" w:fill="FFFFFF"/>
        </w:rPr>
        <w:t>Bian</w:t>
      </w:r>
      <w:proofErr w:type="spellEnd"/>
      <w:r>
        <w:rPr>
          <w:rFonts w:ascii="Arial" w:hAnsi="Arial" w:cs="Arial"/>
          <w:sz w:val="24"/>
          <w:szCs w:val="24"/>
          <w:shd w:val="clear" w:color="auto" w:fill="FFFFFF"/>
        </w:rPr>
        <w:t>, et al 2020).</w:t>
      </w:r>
    </w:p>
    <w:p w14:paraId="6D03430D" w14:textId="77777777" w:rsidR="0033071C" w:rsidRPr="009950C9" w:rsidRDefault="0033071C" w:rsidP="0059577B">
      <w:pPr>
        <w:jc w:val="both"/>
        <w:rPr>
          <w:rStyle w:val="Hyperlink"/>
          <w:rFonts w:ascii="Arial" w:hAnsi="Arial" w:cs="Arial"/>
          <w:color w:val="auto"/>
          <w:sz w:val="24"/>
          <w:szCs w:val="24"/>
          <w:u w:val="none"/>
        </w:rPr>
      </w:pPr>
    </w:p>
    <w:p w14:paraId="31303672" w14:textId="77777777" w:rsidR="0033071C" w:rsidRDefault="0033071C" w:rsidP="0059577B">
      <w:pPr>
        <w:pStyle w:val="NormalWeb"/>
        <w:shd w:val="clear" w:color="auto" w:fill="FFFFFF"/>
        <w:spacing w:before="0" w:beforeAutospacing="0" w:after="340" w:afterAutospacing="0"/>
        <w:jc w:val="both"/>
        <w:rPr>
          <w:rFonts w:ascii="Source Sans Pro" w:hAnsi="Source Sans Pro"/>
          <w:color w:val="6D6D6D"/>
          <w:sz w:val="27"/>
          <w:szCs w:val="27"/>
        </w:rPr>
      </w:pPr>
      <w:r>
        <w:rPr>
          <w:rFonts w:ascii="Source Sans Pro" w:hAnsi="Source Sans Pro"/>
          <w:noProof/>
          <w:color w:val="000000"/>
          <w:sz w:val="27"/>
          <w:szCs w:val="27"/>
        </w:rPr>
        <w:drawing>
          <wp:inline distT="0" distB="0" distL="0" distR="0" wp14:anchorId="24FBCA67" wp14:editId="6A909873">
            <wp:extent cx="4807527" cy="3534105"/>
            <wp:effectExtent l="0" t="0" r="0" b="0"/>
            <wp:docPr id="3" name="Picture 3" descr="Subsid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bsidy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3863" cy="3538763"/>
                    </a:xfrm>
                    <a:prstGeom prst="rect">
                      <a:avLst/>
                    </a:prstGeom>
                    <a:noFill/>
                    <a:ln>
                      <a:noFill/>
                    </a:ln>
                  </pic:spPr>
                </pic:pic>
              </a:graphicData>
            </a:graphic>
          </wp:inline>
        </w:drawing>
      </w:r>
    </w:p>
    <w:p w14:paraId="21A57C79" w14:textId="5BC446CA" w:rsidR="0033071C" w:rsidRDefault="0033071C" w:rsidP="0059577B">
      <w:pPr>
        <w:jc w:val="both"/>
        <w:rPr>
          <w:rStyle w:val="Hyperlink"/>
          <w:rFonts w:ascii="Arial" w:hAnsi="Arial" w:cs="Arial"/>
          <w:color w:val="auto"/>
          <w:sz w:val="24"/>
          <w:szCs w:val="24"/>
          <w:u w:val="none"/>
        </w:rPr>
      </w:pPr>
      <w:r w:rsidRPr="00DD0B1D">
        <w:rPr>
          <w:rStyle w:val="Hyperlink"/>
          <w:rFonts w:ascii="Arial" w:hAnsi="Arial" w:cs="Arial"/>
          <w:color w:val="auto"/>
          <w:sz w:val="24"/>
          <w:szCs w:val="24"/>
          <w:u w:val="none"/>
        </w:rPr>
        <w:t xml:space="preserve">(Fig </w:t>
      </w:r>
      <w:r>
        <w:rPr>
          <w:rStyle w:val="Hyperlink"/>
          <w:rFonts w:ascii="Arial" w:hAnsi="Arial" w:cs="Arial"/>
          <w:color w:val="auto"/>
          <w:sz w:val="24"/>
          <w:szCs w:val="24"/>
          <w:u w:val="none"/>
        </w:rPr>
        <w:t>9</w:t>
      </w:r>
      <w:r w:rsidRPr="00DD0B1D">
        <w:rPr>
          <w:rStyle w:val="Hyperlink"/>
          <w:rFonts w:ascii="Arial" w:hAnsi="Arial" w:cs="Arial"/>
          <w:color w:val="auto"/>
          <w:sz w:val="24"/>
          <w:szCs w:val="24"/>
          <w:u w:val="none"/>
        </w:rPr>
        <w:t>)</w:t>
      </w:r>
      <w:r w:rsidR="00EB0877">
        <w:rPr>
          <w:rStyle w:val="Hyperlink"/>
          <w:rFonts w:ascii="Arial" w:hAnsi="Arial" w:cs="Arial"/>
          <w:color w:val="auto"/>
          <w:sz w:val="24"/>
          <w:szCs w:val="24"/>
          <w:u w:val="none"/>
        </w:rPr>
        <w:t xml:space="preserve"> (E</w:t>
      </w:r>
      <w:r w:rsidR="00F41E29">
        <w:rPr>
          <w:rStyle w:val="Hyperlink"/>
          <w:rFonts w:ascii="Arial" w:hAnsi="Arial" w:cs="Arial"/>
          <w:color w:val="auto"/>
          <w:sz w:val="24"/>
          <w:szCs w:val="24"/>
          <w:u w:val="none"/>
        </w:rPr>
        <w:t xml:space="preserve">dexcel,2018) </w:t>
      </w:r>
    </w:p>
    <w:p w14:paraId="6F079D6A" w14:textId="77777777" w:rsidR="00637A29" w:rsidRDefault="00637A29" w:rsidP="00065553">
      <w:pPr>
        <w:jc w:val="both"/>
        <w:rPr>
          <w:rStyle w:val="Hyperlink"/>
          <w:rFonts w:ascii="Arial" w:hAnsi="Arial" w:cs="Arial"/>
          <w:color w:val="auto"/>
          <w:sz w:val="24"/>
          <w:szCs w:val="24"/>
          <w:highlight w:val="yellow"/>
          <w:u w:val="none"/>
        </w:rPr>
      </w:pPr>
    </w:p>
    <w:p w14:paraId="2D2B9D7D" w14:textId="77777777" w:rsidR="006B299F" w:rsidRPr="006B299F" w:rsidRDefault="006B299F" w:rsidP="003A4B49">
      <w:pPr>
        <w:jc w:val="both"/>
        <w:rPr>
          <w:rFonts w:ascii="Arial" w:hAnsi="Arial" w:cs="Arial"/>
          <w:sz w:val="24"/>
          <w:szCs w:val="24"/>
        </w:rPr>
      </w:pPr>
    </w:p>
    <w:sectPr w:rsidR="006B299F" w:rsidRPr="006B299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5E8AC" w14:textId="77777777" w:rsidR="007343D0" w:rsidRDefault="007343D0" w:rsidP="007343D0">
      <w:pPr>
        <w:spacing w:after="0" w:line="240" w:lineRule="auto"/>
      </w:pPr>
      <w:r>
        <w:separator/>
      </w:r>
    </w:p>
  </w:endnote>
  <w:endnote w:type="continuationSeparator" w:id="0">
    <w:p w14:paraId="0BFE246E" w14:textId="77777777" w:rsidR="007343D0" w:rsidRDefault="007343D0" w:rsidP="007343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595827"/>
      <w:docPartObj>
        <w:docPartGallery w:val="Page Numbers (Bottom of Page)"/>
        <w:docPartUnique/>
      </w:docPartObj>
    </w:sdtPr>
    <w:sdtEndPr>
      <w:rPr>
        <w:noProof/>
      </w:rPr>
    </w:sdtEndPr>
    <w:sdtContent>
      <w:p w14:paraId="6FA55DB7" w14:textId="1857E39A" w:rsidR="007343D0" w:rsidRDefault="007343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9B9772" w14:textId="77777777" w:rsidR="007343D0" w:rsidRDefault="00734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61080" w14:textId="77777777" w:rsidR="007343D0" w:rsidRDefault="007343D0" w:rsidP="007343D0">
      <w:pPr>
        <w:spacing w:after="0" w:line="240" w:lineRule="auto"/>
      </w:pPr>
      <w:r>
        <w:separator/>
      </w:r>
    </w:p>
  </w:footnote>
  <w:footnote w:type="continuationSeparator" w:id="0">
    <w:p w14:paraId="6F353F33" w14:textId="77777777" w:rsidR="007343D0" w:rsidRDefault="007343D0" w:rsidP="007343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91D8F"/>
    <w:multiLevelType w:val="multilevel"/>
    <w:tmpl w:val="42BE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470958"/>
    <w:multiLevelType w:val="multilevel"/>
    <w:tmpl w:val="6C488F68"/>
    <w:lvl w:ilvl="0">
      <w:start w:val="1"/>
      <w:numFmt w:val="decimal"/>
      <w:lvlText w:val="%1.0"/>
      <w:lvlJc w:val="left"/>
      <w:pPr>
        <w:ind w:left="470" w:hanging="470"/>
      </w:pPr>
      <w:rPr>
        <w:rFonts w:hint="default"/>
      </w:rPr>
    </w:lvl>
    <w:lvl w:ilvl="1">
      <w:start w:val="1"/>
      <w:numFmt w:val="decimal"/>
      <w:lvlText w:val="%1.%2"/>
      <w:lvlJc w:val="left"/>
      <w:pPr>
        <w:ind w:left="1190" w:hanging="4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128095D"/>
    <w:multiLevelType w:val="multilevel"/>
    <w:tmpl w:val="D492A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0E0214"/>
    <w:multiLevelType w:val="hybridMultilevel"/>
    <w:tmpl w:val="ED08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981B38"/>
    <w:multiLevelType w:val="multilevel"/>
    <w:tmpl w:val="F23441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31E"/>
    <w:rsid w:val="00004CD3"/>
    <w:rsid w:val="00004F55"/>
    <w:rsid w:val="0000566D"/>
    <w:rsid w:val="00005C2D"/>
    <w:rsid w:val="000132E2"/>
    <w:rsid w:val="000134A8"/>
    <w:rsid w:val="00014525"/>
    <w:rsid w:val="00015C11"/>
    <w:rsid w:val="00017B11"/>
    <w:rsid w:val="00020320"/>
    <w:rsid w:val="000203CF"/>
    <w:rsid w:val="00026514"/>
    <w:rsid w:val="0003246E"/>
    <w:rsid w:val="00033537"/>
    <w:rsid w:val="0003390C"/>
    <w:rsid w:val="00033C5E"/>
    <w:rsid w:val="00033F88"/>
    <w:rsid w:val="000418DB"/>
    <w:rsid w:val="000426D0"/>
    <w:rsid w:val="000439B3"/>
    <w:rsid w:val="00045C83"/>
    <w:rsid w:val="00047779"/>
    <w:rsid w:val="000504C5"/>
    <w:rsid w:val="00051A82"/>
    <w:rsid w:val="00051FCB"/>
    <w:rsid w:val="00052B1B"/>
    <w:rsid w:val="00057643"/>
    <w:rsid w:val="000605E5"/>
    <w:rsid w:val="000619D3"/>
    <w:rsid w:val="00062553"/>
    <w:rsid w:val="00064ECD"/>
    <w:rsid w:val="00065553"/>
    <w:rsid w:val="00073809"/>
    <w:rsid w:val="000739F3"/>
    <w:rsid w:val="00074D96"/>
    <w:rsid w:val="00080E1B"/>
    <w:rsid w:val="0008130A"/>
    <w:rsid w:val="00082B23"/>
    <w:rsid w:val="00082E0C"/>
    <w:rsid w:val="00083875"/>
    <w:rsid w:val="0008387B"/>
    <w:rsid w:val="00084A20"/>
    <w:rsid w:val="00086867"/>
    <w:rsid w:val="00087863"/>
    <w:rsid w:val="00087C57"/>
    <w:rsid w:val="0009015B"/>
    <w:rsid w:val="0009357F"/>
    <w:rsid w:val="000950E1"/>
    <w:rsid w:val="000958CB"/>
    <w:rsid w:val="000962E7"/>
    <w:rsid w:val="000A074D"/>
    <w:rsid w:val="000A23D4"/>
    <w:rsid w:val="000A568A"/>
    <w:rsid w:val="000A6514"/>
    <w:rsid w:val="000A6759"/>
    <w:rsid w:val="000A6793"/>
    <w:rsid w:val="000A696B"/>
    <w:rsid w:val="000A714E"/>
    <w:rsid w:val="000A73B2"/>
    <w:rsid w:val="000A7E4F"/>
    <w:rsid w:val="000B1C08"/>
    <w:rsid w:val="000B323C"/>
    <w:rsid w:val="000B4D85"/>
    <w:rsid w:val="000C4C2C"/>
    <w:rsid w:val="000C5CDF"/>
    <w:rsid w:val="000C5D4E"/>
    <w:rsid w:val="000C6097"/>
    <w:rsid w:val="000C60A7"/>
    <w:rsid w:val="000D07DE"/>
    <w:rsid w:val="000D0A4C"/>
    <w:rsid w:val="000D1DC0"/>
    <w:rsid w:val="000D3CB6"/>
    <w:rsid w:val="000D3E98"/>
    <w:rsid w:val="000D6E6D"/>
    <w:rsid w:val="000E32F1"/>
    <w:rsid w:val="000E346C"/>
    <w:rsid w:val="000E37EB"/>
    <w:rsid w:val="000E4B53"/>
    <w:rsid w:val="000E58E3"/>
    <w:rsid w:val="000F3366"/>
    <w:rsid w:val="000F4E34"/>
    <w:rsid w:val="000F5505"/>
    <w:rsid w:val="000F7E5B"/>
    <w:rsid w:val="00100197"/>
    <w:rsid w:val="00102061"/>
    <w:rsid w:val="00106734"/>
    <w:rsid w:val="00107147"/>
    <w:rsid w:val="0011785E"/>
    <w:rsid w:val="001179C3"/>
    <w:rsid w:val="0012108B"/>
    <w:rsid w:val="001221BF"/>
    <w:rsid w:val="00123A15"/>
    <w:rsid w:val="00126D14"/>
    <w:rsid w:val="00131BAC"/>
    <w:rsid w:val="0013305E"/>
    <w:rsid w:val="0013724B"/>
    <w:rsid w:val="00141A8C"/>
    <w:rsid w:val="001426FA"/>
    <w:rsid w:val="0014357E"/>
    <w:rsid w:val="001479B9"/>
    <w:rsid w:val="00147DC0"/>
    <w:rsid w:val="00152F4E"/>
    <w:rsid w:val="00153CC2"/>
    <w:rsid w:val="001560C6"/>
    <w:rsid w:val="0016078B"/>
    <w:rsid w:val="00164664"/>
    <w:rsid w:val="00165B9E"/>
    <w:rsid w:val="00165E37"/>
    <w:rsid w:val="0016664B"/>
    <w:rsid w:val="00167856"/>
    <w:rsid w:val="00173F59"/>
    <w:rsid w:val="0017487C"/>
    <w:rsid w:val="001828DB"/>
    <w:rsid w:val="00182CA1"/>
    <w:rsid w:val="00185982"/>
    <w:rsid w:val="00185E28"/>
    <w:rsid w:val="00186DDC"/>
    <w:rsid w:val="00190011"/>
    <w:rsid w:val="00191882"/>
    <w:rsid w:val="00191C99"/>
    <w:rsid w:val="001924A4"/>
    <w:rsid w:val="001936A6"/>
    <w:rsid w:val="0019370C"/>
    <w:rsid w:val="001964E6"/>
    <w:rsid w:val="00197796"/>
    <w:rsid w:val="001A253F"/>
    <w:rsid w:val="001B3B05"/>
    <w:rsid w:val="001C3F6A"/>
    <w:rsid w:val="001C4839"/>
    <w:rsid w:val="001C4998"/>
    <w:rsid w:val="001D0045"/>
    <w:rsid w:val="001D221C"/>
    <w:rsid w:val="001D27D3"/>
    <w:rsid w:val="001D3B4B"/>
    <w:rsid w:val="001D4B88"/>
    <w:rsid w:val="001E59CF"/>
    <w:rsid w:val="001E6250"/>
    <w:rsid w:val="001E6589"/>
    <w:rsid w:val="001F05F4"/>
    <w:rsid w:val="001F1AF6"/>
    <w:rsid w:val="001F2FE5"/>
    <w:rsid w:val="001F4257"/>
    <w:rsid w:val="001F7A91"/>
    <w:rsid w:val="001F7F0B"/>
    <w:rsid w:val="0020695F"/>
    <w:rsid w:val="00207715"/>
    <w:rsid w:val="00210687"/>
    <w:rsid w:val="0021561F"/>
    <w:rsid w:val="00216924"/>
    <w:rsid w:val="00220526"/>
    <w:rsid w:val="00220755"/>
    <w:rsid w:val="00221F4C"/>
    <w:rsid w:val="002240F1"/>
    <w:rsid w:val="00225249"/>
    <w:rsid w:val="00226240"/>
    <w:rsid w:val="00231842"/>
    <w:rsid w:val="002326D4"/>
    <w:rsid w:val="0023511C"/>
    <w:rsid w:val="002354C5"/>
    <w:rsid w:val="00241113"/>
    <w:rsid w:val="00244B70"/>
    <w:rsid w:val="00247048"/>
    <w:rsid w:val="00247681"/>
    <w:rsid w:val="0025115D"/>
    <w:rsid w:val="002512A1"/>
    <w:rsid w:val="0025270D"/>
    <w:rsid w:val="002528AF"/>
    <w:rsid w:val="00252CBD"/>
    <w:rsid w:val="0025315B"/>
    <w:rsid w:val="00254D1A"/>
    <w:rsid w:val="002558CD"/>
    <w:rsid w:val="00256C17"/>
    <w:rsid w:val="002625F6"/>
    <w:rsid w:val="00262772"/>
    <w:rsid w:val="00264C4E"/>
    <w:rsid w:val="00265912"/>
    <w:rsid w:val="00265BC7"/>
    <w:rsid w:val="00271BCF"/>
    <w:rsid w:val="00272A1A"/>
    <w:rsid w:val="00273836"/>
    <w:rsid w:val="002740B7"/>
    <w:rsid w:val="002740D6"/>
    <w:rsid w:val="00274A2F"/>
    <w:rsid w:val="00275AD5"/>
    <w:rsid w:val="00281724"/>
    <w:rsid w:val="00281A0B"/>
    <w:rsid w:val="00285B05"/>
    <w:rsid w:val="00286200"/>
    <w:rsid w:val="00287B1D"/>
    <w:rsid w:val="002903B0"/>
    <w:rsid w:val="00292664"/>
    <w:rsid w:val="002937E5"/>
    <w:rsid w:val="0029391E"/>
    <w:rsid w:val="00295198"/>
    <w:rsid w:val="00296879"/>
    <w:rsid w:val="00296D4A"/>
    <w:rsid w:val="00296DDD"/>
    <w:rsid w:val="002A0FC6"/>
    <w:rsid w:val="002A1A4E"/>
    <w:rsid w:val="002A5189"/>
    <w:rsid w:val="002B1B73"/>
    <w:rsid w:val="002B4665"/>
    <w:rsid w:val="002B58EF"/>
    <w:rsid w:val="002C1C4A"/>
    <w:rsid w:val="002C4041"/>
    <w:rsid w:val="002C5EED"/>
    <w:rsid w:val="002C7D02"/>
    <w:rsid w:val="002D0C6F"/>
    <w:rsid w:val="002D1F7F"/>
    <w:rsid w:val="002D540E"/>
    <w:rsid w:val="002E01A3"/>
    <w:rsid w:val="002E15C5"/>
    <w:rsid w:val="002E30BF"/>
    <w:rsid w:val="002E529A"/>
    <w:rsid w:val="002E6223"/>
    <w:rsid w:val="002E6C85"/>
    <w:rsid w:val="002E7283"/>
    <w:rsid w:val="002F2F26"/>
    <w:rsid w:val="002F30D0"/>
    <w:rsid w:val="002F3933"/>
    <w:rsid w:val="002F4300"/>
    <w:rsid w:val="002F482C"/>
    <w:rsid w:val="002F5A52"/>
    <w:rsid w:val="00303F5B"/>
    <w:rsid w:val="003040BE"/>
    <w:rsid w:val="00304841"/>
    <w:rsid w:val="003065DA"/>
    <w:rsid w:val="00306CA4"/>
    <w:rsid w:val="003106F3"/>
    <w:rsid w:val="003113B1"/>
    <w:rsid w:val="00312AD9"/>
    <w:rsid w:val="00316026"/>
    <w:rsid w:val="00322697"/>
    <w:rsid w:val="00323E55"/>
    <w:rsid w:val="00323EBE"/>
    <w:rsid w:val="00324393"/>
    <w:rsid w:val="003267AF"/>
    <w:rsid w:val="00326E5F"/>
    <w:rsid w:val="003277F1"/>
    <w:rsid w:val="0033071C"/>
    <w:rsid w:val="0033138E"/>
    <w:rsid w:val="00331F55"/>
    <w:rsid w:val="0034069A"/>
    <w:rsid w:val="00341DC7"/>
    <w:rsid w:val="00342B8C"/>
    <w:rsid w:val="003434B5"/>
    <w:rsid w:val="00343AFF"/>
    <w:rsid w:val="00344E6C"/>
    <w:rsid w:val="00346E30"/>
    <w:rsid w:val="00353441"/>
    <w:rsid w:val="003539FA"/>
    <w:rsid w:val="00353E38"/>
    <w:rsid w:val="003563A7"/>
    <w:rsid w:val="00360AB2"/>
    <w:rsid w:val="00361040"/>
    <w:rsid w:val="00363B2A"/>
    <w:rsid w:val="003665FE"/>
    <w:rsid w:val="0037078D"/>
    <w:rsid w:val="00372995"/>
    <w:rsid w:val="0037721E"/>
    <w:rsid w:val="00377969"/>
    <w:rsid w:val="00380E0C"/>
    <w:rsid w:val="00381B1B"/>
    <w:rsid w:val="00391579"/>
    <w:rsid w:val="00393CCB"/>
    <w:rsid w:val="003A008F"/>
    <w:rsid w:val="003A01A4"/>
    <w:rsid w:val="003A36B5"/>
    <w:rsid w:val="003A3E54"/>
    <w:rsid w:val="003A3E58"/>
    <w:rsid w:val="003A48CB"/>
    <w:rsid w:val="003A4B49"/>
    <w:rsid w:val="003A6184"/>
    <w:rsid w:val="003A662E"/>
    <w:rsid w:val="003A7F06"/>
    <w:rsid w:val="003B4CF0"/>
    <w:rsid w:val="003B71A8"/>
    <w:rsid w:val="003B7B70"/>
    <w:rsid w:val="003C0069"/>
    <w:rsid w:val="003C065E"/>
    <w:rsid w:val="003C0C7A"/>
    <w:rsid w:val="003C10C7"/>
    <w:rsid w:val="003C3532"/>
    <w:rsid w:val="003D095C"/>
    <w:rsid w:val="003D0D14"/>
    <w:rsid w:val="003D1043"/>
    <w:rsid w:val="003D1158"/>
    <w:rsid w:val="003D2F4E"/>
    <w:rsid w:val="003D3A76"/>
    <w:rsid w:val="003E0922"/>
    <w:rsid w:val="003E0E7B"/>
    <w:rsid w:val="003E2BF0"/>
    <w:rsid w:val="003E3271"/>
    <w:rsid w:val="003E3AA4"/>
    <w:rsid w:val="003E4EA0"/>
    <w:rsid w:val="003E67AC"/>
    <w:rsid w:val="003E6835"/>
    <w:rsid w:val="003F137C"/>
    <w:rsid w:val="003F4895"/>
    <w:rsid w:val="003F511B"/>
    <w:rsid w:val="003F53C2"/>
    <w:rsid w:val="00400DB2"/>
    <w:rsid w:val="00404BF4"/>
    <w:rsid w:val="00416DCF"/>
    <w:rsid w:val="00417E54"/>
    <w:rsid w:val="004208F3"/>
    <w:rsid w:val="00422768"/>
    <w:rsid w:val="00423504"/>
    <w:rsid w:val="00424851"/>
    <w:rsid w:val="004253F3"/>
    <w:rsid w:val="00426EFF"/>
    <w:rsid w:val="00430A40"/>
    <w:rsid w:val="00430D09"/>
    <w:rsid w:val="004336A3"/>
    <w:rsid w:val="00434154"/>
    <w:rsid w:val="00435435"/>
    <w:rsid w:val="00442545"/>
    <w:rsid w:val="00443F16"/>
    <w:rsid w:val="00446865"/>
    <w:rsid w:val="00447708"/>
    <w:rsid w:val="00447C1A"/>
    <w:rsid w:val="004521B2"/>
    <w:rsid w:val="00453669"/>
    <w:rsid w:val="00453838"/>
    <w:rsid w:val="004543A8"/>
    <w:rsid w:val="004554A5"/>
    <w:rsid w:val="00456072"/>
    <w:rsid w:val="004601E5"/>
    <w:rsid w:val="00460689"/>
    <w:rsid w:val="00461C2B"/>
    <w:rsid w:val="004645C2"/>
    <w:rsid w:val="004669D2"/>
    <w:rsid w:val="00467F44"/>
    <w:rsid w:val="00475CAD"/>
    <w:rsid w:val="004771A6"/>
    <w:rsid w:val="00477536"/>
    <w:rsid w:val="00477622"/>
    <w:rsid w:val="00482DAE"/>
    <w:rsid w:val="004842B8"/>
    <w:rsid w:val="00487061"/>
    <w:rsid w:val="004921EB"/>
    <w:rsid w:val="00492549"/>
    <w:rsid w:val="004938AE"/>
    <w:rsid w:val="00495E4D"/>
    <w:rsid w:val="004972BD"/>
    <w:rsid w:val="00497341"/>
    <w:rsid w:val="004978CF"/>
    <w:rsid w:val="004A09EE"/>
    <w:rsid w:val="004A450E"/>
    <w:rsid w:val="004A4DD8"/>
    <w:rsid w:val="004A7487"/>
    <w:rsid w:val="004B2490"/>
    <w:rsid w:val="004B2F16"/>
    <w:rsid w:val="004B5B65"/>
    <w:rsid w:val="004C522F"/>
    <w:rsid w:val="004C52B8"/>
    <w:rsid w:val="004D1BEF"/>
    <w:rsid w:val="004D2310"/>
    <w:rsid w:val="004D3F03"/>
    <w:rsid w:val="004D6968"/>
    <w:rsid w:val="004D7F8F"/>
    <w:rsid w:val="004E0960"/>
    <w:rsid w:val="004E2375"/>
    <w:rsid w:val="004E3E6D"/>
    <w:rsid w:val="004E4161"/>
    <w:rsid w:val="004E46FA"/>
    <w:rsid w:val="004E502B"/>
    <w:rsid w:val="004E64EA"/>
    <w:rsid w:val="004E7A7C"/>
    <w:rsid w:val="004F24DE"/>
    <w:rsid w:val="004F336D"/>
    <w:rsid w:val="004F64F1"/>
    <w:rsid w:val="00500C95"/>
    <w:rsid w:val="00501700"/>
    <w:rsid w:val="005032C2"/>
    <w:rsid w:val="00503EEE"/>
    <w:rsid w:val="005047C3"/>
    <w:rsid w:val="00505172"/>
    <w:rsid w:val="00506FE8"/>
    <w:rsid w:val="0051515B"/>
    <w:rsid w:val="00517DF1"/>
    <w:rsid w:val="00522933"/>
    <w:rsid w:val="005237D2"/>
    <w:rsid w:val="005239D1"/>
    <w:rsid w:val="00526C9E"/>
    <w:rsid w:val="00534C69"/>
    <w:rsid w:val="005408CC"/>
    <w:rsid w:val="00542A5E"/>
    <w:rsid w:val="00542D45"/>
    <w:rsid w:val="0054431E"/>
    <w:rsid w:val="00545357"/>
    <w:rsid w:val="00545820"/>
    <w:rsid w:val="00545DD3"/>
    <w:rsid w:val="005502DC"/>
    <w:rsid w:val="0055078A"/>
    <w:rsid w:val="00553864"/>
    <w:rsid w:val="005608E4"/>
    <w:rsid w:val="005610B0"/>
    <w:rsid w:val="00561848"/>
    <w:rsid w:val="00564C05"/>
    <w:rsid w:val="005658D0"/>
    <w:rsid w:val="005713EF"/>
    <w:rsid w:val="0057270D"/>
    <w:rsid w:val="00575C08"/>
    <w:rsid w:val="005774A2"/>
    <w:rsid w:val="00581EBE"/>
    <w:rsid w:val="00582686"/>
    <w:rsid w:val="00586A94"/>
    <w:rsid w:val="005922EF"/>
    <w:rsid w:val="00593C68"/>
    <w:rsid w:val="00593F86"/>
    <w:rsid w:val="0059577B"/>
    <w:rsid w:val="00596198"/>
    <w:rsid w:val="00596D86"/>
    <w:rsid w:val="005A2D48"/>
    <w:rsid w:val="005A37B1"/>
    <w:rsid w:val="005A67F7"/>
    <w:rsid w:val="005B5928"/>
    <w:rsid w:val="005C469F"/>
    <w:rsid w:val="005C4C6C"/>
    <w:rsid w:val="005C58D6"/>
    <w:rsid w:val="005C6480"/>
    <w:rsid w:val="005C7EEC"/>
    <w:rsid w:val="005D4377"/>
    <w:rsid w:val="005D63AB"/>
    <w:rsid w:val="005D64A5"/>
    <w:rsid w:val="005D6ACD"/>
    <w:rsid w:val="005D7451"/>
    <w:rsid w:val="005D760A"/>
    <w:rsid w:val="005E10E0"/>
    <w:rsid w:val="005E1DF9"/>
    <w:rsid w:val="005E2CCA"/>
    <w:rsid w:val="005E3A74"/>
    <w:rsid w:val="005E598A"/>
    <w:rsid w:val="005E5C92"/>
    <w:rsid w:val="005E6020"/>
    <w:rsid w:val="005E63CD"/>
    <w:rsid w:val="005F27AB"/>
    <w:rsid w:val="005F37AE"/>
    <w:rsid w:val="005F5373"/>
    <w:rsid w:val="005F585A"/>
    <w:rsid w:val="005F5945"/>
    <w:rsid w:val="005F5A78"/>
    <w:rsid w:val="005F7590"/>
    <w:rsid w:val="006002DE"/>
    <w:rsid w:val="006014F5"/>
    <w:rsid w:val="00602341"/>
    <w:rsid w:val="00602424"/>
    <w:rsid w:val="0060413A"/>
    <w:rsid w:val="00606D1B"/>
    <w:rsid w:val="006108BC"/>
    <w:rsid w:val="006121FC"/>
    <w:rsid w:val="00617DF0"/>
    <w:rsid w:val="006230A0"/>
    <w:rsid w:val="00624624"/>
    <w:rsid w:val="0062538B"/>
    <w:rsid w:val="00627514"/>
    <w:rsid w:val="00636E88"/>
    <w:rsid w:val="00637A29"/>
    <w:rsid w:val="006410EE"/>
    <w:rsid w:val="00643ACF"/>
    <w:rsid w:val="00644983"/>
    <w:rsid w:val="006449F7"/>
    <w:rsid w:val="006451BD"/>
    <w:rsid w:val="00647E86"/>
    <w:rsid w:val="00650BB0"/>
    <w:rsid w:val="00651883"/>
    <w:rsid w:val="006534F5"/>
    <w:rsid w:val="00657755"/>
    <w:rsid w:val="00660E64"/>
    <w:rsid w:val="006612BA"/>
    <w:rsid w:val="00663684"/>
    <w:rsid w:val="00663FE4"/>
    <w:rsid w:val="00666660"/>
    <w:rsid w:val="00666D05"/>
    <w:rsid w:val="006709ED"/>
    <w:rsid w:val="00672B12"/>
    <w:rsid w:val="0068026E"/>
    <w:rsid w:val="00683C72"/>
    <w:rsid w:val="0068438A"/>
    <w:rsid w:val="00684A37"/>
    <w:rsid w:val="00685B26"/>
    <w:rsid w:val="006866FA"/>
    <w:rsid w:val="006902C8"/>
    <w:rsid w:val="006915ED"/>
    <w:rsid w:val="00696813"/>
    <w:rsid w:val="0069732C"/>
    <w:rsid w:val="006A3C7B"/>
    <w:rsid w:val="006A4124"/>
    <w:rsid w:val="006A489D"/>
    <w:rsid w:val="006A564E"/>
    <w:rsid w:val="006B004F"/>
    <w:rsid w:val="006B10DD"/>
    <w:rsid w:val="006B18C4"/>
    <w:rsid w:val="006B299F"/>
    <w:rsid w:val="006B2F02"/>
    <w:rsid w:val="006B71F8"/>
    <w:rsid w:val="006B75A6"/>
    <w:rsid w:val="006C0957"/>
    <w:rsid w:val="006C2771"/>
    <w:rsid w:val="006C292F"/>
    <w:rsid w:val="006C2EC4"/>
    <w:rsid w:val="006C44DD"/>
    <w:rsid w:val="006D1FCA"/>
    <w:rsid w:val="006D3420"/>
    <w:rsid w:val="006D4595"/>
    <w:rsid w:val="006D7115"/>
    <w:rsid w:val="006E3EB6"/>
    <w:rsid w:val="006E4664"/>
    <w:rsid w:val="006E6A33"/>
    <w:rsid w:val="006E6C11"/>
    <w:rsid w:val="006E7403"/>
    <w:rsid w:val="006F088E"/>
    <w:rsid w:val="006F0E2F"/>
    <w:rsid w:val="006F1E5E"/>
    <w:rsid w:val="006F2306"/>
    <w:rsid w:val="006F64DC"/>
    <w:rsid w:val="0070249E"/>
    <w:rsid w:val="00702563"/>
    <w:rsid w:val="00702B60"/>
    <w:rsid w:val="00702F41"/>
    <w:rsid w:val="00703B21"/>
    <w:rsid w:val="00703DD9"/>
    <w:rsid w:val="0070544D"/>
    <w:rsid w:val="007057C4"/>
    <w:rsid w:val="007060AB"/>
    <w:rsid w:val="00712630"/>
    <w:rsid w:val="007132F5"/>
    <w:rsid w:val="00715948"/>
    <w:rsid w:val="00715C65"/>
    <w:rsid w:val="007160E5"/>
    <w:rsid w:val="00716139"/>
    <w:rsid w:val="00720406"/>
    <w:rsid w:val="00720BCF"/>
    <w:rsid w:val="00724858"/>
    <w:rsid w:val="00724A63"/>
    <w:rsid w:val="00724A89"/>
    <w:rsid w:val="0072773B"/>
    <w:rsid w:val="0073041C"/>
    <w:rsid w:val="007313A5"/>
    <w:rsid w:val="00731519"/>
    <w:rsid w:val="007343D0"/>
    <w:rsid w:val="00734492"/>
    <w:rsid w:val="00734B1F"/>
    <w:rsid w:val="00736CAD"/>
    <w:rsid w:val="0073775E"/>
    <w:rsid w:val="00741180"/>
    <w:rsid w:val="007419F3"/>
    <w:rsid w:val="00741D05"/>
    <w:rsid w:val="00742D72"/>
    <w:rsid w:val="00744D2D"/>
    <w:rsid w:val="0075258D"/>
    <w:rsid w:val="00756491"/>
    <w:rsid w:val="00756A24"/>
    <w:rsid w:val="00757802"/>
    <w:rsid w:val="0076088E"/>
    <w:rsid w:val="007608D6"/>
    <w:rsid w:val="007636F4"/>
    <w:rsid w:val="00763C58"/>
    <w:rsid w:val="00763E45"/>
    <w:rsid w:val="00770DE9"/>
    <w:rsid w:val="00774B2F"/>
    <w:rsid w:val="0077671E"/>
    <w:rsid w:val="00776995"/>
    <w:rsid w:val="007812E8"/>
    <w:rsid w:val="007870B0"/>
    <w:rsid w:val="00793AEA"/>
    <w:rsid w:val="00795DB0"/>
    <w:rsid w:val="007967A7"/>
    <w:rsid w:val="00796A8E"/>
    <w:rsid w:val="00796E7B"/>
    <w:rsid w:val="0079707F"/>
    <w:rsid w:val="007A03D4"/>
    <w:rsid w:val="007A2894"/>
    <w:rsid w:val="007A336F"/>
    <w:rsid w:val="007A4BFE"/>
    <w:rsid w:val="007A4E71"/>
    <w:rsid w:val="007B044D"/>
    <w:rsid w:val="007B08D1"/>
    <w:rsid w:val="007B185C"/>
    <w:rsid w:val="007B40BC"/>
    <w:rsid w:val="007B67CD"/>
    <w:rsid w:val="007B7589"/>
    <w:rsid w:val="007B79E0"/>
    <w:rsid w:val="007B7A47"/>
    <w:rsid w:val="007C0E86"/>
    <w:rsid w:val="007C174C"/>
    <w:rsid w:val="007C4257"/>
    <w:rsid w:val="007C595D"/>
    <w:rsid w:val="007C6F76"/>
    <w:rsid w:val="007D0B9C"/>
    <w:rsid w:val="007D189A"/>
    <w:rsid w:val="007D204B"/>
    <w:rsid w:val="007D6105"/>
    <w:rsid w:val="007E6716"/>
    <w:rsid w:val="007E7D33"/>
    <w:rsid w:val="007F2839"/>
    <w:rsid w:val="007F3B20"/>
    <w:rsid w:val="007F3D2C"/>
    <w:rsid w:val="007F410E"/>
    <w:rsid w:val="007F6EDA"/>
    <w:rsid w:val="00801DE5"/>
    <w:rsid w:val="00802F1A"/>
    <w:rsid w:val="008050C3"/>
    <w:rsid w:val="00805190"/>
    <w:rsid w:val="008101BF"/>
    <w:rsid w:val="00810711"/>
    <w:rsid w:val="0081147E"/>
    <w:rsid w:val="0081148B"/>
    <w:rsid w:val="00812912"/>
    <w:rsid w:val="0081645B"/>
    <w:rsid w:val="00817D06"/>
    <w:rsid w:val="00821028"/>
    <w:rsid w:val="00830BCC"/>
    <w:rsid w:val="008334C1"/>
    <w:rsid w:val="008337B5"/>
    <w:rsid w:val="00833DCB"/>
    <w:rsid w:val="00834D17"/>
    <w:rsid w:val="00835549"/>
    <w:rsid w:val="00836603"/>
    <w:rsid w:val="00837612"/>
    <w:rsid w:val="0084173F"/>
    <w:rsid w:val="008418AF"/>
    <w:rsid w:val="00842CE3"/>
    <w:rsid w:val="0084417F"/>
    <w:rsid w:val="0084445B"/>
    <w:rsid w:val="008452C7"/>
    <w:rsid w:val="00847C6D"/>
    <w:rsid w:val="00850C0A"/>
    <w:rsid w:val="00853EA0"/>
    <w:rsid w:val="00854370"/>
    <w:rsid w:val="008577FC"/>
    <w:rsid w:val="00860335"/>
    <w:rsid w:val="00862E18"/>
    <w:rsid w:val="00864F8A"/>
    <w:rsid w:val="008658A3"/>
    <w:rsid w:val="008663A6"/>
    <w:rsid w:val="00866677"/>
    <w:rsid w:val="00867122"/>
    <w:rsid w:val="008714D3"/>
    <w:rsid w:val="00872E41"/>
    <w:rsid w:val="00872E9A"/>
    <w:rsid w:val="00876708"/>
    <w:rsid w:val="00876E19"/>
    <w:rsid w:val="008771F8"/>
    <w:rsid w:val="00882620"/>
    <w:rsid w:val="00884D74"/>
    <w:rsid w:val="008913E6"/>
    <w:rsid w:val="00892745"/>
    <w:rsid w:val="00892B06"/>
    <w:rsid w:val="00892C1D"/>
    <w:rsid w:val="00892E30"/>
    <w:rsid w:val="0089328D"/>
    <w:rsid w:val="0089370B"/>
    <w:rsid w:val="00896375"/>
    <w:rsid w:val="00896DE5"/>
    <w:rsid w:val="008A02E8"/>
    <w:rsid w:val="008A2C5F"/>
    <w:rsid w:val="008A5F66"/>
    <w:rsid w:val="008A6437"/>
    <w:rsid w:val="008B13E0"/>
    <w:rsid w:val="008B26B2"/>
    <w:rsid w:val="008B51F5"/>
    <w:rsid w:val="008C3490"/>
    <w:rsid w:val="008C58E9"/>
    <w:rsid w:val="008C7056"/>
    <w:rsid w:val="008D00A8"/>
    <w:rsid w:val="008D070D"/>
    <w:rsid w:val="008D10E3"/>
    <w:rsid w:val="008D1493"/>
    <w:rsid w:val="008D26B9"/>
    <w:rsid w:val="008D2E83"/>
    <w:rsid w:val="008D57C5"/>
    <w:rsid w:val="008D65C4"/>
    <w:rsid w:val="008D7B6D"/>
    <w:rsid w:val="008D7DA6"/>
    <w:rsid w:val="008E07E0"/>
    <w:rsid w:val="008E18FC"/>
    <w:rsid w:val="008E33B0"/>
    <w:rsid w:val="008E41DE"/>
    <w:rsid w:val="008E53BE"/>
    <w:rsid w:val="008E5701"/>
    <w:rsid w:val="008E76AA"/>
    <w:rsid w:val="008F3C9D"/>
    <w:rsid w:val="008F43BB"/>
    <w:rsid w:val="008F601E"/>
    <w:rsid w:val="00905429"/>
    <w:rsid w:val="009069C7"/>
    <w:rsid w:val="009108E8"/>
    <w:rsid w:val="00912E10"/>
    <w:rsid w:val="009153A3"/>
    <w:rsid w:val="00916A48"/>
    <w:rsid w:val="00922009"/>
    <w:rsid w:val="00922A7A"/>
    <w:rsid w:val="00922FF3"/>
    <w:rsid w:val="009230EC"/>
    <w:rsid w:val="00924697"/>
    <w:rsid w:val="00924FBC"/>
    <w:rsid w:val="00925042"/>
    <w:rsid w:val="00926A8C"/>
    <w:rsid w:val="00926BEB"/>
    <w:rsid w:val="00930257"/>
    <w:rsid w:val="0093043B"/>
    <w:rsid w:val="009308B2"/>
    <w:rsid w:val="00931C88"/>
    <w:rsid w:val="00932B99"/>
    <w:rsid w:val="0093498D"/>
    <w:rsid w:val="00934DA1"/>
    <w:rsid w:val="00936803"/>
    <w:rsid w:val="00941B70"/>
    <w:rsid w:val="00944E2B"/>
    <w:rsid w:val="00946F55"/>
    <w:rsid w:val="00952D7F"/>
    <w:rsid w:val="00952DEE"/>
    <w:rsid w:val="0095361A"/>
    <w:rsid w:val="009544AE"/>
    <w:rsid w:val="0095515C"/>
    <w:rsid w:val="00955AB0"/>
    <w:rsid w:val="0096055F"/>
    <w:rsid w:val="00961C65"/>
    <w:rsid w:val="00961D2D"/>
    <w:rsid w:val="009623D3"/>
    <w:rsid w:val="0096508E"/>
    <w:rsid w:val="0096647A"/>
    <w:rsid w:val="00967709"/>
    <w:rsid w:val="009701BD"/>
    <w:rsid w:val="00971E0A"/>
    <w:rsid w:val="009731AC"/>
    <w:rsid w:val="00974A26"/>
    <w:rsid w:val="00975F67"/>
    <w:rsid w:val="00977ACD"/>
    <w:rsid w:val="0098047B"/>
    <w:rsid w:val="00981D09"/>
    <w:rsid w:val="00984096"/>
    <w:rsid w:val="00984D03"/>
    <w:rsid w:val="009850DD"/>
    <w:rsid w:val="00985A0F"/>
    <w:rsid w:val="00991040"/>
    <w:rsid w:val="00991407"/>
    <w:rsid w:val="009917E7"/>
    <w:rsid w:val="00992E35"/>
    <w:rsid w:val="009950C9"/>
    <w:rsid w:val="00995B6F"/>
    <w:rsid w:val="00996885"/>
    <w:rsid w:val="009A05B9"/>
    <w:rsid w:val="009A7C64"/>
    <w:rsid w:val="009B68F1"/>
    <w:rsid w:val="009B699B"/>
    <w:rsid w:val="009C2E12"/>
    <w:rsid w:val="009C50D8"/>
    <w:rsid w:val="009C7DA4"/>
    <w:rsid w:val="009D1384"/>
    <w:rsid w:val="009D1496"/>
    <w:rsid w:val="009D255D"/>
    <w:rsid w:val="009D28F2"/>
    <w:rsid w:val="009D4051"/>
    <w:rsid w:val="009D5064"/>
    <w:rsid w:val="009D7327"/>
    <w:rsid w:val="009D7C41"/>
    <w:rsid w:val="009E4228"/>
    <w:rsid w:val="009E70FD"/>
    <w:rsid w:val="009F34FA"/>
    <w:rsid w:val="009F3D73"/>
    <w:rsid w:val="009F442D"/>
    <w:rsid w:val="009F4AEF"/>
    <w:rsid w:val="009F5AD2"/>
    <w:rsid w:val="009F77FB"/>
    <w:rsid w:val="00A05345"/>
    <w:rsid w:val="00A063D6"/>
    <w:rsid w:val="00A07D33"/>
    <w:rsid w:val="00A10E8E"/>
    <w:rsid w:val="00A14CA9"/>
    <w:rsid w:val="00A17C56"/>
    <w:rsid w:val="00A228EE"/>
    <w:rsid w:val="00A25E4F"/>
    <w:rsid w:val="00A273D9"/>
    <w:rsid w:val="00A2778D"/>
    <w:rsid w:val="00A303EE"/>
    <w:rsid w:val="00A32FB2"/>
    <w:rsid w:val="00A32FDE"/>
    <w:rsid w:val="00A36574"/>
    <w:rsid w:val="00A40A89"/>
    <w:rsid w:val="00A42B3E"/>
    <w:rsid w:val="00A45302"/>
    <w:rsid w:val="00A456CC"/>
    <w:rsid w:val="00A464D0"/>
    <w:rsid w:val="00A51926"/>
    <w:rsid w:val="00A51F4E"/>
    <w:rsid w:val="00A54FA6"/>
    <w:rsid w:val="00A56B55"/>
    <w:rsid w:val="00A57168"/>
    <w:rsid w:val="00A61EB2"/>
    <w:rsid w:val="00A63772"/>
    <w:rsid w:val="00A63DAB"/>
    <w:rsid w:val="00A651DB"/>
    <w:rsid w:val="00A659D0"/>
    <w:rsid w:val="00A71D7C"/>
    <w:rsid w:val="00A74B8C"/>
    <w:rsid w:val="00A763B5"/>
    <w:rsid w:val="00A769F6"/>
    <w:rsid w:val="00A7756A"/>
    <w:rsid w:val="00A818E7"/>
    <w:rsid w:val="00A81C41"/>
    <w:rsid w:val="00A84B74"/>
    <w:rsid w:val="00A86938"/>
    <w:rsid w:val="00A90225"/>
    <w:rsid w:val="00A906AB"/>
    <w:rsid w:val="00A909A4"/>
    <w:rsid w:val="00A9473B"/>
    <w:rsid w:val="00A9560B"/>
    <w:rsid w:val="00A95FD8"/>
    <w:rsid w:val="00A97494"/>
    <w:rsid w:val="00A97A66"/>
    <w:rsid w:val="00AA08D8"/>
    <w:rsid w:val="00AA09EE"/>
    <w:rsid w:val="00AA1D83"/>
    <w:rsid w:val="00AA4ABE"/>
    <w:rsid w:val="00AA571E"/>
    <w:rsid w:val="00AB02E5"/>
    <w:rsid w:val="00AB36D1"/>
    <w:rsid w:val="00AB3FFF"/>
    <w:rsid w:val="00AB4151"/>
    <w:rsid w:val="00AB44EB"/>
    <w:rsid w:val="00AB5228"/>
    <w:rsid w:val="00AB524B"/>
    <w:rsid w:val="00AB5E16"/>
    <w:rsid w:val="00AC1423"/>
    <w:rsid w:val="00AC4EE3"/>
    <w:rsid w:val="00AC641F"/>
    <w:rsid w:val="00AD0802"/>
    <w:rsid w:val="00AD2527"/>
    <w:rsid w:val="00AD3734"/>
    <w:rsid w:val="00AD4950"/>
    <w:rsid w:val="00AD5E5C"/>
    <w:rsid w:val="00AD6FD7"/>
    <w:rsid w:val="00AD71EB"/>
    <w:rsid w:val="00AE223A"/>
    <w:rsid w:val="00AE3B00"/>
    <w:rsid w:val="00AE4863"/>
    <w:rsid w:val="00AE5AF7"/>
    <w:rsid w:val="00AE647C"/>
    <w:rsid w:val="00AE65D7"/>
    <w:rsid w:val="00AE7B34"/>
    <w:rsid w:val="00AF2629"/>
    <w:rsid w:val="00B0028B"/>
    <w:rsid w:val="00B007B7"/>
    <w:rsid w:val="00B00AA4"/>
    <w:rsid w:val="00B0325A"/>
    <w:rsid w:val="00B039F2"/>
    <w:rsid w:val="00B03C27"/>
    <w:rsid w:val="00B07EC0"/>
    <w:rsid w:val="00B07FEE"/>
    <w:rsid w:val="00B11D71"/>
    <w:rsid w:val="00B147A3"/>
    <w:rsid w:val="00B14884"/>
    <w:rsid w:val="00B14EB9"/>
    <w:rsid w:val="00B15119"/>
    <w:rsid w:val="00B15599"/>
    <w:rsid w:val="00B22256"/>
    <w:rsid w:val="00B24B36"/>
    <w:rsid w:val="00B25C12"/>
    <w:rsid w:val="00B26F8E"/>
    <w:rsid w:val="00B27279"/>
    <w:rsid w:val="00B27C4C"/>
    <w:rsid w:val="00B32B63"/>
    <w:rsid w:val="00B35271"/>
    <w:rsid w:val="00B357E4"/>
    <w:rsid w:val="00B40238"/>
    <w:rsid w:val="00B41D49"/>
    <w:rsid w:val="00B44DB9"/>
    <w:rsid w:val="00B50534"/>
    <w:rsid w:val="00B514A8"/>
    <w:rsid w:val="00B51CA9"/>
    <w:rsid w:val="00B52068"/>
    <w:rsid w:val="00B563EB"/>
    <w:rsid w:val="00B61A5D"/>
    <w:rsid w:val="00B62D95"/>
    <w:rsid w:val="00B6345B"/>
    <w:rsid w:val="00B642AA"/>
    <w:rsid w:val="00B650AB"/>
    <w:rsid w:val="00B70338"/>
    <w:rsid w:val="00B705AE"/>
    <w:rsid w:val="00B70CB7"/>
    <w:rsid w:val="00B70F43"/>
    <w:rsid w:val="00B72D26"/>
    <w:rsid w:val="00B80132"/>
    <w:rsid w:val="00B83A33"/>
    <w:rsid w:val="00BA0D24"/>
    <w:rsid w:val="00BA3527"/>
    <w:rsid w:val="00BA5CAF"/>
    <w:rsid w:val="00BA66D9"/>
    <w:rsid w:val="00BA69B8"/>
    <w:rsid w:val="00BB0019"/>
    <w:rsid w:val="00BB0395"/>
    <w:rsid w:val="00BB51BB"/>
    <w:rsid w:val="00BB7239"/>
    <w:rsid w:val="00BB75EE"/>
    <w:rsid w:val="00BC1EA2"/>
    <w:rsid w:val="00BC450C"/>
    <w:rsid w:val="00BC4AC2"/>
    <w:rsid w:val="00BC53A3"/>
    <w:rsid w:val="00BC5553"/>
    <w:rsid w:val="00BC58AC"/>
    <w:rsid w:val="00BC5EE4"/>
    <w:rsid w:val="00BD0941"/>
    <w:rsid w:val="00BD396F"/>
    <w:rsid w:val="00BD46EE"/>
    <w:rsid w:val="00BD60EB"/>
    <w:rsid w:val="00BD746E"/>
    <w:rsid w:val="00BE0A16"/>
    <w:rsid w:val="00BE210A"/>
    <w:rsid w:val="00BE5308"/>
    <w:rsid w:val="00BE5E27"/>
    <w:rsid w:val="00BE6757"/>
    <w:rsid w:val="00BF060F"/>
    <w:rsid w:val="00BF1F10"/>
    <w:rsid w:val="00BF1F91"/>
    <w:rsid w:val="00BF6712"/>
    <w:rsid w:val="00C0573A"/>
    <w:rsid w:val="00C07092"/>
    <w:rsid w:val="00C13CFA"/>
    <w:rsid w:val="00C14C3B"/>
    <w:rsid w:val="00C166DF"/>
    <w:rsid w:val="00C20A93"/>
    <w:rsid w:val="00C20E55"/>
    <w:rsid w:val="00C2228D"/>
    <w:rsid w:val="00C23DE3"/>
    <w:rsid w:val="00C26A80"/>
    <w:rsid w:val="00C3703F"/>
    <w:rsid w:val="00C37FB9"/>
    <w:rsid w:val="00C40119"/>
    <w:rsid w:val="00C406BE"/>
    <w:rsid w:val="00C40E29"/>
    <w:rsid w:val="00C43BD0"/>
    <w:rsid w:val="00C44E1F"/>
    <w:rsid w:val="00C5046F"/>
    <w:rsid w:val="00C51DB7"/>
    <w:rsid w:val="00C530DF"/>
    <w:rsid w:val="00C53159"/>
    <w:rsid w:val="00C55AA9"/>
    <w:rsid w:val="00C57E6F"/>
    <w:rsid w:val="00C60D99"/>
    <w:rsid w:val="00C61622"/>
    <w:rsid w:val="00C616D9"/>
    <w:rsid w:val="00C61A99"/>
    <w:rsid w:val="00C61B62"/>
    <w:rsid w:val="00C631AF"/>
    <w:rsid w:val="00C63E59"/>
    <w:rsid w:val="00C64E14"/>
    <w:rsid w:val="00C6579D"/>
    <w:rsid w:val="00C66B95"/>
    <w:rsid w:val="00C6706D"/>
    <w:rsid w:val="00C6785A"/>
    <w:rsid w:val="00C70499"/>
    <w:rsid w:val="00C74023"/>
    <w:rsid w:val="00C77215"/>
    <w:rsid w:val="00C77A3A"/>
    <w:rsid w:val="00C80E4F"/>
    <w:rsid w:val="00C81D00"/>
    <w:rsid w:val="00C822DD"/>
    <w:rsid w:val="00C82607"/>
    <w:rsid w:val="00C83668"/>
    <w:rsid w:val="00C8413B"/>
    <w:rsid w:val="00C93115"/>
    <w:rsid w:val="00C96975"/>
    <w:rsid w:val="00CA1130"/>
    <w:rsid w:val="00CA53CF"/>
    <w:rsid w:val="00CA5EEF"/>
    <w:rsid w:val="00CA679A"/>
    <w:rsid w:val="00CA6BD5"/>
    <w:rsid w:val="00CA722E"/>
    <w:rsid w:val="00CB0368"/>
    <w:rsid w:val="00CB2636"/>
    <w:rsid w:val="00CB5E7A"/>
    <w:rsid w:val="00CB6BFF"/>
    <w:rsid w:val="00CB6F6E"/>
    <w:rsid w:val="00CB749E"/>
    <w:rsid w:val="00CC18E5"/>
    <w:rsid w:val="00CC3368"/>
    <w:rsid w:val="00CC607C"/>
    <w:rsid w:val="00CD1070"/>
    <w:rsid w:val="00CD2FC6"/>
    <w:rsid w:val="00CD38C2"/>
    <w:rsid w:val="00CD3AC7"/>
    <w:rsid w:val="00CD534B"/>
    <w:rsid w:val="00CD5EA4"/>
    <w:rsid w:val="00CD6533"/>
    <w:rsid w:val="00CE004E"/>
    <w:rsid w:val="00CE07ED"/>
    <w:rsid w:val="00CE0BC6"/>
    <w:rsid w:val="00CE1434"/>
    <w:rsid w:val="00CE14CD"/>
    <w:rsid w:val="00CE22FE"/>
    <w:rsid w:val="00CE5D48"/>
    <w:rsid w:val="00CE6646"/>
    <w:rsid w:val="00CE682D"/>
    <w:rsid w:val="00CE6EDC"/>
    <w:rsid w:val="00CE70E5"/>
    <w:rsid w:val="00CF15B3"/>
    <w:rsid w:val="00CF3DC0"/>
    <w:rsid w:val="00CF48E4"/>
    <w:rsid w:val="00CF5474"/>
    <w:rsid w:val="00CF5B8C"/>
    <w:rsid w:val="00CF62F1"/>
    <w:rsid w:val="00CF6413"/>
    <w:rsid w:val="00D0124B"/>
    <w:rsid w:val="00D03A64"/>
    <w:rsid w:val="00D05F74"/>
    <w:rsid w:val="00D06F81"/>
    <w:rsid w:val="00D1011B"/>
    <w:rsid w:val="00D11AC6"/>
    <w:rsid w:val="00D156FE"/>
    <w:rsid w:val="00D157AA"/>
    <w:rsid w:val="00D202CE"/>
    <w:rsid w:val="00D24967"/>
    <w:rsid w:val="00D2518D"/>
    <w:rsid w:val="00D25F6B"/>
    <w:rsid w:val="00D26A25"/>
    <w:rsid w:val="00D2786C"/>
    <w:rsid w:val="00D27CA8"/>
    <w:rsid w:val="00D32223"/>
    <w:rsid w:val="00D3337B"/>
    <w:rsid w:val="00D374F6"/>
    <w:rsid w:val="00D37D43"/>
    <w:rsid w:val="00D45442"/>
    <w:rsid w:val="00D462B0"/>
    <w:rsid w:val="00D50CF2"/>
    <w:rsid w:val="00D51027"/>
    <w:rsid w:val="00D523D5"/>
    <w:rsid w:val="00D5352C"/>
    <w:rsid w:val="00D540A5"/>
    <w:rsid w:val="00D6001A"/>
    <w:rsid w:val="00D63547"/>
    <w:rsid w:val="00D650E1"/>
    <w:rsid w:val="00D6566B"/>
    <w:rsid w:val="00D66404"/>
    <w:rsid w:val="00D70045"/>
    <w:rsid w:val="00D71A4B"/>
    <w:rsid w:val="00D731F3"/>
    <w:rsid w:val="00D756F6"/>
    <w:rsid w:val="00D803AB"/>
    <w:rsid w:val="00D806C9"/>
    <w:rsid w:val="00D820D4"/>
    <w:rsid w:val="00D8263D"/>
    <w:rsid w:val="00D839CB"/>
    <w:rsid w:val="00D85348"/>
    <w:rsid w:val="00D8587E"/>
    <w:rsid w:val="00D85BE0"/>
    <w:rsid w:val="00D8647A"/>
    <w:rsid w:val="00D8779C"/>
    <w:rsid w:val="00D92259"/>
    <w:rsid w:val="00D92D4F"/>
    <w:rsid w:val="00D94DFE"/>
    <w:rsid w:val="00D94F1B"/>
    <w:rsid w:val="00D953DC"/>
    <w:rsid w:val="00D95573"/>
    <w:rsid w:val="00D96850"/>
    <w:rsid w:val="00DA1840"/>
    <w:rsid w:val="00DA3C02"/>
    <w:rsid w:val="00DA519C"/>
    <w:rsid w:val="00DA5E51"/>
    <w:rsid w:val="00DA6656"/>
    <w:rsid w:val="00DA681F"/>
    <w:rsid w:val="00DA7133"/>
    <w:rsid w:val="00DA7C7E"/>
    <w:rsid w:val="00DB2F96"/>
    <w:rsid w:val="00DB310C"/>
    <w:rsid w:val="00DB3AB0"/>
    <w:rsid w:val="00DB4D48"/>
    <w:rsid w:val="00DB68F7"/>
    <w:rsid w:val="00DC1227"/>
    <w:rsid w:val="00DC1248"/>
    <w:rsid w:val="00DC1F3A"/>
    <w:rsid w:val="00DC346A"/>
    <w:rsid w:val="00DD0B1D"/>
    <w:rsid w:val="00DD49F0"/>
    <w:rsid w:val="00DD530A"/>
    <w:rsid w:val="00DD5E88"/>
    <w:rsid w:val="00DE0339"/>
    <w:rsid w:val="00DE23AB"/>
    <w:rsid w:val="00DE5FA1"/>
    <w:rsid w:val="00DF066A"/>
    <w:rsid w:val="00DF0C00"/>
    <w:rsid w:val="00DF0C24"/>
    <w:rsid w:val="00DF13DB"/>
    <w:rsid w:val="00DF361E"/>
    <w:rsid w:val="00DF4DE8"/>
    <w:rsid w:val="00DF57B6"/>
    <w:rsid w:val="00DF60C7"/>
    <w:rsid w:val="00DF6784"/>
    <w:rsid w:val="00DF755A"/>
    <w:rsid w:val="00DF797A"/>
    <w:rsid w:val="00E00ED8"/>
    <w:rsid w:val="00E02656"/>
    <w:rsid w:val="00E0455C"/>
    <w:rsid w:val="00E0777B"/>
    <w:rsid w:val="00E1031A"/>
    <w:rsid w:val="00E12C93"/>
    <w:rsid w:val="00E132C6"/>
    <w:rsid w:val="00E165DD"/>
    <w:rsid w:val="00E21659"/>
    <w:rsid w:val="00E22F88"/>
    <w:rsid w:val="00E23642"/>
    <w:rsid w:val="00E23C24"/>
    <w:rsid w:val="00E2479B"/>
    <w:rsid w:val="00E257BC"/>
    <w:rsid w:val="00E261DB"/>
    <w:rsid w:val="00E26AB3"/>
    <w:rsid w:val="00E27C37"/>
    <w:rsid w:val="00E330E5"/>
    <w:rsid w:val="00E33638"/>
    <w:rsid w:val="00E33CDB"/>
    <w:rsid w:val="00E34926"/>
    <w:rsid w:val="00E34EC7"/>
    <w:rsid w:val="00E440FE"/>
    <w:rsid w:val="00E44DA2"/>
    <w:rsid w:val="00E46372"/>
    <w:rsid w:val="00E47714"/>
    <w:rsid w:val="00E47CA2"/>
    <w:rsid w:val="00E50901"/>
    <w:rsid w:val="00E50DFB"/>
    <w:rsid w:val="00E528B8"/>
    <w:rsid w:val="00E54D96"/>
    <w:rsid w:val="00E60995"/>
    <w:rsid w:val="00E61240"/>
    <w:rsid w:val="00E65FA3"/>
    <w:rsid w:val="00E668C8"/>
    <w:rsid w:val="00E6731D"/>
    <w:rsid w:val="00E7158E"/>
    <w:rsid w:val="00E73F4C"/>
    <w:rsid w:val="00E77738"/>
    <w:rsid w:val="00E804C5"/>
    <w:rsid w:val="00E8141B"/>
    <w:rsid w:val="00E84879"/>
    <w:rsid w:val="00E85513"/>
    <w:rsid w:val="00E924AF"/>
    <w:rsid w:val="00EA0F79"/>
    <w:rsid w:val="00EA29A1"/>
    <w:rsid w:val="00EA3455"/>
    <w:rsid w:val="00EA3DB1"/>
    <w:rsid w:val="00EA48EF"/>
    <w:rsid w:val="00EA50F7"/>
    <w:rsid w:val="00EA7944"/>
    <w:rsid w:val="00EB0877"/>
    <w:rsid w:val="00EB359A"/>
    <w:rsid w:val="00EB7F8C"/>
    <w:rsid w:val="00EC1742"/>
    <w:rsid w:val="00EC3482"/>
    <w:rsid w:val="00EC3CF8"/>
    <w:rsid w:val="00EC4384"/>
    <w:rsid w:val="00EC4859"/>
    <w:rsid w:val="00EC5593"/>
    <w:rsid w:val="00EC56C3"/>
    <w:rsid w:val="00ED279E"/>
    <w:rsid w:val="00ED2BD6"/>
    <w:rsid w:val="00EE1D95"/>
    <w:rsid w:val="00EE2983"/>
    <w:rsid w:val="00EE5325"/>
    <w:rsid w:val="00EE5AFA"/>
    <w:rsid w:val="00EF09EF"/>
    <w:rsid w:val="00EF0B06"/>
    <w:rsid w:val="00EF0B42"/>
    <w:rsid w:val="00EF1562"/>
    <w:rsid w:val="00EF15B2"/>
    <w:rsid w:val="00EF49FD"/>
    <w:rsid w:val="00EF77AA"/>
    <w:rsid w:val="00F004AD"/>
    <w:rsid w:val="00F00CCF"/>
    <w:rsid w:val="00F01B62"/>
    <w:rsid w:val="00F02606"/>
    <w:rsid w:val="00F03F67"/>
    <w:rsid w:val="00F0648C"/>
    <w:rsid w:val="00F12755"/>
    <w:rsid w:val="00F1275A"/>
    <w:rsid w:val="00F127BA"/>
    <w:rsid w:val="00F127E2"/>
    <w:rsid w:val="00F2695A"/>
    <w:rsid w:val="00F27F53"/>
    <w:rsid w:val="00F30889"/>
    <w:rsid w:val="00F34880"/>
    <w:rsid w:val="00F37061"/>
    <w:rsid w:val="00F377C4"/>
    <w:rsid w:val="00F4046C"/>
    <w:rsid w:val="00F41CFB"/>
    <w:rsid w:val="00F41E29"/>
    <w:rsid w:val="00F4235D"/>
    <w:rsid w:val="00F42FB1"/>
    <w:rsid w:val="00F435FF"/>
    <w:rsid w:val="00F43E6F"/>
    <w:rsid w:val="00F47B47"/>
    <w:rsid w:val="00F50DDF"/>
    <w:rsid w:val="00F50F67"/>
    <w:rsid w:val="00F55358"/>
    <w:rsid w:val="00F56894"/>
    <w:rsid w:val="00F56E68"/>
    <w:rsid w:val="00F57B36"/>
    <w:rsid w:val="00F60C61"/>
    <w:rsid w:val="00F63C54"/>
    <w:rsid w:val="00F63F02"/>
    <w:rsid w:val="00F63FDC"/>
    <w:rsid w:val="00F6459A"/>
    <w:rsid w:val="00F64780"/>
    <w:rsid w:val="00F64FF4"/>
    <w:rsid w:val="00F6617B"/>
    <w:rsid w:val="00F70649"/>
    <w:rsid w:val="00F71151"/>
    <w:rsid w:val="00F71341"/>
    <w:rsid w:val="00F720C7"/>
    <w:rsid w:val="00F74899"/>
    <w:rsid w:val="00F74963"/>
    <w:rsid w:val="00F76E75"/>
    <w:rsid w:val="00F81F69"/>
    <w:rsid w:val="00F84094"/>
    <w:rsid w:val="00F84A02"/>
    <w:rsid w:val="00F86443"/>
    <w:rsid w:val="00F94389"/>
    <w:rsid w:val="00F9529D"/>
    <w:rsid w:val="00F96330"/>
    <w:rsid w:val="00FA134C"/>
    <w:rsid w:val="00FA1DD0"/>
    <w:rsid w:val="00FA2E4D"/>
    <w:rsid w:val="00FA7F42"/>
    <w:rsid w:val="00FB17AF"/>
    <w:rsid w:val="00FB660E"/>
    <w:rsid w:val="00FC0BCC"/>
    <w:rsid w:val="00FC34AC"/>
    <w:rsid w:val="00FC34ED"/>
    <w:rsid w:val="00FD14BE"/>
    <w:rsid w:val="00FD490A"/>
    <w:rsid w:val="00FD6AA9"/>
    <w:rsid w:val="00FE0118"/>
    <w:rsid w:val="00FE4345"/>
    <w:rsid w:val="00FE4798"/>
    <w:rsid w:val="00FE4FC0"/>
    <w:rsid w:val="00FE774E"/>
    <w:rsid w:val="00FF09A2"/>
    <w:rsid w:val="00FF2BDD"/>
    <w:rsid w:val="00FF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F476D3"/>
  <w15:chartTrackingRefBased/>
  <w15:docId w15:val="{1DC24545-E849-4405-864E-4F9637830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57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608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431E"/>
    <w:rPr>
      <w:color w:val="0563C1" w:themeColor="hyperlink"/>
      <w:u w:val="single"/>
    </w:rPr>
  </w:style>
  <w:style w:type="character" w:styleId="UnresolvedMention">
    <w:name w:val="Unresolved Mention"/>
    <w:basedOn w:val="DefaultParagraphFont"/>
    <w:uiPriority w:val="99"/>
    <w:semiHidden/>
    <w:unhideWhenUsed/>
    <w:rsid w:val="00C64E14"/>
    <w:rPr>
      <w:color w:val="605E5C"/>
      <w:shd w:val="clear" w:color="auto" w:fill="E1DFDD"/>
    </w:rPr>
  </w:style>
  <w:style w:type="paragraph" w:styleId="NormalWeb">
    <w:name w:val="Normal (Web)"/>
    <w:basedOn w:val="Normal"/>
    <w:uiPriority w:val="99"/>
    <w:semiHidden/>
    <w:unhideWhenUsed/>
    <w:rsid w:val="001D27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9357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357F"/>
  </w:style>
  <w:style w:type="character" w:styleId="Strong">
    <w:name w:val="Strong"/>
    <w:basedOn w:val="DefaultParagraphFont"/>
    <w:uiPriority w:val="22"/>
    <w:qFormat/>
    <w:rsid w:val="00602424"/>
    <w:rPr>
      <w:b/>
      <w:bCs/>
    </w:rPr>
  </w:style>
  <w:style w:type="paragraph" w:styleId="ListParagraph">
    <w:name w:val="List Paragraph"/>
    <w:basedOn w:val="Normal"/>
    <w:uiPriority w:val="34"/>
    <w:qFormat/>
    <w:rsid w:val="005408CC"/>
    <w:pPr>
      <w:ind w:left="720"/>
      <w:contextualSpacing/>
    </w:pPr>
  </w:style>
  <w:style w:type="character" w:customStyle="1" w:styleId="Heading2Char">
    <w:name w:val="Heading 2 Char"/>
    <w:basedOn w:val="DefaultParagraphFont"/>
    <w:link w:val="Heading2"/>
    <w:uiPriority w:val="9"/>
    <w:rsid w:val="005608E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2D0C6F"/>
    <w:pPr>
      <w:spacing w:after="0" w:line="240" w:lineRule="auto"/>
    </w:pPr>
  </w:style>
  <w:style w:type="paragraph" w:styleId="TOCHeading">
    <w:name w:val="TOC Heading"/>
    <w:basedOn w:val="Heading1"/>
    <w:next w:val="Normal"/>
    <w:uiPriority w:val="39"/>
    <w:unhideWhenUsed/>
    <w:qFormat/>
    <w:rsid w:val="000D6E6D"/>
    <w:pPr>
      <w:outlineLvl w:val="9"/>
    </w:pPr>
  </w:style>
  <w:style w:type="paragraph" w:styleId="TOC1">
    <w:name w:val="toc 1"/>
    <w:basedOn w:val="Normal"/>
    <w:next w:val="Normal"/>
    <w:autoRedefine/>
    <w:uiPriority w:val="39"/>
    <w:unhideWhenUsed/>
    <w:rsid w:val="000D6E6D"/>
    <w:pPr>
      <w:spacing w:after="100"/>
    </w:pPr>
  </w:style>
  <w:style w:type="paragraph" w:styleId="TOC2">
    <w:name w:val="toc 2"/>
    <w:basedOn w:val="Normal"/>
    <w:next w:val="Normal"/>
    <w:autoRedefine/>
    <w:uiPriority w:val="39"/>
    <w:unhideWhenUsed/>
    <w:rsid w:val="000D6E6D"/>
    <w:pPr>
      <w:spacing w:after="100"/>
      <w:ind w:left="220"/>
    </w:pPr>
  </w:style>
  <w:style w:type="paragraph" w:styleId="Header">
    <w:name w:val="header"/>
    <w:basedOn w:val="Normal"/>
    <w:link w:val="HeaderChar"/>
    <w:uiPriority w:val="99"/>
    <w:unhideWhenUsed/>
    <w:rsid w:val="007343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3D0"/>
  </w:style>
  <w:style w:type="paragraph" w:styleId="Footer">
    <w:name w:val="footer"/>
    <w:basedOn w:val="Normal"/>
    <w:link w:val="FooterChar"/>
    <w:uiPriority w:val="99"/>
    <w:unhideWhenUsed/>
    <w:rsid w:val="007343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3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8567">
      <w:bodyDiv w:val="1"/>
      <w:marLeft w:val="0"/>
      <w:marRight w:val="0"/>
      <w:marTop w:val="0"/>
      <w:marBottom w:val="0"/>
      <w:divBdr>
        <w:top w:val="none" w:sz="0" w:space="0" w:color="auto"/>
        <w:left w:val="none" w:sz="0" w:space="0" w:color="auto"/>
        <w:bottom w:val="none" w:sz="0" w:space="0" w:color="auto"/>
        <w:right w:val="none" w:sz="0" w:space="0" w:color="auto"/>
      </w:divBdr>
    </w:div>
    <w:div w:id="6753049">
      <w:bodyDiv w:val="1"/>
      <w:marLeft w:val="0"/>
      <w:marRight w:val="0"/>
      <w:marTop w:val="0"/>
      <w:marBottom w:val="0"/>
      <w:divBdr>
        <w:top w:val="none" w:sz="0" w:space="0" w:color="auto"/>
        <w:left w:val="none" w:sz="0" w:space="0" w:color="auto"/>
        <w:bottom w:val="none" w:sz="0" w:space="0" w:color="auto"/>
        <w:right w:val="none" w:sz="0" w:space="0" w:color="auto"/>
      </w:divBdr>
    </w:div>
    <w:div w:id="7563634">
      <w:bodyDiv w:val="1"/>
      <w:marLeft w:val="0"/>
      <w:marRight w:val="0"/>
      <w:marTop w:val="0"/>
      <w:marBottom w:val="0"/>
      <w:divBdr>
        <w:top w:val="none" w:sz="0" w:space="0" w:color="auto"/>
        <w:left w:val="none" w:sz="0" w:space="0" w:color="auto"/>
        <w:bottom w:val="none" w:sz="0" w:space="0" w:color="auto"/>
        <w:right w:val="none" w:sz="0" w:space="0" w:color="auto"/>
      </w:divBdr>
    </w:div>
    <w:div w:id="16859264">
      <w:bodyDiv w:val="1"/>
      <w:marLeft w:val="0"/>
      <w:marRight w:val="0"/>
      <w:marTop w:val="0"/>
      <w:marBottom w:val="0"/>
      <w:divBdr>
        <w:top w:val="none" w:sz="0" w:space="0" w:color="auto"/>
        <w:left w:val="none" w:sz="0" w:space="0" w:color="auto"/>
        <w:bottom w:val="none" w:sz="0" w:space="0" w:color="auto"/>
        <w:right w:val="none" w:sz="0" w:space="0" w:color="auto"/>
      </w:divBdr>
      <w:divsChild>
        <w:div w:id="620036102">
          <w:marLeft w:val="0"/>
          <w:marRight w:val="0"/>
          <w:marTop w:val="0"/>
          <w:marBottom w:val="0"/>
          <w:divBdr>
            <w:top w:val="none" w:sz="0" w:space="0" w:color="auto"/>
            <w:left w:val="none" w:sz="0" w:space="0" w:color="auto"/>
            <w:bottom w:val="none" w:sz="0" w:space="0" w:color="auto"/>
            <w:right w:val="none" w:sz="0" w:space="0" w:color="auto"/>
          </w:divBdr>
        </w:div>
        <w:div w:id="1978802513">
          <w:marLeft w:val="0"/>
          <w:marRight w:val="0"/>
          <w:marTop w:val="0"/>
          <w:marBottom w:val="0"/>
          <w:divBdr>
            <w:top w:val="none" w:sz="0" w:space="0" w:color="auto"/>
            <w:left w:val="none" w:sz="0" w:space="0" w:color="auto"/>
            <w:bottom w:val="none" w:sz="0" w:space="0" w:color="auto"/>
            <w:right w:val="none" w:sz="0" w:space="0" w:color="auto"/>
          </w:divBdr>
        </w:div>
        <w:div w:id="803546880">
          <w:marLeft w:val="0"/>
          <w:marRight w:val="0"/>
          <w:marTop w:val="0"/>
          <w:marBottom w:val="0"/>
          <w:divBdr>
            <w:top w:val="none" w:sz="0" w:space="0" w:color="auto"/>
            <w:left w:val="none" w:sz="0" w:space="0" w:color="auto"/>
            <w:bottom w:val="none" w:sz="0" w:space="0" w:color="auto"/>
            <w:right w:val="none" w:sz="0" w:space="0" w:color="auto"/>
          </w:divBdr>
        </w:div>
        <w:div w:id="950164699">
          <w:marLeft w:val="0"/>
          <w:marRight w:val="0"/>
          <w:marTop w:val="0"/>
          <w:marBottom w:val="0"/>
          <w:divBdr>
            <w:top w:val="none" w:sz="0" w:space="0" w:color="auto"/>
            <w:left w:val="none" w:sz="0" w:space="0" w:color="auto"/>
            <w:bottom w:val="none" w:sz="0" w:space="0" w:color="auto"/>
            <w:right w:val="none" w:sz="0" w:space="0" w:color="auto"/>
          </w:divBdr>
        </w:div>
        <w:div w:id="1379862655">
          <w:marLeft w:val="0"/>
          <w:marRight w:val="0"/>
          <w:marTop w:val="0"/>
          <w:marBottom w:val="0"/>
          <w:divBdr>
            <w:top w:val="none" w:sz="0" w:space="0" w:color="auto"/>
            <w:left w:val="none" w:sz="0" w:space="0" w:color="auto"/>
            <w:bottom w:val="none" w:sz="0" w:space="0" w:color="auto"/>
            <w:right w:val="none" w:sz="0" w:space="0" w:color="auto"/>
          </w:divBdr>
        </w:div>
      </w:divsChild>
    </w:div>
    <w:div w:id="17198024">
      <w:bodyDiv w:val="1"/>
      <w:marLeft w:val="0"/>
      <w:marRight w:val="0"/>
      <w:marTop w:val="0"/>
      <w:marBottom w:val="0"/>
      <w:divBdr>
        <w:top w:val="none" w:sz="0" w:space="0" w:color="auto"/>
        <w:left w:val="none" w:sz="0" w:space="0" w:color="auto"/>
        <w:bottom w:val="none" w:sz="0" w:space="0" w:color="auto"/>
        <w:right w:val="none" w:sz="0" w:space="0" w:color="auto"/>
      </w:divBdr>
    </w:div>
    <w:div w:id="21329055">
      <w:bodyDiv w:val="1"/>
      <w:marLeft w:val="0"/>
      <w:marRight w:val="0"/>
      <w:marTop w:val="0"/>
      <w:marBottom w:val="0"/>
      <w:divBdr>
        <w:top w:val="none" w:sz="0" w:space="0" w:color="auto"/>
        <w:left w:val="none" w:sz="0" w:space="0" w:color="auto"/>
        <w:bottom w:val="none" w:sz="0" w:space="0" w:color="auto"/>
        <w:right w:val="none" w:sz="0" w:space="0" w:color="auto"/>
      </w:divBdr>
    </w:div>
    <w:div w:id="28143202">
      <w:bodyDiv w:val="1"/>
      <w:marLeft w:val="0"/>
      <w:marRight w:val="0"/>
      <w:marTop w:val="0"/>
      <w:marBottom w:val="0"/>
      <w:divBdr>
        <w:top w:val="none" w:sz="0" w:space="0" w:color="auto"/>
        <w:left w:val="none" w:sz="0" w:space="0" w:color="auto"/>
        <w:bottom w:val="none" w:sz="0" w:space="0" w:color="auto"/>
        <w:right w:val="none" w:sz="0" w:space="0" w:color="auto"/>
      </w:divBdr>
    </w:div>
    <w:div w:id="28452489">
      <w:bodyDiv w:val="1"/>
      <w:marLeft w:val="0"/>
      <w:marRight w:val="0"/>
      <w:marTop w:val="0"/>
      <w:marBottom w:val="0"/>
      <w:divBdr>
        <w:top w:val="none" w:sz="0" w:space="0" w:color="auto"/>
        <w:left w:val="none" w:sz="0" w:space="0" w:color="auto"/>
        <w:bottom w:val="none" w:sz="0" w:space="0" w:color="auto"/>
        <w:right w:val="none" w:sz="0" w:space="0" w:color="auto"/>
      </w:divBdr>
    </w:div>
    <w:div w:id="36857367">
      <w:bodyDiv w:val="1"/>
      <w:marLeft w:val="0"/>
      <w:marRight w:val="0"/>
      <w:marTop w:val="0"/>
      <w:marBottom w:val="0"/>
      <w:divBdr>
        <w:top w:val="none" w:sz="0" w:space="0" w:color="auto"/>
        <w:left w:val="none" w:sz="0" w:space="0" w:color="auto"/>
        <w:bottom w:val="none" w:sz="0" w:space="0" w:color="auto"/>
        <w:right w:val="none" w:sz="0" w:space="0" w:color="auto"/>
      </w:divBdr>
    </w:div>
    <w:div w:id="36860722">
      <w:bodyDiv w:val="1"/>
      <w:marLeft w:val="0"/>
      <w:marRight w:val="0"/>
      <w:marTop w:val="0"/>
      <w:marBottom w:val="0"/>
      <w:divBdr>
        <w:top w:val="none" w:sz="0" w:space="0" w:color="auto"/>
        <w:left w:val="none" w:sz="0" w:space="0" w:color="auto"/>
        <w:bottom w:val="none" w:sz="0" w:space="0" w:color="auto"/>
        <w:right w:val="none" w:sz="0" w:space="0" w:color="auto"/>
      </w:divBdr>
    </w:div>
    <w:div w:id="37513862">
      <w:bodyDiv w:val="1"/>
      <w:marLeft w:val="0"/>
      <w:marRight w:val="0"/>
      <w:marTop w:val="0"/>
      <w:marBottom w:val="0"/>
      <w:divBdr>
        <w:top w:val="none" w:sz="0" w:space="0" w:color="auto"/>
        <w:left w:val="none" w:sz="0" w:space="0" w:color="auto"/>
        <w:bottom w:val="none" w:sz="0" w:space="0" w:color="auto"/>
        <w:right w:val="none" w:sz="0" w:space="0" w:color="auto"/>
      </w:divBdr>
    </w:div>
    <w:div w:id="41826978">
      <w:bodyDiv w:val="1"/>
      <w:marLeft w:val="0"/>
      <w:marRight w:val="0"/>
      <w:marTop w:val="0"/>
      <w:marBottom w:val="0"/>
      <w:divBdr>
        <w:top w:val="none" w:sz="0" w:space="0" w:color="auto"/>
        <w:left w:val="none" w:sz="0" w:space="0" w:color="auto"/>
        <w:bottom w:val="none" w:sz="0" w:space="0" w:color="auto"/>
        <w:right w:val="none" w:sz="0" w:space="0" w:color="auto"/>
      </w:divBdr>
    </w:div>
    <w:div w:id="43723284">
      <w:bodyDiv w:val="1"/>
      <w:marLeft w:val="0"/>
      <w:marRight w:val="0"/>
      <w:marTop w:val="0"/>
      <w:marBottom w:val="0"/>
      <w:divBdr>
        <w:top w:val="none" w:sz="0" w:space="0" w:color="auto"/>
        <w:left w:val="none" w:sz="0" w:space="0" w:color="auto"/>
        <w:bottom w:val="none" w:sz="0" w:space="0" w:color="auto"/>
        <w:right w:val="none" w:sz="0" w:space="0" w:color="auto"/>
      </w:divBdr>
    </w:div>
    <w:div w:id="51009247">
      <w:bodyDiv w:val="1"/>
      <w:marLeft w:val="0"/>
      <w:marRight w:val="0"/>
      <w:marTop w:val="0"/>
      <w:marBottom w:val="0"/>
      <w:divBdr>
        <w:top w:val="none" w:sz="0" w:space="0" w:color="auto"/>
        <w:left w:val="none" w:sz="0" w:space="0" w:color="auto"/>
        <w:bottom w:val="none" w:sz="0" w:space="0" w:color="auto"/>
        <w:right w:val="none" w:sz="0" w:space="0" w:color="auto"/>
      </w:divBdr>
    </w:div>
    <w:div w:id="51394728">
      <w:bodyDiv w:val="1"/>
      <w:marLeft w:val="0"/>
      <w:marRight w:val="0"/>
      <w:marTop w:val="0"/>
      <w:marBottom w:val="0"/>
      <w:divBdr>
        <w:top w:val="none" w:sz="0" w:space="0" w:color="auto"/>
        <w:left w:val="none" w:sz="0" w:space="0" w:color="auto"/>
        <w:bottom w:val="none" w:sz="0" w:space="0" w:color="auto"/>
        <w:right w:val="none" w:sz="0" w:space="0" w:color="auto"/>
      </w:divBdr>
    </w:div>
    <w:div w:id="51974013">
      <w:bodyDiv w:val="1"/>
      <w:marLeft w:val="0"/>
      <w:marRight w:val="0"/>
      <w:marTop w:val="0"/>
      <w:marBottom w:val="0"/>
      <w:divBdr>
        <w:top w:val="none" w:sz="0" w:space="0" w:color="auto"/>
        <w:left w:val="none" w:sz="0" w:space="0" w:color="auto"/>
        <w:bottom w:val="none" w:sz="0" w:space="0" w:color="auto"/>
        <w:right w:val="none" w:sz="0" w:space="0" w:color="auto"/>
      </w:divBdr>
    </w:div>
    <w:div w:id="54935329">
      <w:bodyDiv w:val="1"/>
      <w:marLeft w:val="0"/>
      <w:marRight w:val="0"/>
      <w:marTop w:val="0"/>
      <w:marBottom w:val="0"/>
      <w:divBdr>
        <w:top w:val="none" w:sz="0" w:space="0" w:color="auto"/>
        <w:left w:val="none" w:sz="0" w:space="0" w:color="auto"/>
        <w:bottom w:val="none" w:sz="0" w:space="0" w:color="auto"/>
        <w:right w:val="none" w:sz="0" w:space="0" w:color="auto"/>
      </w:divBdr>
    </w:div>
    <w:div w:id="55322574">
      <w:bodyDiv w:val="1"/>
      <w:marLeft w:val="0"/>
      <w:marRight w:val="0"/>
      <w:marTop w:val="0"/>
      <w:marBottom w:val="0"/>
      <w:divBdr>
        <w:top w:val="none" w:sz="0" w:space="0" w:color="auto"/>
        <w:left w:val="none" w:sz="0" w:space="0" w:color="auto"/>
        <w:bottom w:val="none" w:sz="0" w:space="0" w:color="auto"/>
        <w:right w:val="none" w:sz="0" w:space="0" w:color="auto"/>
      </w:divBdr>
    </w:div>
    <w:div w:id="56129210">
      <w:bodyDiv w:val="1"/>
      <w:marLeft w:val="0"/>
      <w:marRight w:val="0"/>
      <w:marTop w:val="0"/>
      <w:marBottom w:val="0"/>
      <w:divBdr>
        <w:top w:val="none" w:sz="0" w:space="0" w:color="auto"/>
        <w:left w:val="none" w:sz="0" w:space="0" w:color="auto"/>
        <w:bottom w:val="none" w:sz="0" w:space="0" w:color="auto"/>
        <w:right w:val="none" w:sz="0" w:space="0" w:color="auto"/>
      </w:divBdr>
    </w:div>
    <w:div w:id="60061276">
      <w:bodyDiv w:val="1"/>
      <w:marLeft w:val="0"/>
      <w:marRight w:val="0"/>
      <w:marTop w:val="0"/>
      <w:marBottom w:val="0"/>
      <w:divBdr>
        <w:top w:val="none" w:sz="0" w:space="0" w:color="auto"/>
        <w:left w:val="none" w:sz="0" w:space="0" w:color="auto"/>
        <w:bottom w:val="none" w:sz="0" w:space="0" w:color="auto"/>
        <w:right w:val="none" w:sz="0" w:space="0" w:color="auto"/>
      </w:divBdr>
    </w:div>
    <w:div w:id="61417229">
      <w:bodyDiv w:val="1"/>
      <w:marLeft w:val="0"/>
      <w:marRight w:val="0"/>
      <w:marTop w:val="0"/>
      <w:marBottom w:val="0"/>
      <w:divBdr>
        <w:top w:val="none" w:sz="0" w:space="0" w:color="auto"/>
        <w:left w:val="none" w:sz="0" w:space="0" w:color="auto"/>
        <w:bottom w:val="none" w:sz="0" w:space="0" w:color="auto"/>
        <w:right w:val="none" w:sz="0" w:space="0" w:color="auto"/>
      </w:divBdr>
    </w:div>
    <w:div w:id="63842293">
      <w:bodyDiv w:val="1"/>
      <w:marLeft w:val="0"/>
      <w:marRight w:val="0"/>
      <w:marTop w:val="0"/>
      <w:marBottom w:val="0"/>
      <w:divBdr>
        <w:top w:val="none" w:sz="0" w:space="0" w:color="auto"/>
        <w:left w:val="none" w:sz="0" w:space="0" w:color="auto"/>
        <w:bottom w:val="none" w:sz="0" w:space="0" w:color="auto"/>
        <w:right w:val="none" w:sz="0" w:space="0" w:color="auto"/>
      </w:divBdr>
    </w:div>
    <w:div w:id="64767646">
      <w:bodyDiv w:val="1"/>
      <w:marLeft w:val="0"/>
      <w:marRight w:val="0"/>
      <w:marTop w:val="0"/>
      <w:marBottom w:val="0"/>
      <w:divBdr>
        <w:top w:val="none" w:sz="0" w:space="0" w:color="auto"/>
        <w:left w:val="none" w:sz="0" w:space="0" w:color="auto"/>
        <w:bottom w:val="none" w:sz="0" w:space="0" w:color="auto"/>
        <w:right w:val="none" w:sz="0" w:space="0" w:color="auto"/>
      </w:divBdr>
    </w:div>
    <w:div w:id="65997123">
      <w:bodyDiv w:val="1"/>
      <w:marLeft w:val="0"/>
      <w:marRight w:val="0"/>
      <w:marTop w:val="0"/>
      <w:marBottom w:val="0"/>
      <w:divBdr>
        <w:top w:val="none" w:sz="0" w:space="0" w:color="auto"/>
        <w:left w:val="none" w:sz="0" w:space="0" w:color="auto"/>
        <w:bottom w:val="none" w:sz="0" w:space="0" w:color="auto"/>
        <w:right w:val="none" w:sz="0" w:space="0" w:color="auto"/>
      </w:divBdr>
    </w:div>
    <w:div w:id="66542105">
      <w:bodyDiv w:val="1"/>
      <w:marLeft w:val="0"/>
      <w:marRight w:val="0"/>
      <w:marTop w:val="0"/>
      <w:marBottom w:val="0"/>
      <w:divBdr>
        <w:top w:val="none" w:sz="0" w:space="0" w:color="auto"/>
        <w:left w:val="none" w:sz="0" w:space="0" w:color="auto"/>
        <w:bottom w:val="none" w:sz="0" w:space="0" w:color="auto"/>
        <w:right w:val="none" w:sz="0" w:space="0" w:color="auto"/>
      </w:divBdr>
    </w:div>
    <w:div w:id="68618911">
      <w:bodyDiv w:val="1"/>
      <w:marLeft w:val="0"/>
      <w:marRight w:val="0"/>
      <w:marTop w:val="0"/>
      <w:marBottom w:val="0"/>
      <w:divBdr>
        <w:top w:val="none" w:sz="0" w:space="0" w:color="auto"/>
        <w:left w:val="none" w:sz="0" w:space="0" w:color="auto"/>
        <w:bottom w:val="none" w:sz="0" w:space="0" w:color="auto"/>
        <w:right w:val="none" w:sz="0" w:space="0" w:color="auto"/>
      </w:divBdr>
    </w:div>
    <w:div w:id="69158884">
      <w:bodyDiv w:val="1"/>
      <w:marLeft w:val="0"/>
      <w:marRight w:val="0"/>
      <w:marTop w:val="0"/>
      <w:marBottom w:val="0"/>
      <w:divBdr>
        <w:top w:val="none" w:sz="0" w:space="0" w:color="auto"/>
        <w:left w:val="none" w:sz="0" w:space="0" w:color="auto"/>
        <w:bottom w:val="none" w:sz="0" w:space="0" w:color="auto"/>
        <w:right w:val="none" w:sz="0" w:space="0" w:color="auto"/>
      </w:divBdr>
    </w:div>
    <w:div w:id="69427864">
      <w:bodyDiv w:val="1"/>
      <w:marLeft w:val="0"/>
      <w:marRight w:val="0"/>
      <w:marTop w:val="0"/>
      <w:marBottom w:val="0"/>
      <w:divBdr>
        <w:top w:val="none" w:sz="0" w:space="0" w:color="auto"/>
        <w:left w:val="none" w:sz="0" w:space="0" w:color="auto"/>
        <w:bottom w:val="none" w:sz="0" w:space="0" w:color="auto"/>
        <w:right w:val="none" w:sz="0" w:space="0" w:color="auto"/>
      </w:divBdr>
    </w:div>
    <w:div w:id="70779908">
      <w:bodyDiv w:val="1"/>
      <w:marLeft w:val="0"/>
      <w:marRight w:val="0"/>
      <w:marTop w:val="0"/>
      <w:marBottom w:val="0"/>
      <w:divBdr>
        <w:top w:val="none" w:sz="0" w:space="0" w:color="auto"/>
        <w:left w:val="none" w:sz="0" w:space="0" w:color="auto"/>
        <w:bottom w:val="none" w:sz="0" w:space="0" w:color="auto"/>
        <w:right w:val="none" w:sz="0" w:space="0" w:color="auto"/>
      </w:divBdr>
    </w:div>
    <w:div w:id="76901775">
      <w:bodyDiv w:val="1"/>
      <w:marLeft w:val="0"/>
      <w:marRight w:val="0"/>
      <w:marTop w:val="0"/>
      <w:marBottom w:val="0"/>
      <w:divBdr>
        <w:top w:val="none" w:sz="0" w:space="0" w:color="auto"/>
        <w:left w:val="none" w:sz="0" w:space="0" w:color="auto"/>
        <w:bottom w:val="none" w:sz="0" w:space="0" w:color="auto"/>
        <w:right w:val="none" w:sz="0" w:space="0" w:color="auto"/>
      </w:divBdr>
    </w:div>
    <w:div w:id="81536956">
      <w:bodyDiv w:val="1"/>
      <w:marLeft w:val="0"/>
      <w:marRight w:val="0"/>
      <w:marTop w:val="0"/>
      <w:marBottom w:val="0"/>
      <w:divBdr>
        <w:top w:val="none" w:sz="0" w:space="0" w:color="auto"/>
        <w:left w:val="none" w:sz="0" w:space="0" w:color="auto"/>
        <w:bottom w:val="none" w:sz="0" w:space="0" w:color="auto"/>
        <w:right w:val="none" w:sz="0" w:space="0" w:color="auto"/>
      </w:divBdr>
    </w:div>
    <w:div w:id="82726306">
      <w:bodyDiv w:val="1"/>
      <w:marLeft w:val="0"/>
      <w:marRight w:val="0"/>
      <w:marTop w:val="0"/>
      <w:marBottom w:val="0"/>
      <w:divBdr>
        <w:top w:val="none" w:sz="0" w:space="0" w:color="auto"/>
        <w:left w:val="none" w:sz="0" w:space="0" w:color="auto"/>
        <w:bottom w:val="none" w:sz="0" w:space="0" w:color="auto"/>
        <w:right w:val="none" w:sz="0" w:space="0" w:color="auto"/>
      </w:divBdr>
    </w:div>
    <w:div w:id="83690196">
      <w:bodyDiv w:val="1"/>
      <w:marLeft w:val="0"/>
      <w:marRight w:val="0"/>
      <w:marTop w:val="0"/>
      <w:marBottom w:val="0"/>
      <w:divBdr>
        <w:top w:val="none" w:sz="0" w:space="0" w:color="auto"/>
        <w:left w:val="none" w:sz="0" w:space="0" w:color="auto"/>
        <w:bottom w:val="none" w:sz="0" w:space="0" w:color="auto"/>
        <w:right w:val="none" w:sz="0" w:space="0" w:color="auto"/>
      </w:divBdr>
    </w:div>
    <w:div w:id="85541525">
      <w:bodyDiv w:val="1"/>
      <w:marLeft w:val="0"/>
      <w:marRight w:val="0"/>
      <w:marTop w:val="0"/>
      <w:marBottom w:val="0"/>
      <w:divBdr>
        <w:top w:val="none" w:sz="0" w:space="0" w:color="auto"/>
        <w:left w:val="none" w:sz="0" w:space="0" w:color="auto"/>
        <w:bottom w:val="none" w:sz="0" w:space="0" w:color="auto"/>
        <w:right w:val="none" w:sz="0" w:space="0" w:color="auto"/>
      </w:divBdr>
    </w:div>
    <w:div w:id="87584545">
      <w:bodyDiv w:val="1"/>
      <w:marLeft w:val="0"/>
      <w:marRight w:val="0"/>
      <w:marTop w:val="0"/>
      <w:marBottom w:val="0"/>
      <w:divBdr>
        <w:top w:val="none" w:sz="0" w:space="0" w:color="auto"/>
        <w:left w:val="none" w:sz="0" w:space="0" w:color="auto"/>
        <w:bottom w:val="none" w:sz="0" w:space="0" w:color="auto"/>
        <w:right w:val="none" w:sz="0" w:space="0" w:color="auto"/>
      </w:divBdr>
    </w:div>
    <w:div w:id="90248125">
      <w:bodyDiv w:val="1"/>
      <w:marLeft w:val="0"/>
      <w:marRight w:val="0"/>
      <w:marTop w:val="0"/>
      <w:marBottom w:val="0"/>
      <w:divBdr>
        <w:top w:val="none" w:sz="0" w:space="0" w:color="auto"/>
        <w:left w:val="none" w:sz="0" w:space="0" w:color="auto"/>
        <w:bottom w:val="none" w:sz="0" w:space="0" w:color="auto"/>
        <w:right w:val="none" w:sz="0" w:space="0" w:color="auto"/>
      </w:divBdr>
    </w:div>
    <w:div w:id="93600553">
      <w:bodyDiv w:val="1"/>
      <w:marLeft w:val="0"/>
      <w:marRight w:val="0"/>
      <w:marTop w:val="0"/>
      <w:marBottom w:val="0"/>
      <w:divBdr>
        <w:top w:val="none" w:sz="0" w:space="0" w:color="auto"/>
        <w:left w:val="none" w:sz="0" w:space="0" w:color="auto"/>
        <w:bottom w:val="none" w:sz="0" w:space="0" w:color="auto"/>
        <w:right w:val="none" w:sz="0" w:space="0" w:color="auto"/>
      </w:divBdr>
    </w:div>
    <w:div w:id="96409176">
      <w:bodyDiv w:val="1"/>
      <w:marLeft w:val="0"/>
      <w:marRight w:val="0"/>
      <w:marTop w:val="0"/>
      <w:marBottom w:val="0"/>
      <w:divBdr>
        <w:top w:val="none" w:sz="0" w:space="0" w:color="auto"/>
        <w:left w:val="none" w:sz="0" w:space="0" w:color="auto"/>
        <w:bottom w:val="none" w:sz="0" w:space="0" w:color="auto"/>
        <w:right w:val="none" w:sz="0" w:space="0" w:color="auto"/>
      </w:divBdr>
    </w:div>
    <w:div w:id="98913996">
      <w:bodyDiv w:val="1"/>
      <w:marLeft w:val="0"/>
      <w:marRight w:val="0"/>
      <w:marTop w:val="0"/>
      <w:marBottom w:val="0"/>
      <w:divBdr>
        <w:top w:val="none" w:sz="0" w:space="0" w:color="auto"/>
        <w:left w:val="none" w:sz="0" w:space="0" w:color="auto"/>
        <w:bottom w:val="none" w:sz="0" w:space="0" w:color="auto"/>
        <w:right w:val="none" w:sz="0" w:space="0" w:color="auto"/>
      </w:divBdr>
    </w:div>
    <w:div w:id="100881293">
      <w:bodyDiv w:val="1"/>
      <w:marLeft w:val="0"/>
      <w:marRight w:val="0"/>
      <w:marTop w:val="0"/>
      <w:marBottom w:val="0"/>
      <w:divBdr>
        <w:top w:val="none" w:sz="0" w:space="0" w:color="auto"/>
        <w:left w:val="none" w:sz="0" w:space="0" w:color="auto"/>
        <w:bottom w:val="none" w:sz="0" w:space="0" w:color="auto"/>
        <w:right w:val="none" w:sz="0" w:space="0" w:color="auto"/>
      </w:divBdr>
    </w:div>
    <w:div w:id="103113732">
      <w:bodyDiv w:val="1"/>
      <w:marLeft w:val="0"/>
      <w:marRight w:val="0"/>
      <w:marTop w:val="0"/>
      <w:marBottom w:val="0"/>
      <w:divBdr>
        <w:top w:val="none" w:sz="0" w:space="0" w:color="auto"/>
        <w:left w:val="none" w:sz="0" w:space="0" w:color="auto"/>
        <w:bottom w:val="none" w:sz="0" w:space="0" w:color="auto"/>
        <w:right w:val="none" w:sz="0" w:space="0" w:color="auto"/>
      </w:divBdr>
    </w:div>
    <w:div w:id="108399986">
      <w:bodyDiv w:val="1"/>
      <w:marLeft w:val="0"/>
      <w:marRight w:val="0"/>
      <w:marTop w:val="0"/>
      <w:marBottom w:val="0"/>
      <w:divBdr>
        <w:top w:val="none" w:sz="0" w:space="0" w:color="auto"/>
        <w:left w:val="none" w:sz="0" w:space="0" w:color="auto"/>
        <w:bottom w:val="none" w:sz="0" w:space="0" w:color="auto"/>
        <w:right w:val="none" w:sz="0" w:space="0" w:color="auto"/>
      </w:divBdr>
    </w:div>
    <w:div w:id="108745301">
      <w:bodyDiv w:val="1"/>
      <w:marLeft w:val="0"/>
      <w:marRight w:val="0"/>
      <w:marTop w:val="0"/>
      <w:marBottom w:val="0"/>
      <w:divBdr>
        <w:top w:val="none" w:sz="0" w:space="0" w:color="auto"/>
        <w:left w:val="none" w:sz="0" w:space="0" w:color="auto"/>
        <w:bottom w:val="none" w:sz="0" w:space="0" w:color="auto"/>
        <w:right w:val="none" w:sz="0" w:space="0" w:color="auto"/>
      </w:divBdr>
    </w:div>
    <w:div w:id="108865767">
      <w:bodyDiv w:val="1"/>
      <w:marLeft w:val="0"/>
      <w:marRight w:val="0"/>
      <w:marTop w:val="0"/>
      <w:marBottom w:val="0"/>
      <w:divBdr>
        <w:top w:val="none" w:sz="0" w:space="0" w:color="auto"/>
        <w:left w:val="none" w:sz="0" w:space="0" w:color="auto"/>
        <w:bottom w:val="none" w:sz="0" w:space="0" w:color="auto"/>
        <w:right w:val="none" w:sz="0" w:space="0" w:color="auto"/>
      </w:divBdr>
    </w:div>
    <w:div w:id="109712797">
      <w:bodyDiv w:val="1"/>
      <w:marLeft w:val="0"/>
      <w:marRight w:val="0"/>
      <w:marTop w:val="0"/>
      <w:marBottom w:val="0"/>
      <w:divBdr>
        <w:top w:val="none" w:sz="0" w:space="0" w:color="auto"/>
        <w:left w:val="none" w:sz="0" w:space="0" w:color="auto"/>
        <w:bottom w:val="none" w:sz="0" w:space="0" w:color="auto"/>
        <w:right w:val="none" w:sz="0" w:space="0" w:color="auto"/>
      </w:divBdr>
    </w:div>
    <w:div w:id="111214675">
      <w:bodyDiv w:val="1"/>
      <w:marLeft w:val="0"/>
      <w:marRight w:val="0"/>
      <w:marTop w:val="0"/>
      <w:marBottom w:val="0"/>
      <w:divBdr>
        <w:top w:val="none" w:sz="0" w:space="0" w:color="auto"/>
        <w:left w:val="none" w:sz="0" w:space="0" w:color="auto"/>
        <w:bottom w:val="none" w:sz="0" w:space="0" w:color="auto"/>
        <w:right w:val="none" w:sz="0" w:space="0" w:color="auto"/>
      </w:divBdr>
    </w:div>
    <w:div w:id="111560545">
      <w:bodyDiv w:val="1"/>
      <w:marLeft w:val="0"/>
      <w:marRight w:val="0"/>
      <w:marTop w:val="0"/>
      <w:marBottom w:val="0"/>
      <w:divBdr>
        <w:top w:val="none" w:sz="0" w:space="0" w:color="auto"/>
        <w:left w:val="none" w:sz="0" w:space="0" w:color="auto"/>
        <w:bottom w:val="none" w:sz="0" w:space="0" w:color="auto"/>
        <w:right w:val="none" w:sz="0" w:space="0" w:color="auto"/>
      </w:divBdr>
    </w:div>
    <w:div w:id="118455647">
      <w:bodyDiv w:val="1"/>
      <w:marLeft w:val="0"/>
      <w:marRight w:val="0"/>
      <w:marTop w:val="0"/>
      <w:marBottom w:val="0"/>
      <w:divBdr>
        <w:top w:val="none" w:sz="0" w:space="0" w:color="auto"/>
        <w:left w:val="none" w:sz="0" w:space="0" w:color="auto"/>
        <w:bottom w:val="none" w:sz="0" w:space="0" w:color="auto"/>
        <w:right w:val="none" w:sz="0" w:space="0" w:color="auto"/>
      </w:divBdr>
    </w:div>
    <w:div w:id="120148420">
      <w:bodyDiv w:val="1"/>
      <w:marLeft w:val="0"/>
      <w:marRight w:val="0"/>
      <w:marTop w:val="0"/>
      <w:marBottom w:val="0"/>
      <w:divBdr>
        <w:top w:val="none" w:sz="0" w:space="0" w:color="auto"/>
        <w:left w:val="none" w:sz="0" w:space="0" w:color="auto"/>
        <w:bottom w:val="none" w:sz="0" w:space="0" w:color="auto"/>
        <w:right w:val="none" w:sz="0" w:space="0" w:color="auto"/>
      </w:divBdr>
    </w:div>
    <w:div w:id="121389504">
      <w:bodyDiv w:val="1"/>
      <w:marLeft w:val="0"/>
      <w:marRight w:val="0"/>
      <w:marTop w:val="0"/>
      <w:marBottom w:val="0"/>
      <w:divBdr>
        <w:top w:val="none" w:sz="0" w:space="0" w:color="auto"/>
        <w:left w:val="none" w:sz="0" w:space="0" w:color="auto"/>
        <w:bottom w:val="none" w:sz="0" w:space="0" w:color="auto"/>
        <w:right w:val="none" w:sz="0" w:space="0" w:color="auto"/>
      </w:divBdr>
    </w:div>
    <w:div w:id="122188926">
      <w:bodyDiv w:val="1"/>
      <w:marLeft w:val="0"/>
      <w:marRight w:val="0"/>
      <w:marTop w:val="0"/>
      <w:marBottom w:val="0"/>
      <w:divBdr>
        <w:top w:val="none" w:sz="0" w:space="0" w:color="auto"/>
        <w:left w:val="none" w:sz="0" w:space="0" w:color="auto"/>
        <w:bottom w:val="none" w:sz="0" w:space="0" w:color="auto"/>
        <w:right w:val="none" w:sz="0" w:space="0" w:color="auto"/>
      </w:divBdr>
    </w:div>
    <w:div w:id="124742037">
      <w:bodyDiv w:val="1"/>
      <w:marLeft w:val="0"/>
      <w:marRight w:val="0"/>
      <w:marTop w:val="0"/>
      <w:marBottom w:val="0"/>
      <w:divBdr>
        <w:top w:val="none" w:sz="0" w:space="0" w:color="auto"/>
        <w:left w:val="none" w:sz="0" w:space="0" w:color="auto"/>
        <w:bottom w:val="none" w:sz="0" w:space="0" w:color="auto"/>
        <w:right w:val="none" w:sz="0" w:space="0" w:color="auto"/>
      </w:divBdr>
    </w:div>
    <w:div w:id="126747204">
      <w:bodyDiv w:val="1"/>
      <w:marLeft w:val="0"/>
      <w:marRight w:val="0"/>
      <w:marTop w:val="0"/>
      <w:marBottom w:val="0"/>
      <w:divBdr>
        <w:top w:val="none" w:sz="0" w:space="0" w:color="auto"/>
        <w:left w:val="none" w:sz="0" w:space="0" w:color="auto"/>
        <w:bottom w:val="none" w:sz="0" w:space="0" w:color="auto"/>
        <w:right w:val="none" w:sz="0" w:space="0" w:color="auto"/>
      </w:divBdr>
    </w:div>
    <w:div w:id="128208193">
      <w:bodyDiv w:val="1"/>
      <w:marLeft w:val="0"/>
      <w:marRight w:val="0"/>
      <w:marTop w:val="0"/>
      <w:marBottom w:val="0"/>
      <w:divBdr>
        <w:top w:val="none" w:sz="0" w:space="0" w:color="auto"/>
        <w:left w:val="none" w:sz="0" w:space="0" w:color="auto"/>
        <w:bottom w:val="none" w:sz="0" w:space="0" w:color="auto"/>
        <w:right w:val="none" w:sz="0" w:space="0" w:color="auto"/>
      </w:divBdr>
    </w:div>
    <w:div w:id="130295875">
      <w:bodyDiv w:val="1"/>
      <w:marLeft w:val="0"/>
      <w:marRight w:val="0"/>
      <w:marTop w:val="0"/>
      <w:marBottom w:val="0"/>
      <w:divBdr>
        <w:top w:val="none" w:sz="0" w:space="0" w:color="auto"/>
        <w:left w:val="none" w:sz="0" w:space="0" w:color="auto"/>
        <w:bottom w:val="none" w:sz="0" w:space="0" w:color="auto"/>
        <w:right w:val="none" w:sz="0" w:space="0" w:color="auto"/>
      </w:divBdr>
    </w:div>
    <w:div w:id="130905873">
      <w:bodyDiv w:val="1"/>
      <w:marLeft w:val="0"/>
      <w:marRight w:val="0"/>
      <w:marTop w:val="0"/>
      <w:marBottom w:val="0"/>
      <w:divBdr>
        <w:top w:val="none" w:sz="0" w:space="0" w:color="auto"/>
        <w:left w:val="none" w:sz="0" w:space="0" w:color="auto"/>
        <w:bottom w:val="none" w:sz="0" w:space="0" w:color="auto"/>
        <w:right w:val="none" w:sz="0" w:space="0" w:color="auto"/>
      </w:divBdr>
    </w:div>
    <w:div w:id="131098180">
      <w:bodyDiv w:val="1"/>
      <w:marLeft w:val="0"/>
      <w:marRight w:val="0"/>
      <w:marTop w:val="0"/>
      <w:marBottom w:val="0"/>
      <w:divBdr>
        <w:top w:val="none" w:sz="0" w:space="0" w:color="auto"/>
        <w:left w:val="none" w:sz="0" w:space="0" w:color="auto"/>
        <w:bottom w:val="none" w:sz="0" w:space="0" w:color="auto"/>
        <w:right w:val="none" w:sz="0" w:space="0" w:color="auto"/>
      </w:divBdr>
    </w:div>
    <w:div w:id="131556763">
      <w:bodyDiv w:val="1"/>
      <w:marLeft w:val="0"/>
      <w:marRight w:val="0"/>
      <w:marTop w:val="0"/>
      <w:marBottom w:val="0"/>
      <w:divBdr>
        <w:top w:val="none" w:sz="0" w:space="0" w:color="auto"/>
        <w:left w:val="none" w:sz="0" w:space="0" w:color="auto"/>
        <w:bottom w:val="none" w:sz="0" w:space="0" w:color="auto"/>
        <w:right w:val="none" w:sz="0" w:space="0" w:color="auto"/>
      </w:divBdr>
    </w:div>
    <w:div w:id="132601700">
      <w:bodyDiv w:val="1"/>
      <w:marLeft w:val="0"/>
      <w:marRight w:val="0"/>
      <w:marTop w:val="0"/>
      <w:marBottom w:val="0"/>
      <w:divBdr>
        <w:top w:val="none" w:sz="0" w:space="0" w:color="auto"/>
        <w:left w:val="none" w:sz="0" w:space="0" w:color="auto"/>
        <w:bottom w:val="none" w:sz="0" w:space="0" w:color="auto"/>
        <w:right w:val="none" w:sz="0" w:space="0" w:color="auto"/>
      </w:divBdr>
    </w:div>
    <w:div w:id="137453116">
      <w:bodyDiv w:val="1"/>
      <w:marLeft w:val="0"/>
      <w:marRight w:val="0"/>
      <w:marTop w:val="0"/>
      <w:marBottom w:val="0"/>
      <w:divBdr>
        <w:top w:val="none" w:sz="0" w:space="0" w:color="auto"/>
        <w:left w:val="none" w:sz="0" w:space="0" w:color="auto"/>
        <w:bottom w:val="none" w:sz="0" w:space="0" w:color="auto"/>
        <w:right w:val="none" w:sz="0" w:space="0" w:color="auto"/>
      </w:divBdr>
    </w:div>
    <w:div w:id="147214303">
      <w:bodyDiv w:val="1"/>
      <w:marLeft w:val="0"/>
      <w:marRight w:val="0"/>
      <w:marTop w:val="0"/>
      <w:marBottom w:val="0"/>
      <w:divBdr>
        <w:top w:val="none" w:sz="0" w:space="0" w:color="auto"/>
        <w:left w:val="none" w:sz="0" w:space="0" w:color="auto"/>
        <w:bottom w:val="none" w:sz="0" w:space="0" w:color="auto"/>
        <w:right w:val="none" w:sz="0" w:space="0" w:color="auto"/>
      </w:divBdr>
    </w:div>
    <w:div w:id="147481116">
      <w:bodyDiv w:val="1"/>
      <w:marLeft w:val="0"/>
      <w:marRight w:val="0"/>
      <w:marTop w:val="0"/>
      <w:marBottom w:val="0"/>
      <w:divBdr>
        <w:top w:val="none" w:sz="0" w:space="0" w:color="auto"/>
        <w:left w:val="none" w:sz="0" w:space="0" w:color="auto"/>
        <w:bottom w:val="none" w:sz="0" w:space="0" w:color="auto"/>
        <w:right w:val="none" w:sz="0" w:space="0" w:color="auto"/>
      </w:divBdr>
    </w:div>
    <w:div w:id="152141002">
      <w:bodyDiv w:val="1"/>
      <w:marLeft w:val="0"/>
      <w:marRight w:val="0"/>
      <w:marTop w:val="0"/>
      <w:marBottom w:val="0"/>
      <w:divBdr>
        <w:top w:val="none" w:sz="0" w:space="0" w:color="auto"/>
        <w:left w:val="none" w:sz="0" w:space="0" w:color="auto"/>
        <w:bottom w:val="none" w:sz="0" w:space="0" w:color="auto"/>
        <w:right w:val="none" w:sz="0" w:space="0" w:color="auto"/>
      </w:divBdr>
    </w:div>
    <w:div w:id="153962162">
      <w:bodyDiv w:val="1"/>
      <w:marLeft w:val="0"/>
      <w:marRight w:val="0"/>
      <w:marTop w:val="0"/>
      <w:marBottom w:val="0"/>
      <w:divBdr>
        <w:top w:val="none" w:sz="0" w:space="0" w:color="auto"/>
        <w:left w:val="none" w:sz="0" w:space="0" w:color="auto"/>
        <w:bottom w:val="none" w:sz="0" w:space="0" w:color="auto"/>
        <w:right w:val="none" w:sz="0" w:space="0" w:color="auto"/>
      </w:divBdr>
    </w:div>
    <w:div w:id="154423755">
      <w:bodyDiv w:val="1"/>
      <w:marLeft w:val="0"/>
      <w:marRight w:val="0"/>
      <w:marTop w:val="0"/>
      <w:marBottom w:val="0"/>
      <w:divBdr>
        <w:top w:val="none" w:sz="0" w:space="0" w:color="auto"/>
        <w:left w:val="none" w:sz="0" w:space="0" w:color="auto"/>
        <w:bottom w:val="none" w:sz="0" w:space="0" w:color="auto"/>
        <w:right w:val="none" w:sz="0" w:space="0" w:color="auto"/>
      </w:divBdr>
    </w:div>
    <w:div w:id="155608395">
      <w:bodyDiv w:val="1"/>
      <w:marLeft w:val="0"/>
      <w:marRight w:val="0"/>
      <w:marTop w:val="0"/>
      <w:marBottom w:val="0"/>
      <w:divBdr>
        <w:top w:val="none" w:sz="0" w:space="0" w:color="auto"/>
        <w:left w:val="none" w:sz="0" w:space="0" w:color="auto"/>
        <w:bottom w:val="none" w:sz="0" w:space="0" w:color="auto"/>
        <w:right w:val="none" w:sz="0" w:space="0" w:color="auto"/>
      </w:divBdr>
    </w:div>
    <w:div w:id="162279833">
      <w:bodyDiv w:val="1"/>
      <w:marLeft w:val="0"/>
      <w:marRight w:val="0"/>
      <w:marTop w:val="0"/>
      <w:marBottom w:val="0"/>
      <w:divBdr>
        <w:top w:val="none" w:sz="0" w:space="0" w:color="auto"/>
        <w:left w:val="none" w:sz="0" w:space="0" w:color="auto"/>
        <w:bottom w:val="none" w:sz="0" w:space="0" w:color="auto"/>
        <w:right w:val="none" w:sz="0" w:space="0" w:color="auto"/>
      </w:divBdr>
    </w:div>
    <w:div w:id="168637826">
      <w:bodyDiv w:val="1"/>
      <w:marLeft w:val="0"/>
      <w:marRight w:val="0"/>
      <w:marTop w:val="0"/>
      <w:marBottom w:val="0"/>
      <w:divBdr>
        <w:top w:val="none" w:sz="0" w:space="0" w:color="auto"/>
        <w:left w:val="none" w:sz="0" w:space="0" w:color="auto"/>
        <w:bottom w:val="none" w:sz="0" w:space="0" w:color="auto"/>
        <w:right w:val="none" w:sz="0" w:space="0" w:color="auto"/>
      </w:divBdr>
    </w:div>
    <w:div w:id="172497694">
      <w:bodyDiv w:val="1"/>
      <w:marLeft w:val="0"/>
      <w:marRight w:val="0"/>
      <w:marTop w:val="0"/>
      <w:marBottom w:val="0"/>
      <w:divBdr>
        <w:top w:val="none" w:sz="0" w:space="0" w:color="auto"/>
        <w:left w:val="none" w:sz="0" w:space="0" w:color="auto"/>
        <w:bottom w:val="none" w:sz="0" w:space="0" w:color="auto"/>
        <w:right w:val="none" w:sz="0" w:space="0" w:color="auto"/>
      </w:divBdr>
    </w:div>
    <w:div w:id="177013322">
      <w:bodyDiv w:val="1"/>
      <w:marLeft w:val="0"/>
      <w:marRight w:val="0"/>
      <w:marTop w:val="0"/>
      <w:marBottom w:val="0"/>
      <w:divBdr>
        <w:top w:val="none" w:sz="0" w:space="0" w:color="auto"/>
        <w:left w:val="none" w:sz="0" w:space="0" w:color="auto"/>
        <w:bottom w:val="none" w:sz="0" w:space="0" w:color="auto"/>
        <w:right w:val="none" w:sz="0" w:space="0" w:color="auto"/>
      </w:divBdr>
    </w:div>
    <w:div w:id="178199436">
      <w:bodyDiv w:val="1"/>
      <w:marLeft w:val="0"/>
      <w:marRight w:val="0"/>
      <w:marTop w:val="0"/>
      <w:marBottom w:val="0"/>
      <w:divBdr>
        <w:top w:val="none" w:sz="0" w:space="0" w:color="auto"/>
        <w:left w:val="none" w:sz="0" w:space="0" w:color="auto"/>
        <w:bottom w:val="none" w:sz="0" w:space="0" w:color="auto"/>
        <w:right w:val="none" w:sz="0" w:space="0" w:color="auto"/>
      </w:divBdr>
    </w:div>
    <w:div w:id="179244790">
      <w:bodyDiv w:val="1"/>
      <w:marLeft w:val="0"/>
      <w:marRight w:val="0"/>
      <w:marTop w:val="0"/>
      <w:marBottom w:val="0"/>
      <w:divBdr>
        <w:top w:val="none" w:sz="0" w:space="0" w:color="auto"/>
        <w:left w:val="none" w:sz="0" w:space="0" w:color="auto"/>
        <w:bottom w:val="none" w:sz="0" w:space="0" w:color="auto"/>
        <w:right w:val="none" w:sz="0" w:space="0" w:color="auto"/>
      </w:divBdr>
    </w:div>
    <w:div w:id="179661278">
      <w:bodyDiv w:val="1"/>
      <w:marLeft w:val="0"/>
      <w:marRight w:val="0"/>
      <w:marTop w:val="0"/>
      <w:marBottom w:val="0"/>
      <w:divBdr>
        <w:top w:val="none" w:sz="0" w:space="0" w:color="auto"/>
        <w:left w:val="none" w:sz="0" w:space="0" w:color="auto"/>
        <w:bottom w:val="none" w:sz="0" w:space="0" w:color="auto"/>
        <w:right w:val="none" w:sz="0" w:space="0" w:color="auto"/>
      </w:divBdr>
    </w:div>
    <w:div w:id="180972315">
      <w:bodyDiv w:val="1"/>
      <w:marLeft w:val="0"/>
      <w:marRight w:val="0"/>
      <w:marTop w:val="0"/>
      <w:marBottom w:val="0"/>
      <w:divBdr>
        <w:top w:val="none" w:sz="0" w:space="0" w:color="auto"/>
        <w:left w:val="none" w:sz="0" w:space="0" w:color="auto"/>
        <w:bottom w:val="none" w:sz="0" w:space="0" w:color="auto"/>
        <w:right w:val="none" w:sz="0" w:space="0" w:color="auto"/>
      </w:divBdr>
    </w:div>
    <w:div w:id="187302912">
      <w:bodyDiv w:val="1"/>
      <w:marLeft w:val="0"/>
      <w:marRight w:val="0"/>
      <w:marTop w:val="0"/>
      <w:marBottom w:val="0"/>
      <w:divBdr>
        <w:top w:val="none" w:sz="0" w:space="0" w:color="auto"/>
        <w:left w:val="none" w:sz="0" w:space="0" w:color="auto"/>
        <w:bottom w:val="none" w:sz="0" w:space="0" w:color="auto"/>
        <w:right w:val="none" w:sz="0" w:space="0" w:color="auto"/>
      </w:divBdr>
    </w:div>
    <w:div w:id="189337182">
      <w:bodyDiv w:val="1"/>
      <w:marLeft w:val="0"/>
      <w:marRight w:val="0"/>
      <w:marTop w:val="0"/>
      <w:marBottom w:val="0"/>
      <w:divBdr>
        <w:top w:val="none" w:sz="0" w:space="0" w:color="auto"/>
        <w:left w:val="none" w:sz="0" w:space="0" w:color="auto"/>
        <w:bottom w:val="none" w:sz="0" w:space="0" w:color="auto"/>
        <w:right w:val="none" w:sz="0" w:space="0" w:color="auto"/>
      </w:divBdr>
    </w:div>
    <w:div w:id="193035259">
      <w:bodyDiv w:val="1"/>
      <w:marLeft w:val="0"/>
      <w:marRight w:val="0"/>
      <w:marTop w:val="0"/>
      <w:marBottom w:val="0"/>
      <w:divBdr>
        <w:top w:val="none" w:sz="0" w:space="0" w:color="auto"/>
        <w:left w:val="none" w:sz="0" w:space="0" w:color="auto"/>
        <w:bottom w:val="none" w:sz="0" w:space="0" w:color="auto"/>
        <w:right w:val="none" w:sz="0" w:space="0" w:color="auto"/>
      </w:divBdr>
    </w:div>
    <w:div w:id="196041508">
      <w:bodyDiv w:val="1"/>
      <w:marLeft w:val="0"/>
      <w:marRight w:val="0"/>
      <w:marTop w:val="0"/>
      <w:marBottom w:val="0"/>
      <w:divBdr>
        <w:top w:val="none" w:sz="0" w:space="0" w:color="auto"/>
        <w:left w:val="none" w:sz="0" w:space="0" w:color="auto"/>
        <w:bottom w:val="none" w:sz="0" w:space="0" w:color="auto"/>
        <w:right w:val="none" w:sz="0" w:space="0" w:color="auto"/>
      </w:divBdr>
    </w:div>
    <w:div w:id="198326532">
      <w:bodyDiv w:val="1"/>
      <w:marLeft w:val="0"/>
      <w:marRight w:val="0"/>
      <w:marTop w:val="0"/>
      <w:marBottom w:val="0"/>
      <w:divBdr>
        <w:top w:val="none" w:sz="0" w:space="0" w:color="auto"/>
        <w:left w:val="none" w:sz="0" w:space="0" w:color="auto"/>
        <w:bottom w:val="none" w:sz="0" w:space="0" w:color="auto"/>
        <w:right w:val="none" w:sz="0" w:space="0" w:color="auto"/>
      </w:divBdr>
    </w:div>
    <w:div w:id="201553719">
      <w:bodyDiv w:val="1"/>
      <w:marLeft w:val="0"/>
      <w:marRight w:val="0"/>
      <w:marTop w:val="0"/>
      <w:marBottom w:val="0"/>
      <w:divBdr>
        <w:top w:val="none" w:sz="0" w:space="0" w:color="auto"/>
        <w:left w:val="none" w:sz="0" w:space="0" w:color="auto"/>
        <w:bottom w:val="none" w:sz="0" w:space="0" w:color="auto"/>
        <w:right w:val="none" w:sz="0" w:space="0" w:color="auto"/>
      </w:divBdr>
    </w:div>
    <w:div w:id="201943735">
      <w:bodyDiv w:val="1"/>
      <w:marLeft w:val="0"/>
      <w:marRight w:val="0"/>
      <w:marTop w:val="0"/>
      <w:marBottom w:val="0"/>
      <w:divBdr>
        <w:top w:val="none" w:sz="0" w:space="0" w:color="auto"/>
        <w:left w:val="none" w:sz="0" w:space="0" w:color="auto"/>
        <w:bottom w:val="none" w:sz="0" w:space="0" w:color="auto"/>
        <w:right w:val="none" w:sz="0" w:space="0" w:color="auto"/>
      </w:divBdr>
    </w:div>
    <w:div w:id="206377054">
      <w:bodyDiv w:val="1"/>
      <w:marLeft w:val="0"/>
      <w:marRight w:val="0"/>
      <w:marTop w:val="0"/>
      <w:marBottom w:val="0"/>
      <w:divBdr>
        <w:top w:val="none" w:sz="0" w:space="0" w:color="auto"/>
        <w:left w:val="none" w:sz="0" w:space="0" w:color="auto"/>
        <w:bottom w:val="none" w:sz="0" w:space="0" w:color="auto"/>
        <w:right w:val="none" w:sz="0" w:space="0" w:color="auto"/>
      </w:divBdr>
    </w:div>
    <w:div w:id="210963751">
      <w:bodyDiv w:val="1"/>
      <w:marLeft w:val="0"/>
      <w:marRight w:val="0"/>
      <w:marTop w:val="0"/>
      <w:marBottom w:val="0"/>
      <w:divBdr>
        <w:top w:val="none" w:sz="0" w:space="0" w:color="auto"/>
        <w:left w:val="none" w:sz="0" w:space="0" w:color="auto"/>
        <w:bottom w:val="none" w:sz="0" w:space="0" w:color="auto"/>
        <w:right w:val="none" w:sz="0" w:space="0" w:color="auto"/>
      </w:divBdr>
    </w:div>
    <w:div w:id="219174422">
      <w:bodyDiv w:val="1"/>
      <w:marLeft w:val="0"/>
      <w:marRight w:val="0"/>
      <w:marTop w:val="0"/>
      <w:marBottom w:val="0"/>
      <w:divBdr>
        <w:top w:val="none" w:sz="0" w:space="0" w:color="auto"/>
        <w:left w:val="none" w:sz="0" w:space="0" w:color="auto"/>
        <w:bottom w:val="none" w:sz="0" w:space="0" w:color="auto"/>
        <w:right w:val="none" w:sz="0" w:space="0" w:color="auto"/>
      </w:divBdr>
    </w:div>
    <w:div w:id="220558341">
      <w:bodyDiv w:val="1"/>
      <w:marLeft w:val="0"/>
      <w:marRight w:val="0"/>
      <w:marTop w:val="0"/>
      <w:marBottom w:val="0"/>
      <w:divBdr>
        <w:top w:val="none" w:sz="0" w:space="0" w:color="auto"/>
        <w:left w:val="none" w:sz="0" w:space="0" w:color="auto"/>
        <w:bottom w:val="none" w:sz="0" w:space="0" w:color="auto"/>
        <w:right w:val="none" w:sz="0" w:space="0" w:color="auto"/>
      </w:divBdr>
    </w:div>
    <w:div w:id="220791788">
      <w:bodyDiv w:val="1"/>
      <w:marLeft w:val="0"/>
      <w:marRight w:val="0"/>
      <w:marTop w:val="0"/>
      <w:marBottom w:val="0"/>
      <w:divBdr>
        <w:top w:val="none" w:sz="0" w:space="0" w:color="auto"/>
        <w:left w:val="none" w:sz="0" w:space="0" w:color="auto"/>
        <w:bottom w:val="none" w:sz="0" w:space="0" w:color="auto"/>
        <w:right w:val="none" w:sz="0" w:space="0" w:color="auto"/>
      </w:divBdr>
    </w:div>
    <w:div w:id="223951963">
      <w:bodyDiv w:val="1"/>
      <w:marLeft w:val="0"/>
      <w:marRight w:val="0"/>
      <w:marTop w:val="0"/>
      <w:marBottom w:val="0"/>
      <w:divBdr>
        <w:top w:val="none" w:sz="0" w:space="0" w:color="auto"/>
        <w:left w:val="none" w:sz="0" w:space="0" w:color="auto"/>
        <w:bottom w:val="none" w:sz="0" w:space="0" w:color="auto"/>
        <w:right w:val="none" w:sz="0" w:space="0" w:color="auto"/>
      </w:divBdr>
    </w:div>
    <w:div w:id="228198255">
      <w:bodyDiv w:val="1"/>
      <w:marLeft w:val="0"/>
      <w:marRight w:val="0"/>
      <w:marTop w:val="0"/>
      <w:marBottom w:val="0"/>
      <w:divBdr>
        <w:top w:val="none" w:sz="0" w:space="0" w:color="auto"/>
        <w:left w:val="none" w:sz="0" w:space="0" w:color="auto"/>
        <w:bottom w:val="none" w:sz="0" w:space="0" w:color="auto"/>
        <w:right w:val="none" w:sz="0" w:space="0" w:color="auto"/>
      </w:divBdr>
    </w:div>
    <w:div w:id="229967561">
      <w:bodyDiv w:val="1"/>
      <w:marLeft w:val="0"/>
      <w:marRight w:val="0"/>
      <w:marTop w:val="0"/>
      <w:marBottom w:val="0"/>
      <w:divBdr>
        <w:top w:val="none" w:sz="0" w:space="0" w:color="auto"/>
        <w:left w:val="none" w:sz="0" w:space="0" w:color="auto"/>
        <w:bottom w:val="none" w:sz="0" w:space="0" w:color="auto"/>
        <w:right w:val="none" w:sz="0" w:space="0" w:color="auto"/>
      </w:divBdr>
    </w:div>
    <w:div w:id="231045061">
      <w:bodyDiv w:val="1"/>
      <w:marLeft w:val="0"/>
      <w:marRight w:val="0"/>
      <w:marTop w:val="0"/>
      <w:marBottom w:val="0"/>
      <w:divBdr>
        <w:top w:val="none" w:sz="0" w:space="0" w:color="auto"/>
        <w:left w:val="none" w:sz="0" w:space="0" w:color="auto"/>
        <w:bottom w:val="none" w:sz="0" w:space="0" w:color="auto"/>
        <w:right w:val="none" w:sz="0" w:space="0" w:color="auto"/>
      </w:divBdr>
    </w:div>
    <w:div w:id="235559531">
      <w:bodyDiv w:val="1"/>
      <w:marLeft w:val="0"/>
      <w:marRight w:val="0"/>
      <w:marTop w:val="0"/>
      <w:marBottom w:val="0"/>
      <w:divBdr>
        <w:top w:val="none" w:sz="0" w:space="0" w:color="auto"/>
        <w:left w:val="none" w:sz="0" w:space="0" w:color="auto"/>
        <w:bottom w:val="none" w:sz="0" w:space="0" w:color="auto"/>
        <w:right w:val="none" w:sz="0" w:space="0" w:color="auto"/>
      </w:divBdr>
    </w:div>
    <w:div w:id="235602192">
      <w:bodyDiv w:val="1"/>
      <w:marLeft w:val="0"/>
      <w:marRight w:val="0"/>
      <w:marTop w:val="0"/>
      <w:marBottom w:val="0"/>
      <w:divBdr>
        <w:top w:val="none" w:sz="0" w:space="0" w:color="auto"/>
        <w:left w:val="none" w:sz="0" w:space="0" w:color="auto"/>
        <w:bottom w:val="none" w:sz="0" w:space="0" w:color="auto"/>
        <w:right w:val="none" w:sz="0" w:space="0" w:color="auto"/>
      </w:divBdr>
    </w:div>
    <w:div w:id="236788908">
      <w:bodyDiv w:val="1"/>
      <w:marLeft w:val="0"/>
      <w:marRight w:val="0"/>
      <w:marTop w:val="0"/>
      <w:marBottom w:val="0"/>
      <w:divBdr>
        <w:top w:val="none" w:sz="0" w:space="0" w:color="auto"/>
        <w:left w:val="none" w:sz="0" w:space="0" w:color="auto"/>
        <w:bottom w:val="none" w:sz="0" w:space="0" w:color="auto"/>
        <w:right w:val="none" w:sz="0" w:space="0" w:color="auto"/>
      </w:divBdr>
    </w:div>
    <w:div w:id="239104666">
      <w:bodyDiv w:val="1"/>
      <w:marLeft w:val="0"/>
      <w:marRight w:val="0"/>
      <w:marTop w:val="0"/>
      <w:marBottom w:val="0"/>
      <w:divBdr>
        <w:top w:val="none" w:sz="0" w:space="0" w:color="auto"/>
        <w:left w:val="none" w:sz="0" w:space="0" w:color="auto"/>
        <w:bottom w:val="none" w:sz="0" w:space="0" w:color="auto"/>
        <w:right w:val="none" w:sz="0" w:space="0" w:color="auto"/>
      </w:divBdr>
    </w:div>
    <w:div w:id="240216756">
      <w:bodyDiv w:val="1"/>
      <w:marLeft w:val="0"/>
      <w:marRight w:val="0"/>
      <w:marTop w:val="0"/>
      <w:marBottom w:val="0"/>
      <w:divBdr>
        <w:top w:val="none" w:sz="0" w:space="0" w:color="auto"/>
        <w:left w:val="none" w:sz="0" w:space="0" w:color="auto"/>
        <w:bottom w:val="none" w:sz="0" w:space="0" w:color="auto"/>
        <w:right w:val="none" w:sz="0" w:space="0" w:color="auto"/>
      </w:divBdr>
    </w:div>
    <w:div w:id="246696067">
      <w:bodyDiv w:val="1"/>
      <w:marLeft w:val="0"/>
      <w:marRight w:val="0"/>
      <w:marTop w:val="0"/>
      <w:marBottom w:val="0"/>
      <w:divBdr>
        <w:top w:val="none" w:sz="0" w:space="0" w:color="auto"/>
        <w:left w:val="none" w:sz="0" w:space="0" w:color="auto"/>
        <w:bottom w:val="none" w:sz="0" w:space="0" w:color="auto"/>
        <w:right w:val="none" w:sz="0" w:space="0" w:color="auto"/>
      </w:divBdr>
    </w:div>
    <w:div w:id="246770414">
      <w:bodyDiv w:val="1"/>
      <w:marLeft w:val="0"/>
      <w:marRight w:val="0"/>
      <w:marTop w:val="0"/>
      <w:marBottom w:val="0"/>
      <w:divBdr>
        <w:top w:val="none" w:sz="0" w:space="0" w:color="auto"/>
        <w:left w:val="none" w:sz="0" w:space="0" w:color="auto"/>
        <w:bottom w:val="none" w:sz="0" w:space="0" w:color="auto"/>
        <w:right w:val="none" w:sz="0" w:space="0" w:color="auto"/>
      </w:divBdr>
    </w:div>
    <w:div w:id="248734338">
      <w:bodyDiv w:val="1"/>
      <w:marLeft w:val="0"/>
      <w:marRight w:val="0"/>
      <w:marTop w:val="0"/>
      <w:marBottom w:val="0"/>
      <w:divBdr>
        <w:top w:val="none" w:sz="0" w:space="0" w:color="auto"/>
        <w:left w:val="none" w:sz="0" w:space="0" w:color="auto"/>
        <w:bottom w:val="none" w:sz="0" w:space="0" w:color="auto"/>
        <w:right w:val="none" w:sz="0" w:space="0" w:color="auto"/>
      </w:divBdr>
    </w:div>
    <w:div w:id="249386814">
      <w:bodyDiv w:val="1"/>
      <w:marLeft w:val="0"/>
      <w:marRight w:val="0"/>
      <w:marTop w:val="0"/>
      <w:marBottom w:val="0"/>
      <w:divBdr>
        <w:top w:val="none" w:sz="0" w:space="0" w:color="auto"/>
        <w:left w:val="none" w:sz="0" w:space="0" w:color="auto"/>
        <w:bottom w:val="none" w:sz="0" w:space="0" w:color="auto"/>
        <w:right w:val="none" w:sz="0" w:space="0" w:color="auto"/>
      </w:divBdr>
    </w:div>
    <w:div w:id="250705290">
      <w:bodyDiv w:val="1"/>
      <w:marLeft w:val="0"/>
      <w:marRight w:val="0"/>
      <w:marTop w:val="0"/>
      <w:marBottom w:val="0"/>
      <w:divBdr>
        <w:top w:val="none" w:sz="0" w:space="0" w:color="auto"/>
        <w:left w:val="none" w:sz="0" w:space="0" w:color="auto"/>
        <w:bottom w:val="none" w:sz="0" w:space="0" w:color="auto"/>
        <w:right w:val="none" w:sz="0" w:space="0" w:color="auto"/>
      </w:divBdr>
    </w:div>
    <w:div w:id="254896780">
      <w:bodyDiv w:val="1"/>
      <w:marLeft w:val="0"/>
      <w:marRight w:val="0"/>
      <w:marTop w:val="0"/>
      <w:marBottom w:val="0"/>
      <w:divBdr>
        <w:top w:val="none" w:sz="0" w:space="0" w:color="auto"/>
        <w:left w:val="none" w:sz="0" w:space="0" w:color="auto"/>
        <w:bottom w:val="none" w:sz="0" w:space="0" w:color="auto"/>
        <w:right w:val="none" w:sz="0" w:space="0" w:color="auto"/>
      </w:divBdr>
    </w:div>
    <w:div w:id="254943335">
      <w:bodyDiv w:val="1"/>
      <w:marLeft w:val="0"/>
      <w:marRight w:val="0"/>
      <w:marTop w:val="0"/>
      <w:marBottom w:val="0"/>
      <w:divBdr>
        <w:top w:val="none" w:sz="0" w:space="0" w:color="auto"/>
        <w:left w:val="none" w:sz="0" w:space="0" w:color="auto"/>
        <w:bottom w:val="none" w:sz="0" w:space="0" w:color="auto"/>
        <w:right w:val="none" w:sz="0" w:space="0" w:color="auto"/>
      </w:divBdr>
    </w:div>
    <w:div w:id="259876557">
      <w:bodyDiv w:val="1"/>
      <w:marLeft w:val="0"/>
      <w:marRight w:val="0"/>
      <w:marTop w:val="0"/>
      <w:marBottom w:val="0"/>
      <w:divBdr>
        <w:top w:val="none" w:sz="0" w:space="0" w:color="auto"/>
        <w:left w:val="none" w:sz="0" w:space="0" w:color="auto"/>
        <w:bottom w:val="none" w:sz="0" w:space="0" w:color="auto"/>
        <w:right w:val="none" w:sz="0" w:space="0" w:color="auto"/>
      </w:divBdr>
    </w:div>
    <w:div w:id="260262334">
      <w:bodyDiv w:val="1"/>
      <w:marLeft w:val="0"/>
      <w:marRight w:val="0"/>
      <w:marTop w:val="0"/>
      <w:marBottom w:val="0"/>
      <w:divBdr>
        <w:top w:val="none" w:sz="0" w:space="0" w:color="auto"/>
        <w:left w:val="none" w:sz="0" w:space="0" w:color="auto"/>
        <w:bottom w:val="none" w:sz="0" w:space="0" w:color="auto"/>
        <w:right w:val="none" w:sz="0" w:space="0" w:color="auto"/>
      </w:divBdr>
    </w:div>
    <w:div w:id="265698509">
      <w:bodyDiv w:val="1"/>
      <w:marLeft w:val="0"/>
      <w:marRight w:val="0"/>
      <w:marTop w:val="0"/>
      <w:marBottom w:val="0"/>
      <w:divBdr>
        <w:top w:val="none" w:sz="0" w:space="0" w:color="auto"/>
        <w:left w:val="none" w:sz="0" w:space="0" w:color="auto"/>
        <w:bottom w:val="none" w:sz="0" w:space="0" w:color="auto"/>
        <w:right w:val="none" w:sz="0" w:space="0" w:color="auto"/>
      </w:divBdr>
    </w:div>
    <w:div w:id="270402181">
      <w:bodyDiv w:val="1"/>
      <w:marLeft w:val="0"/>
      <w:marRight w:val="0"/>
      <w:marTop w:val="0"/>
      <w:marBottom w:val="0"/>
      <w:divBdr>
        <w:top w:val="none" w:sz="0" w:space="0" w:color="auto"/>
        <w:left w:val="none" w:sz="0" w:space="0" w:color="auto"/>
        <w:bottom w:val="none" w:sz="0" w:space="0" w:color="auto"/>
        <w:right w:val="none" w:sz="0" w:space="0" w:color="auto"/>
      </w:divBdr>
    </w:div>
    <w:div w:id="272330121">
      <w:bodyDiv w:val="1"/>
      <w:marLeft w:val="0"/>
      <w:marRight w:val="0"/>
      <w:marTop w:val="0"/>
      <w:marBottom w:val="0"/>
      <w:divBdr>
        <w:top w:val="none" w:sz="0" w:space="0" w:color="auto"/>
        <w:left w:val="none" w:sz="0" w:space="0" w:color="auto"/>
        <w:bottom w:val="none" w:sz="0" w:space="0" w:color="auto"/>
        <w:right w:val="none" w:sz="0" w:space="0" w:color="auto"/>
      </w:divBdr>
    </w:div>
    <w:div w:id="273556007">
      <w:bodyDiv w:val="1"/>
      <w:marLeft w:val="0"/>
      <w:marRight w:val="0"/>
      <w:marTop w:val="0"/>
      <w:marBottom w:val="0"/>
      <w:divBdr>
        <w:top w:val="none" w:sz="0" w:space="0" w:color="auto"/>
        <w:left w:val="none" w:sz="0" w:space="0" w:color="auto"/>
        <w:bottom w:val="none" w:sz="0" w:space="0" w:color="auto"/>
        <w:right w:val="none" w:sz="0" w:space="0" w:color="auto"/>
      </w:divBdr>
    </w:div>
    <w:div w:id="274793643">
      <w:bodyDiv w:val="1"/>
      <w:marLeft w:val="0"/>
      <w:marRight w:val="0"/>
      <w:marTop w:val="0"/>
      <w:marBottom w:val="0"/>
      <w:divBdr>
        <w:top w:val="none" w:sz="0" w:space="0" w:color="auto"/>
        <w:left w:val="none" w:sz="0" w:space="0" w:color="auto"/>
        <w:bottom w:val="none" w:sz="0" w:space="0" w:color="auto"/>
        <w:right w:val="none" w:sz="0" w:space="0" w:color="auto"/>
      </w:divBdr>
    </w:div>
    <w:div w:id="279188295">
      <w:bodyDiv w:val="1"/>
      <w:marLeft w:val="0"/>
      <w:marRight w:val="0"/>
      <w:marTop w:val="0"/>
      <w:marBottom w:val="0"/>
      <w:divBdr>
        <w:top w:val="none" w:sz="0" w:space="0" w:color="auto"/>
        <w:left w:val="none" w:sz="0" w:space="0" w:color="auto"/>
        <w:bottom w:val="none" w:sz="0" w:space="0" w:color="auto"/>
        <w:right w:val="none" w:sz="0" w:space="0" w:color="auto"/>
      </w:divBdr>
    </w:div>
    <w:div w:id="284384869">
      <w:bodyDiv w:val="1"/>
      <w:marLeft w:val="0"/>
      <w:marRight w:val="0"/>
      <w:marTop w:val="0"/>
      <w:marBottom w:val="0"/>
      <w:divBdr>
        <w:top w:val="none" w:sz="0" w:space="0" w:color="auto"/>
        <w:left w:val="none" w:sz="0" w:space="0" w:color="auto"/>
        <w:bottom w:val="none" w:sz="0" w:space="0" w:color="auto"/>
        <w:right w:val="none" w:sz="0" w:space="0" w:color="auto"/>
      </w:divBdr>
    </w:div>
    <w:div w:id="285283654">
      <w:bodyDiv w:val="1"/>
      <w:marLeft w:val="0"/>
      <w:marRight w:val="0"/>
      <w:marTop w:val="0"/>
      <w:marBottom w:val="0"/>
      <w:divBdr>
        <w:top w:val="none" w:sz="0" w:space="0" w:color="auto"/>
        <w:left w:val="none" w:sz="0" w:space="0" w:color="auto"/>
        <w:bottom w:val="none" w:sz="0" w:space="0" w:color="auto"/>
        <w:right w:val="none" w:sz="0" w:space="0" w:color="auto"/>
      </w:divBdr>
    </w:div>
    <w:div w:id="285358868">
      <w:bodyDiv w:val="1"/>
      <w:marLeft w:val="0"/>
      <w:marRight w:val="0"/>
      <w:marTop w:val="0"/>
      <w:marBottom w:val="0"/>
      <w:divBdr>
        <w:top w:val="none" w:sz="0" w:space="0" w:color="auto"/>
        <w:left w:val="none" w:sz="0" w:space="0" w:color="auto"/>
        <w:bottom w:val="none" w:sz="0" w:space="0" w:color="auto"/>
        <w:right w:val="none" w:sz="0" w:space="0" w:color="auto"/>
      </w:divBdr>
    </w:div>
    <w:div w:id="291257031">
      <w:bodyDiv w:val="1"/>
      <w:marLeft w:val="0"/>
      <w:marRight w:val="0"/>
      <w:marTop w:val="0"/>
      <w:marBottom w:val="0"/>
      <w:divBdr>
        <w:top w:val="none" w:sz="0" w:space="0" w:color="auto"/>
        <w:left w:val="none" w:sz="0" w:space="0" w:color="auto"/>
        <w:bottom w:val="none" w:sz="0" w:space="0" w:color="auto"/>
        <w:right w:val="none" w:sz="0" w:space="0" w:color="auto"/>
      </w:divBdr>
    </w:div>
    <w:div w:id="293146825">
      <w:bodyDiv w:val="1"/>
      <w:marLeft w:val="0"/>
      <w:marRight w:val="0"/>
      <w:marTop w:val="0"/>
      <w:marBottom w:val="0"/>
      <w:divBdr>
        <w:top w:val="none" w:sz="0" w:space="0" w:color="auto"/>
        <w:left w:val="none" w:sz="0" w:space="0" w:color="auto"/>
        <w:bottom w:val="none" w:sz="0" w:space="0" w:color="auto"/>
        <w:right w:val="none" w:sz="0" w:space="0" w:color="auto"/>
      </w:divBdr>
    </w:div>
    <w:div w:id="294794272">
      <w:bodyDiv w:val="1"/>
      <w:marLeft w:val="0"/>
      <w:marRight w:val="0"/>
      <w:marTop w:val="0"/>
      <w:marBottom w:val="0"/>
      <w:divBdr>
        <w:top w:val="none" w:sz="0" w:space="0" w:color="auto"/>
        <w:left w:val="none" w:sz="0" w:space="0" w:color="auto"/>
        <w:bottom w:val="none" w:sz="0" w:space="0" w:color="auto"/>
        <w:right w:val="none" w:sz="0" w:space="0" w:color="auto"/>
      </w:divBdr>
    </w:div>
    <w:div w:id="294799212">
      <w:bodyDiv w:val="1"/>
      <w:marLeft w:val="0"/>
      <w:marRight w:val="0"/>
      <w:marTop w:val="0"/>
      <w:marBottom w:val="0"/>
      <w:divBdr>
        <w:top w:val="none" w:sz="0" w:space="0" w:color="auto"/>
        <w:left w:val="none" w:sz="0" w:space="0" w:color="auto"/>
        <w:bottom w:val="none" w:sz="0" w:space="0" w:color="auto"/>
        <w:right w:val="none" w:sz="0" w:space="0" w:color="auto"/>
      </w:divBdr>
    </w:div>
    <w:div w:id="300382978">
      <w:bodyDiv w:val="1"/>
      <w:marLeft w:val="0"/>
      <w:marRight w:val="0"/>
      <w:marTop w:val="0"/>
      <w:marBottom w:val="0"/>
      <w:divBdr>
        <w:top w:val="none" w:sz="0" w:space="0" w:color="auto"/>
        <w:left w:val="none" w:sz="0" w:space="0" w:color="auto"/>
        <w:bottom w:val="none" w:sz="0" w:space="0" w:color="auto"/>
        <w:right w:val="none" w:sz="0" w:space="0" w:color="auto"/>
      </w:divBdr>
    </w:div>
    <w:div w:id="302002853">
      <w:bodyDiv w:val="1"/>
      <w:marLeft w:val="0"/>
      <w:marRight w:val="0"/>
      <w:marTop w:val="0"/>
      <w:marBottom w:val="0"/>
      <w:divBdr>
        <w:top w:val="none" w:sz="0" w:space="0" w:color="auto"/>
        <w:left w:val="none" w:sz="0" w:space="0" w:color="auto"/>
        <w:bottom w:val="none" w:sz="0" w:space="0" w:color="auto"/>
        <w:right w:val="none" w:sz="0" w:space="0" w:color="auto"/>
      </w:divBdr>
    </w:div>
    <w:div w:id="308706502">
      <w:bodyDiv w:val="1"/>
      <w:marLeft w:val="0"/>
      <w:marRight w:val="0"/>
      <w:marTop w:val="0"/>
      <w:marBottom w:val="0"/>
      <w:divBdr>
        <w:top w:val="none" w:sz="0" w:space="0" w:color="auto"/>
        <w:left w:val="none" w:sz="0" w:space="0" w:color="auto"/>
        <w:bottom w:val="none" w:sz="0" w:space="0" w:color="auto"/>
        <w:right w:val="none" w:sz="0" w:space="0" w:color="auto"/>
      </w:divBdr>
    </w:div>
    <w:div w:id="309752194">
      <w:bodyDiv w:val="1"/>
      <w:marLeft w:val="0"/>
      <w:marRight w:val="0"/>
      <w:marTop w:val="0"/>
      <w:marBottom w:val="0"/>
      <w:divBdr>
        <w:top w:val="none" w:sz="0" w:space="0" w:color="auto"/>
        <w:left w:val="none" w:sz="0" w:space="0" w:color="auto"/>
        <w:bottom w:val="none" w:sz="0" w:space="0" w:color="auto"/>
        <w:right w:val="none" w:sz="0" w:space="0" w:color="auto"/>
      </w:divBdr>
    </w:div>
    <w:div w:id="315183505">
      <w:bodyDiv w:val="1"/>
      <w:marLeft w:val="0"/>
      <w:marRight w:val="0"/>
      <w:marTop w:val="0"/>
      <w:marBottom w:val="0"/>
      <w:divBdr>
        <w:top w:val="none" w:sz="0" w:space="0" w:color="auto"/>
        <w:left w:val="none" w:sz="0" w:space="0" w:color="auto"/>
        <w:bottom w:val="none" w:sz="0" w:space="0" w:color="auto"/>
        <w:right w:val="none" w:sz="0" w:space="0" w:color="auto"/>
      </w:divBdr>
    </w:div>
    <w:div w:id="315496386">
      <w:bodyDiv w:val="1"/>
      <w:marLeft w:val="0"/>
      <w:marRight w:val="0"/>
      <w:marTop w:val="0"/>
      <w:marBottom w:val="0"/>
      <w:divBdr>
        <w:top w:val="none" w:sz="0" w:space="0" w:color="auto"/>
        <w:left w:val="none" w:sz="0" w:space="0" w:color="auto"/>
        <w:bottom w:val="none" w:sz="0" w:space="0" w:color="auto"/>
        <w:right w:val="none" w:sz="0" w:space="0" w:color="auto"/>
      </w:divBdr>
    </w:div>
    <w:div w:id="315498330">
      <w:bodyDiv w:val="1"/>
      <w:marLeft w:val="0"/>
      <w:marRight w:val="0"/>
      <w:marTop w:val="0"/>
      <w:marBottom w:val="0"/>
      <w:divBdr>
        <w:top w:val="none" w:sz="0" w:space="0" w:color="auto"/>
        <w:left w:val="none" w:sz="0" w:space="0" w:color="auto"/>
        <w:bottom w:val="none" w:sz="0" w:space="0" w:color="auto"/>
        <w:right w:val="none" w:sz="0" w:space="0" w:color="auto"/>
      </w:divBdr>
    </w:div>
    <w:div w:id="315649270">
      <w:bodyDiv w:val="1"/>
      <w:marLeft w:val="0"/>
      <w:marRight w:val="0"/>
      <w:marTop w:val="0"/>
      <w:marBottom w:val="0"/>
      <w:divBdr>
        <w:top w:val="none" w:sz="0" w:space="0" w:color="auto"/>
        <w:left w:val="none" w:sz="0" w:space="0" w:color="auto"/>
        <w:bottom w:val="none" w:sz="0" w:space="0" w:color="auto"/>
        <w:right w:val="none" w:sz="0" w:space="0" w:color="auto"/>
      </w:divBdr>
    </w:div>
    <w:div w:id="315912912">
      <w:bodyDiv w:val="1"/>
      <w:marLeft w:val="0"/>
      <w:marRight w:val="0"/>
      <w:marTop w:val="0"/>
      <w:marBottom w:val="0"/>
      <w:divBdr>
        <w:top w:val="none" w:sz="0" w:space="0" w:color="auto"/>
        <w:left w:val="none" w:sz="0" w:space="0" w:color="auto"/>
        <w:bottom w:val="none" w:sz="0" w:space="0" w:color="auto"/>
        <w:right w:val="none" w:sz="0" w:space="0" w:color="auto"/>
      </w:divBdr>
    </w:div>
    <w:div w:id="317542703">
      <w:bodyDiv w:val="1"/>
      <w:marLeft w:val="0"/>
      <w:marRight w:val="0"/>
      <w:marTop w:val="0"/>
      <w:marBottom w:val="0"/>
      <w:divBdr>
        <w:top w:val="none" w:sz="0" w:space="0" w:color="auto"/>
        <w:left w:val="none" w:sz="0" w:space="0" w:color="auto"/>
        <w:bottom w:val="none" w:sz="0" w:space="0" w:color="auto"/>
        <w:right w:val="none" w:sz="0" w:space="0" w:color="auto"/>
      </w:divBdr>
    </w:div>
    <w:div w:id="319500278">
      <w:bodyDiv w:val="1"/>
      <w:marLeft w:val="0"/>
      <w:marRight w:val="0"/>
      <w:marTop w:val="0"/>
      <w:marBottom w:val="0"/>
      <w:divBdr>
        <w:top w:val="none" w:sz="0" w:space="0" w:color="auto"/>
        <w:left w:val="none" w:sz="0" w:space="0" w:color="auto"/>
        <w:bottom w:val="none" w:sz="0" w:space="0" w:color="auto"/>
        <w:right w:val="none" w:sz="0" w:space="0" w:color="auto"/>
      </w:divBdr>
    </w:div>
    <w:div w:id="320698325">
      <w:bodyDiv w:val="1"/>
      <w:marLeft w:val="0"/>
      <w:marRight w:val="0"/>
      <w:marTop w:val="0"/>
      <w:marBottom w:val="0"/>
      <w:divBdr>
        <w:top w:val="none" w:sz="0" w:space="0" w:color="auto"/>
        <w:left w:val="none" w:sz="0" w:space="0" w:color="auto"/>
        <w:bottom w:val="none" w:sz="0" w:space="0" w:color="auto"/>
        <w:right w:val="none" w:sz="0" w:space="0" w:color="auto"/>
      </w:divBdr>
    </w:div>
    <w:div w:id="326176011">
      <w:bodyDiv w:val="1"/>
      <w:marLeft w:val="0"/>
      <w:marRight w:val="0"/>
      <w:marTop w:val="0"/>
      <w:marBottom w:val="0"/>
      <w:divBdr>
        <w:top w:val="none" w:sz="0" w:space="0" w:color="auto"/>
        <w:left w:val="none" w:sz="0" w:space="0" w:color="auto"/>
        <w:bottom w:val="none" w:sz="0" w:space="0" w:color="auto"/>
        <w:right w:val="none" w:sz="0" w:space="0" w:color="auto"/>
      </w:divBdr>
    </w:div>
    <w:div w:id="328019247">
      <w:bodyDiv w:val="1"/>
      <w:marLeft w:val="0"/>
      <w:marRight w:val="0"/>
      <w:marTop w:val="0"/>
      <w:marBottom w:val="0"/>
      <w:divBdr>
        <w:top w:val="none" w:sz="0" w:space="0" w:color="auto"/>
        <w:left w:val="none" w:sz="0" w:space="0" w:color="auto"/>
        <w:bottom w:val="none" w:sz="0" w:space="0" w:color="auto"/>
        <w:right w:val="none" w:sz="0" w:space="0" w:color="auto"/>
      </w:divBdr>
    </w:div>
    <w:div w:id="329067093">
      <w:bodyDiv w:val="1"/>
      <w:marLeft w:val="0"/>
      <w:marRight w:val="0"/>
      <w:marTop w:val="0"/>
      <w:marBottom w:val="0"/>
      <w:divBdr>
        <w:top w:val="none" w:sz="0" w:space="0" w:color="auto"/>
        <w:left w:val="none" w:sz="0" w:space="0" w:color="auto"/>
        <w:bottom w:val="none" w:sz="0" w:space="0" w:color="auto"/>
        <w:right w:val="none" w:sz="0" w:space="0" w:color="auto"/>
      </w:divBdr>
    </w:div>
    <w:div w:id="331763968">
      <w:bodyDiv w:val="1"/>
      <w:marLeft w:val="0"/>
      <w:marRight w:val="0"/>
      <w:marTop w:val="0"/>
      <w:marBottom w:val="0"/>
      <w:divBdr>
        <w:top w:val="none" w:sz="0" w:space="0" w:color="auto"/>
        <w:left w:val="none" w:sz="0" w:space="0" w:color="auto"/>
        <w:bottom w:val="none" w:sz="0" w:space="0" w:color="auto"/>
        <w:right w:val="none" w:sz="0" w:space="0" w:color="auto"/>
      </w:divBdr>
    </w:div>
    <w:div w:id="332224162">
      <w:bodyDiv w:val="1"/>
      <w:marLeft w:val="0"/>
      <w:marRight w:val="0"/>
      <w:marTop w:val="0"/>
      <w:marBottom w:val="0"/>
      <w:divBdr>
        <w:top w:val="none" w:sz="0" w:space="0" w:color="auto"/>
        <w:left w:val="none" w:sz="0" w:space="0" w:color="auto"/>
        <w:bottom w:val="none" w:sz="0" w:space="0" w:color="auto"/>
        <w:right w:val="none" w:sz="0" w:space="0" w:color="auto"/>
      </w:divBdr>
    </w:div>
    <w:div w:id="334038298">
      <w:bodyDiv w:val="1"/>
      <w:marLeft w:val="0"/>
      <w:marRight w:val="0"/>
      <w:marTop w:val="0"/>
      <w:marBottom w:val="0"/>
      <w:divBdr>
        <w:top w:val="none" w:sz="0" w:space="0" w:color="auto"/>
        <w:left w:val="none" w:sz="0" w:space="0" w:color="auto"/>
        <w:bottom w:val="none" w:sz="0" w:space="0" w:color="auto"/>
        <w:right w:val="none" w:sz="0" w:space="0" w:color="auto"/>
      </w:divBdr>
    </w:div>
    <w:div w:id="335035996">
      <w:bodyDiv w:val="1"/>
      <w:marLeft w:val="0"/>
      <w:marRight w:val="0"/>
      <w:marTop w:val="0"/>
      <w:marBottom w:val="0"/>
      <w:divBdr>
        <w:top w:val="none" w:sz="0" w:space="0" w:color="auto"/>
        <w:left w:val="none" w:sz="0" w:space="0" w:color="auto"/>
        <w:bottom w:val="none" w:sz="0" w:space="0" w:color="auto"/>
        <w:right w:val="none" w:sz="0" w:space="0" w:color="auto"/>
      </w:divBdr>
    </w:div>
    <w:div w:id="335151887">
      <w:bodyDiv w:val="1"/>
      <w:marLeft w:val="0"/>
      <w:marRight w:val="0"/>
      <w:marTop w:val="0"/>
      <w:marBottom w:val="0"/>
      <w:divBdr>
        <w:top w:val="none" w:sz="0" w:space="0" w:color="auto"/>
        <w:left w:val="none" w:sz="0" w:space="0" w:color="auto"/>
        <w:bottom w:val="none" w:sz="0" w:space="0" w:color="auto"/>
        <w:right w:val="none" w:sz="0" w:space="0" w:color="auto"/>
      </w:divBdr>
    </w:div>
    <w:div w:id="340400261">
      <w:bodyDiv w:val="1"/>
      <w:marLeft w:val="0"/>
      <w:marRight w:val="0"/>
      <w:marTop w:val="0"/>
      <w:marBottom w:val="0"/>
      <w:divBdr>
        <w:top w:val="none" w:sz="0" w:space="0" w:color="auto"/>
        <w:left w:val="none" w:sz="0" w:space="0" w:color="auto"/>
        <w:bottom w:val="none" w:sz="0" w:space="0" w:color="auto"/>
        <w:right w:val="none" w:sz="0" w:space="0" w:color="auto"/>
      </w:divBdr>
    </w:div>
    <w:div w:id="346521235">
      <w:bodyDiv w:val="1"/>
      <w:marLeft w:val="0"/>
      <w:marRight w:val="0"/>
      <w:marTop w:val="0"/>
      <w:marBottom w:val="0"/>
      <w:divBdr>
        <w:top w:val="none" w:sz="0" w:space="0" w:color="auto"/>
        <w:left w:val="none" w:sz="0" w:space="0" w:color="auto"/>
        <w:bottom w:val="none" w:sz="0" w:space="0" w:color="auto"/>
        <w:right w:val="none" w:sz="0" w:space="0" w:color="auto"/>
      </w:divBdr>
    </w:div>
    <w:div w:id="349264151">
      <w:bodyDiv w:val="1"/>
      <w:marLeft w:val="0"/>
      <w:marRight w:val="0"/>
      <w:marTop w:val="0"/>
      <w:marBottom w:val="0"/>
      <w:divBdr>
        <w:top w:val="none" w:sz="0" w:space="0" w:color="auto"/>
        <w:left w:val="none" w:sz="0" w:space="0" w:color="auto"/>
        <w:bottom w:val="none" w:sz="0" w:space="0" w:color="auto"/>
        <w:right w:val="none" w:sz="0" w:space="0" w:color="auto"/>
      </w:divBdr>
      <w:divsChild>
        <w:div w:id="1901477347">
          <w:marLeft w:val="0"/>
          <w:marRight w:val="0"/>
          <w:marTop w:val="0"/>
          <w:marBottom w:val="0"/>
          <w:divBdr>
            <w:top w:val="none" w:sz="0" w:space="0" w:color="auto"/>
            <w:left w:val="none" w:sz="0" w:space="0" w:color="auto"/>
            <w:bottom w:val="none" w:sz="0" w:space="0" w:color="auto"/>
            <w:right w:val="none" w:sz="0" w:space="0" w:color="auto"/>
          </w:divBdr>
          <w:divsChild>
            <w:div w:id="479737265">
              <w:marLeft w:val="0"/>
              <w:marRight w:val="0"/>
              <w:marTop w:val="0"/>
              <w:marBottom w:val="0"/>
              <w:divBdr>
                <w:top w:val="none" w:sz="0" w:space="0" w:color="auto"/>
                <w:left w:val="none" w:sz="0" w:space="0" w:color="auto"/>
                <w:bottom w:val="none" w:sz="0" w:space="0" w:color="auto"/>
                <w:right w:val="none" w:sz="0" w:space="0" w:color="auto"/>
              </w:divBdr>
            </w:div>
          </w:divsChild>
        </w:div>
        <w:div w:id="1963726446">
          <w:marLeft w:val="0"/>
          <w:marRight w:val="0"/>
          <w:marTop w:val="0"/>
          <w:marBottom w:val="0"/>
          <w:divBdr>
            <w:top w:val="none" w:sz="0" w:space="0" w:color="auto"/>
            <w:left w:val="none" w:sz="0" w:space="0" w:color="auto"/>
            <w:bottom w:val="none" w:sz="0" w:space="0" w:color="auto"/>
            <w:right w:val="none" w:sz="0" w:space="0" w:color="auto"/>
          </w:divBdr>
          <w:divsChild>
            <w:div w:id="100331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615700">
      <w:bodyDiv w:val="1"/>
      <w:marLeft w:val="0"/>
      <w:marRight w:val="0"/>
      <w:marTop w:val="0"/>
      <w:marBottom w:val="0"/>
      <w:divBdr>
        <w:top w:val="none" w:sz="0" w:space="0" w:color="auto"/>
        <w:left w:val="none" w:sz="0" w:space="0" w:color="auto"/>
        <w:bottom w:val="none" w:sz="0" w:space="0" w:color="auto"/>
        <w:right w:val="none" w:sz="0" w:space="0" w:color="auto"/>
      </w:divBdr>
    </w:div>
    <w:div w:id="355011939">
      <w:bodyDiv w:val="1"/>
      <w:marLeft w:val="0"/>
      <w:marRight w:val="0"/>
      <w:marTop w:val="0"/>
      <w:marBottom w:val="0"/>
      <w:divBdr>
        <w:top w:val="none" w:sz="0" w:space="0" w:color="auto"/>
        <w:left w:val="none" w:sz="0" w:space="0" w:color="auto"/>
        <w:bottom w:val="none" w:sz="0" w:space="0" w:color="auto"/>
        <w:right w:val="none" w:sz="0" w:space="0" w:color="auto"/>
      </w:divBdr>
    </w:div>
    <w:div w:id="357198328">
      <w:bodyDiv w:val="1"/>
      <w:marLeft w:val="0"/>
      <w:marRight w:val="0"/>
      <w:marTop w:val="0"/>
      <w:marBottom w:val="0"/>
      <w:divBdr>
        <w:top w:val="none" w:sz="0" w:space="0" w:color="auto"/>
        <w:left w:val="none" w:sz="0" w:space="0" w:color="auto"/>
        <w:bottom w:val="none" w:sz="0" w:space="0" w:color="auto"/>
        <w:right w:val="none" w:sz="0" w:space="0" w:color="auto"/>
      </w:divBdr>
    </w:div>
    <w:div w:id="357244118">
      <w:bodyDiv w:val="1"/>
      <w:marLeft w:val="0"/>
      <w:marRight w:val="0"/>
      <w:marTop w:val="0"/>
      <w:marBottom w:val="0"/>
      <w:divBdr>
        <w:top w:val="none" w:sz="0" w:space="0" w:color="auto"/>
        <w:left w:val="none" w:sz="0" w:space="0" w:color="auto"/>
        <w:bottom w:val="none" w:sz="0" w:space="0" w:color="auto"/>
        <w:right w:val="none" w:sz="0" w:space="0" w:color="auto"/>
      </w:divBdr>
    </w:div>
    <w:div w:id="364990234">
      <w:bodyDiv w:val="1"/>
      <w:marLeft w:val="0"/>
      <w:marRight w:val="0"/>
      <w:marTop w:val="0"/>
      <w:marBottom w:val="0"/>
      <w:divBdr>
        <w:top w:val="none" w:sz="0" w:space="0" w:color="auto"/>
        <w:left w:val="none" w:sz="0" w:space="0" w:color="auto"/>
        <w:bottom w:val="none" w:sz="0" w:space="0" w:color="auto"/>
        <w:right w:val="none" w:sz="0" w:space="0" w:color="auto"/>
      </w:divBdr>
    </w:div>
    <w:div w:id="365523887">
      <w:bodyDiv w:val="1"/>
      <w:marLeft w:val="0"/>
      <w:marRight w:val="0"/>
      <w:marTop w:val="0"/>
      <w:marBottom w:val="0"/>
      <w:divBdr>
        <w:top w:val="none" w:sz="0" w:space="0" w:color="auto"/>
        <w:left w:val="none" w:sz="0" w:space="0" w:color="auto"/>
        <w:bottom w:val="none" w:sz="0" w:space="0" w:color="auto"/>
        <w:right w:val="none" w:sz="0" w:space="0" w:color="auto"/>
      </w:divBdr>
    </w:div>
    <w:div w:id="369037764">
      <w:bodyDiv w:val="1"/>
      <w:marLeft w:val="0"/>
      <w:marRight w:val="0"/>
      <w:marTop w:val="0"/>
      <w:marBottom w:val="0"/>
      <w:divBdr>
        <w:top w:val="none" w:sz="0" w:space="0" w:color="auto"/>
        <w:left w:val="none" w:sz="0" w:space="0" w:color="auto"/>
        <w:bottom w:val="none" w:sz="0" w:space="0" w:color="auto"/>
        <w:right w:val="none" w:sz="0" w:space="0" w:color="auto"/>
      </w:divBdr>
    </w:div>
    <w:div w:id="369887329">
      <w:bodyDiv w:val="1"/>
      <w:marLeft w:val="0"/>
      <w:marRight w:val="0"/>
      <w:marTop w:val="0"/>
      <w:marBottom w:val="0"/>
      <w:divBdr>
        <w:top w:val="none" w:sz="0" w:space="0" w:color="auto"/>
        <w:left w:val="none" w:sz="0" w:space="0" w:color="auto"/>
        <w:bottom w:val="none" w:sz="0" w:space="0" w:color="auto"/>
        <w:right w:val="none" w:sz="0" w:space="0" w:color="auto"/>
      </w:divBdr>
    </w:div>
    <w:div w:id="373775265">
      <w:bodyDiv w:val="1"/>
      <w:marLeft w:val="0"/>
      <w:marRight w:val="0"/>
      <w:marTop w:val="0"/>
      <w:marBottom w:val="0"/>
      <w:divBdr>
        <w:top w:val="none" w:sz="0" w:space="0" w:color="auto"/>
        <w:left w:val="none" w:sz="0" w:space="0" w:color="auto"/>
        <w:bottom w:val="none" w:sz="0" w:space="0" w:color="auto"/>
        <w:right w:val="none" w:sz="0" w:space="0" w:color="auto"/>
      </w:divBdr>
    </w:div>
    <w:div w:id="376246478">
      <w:bodyDiv w:val="1"/>
      <w:marLeft w:val="0"/>
      <w:marRight w:val="0"/>
      <w:marTop w:val="0"/>
      <w:marBottom w:val="0"/>
      <w:divBdr>
        <w:top w:val="none" w:sz="0" w:space="0" w:color="auto"/>
        <w:left w:val="none" w:sz="0" w:space="0" w:color="auto"/>
        <w:bottom w:val="none" w:sz="0" w:space="0" w:color="auto"/>
        <w:right w:val="none" w:sz="0" w:space="0" w:color="auto"/>
      </w:divBdr>
    </w:div>
    <w:div w:id="377584138">
      <w:bodyDiv w:val="1"/>
      <w:marLeft w:val="0"/>
      <w:marRight w:val="0"/>
      <w:marTop w:val="0"/>
      <w:marBottom w:val="0"/>
      <w:divBdr>
        <w:top w:val="none" w:sz="0" w:space="0" w:color="auto"/>
        <w:left w:val="none" w:sz="0" w:space="0" w:color="auto"/>
        <w:bottom w:val="none" w:sz="0" w:space="0" w:color="auto"/>
        <w:right w:val="none" w:sz="0" w:space="0" w:color="auto"/>
      </w:divBdr>
    </w:div>
    <w:div w:id="377974266">
      <w:bodyDiv w:val="1"/>
      <w:marLeft w:val="0"/>
      <w:marRight w:val="0"/>
      <w:marTop w:val="0"/>
      <w:marBottom w:val="0"/>
      <w:divBdr>
        <w:top w:val="none" w:sz="0" w:space="0" w:color="auto"/>
        <w:left w:val="none" w:sz="0" w:space="0" w:color="auto"/>
        <w:bottom w:val="none" w:sz="0" w:space="0" w:color="auto"/>
        <w:right w:val="none" w:sz="0" w:space="0" w:color="auto"/>
      </w:divBdr>
    </w:div>
    <w:div w:id="378554705">
      <w:bodyDiv w:val="1"/>
      <w:marLeft w:val="0"/>
      <w:marRight w:val="0"/>
      <w:marTop w:val="0"/>
      <w:marBottom w:val="0"/>
      <w:divBdr>
        <w:top w:val="none" w:sz="0" w:space="0" w:color="auto"/>
        <w:left w:val="none" w:sz="0" w:space="0" w:color="auto"/>
        <w:bottom w:val="none" w:sz="0" w:space="0" w:color="auto"/>
        <w:right w:val="none" w:sz="0" w:space="0" w:color="auto"/>
      </w:divBdr>
    </w:div>
    <w:div w:id="379600091">
      <w:bodyDiv w:val="1"/>
      <w:marLeft w:val="0"/>
      <w:marRight w:val="0"/>
      <w:marTop w:val="0"/>
      <w:marBottom w:val="0"/>
      <w:divBdr>
        <w:top w:val="none" w:sz="0" w:space="0" w:color="auto"/>
        <w:left w:val="none" w:sz="0" w:space="0" w:color="auto"/>
        <w:bottom w:val="none" w:sz="0" w:space="0" w:color="auto"/>
        <w:right w:val="none" w:sz="0" w:space="0" w:color="auto"/>
      </w:divBdr>
    </w:div>
    <w:div w:id="381681865">
      <w:bodyDiv w:val="1"/>
      <w:marLeft w:val="0"/>
      <w:marRight w:val="0"/>
      <w:marTop w:val="0"/>
      <w:marBottom w:val="0"/>
      <w:divBdr>
        <w:top w:val="none" w:sz="0" w:space="0" w:color="auto"/>
        <w:left w:val="none" w:sz="0" w:space="0" w:color="auto"/>
        <w:bottom w:val="none" w:sz="0" w:space="0" w:color="auto"/>
        <w:right w:val="none" w:sz="0" w:space="0" w:color="auto"/>
      </w:divBdr>
    </w:div>
    <w:div w:id="384255599">
      <w:bodyDiv w:val="1"/>
      <w:marLeft w:val="0"/>
      <w:marRight w:val="0"/>
      <w:marTop w:val="0"/>
      <w:marBottom w:val="0"/>
      <w:divBdr>
        <w:top w:val="none" w:sz="0" w:space="0" w:color="auto"/>
        <w:left w:val="none" w:sz="0" w:space="0" w:color="auto"/>
        <w:bottom w:val="none" w:sz="0" w:space="0" w:color="auto"/>
        <w:right w:val="none" w:sz="0" w:space="0" w:color="auto"/>
      </w:divBdr>
    </w:div>
    <w:div w:id="384304448">
      <w:bodyDiv w:val="1"/>
      <w:marLeft w:val="0"/>
      <w:marRight w:val="0"/>
      <w:marTop w:val="0"/>
      <w:marBottom w:val="0"/>
      <w:divBdr>
        <w:top w:val="none" w:sz="0" w:space="0" w:color="auto"/>
        <w:left w:val="none" w:sz="0" w:space="0" w:color="auto"/>
        <w:bottom w:val="none" w:sz="0" w:space="0" w:color="auto"/>
        <w:right w:val="none" w:sz="0" w:space="0" w:color="auto"/>
      </w:divBdr>
    </w:div>
    <w:div w:id="386951903">
      <w:bodyDiv w:val="1"/>
      <w:marLeft w:val="0"/>
      <w:marRight w:val="0"/>
      <w:marTop w:val="0"/>
      <w:marBottom w:val="0"/>
      <w:divBdr>
        <w:top w:val="none" w:sz="0" w:space="0" w:color="auto"/>
        <w:left w:val="none" w:sz="0" w:space="0" w:color="auto"/>
        <w:bottom w:val="none" w:sz="0" w:space="0" w:color="auto"/>
        <w:right w:val="none" w:sz="0" w:space="0" w:color="auto"/>
      </w:divBdr>
    </w:div>
    <w:div w:id="387653447">
      <w:bodyDiv w:val="1"/>
      <w:marLeft w:val="0"/>
      <w:marRight w:val="0"/>
      <w:marTop w:val="0"/>
      <w:marBottom w:val="0"/>
      <w:divBdr>
        <w:top w:val="none" w:sz="0" w:space="0" w:color="auto"/>
        <w:left w:val="none" w:sz="0" w:space="0" w:color="auto"/>
        <w:bottom w:val="none" w:sz="0" w:space="0" w:color="auto"/>
        <w:right w:val="none" w:sz="0" w:space="0" w:color="auto"/>
      </w:divBdr>
    </w:div>
    <w:div w:id="404572467">
      <w:bodyDiv w:val="1"/>
      <w:marLeft w:val="0"/>
      <w:marRight w:val="0"/>
      <w:marTop w:val="0"/>
      <w:marBottom w:val="0"/>
      <w:divBdr>
        <w:top w:val="none" w:sz="0" w:space="0" w:color="auto"/>
        <w:left w:val="none" w:sz="0" w:space="0" w:color="auto"/>
        <w:bottom w:val="none" w:sz="0" w:space="0" w:color="auto"/>
        <w:right w:val="none" w:sz="0" w:space="0" w:color="auto"/>
      </w:divBdr>
    </w:div>
    <w:div w:id="410082539">
      <w:bodyDiv w:val="1"/>
      <w:marLeft w:val="0"/>
      <w:marRight w:val="0"/>
      <w:marTop w:val="0"/>
      <w:marBottom w:val="0"/>
      <w:divBdr>
        <w:top w:val="none" w:sz="0" w:space="0" w:color="auto"/>
        <w:left w:val="none" w:sz="0" w:space="0" w:color="auto"/>
        <w:bottom w:val="none" w:sz="0" w:space="0" w:color="auto"/>
        <w:right w:val="none" w:sz="0" w:space="0" w:color="auto"/>
      </w:divBdr>
    </w:div>
    <w:div w:id="417026525">
      <w:bodyDiv w:val="1"/>
      <w:marLeft w:val="0"/>
      <w:marRight w:val="0"/>
      <w:marTop w:val="0"/>
      <w:marBottom w:val="0"/>
      <w:divBdr>
        <w:top w:val="none" w:sz="0" w:space="0" w:color="auto"/>
        <w:left w:val="none" w:sz="0" w:space="0" w:color="auto"/>
        <w:bottom w:val="none" w:sz="0" w:space="0" w:color="auto"/>
        <w:right w:val="none" w:sz="0" w:space="0" w:color="auto"/>
      </w:divBdr>
    </w:div>
    <w:div w:id="417096637">
      <w:bodyDiv w:val="1"/>
      <w:marLeft w:val="0"/>
      <w:marRight w:val="0"/>
      <w:marTop w:val="0"/>
      <w:marBottom w:val="0"/>
      <w:divBdr>
        <w:top w:val="none" w:sz="0" w:space="0" w:color="auto"/>
        <w:left w:val="none" w:sz="0" w:space="0" w:color="auto"/>
        <w:bottom w:val="none" w:sz="0" w:space="0" w:color="auto"/>
        <w:right w:val="none" w:sz="0" w:space="0" w:color="auto"/>
      </w:divBdr>
    </w:div>
    <w:div w:id="418523507">
      <w:bodyDiv w:val="1"/>
      <w:marLeft w:val="0"/>
      <w:marRight w:val="0"/>
      <w:marTop w:val="0"/>
      <w:marBottom w:val="0"/>
      <w:divBdr>
        <w:top w:val="none" w:sz="0" w:space="0" w:color="auto"/>
        <w:left w:val="none" w:sz="0" w:space="0" w:color="auto"/>
        <w:bottom w:val="none" w:sz="0" w:space="0" w:color="auto"/>
        <w:right w:val="none" w:sz="0" w:space="0" w:color="auto"/>
      </w:divBdr>
    </w:div>
    <w:div w:id="420835879">
      <w:bodyDiv w:val="1"/>
      <w:marLeft w:val="0"/>
      <w:marRight w:val="0"/>
      <w:marTop w:val="0"/>
      <w:marBottom w:val="0"/>
      <w:divBdr>
        <w:top w:val="none" w:sz="0" w:space="0" w:color="auto"/>
        <w:left w:val="none" w:sz="0" w:space="0" w:color="auto"/>
        <w:bottom w:val="none" w:sz="0" w:space="0" w:color="auto"/>
        <w:right w:val="none" w:sz="0" w:space="0" w:color="auto"/>
      </w:divBdr>
    </w:div>
    <w:div w:id="423571406">
      <w:bodyDiv w:val="1"/>
      <w:marLeft w:val="0"/>
      <w:marRight w:val="0"/>
      <w:marTop w:val="0"/>
      <w:marBottom w:val="0"/>
      <w:divBdr>
        <w:top w:val="none" w:sz="0" w:space="0" w:color="auto"/>
        <w:left w:val="none" w:sz="0" w:space="0" w:color="auto"/>
        <w:bottom w:val="none" w:sz="0" w:space="0" w:color="auto"/>
        <w:right w:val="none" w:sz="0" w:space="0" w:color="auto"/>
      </w:divBdr>
    </w:div>
    <w:div w:id="429863381">
      <w:bodyDiv w:val="1"/>
      <w:marLeft w:val="0"/>
      <w:marRight w:val="0"/>
      <w:marTop w:val="0"/>
      <w:marBottom w:val="0"/>
      <w:divBdr>
        <w:top w:val="none" w:sz="0" w:space="0" w:color="auto"/>
        <w:left w:val="none" w:sz="0" w:space="0" w:color="auto"/>
        <w:bottom w:val="none" w:sz="0" w:space="0" w:color="auto"/>
        <w:right w:val="none" w:sz="0" w:space="0" w:color="auto"/>
      </w:divBdr>
    </w:div>
    <w:div w:id="433016792">
      <w:bodyDiv w:val="1"/>
      <w:marLeft w:val="0"/>
      <w:marRight w:val="0"/>
      <w:marTop w:val="0"/>
      <w:marBottom w:val="0"/>
      <w:divBdr>
        <w:top w:val="none" w:sz="0" w:space="0" w:color="auto"/>
        <w:left w:val="none" w:sz="0" w:space="0" w:color="auto"/>
        <w:bottom w:val="none" w:sz="0" w:space="0" w:color="auto"/>
        <w:right w:val="none" w:sz="0" w:space="0" w:color="auto"/>
      </w:divBdr>
      <w:divsChild>
        <w:div w:id="2069918088">
          <w:marLeft w:val="0"/>
          <w:marRight w:val="0"/>
          <w:marTop w:val="0"/>
          <w:marBottom w:val="0"/>
          <w:divBdr>
            <w:top w:val="none" w:sz="0" w:space="0" w:color="auto"/>
            <w:left w:val="none" w:sz="0" w:space="0" w:color="auto"/>
            <w:bottom w:val="none" w:sz="0" w:space="0" w:color="auto"/>
            <w:right w:val="none" w:sz="0" w:space="0" w:color="auto"/>
          </w:divBdr>
        </w:div>
        <w:div w:id="119036211">
          <w:marLeft w:val="0"/>
          <w:marRight w:val="0"/>
          <w:marTop w:val="0"/>
          <w:marBottom w:val="0"/>
          <w:divBdr>
            <w:top w:val="none" w:sz="0" w:space="0" w:color="auto"/>
            <w:left w:val="none" w:sz="0" w:space="0" w:color="auto"/>
            <w:bottom w:val="none" w:sz="0" w:space="0" w:color="auto"/>
            <w:right w:val="none" w:sz="0" w:space="0" w:color="auto"/>
          </w:divBdr>
        </w:div>
        <w:div w:id="442572942">
          <w:marLeft w:val="0"/>
          <w:marRight w:val="0"/>
          <w:marTop w:val="0"/>
          <w:marBottom w:val="0"/>
          <w:divBdr>
            <w:top w:val="none" w:sz="0" w:space="0" w:color="auto"/>
            <w:left w:val="none" w:sz="0" w:space="0" w:color="auto"/>
            <w:bottom w:val="none" w:sz="0" w:space="0" w:color="auto"/>
            <w:right w:val="none" w:sz="0" w:space="0" w:color="auto"/>
          </w:divBdr>
        </w:div>
        <w:div w:id="1981223478">
          <w:marLeft w:val="0"/>
          <w:marRight w:val="0"/>
          <w:marTop w:val="0"/>
          <w:marBottom w:val="0"/>
          <w:divBdr>
            <w:top w:val="none" w:sz="0" w:space="0" w:color="auto"/>
            <w:left w:val="none" w:sz="0" w:space="0" w:color="auto"/>
            <w:bottom w:val="none" w:sz="0" w:space="0" w:color="auto"/>
            <w:right w:val="none" w:sz="0" w:space="0" w:color="auto"/>
          </w:divBdr>
        </w:div>
        <w:div w:id="1107234497">
          <w:marLeft w:val="0"/>
          <w:marRight w:val="0"/>
          <w:marTop w:val="0"/>
          <w:marBottom w:val="0"/>
          <w:divBdr>
            <w:top w:val="none" w:sz="0" w:space="0" w:color="auto"/>
            <w:left w:val="none" w:sz="0" w:space="0" w:color="auto"/>
            <w:bottom w:val="none" w:sz="0" w:space="0" w:color="auto"/>
            <w:right w:val="none" w:sz="0" w:space="0" w:color="auto"/>
          </w:divBdr>
        </w:div>
      </w:divsChild>
    </w:div>
    <w:div w:id="433062744">
      <w:bodyDiv w:val="1"/>
      <w:marLeft w:val="0"/>
      <w:marRight w:val="0"/>
      <w:marTop w:val="0"/>
      <w:marBottom w:val="0"/>
      <w:divBdr>
        <w:top w:val="none" w:sz="0" w:space="0" w:color="auto"/>
        <w:left w:val="none" w:sz="0" w:space="0" w:color="auto"/>
        <w:bottom w:val="none" w:sz="0" w:space="0" w:color="auto"/>
        <w:right w:val="none" w:sz="0" w:space="0" w:color="auto"/>
      </w:divBdr>
    </w:div>
    <w:div w:id="436294518">
      <w:bodyDiv w:val="1"/>
      <w:marLeft w:val="0"/>
      <w:marRight w:val="0"/>
      <w:marTop w:val="0"/>
      <w:marBottom w:val="0"/>
      <w:divBdr>
        <w:top w:val="none" w:sz="0" w:space="0" w:color="auto"/>
        <w:left w:val="none" w:sz="0" w:space="0" w:color="auto"/>
        <w:bottom w:val="none" w:sz="0" w:space="0" w:color="auto"/>
        <w:right w:val="none" w:sz="0" w:space="0" w:color="auto"/>
      </w:divBdr>
    </w:div>
    <w:div w:id="437216614">
      <w:bodyDiv w:val="1"/>
      <w:marLeft w:val="0"/>
      <w:marRight w:val="0"/>
      <w:marTop w:val="0"/>
      <w:marBottom w:val="0"/>
      <w:divBdr>
        <w:top w:val="none" w:sz="0" w:space="0" w:color="auto"/>
        <w:left w:val="none" w:sz="0" w:space="0" w:color="auto"/>
        <w:bottom w:val="none" w:sz="0" w:space="0" w:color="auto"/>
        <w:right w:val="none" w:sz="0" w:space="0" w:color="auto"/>
      </w:divBdr>
    </w:div>
    <w:div w:id="437649550">
      <w:bodyDiv w:val="1"/>
      <w:marLeft w:val="0"/>
      <w:marRight w:val="0"/>
      <w:marTop w:val="0"/>
      <w:marBottom w:val="0"/>
      <w:divBdr>
        <w:top w:val="none" w:sz="0" w:space="0" w:color="auto"/>
        <w:left w:val="none" w:sz="0" w:space="0" w:color="auto"/>
        <w:bottom w:val="none" w:sz="0" w:space="0" w:color="auto"/>
        <w:right w:val="none" w:sz="0" w:space="0" w:color="auto"/>
      </w:divBdr>
    </w:div>
    <w:div w:id="445392896">
      <w:bodyDiv w:val="1"/>
      <w:marLeft w:val="0"/>
      <w:marRight w:val="0"/>
      <w:marTop w:val="0"/>
      <w:marBottom w:val="0"/>
      <w:divBdr>
        <w:top w:val="none" w:sz="0" w:space="0" w:color="auto"/>
        <w:left w:val="none" w:sz="0" w:space="0" w:color="auto"/>
        <w:bottom w:val="none" w:sz="0" w:space="0" w:color="auto"/>
        <w:right w:val="none" w:sz="0" w:space="0" w:color="auto"/>
      </w:divBdr>
    </w:div>
    <w:div w:id="446049574">
      <w:bodyDiv w:val="1"/>
      <w:marLeft w:val="0"/>
      <w:marRight w:val="0"/>
      <w:marTop w:val="0"/>
      <w:marBottom w:val="0"/>
      <w:divBdr>
        <w:top w:val="none" w:sz="0" w:space="0" w:color="auto"/>
        <w:left w:val="none" w:sz="0" w:space="0" w:color="auto"/>
        <w:bottom w:val="none" w:sz="0" w:space="0" w:color="auto"/>
        <w:right w:val="none" w:sz="0" w:space="0" w:color="auto"/>
      </w:divBdr>
    </w:div>
    <w:div w:id="447047258">
      <w:bodyDiv w:val="1"/>
      <w:marLeft w:val="0"/>
      <w:marRight w:val="0"/>
      <w:marTop w:val="0"/>
      <w:marBottom w:val="0"/>
      <w:divBdr>
        <w:top w:val="none" w:sz="0" w:space="0" w:color="auto"/>
        <w:left w:val="none" w:sz="0" w:space="0" w:color="auto"/>
        <w:bottom w:val="none" w:sz="0" w:space="0" w:color="auto"/>
        <w:right w:val="none" w:sz="0" w:space="0" w:color="auto"/>
      </w:divBdr>
    </w:div>
    <w:div w:id="448472275">
      <w:bodyDiv w:val="1"/>
      <w:marLeft w:val="0"/>
      <w:marRight w:val="0"/>
      <w:marTop w:val="0"/>
      <w:marBottom w:val="0"/>
      <w:divBdr>
        <w:top w:val="none" w:sz="0" w:space="0" w:color="auto"/>
        <w:left w:val="none" w:sz="0" w:space="0" w:color="auto"/>
        <w:bottom w:val="none" w:sz="0" w:space="0" w:color="auto"/>
        <w:right w:val="none" w:sz="0" w:space="0" w:color="auto"/>
      </w:divBdr>
    </w:div>
    <w:div w:id="455409724">
      <w:bodyDiv w:val="1"/>
      <w:marLeft w:val="0"/>
      <w:marRight w:val="0"/>
      <w:marTop w:val="0"/>
      <w:marBottom w:val="0"/>
      <w:divBdr>
        <w:top w:val="none" w:sz="0" w:space="0" w:color="auto"/>
        <w:left w:val="none" w:sz="0" w:space="0" w:color="auto"/>
        <w:bottom w:val="none" w:sz="0" w:space="0" w:color="auto"/>
        <w:right w:val="none" w:sz="0" w:space="0" w:color="auto"/>
      </w:divBdr>
    </w:div>
    <w:div w:id="459570683">
      <w:bodyDiv w:val="1"/>
      <w:marLeft w:val="0"/>
      <w:marRight w:val="0"/>
      <w:marTop w:val="0"/>
      <w:marBottom w:val="0"/>
      <w:divBdr>
        <w:top w:val="none" w:sz="0" w:space="0" w:color="auto"/>
        <w:left w:val="none" w:sz="0" w:space="0" w:color="auto"/>
        <w:bottom w:val="none" w:sz="0" w:space="0" w:color="auto"/>
        <w:right w:val="none" w:sz="0" w:space="0" w:color="auto"/>
      </w:divBdr>
    </w:div>
    <w:div w:id="460003361">
      <w:bodyDiv w:val="1"/>
      <w:marLeft w:val="0"/>
      <w:marRight w:val="0"/>
      <w:marTop w:val="0"/>
      <w:marBottom w:val="0"/>
      <w:divBdr>
        <w:top w:val="none" w:sz="0" w:space="0" w:color="auto"/>
        <w:left w:val="none" w:sz="0" w:space="0" w:color="auto"/>
        <w:bottom w:val="none" w:sz="0" w:space="0" w:color="auto"/>
        <w:right w:val="none" w:sz="0" w:space="0" w:color="auto"/>
      </w:divBdr>
    </w:div>
    <w:div w:id="460853987">
      <w:bodyDiv w:val="1"/>
      <w:marLeft w:val="0"/>
      <w:marRight w:val="0"/>
      <w:marTop w:val="0"/>
      <w:marBottom w:val="0"/>
      <w:divBdr>
        <w:top w:val="none" w:sz="0" w:space="0" w:color="auto"/>
        <w:left w:val="none" w:sz="0" w:space="0" w:color="auto"/>
        <w:bottom w:val="none" w:sz="0" w:space="0" w:color="auto"/>
        <w:right w:val="none" w:sz="0" w:space="0" w:color="auto"/>
      </w:divBdr>
    </w:div>
    <w:div w:id="462235010">
      <w:bodyDiv w:val="1"/>
      <w:marLeft w:val="0"/>
      <w:marRight w:val="0"/>
      <w:marTop w:val="0"/>
      <w:marBottom w:val="0"/>
      <w:divBdr>
        <w:top w:val="none" w:sz="0" w:space="0" w:color="auto"/>
        <w:left w:val="none" w:sz="0" w:space="0" w:color="auto"/>
        <w:bottom w:val="none" w:sz="0" w:space="0" w:color="auto"/>
        <w:right w:val="none" w:sz="0" w:space="0" w:color="auto"/>
      </w:divBdr>
    </w:div>
    <w:div w:id="462425888">
      <w:bodyDiv w:val="1"/>
      <w:marLeft w:val="0"/>
      <w:marRight w:val="0"/>
      <w:marTop w:val="0"/>
      <w:marBottom w:val="0"/>
      <w:divBdr>
        <w:top w:val="none" w:sz="0" w:space="0" w:color="auto"/>
        <w:left w:val="none" w:sz="0" w:space="0" w:color="auto"/>
        <w:bottom w:val="none" w:sz="0" w:space="0" w:color="auto"/>
        <w:right w:val="none" w:sz="0" w:space="0" w:color="auto"/>
      </w:divBdr>
    </w:div>
    <w:div w:id="463347661">
      <w:bodyDiv w:val="1"/>
      <w:marLeft w:val="0"/>
      <w:marRight w:val="0"/>
      <w:marTop w:val="0"/>
      <w:marBottom w:val="0"/>
      <w:divBdr>
        <w:top w:val="none" w:sz="0" w:space="0" w:color="auto"/>
        <w:left w:val="none" w:sz="0" w:space="0" w:color="auto"/>
        <w:bottom w:val="none" w:sz="0" w:space="0" w:color="auto"/>
        <w:right w:val="none" w:sz="0" w:space="0" w:color="auto"/>
      </w:divBdr>
    </w:div>
    <w:div w:id="470826455">
      <w:bodyDiv w:val="1"/>
      <w:marLeft w:val="0"/>
      <w:marRight w:val="0"/>
      <w:marTop w:val="0"/>
      <w:marBottom w:val="0"/>
      <w:divBdr>
        <w:top w:val="none" w:sz="0" w:space="0" w:color="auto"/>
        <w:left w:val="none" w:sz="0" w:space="0" w:color="auto"/>
        <w:bottom w:val="none" w:sz="0" w:space="0" w:color="auto"/>
        <w:right w:val="none" w:sz="0" w:space="0" w:color="auto"/>
      </w:divBdr>
    </w:div>
    <w:div w:id="470830026">
      <w:bodyDiv w:val="1"/>
      <w:marLeft w:val="0"/>
      <w:marRight w:val="0"/>
      <w:marTop w:val="0"/>
      <w:marBottom w:val="0"/>
      <w:divBdr>
        <w:top w:val="none" w:sz="0" w:space="0" w:color="auto"/>
        <w:left w:val="none" w:sz="0" w:space="0" w:color="auto"/>
        <w:bottom w:val="none" w:sz="0" w:space="0" w:color="auto"/>
        <w:right w:val="none" w:sz="0" w:space="0" w:color="auto"/>
      </w:divBdr>
    </w:div>
    <w:div w:id="472017707">
      <w:bodyDiv w:val="1"/>
      <w:marLeft w:val="0"/>
      <w:marRight w:val="0"/>
      <w:marTop w:val="0"/>
      <w:marBottom w:val="0"/>
      <w:divBdr>
        <w:top w:val="none" w:sz="0" w:space="0" w:color="auto"/>
        <w:left w:val="none" w:sz="0" w:space="0" w:color="auto"/>
        <w:bottom w:val="none" w:sz="0" w:space="0" w:color="auto"/>
        <w:right w:val="none" w:sz="0" w:space="0" w:color="auto"/>
      </w:divBdr>
    </w:div>
    <w:div w:id="472723540">
      <w:bodyDiv w:val="1"/>
      <w:marLeft w:val="0"/>
      <w:marRight w:val="0"/>
      <w:marTop w:val="0"/>
      <w:marBottom w:val="0"/>
      <w:divBdr>
        <w:top w:val="none" w:sz="0" w:space="0" w:color="auto"/>
        <w:left w:val="none" w:sz="0" w:space="0" w:color="auto"/>
        <w:bottom w:val="none" w:sz="0" w:space="0" w:color="auto"/>
        <w:right w:val="none" w:sz="0" w:space="0" w:color="auto"/>
      </w:divBdr>
    </w:div>
    <w:div w:id="474296673">
      <w:bodyDiv w:val="1"/>
      <w:marLeft w:val="0"/>
      <w:marRight w:val="0"/>
      <w:marTop w:val="0"/>
      <w:marBottom w:val="0"/>
      <w:divBdr>
        <w:top w:val="none" w:sz="0" w:space="0" w:color="auto"/>
        <w:left w:val="none" w:sz="0" w:space="0" w:color="auto"/>
        <w:bottom w:val="none" w:sz="0" w:space="0" w:color="auto"/>
        <w:right w:val="none" w:sz="0" w:space="0" w:color="auto"/>
      </w:divBdr>
    </w:div>
    <w:div w:id="478032335">
      <w:bodyDiv w:val="1"/>
      <w:marLeft w:val="0"/>
      <w:marRight w:val="0"/>
      <w:marTop w:val="0"/>
      <w:marBottom w:val="0"/>
      <w:divBdr>
        <w:top w:val="none" w:sz="0" w:space="0" w:color="auto"/>
        <w:left w:val="none" w:sz="0" w:space="0" w:color="auto"/>
        <w:bottom w:val="none" w:sz="0" w:space="0" w:color="auto"/>
        <w:right w:val="none" w:sz="0" w:space="0" w:color="auto"/>
      </w:divBdr>
    </w:div>
    <w:div w:id="480586915">
      <w:bodyDiv w:val="1"/>
      <w:marLeft w:val="0"/>
      <w:marRight w:val="0"/>
      <w:marTop w:val="0"/>
      <w:marBottom w:val="0"/>
      <w:divBdr>
        <w:top w:val="none" w:sz="0" w:space="0" w:color="auto"/>
        <w:left w:val="none" w:sz="0" w:space="0" w:color="auto"/>
        <w:bottom w:val="none" w:sz="0" w:space="0" w:color="auto"/>
        <w:right w:val="none" w:sz="0" w:space="0" w:color="auto"/>
      </w:divBdr>
    </w:div>
    <w:div w:id="480853647">
      <w:bodyDiv w:val="1"/>
      <w:marLeft w:val="0"/>
      <w:marRight w:val="0"/>
      <w:marTop w:val="0"/>
      <w:marBottom w:val="0"/>
      <w:divBdr>
        <w:top w:val="none" w:sz="0" w:space="0" w:color="auto"/>
        <w:left w:val="none" w:sz="0" w:space="0" w:color="auto"/>
        <w:bottom w:val="none" w:sz="0" w:space="0" w:color="auto"/>
        <w:right w:val="none" w:sz="0" w:space="0" w:color="auto"/>
      </w:divBdr>
    </w:div>
    <w:div w:id="482551635">
      <w:bodyDiv w:val="1"/>
      <w:marLeft w:val="0"/>
      <w:marRight w:val="0"/>
      <w:marTop w:val="0"/>
      <w:marBottom w:val="0"/>
      <w:divBdr>
        <w:top w:val="none" w:sz="0" w:space="0" w:color="auto"/>
        <w:left w:val="none" w:sz="0" w:space="0" w:color="auto"/>
        <w:bottom w:val="none" w:sz="0" w:space="0" w:color="auto"/>
        <w:right w:val="none" w:sz="0" w:space="0" w:color="auto"/>
      </w:divBdr>
    </w:div>
    <w:div w:id="484780942">
      <w:bodyDiv w:val="1"/>
      <w:marLeft w:val="0"/>
      <w:marRight w:val="0"/>
      <w:marTop w:val="0"/>
      <w:marBottom w:val="0"/>
      <w:divBdr>
        <w:top w:val="none" w:sz="0" w:space="0" w:color="auto"/>
        <w:left w:val="none" w:sz="0" w:space="0" w:color="auto"/>
        <w:bottom w:val="none" w:sz="0" w:space="0" w:color="auto"/>
        <w:right w:val="none" w:sz="0" w:space="0" w:color="auto"/>
      </w:divBdr>
    </w:div>
    <w:div w:id="486021586">
      <w:bodyDiv w:val="1"/>
      <w:marLeft w:val="0"/>
      <w:marRight w:val="0"/>
      <w:marTop w:val="0"/>
      <w:marBottom w:val="0"/>
      <w:divBdr>
        <w:top w:val="none" w:sz="0" w:space="0" w:color="auto"/>
        <w:left w:val="none" w:sz="0" w:space="0" w:color="auto"/>
        <w:bottom w:val="none" w:sz="0" w:space="0" w:color="auto"/>
        <w:right w:val="none" w:sz="0" w:space="0" w:color="auto"/>
      </w:divBdr>
    </w:div>
    <w:div w:id="487138038">
      <w:bodyDiv w:val="1"/>
      <w:marLeft w:val="0"/>
      <w:marRight w:val="0"/>
      <w:marTop w:val="0"/>
      <w:marBottom w:val="0"/>
      <w:divBdr>
        <w:top w:val="none" w:sz="0" w:space="0" w:color="auto"/>
        <w:left w:val="none" w:sz="0" w:space="0" w:color="auto"/>
        <w:bottom w:val="none" w:sz="0" w:space="0" w:color="auto"/>
        <w:right w:val="none" w:sz="0" w:space="0" w:color="auto"/>
      </w:divBdr>
    </w:div>
    <w:div w:id="488179629">
      <w:bodyDiv w:val="1"/>
      <w:marLeft w:val="0"/>
      <w:marRight w:val="0"/>
      <w:marTop w:val="0"/>
      <w:marBottom w:val="0"/>
      <w:divBdr>
        <w:top w:val="none" w:sz="0" w:space="0" w:color="auto"/>
        <w:left w:val="none" w:sz="0" w:space="0" w:color="auto"/>
        <w:bottom w:val="none" w:sz="0" w:space="0" w:color="auto"/>
        <w:right w:val="none" w:sz="0" w:space="0" w:color="auto"/>
      </w:divBdr>
    </w:div>
    <w:div w:id="489564501">
      <w:bodyDiv w:val="1"/>
      <w:marLeft w:val="0"/>
      <w:marRight w:val="0"/>
      <w:marTop w:val="0"/>
      <w:marBottom w:val="0"/>
      <w:divBdr>
        <w:top w:val="none" w:sz="0" w:space="0" w:color="auto"/>
        <w:left w:val="none" w:sz="0" w:space="0" w:color="auto"/>
        <w:bottom w:val="none" w:sz="0" w:space="0" w:color="auto"/>
        <w:right w:val="none" w:sz="0" w:space="0" w:color="auto"/>
      </w:divBdr>
    </w:div>
    <w:div w:id="495653424">
      <w:bodyDiv w:val="1"/>
      <w:marLeft w:val="0"/>
      <w:marRight w:val="0"/>
      <w:marTop w:val="0"/>
      <w:marBottom w:val="0"/>
      <w:divBdr>
        <w:top w:val="none" w:sz="0" w:space="0" w:color="auto"/>
        <w:left w:val="none" w:sz="0" w:space="0" w:color="auto"/>
        <w:bottom w:val="none" w:sz="0" w:space="0" w:color="auto"/>
        <w:right w:val="none" w:sz="0" w:space="0" w:color="auto"/>
      </w:divBdr>
    </w:div>
    <w:div w:id="496073258">
      <w:bodyDiv w:val="1"/>
      <w:marLeft w:val="0"/>
      <w:marRight w:val="0"/>
      <w:marTop w:val="0"/>
      <w:marBottom w:val="0"/>
      <w:divBdr>
        <w:top w:val="none" w:sz="0" w:space="0" w:color="auto"/>
        <w:left w:val="none" w:sz="0" w:space="0" w:color="auto"/>
        <w:bottom w:val="none" w:sz="0" w:space="0" w:color="auto"/>
        <w:right w:val="none" w:sz="0" w:space="0" w:color="auto"/>
      </w:divBdr>
    </w:div>
    <w:div w:id="508181153">
      <w:bodyDiv w:val="1"/>
      <w:marLeft w:val="0"/>
      <w:marRight w:val="0"/>
      <w:marTop w:val="0"/>
      <w:marBottom w:val="0"/>
      <w:divBdr>
        <w:top w:val="none" w:sz="0" w:space="0" w:color="auto"/>
        <w:left w:val="none" w:sz="0" w:space="0" w:color="auto"/>
        <w:bottom w:val="none" w:sz="0" w:space="0" w:color="auto"/>
        <w:right w:val="none" w:sz="0" w:space="0" w:color="auto"/>
      </w:divBdr>
    </w:div>
    <w:div w:id="508839151">
      <w:bodyDiv w:val="1"/>
      <w:marLeft w:val="0"/>
      <w:marRight w:val="0"/>
      <w:marTop w:val="0"/>
      <w:marBottom w:val="0"/>
      <w:divBdr>
        <w:top w:val="none" w:sz="0" w:space="0" w:color="auto"/>
        <w:left w:val="none" w:sz="0" w:space="0" w:color="auto"/>
        <w:bottom w:val="none" w:sz="0" w:space="0" w:color="auto"/>
        <w:right w:val="none" w:sz="0" w:space="0" w:color="auto"/>
      </w:divBdr>
    </w:div>
    <w:div w:id="509492652">
      <w:bodyDiv w:val="1"/>
      <w:marLeft w:val="0"/>
      <w:marRight w:val="0"/>
      <w:marTop w:val="0"/>
      <w:marBottom w:val="0"/>
      <w:divBdr>
        <w:top w:val="none" w:sz="0" w:space="0" w:color="auto"/>
        <w:left w:val="none" w:sz="0" w:space="0" w:color="auto"/>
        <w:bottom w:val="none" w:sz="0" w:space="0" w:color="auto"/>
        <w:right w:val="none" w:sz="0" w:space="0" w:color="auto"/>
      </w:divBdr>
    </w:div>
    <w:div w:id="512959358">
      <w:bodyDiv w:val="1"/>
      <w:marLeft w:val="0"/>
      <w:marRight w:val="0"/>
      <w:marTop w:val="0"/>
      <w:marBottom w:val="0"/>
      <w:divBdr>
        <w:top w:val="none" w:sz="0" w:space="0" w:color="auto"/>
        <w:left w:val="none" w:sz="0" w:space="0" w:color="auto"/>
        <w:bottom w:val="none" w:sz="0" w:space="0" w:color="auto"/>
        <w:right w:val="none" w:sz="0" w:space="0" w:color="auto"/>
      </w:divBdr>
    </w:div>
    <w:div w:id="518272938">
      <w:bodyDiv w:val="1"/>
      <w:marLeft w:val="0"/>
      <w:marRight w:val="0"/>
      <w:marTop w:val="0"/>
      <w:marBottom w:val="0"/>
      <w:divBdr>
        <w:top w:val="none" w:sz="0" w:space="0" w:color="auto"/>
        <w:left w:val="none" w:sz="0" w:space="0" w:color="auto"/>
        <w:bottom w:val="none" w:sz="0" w:space="0" w:color="auto"/>
        <w:right w:val="none" w:sz="0" w:space="0" w:color="auto"/>
      </w:divBdr>
    </w:div>
    <w:div w:id="522138173">
      <w:bodyDiv w:val="1"/>
      <w:marLeft w:val="0"/>
      <w:marRight w:val="0"/>
      <w:marTop w:val="0"/>
      <w:marBottom w:val="0"/>
      <w:divBdr>
        <w:top w:val="none" w:sz="0" w:space="0" w:color="auto"/>
        <w:left w:val="none" w:sz="0" w:space="0" w:color="auto"/>
        <w:bottom w:val="none" w:sz="0" w:space="0" w:color="auto"/>
        <w:right w:val="none" w:sz="0" w:space="0" w:color="auto"/>
      </w:divBdr>
    </w:div>
    <w:div w:id="523131877">
      <w:bodyDiv w:val="1"/>
      <w:marLeft w:val="0"/>
      <w:marRight w:val="0"/>
      <w:marTop w:val="0"/>
      <w:marBottom w:val="0"/>
      <w:divBdr>
        <w:top w:val="none" w:sz="0" w:space="0" w:color="auto"/>
        <w:left w:val="none" w:sz="0" w:space="0" w:color="auto"/>
        <w:bottom w:val="none" w:sz="0" w:space="0" w:color="auto"/>
        <w:right w:val="none" w:sz="0" w:space="0" w:color="auto"/>
      </w:divBdr>
    </w:div>
    <w:div w:id="525484237">
      <w:bodyDiv w:val="1"/>
      <w:marLeft w:val="0"/>
      <w:marRight w:val="0"/>
      <w:marTop w:val="0"/>
      <w:marBottom w:val="0"/>
      <w:divBdr>
        <w:top w:val="none" w:sz="0" w:space="0" w:color="auto"/>
        <w:left w:val="none" w:sz="0" w:space="0" w:color="auto"/>
        <w:bottom w:val="none" w:sz="0" w:space="0" w:color="auto"/>
        <w:right w:val="none" w:sz="0" w:space="0" w:color="auto"/>
      </w:divBdr>
    </w:div>
    <w:div w:id="528375023">
      <w:bodyDiv w:val="1"/>
      <w:marLeft w:val="0"/>
      <w:marRight w:val="0"/>
      <w:marTop w:val="0"/>
      <w:marBottom w:val="0"/>
      <w:divBdr>
        <w:top w:val="none" w:sz="0" w:space="0" w:color="auto"/>
        <w:left w:val="none" w:sz="0" w:space="0" w:color="auto"/>
        <w:bottom w:val="none" w:sz="0" w:space="0" w:color="auto"/>
        <w:right w:val="none" w:sz="0" w:space="0" w:color="auto"/>
      </w:divBdr>
    </w:div>
    <w:div w:id="530606779">
      <w:bodyDiv w:val="1"/>
      <w:marLeft w:val="0"/>
      <w:marRight w:val="0"/>
      <w:marTop w:val="0"/>
      <w:marBottom w:val="0"/>
      <w:divBdr>
        <w:top w:val="none" w:sz="0" w:space="0" w:color="auto"/>
        <w:left w:val="none" w:sz="0" w:space="0" w:color="auto"/>
        <w:bottom w:val="none" w:sz="0" w:space="0" w:color="auto"/>
        <w:right w:val="none" w:sz="0" w:space="0" w:color="auto"/>
      </w:divBdr>
    </w:div>
    <w:div w:id="543294565">
      <w:bodyDiv w:val="1"/>
      <w:marLeft w:val="0"/>
      <w:marRight w:val="0"/>
      <w:marTop w:val="0"/>
      <w:marBottom w:val="0"/>
      <w:divBdr>
        <w:top w:val="none" w:sz="0" w:space="0" w:color="auto"/>
        <w:left w:val="none" w:sz="0" w:space="0" w:color="auto"/>
        <w:bottom w:val="none" w:sz="0" w:space="0" w:color="auto"/>
        <w:right w:val="none" w:sz="0" w:space="0" w:color="auto"/>
      </w:divBdr>
    </w:div>
    <w:div w:id="545410556">
      <w:bodyDiv w:val="1"/>
      <w:marLeft w:val="0"/>
      <w:marRight w:val="0"/>
      <w:marTop w:val="0"/>
      <w:marBottom w:val="0"/>
      <w:divBdr>
        <w:top w:val="none" w:sz="0" w:space="0" w:color="auto"/>
        <w:left w:val="none" w:sz="0" w:space="0" w:color="auto"/>
        <w:bottom w:val="none" w:sz="0" w:space="0" w:color="auto"/>
        <w:right w:val="none" w:sz="0" w:space="0" w:color="auto"/>
      </w:divBdr>
    </w:div>
    <w:div w:id="546376919">
      <w:bodyDiv w:val="1"/>
      <w:marLeft w:val="0"/>
      <w:marRight w:val="0"/>
      <w:marTop w:val="0"/>
      <w:marBottom w:val="0"/>
      <w:divBdr>
        <w:top w:val="none" w:sz="0" w:space="0" w:color="auto"/>
        <w:left w:val="none" w:sz="0" w:space="0" w:color="auto"/>
        <w:bottom w:val="none" w:sz="0" w:space="0" w:color="auto"/>
        <w:right w:val="none" w:sz="0" w:space="0" w:color="auto"/>
      </w:divBdr>
    </w:div>
    <w:div w:id="548537272">
      <w:bodyDiv w:val="1"/>
      <w:marLeft w:val="0"/>
      <w:marRight w:val="0"/>
      <w:marTop w:val="0"/>
      <w:marBottom w:val="0"/>
      <w:divBdr>
        <w:top w:val="none" w:sz="0" w:space="0" w:color="auto"/>
        <w:left w:val="none" w:sz="0" w:space="0" w:color="auto"/>
        <w:bottom w:val="none" w:sz="0" w:space="0" w:color="auto"/>
        <w:right w:val="none" w:sz="0" w:space="0" w:color="auto"/>
      </w:divBdr>
    </w:div>
    <w:div w:id="553155704">
      <w:bodyDiv w:val="1"/>
      <w:marLeft w:val="0"/>
      <w:marRight w:val="0"/>
      <w:marTop w:val="0"/>
      <w:marBottom w:val="0"/>
      <w:divBdr>
        <w:top w:val="none" w:sz="0" w:space="0" w:color="auto"/>
        <w:left w:val="none" w:sz="0" w:space="0" w:color="auto"/>
        <w:bottom w:val="none" w:sz="0" w:space="0" w:color="auto"/>
        <w:right w:val="none" w:sz="0" w:space="0" w:color="auto"/>
      </w:divBdr>
    </w:div>
    <w:div w:id="554197863">
      <w:bodyDiv w:val="1"/>
      <w:marLeft w:val="0"/>
      <w:marRight w:val="0"/>
      <w:marTop w:val="0"/>
      <w:marBottom w:val="0"/>
      <w:divBdr>
        <w:top w:val="none" w:sz="0" w:space="0" w:color="auto"/>
        <w:left w:val="none" w:sz="0" w:space="0" w:color="auto"/>
        <w:bottom w:val="none" w:sz="0" w:space="0" w:color="auto"/>
        <w:right w:val="none" w:sz="0" w:space="0" w:color="auto"/>
      </w:divBdr>
    </w:div>
    <w:div w:id="560486172">
      <w:bodyDiv w:val="1"/>
      <w:marLeft w:val="0"/>
      <w:marRight w:val="0"/>
      <w:marTop w:val="0"/>
      <w:marBottom w:val="0"/>
      <w:divBdr>
        <w:top w:val="none" w:sz="0" w:space="0" w:color="auto"/>
        <w:left w:val="none" w:sz="0" w:space="0" w:color="auto"/>
        <w:bottom w:val="none" w:sz="0" w:space="0" w:color="auto"/>
        <w:right w:val="none" w:sz="0" w:space="0" w:color="auto"/>
      </w:divBdr>
    </w:div>
    <w:div w:id="564534368">
      <w:bodyDiv w:val="1"/>
      <w:marLeft w:val="0"/>
      <w:marRight w:val="0"/>
      <w:marTop w:val="0"/>
      <w:marBottom w:val="0"/>
      <w:divBdr>
        <w:top w:val="none" w:sz="0" w:space="0" w:color="auto"/>
        <w:left w:val="none" w:sz="0" w:space="0" w:color="auto"/>
        <w:bottom w:val="none" w:sz="0" w:space="0" w:color="auto"/>
        <w:right w:val="none" w:sz="0" w:space="0" w:color="auto"/>
      </w:divBdr>
    </w:div>
    <w:div w:id="568346273">
      <w:bodyDiv w:val="1"/>
      <w:marLeft w:val="0"/>
      <w:marRight w:val="0"/>
      <w:marTop w:val="0"/>
      <w:marBottom w:val="0"/>
      <w:divBdr>
        <w:top w:val="none" w:sz="0" w:space="0" w:color="auto"/>
        <w:left w:val="none" w:sz="0" w:space="0" w:color="auto"/>
        <w:bottom w:val="none" w:sz="0" w:space="0" w:color="auto"/>
        <w:right w:val="none" w:sz="0" w:space="0" w:color="auto"/>
      </w:divBdr>
    </w:div>
    <w:div w:id="575170404">
      <w:bodyDiv w:val="1"/>
      <w:marLeft w:val="0"/>
      <w:marRight w:val="0"/>
      <w:marTop w:val="0"/>
      <w:marBottom w:val="0"/>
      <w:divBdr>
        <w:top w:val="none" w:sz="0" w:space="0" w:color="auto"/>
        <w:left w:val="none" w:sz="0" w:space="0" w:color="auto"/>
        <w:bottom w:val="none" w:sz="0" w:space="0" w:color="auto"/>
        <w:right w:val="none" w:sz="0" w:space="0" w:color="auto"/>
      </w:divBdr>
    </w:div>
    <w:div w:id="576867386">
      <w:bodyDiv w:val="1"/>
      <w:marLeft w:val="0"/>
      <w:marRight w:val="0"/>
      <w:marTop w:val="0"/>
      <w:marBottom w:val="0"/>
      <w:divBdr>
        <w:top w:val="none" w:sz="0" w:space="0" w:color="auto"/>
        <w:left w:val="none" w:sz="0" w:space="0" w:color="auto"/>
        <w:bottom w:val="none" w:sz="0" w:space="0" w:color="auto"/>
        <w:right w:val="none" w:sz="0" w:space="0" w:color="auto"/>
      </w:divBdr>
    </w:div>
    <w:div w:id="580215841">
      <w:bodyDiv w:val="1"/>
      <w:marLeft w:val="0"/>
      <w:marRight w:val="0"/>
      <w:marTop w:val="0"/>
      <w:marBottom w:val="0"/>
      <w:divBdr>
        <w:top w:val="none" w:sz="0" w:space="0" w:color="auto"/>
        <w:left w:val="none" w:sz="0" w:space="0" w:color="auto"/>
        <w:bottom w:val="none" w:sz="0" w:space="0" w:color="auto"/>
        <w:right w:val="none" w:sz="0" w:space="0" w:color="auto"/>
      </w:divBdr>
    </w:div>
    <w:div w:id="585460891">
      <w:bodyDiv w:val="1"/>
      <w:marLeft w:val="0"/>
      <w:marRight w:val="0"/>
      <w:marTop w:val="0"/>
      <w:marBottom w:val="0"/>
      <w:divBdr>
        <w:top w:val="none" w:sz="0" w:space="0" w:color="auto"/>
        <w:left w:val="none" w:sz="0" w:space="0" w:color="auto"/>
        <w:bottom w:val="none" w:sz="0" w:space="0" w:color="auto"/>
        <w:right w:val="none" w:sz="0" w:space="0" w:color="auto"/>
      </w:divBdr>
    </w:div>
    <w:div w:id="590506807">
      <w:bodyDiv w:val="1"/>
      <w:marLeft w:val="0"/>
      <w:marRight w:val="0"/>
      <w:marTop w:val="0"/>
      <w:marBottom w:val="0"/>
      <w:divBdr>
        <w:top w:val="none" w:sz="0" w:space="0" w:color="auto"/>
        <w:left w:val="none" w:sz="0" w:space="0" w:color="auto"/>
        <w:bottom w:val="none" w:sz="0" w:space="0" w:color="auto"/>
        <w:right w:val="none" w:sz="0" w:space="0" w:color="auto"/>
      </w:divBdr>
    </w:div>
    <w:div w:id="591427786">
      <w:bodyDiv w:val="1"/>
      <w:marLeft w:val="0"/>
      <w:marRight w:val="0"/>
      <w:marTop w:val="0"/>
      <w:marBottom w:val="0"/>
      <w:divBdr>
        <w:top w:val="none" w:sz="0" w:space="0" w:color="auto"/>
        <w:left w:val="none" w:sz="0" w:space="0" w:color="auto"/>
        <w:bottom w:val="none" w:sz="0" w:space="0" w:color="auto"/>
        <w:right w:val="none" w:sz="0" w:space="0" w:color="auto"/>
      </w:divBdr>
    </w:div>
    <w:div w:id="591737888">
      <w:bodyDiv w:val="1"/>
      <w:marLeft w:val="0"/>
      <w:marRight w:val="0"/>
      <w:marTop w:val="0"/>
      <w:marBottom w:val="0"/>
      <w:divBdr>
        <w:top w:val="none" w:sz="0" w:space="0" w:color="auto"/>
        <w:left w:val="none" w:sz="0" w:space="0" w:color="auto"/>
        <w:bottom w:val="none" w:sz="0" w:space="0" w:color="auto"/>
        <w:right w:val="none" w:sz="0" w:space="0" w:color="auto"/>
      </w:divBdr>
    </w:div>
    <w:div w:id="592202122">
      <w:bodyDiv w:val="1"/>
      <w:marLeft w:val="0"/>
      <w:marRight w:val="0"/>
      <w:marTop w:val="0"/>
      <w:marBottom w:val="0"/>
      <w:divBdr>
        <w:top w:val="none" w:sz="0" w:space="0" w:color="auto"/>
        <w:left w:val="none" w:sz="0" w:space="0" w:color="auto"/>
        <w:bottom w:val="none" w:sz="0" w:space="0" w:color="auto"/>
        <w:right w:val="none" w:sz="0" w:space="0" w:color="auto"/>
      </w:divBdr>
    </w:div>
    <w:div w:id="595023479">
      <w:bodyDiv w:val="1"/>
      <w:marLeft w:val="0"/>
      <w:marRight w:val="0"/>
      <w:marTop w:val="0"/>
      <w:marBottom w:val="0"/>
      <w:divBdr>
        <w:top w:val="none" w:sz="0" w:space="0" w:color="auto"/>
        <w:left w:val="none" w:sz="0" w:space="0" w:color="auto"/>
        <w:bottom w:val="none" w:sz="0" w:space="0" w:color="auto"/>
        <w:right w:val="none" w:sz="0" w:space="0" w:color="auto"/>
      </w:divBdr>
    </w:div>
    <w:div w:id="598755689">
      <w:bodyDiv w:val="1"/>
      <w:marLeft w:val="0"/>
      <w:marRight w:val="0"/>
      <w:marTop w:val="0"/>
      <w:marBottom w:val="0"/>
      <w:divBdr>
        <w:top w:val="none" w:sz="0" w:space="0" w:color="auto"/>
        <w:left w:val="none" w:sz="0" w:space="0" w:color="auto"/>
        <w:bottom w:val="none" w:sz="0" w:space="0" w:color="auto"/>
        <w:right w:val="none" w:sz="0" w:space="0" w:color="auto"/>
      </w:divBdr>
    </w:div>
    <w:div w:id="607933300">
      <w:bodyDiv w:val="1"/>
      <w:marLeft w:val="0"/>
      <w:marRight w:val="0"/>
      <w:marTop w:val="0"/>
      <w:marBottom w:val="0"/>
      <w:divBdr>
        <w:top w:val="none" w:sz="0" w:space="0" w:color="auto"/>
        <w:left w:val="none" w:sz="0" w:space="0" w:color="auto"/>
        <w:bottom w:val="none" w:sz="0" w:space="0" w:color="auto"/>
        <w:right w:val="none" w:sz="0" w:space="0" w:color="auto"/>
      </w:divBdr>
    </w:div>
    <w:div w:id="607978509">
      <w:bodyDiv w:val="1"/>
      <w:marLeft w:val="0"/>
      <w:marRight w:val="0"/>
      <w:marTop w:val="0"/>
      <w:marBottom w:val="0"/>
      <w:divBdr>
        <w:top w:val="none" w:sz="0" w:space="0" w:color="auto"/>
        <w:left w:val="none" w:sz="0" w:space="0" w:color="auto"/>
        <w:bottom w:val="none" w:sz="0" w:space="0" w:color="auto"/>
        <w:right w:val="none" w:sz="0" w:space="0" w:color="auto"/>
      </w:divBdr>
    </w:div>
    <w:div w:id="611211155">
      <w:bodyDiv w:val="1"/>
      <w:marLeft w:val="0"/>
      <w:marRight w:val="0"/>
      <w:marTop w:val="0"/>
      <w:marBottom w:val="0"/>
      <w:divBdr>
        <w:top w:val="none" w:sz="0" w:space="0" w:color="auto"/>
        <w:left w:val="none" w:sz="0" w:space="0" w:color="auto"/>
        <w:bottom w:val="none" w:sz="0" w:space="0" w:color="auto"/>
        <w:right w:val="none" w:sz="0" w:space="0" w:color="auto"/>
      </w:divBdr>
    </w:div>
    <w:div w:id="619799547">
      <w:bodyDiv w:val="1"/>
      <w:marLeft w:val="0"/>
      <w:marRight w:val="0"/>
      <w:marTop w:val="0"/>
      <w:marBottom w:val="0"/>
      <w:divBdr>
        <w:top w:val="none" w:sz="0" w:space="0" w:color="auto"/>
        <w:left w:val="none" w:sz="0" w:space="0" w:color="auto"/>
        <w:bottom w:val="none" w:sz="0" w:space="0" w:color="auto"/>
        <w:right w:val="none" w:sz="0" w:space="0" w:color="auto"/>
      </w:divBdr>
    </w:div>
    <w:div w:id="621615673">
      <w:bodyDiv w:val="1"/>
      <w:marLeft w:val="0"/>
      <w:marRight w:val="0"/>
      <w:marTop w:val="0"/>
      <w:marBottom w:val="0"/>
      <w:divBdr>
        <w:top w:val="none" w:sz="0" w:space="0" w:color="auto"/>
        <w:left w:val="none" w:sz="0" w:space="0" w:color="auto"/>
        <w:bottom w:val="none" w:sz="0" w:space="0" w:color="auto"/>
        <w:right w:val="none" w:sz="0" w:space="0" w:color="auto"/>
      </w:divBdr>
    </w:div>
    <w:div w:id="622462804">
      <w:bodyDiv w:val="1"/>
      <w:marLeft w:val="0"/>
      <w:marRight w:val="0"/>
      <w:marTop w:val="0"/>
      <w:marBottom w:val="0"/>
      <w:divBdr>
        <w:top w:val="none" w:sz="0" w:space="0" w:color="auto"/>
        <w:left w:val="none" w:sz="0" w:space="0" w:color="auto"/>
        <w:bottom w:val="none" w:sz="0" w:space="0" w:color="auto"/>
        <w:right w:val="none" w:sz="0" w:space="0" w:color="auto"/>
      </w:divBdr>
    </w:div>
    <w:div w:id="624654736">
      <w:bodyDiv w:val="1"/>
      <w:marLeft w:val="0"/>
      <w:marRight w:val="0"/>
      <w:marTop w:val="0"/>
      <w:marBottom w:val="0"/>
      <w:divBdr>
        <w:top w:val="none" w:sz="0" w:space="0" w:color="auto"/>
        <w:left w:val="none" w:sz="0" w:space="0" w:color="auto"/>
        <w:bottom w:val="none" w:sz="0" w:space="0" w:color="auto"/>
        <w:right w:val="none" w:sz="0" w:space="0" w:color="auto"/>
      </w:divBdr>
    </w:div>
    <w:div w:id="625163552">
      <w:bodyDiv w:val="1"/>
      <w:marLeft w:val="0"/>
      <w:marRight w:val="0"/>
      <w:marTop w:val="0"/>
      <w:marBottom w:val="0"/>
      <w:divBdr>
        <w:top w:val="none" w:sz="0" w:space="0" w:color="auto"/>
        <w:left w:val="none" w:sz="0" w:space="0" w:color="auto"/>
        <w:bottom w:val="none" w:sz="0" w:space="0" w:color="auto"/>
        <w:right w:val="none" w:sz="0" w:space="0" w:color="auto"/>
      </w:divBdr>
    </w:div>
    <w:div w:id="627591436">
      <w:bodyDiv w:val="1"/>
      <w:marLeft w:val="0"/>
      <w:marRight w:val="0"/>
      <w:marTop w:val="0"/>
      <w:marBottom w:val="0"/>
      <w:divBdr>
        <w:top w:val="none" w:sz="0" w:space="0" w:color="auto"/>
        <w:left w:val="none" w:sz="0" w:space="0" w:color="auto"/>
        <w:bottom w:val="none" w:sz="0" w:space="0" w:color="auto"/>
        <w:right w:val="none" w:sz="0" w:space="0" w:color="auto"/>
      </w:divBdr>
    </w:div>
    <w:div w:id="630942738">
      <w:bodyDiv w:val="1"/>
      <w:marLeft w:val="0"/>
      <w:marRight w:val="0"/>
      <w:marTop w:val="0"/>
      <w:marBottom w:val="0"/>
      <w:divBdr>
        <w:top w:val="none" w:sz="0" w:space="0" w:color="auto"/>
        <w:left w:val="none" w:sz="0" w:space="0" w:color="auto"/>
        <w:bottom w:val="none" w:sz="0" w:space="0" w:color="auto"/>
        <w:right w:val="none" w:sz="0" w:space="0" w:color="auto"/>
      </w:divBdr>
    </w:div>
    <w:div w:id="633490954">
      <w:bodyDiv w:val="1"/>
      <w:marLeft w:val="0"/>
      <w:marRight w:val="0"/>
      <w:marTop w:val="0"/>
      <w:marBottom w:val="0"/>
      <w:divBdr>
        <w:top w:val="none" w:sz="0" w:space="0" w:color="auto"/>
        <w:left w:val="none" w:sz="0" w:space="0" w:color="auto"/>
        <w:bottom w:val="none" w:sz="0" w:space="0" w:color="auto"/>
        <w:right w:val="none" w:sz="0" w:space="0" w:color="auto"/>
      </w:divBdr>
    </w:div>
    <w:div w:id="635373552">
      <w:bodyDiv w:val="1"/>
      <w:marLeft w:val="0"/>
      <w:marRight w:val="0"/>
      <w:marTop w:val="0"/>
      <w:marBottom w:val="0"/>
      <w:divBdr>
        <w:top w:val="none" w:sz="0" w:space="0" w:color="auto"/>
        <w:left w:val="none" w:sz="0" w:space="0" w:color="auto"/>
        <w:bottom w:val="none" w:sz="0" w:space="0" w:color="auto"/>
        <w:right w:val="none" w:sz="0" w:space="0" w:color="auto"/>
      </w:divBdr>
    </w:div>
    <w:div w:id="636374379">
      <w:bodyDiv w:val="1"/>
      <w:marLeft w:val="0"/>
      <w:marRight w:val="0"/>
      <w:marTop w:val="0"/>
      <w:marBottom w:val="0"/>
      <w:divBdr>
        <w:top w:val="none" w:sz="0" w:space="0" w:color="auto"/>
        <w:left w:val="none" w:sz="0" w:space="0" w:color="auto"/>
        <w:bottom w:val="none" w:sz="0" w:space="0" w:color="auto"/>
        <w:right w:val="none" w:sz="0" w:space="0" w:color="auto"/>
      </w:divBdr>
    </w:div>
    <w:div w:id="641807391">
      <w:bodyDiv w:val="1"/>
      <w:marLeft w:val="0"/>
      <w:marRight w:val="0"/>
      <w:marTop w:val="0"/>
      <w:marBottom w:val="0"/>
      <w:divBdr>
        <w:top w:val="none" w:sz="0" w:space="0" w:color="auto"/>
        <w:left w:val="none" w:sz="0" w:space="0" w:color="auto"/>
        <w:bottom w:val="none" w:sz="0" w:space="0" w:color="auto"/>
        <w:right w:val="none" w:sz="0" w:space="0" w:color="auto"/>
      </w:divBdr>
    </w:div>
    <w:div w:id="646327850">
      <w:bodyDiv w:val="1"/>
      <w:marLeft w:val="0"/>
      <w:marRight w:val="0"/>
      <w:marTop w:val="0"/>
      <w:marBottom w:val="0"/>
      <w:divBdr>
        <w:top w:val="none" w:sz="0" w:space="0" w:color="auto"/>
        <w:left w:val="none" w:sz="0" w:space="0" w:color="auto"/>
        <w:bottom w:val="none" w:sz="0" w:space="0" w:color="auto"/>
        <w:right w:val="none" w:sz="0" w:space="0" w:color="auto"/>
      </w:divBdr>
    </w:div>
    <w:div w:id="655038667">
      <w:bodyDiv w:val="1"/>
      <w:marLeft w:val="0"/>
      <w:marRight w:val="0"/>
      <w:marTop w:val="0"/>
      <w:marBottom w:val="0"/>
      <w:divBdr>
        <w:top w:val="none" w:sz="0" w:space="0" w:color="auto"/>
        <w:left w:val="none" w:sz="0" w:space="0" w:color="auto"/>
        <w:bottom w:val="none" w:sz="0" w:space="0" w:color="auto"/>
        <w:right w:val="none" w:sz="0" w:space="0" w:color="auto"/>
      </w:divBdr>
    </w:div>
    <w:div w:id="660698544">
      <w:bodyDiv w:val="1"/>
      <w:marLeft w:val="0"/>
      <w:marRight w:val="0"/>
      <w:marTop w:val="0"/>
      <w:marBottom w:val="0"/>
      <w:divBdr>
        <w:top w:val="none" w:sz="0" w:space="0" w:color="auto"/>
        <w:left w:val="none" w:sz="0" w:space="0" w:color="auto"/>
        <w:bottom w:val="none" w:sz="0" w:space="0" w:color="auto"/>
        <w:right w:val="none" w:sz="0" w:space="0" w:color="auto"/>
      </w:divBdr>
    </w:div>
    <w:div w:id="671956918">
      <w:bodyDiv w:val="1"/>
      <w:marLeft w:val="0"/>
      <w:marRight w:val="0"/>
      <w:marTop w:val="0"/>
      <w:marBottom w:val="0"/>
      <w:divBdr>
        <w:top w:val="none" w:sz="0" w:space="0" w:color="auto"/>
        <w:left w:val="none" w:sz="0" w:space="0" w:color="auto"/>
        <w:bottom w:val="none" w:sz="0" w:space="0" w:color="auto"/>
        <w:right w:val="none" w:sz="0" w:space="0" w:color="auto"/>
      </w:divBdr>
    </w:div>
    <w:div w:id="673186033">
      <w:bodyDiv w:val="1"/>
      <w:marLeft w:val="0"/>
      <w:marRight w:val="0"/>
      <w:marTop w:val="0"/>
      <w:marBottom w:val="0"/>
      <w:divBdr>
        <w:top w:val="none" w:sz="0" w:space="0" w:color="auto"/>
        <w:left w:val="none" w:sz="0" w:space="0" w:color="auto"/>
        <w:bottom w:val="none" w:sz="0" w:space="0" w:color="auto"/>
        <w:right w:val="none" w:sz="0" w:space="0" w:color="auto"/>
      </w:divBdr>
    </w:div>
    <w:div w:id="673383140">
      <w:bodyDiv w:val="1"/>
      <w:marLeft w:val="0"/>
      <w:marRight w:val="0"/>
      <w:marTop w:val="0"/>
      <w:marBottom w:val="0"/>
      <w:divBdr>
        <w:top w:val="none" w:sz="0" w:space="0" w:color="auto"/>
        <w:left w:val="none" w:sz="0" w:space="0" w:color="auto"/>
        <w:bottom w:val="none" w:sz="0" w:space="0" w:color="auto"/>
        <w:right w:val="none" w:sz="0" w:space="0" w:color="auto"/>
      </w:divBdr>
    </w:div>
    <w:div w:id="677007530">
      <w:bodyDiv w:val="1"/>
      <w:marLeft w:val="0"/>
      <w:marRight w:val="0"/>
      <w:marTop w:val="0"/>
      <w:marBottom w:val="0"/>
      <w:divBdr>
        <w:top w:val="none" w:sz="0" w:space="0" w:color="auto"/>
        <w:left w:val="none" w:sz="0" w:space="0" w:color="auto"/>
        <w:bottom w:val="none" w:sz="0" w:space="0" w:color="auto"/>
        <w:right w:val="none" w:sz="0" w:space="0" w:color="auto"/>
      </w:divBdr>
    </w:div>
    <w:div w:id="677467789">
      <w:bodyDiv w:val="1"/>
      <w:marLeft w:val="0"/>
      <w:marRight w:val="0"/>
      <w:marTop w:val="0"/>
      <w:marBottom w:val="0"/>
      <w:divBdr>
        <w:top w:val="none" w:sz="0" w:space="0" w:color="auto"/>
        <w:left w:val="none" w:sz="0" w:space="0" w:color="auto"/>
        <w:bottom w:val="none" w:sz="0" w:space="0" w:color="auto"/>
        <w:right w:val="none" w:sz="0" w:space="0" w:color="auto"/>
      </w:divBdr>
    </w:div>
    <w:div w:id="678195083">
      <w:bodyDiv w:val="1"/>
      <w:marLeft w:val="0"/>
      <w:marRight w:val="0"/>
      <w:marTop w:val="0"/>
      <w:marBottom w:val="0"/>
      <w:divBdr>
        <w:top w:val="none" w:sz="0" w:space="0" w:color="auto"/>
        <w:left w:val="none" w:sz="0" w:space="0" w:color="auto"/>
        <w:bottom w:val="none" w:sz="0" w:space="0" w:color="auto"/>
        <w:right w:val="none" w:sz="0" w:space="0" w:color="auto"/>
      </w:divBdr>
    </w:div>
    <w:div w:id="679626727">
      <w:bodyDiv w:val="1"/>
      <w:marLeft w:val="0"/>
      <w:marRight w:val="0"/>
      <w:marTop w:val="0"/>
      <w:marBottom w:val="0"/>
      <w:divBdr>
        <w:top w:val="none" w:sz="0" w:space="0" w:color="auto"/>
        <w:left w:val="none" w:sz="0" w:space="0" w:color="auto"/>
        <w:bottom w:val="none" w:sz="0" w:space="0" w:color="auto"/>
        <w:right w:val="none" w:sz="0" w:space="0" w:color="auto"/>
      </w:divBdr>
    </w:div>
    <w:div w:id="681903258">
      <w:bodyDiv w:val="1"/>
      <w:marLeft w:val="0"/>
      <w:marRight w:val="0"/>
      <w:marTop w:val="0"/>
      <w:marBottom w:val="0"/>
      <w:divBdr>
        <w:top w:val="none" w:sz="0" w:space="0" w:color="auto"/>
        <w:left w:val="none" w:sz="0" w:space="0" w:color="auto"/>
        <w:bottom w:val="none" w:sz="0" w:space="0" w:color="auto"/>
        <w:right w:val="none" w:sz="0" w:space="0" w:color="auto"/>
      </w:divBdr>
    </w:div>
    <w:div w:id="683630211">
      <w:bodyDiv w:val="1"/>
      <w:marLeft w:val="0"/>
      <w:marRight w:val="0"/>
      <w:marTop w:val="0"/>
      <w:marBottom w:val="0"/>
      <w:divBdr>
        <w:top w:val="none" w:sz="0" w:space="0" w:color="auto"/>
        <w:left w:val="none" w:sz="0" w:space="0" w:color="auto"/>
        <w:bottom w:val="none" w:sz="0" w:space="0" w:color="auto"/>
        <w:right w:val="none" w:sz="0" w:space="0" w:color="auto"/>
      </w:divBdr>
    </w:div>
    <w:div w:id="685403557">
      <w:bodyDiv w:val="1"/>
      <w:marLeft w:val="0"/>
      <w:marRight w:val="0"/>
      <w:marTop w:val="0"/>
      <w:marBottom w:val="0"/>
      <w:divBdr>
        <w:top w:val="none" w:sz="0" w:space="0" w:color="auto"/>
        <w:left w:val="none" w:sz="0" w:space="0" w:color="auto"/>
        <w:bottom w:val="none" w:sz="0" w:space="0" w:color="auto"/>
        <w:right w:val="none" w:sz="0" w:space="0" w:color="auto"/>
      </w:divBdr>
    </w:div>
    <w:div w:id="686755724">
      <w:bodyDiv w:val="1"/>
      <w:marLeft w:val="0"/>
      <w:marRight w:val="0"/>
      <w:marTop w:val="0"/>
      <w:marBottom w:val="0"/>
      <w:divBdr>
        <w:top w:val="none" w:sz="0" w:space="0" w:color="auto"/>
        <w:left w:val="none" w:sz="0" w:space="0" w:color="auto"/>
        <w:bottom w:val="none" w:sz="0" w:space="0" w:color="auto"/>
        <w:right w:val="none" w:sz="0" w:space="0" w:color="auto"/>
      </w:divBdr>
    </w:div>
    <w:div w:id="689377173">
      <w:bodyDiv w:val="1"/>
      <w:marLeft w:val="0"/>
      <w:marRight w:val="0"/>
      <w:marTop w:val="0"/>
      <w:marBottom w:val="0"/>
      <w:divBdr>
        <w:top w:val="none" w:sz="0" w:space="0" w:color="auto"/>
        <w:left w:val="none" w:sz="0" w:space="0" w:color="auto"/>
        <w:bottom w:val="none" w:sz="0" w:space="0" w:color="auto"/>
        <w:right w:val="none" w:sz="0" w:space="0" w:color="auto"/>
      </w:divBdr>
    </w:div>
    <w:div w:id="691150784">
      <w:bodyDiv w:val="1"/>
      <w:marLeft w:val="0"/>
      <w:marRight w:val="0"/>
      <w:marTop w:val="0"/>
      <w:marBottom w:val="0"/>
      <w:divBdr>
        <w:top w:val="none" w:sz="0" w:space="0" w:color="auto"/>
        <w:left w:val="none" w:sz="0" w:space="0" w:color="auto"/>
        <w:bottom w:val="none" w:sz="0" w:space="0" w:color="auto"/>
        <w:right w:val="none" w:sz="0" w:space="0" w:color="auto"/>
      </w:divBdr>
    </w:div>
    <w:div w:id="695816070">
      <w:bodyDiv w:val="1"/>
      <w:marLeft w:val="0"/>
      <w:marRight w:val="0"/>
      <w:marTop w:val="0"/>
      <w:marBottom w:val="0"/>
      <w:divBdr>
        <w:top w:val="none" w:sz="0" w:space="0" w:color="auto"/>
        <w:left w:val="none" w:sz="0" w:space="0" w:color="auto"/>
        <w:bottom w:val="none" w:sz="0" w:space="0" w:color="auto"/>
        <w:right w:val="none" w:sz="0" w:space="0" w:color="auto"/>
      </w:divBdr>
    </w:div>
    <w:div w:id="696081029">
      <w:bodyDiv w:val="1"/>
      <w:marLeft w:val="0"/>
      <w:marRight w:val="0"/>
      <w:marTop w:val="0"/>
      <w:marBottom w:val="0"/>
      <w:divBdr>
        <w:top w:val="none" w:sz="0" w:space="0" w:color="auto"/>
        <w:left w:val="none" w:sz="0" w:space="0" w:color="auto"/>
        <w:bottom w:val="none" w:sz="0" w:space="0" w:color="auto"/>
        <w:right w:val="none" w:sz="0" w:space="0" w:color="auto"/>
      </w:divBdr>
    </w:div>
    <w:div w:id="699597616">
      <w:bodyDiv w:val="1"/>
      <w:marLeft w:val="0"/>
      <w:marRight w:val="0"/>
      <w:marTop w:val="0"/>
      <w:marBottom w:val="0"/>
      <w:divBdr>
        <w:top w:val="none" w:sz="0" w:space="0" w:color="auto"/>
        <w:left w:val="none" w:sz="0" w:space="0" w:color="auto"/>
        <w:bottom w:val="none" w:sz="0" w:space="0" w:color="auto"/>
        <w:right w:val="none" w:sz="0" w:space="0" w:color="auto"/>
      </w:divBdr>
    </w:div>
    <w:div w:id="700057540">
      <w:bodyDiv w:val="1"/>
      <w:marLeft w:val="0"/>
      <w:marRight w:val="0"/>
      <w:marTop w:val="0"/>
      <w:marBottom w:val="0"/>
      <w:divBdr>
        <w:top w:val="none" w:sz="0" w:space="0" w:color="auto"/>
        <w:left w:val="none" w:sz="0" w:space="0" w:color="auto"/>
        <w:bottom w:val="none" w:sz="0" w:space="0" w:color="auto"/>
        <w:right w:val="none" w:sz="0" w:space="0" w:color="auto"/>
      </w:divBdr>
    </w:div>
    <w:div w:id="704018173">
      <w:bodyDiv w:val="1"/>
      <w:marLeft w:val="0"/>
      <w:marRight w:val="0"/>
      <w:marTop w:val="0"/>
      <w:marBottom w:val="0"/>
      <w:divBdr>
        <w:top w:val="none" w:sz="0" w:space="0" w:color="auto"/>
        <w:left w:val="none" w:sz="0" w:space="0" w:color="auto"/>
        <w:bottom w:val="none" w:sz="0" w:space="0" w:color="auto"/>
        <w:right w:val="none" w:sz="0" w:space="0" w:color="auto"/>
      </w:divBdr>
    </w:div>
    <w:div w:id="705764140">
      <w:bodyDiv w:val="1"/>
      <w:marLeft w:val="0"/>
      <w:marRight w:val="0"/>
      <w:marTop w:val="0"/>
      <w:marBottom w:val="0"/>
      <w:divBdr>
        <w:top w:val="none" w:sz="0" w:space="0" w:color="auto"/>
        <w:left w:val="none" w:sz="0" w:space="0" w:color="auto"/>
        <w:bottom w:val="none" w:sz="0" w:space="0" w:color="auto"/>
        <w:right w:val="none" w:sz="0" w:space="0" w:color="auto"/>
      </w:divBdr>
    </w:div>
    <w:div w:id="711153198">
      <w:bodyDiv w:val="1"/>
      <w:marLeft w:val="0"/>
      <w:marRight w:val="0"/>
      <w:marTop w:val="0"/>
      <w:marBottom w:val="0"/>
      <w:divBdr>
        <w:top w:val="none" w:sz="0" w:space="0" w:color="auto"/>
        <w:left w:val="none" w:sz="0" w:space="0" w:color="auto"/>
        <w:bottom w:val="none" w:sz="0" w:space="0" w:color="auto"/>
        <w:right w:val="none" w:sz="0" w:space="0" w:color="auto"/>
      </w:divBdr>
    </w:div>
    <w:div w:id="714163302">
      <w:bodyDiv w:val="1"/>
      <w:marLeft w:val="0"/>
      <w:marRight w:val="0"/>
      <w:marTop w:val="0"/>
      <w:marBottom w:val="0"/>
      <w:divBdr>
        <w:top w:val="none" w:sz="0" w:space="0" w:color="auto"/>
        <w:left w:val="none" w:sz="0" w:space="0" w:color="auto"/>
        <w:bottom w:val="none" w:sz="0" w:space="0" w:color="auto"/>
        <w:right w:val="none" w:sz="0" w:space="0" w:color="auto"/>
      </w:divBdr>
    </w:div>
    <w:div w:id="714696867">
      <w:bodyDiv w:val="1"/>
      <w:marLeft w:val="0"/>
      <w:marRight w:val="0"/>
      <w:marTop w:val="0"/>
      <w:marBottom w:val="0"/>
      <w:divBdr>
        <w:top w:val="none" w:sz="0" w:space="0" w:color="auto"/>
        <w:left w:val="none" w:sz="0" w:space="0" w:color="auto"/>
        <w:bottom w:val="none" w:sz="0" w:space="0" w:color="auto"/>
        <w:right w:val="none" w:sz="0" w:space="0" w:color="auto"/>
      </w:divBdr>
    </w:div>
    <w:div w:id="715086800">
      <w:bodyDiv w:val="1"/>
      <w:marLeft w:val="0"/>
      <w:marRight w:val="0"/>
      <w:marTop w:val="0"/>
      <w:marBottom w:val="0"/>
      <w:divBdr>
        <w:top w:val="none" w:sz="0" w:space="0" w:color="auto"/>
        <w:left w:val="none" w:sz="0" w:space="0" w:color="auto"/>
        <w:bottom w:val="none" w:sz="0" w:space="0" w:color="auto"/>
        <w:right w:val="none" w:sz="0" w:space="0" w:color="auto"/>
      </w:divBdr>
    </w:div>
    <w:div w:id="721179573">
      <w:bodyDiv w:val="1"/>
      <w:marLeft w:val="0"/>
      <w:marRight w:val="0"/>
      <w:marTop w:val="0"/>
      <w:marBottom w:val="0"/>
      <w:divBdr>
        <w:top w:val="none" w:sz="0" w:space="0" w:color="auto"/>
        <w:left w:val="none" w:sz="0" w:space="0" w:color="auto"/>
        <w:bottom w:val="none" w:sz="0" w:space="0" w:color="auto"/>
        <w:right w:val="none" w:sz="0" w:space="0" w:color="auto"/>
      </w:divBdr>
    </w:div>
    <w:div w:id="724988947">
      <w:bodyDiv w:val="1"/>
      <w:marLeft w:val="0"/>
      <w:marRight w:val="0"/>
      <w:marTop w:val="0"/>
      <w:marBottom w:val="0"/>
      <w:divBdr>
        <w:top w:val="none" w:sz="0" w:space="0" w:color="auto"/>
        <w:left w:val="none" w:sz="0" w:space="0" w:color="auto"/>
        <w:bottom w:val="none" w:sz="0" w:space="0" w:color="auto"/>
        <w:right w:val="none" w:sz="0" w:space="0" w:color="auto"/>
      </w:divBdr>
    </w:div>
    <w:div w:id="730541488">
      <w:bodyDiv w:val="1"/>
      <w:marLeft w:val="0"/>
      <w:marRight w:val="0"/>
      <w:marTop w:val="0"/>
      <w:marBottom w:val="0"/>
      <w:divBdr>
        <w:top w:val="none" w:sz="0" w:space="0" w:color="auto"/>
        <w:left w:val="none" w:sz="0" w:space="0" w:color="auto"/>
        <w:bottom w:val="none" w:sz="0" w:space="0" w:color="auto"/>
        <w:right w:val="none" w:sz="0" w:space="0" w:color="auto"/>
      </w:divBdr>
    </w:div>
    <w:div w:id="732898941">
      <w:bodyDiv w:val="1"/>
      <w:marLeft w:val="0"/>
      <w:marRight w:val="0"/>
      <w:marTop w:val="0"/>
      <w:marBottom w:val="0"/>
      <w:divBdr>
        <w:top w:val="none" w:sz="0" w:space="0" w:color="auto"/>
        <w:left w:val="none" w:sz="0" w:space="0" w:color="auto"/>
        <w:bottom w:val="none" w:sz="0" w:space="0" w:color="auto"/>
        <w:right w:val="none" w:sz="0" w:space="0" w:color="auto"/>
      </w:divBdr>
    </w:div>
    <w:div w:id="734165941">
      <w:bodyDiv w:val="1"/>
      <w:marLeft w:val="0"/>
      <w:marRight w:val="0"/>
      <w:marTop w:val="0"/>
      <w:marBottom w:val="0"/>
      <w:divBdr>
        <w:top w:val="none" w:sz="0" w:space="0" w:color="auto"/>
        <w:left w:val="none" w:sz="0" w:space="0" w:color="auto"/>
        <w:bottom w:val="none" w:sz="0" w:space="0" w:color="auto"/>
        <w:right w:val="none" w:sz="0" w:space="0" w:color="auto"/>
      </w:divBdr>
    </w:div>
    <w:div w:id="736056378">
      <w:bodyDiv w:val="1"/>
      <w:marLeft w:val="0"/>
      <w:marRight w:val="0"/>
      <w:marTop w:val="0"/>
      <w:marBottom w:val="0"/>
      <w:divBdr>
        <w:top w:val="none" w:sz="0" w:space="0" w:color="auto"/>
        <w:left w:val="none" w:sz="0" w:space="0" w:color="auto"/>
        <w:bottom w:val="none" w:sz="0" w:space="0" w:color="auto"/>
        <w:right w:val="none" w:sz="0" w:space="0" w:color="auto"/>
      </w:divBdr>
    </w:div>
    <w:div w:id="738016773">
      <w:bodyDiv w:val="1"/>
      <w:marLeft w:val="0"/>
      <w:marRight w:val="0"/>
      <w:marTop w:val="0"/>
      <w:marBottom w:val="0"/>
      <w:divBdr>
        <w:top w:val="none" w:sz="0" w:space="0" w:color="auto"/>
        <w:left w:val="none" w:sz="0" w:space="0" w:color="auto"/>
        <w:bottom w:val="none" w:sz="0" w:space="0" w:color="auto"/>
        <w:right w:val="none" w:sz="0" w:space="0" w:color="auto"/>
      </w:divBdr>
    </w:div>
    <w:div w:id="741365948">
      <w:bodyDiv w:val="1"/>
      <w:marLeft w:val="0"/>
      <w:marRight w:val="0"/>
      <w:marTop w:val="0"/>
      <w:marBottom w:val="0"/>
      <w:divBdr>
        <w:top w:val="none" w:sz="0" w:space="0" w:color="auto"/>
        <w:left w:val="none" w:sz="0" w:space="0" w:color="auto"/>
        <w:bottom w:val="none" w:sz="0" w:space="0" w:color="auto"/>
        <w:right w:val="none" w:sz="0" w:space="0" w:color="auto"/>
      </w:divBdr>
    </w:div>
    <w:div w:id="744300194">
      <w:bodyDiv w:val="1"/>
      <w:marLeft w:val="0"/>
      <w:marRight w:val="0"/>
      <w:marTop w:val="0"/>
      <w:marBottom w:val="0"/>
      <w:divBdr>
        <w:top w:val="none" w:sz="0" w:space="0" w:color="auto"/>
        <w:left w:val="none" w:sz="0" w:space="0" w:color="auto"/>
        <w:bottom w:val="none" w:sz="0" w:space="0" w:color="auto"/>
        <w:right w:val="none" w:sz="0" w:space="0" w:color="auto"/>
      </w:divBdr>
    </w:div>
    <w:div w:id="746146775">
      <w:bodyDiv w:val="1"/>
      <w:marLeft w:val="0"/>
      <w:marRight w:val="0"/>
      <w:marTop w:val="0"/>
      <w:marBottom w:val="0"/>
      <w:divBdr>
        <w:top w:val="none" w:sz="0" w:space="0" w:color="auto"/>
        <w:left w:val="none" w:sz="0" w:space="0" w:color="auto"/>
        <w:bottom w:val="none" w:sz="0" w:space="0" w:color="auto"/>
        <w:right w:val="none" w:sz="0" w:space="0" w:color="auto"/>
      </w:divBdr>
    </w:div>
    <w:div w:id="747309159">
      <w:bodyDiv w:val="1"/>
      <w:marLeft w:val="0"/>
      <w:marRight w:val="0"/>
      <w:marTop w:val="0"/>
      <w:marBottom w:val="0"/>
      <w:divBdr>
        <w:top w:val="none" w:sz="0" w:space="0" w:color="auto"/>
        <w:left w:val="none" w:sz="0" w:space="0" w:color="auto"/>
        <w:bottom w:val="none" w:sz="0" w:space="0" w:color="auto"/>
        <w:right w:val="none" w:sz="0" w:space="0" w:color="auto"/>
      </w:divBdr>
    </w:div>
    <w:div w:id="752161197">
      <w:bodyDiv w:val="1"/>
      <w:marLeft w:val="0"/>
      <w:marRight w:val="0"/>
      <w:marTop w:val="0"/>
      <w:marBottom w:val="0"/>
      <w:divBdr>
        <w:top w:val="none" w:sz="0" w:space="0" w:color="auto"/>
        <w:left w:val="none" w:sz="0" w:space="0" w:color="auto"/>
        <w:bottom w:val="none" w:sz="0" w:space="0" w:color="auto"/>
        <w:right w:val="none" w:sz="0" w:space="0" w:color="auto"/>
      </w:divBdr>
    </w:div>
    <w:div w:id="752896707">
      <w:bodyDiv w:val="1"/>
      <w:marLeft w:val="0"/>
      <w:marRight w:val="0"/>
      <w:marTop w:val="0"/>
      <w:marBottom w:val="0"/>
      <w:divBdr>
        <w:top w:val="none" w:sz="0" w:space="0" w:color="auto"/>
        <w:left w:val="none" w:sz="0" w:space="0" w:color="auto"/>
        <w:bottom w:val="none" w:sz="0" w:space="0" w:color="auto"/>
        <w:right w:val="none" w:sz="0" w:space="0" w:color="auto"/>
      </w:divBdr>
    </w:div>
    <w:div w:id="758869102">
      <w:bodyDiv w:val="1"/>
      <w:marLeft w:val="0"/>
      <w:marRight w:val="0"/>
      <w:marTop w:val="0"/>
      <w:marBottom w:val="0"/>
      <w:divBdr>
        <w:top w:val="none" w:sz="0" w:space="0" w:color="auto"/>
        <w:left w:val="none" w:sz="0" w:space="0" w:color="auto"/>
        <w:bottom w:val="none" w:sz="0" w:space="0" w:color="auto"/>
        <w:right w:val="none" w:sz="0" w:space="0" w:color="auto"/>
      </w:divBdr>
    </w:div>
    <w:div w:id="764691255">
      <w:bodyDiv w:val="1"/>
      <w:marLeft w:val="0"/>
      <w:marRight w:val="0"/>
      <w:marTop w:val="0"/>
      <w:marBottom w:val="0"/>
      <w:divBdr>
        <w:top w:val="none" w:sz="0" w:space="0" w:color="auto"/>
        <w:left w:val="none" w:sz="0" w:space="0" w:color="auto"/>
        <w:bottom w:val="none" w:sz="0" w:space="0" w:color="auto"/>
        <w:right w:val="none" w:sz="0" w:space="0" w:color="auto"/>
      </w:divBdr>
    </w:div>
    <w:div w:id="766074877">
      <w:bodyDiv w:val="1"/>
      <w:marLeft w:val="0"/>
      <w:marRight w:val="0"/>
      <w:marTop w:val="0"/>
      <w:marBottom w:val="0"/>
      <w:divBdr>
        <w:top w:val="none" w:sz="0" w:space="0" w:color="auto"/>
        <w:left w:val="none" w:sz="0" w:space="0" w:color="auto"/>
        <w:bottom w:val="none" w:sz="0" w:space="0" w:color="auto"/>
        <w:right w:val="none" w:sz="0" w:space="0" w:color="auto"/>
      </w:divBdr>
    </w:div>
    <w:div w:id="766190613">
      <w:bodyDiv w:val="1"/>
      <w:marLeft w:val="0"/>
      <w:marRight w:val="0"/>
      <w:marTop w:val="0"/>
      <w:marBottom w:val="0"/>
      <w:divBdr>
        <w:top w:val="none" w:sz="0" w:space="0" w:color="auto"/>
        <w:left w:val="none" w:sz="0" w:space="0" w:color="auto"/>
        <w:bottom w:val="none" w:sz="0" w:space="0" w:color="auto"/>
        <w:right w:val="none" w:sz="0" w:space="0" w:color="auto"/>
      </w:divBdr>
    </w:div>
    <w:div w:id="769205552">
      <w:bodyDiv w:val="1"/>
      <w:marLeft w:val="0"/>
      <w:marRight w:val="0"/>
      <w:marTop w:val="0"/>
      <w:marBottom w:val="0"/>
      <w:divBdr>
        <w:top w:val="none" w:sz="0" w:space="0" w:color="auto"/>
        <w:left w:val="none" w:sz="0" w:space="0" w:color="auto"/>
        <w:bottom w:val="none" w:sz="0" w:space="0" w:color="auto"/>
        <w:right w:val="none" w:sz="0" w:space="0" w:color="auto"/>
      </w:divBdr>
    </w:div>
    <w:div w:id="771587966">
      <w:bodyDiv w:val="1"/>
      <w:marLeft w:val="0"/>
      <w:marRight w:val="0"/>
      <w:marTop w:val="0"/>
      <w:marBottom w:val="0"/>
      <w:divBdr>
        <w:top w:val="none" w:sz="0" w:space="0" w:color="auto"/>
        <w:left w:val="none" w:sz="0" w:space="0" w:color="auto"/>
        <w:bottom w:val="none" w:sz="0" w:space="0" w:color="auto"/>
        <w:right w:val="none" w:sz="0" w:space="0" w:color="auto"/>
      </w:divBdr>
    </w:div>
    <w:div w:id="774863305">
      <w:bodyDiv w:val="1"/>
      <w:marLeft w:val="0"/>
      <w:marRight w:val="0"/>
      <w:marTop w:val="0"/>
      <w:marBottom w:val="0"/>
      <w:divBdr>
        <w:top w:val="none" w:sz="0" w:space="0" w:color="auto"/>
        <w:left w:val="none" w:sz="0" w:space="0" w:color="auto"/>
        <w:bottom w:val="none" w:sz="0" w:space="0" w:color="auto"/>
        <w:right w:val="none" w:sz="0" w:space="0" w:color="auto"/>
      </w:divBdr>
    </w:div>
    <w:div w:id="775294308">
      <w:bodyDiv w:val="1"/>
      <w:marLeft w:val="0"/>
      <w:marRight w:val="0"/>
      <w:marTop w:val="0"/>
      <w:marBottom w:val="0"/>
      <w:divBdr>
        <w:top w:val="none" w:sz="0" w:space="0" w:color="auto"/>
        <w:left w:val="none" w:sz="0" w:space="0" w:color="auto"/>
        <w:bottom w:val="none" w:sz="0" w:space="0" w:color="auto"/>
        <w:right w:val="none" w:sz="0" w:space="0" w:color="auto"/>
      </w:divBdr>
    </w:div>
    <w:div w:id="777408475">
      <w:bodyDiv w:val="1"/>
      <w:marLeft w:val="0"/>
      <w:marRight w:val="0"/>
      <w:marTop w:val="0"/>
      <w:marBottom w:val="0"/>
      <w:divBdr>
        <w:top w:val="none" w:sz="0" w:space="0" w:color="auto"/>
        <w:left w:val="none" w:sz="0" w:space="0" w:color="auto"/>
        <w:bottom w:val="none" w:sz="0" w:space="0" w:color="auto"/>
        <w:right w:val="none" w:sz="0" w:space="0" w:color="auto"/>
      </w:divBdr>
    </w:div>
    <w:div w:id="777527286">
      <w:bodyDiv w:val="1"/>
      <w:marLeft w:val="0"/>
      <w:marRight w:val="0"/>
      <w:marTop w:val="0"/>
      <w:marBottom w:val="0"/>
      <w:divBdr>
        <w:top w:val="none" w:sz="0" w:space="0" w:color="auto"/>
        <w:left w:val="none" w:sz="0" w:space="0" w:color="auto"/>
        <w:bottom w:val="none" w:sz="0" w:space="0" w:color="auto"/>
        <w:right w:val="none" w:sz="0" w:space="0" w:color="auto"/>
      </w:divBdr>
    </w:div>
    <w:div w:id="778186012">
      <w:bodyDiv w:val="1"/>
      <w:marLeft w:val="0"/>
      <w:marRight w:val="0"/>
      <w:marTop w:val="0"/>
      <w:marBottom w:val="0"/>
      <w:divBdr>
        <w:top w:val="none" w:sz="0" w:space="0" w:color="auto"/>
        <w:left w:val="none" w:sz="0" w:space="0" w:color="auto"/>
        <w:bottom w:val="none" w:sz="0" w:space="0" w:color="auto"/>
        <w:right w:val="none" w:sz="0" w:space="0" w:color="auto"/>
      </w:divBdr>
    </w:div>
    <w:div w:id="780340083">
      <w:bodyDiv w:val="1"/>
      <w:marLeft w:val="0"/>
      <w:marRight w:val="0"/>
      <w:marTop w:val="0"/>
      <w:marBottom w:val="0"/>
      <w:divBdr>
        <w:top w:val="none" w:sz="0" w:space="0" w:color="auto"/>
        <w:left w:val="none" w:sz="0" w:space="0" w:color="auto"/>
        <w:bottom w:val="none" w:sz="0" w:space="0" w:color="auto"/>
        <w:right w:val="none" w:sz="0" w:space="0" w:color="auto"/>
      </w:divBdr>
    </w:div>
    <w:div w:id="785196124">
      <w:bodyDiv w:val="1"/>
      <w:marLeft w:val="0"/>
      <w:marRight w:val="0"/>
      <w:marTop w:val="0"/>
      <w:marBottom w:val="0"/>
      <w:divBdr>
        <w:top w:val="none" w:sz="0" w:space="0" w:color="auto"/>
        <w:left w:val="none" w:sz="0" w:space="0" w:color="auto"/>
        <w:bottom w:val="none" w:sz="0" w:space="0" w:color="auto"/>
        <w:right w:val="none" w:sz="0" w:space="0" w:color="auto"/>
      </w:divBdr>
    </w:div>
    <w:div w:id="791938944">
      <w:bodyDiv w:val="1"/>
      <w:marLeft w:val="0"/>
      <w:marRight w:val="0"/>
      <w:marTop w:val="0"/>
      <w:marBottom w:val="0"/>
      <w:divBdr>
        <w:top w:val="none" w:sz="0" w:space="0" w:color="auto"/>
        <w:left w:val="none" w:sz="0" w:space="0" w:color="auto"/>
        <w:bottom w:val="none" w:sz="0" w:space="0" w:color="auto"/>
        <w:right w:val="none" w:sz="0" w:space="0" w:color="auto"/>
      </w:divBdr>
    </w:div>
    <w:div w:id="792140668">
      <w:bodyDiv w:val="1"/>
      <w:marLeft w:val="0"/>
      <w:marRight w:val="0"/>
      <w:marTop w:val="0"/>
      <w:marBottom w:val="0"/>
      <w:divBdr>
        <w:top w:val="none" w:sz="0" w:space="0" w:color="auto"/>
        <w:left w:val="none" w:sz="0" w:space="0" w:color="auto"/>
        <w:bottom w:val="none" w:sz="0" w:space="0" w:color="auto"/>
        <w:right w:val="none" w:sz="0" w:space="0" w:color="auto"/>
      </w:divBdr>
    </w:div>
    <w:div w:id="800735178">
      <w:bodyDiv w:val="1"/>
      <w:marLeft w:val="0"/>
      <w:marRight w:val="0"/>
      <w:marTop w:val="0"/>
      <w:marBottom w:val="0"/>
      <w:divBdr>
        <w:top w:val="none" w:sz="0" w:space="0" w:color="auto"/>
        <w:left w:val="none" w:sz="0" w:space="0" w:color="auto"/>
        <w:bottom w:val="none" w:sz="0" w:space="0" w:color="auto"/>
        <w:right w:val="none" w:sz="0" w:space="0" w:color="auto"/>
      </w:divBdr>
    </w:div>
    <w:div w:id="802700737">
      <w:bodyDiv w:val="1"/>
      <w:marLeft w:val="0"/>
      <w:marRight w:val="0"/>
      <w:marTop w:val="0"/>
      <w:marBottom w:val="0"/>
      <w:divBdr>
        <w:top w:val="none" w:sz="0" w:space="0" w:color="auto"/>
        <w:left w:val="none" w:sz="0" w:space="0" w:color="auto"/>
        <w:bottom w:val="none" w:sz="0" w:space="0" w:color="auto"/>
        <w:right w:val="none" w:sz="0" w:space="0" w:color="auto"/>
      </w:divBdr>
    </w:div>
    <w:div w:id="809128761">
      <w:bodyDiv w:val="1"/>
      <w:marLeft w:val="0"/>
      <w:marRight w:val="0"/>
      <w:marTop w:val="0"/>
      <w:marBottom w:val="0"/>
      <w:divBdr>
        <w:top w:val="none" w:sz="0" w:space="0" w:color="auto"/>
        <w:left w:val="none" w:sz="0" w:space="0" w:color="auto"/>
        <w:bottom w:val="none" w:sz="0" w:space="0" w:color="auto"/>
        <w:right w:val="none" w:sz="0" w:space="0" w:color="auto"/>
      </w:divBdr>
    </w:div>
    <w:div w:id="811605129">
      <w:bodyDiv w:val="1"/>
      <w:marLeft w:val="0"/>
      <w:marRight w:val="0"/>
      <w:marTop w:val="0"/>
      <w:marBottom w:val="0"/>
      <w:divBdr>
        <w:top w:val="none" w:sz="0" w:space="0" w:color="auto"/>
        <w:left w:val="none" w:sz="0" w:space="0" w:color="auto"/>
        <w:bottom w:val="none" w:sz="0" w:space="0" w:color="auto"/>
        <w:right w:val="none" w:sz="0" w:space="0" w:color="auto"/>
      </w:divBdr>
    </w:div>
    <w:div w:id="812059435">
      <w:bodyDiv w:val="1"/>
      <w:marLeft w:val="0"/>
      <w:marRight w:val="0"/>
      <w:marTop w:val="0"/>
      <w:marBottom w:val="0"/>
      <w:divBdr>
        <w:top w:val="none" w:sz="0" w:space="0" w:color="auto"/>
        <w:left w:val="none" w:sz="0" w:space="0" w:color="auto"/>
        <w:bottom w:val="none" w:sz="0" w:space="0" w:color="auto"/>
        <w:right w:val="none" w:sz="0" w:space="0" w:color="auto"/>
      </w:divBdr>
    </w:div>
    <w:div w:id="816261776">
      <w:bodyDiv w:val="1"/>
      <w:marLeft w:val="0"/>
      <w:marRight w:val="0"/>
      <w:marTop w:val="0"/>
      <w:marBottom w:val="0"/>
      <w:divBdr>
        <w:top w:val="none" w:sz="0" w:space="0" w:color="auto"/>
        <w:left w:val="none" w:sz="0" w:space="0" w:color="auto"/>
        <w:bottom w:val="none" w:sz="0" w:space="0" w:color="auto"/>
        <w:right w:val="none" w:sz="0" w:space="0" w:color="auto"/>
      </w:divBdr>
    </w:div>
    <w:div w:id="816919338">
      <w:bodyDiv w:val="1"/>
      <w:marLeft w:val="0"/>
      <w:marRight w:val="0"/>
      <w:marTop w:val="0"/>
      <w:marBottom w:val="0"/>
      <w:divBdr>
        <w:top w:val="none" w:sz="0" w:space="0" w:color="auto"/>
        <w:left w:val="none" w:sz="0" w:space="0" w:color="auto"/>
        <w:bottom w:val="none" w:sz="0" w:space="0" w:color="auto"/>
        <w:right w:val="none" w:sz="0" w:space="0" w:color="auto"/>
      </w:divBdr>
    </w:div>
    <w:div w:id="820195772">
      <w:bodyDiv w:val="1"/>
      <w:marLeft w:val="0"/>
      <w:marRight w:val="0"/>
      <w:marTop w:val="0"/>
      <w:marBottom w:val="0"/>
      <w:divBdr>
        <w:top w:val="none" w:sz="0" w:space="0" w:color="auto"/>
        <w:left w:val="none" w:sz="0" w:space="0" w:color="auto"/>
        <w:bottom w:val="none" w:sz="0" w:space="0" w:color="auto"/>
        <w:right w:val="none" w:sz="0" w:space="0" w:color="auto"/>
      </w:divBdr>
    </w:div>
    <w:div w:id="828641877">
      <w:bodyDiv w:val="1"/>
      <w:marLeft w:val="0"/>
      <w:marRight w:val="0"/>
      <w:marTop w:val="0"/>
      <w:marBottom w:val="0"/>
      <w:divBdr>
        <w:top w:val="none" w:sz="0" w:space="0" w:color="auto"/>
        <w:left w:val="none" w:sz="0" w:space="0" w:color="auto"/>
        <w:bottom w:val="none" w:sz="0" w:space="0" w:color="auto"/>
        <w:right w:val="none" w:sz="0" w:space="0" w:color="auto"/>
      </w:divBdr>
    </w:div>
    <w:div w:id="829294918">
      <w:bodyDiv w:val="1"/>
      <w:marLeft w:val="0"/>
      <w:marRight w:val="0"/>
      <w:marTop w:val="0"/>
      <w:marBottom w:val="0"/>
      <w:divBdr>
        <w:top w:val="none" w:sz="0" w:space="0" w:color="auto"/>
        <w:left w:val="none" w:sz="0" w:space="0" w:color="auto"/>
        <w:bottom w:val="none" w:sz="0" w:space="0" w:color="auto"/>
        <w:right w:val="none" w:sz="0" w:space="0" w:color="auto"/>
      </w:divBdr>
    </w:div>
    <w:div w:id="830098203">
      <w:bodyDiv w:val="1"/>
      <w:marLeft w:val="0"/>
      <w:marRight w:val="0"/>
      <w:marTop w:val="0"/>
      <w:marBottom w:val="0"/>
      <w:divBdr>
        <w:top w:val="none" w:sz="0" w:space="0" w:color="auto"/>
        <w:left w:val="none" w:sz="0" w:space="0" w:color="auto"/>
        <w:bottom w:val="none" w:sz="0" w:space="0" w:color="auto"/>
        <w:right w:val="none" w:sz="0" w:space="0" w:color="auto"/>
      </w:divBdr>
    </w:div>
    <w:div w:id="832523529">
      <w:bodyDiv w:val="1"/>
      <w:marLeft w:val="0"/>
      <w:marRight w:val="0"/>
      <w:marTop w:val="0"/>
      <w:marBottom w:val="0"/>
      <w:divBdr>
        <w:top w:val="none" w:sz="0" w:space="0" w:color="auto"/>
        <w:left w:val="none" w:sz="0" w:space="0" w:color="auto"/>
        <w:bottom w:val="none" w:sz="0" w:space="0" w:color="auto"/>
        <w:right w:val="none" w:sz="0" w:space="0" w:color="auto"/>
      </w:divBdr>
    </w:div>
    <w:div w:id="833573582">
      <w:bodyDiv w:val="1"/>
      <w:marLeft w:val="0"/>
      <w:marRight w:val="0"/>
      <w:marTop w:val="0"/>
      <w:marBottom w:val="0"/>
      <w:divBdr>
        <w:top w:val="none" w:sz="0" w:space="0" w:color="auto"/>
        <w:left w:val="none" w:sz="0" w:space="0" w:color="auto"/>
        <w:bottom w:val="none" w:sz="0" w:space="0" w:color="auto"/>
        <w:right w:val="none" w:sz="0" w:space="0" w:color="auto"/>
      </w:divBdr>
    </w:div>
    <w:div w:id="835651396">
      <w:bodyDiv w:val="1"/>
      <w:marLeft w:val="0"/>
      <w:marRight w:val="0"/>
      <w:marTop w:val="0"/>
      <w:marBottom w:val="0"/>
      <w:divBdr>
        <w:top w:val="none" w:sz="0" w:space="0" w:color="auto"/>
        <w:left w:val="none" w:sz="0" w:space="0" w:color="auto"/>
        <w:bottom w:val="none" w:sz="0" w:space="0" w:color="auto"/>
        <w:right w:val="none" w:sz="0" w:space="0" w:color="auto"/>
      </w:divBdr>
    </w:div>
    <w:div w:id="843587312">
      <w:bodyDiv w:val="1"/>
      <w:marLeft w:val="0"/>
      <w:marRight w:val="0"/>
      <w:marTop w:val="0"/>
      <w:marBottom w:val="0"/>
      <w:divBdr>
        <w:top w:val="none" w:sz="0" w:space="0" w:color="auto"/>
        <w:left w:val="none" w:sz="0" w:space="0" w:color="auto"/>
        <w:bottom w:val="none" w:sz="0" w:space="0" w:color="auto"/>
        <w:right w:val="none" w:sz="0" w:space="0" w:color="auto"/>
      </w:divBdr>
    </w:div>
    <w:div w:id="844594572">
      <w:bodyDiv w:val="1"/>
      <w:marLeft w:val="0"/>
      <w:marRight w:val="0"/>
      <w:marTop w:val="0"/>
      <w:marBottom w:val="0"/>
      <w:divBdr>
        <w:top w:val="none" w:sz="0" w:space="0" w:color="auto"/>
        <w:left w:val="none" w:sz="0" w:space="0" w:color="auto"/>
        <w:bottom w:val="none" w:sz="0" w:space="0" w:color="auto"/>
        <w:right w:val="none" w:sz="0" w:space="0" w:color="auto"/>
      </w:divBdr>
    </w:div>
    <w:div w:id="846597779">
      <w:bodyDiv w:val="1"/>
      <w:marLeft w:val="0"/>
      <w:marRight w:val="0"/>
      <w:marTop w:val="0"/>
      <w:marBottom w:val="0"/>
      <w:divBdr>
        <w:top w:val="none" w:sz="0" w:space="0" w:color="auto"/>
        <w:left w:val="none" w:sz="0" w:space="0" w:color="auto"/>
        <w:bottom w:val="none" w:sz="0" w:space="0" w:color="auto"/>
        <w:right w:val="none" w:sz="0" w:space="0" w:color="auto"/>
      </w:divBdr>
    </w:div>
    <w:div w:id="851337776">
      <w:bodyDiv w:val="1"/>
      <w:marLeft w:val="0"/>
      <w:marRight w:val="0"/>
      <w:marTop w:val="0"/>
      <w:marBottom w:val="0"/>
      <w:divBdr>
        <w:top w:val="none" w:sz="0" w:space="0" w:color="auto"/>
        <w:left w:val="none" w:sz="0" w:space="0" w:color="auto"/>
        <w:bottom w:val="none" w:sz="0" w:space="0" w:color="auto"/>
        <w:right w:val="none" w:sz="0" w:space="0" w:color="auto"/>
      </w:divBdr>
    </w:div>
    <w:div w:id="853961286">
      <w:bodyDiv w:val="1"/>
      <w:marLeft w:val="0"/>
      <w:marRight w:val="0"/>
      <w:marTop w:val="0"/>
      <w:marBottom w:val="0"/>
      <w:divBdr>
        <w:top w:val="none" w:sz="0" w:space="0" w:color="auto"/>
        <w:left w:val="none" w:sz="0" w:space="0" w:color="auto"/>
        <w:bottom w:val="none" w:sz="0" w:space="0" w:color="auto"/>
        <w:right w:val="none" w:sz="0" w:space="0" w:color="auto"/>
      </w:divBdr>
    </w:div>
    <w:div w:id="855928704">
      <w:bodyDiv w:val="1"/>
      <w:marLeft w:val="0"/>
      <w:marRight w:val="0"/>
      <w:marTop w:val="0"/>
      <w:marBottom w:val="0"/>
      <w:divBdr>
        <w:top w:val="none" w:sz="0" w:space="0" w:color="auto"/>
        <w:left w:val="none" w:sz="0" w:space="0" w:color="auto"/>
        <w:bottom w:val="none" w:sz="0" w:space="0" w:color="auto"/>
        <w:right w:val="none" w:sz="0" w:space="0" w:color="auto"/>
      </w:divBdr>
    </w:div>
    <w:div w:id="859319204">
      <w:bodyDiv w:val="1"/>
      <w:marLeft w:val="0"/>
      <w:marRight w:val="0"/>
      <w:marTop w:val="0"/>
      <w:marBottom w:val="0"/>
      <w:divBdr>
        <w:top w:val="none" w:sz="0" w:space="0" w:color="auto"/>
        <w:left w:val="none" w:sz="0" w:space="0" w:color="auto"/>
        <w:bottom w:val="none" w:sz="0" w:space="0" w:color="auto"/>
        <w:right w:val="none" w:sz="0" w:space="0" w:color="auto"/>
      </w:divBdr>
    </w:div>
    <w:div w:id="868615100">
      <w:bodyDiv w:val="1"/>
      <w:marLeft w:val="0"/>
      <w:marRight w:val="0"/>
      <w:marTop w:val="0"/>
      <w:marBottom w:val="0"/>
      <w:divBdr>
        <w:top w:val="none" w:sz="0" w:space="0" w:color="auto"/>
        <w:left w:val="none" w:sz="0" w:space="0" w:color="auto"/>
        <w:bottom w:val="none" w:sz="0" w:space="0" w:color="auto"/>
        <w:right w:val="none" w:sz="0" w:space="0" w:color="auto"/>
      </w:divBdr>
    </w:div>
    <w:div w:id="869029789">
      <w:bodyDiv w:val="1"/>
      <w:marLeft w:val="0"/>
      <w:marRight w:val="0"/>
      <w:marTop w:val="0"/>
      <w:marBottom w:val="0"/>
      <w:divBdr>
        <w:top w:val="none" w:sz="0" w:space="0" w:color="auto"/>
        <w:left w:val="none" w:sz="0" w:space="0" w:color="auto"/>
        <w:bottom w:val="none" w:sz="0" w:space="0" w:color="auto"/>
        <w:right w:val="none" w:sz="0" w:space="0" w:color="auto"/>
      </w:divBdr>
    </w:div>
    <w:div w:id="869225165">
      <w:bodyDiv w:val="1"/>
      <w:marLeft w:val="0"/>
      <w:marRight w:val="0"/>
      <w:marTop w:val="0"/>
      <w:marBottom w:val="0"/>
      <w:divBdr>
        <w:top w:val="none" w:sz="0" w:space="0" w:color="auto"/>
        <w:left w:val="none" w:sz="0" w:space="0" w:color="auto"/>
        <w:bottom w:val="none" w:sz="0" w:space="0" w:color="auto"/>
        <w:right w:val="none" w:sz="0" w:space="0" w:color="auto"/>
      </w:divBdr>
    </w:div>
    <w:div w:id="871067598">
      <w:bodyDiv w:val="1"/>
      <w:marLeft w:val="0"/>
      <w:marRight w:val="0"/>
      <w:marTop w:val="0"/>
      <w:marBottom w:val="0"/>
      <w:divBdr>
        <w:top w:val="none" w:sz="0" w:space="0" w:color="auto"/>
        <w:left w:val="none" w:sz="0" w:space="0" w:color="auto"/>
        <w:bottom w:val="none" w:sz="0" w:space="0" w:color="auto"/>
        <w:right w:val="none" w:sz="0" w:space="0" w:color="auto"/>
      </w:divBdr>
    </w:div>
    <w:div w:id="871462168">
      <w:bodyDiv w:val="1"/>
      <w:marLeft w:val="0"/>
      <w:marRight w:val="0"/>
      <w:marTop w:val="0"/>
      <w:marBottom w:val="0"/>
      <w:divBdr>
        <w:top w:val="none" w:sz="0" w:space="0" w:color="auto"/>
        <w:left w:val="none" w:sz="0" w:space="0" w:color="auto"/>
        <w:bottom w:val="none" w:sz="0" w:space="0" w:color="auto"/>
        <w:right w:val="none" w:sz="0" w:space="0" w:color="auto"/>
      </w:divBdr>
    </w:div>
    <w:div w:id="872305600">
      <w:bodyDiv w:val="1"/>
      <w:marLeft w:val="0"/>
      <w:marRight w:val="0"/>
      <w:marTop w:val="0"/>
      <w:marBottom w:val="0"/>
      <w:divBdr>
        <w:top w:val="none" w:sz="0" w:space="0" w:color="auto"/>
        <w:left w:val="none" w:sz="0" w:space="0" w:color="auto"/>
        <w:bottom w:val="none" w:sz="0" w:space="0" w:color="auto"/>
        <w:right w:val="none" w:sz="0" w:space="0" w:color="auto"/>
      </w:divBdr>
    </w:div>
    <w:div w:id="874735273">
      <w:bodyDiv w:val="1"/>
      <w:marLeft w:val="0"/>
      <w:marRight w:val="0"/>
      <w:marTop w:val="0"/>
      <w:marBottom w:val="0"/>
      <w:divBdr>
        <w:top w:val="none" w:sz="0" w:space="0" w:color="auto"/>
        <w:left w:val="none" w:sz="0" w:space="0" w:color="auto"/>
        <w:bottom w:val="none" w:sz="0" w:space="0" w:color="auto"/>
        <w:right w:val="none" w:sz="0" w:space="0" w:color="auto"/>
      </w:divBdr>
    </w:div>
    <w:div w:id="876356386">
      <w:bodyDiv w:val="1"/>
      <w:marLeft w:val="0"/>
      <w:marRight w:val="0"/>
      <w:marTop w:val="0"/>
      <w:marBottom w:val="0"/>
      <w:divBdr>
        <w:top w:val="none" w:sz="0" w:space="0" w:color="auto"/>
        <w:left w:val="none" w:sz="0" w:space="0" w:color="auto"/>
        <w:bottom w:val="none" w:sz="0" w:space="0" w:color="auto"/>
        <w:right w:val="none" w:sz="0" w:space="0" w:color="auto"/>
      </w:divBdr>
    </w:div>
    <w:div w:id="883760614">
      <w:bodyDiv w:val="1"/>
      <w:marLeft w:val="0"/>
      <w:marRight w:val="0"/>
      <w:marTop w:val="0"/>
      <w:marBottom w:val="0"/>
      <w:divBdr>
        <w:top w:val="none" w:sz="0" w:space="0" w:color="auto"/>
        <w:left w:val="none" w:sz="0" w:space="0" w:color="auto"/>
        <w:bottom w:val="none" w:sz="0" w:space="0" w:color="auto"/>
        <w:right w:val="none" w:sz="0" w:space="0" w:color="auto"/>
      </w:divBdr>
    </w:div>
    <w:div w:id="884801808">
      <w:bodyDiv w:val="1"/>
      <w:marLeft w:val="0"/>
      <w:marRight w:val="0"/>
      <w:marTop w:val="0"/>
      <w:marBottom w:val="0"/>
      <w:divBdr>
        <w:top w:val="none" w:sz="0" w:space="0" w:color="auto"/>
        <w:left w:val="none" w:sz="0" w:space="0" w:color="auto"/>
        <w:bottom w:val="none" w:sz="0" w:space="0" w:color="auto"/>
        <w:right w:val="none" w:sz="0" w:space="0" w:color="auto"/>
      </w:divBdr>
    </w:div>
    <w:div w:id="886840328">
      <w:bodyDiv w:val="1"/>
      <w:marLeft w:val="0"/>
      <w:marRight w:val="0"/>
      <w:marTop w:val="0"/>
      <w:marBottom w:val="0"/>
      <w:divBdr>
        <w:top w:val="none" w:sz="0" w:space="0" w:color="auto"/>
        <w:left w:val="none" w:sz="0" w:space="0" w:color="auto"/>
        <w:bottom w:val="none" w:sz="0" w:space="0" w:color="auto"/>
        <w:right w:val="none" w:sz="0" w:space="0" w:color="auto"/>
      </w:divBdr>
    </w:div>
    <w:div w:id="889002772">
      <w:bodyDiv w:val="1"/>
      <w:marLeft w:val="0"/>
      <w:marRight w:val="0"/>
      <w:marTop w:val="0"/>
      <w:marBottom w:val="0"/>
      <w:divBdr>
        <w:top w:val="none" w:sz="0" w:space="0" w:color="auto"/>
        <w:left w:val="none" w:sz="0" w:space="0" w:color="auto"/>
        <w:bottom w:val="none" w:sz="0" w:space="0" w:color="auto"/>
        <w:right w:val="none" w:sz="0" w:space="0" w:color="auto"/>
      </w:divBdr>
    </w:div>
    <w:div w:id="895049102">
      <w:bodyDiv w:val="1"/>
      <w:marLeft w:val="0"/>
      <w:marRight w:val="0"/>
      <w:marTop w:val="0"/>
      <w:marBottom w:val="0"/>
      <w:divBdr>
        <w:top w:val="none" w:sz="0" w:space="0" w:color="auto"/>
        <w:left w:val="none" w:sz="0" w:space="0" w:color="auto"/>
        <w:bottom w:val="none" w:sz="0" w:space="0" w:color="auto"/>
        <w:right w:val="none" w:sz="0" w:space="0" w:color="auto"/>
      </w:divBdr>
    </w:div>
    <w:div w:id="898052824">
      <w:bodyDiv w:val="1"/>
      <w:marLeft w:val="0"/>
      <w:marRight w:val="0"/>
      <w:marTop w:val="0"/>
      <w:marBottom w:val="0"/>
      <w:divBdr>
        <w:top w:val="none" w:sz="0" w:space="0" w:color="auto"/>
        <w:left w:val="none" w:sz="0" w:space="0" w:color="auto"/>
        <w:bottom w:val="none" w:sz="0" w:space="0" w:color="auto"/>
        <w:right w:val="none" w:sz="0" w:space="0" w:color="auto"/>
      </w:divBdr>
    </w:div>
    <w:div w:id="898368428">
      <w:bodyDiv w:val="1"/>
      <w:marLeft w:val="0"/>
      <w:marRight w:val="0"/>
      <w:marTop w:val="0"/>
      <w:marBottom w:val="0"/>
      <w:divBdr>
        <w:top w:val="none" w:sz="0" w:space="0" w:color="auto"/>
        <w:left w:val="none" w:sz="0" w:space="0" w:color="auto"/>
        <w:bottom w:val="none" w:sz="0" w:space="0" w:color="auto"/>
        <w:right w:val="none" w:sz="0" w:space="0" w:color="auto"/>
      </w:divBdr>
    </w:div>
    <w:div w:id="898707735">
      <w:bodyDiv w:val="1"/>
      <w:marLeft w:val="0"/>
      <w:marRight w:val="0"/>
      <w:marTop w:val="0"/>
      <w:marBottom w:val="0"/>
      <w:divBdr>
        <w:top w:val="none" w:sz="0" w:space="0" w:color="auto"/>
        <w:left w:val="none" w:sz="0" w:space="0" w:color="auto"/>
        <w:bottom w:val="none" w:sz="0" w:space="0" w:color="auto"/>
        <w:right w:val="none" w:sz="0" w:space="0" w:color="auto"/>
      </w:divBdr>
    </w:div>
    <w:div w:id="914122622">
      <w:bodyDiv w:val="1"/>
      <w:marLeft w:val="0"/>
      <w:marRight w:val="0"/>
      <w:marTop w:val="0"/>
      <w:marBottom w:val="0"/>
      <w:divBdr>
        <w:top w:val="none" w:sz="0" w:space="0" w:color="auto"/>
        <w:left w:val="none" w:sz="0" w:space="0" w:color="auto"/>
        <w:bottom w:val="none" w:sz="0" w:space="0" w:color="auto"/>
        <w:right w:val="none" w:sz="0" w:space="0" w:color="auto"/>
      </w:divBdr>
    </w:div>
    <w:div w:id="915281531">
      <w:bodyDiv w:val="1"/>
      <w:marLeft w:val="0"/>
      <w:marRight w:val="0"/>
      <w:marTop w:val="0"/>
      <w:marBottom w:val="0"/>
      <w:divBdr>
        <w:top w:val="none" w:sz="0" w:space="0" w:color="auto"/>
        <w:left w:val="none" w:sz="0" w:space="0" w:color="auto"/>
        <w:bottom w:val="none" w:sz="0" w:space="0" w:color="auto"/>
        <w:right w:val="none" w:sz="0" w:space="0" w:color="auto"/>
      </w:divBdr>
    </w:div>
    <w:div w:id="916283431">
      <w:bodyDiv w:val="1"/>
      <w:marLeft w:val="0"/>
      <w:marRight w:val="0"/>
      <w:marTop w:val="0"/>
      <w:marBottom w:val="0"/>
      <w:divBdr>
        <w:top w:val="none" w:sz="0" w:space="0" w:color="auto"/>
        <w:left w:val="none" w:sz="0" w:space="0" w:color="auto"/>
        <w:bottom w:val="none" w:sz="0" w:space="0" w:color="auto"/>
        <w:right w:val="none" w:sz="0" w:space="0" w:color="auto"/>
      </w:divBdr>
    </w:div>
    <w:div w:id="923495186">
      <w:bodyDiv w:val="1"/>
      <w:marLeft w:val="0"/>
      <w:marRight w:val="0"/>
      <w:marTop w:val="0"/>
      <w:marBottom w:val="0"/>
      <w:divBdr>
        <w:top w:val="none" w:sz="0" w:space="0" w:color="auto"/>
        <w:left w:val="none" w:sz="0" w:space="0" w:color="auto"/>
        <w:bottom w:val="none" w:sz="0" w:space="0" w:color="auto"/>
        <w:right w:val="none" w:sz="0" w:space="0" w:color="auto"/>
      </w:divBdr>
    </w:div>
    <w:div w:id="924414811">
      <w:bodyDiv w:val="1"/>
      <w:marLeft w:val="0"/>
      <w:marRight w:val="0"/>
      <w:marTop w:val="0"/>
      <w:marBottom w:val="0"/>
      <w:divBdr>
        <w:top w:val="none" w:sz="0" w:space="0" w:color="auto"/>
        <w:left w:val="none" w:sz="0" w:space="0" w:color="auto"/>
        <w:bottom w:val="none" w:sz="0" w:space="0" w:color="auto"/>
        <w:right w:val="none" w:sz="0" w:space="0" w:color="auto"/>
      </w:divBdr>
    </w:div>
    <w:div w:id="925303854">
      <w:bodyDiv w:val="1"/>
      <w:marLeft w:val="0"/>
      <w:marRight w:val="0"/>
      <w:marTop w:val="0"/>
      <w:marBottom w:val="0"/>
      <w:divBdr>
        <w:top w:val="none" w:sz="0" w:space="0" w:color="auto"/>
        <w:left w:val="none" w:sz="0" w:space="0" w:color="auto"/>
        <w:bottom w:val="none" w:sz="0" w:space="0" w:color="auto"/>
        <w:right w:val="none" w:sz="0" w:space="0" w:color="auto"/>
      </w:divBdr>
    </w:div>
    <w:div w:id="926036140">
      <w:bodyDiv w:val="1"/>
      <w:marLeft w:val="0"/>
      <w:marRight w:val="0"/>
      <w:marTop w:val="0"/>
      <w:marBottom w:val="0"/>
      <w:divBdr>
        <w:top w:val="none" w:sz="0" w:space="0" w:color="auto"/>
        <w:left w:val="none" w:sz="0" w:space="0" w:color="auto"/>
        <w:bottom w:val="none" w:sz="0" w:space="0" w:color="auto"/>
        <w:right w:val="none" w:sz="0" w:space="0" w:color="auto"/>
      </w:divBdr>
    </w:div>
    <w:div w:id="926888449">
      <w:bodyDiv w:val="1"/>
      <w:marLeft w:val="0"/>
      <w:marRight w:val="0"/>
      <w:marTop w:val="0"/>
      <w:marBottom w:val="0"/>
      <w:divBdr>
        <w:top w:val="none" w:sz="0" w:space="0" w:color="auto"/>
        <w:left w:val="none" w:sz="0" w:space="0" w:color="auto"/>
        <w:bottom w:val="none" w:sz="0" w:space="0" w:color="auto"/>
        <w:right w:val="none" w:sz="0" w:space="0" w:color="auto"/>
      </w:divBdr>
    </w:div>
    <w:div w:id="928393008">
      <w:bodyDiv w:val="1"/>
      <w:marLeft w:val="0"/>
      <w:marRight w:val="0"/>
      <w:marTop w:val="0"/>
      <w:marBottom w:val="0"/>
      <w:divBdr>
        <w:top w:val="none" w:sz="0" w:space="0" w:color="auto"/>
        <w:left w:val="none" w:sz="0" w:space="0" w:color="auto"/>
        <w:bottom w:val="none" w:sz="0" w:space="0" w:color="auto"/>
        <w:right w:val="none" w:sz="0" w:space="0" w:color="auto"/>
      </w:divBdr>
    </w:div>
    <w:div w:id="928470253">
      <w:bodyDiv w:val="1"/>
      <w:marLeft w:val="0"/>
      <w:marRight w:val="0"/>
      <w:marTop w:val="0"/>
      <w:marBottom w:val="0"/>
      <w:divBdr>
        <w:top w:val="none" w:sz="0" w:space="0" w:color="auto"/>
        <w:left w:val="none" w:sz="0" w:space="0" w:color="auto"/>
        <w:bottom w:val="none" w:sz="0" w:space="0" w:color="auto"/>
        <w:right w:val="none" w:sz="0" w:space="0" w:color="auto"/>
      </w:divBdr>
    </w:div>
    <w:div w:id="929044767">
      <w:bodyDiv w:val="1"/>
      <w:marLeft w:val="0"/>
      <w:marRight w:val="0"/>
      <w:marTop w:val="0"/>
      <w:marBottom w:val="0"/>
      <w:divBdr>
        <w:top w:val="none" w:sz="0" w:space="0" w:color="auto"/>
        <w:left w:val="none" w:sz="0" w:space="0" w:color="auto"/>
        <w:bottom w:val="none" w:sz="0" w:space="0" w:color="auto"/>
        <w:right w:val="none" w:sz="0" w:space="0" w:color="auto"/>
      </w:divBdr>
    </w:div>
    <w:div w:id="931822111">
      <w:bodyDiv w:val="1"/>
      <w:marLeft w:val="0"/>
      <w:marRight w:val="0"/>
      <w:marTop w:val="0"/>
      <w:marBottom w:val="0"/>
      <w:divBdr>
        <w:top w:val="none" w:sz="0" w:space="0" w:color="auto"/>
        <w:left w:val="none" w:sz="0" w:space="0" w:color="auto"/>
        <w:bottom w:val="none" w:sz="0" w:space="0" w:color="auto"/>
        <w:right w:val="none" w:sz="0" w:space="0" w:color="auto"/>
      </w:divBdr>
    </w:div>
    <w:div w:id="932203970">
      <w:bodyDiv w:val="1"/>
      <w:marLeft w:val="0"/>
      <w:marRight w:val="0"/>
      <w:marTop w:val="0"/>
      <w:marBottom w:val="0"/>
      <w:divBdr>
        <w:top w:val="none" w:sz="0" w:space="0" w:color="auto"/>
        <w:left w:val="none" w:sz="0" w:space="0" w:color="auto"/>
        <w:bottom w:val="none" w:sz="0" w:space="0" w:color="auto"/>
        <w:right w:val="none" w:sz="0" w:space="0" w:color="auto"/>
      </w:divBdr>
    </w:div>
    <w:div w:id="942109408">
      <w:bodyDiv w:val="1"/>
      <w:marLeft w:val="0"/>
      <w:marRight w:val="0"/>
      <w:marTop w:val="0"/>
      <w:marBottom w:val="0"/>
      <w:divBdr>
        <w:top w:val="none" w:sz="0" w:space="0" w:color="auto"/>
        <w:left w:val="none" w:sz="0" w:space="0" w:color="auto"/>
        <w:bottom w:val="none" w:sz="0" w:space="0" w:color="auto"/>
        <w:right w:val="none" w:sz="0" w:space="0" w:color="auto"/>
      </w:divBdr>
    </w:div>
    <w:div w:id="951324382">
      <w:bodyDiv w:val="1"/>
      <w:marLeft w:val="0"/>
      <w:marRight w:val="0"/>
      <w:marTop w:val="0"/>
      <w:marBottom w:val="0"/>
      <w:divBdr>
        <w:top w:val="none" w:sz="0" w:space="0" w:color="auto"/>
        <w:left w:val="none" w:sz="0" w:space="0" w:color="auto"/>
        <w:bottom w:val="none" w:sz="0" w:space="0" w:color="auto"/>
        <w:right w:val="none" w:sz="0" w:space="0" w:color="auto"/>
      </w:divBdr>
    </w:div>
    <w:div w:id="952325592">
      <w:bodyDiv w:val="1"/>
      <w:marLeft w:val="0"/>
      <w:marRight w:val="0"/>
      <w:marTop w:val="0"/>
      <w:marBottom w:val="0"/>
      <w:divBdr>
        <w:top w:val="none" w:sz="0" w:space="0" w:color="auto"/>
        <w:left w:val="none" w:sz="0" w:space="0" w:color="auto"/>
        <w:bottom w:val="none" w:sz="0" w:space="0" w:color="auto"/>
        <w:right w:val="none" w:sz="0" w:space="0" w:color="auto"/>
      </w:divBdr>
    </w:div>
    <w:div w:id="952707595">
      <w:bodyDiv w:val="1"/>
      <w:marLeft w:val="0"/>
      <w:marRight w:val="0"/>
      <w:marTop w:val="0"/>
      <w:marBottom w:val="0"/>
      <w:divBdr>
        <w:top w:val="none" w:sz="0" w:space="0" w:color="auto"/>
        <w:left w:val="none" w:sz="0" w:space="0" w:color="auto"/>
        <w:bottom w:val="none" w:sz="0" w:space="0" w:color="auto"/>
        <w:right w:val="none" w:sz="0" w:space="0" w:color="auto"/>
      </w:divBdr>
    </w:div>
    <w:div w:id="957561534">
      <w:bodyDiv w:val="1"/>
      <w:marLeft w:val="0"/>
      <w:marRight w:val="0"/>
      <w:marTop w:val="0"/>
      <w:marBottom w:val="0"/>
      <w:divBdr>
        <w:top w:val="none" w:sz="0" w:space="0" w:color="auto"/>
        <w:left w:val="none" w:sz="0" w:space="0" w:color="auto"/>
        <w:bottom w:val="none" w:sz="0" w:space="0" w:color="auto"/>
        <w:right w:val="none" w:sz="0" w:space="0" w:color="auto"/>
      </w:divBdr>
    </w:div>
    <w:div w:id="961158384">
      <w:bodyDiv w:val="1"/>
      <w:marLeft w:val="0"/>
      <w:marRight w:val="0"/>
      <w:marTop w:val="0"/>
      <w:marBottom w:val="0"/>
      <w:divBdr>
        <w:top w:val="none" w:sz="0" w:space="0" w:color="auto"/>
        <w:left w:val="none" w:sz="0" w:space="0" w:color="auto"/>
        <w:bottom w:val="none" w:sz="0" w:space="0" w:color="auto"/>
        <w:right w:val="none" w:sz="0" w:space="0" w:color="auto"/>
      </w:divBdr>
    </w:div>
    <w:div w:id="963124452">
      <w:bodyDiv w:val="1"/>
      <w:marLeft w:val="0"/>
      <w:marRight w:val="0"/>
      <w:marTop w:val="0"/>
      <w:marBottom w:val="0"/>
      <w:divBdr>
        <w:top w:val="none" w:sz="0" w:space="0" w:color="auto"/>
        <w:left w:val="none" w:sz="0" w:space="0" w:color="auto"/>
        <w:bottom w:val="none" w:sz="0" w:space="0" w:color="auto"/>
        <w:right w:val="none" w:sz="0" w:space="0" w:color="auto"/>
      </w:divBdr>
    </w:div>
    <w:div w:id="963734093">
      <w:bodyDiv w:val="1"/>
      <w:marLeft w:val="0"/>
      <w:marRight w:val="0"/>
      <w:marTop w:val="0"/>
      <w:marBottom w:val="0"/>
      <w:divBdr>
        <w:top w:val="none" w:sz="0" w:space="0" w:color="auto"/>
        <w:left w:val="none" w:sz="0" w:space="0" w:color="auto"/>
        <w:bottom w:val="none" w:sz="0" w:space="0" w:color="auto"/>
        <w:right w:val="none" w:sz="0" w:space="0" w:color="auto"/>
      </w:divBdr>
    </w:div>
    <w:div w:id="965700973">
      <w:bodyDiv w:val="1"/>
      <w:marLeft w:val="0"/>
      <w:marRight w:val="0"/>
      <w:marTop w:val="0"/>
      <w:marBottom w:val="0"/>
      <w:divBdr>
        <w:top w:val="none" w:sz="0" w:space="0" w:color="auto"/>
        <w:left w:val="none" w:sz="0" w:space="0" w:color="auto"/>
        <w:bottom w:val="none" w:sz="0" w:space="0" w:color="auto"/>
        <w:right w:val="none" w:sz="0" w:space="0" w:color="auto"/>
      </w:divBdr>
    </w:div>
    <w:div w:id="966160979">
      <w:bodyDiv w:val="1"/>
      <w:marLeft w:val="0"/>
      <w:marRight w:val="0"/>
      <w:marTop w:val="0"/>
      <w:marBottom w:val="0"/>
      <w:divBdr>
        <w:top w:val="none" w:sz="0" w:space="0" w:color="auto"/>
        <w:left w:val="none" w:sz="0" w:space="0" w:color="auto"/>
        <w:bottom w:val="none" w:sz="0" w:space="0" w:color="auto"/>
        <w:right w:val="none" w:sz="0" w:space="0" w:color="auto"/>
      </w:divBdr>
    </w:div>
    <w:div w:id="967202904">
      <w:bodyDiv w:val="1"/>
      <w:marLeft w:val="0"/>
      <w:marRight w:val="0"/>
      <w:marTop w:val="0"/>
      <w:marBottom w:val="0"/>
      <w:divBdr>
        <w:top w:val="none" w:sz="0" w:space="0" w:color="auto"/>
        <w:left w:val="none" w:sz="0" w:space="0" w:color="auto"/>
        <w:bottom w:val="none" w:sz="0" w:space="0" w:color="auto"/>
        <w:right w:val="none" w:sz="0" w:space="0" w:color="auto"/>
      </w:divBdr>
    </w:div>
    <w:div w:id="968701503">
      <w:bodyDiv w:val="1"/>
      <w:marLeft w:val="0"/>
      <w:marRight w:val="0"/>
      <w:marTop w:val="0"/>
      <w:marBottom w:val="0"/>
      <w:divBdr>
        <w:top w:val="none" w:sz="0" w:space="0" w:color="auto"/>
        <w:left w:val="none" w:sz="0" w:space="0" w:color="auto"/>
        <w:bottom w:val="none" w:sz="0" w:space="0" w:color="auto"/>
        <w:right w:val="none" w:sz="0" w:space="0" w:color="auto"/>
      </w:divBdr>
    </w:div>
    <w:div w:id="972448807">
      <w:bodyDiv w:val="1"/>
      <w:marLeft w:val="0"/>
      <w:marRight w:val="0"/>
      <w:marTop w:val="0"/>
      <w:marBottom w:val="0"/>
      <w:divBdr>
        <w:top w:val="none" w:sz="0" w:space="0" w:color="auto"/>
        <w:left w:val="none" w:sz="0" w:space="0" w:color="auto"/>
        <w:bottom w:val="none" w:sz="0" w:space="0" w:color="auto"/>
        <w:right w:val="none" w:sz="0" w:space="0" w:color="auto"/>
      </w:divBdr>
    </w:div>
    <w:div w:id="977344034">
      <w:bodyDiv w:val="1"/>
      <w:marLeft w:val="0"/>
      <w:marRight w:val="0"/>
      <w:marTop w:val="0"/>
      <w:marBottom w:val="0"/>
      <w:divBdr>
        <w:top w:val="none" w:sz="0" w:space="0" w:color="auto"/>
        <w:left w:val="none" w:sz="0" w:space="0" w:color="auto"/>
        <w:bottom w:val="none" w:sz="0" w:space="0" w:color="auto"/>
        <w:right w:val="none" w:sz="0" w:space="0" w:color="auto"/>
      </w:divBdr>
    </w:div>
    <w:div w:id="984168033">
      <w:bodyDiv w:val="1"/>
      <w:marLeft w:val="0"/>
      <w:marRight w:val="0"/>
      <w:marTop w:val="0"/>
      <w:marBottom w:val="0"/>
      <w:divBdr>
        <w:top w:val="none" w:sz="0" w:space="0" w:color="auto"/>
        <w:left w:val="none" w:sz="0" w:space="0" w:color="auto"/>
        <w:bottom w:val="none" w:sz="0" w:space="0" w:color="auto"/>
        <w:right w:val="none" w:sz="0" w:space="0" w:color="auto"/>
      </w:divBdr>
    </w:div>
    <w:div w:id="991836073">
      <w:bodyDiv w:val="1"/>
      <w:marLeft w:val="0"/>
      <w:marRight w:val="0"/>
      <w:marTop w:val="0"/>
      <w:marBottom w:val="0"/>
      <w:divBdr>
        <w:top w:val="none" w:sz="0" w:space="0" w:color="auto"/>
        <w:left w:val="none" w:sz="0" w:space="0" w:color="auto"/>
        <w:bottom w:val="none" w:sz="0" w:space="0" w:color="auto"/>
        <w:right w:val="none" w:sz="0" w:space="0" w:color="auto"/>
      </w:divBdr>
    </w:div>
    <w:div w:id="994139985">
      <w:bodyDiv w:val="1"/>
      <w:marLeft w:val="0"/>
      <w:marRight w:val="0"/>
      <w:marTop w:val="0"/>
      <w:marBottom w:val="0"/>
      <w:divBdr>
        <w:top w:val="none" w:sz="0" w:space="0" w:color="auto"/>
        <w:left w:val="none" w:sz="0" w:space="0" w:color="auto"/>
        <w:bottom w:val="none" w:sz="0" w:space="0" w:color="auto"/>
        <w:right w:val="none" w:sz="0" w:space="0" w:color="auto"/>
      </w:divBdr>
    </w:div>
    <w:div w:id="997806278">
      <w:bodyDiv w:val="1"/>
      <w:marLeft w:val="0"/>
      <w:marRight w:val="0"/>
      <w:marTop w:val="0"/>
      <w:marBottom w:val="0"/>
      <w:divBdr>
        <w:top w:val="none" w:sz="0" w:space="0" w:color="auto"/>
        <w:left w:val="none" w:sz="0" w:space="0" w:color="auto"/>
        <w:bottom w:val="none" w:sz="0" w:space="0" w:color="auto"/>
        <w:right w:val="none" w:sz="0" w:space="0" w:color="auto"/>
      </w:divBdr>
    </w:div>
    <w:div w:id="998116062">
      <w:bodyDiv w:val="1"/>
      <w:marLeft w:val="0"/>
      <w:marRight w:val="0"/>
      <w:marTop w:val="0"/>
      <w:marBottom w:val="0"/>
      <w:divBdr>
        <w:top w:val="none" w:sz="0" w:space="0" w:color="auto"/>
        <w:left w:val="none" w:sz="0" w:space="0" w:color="auto"/>
        <w:bottom w:val="none" w:sz="0" w:space="0" w:color="auto"/>
        <w:right w:val="none" w:sz="0" w:space="0" w:color="auto"/>
      </w:divBdr>
    </w:div>
    <w:div w:id="999578599">
      <w:bodyDiv w:val="1"/>
      <w:marLeft w:val="0"/>
      <w:marRight w:val="0"/>
      <w:marTop w:val="0"/>
      <w:marBottom w:val="0"/>
      <w:divBdr>
        <w:top w:val="none" w:sz="0" w:space="0" w:color="auto"/>
        <w:left w:val="none" w:sz="0" w:space="0" w:color="auto"/>
        <w:bottom w:val="none" w:sz="0" w:space="0" w:color="auto"/>
        <w:right w:val="none" w:sz="0" w:space="0" w:color="auto"/>
      </w:divBdr>
    </w:div>
    <w:div w:id="1004239742">
      <w:bodyDiv w:val="1"/>
      <w:marLeft w:val="0"/>
      <w:marRight w:val="0"/>
      <w:marTop w:val="0"/>
      <w:marBottom w:val="0"/>
      <w:divBdr>
        <w:top w:val="none" w:sz="0" w:space="0" w:color="auto"/>
        <w:left w:val="none" w:sz="0" w:space="0" w:color="auto"/>
        <w:bottom w:val="none" w:sz="0" w:space="0" w:color="auto"/>
        <w:right w:val="none" w:sz="0" w:space="0" w:color="auto"/>
      </w:divBdr>
    </w:div>
    <w:div w:id="1005088498">
      <w:bodyDiv w:val="1"/>
      <w:marLeft w:val="0"/>
      <w:marRight w:val="0"/>
      <w:marTop w:val="0"/>
      <w:marBottom w:val="0"/>
      <w:divBdr>
        <w:top w:val="none" w:sz="0" w:space="0" w:color="auto"/>
        <w:left w:val="none" w:sz="0" w:space="0" w:color="auto"/>
        <w:bottom w:val="none" w:sz="0" w:space="0" w:color="auto"/>
        <w:right w:val="none" w:sz="0" w:space="0" w:color="auto"/>
      </w:divBdr>
    </w:div>
    <w:div w:id="1006789736">
      <w:bodyDiv w:val="1"/>
      <w:marLeft w:val="0"/>
      <w:marRight w:val="0"/>
      <w:marTop w:val="0"/>
      <w:marBottom w:val="0"/>
      <w:divBdr>
        <w:top w:val="none" w:sz="0" w:space="0" w:color="auto"/>
        <w:left w:val="none" w:sz="0" w:space="0" w:color="auto"/>
        <w:bottom w:val="none" w:sz="0" w:space="0" w:color="auto"/>
        <w:right w:val="none" w:sz="0" w:space="0" w:color="auto"/>
      </w:divBdr>
    </w:div>
    <w:div w:id="1007638853">
      <w:bodyDiv w:val="1"/>
      <w:marLeft w:val="0"/>
      <w:marRight w:val="0"/>
      <w:marTop w:val="0"/>
      <w:marBottom w:val="0"/>
      <w:divBdr>
        <w:top w:val="none" w:sz="0" w:space="0" w:color="auto"/>
        <w:left w:val="none" w:sz="0" w:space="0" w:color="auto"/>
        <w:bottom w:val="none" w:sz="0" w:space="0" w:color="auto"/>
        <w:right w:val="none" w:sz="0" w:space="0" w:color="auto"/>
      </w:divBdr>
    </w:div>
    <w:div w:id="1008753691">
      <w:bodyDiv w:val="1"/>
      <w:marLeft w:val="0"/>
      <w:marRight w:val="0"/>
      <w:marTop w:val="0"/>
      <w:marBottom w:val="0"/>
      <w:divBdr>
        <w:top w:val="none" w:sz="0" w:space="0" w:color="auto"/>
        <w:left w:val="none" w:sz="0" w:space="0" w:color="auto"/>
        <w:bottom w:val="none" w:sz="0" w:space="0" w:color="auto"/>
        <w:right w:val="none" w:sz="0" w:space="0" w:color="auto"/>
      </w:divBdr>
    </w:div>
    <w:div w:id="1012418727">
      <w:bodyDiv w:val="1"/>
      <w:marLeft w:val="0"/>
      <w:marRight w:val="0"/>
      <w:marTop w:val="0"/>
      <w:marBottom w:val="0"/>
      <w:divBdr>
        <w:top w:val="none" w:sz="0" w:space="0" w:color="auto"/>
        <w:left w:val="none" w:sz="0" w:space="0" w:color="auto"/>
        <w:bottom w:val="none" w:sz="0" w:space="0" w:color="auto"/>
        <w:right w:val="none" w:sz="0" w:space="0" w:color="auto"/>
      </w:divBdr>
    </w:div>
    <w:div w:id="1013458097">
      <w:bodyDiv w:val="1"/>
      <w:marLeft w:val="0"/>
      <w:marRight w:val="0"/>
      <w:marTop w:val="0"/>
      <w:marBottom w:val="0"/>
      <w:divBdr>
        <w:top w:val="none" w:sz="0" w:space="0" w:color="auto"/>
        <w:left w:val="none" w:sz="0" w:space="0" w:color="auto"/>
        <w:bottom w:val="none" w:sz="0" w:space="0" w:color="auto"/>
        <w:right w:val="none" w:sz="0" w:space="0" w:color="auto"/>
      </w:divBdr>
    </w:div>
    <w:div w:id="1015184766">
      <w:bodyDiv w:val="1"/>
      <w:marLeft w:val="0"/>
      <w:marRight w:val="0"/>
      <w:marTop w:val="0"/>
      <w:marBottom w:val="0"/>
      <w:divBdr>
        <w:top w:val="none" w:sz="0" w:space="0" w:color="auto"/>
        <w:left w:val="none" w:sz="0" w:space="0" w:color="auto"/>
        <w:bottom w:val="none" w:sz="0" w:space="0" w:color="auto"/>
        <w:right w:val="none" w:sz="0" w:space="0" w:color="auto"/>
      </w:divBdr>
    </w:div>
    <w:div w:id="1019085795">
      <w:bodyDiv w:val="1"/>
      <w:marLeft w:val="0"/>
      <w:marRight w:val="0"/>
      <w:marTop w:val="0"/>
      <w:marBottom w:val="0"/>
      <w:divBdr>
        <w:top w:val="none" w:sz="0" w:space="0" w:color="auto"/>
        <w:left w:val="none" w:sz="0" w:space="0" w:color="auto"/>
        <w:bottom w:val="none" w:sz="0" w:space="0" w:color="auto"/>
        <w:right w:val="none" w:sz="0" w:space="0" w:color="auto"/>
      </w:divBdr>
    </w:div>
    <w:div w:id="1019115487">
      <w:bodyDiv w:val="1"/>
      <w:marLeft w:val="0"/>
      <w:marRight w:val="0"/>
      <w:marTop w:val="0"/>
      <w:marBottom w:val="0"/>
      <w:divBdr>
        <w:top w:val="none" w:sz="0" w:space="0" w:color="auto"/>
        <w:left w:val="none" w:sz="0" w:space="0" w:color="auto"/>
        <w:bottom w:val="none" w:sz="0" w:space="0" w:color="auto"/>
        <w:right w:val="none" w:sz="0" w:space="0" w:color="auto"/>
      </w:divBdr>
    </w:div>
    <w:div w:id="1021273705">
      <w:bodyDiv w:val="1"/>
      <w:marLeft w:val="0"/>
      <w:marRight w:val="0"/>
      <w:marTop w:val="0"/>
      <w:marBottom w:val="0"/>
      <w:divBdr>
        <w:top w:val="none" w:sz="0" w:space="0" w:color="auto"/>
        <w:left w:val="none" w:sz="0" w:space="0" w:color="auto"/>
        <w:bottom w:val="none" w:sz="0" w:space="0" w:color="auto"/>
        <w:right w:val="none" w:sz="0" w:space="0" w:color="auto"/>
      </w:divBdr>
    </w:div>
    <w:div w:id="1022442760">
      <w:bodyDiv w:val="1"/>
      <w:marLeft w:val="0"/>
      <w:marRight w:val="0"/>
      <w:marTop w:val="0"/>
      <w:marBottom w:val="0"/>
      <w:divBdr>
        <w:top w:val="none" w:sz="0" w:space="0" w:color="auto"/>
        <w:left w:val="none" w:sz="0" w:space="0" w:color="auto"/>
        <w:bottom w:val="none" w:sz="0" w:space="0" w:color="auto"/>
        <w:right w:val="none" w:sz="0" w:space="0" w:color="auto"/>
      </w:divBdr>
    </w:div>
    <w:div w:id="1023475940">
      <w:bodyDiv w:val="1"/>
      <w:marLeft w:val="0"/>
      <w:marRight w:val="0"/>
      <w:marTop w:val="0"/>
      <w:marBottom w:val="0"/>
      <w:divBdr>
        <w:top w:val="none" w:sz="0" w:space="0" w:color="auto"/>
        <w:left w:val="none" w:sz="0" w:space="0" w:color="auto"/>
        <w:bottom w:val="none" w:sz="0" w:space="0" w:color="auto"/>
        <w:right w:val="none" w:sz="0" w:space="0" w:color="auto"/>
      </w:divBdr>
    </w:div>
    <w:div w:id="1025867472">
      <w:bodyDiv w:val="1"/>
      <w:marLeft w:val="0"/>
      <w:marRight w:val="0"/>
      <w:marTop w:val="0"/>
      <w:marBottom w:val="0"/>
      <w:divBdr>
        <w:top w:val="none" w:sz="0" w:space="0" w:color="auto"/>
        <w:left w:val="none" w:sz="0" w:space="0" w:color="auto"/>
        <w:bottom w:val="none" w:sz="0" w:space="0" w:color="auto"/>
        <w:right w:val="none" w:sz="0" w:space="0" w:color="auto"/>
      </w:divBdr>
    </w:div>
    <w:div w:id="1029065722">
      <w:bodyDiv w:val="1"/>
      <w:marLeft w:val="0"/>
      <w:marRight w:val="0"/>
      <w:marTop w:val="0"/>
      <w:marBottom w:val="0"/>
      <w:divBdr>
        <w:top w:val="none" w:sz="0" w:space="0" w:color="auto"/>
        <w:left w:val="none" w:sz="0" w:space="0" w:color="auto"/>
        <w:bottom w:val="none" w:sz="0" w:space="0" w:color="auto"/>
        <w:right w:val="none" w:sz="0" w:space="0" w:color="auto"/>
      </w:divBdr>
    </w:div>
    <w:div w:id="1031765711">
      <w:bodyDiv w:val="1"/>
      <w:marLeft w:val="0"/>
      <w:marRight w:val="0"/>
      <w:marTop w:val="0"/>
      <w:marBottom w:val="0"/>
      <w:divBdr>
        <w:top w:val="none" w:sz="0" w:space="0" w:color="auto"/>
        <w:left w:val="none" w:sz="0" w:space="0" w:color="auto"/>
        <w:bottom w:val="none" w:sz="0" w:space="0" w:color="auto"/>
        <w:right w:val="none" w:sz="0" w:space="0" w:color="auto"/>
      </w:divBdr>
    </w:div>
    <w:div w:id="1032148153">
      <w:bodyDiv w:val="1"/>
      <w:marLeft w:val="0"/>
      <w:marRight w:val="0"/>
      <w:marTop w:val="0"/>
      <w:marBottom w:val="0"/>
      <w:divBdr>
        <w:top w:val="none" w:sz="0" w:space="0" w:color="auto"/>
        <w:left w:val="none" w:sz="0" w:space="0" w:color="auto"/>
        <w:bottom w:val="none" w:sz="0" w:space="0" w:color="auto"/>
        <w:right w:val="none" w:sz="0" w:space="0" w:color="auto"/>
      </w:divBdr>
    </w:div>
    <w:div w:id="1032414281">
      <w:bodyDiv w:val="1"/>
      <w:marLeft w:val="0"/>
      <w:marRight w:val="0"/>
      <w:marTop w:val="0"/>
      <w:marBottom w:val="0"/>
      <w:divBdr>
        <w:top w:val="none" w:sz="0" w:space="0" w:color="auto"/>
        <w:left w:val="none" w:sz="0" w:space="0" w:color="auto"/>
        <w:bottom w:val="none" w:sz="0" w:space="0" w:color="auto"/>
        <w:right w:val="none" w:sz="0" w:space="0" w:color="auto"/>
      </w:divBdr>
    </w:div>
    <w:div w:id="1034500748">
      <w:bodyDiv w:val="1"/>
      <w:marLeft w:val="0"/>
      <w:marRight w:val="0"/>
      <w:marTop w:val="0"/>
      <w:marBottom w:val="0"/>
      <w:divBdr>
        <w:top w:val="none" w:sz="0" w:space="0" w:color="auto"/>
        <w:left w:val="none" w:sz="0" w:space="0" w:color="auto"/>
        <w:bottom w:val="none" w:sz="0" w:space="0" w:color="auto"/>
        <w:right w:val="none" w:sz="0" w:space="0" w:color="auto"/>
      </w:divBdr>
    </w:div>
    <w:div w:id="1037584777">
      <w:bodyDiv w:val="1"/>
      <w:marLeft w:val="0"/>
      <w:marRight w:val="0"/>
      <w:marTop w:val="0"/>
      <w:marBottom w:val="0"/>
      <w:divBdr>
        <w:top w:val="none" w:sz="0" w:space="0" w:color="auto"/>
        <w:left w:val="none" w:sz="0" w:space="0" w:color="auto"/>
        <w:bottom w:val="none" w:sz="0" w:space="0" w:color="auto"/>
        <w:right w:val="none" w:sz="0" w:space="0" w:color="auto"/>
      </w:divBdr>
    </w:div>
    <w:div w:id="1045593949">
      <w:bodyDiv w:val="1"/>
      <w:marLeft w:val="0"/>
      <w:marRight w:val="0"/>
      <w:marTop w:val="0"/>
      <w:marBottom w:val="0"/>
      <w:divBdr>
        <w:top w:val="none" w:sz="0" w:space="0" w:color="auto"/>
        <w:left w:val="none" w:sz="0" w:space="0" w:color="auto"/>
        <w:bottom w:val="none" w:sz="0" w:space="0" w:color="auto"/>
        <w:right w:val="none" w:sz="0" w:space="0" w:color="auto"/>
      </w:divBdr>
    </w:div>
    <w:div w:id="1046636244">
      <w:bodyDiv w:val="1"/>
      <w:marLeft w:val="0"/>
      <w:marRight w:val="0"/>
      <w:marTop w:val="0"/>
      <w:marBottom w:val="0"/>
      <w:divBdr>
        <w:top w:val="none" w:sz="0" w:space="0" w:color="auto"/>
        <w:left w:val="none" w:sz="0" w:space="0" w:color="auto"/>
        <w:bottom w:val="none" w:sz="0" w:space="0" w:color="auto"/>
        <w:right w:val="none" w:sz="0" w:space="0" w:color="auto"/>
      </w:divBdr>
    </w:div>
    <w:div w:id="1047879686">
      <w:bodyDiv w:val="1"/>
      <w:marLeft w:val="0"/>
      <w:marRight w:val="0"/>
      <w:marTop w:val="0"/>
      <w:marBottom w:val="0"/>
      <w:divBdr>
        <w:top w:val="none" w:sz="0" w:space="0" w:color="auto"/>
        <w:left w:val="none" w:sz="0" w:space="0" w:color="auto"/>
        <w:bottom w:val="none" w:sz="0" w:space="0" w:color="auto"/>
        <w:right w:val="none" w:sz="0" w:space="0" w:color="auto"/>
      </w:divBdr>
    </w:div>
    <w:div w:id="1049063760">
      <w:bodyDiv w:val="1"/>
      <w:marLeft w:val="0"/>
      <w:marRight w:val="0"/>
      <w:marTop w:val="0"/>
      <w:marBottom w:val="0"/>
      <w:divBdr>
        <w:top w:val="none" w:sz="0" w:space="0" w:color="auto"/>
        <w:left w:val="none" w:sz="0" w:space="0" w:color="auto"/>
        <w:bottom w:val="none" w:sz="0" w:space="0" w:color="auto"/>
        <w:right w:val="none" w:sz="0" w:space="0" w:color="auto"/>
      </w:divBdr>
    </w:div>
    <w:div w:id="1052315735">
      <w:bodyDiv w:val="1"/>
      <w:marLeft w:val="0"/>
      <w:marRight w:val="0"/>
      <w:marTop w:val="0"/>
      <w:marBottom w:val="0"/>
      <w:divBdr>
        <w:top w:val="none" w:sz="0" w:space="0" w:color="auto"/>
        <w:left w:val="none" w:sz="0" w:space="0" w:color="auto"/>
        <w:bottom w:val="none" w:sz="0" w:space="0" w:color="auto"/>
        <w:right w:val="none" w:sz="0" w:space="0" w:color="auto"/>
      </w:divBdr>
    </w:div>
    <w:div w:id="1056663825">
      <w:bodyDiv w:val="1"/>
      <w:marLeft w:val="0"/>
      <w:marRight w:val="0"/>
      <w:marTop w:val="0"/>
      <w:marBottom w:val="0"/>
      <w:divBdr>
        <w:top w:val="none" w:sz="0" w:space="0" w:color="auto"/>
        <w:left w:val="none" w:sz="0" w:space="0" w:color="auto"/>
        <w:bottom w:val="none" w:sz="0" w:space="0" w:color="auto"/>
        <w:right w:val="none" w:sz="0" w:space="0" w:color="auto"/>
      </w:divBdr>
    </w:div>
    <w:div w:id="1060596078">
      <w:bodyDiv w:val="1"/>
      <w:marLeft w:val="0"/>
      <w:marRight w:val="0"/>
      <w:marTop w:val="0"/>
      <w:marBottom w:val="0"/>
      <w:divBdr>
        <w:top w:val="none" w:sz="0" w:space="0" w:color="auto"/>
        <w:left w:val="none" w:sz="0" w:space="0" w:color="auto"/>
        <w:bottom w:val="none" w:sz="0" w:space="0" w:color="auto"/>
        <w:right w:val="none" w:sz="0" w:space="0" w:color="auto"/>
      </w:divBdr>
    </w:div>
    <w:div w:id="1062680706">
      <w:bodyDiv w:val="1"/>
      <w:marLeft w:val="0"/>
      <w:marRight w:val="0"/>
      <w:marTop w:val="0"/>
      <w:marBottom w:val="0"/>
      <w:divBdr>
        <w:top w:val="none" w:sz="0" w:space="0" w:color="auto"/>
        <w:left w:val="none" w:sz="0" w:space="0" w:color="auto"/>
        <w:bottom w:val="none" w:sz="0" w:space="0" w:color="auto"/>
        <w:right w:val="none" w:sz="0" w:space="0" w:color="auto"/>
      </w:divBdr>
    </w:div>
    <w:div w:id="1062867165">
      <w:bodyDiv w:val="1"/>
      <w:marLeft w:val="0"/>
      <w:marRight w:val="0"/>
      <w:marTop w:val="0"/>
      <w:marBottom w:val="0"/>
      <w:divBdr>
        <w:top w:val="none" w:sz="0" w:space="0" w:color="auto"/>
        <w:left w:val="none" w:sz="0" w:space="0" w:color="auto"/>
        <w:bottom w:val="none" w:sz="0" w:space="0" w:color="auto"/>
        <w:right w:val="none" w:sz="0" w:space="0" w:color="auto"/>
      </w:divBdr>
    </w:div>
    <w:div w:id="1066143581">
      <w:bodyDiv w:val="1"/>
      <w:marLeft w:val="0"/>
      <w:marRight w:val="0"/>
      <w:marTop w:val="0"/>
      <w:marBottom w:val="0"/>
      <w:divBdr>
        <w:top w:val="none" w:sz="0" w:space="0" w:color="auto"/>
        <w:left w:val="none" w:sz="0" w:space="0" w:color="auto"/>
        <w:bottom w:val="none" w:sz="0" w:space="0" w:color="auto"/>
        <w:right w:val="none" w:sz="0" w:space="0" w:color="auto"/>
      </w:divBdr>
    </w:div>
    <w:div w:id="1071926866">
      <w:bodyDiv w:val="1"/>
      <w:marLeft w:val="0"/>
      <w:marRight w:val="0"/>
      <w:marTop w:val="0"/>
      <w:marBottom w:val="0"/>
      <w:divBdr>
        <w:top w:val="none" w:sz="0" w:space="0" w:color="auto"/>
        <w:left w:val="none" w:sz="0" w:space="0" w:color="auto"/>
        <w:bottom w:val="none" w:sz="0" w:space="0" w:color="auto"/>
        <w:right w:val="none" w:sz="0" w:space="0" w:color="auto"/>
      </w:divBdr>
    </w:div>
    <w:div w:id="1074934934">
      <w:bodyDiv w:val="1"/>
      <w:marLeft w:val="0"/>
      <w:marRight w:val="0"/>
      <w:marTop w:val="0"/>
      <w:marBottom w:val="0"/>
      <w:divBdr>
        <w:top w:val="none" w:sz="0" w:space="0" w:color="auto"/>
        <w:left w:val="none" w:sz="0" w:space="0" w:color="auto"/>
        <w:bottom w:val="none" w:sz="0" w:space="0" w:color="auto"/>
        <w:right w:val="none" w:sz="0" w:space="0" w:color="auto"/>
      </w:divBdr>
    </w:div>
    <w:div w:id="1077895297">
      <w:bodyDiv w:val="1"/>
      <w:marLeft w:val="0"/>
      <w:marRight w:val="0"/>
      <w:marTop w:val="0"/>
      <w:marBottom w:val="0"/>
      <w:divBdr>
        <w:top w:val="none" w:sz="0" w:space="0" w:color="auto"/>
        <w:left w:val="none" w:sz="0" w:space="0" w:color="auto"/>
        <w:bottom w:val="none" w:sz="0" w:space="0" w:color="auto"/>
        <w:right w:val="none" w:sz="0" w:space="0" w:color="auto"/>
      </w:divBdr>
    </w:div>
    <w:div w:id="1078019185">
      <w:bodyDiv w:val="1"/>
      <w:marLeft w:val="0"/>
      <w:marRight w:val="0"/>
      <w:marTop w:val="0"/>
      <w:marBottom w:val="0"/>
      <w:divBdr>
        <w:top w:val="none" w:sz="0" w:space="0" w:color="auto"/>
        <w:left w:val="none" w:sz="0" w:space="0" w:color="auto"/>
        <w:bottom w:val="none" w:sz="0" w:space="0" w:color="auto"/>
        <w:right w:val="none" w:sz="0" w:space="0" w:color="auto"/>
      </w:divBdr>
    </w:div>
    <w:div w:id="1081488372">
      <w:bodyDiv w:val="1"/>
      <w:marLeft w:val="0"/>
      <w:marRight w:val="0"/>
      <w:marTop w:val="0"/>
      <w:marBottom w:val="0"/>
      <w:divBdr>
        <w:top w:val="none" w:sz="0" w:space="0" w:color="auto"/>
        <w:left w:val="none" w:sz="0" w:space="0" w:color="auto"/>
        <w:bottom w:val="none" w:sz="0" w:space="0" w:color="auto"/>
        <w:right w:val="none" w:sz="0" w:space="0" w:color="auto"/>
      </w:divBdr>
    </w:div>
    <w:div w:id="1081636293">
      <w:bodyDiv w:val="1"/>
      <w:marLeft w:val="0"/>
      <w:marRight w:val="0"/>
      <w:marTop w:val="0"/>
      <w:marBottom w:val="0"/>
      <w:divBdr>
        <w:top w:val="none" w:sz="0" w:space="0" w:color="auto"/>
        <w:left w:val="none" w:sz="0" w:space="0" w:color="auto"/>
        <w:bottom w:val="none" w:sz="0" w:space="0" w:color="auto"/>
        <w:right w:val="none" w:sz="0" w:space="0" w:color="auto"/>
      </w:divBdr>
    </w:div>
    <w:div w:id="1083604356">
      <w:bodyDiv w:val="1"/>
      <w:marLeft w:val="0"/>
      <w:marRight w:val="0"/>
      <w:marTop w:val="0"/>
      <w:marBottom w:val="0"/>
      <w:divBdr>
        <w:top w:val="none" w:sz="0" w:space="0" w:color="auto"/>
        <w:left w:val="none" w:sz="0" w:space="0" w:color="auto"/>
        <w:bottom w:val="none" w:sz="0" w:space="0" w:color="auto"/>
        <w:right w:val="none" w:sz="0" w:space="0" w:color="auto"/>
      </w:divBdr>
    </w:div>
    <w:div w:id="1083918218">
      <w:bodyDiv w:val="1"/>
      <w:marLeft w:val="0"/>
      <w:marRight w:val="0"/>
      <w:marTop w:val="0"/>
      <w:marBottom w:val="0"/>
      <w:divBdr>
        <w:top w:val="none" w:sz="0" w:space="0" w:color="auto"/>
        <w:left w:val="none" w:sz="0" w:space="0" w:color="auto"/>
        <w:bottom w:val="none" w:sz="0" w:space="0" w:color="auto"/>
        <w:right w:val="none" w:sz="0" w:space="0" w:color="auto"/>
      </w:divBdr>
    </w:div>
    <w:div w:id="1084574242">
      <w:bodyDiv w:val="1"/>
      <w:marLeft w:val="0"/>
      <w:marRight w:val="0"/>
      <w:marTop w:val="0"/>
      <w:marBottom w:val="0"/>
      <w:divBdr>
        <w:top w:val="none" w:sz="0" w:space="0" w:color="auto"/>
        <w:left w:val="none" w:sz="0" w:space="0" w:color="auto"/>
        <w:bottom w:val="none" w:sz="0" w:space="0" w:color="auto"/>
        <w:right w:val="none" w:sz="0" w:space="0" w:color="auto"/>
      </w:divBdr>
    </w:div>
    <w:div w:id="1086609637">
      <w:bodyDiv w:val="1"/>
      <w:marLeft w:val="0"/>
      <w:marRight w:val="0"/>
      <w:marTop w:val="0"/>
      <w:marBottom w:val="0"/>
      <w:divBdr>
        <w:top w:val="none" w:sz="0" w:space="0" w:color="auto"/>
        <w:left w:val="none" w:sz="0" w:space="0" w:color="auto"/>
        <w:bottom w:val="none" w:sz="0" w:space="0" w:color="auto"/>
        <w:right w:val="none" w:sz="0" w:space="0" w:color="auto"/>
      </w:divBdr>
    </w:div>
    <w:div w:id="1088696170">
      <w:bodyDiv w:val="1"/>
      <w:marLeft w:val="0"/>
      <w:marRight w:val="0"/>
      <w:marTop w:val="0"/>
      <w:marBottom w:val="0"/>
      <w:divBdr>
        <w:top w:val="none" w:sz="0" w:space="0" w:color="auto"/>
        <w:left w:val="none" w:sz="0" w:space="0" w:color="auto"/>
        <w:bottom w:val="none" w:sz="0" w:space="0" w:color="auto"/>
        <w:right w:val="none" w:sz="0" w:space="0" w:color="auto"/>
      </w:divBdr>
    </w:div>
    <w:div w:id="1088846243">
      <w:bodyDiv w:val="1"/>
      <w:marLeft w:val="0"/>
      <w:marRight w:val="0"/>
      <w:marTop w:val="0"/>
      <w:marBottom w:val="0"/>
      <w:divBdr>
        <w:top w:val="none" w:sz="0" w:space="0" w:color="auto"/>
        <w:left w:val="none" w:sz="0" w:space="0" w:color="auto"/>
        <w:bottom w:val="none" w:sz="0" w:space="0" w:color="auto"/>
        <w:right w:val="none" w:sz="0" w:space="0" w:color="auto"/>
      </w:divBdr>
    </w:div>
    <w:div w:id="1090008949">
      <w:bodyDiv w:val="1"/>
      <w:marLeft w:val="0"/>
      <w:marRight w:val="0"/>
      <w:marTop w:val="0"/>
      <w:marBottom w:val="0"/>
      <w:divBdr>
        <w:top w:val="none" w:sz="0" w:space="0" w:color="auto"/>
        <w:left w:val="none" w:sz="0" w:space="0" w:color="auto"/>
        <w:bottom w:val="none" w:sz="0" w:space="0" w:color="auto"/>
        <w:right w:val="none" w:sz="0" w:space="0" w:color="auto"/>
      </w:divBdr>
    </w:div>
    <w:div w:id="1090538511">
      <w:bodyDiv w:val="1"/>
      <w:marLeft w:val="0"/>
      <w:marRight w:val="0"/>
      <w:marTop w:val="0"/>
      <w:marBottom w:val="0"/>
      <w:divBdr>
        <w:top w:val="none" w:sz="0" w:space="0" w:color="auto"/>
        <w:left w:val="none" w:sz="0" w:space="0" w:color="auto"/>
        <w:bottom w:val="none" w:sz="0" w:space="0" w:color="auto"/>
        <w:right w:val="none" w:sz="0" w:space="0" w:color="auto"/>
      </w:divBdr>
    </w:div>
    <w:div w:id="1093088416">
      <w:bodyDiv w:val="1"/>
      <w:marLeft w:val="0"/>
      <w:marRight w:val="0"/>
      <w:marTop w:val="0"/>
      <w:marBottom w:val="0"/>
      <w:divBdr>
        <w:top w:val="none" w:sz="0" w:space="0" w:color="auto"/>
        <w:left w:val="none" w:sz="0" w:space="0" w:color="auto"/>
        <w:bottom w:val="none" w:sz="0" w:space="0" w:color="auto"/>
        <w:right w:val="none" w:sz="0" w:space="0" w:color="auto"/>
      </w:divBdr>
    </w:div>
    <w:div w:id="1094741547">
      <w:bodyDiv w:val="1"/>
      <w:marLeft w:val="0"/>
      <w:marRight w:val="0"/>
      <w:marTop w:val="0"/>
      <w:marBottom w:val="0"/>
      <w:divBdr>
        <w:top w:val="none" w:sz="0" w:space="0" w:color="auto"/>
        <w:left w:val="none" w:sz="0" w:space="0" w:color="auto"/>
        <w:bottom w:val="none" w:sz="0" w:space="0" w:color="auto"/>
        <w:right w:val="none" w:sz="0" w:space="0" w:color="auto"/>
      </w:divBdr>
    </w:div>
    <w:div w:id="1096511235">
      <w:bodyDiv w:val="1"/>
      <w:marLeft w:val="0"/>
      <w:marRight w:val="0"/>
      <w:marTop w:val="0"/>
      <w:marBottom w:val="0"/>
      <w:divBdr>
        <w:top w:val="none" w:sz="0" w:space="0" w:color="auto"/>
        <w:left w:val="none" w:sz="0" w:space="0" w:color="auto"/>
        <w:bottom w:val="none" w:sz="0" w:space="0" w:color="auto"/>
        <w:right w:val="none" w:sz="0" w:space="0" w:color="auto"/>
      </w:divBdr>
    </w:div>
    <w:div w:id="1098017018">
      <w:bodyDiv w:val="1"/>
      <w:marLeft w:val="0"/>
      <w:marRight w:val="0"/>
      <w:marTop w:val="0"/>
      <w:marBottom w:val="0"/>
      <w:divBdr>
        <w:top w:val="none" w:sz="0" w:space="0" w:color="auto"/>
        <w:left w:val="none" w:sz="0" w:space="0" w:color="auto"/>
        <w:bottom w:val="none" w:sz="0" w:space="0" w:color="auto"/>
        <w:right w:val="none" w:sz="0" w:space="0" w:color="auto"/>
      </w:divBdr>
    </w:div>
    <w:div w:id="1105420230">
      <w:bodyDiv w:val="1"/>
      <w:marLeft w:val="0"/>
      <w:marRight w:val="0"/>
      <w:marTop w:val="0"/>
      <w:marBottom w:val="0"/>
      <w:divBdr>
        <w:top w:val="none" w:sz="0" w:space="0" w:color="auto"/>
        <w:left w:val="none" w:sz="0" w:space="0" w:color="auto"/>
        <w:bottom w:val="none" w:sz="0" w:space="0" w:color="auto"/>
        <w:right w:val="none" w:sz="0" w:space="0" w:color="auto"/>
      </w:divBdr>
    </w:div>
    <w:div w:id="1108432527">
      <w:bodyDiv w:val="1"/>
      <w:marLeft w:val="0"/>
      <w:marRight w:val="0"/>
      <w:marTop w:val="0"/>
      <w:marBottom w:val="0"/>
      <w:divBdr>
        <w:top w:val="none" w:sz="0" w:space="0" w:color="auto"/>
        <w:left w:val="none" w:sz="0" w:space="0" w:color="auto"/>
        <w:bottom w:val="none" w:sz="0" w:space="0" w:color="auto"/>
        <w:right w:val="none" w:sz="0" w:space="0" w:color="auto"/>
      </w:divBdr>
    </w:div>
    <w:div w:id="1113751193">
      <w:bodyDiv w:val="1"/>
      <w:marLeft w:val="0"/>
      <w:marRight w:val="0"/>
      <w:marTop w:val="0"/>
      <w:marBottom w:val="0"/>
      <w:divBdr>
        <w:top w:val="none" w:sz="0" w:space="0" w:color="auto"/>
        <w:left w:val="none" w:sz="0" w:space="0" w:color="auto"/>
        <w:bottom w:val="none" w:sz="0" w:space="0" w:color="auto"/>
        <w:right w:val="none" w:sz="0" w:space="0" w:color="auto"/>
      </w:divBdr>
    </w:div>
    <w:div w:id="1117605827">
      <w:bodyDiv w:val="1"/>
      <w:marLeft w:val="0"/>
      <w:marRight w:val="0"/>
      <w:marTop w:val="0"/>
      <w:marBottom w:val="0"/>
      <w:divBdr>
        <w:top w:val="none" w:sz="0" w:space="0" w:color="auto"/>
        <w:left w:val="none" w:sz="0" w:space="0" w:color="auto"/>
        <w:bottom w:val="none" w:sz="0" w:space="0" w:color="auto"/>
        <w:right w:val="none" w:sz="0" w:space="0" w:color="auto"/>
      </w:divBdr>
    </w:div>
    <w:div w:id="1117798064">
      <w:bodyDiv w:val="1"/>
      <w:marLeft w:val="0"/>
      <w:marRight w:val="0"/>
      <w:marTop w:val="0"/>
      <w:marBottom w:val="0"/>
      <w:divBdr>
        <w:top w:val="none" w:sz="0" w:space="0" w:color="auto"/>
        <w:left w:val="none" w:sz="0" w:space="0" w:color="auto"/>
        <w:bottom w:val="none" w:sz="0" w:space="0" w:color="auto"/>
        <w:right w:val="none" w:sz="0" w:space="0" w:color="auto"/>
      </w:divBdr>
    </w:div>
    <w:div w:id="1118987393">
      <w:bodyDiv w:val="1"/>
      <w:marLeft w:val="0"/>
      <w:marRight w:val="0"/>
      <w:marTop w:val="0"/>
      <w:marBottom w:val="0"/>
      <w:divBdr>
        <w:top w:val="none" w:sz="0" w:space="0" w:color="auto"/>
        <w:left w:val="none" w:sz="0" w:space="0" w:color="auto"/>
        <w:bottom w:val="none" w:sz="0" w:space="0" w:color="auto"/>
        <w:right w:val="none" w:sz="0" w:space="0" w:color="auto"/>
      </w:divBdr>
    </w:div>
    <w:div w:id="1127312699">
      <w:bodyDiv w:val="1"/>
      <w:marLeft w:val="0"/>
      <w:marRight w:val="0"/>
      <w:marTop w:val="0"/>
      <w:marBottom w:val="0"/>
      <w:divBdr>
        <w:top w:val="none" w:sz="0" w:space="0" w:color="auto"/>
        <w:left w:val="none" w:sz="0" w:space="0" w:color="auto"/>
        <w:bottom w:val="none" w:sz="0" w:space="0" w:color="auto"/>
        <w:right w:val="none" w:sz="0" w:space="0" w:color="auto"/>
      </w:divBdr>
    </w:div>
    <w:div w:id="1133257490">
      <w:bodyDiv w:val="1"/>
      <w:marLeft w:val="0"/>
      <w:marRight w:val="0"/>
      <w:marTop w:val="0"/>
      <w:marBottom w:val="0"/>
      <w:divBdr>
        <w:top w:val="none" w:sz="0" w:space="0" w:color="auto"/>
        <w:left w:val="none" w:sz="0" w:space="0" w:color="auto"/>
        <w:bottom w:val="none" w:sz="0" w:space="0" w:color="auto"/>
        <w:right w:val="none" w:sz="0" w:space="0" w:color="auto"/>
      </w:divBdr>
    </w:div>
    <w:div w:id="1135026158">
      <w:bodyDiv w:val="1"/>
      <w:marLeft w:val="0"/>
      <w:marRight w:val="0"/>
      <w:marTop w:val="0"/>
      <w:marBottom w:val="0"/>
      <w:divBdr>
        <w:top w:val="none" w:sz="0" w:space="0" w:color="auto"/>
        <w:left w:val="none" w:sz="0" w:space="0" w:color="auto"/>
        <w:bottom w:val="none" w:sz="0" w:space="0" w:color="auto"/>
        <w:right w:val="none" w:sz="0" w:space="0" w:color="auto"/>
      </w:divBdr>
    </w:div>
    <w:div w:id="1135415665">
      <w:bodyDiv w:val="1"/>
      <w:marLeft w:val="0"/>
      <w:marRight w:val="0"/>
      <w:marTop w:val="0"/>
      <w:marBottom w:val="0"/>
      <w:divBdr>
        <w:top w:val="none" w:sz="0" w:space="0" w:color="auto"/>
        <w:left w:val="none" w:sz="0" w:space="0" w:color="auto"/>
        <w:bottom w:val="none" w:sz="0" w:space="0" w:color="auto"/>
        <w:right w:val="none" w:sz="0" w:space="0" w:color="auto"/>
      </w:divBdr>
    </w:div>
    <w:div w:id="1138377801">
      <w:bodyDiv w:val="1"/>
      <w:marLeft w:val="0"/>
      <w:marRight w:val="0"/>
      <w:marTop w:val="0"/>
      <w:marBottom w:val="0"/>
      <w:divBdr>
        <w:top w:val="none" w:sz="0" w:space="0" w:color="auto"/>
        <w:left w:val="none" w:sz="0" w:space="0" w:color="auto"/>
        <w:bottom w:val="none" w:sz="0" w:space="0" w:color="auto"/>
        <w:right w:val="none" w:sz="0" w:space="0" w:color="auto"/>
      </w:divBdr>
    </w:div>
    <w:div w:id="1140027715">
      <w:bodyDiv w:val="1"/>
      <w:marLeft w:val="0"/>
      <w:marRight w:val="0"/>
      <w:marTop w:val="0"/>
      <w:marBottom w:val="0"/>
      <w:divBdr>
        <w:top w:val="none" w:sz="0" w:space="0" w:color="auto"/>
        <w:left w:val="none" w:sz="0" w:space="0" w:color="auto"/>
        <w:bottom w:val="none" w:sz="0" w:space="0" w:color="auto"/>
        <w:right w:val="none" w:sz="0" w:space="0" w:color="auto"/>
      </w:divBdr>
    </w:div>
    <w:div w:id="1140801532">
      <w:bodyDiv w:val="1"/>
      <w:marLeft w:val="0"/>
      <w:marRight w:val="0"/>
      <w:marTop w:val="0"/>
      <w:marBottom w:val="0"/>
      <w:divBdr>
        <w:top w:val="none" w:sz="0" w:space="0" w:color="auto"/>
        <w:left w:val="none" w:sz="0" w:space="0" w:color="auto"/>
        <w:bottom w:val="none" w:sz="0" w:space="0" w:color="auto"/>
        <w:right w:val="none" w:sz="0" w:space="0" w:color="auto"/>
      </w:divBdr>
    </w:div>
    <w:div w:id="1142118926">
      <w:bodyDiv w:val="1"/>
      <w:marLeft w:val="0"/>
      <w:marRight w:val="0"/>
      <w:marTop w:val="0"/>
      <w:marBottom w:val="0"/>
      <w:divBdr>
        <w:top w:val="none" w:sz="0" w:space="0" w:color="auto"/>
        <w:left w:val="none" w:sz="0" w:space="0" w:color="auto"/>
        <w:bottom w:val="none" w:sz="0" w:space="0" w:color="auto"/>
        <w:right w:val="none" w:sz="0" w:space="0" w:color="auto"/>
      </w:divBdr>
    </w:div>
    <w:div w:id="1150635791">
      <w:bodyDiv w:val="1"/>
      <w:marLeft w:val="0"/>
      <w:marRight w:val="0"/>
      <w:marTop w:val="0"/>
      <w:marBottom w:val="0"/>
      <w:divBdr>
        <w:top w:val="none" w:sz="0" w:space="0" w:color="auto"/>
        <w:left w:val="none" w:sz="0" w:space="0" w:color="auto"/>
        <w:bottom w:val="none" w:sz="0" w:space="0" w:color="auto"/>
        <w:right w:val="none" w:sz="0" w:space="0" w:color="auto"/>
      </w:divBdr>
    </w:div>
    <w:div w:id="1153177287">
      <w:bodyDiv w:val="1"/>
      <w:marLeft w:val="0"/>
      <w:marRight w:val="0"/>
      <w:marTop w:val="0"/>
      <w:marBottom w:val="0"/>
      <w:divBdr>
        <w:top w:val="none" w:sz="0" w:space="0" w:color="auto"/>
        <w:left w:val="none" w:sz="0" w:space="0" w:color="auto"/>
        <w:bottom w:val="none" w:sz="0" w:space="0" w:color="auto"/>
        <w:right w:val="none" w:sz="0" w:space="0" w:color="auto"/>
      </w:divBdr>
    </w:div>
    <w:div w:id="1157264920">
      <w:bodyDiv w:val="1"/>
      <w:marLeft w:val="0"/>
      <w:marRight w:val="0"/>
      <w:marTop w:val="0"/>
      <w:marBottom w:val="0"/>
      <w:divBdr>
        <w:top w:val="none" w:sz="0" w:space="0" w:color="auto"/>
        <w:left w:val="none" w:sz="0" w:space="0" w:color="auto"/>
        <w:bottom w:val="none" w:sz="0" w:space="0" w:color="auto"/>
        <w:right w:val="none" w:sz="0" w:space="0" w:color="auto"/>
      </w:divBdr>
    </w:div>
    <w:div w:id="1159731891">
      <w:bodyDiv w:val="1"/>
      <w:marLeft w:val="0"/>
      <w:marRight w:val="0"/>
      <w:marTop w:val="0"/>
      <w:marBottom w:val="0"/>
      <w:divBdr>
        <w:top w:val="none" w:sz="0" w:space="0" w:color="auto"/>
        <w:left w:val="none" w:sz="0" w:space="0" w:color="auto"/>
        <w:bottom w:val="none" w:sz="0" w:space="0" w:color="auto"/>
        <w:right w:val="none" w:sz="0" w:space="0" w:color="auto"/>
      </w:divBdr>
    </w:div>
    <w:div w:id="1160317283">
      <w:bodyDiv w:val="1"/>
      <w:marLeft w:val="0"/>
      <w:marRight w:val="0"/>
      <w:marTop w:val="0"/>
      <w:marBottom w:val="0"/>
      <w:divBdr>
        <w:top w:val="none" w:sz="0" w:space="0" w:color="auto"/>
        <w:left w:val="none" w:sz="0" w:space="0" w:color="auto"/>
        <w:bottom w:val="none" w:sz="0" w:space="0" w:color="auto"/>
        <w:right w:val="none" w:sz="0" w:space="0" w:color="auto"/>
      </w:divBdr>
    </w:div>
    <w:div w:id="1160999272">
      <w:bodyDiv w:val="1"/>
      <w:marLeft w:val="0"/>
      <w:marRight w:val="0"/>
      <w:marTop w:val="0"/>
      <w:marBottom w:val="0"/>
      <w:divBdr>
        <w:top w:val="none" w:sz="0" w:space="0" w:color="auto"/>
        <w:left w:val="none" w:sz="0" w:space="0" w:color="auto"/>
        <w:bottom w:val="none" w:sz="0" w:space="0" w:color="auto"/>
        <w:right w:val="none" w:sz="0" w:space="0" w:color="auto"/>
      </w:divBdr>
    </w:div>
    <w:div w:id="1166241274">
      <w:bodyDiv w:val="1"/>
      <w:marLeft w:val="0"/>
      <w:marRight w:val="0"/>
      <w:marTop w:val="0"/>
      <w:marBottom w:val="0"/>
      <w:divBdr>
        <w:top w:val="none" w:sz="0" w:space="0" w:color="auto"/>
        <w:left w:val="none" w:sz="0" w:space="0" w:color="auto"/>
        <w:bottom w:val="none" w:sz="0" w:space="0" w:color="auto"/>
        <w:right w:val="none" w:sz="0" w:space="0" w:color="auto"/>
      </w:divBdr>
    </w:div>
    <w:div w:id="1167357233">
      <w:bodyDiv w:val="1"/>
      <w:marLeft w:val="0"/>
      <w:marRight w:val="0"/>
      <w:marTop w:val="0"/>
      <w:marBottom w:val="0"/>
      <w:divBdr>
        <w:top w:val="none" w:sz="0" w:space="0" w:color="auto"/>
        <w:left w:val="none" w:sz="0" w:space="0" w:color="auto"/>
        <w:bottom w:val="none" w:sz="0" w:space="0" w:color="auto"/>
        <w:right w:val="none" w:sz="0" w:space="0" w:color="auto"/>
      </w:divBdr>
    </w:div>
    <w:div w:id="1171216147">
      <w:bodyDiv w:val="1"/>
      <w:marLeft w:val="0"/>
      <w:marRight w:val="0"/>
      <w:marTop w:val="0"/>
      <w:marBottom w:val="0"/>
      <w:divBdr>
        <w:top w:val="none" w:sz="0" w:space="0" w:color="auto"/>
        <w:left w:val="none" w:sz="0" w:space="0" w:color="auto"/>
        <w:bottom w:val="none" w:sz="0" w:space="0" w:color="auto"/>
        <w:right w:val="none" w:sz="0" w:space="0" w:color="auto"/>
      </w:divBdr>
    </w:div>
    <w:div w:id="1171338812">
      <w:bodyDiv w:val="1"/>
      <w:marLeft w:val="0"/>
      <w:marRight w:val="0"/>
      <w:marTop w:val="0"/>
      <w:marBottom w:val="0"/>
      <w:divBdr>
        <w:top w:val="none" w:sz="0" w:space="0" w:color="auto"/>
        <w:left w:val="none" w:sz="0" w:space="0" w:color="auto"/>
        <w:bottom w:val="none" w:sz="0" w:space="0" w:color="auto"/>
        <w:right w:val="none" w:sz="0" w:space="0" w:color="auto"/>
      </w:divBdr>
    </w:div>
    <w:div w:id="1171408117">
      <w:bodyDiv w:val="1"/>
      <w:marLeft w:val="0"/>
      <w:marRight w:val="0"/>
      <w:marTop w:val="0"/>
      <w:marBottom w:val="0"/>
      <w:divBdr>
        <w:top w:val="none" w:sz="0" w:space="0" w:color="auto"/>
        <w:left w:val="none" w:sz="0" w:space="0" w:color="auto"/>
        <w:bottom w:val="none" w:sz="0" w:space="0" w:color="auto"/>
        <w:right w:val="none" w:sz="0" w:space="0" w:color="auto"/>
      </w:divBdr>
    </w:div>
    <w:div w:id="1171791981">
      <w:bodyDiv w:val="1"/>
      <w:marLeft w:val="0"/>
      <w:marRight w:val="0"/>
      <w:marTop w:val="0"/>
      <w:marBottom w:val="0"/>
      <w:divBdr>
        <w:top w:val="none" w:sz="0" w:space="0" w:color="auto"/>
        <w:left w:val="none" w:sz="0" w:space="0" w:color="auto"/>
        <w:bottom w:val="none" w:sz="0" w:space="0" w:color="auto"/>
        <w:right w:val="none" w:sz="0" w:space="0" w:color="auto"/>
      </w:divBdr>
    </w:div>
    <w:div w:id="1174496997">
      <w:bodyDiv w:val="1"/>
      <w:marLeft w:val="0"/>
      <w:marRight w:val="0"/>
      <w:marTop w:val="0"/>
      <w:marBottom w:val="0"/>
      <w:divBdr>
        <w:top w:val="none" w:sz="0" w:space="0" w:color="auto"/>
        <w:left w:val="none" w:sz="0" w:space="0" w:color="auto"/>
        <w:bottom w:val="none" w:sz="0" w:space="0" w:color="auto"/>
        <w:right w:val="none" w:sz="0" w:space="0" w:color="auto"/>
      </w:divBdr>
    </w:div>
    <w:div w:id="1183133547">
      <w:bodyDiv w:val="1"/>
      <w:marLeft w:val="0"/>
      <w:marRight w:val="0"/>
      <w:marTop w:val="0"/>
      <w:marBottom w:val="0"/>
      <w:divBdr>
        <w:top w:val="none" w:sz="0" w:space="0" w:color="auto"/>
        <w:left w:val="none" w:sz="0" w:space="0" w:color="auto"/>
        <w:bottom w:val="none" w:sz="0" w:space="0" w:color="auto"/>
        <w:right w:val="none" w:sz="0" w:space="0" w:color="auto"/>
      </w:divBdr>
    </w:div>
    <w:div w:id="1185562013">
      <w:bodyDiv w:val="1"/>
      <w:marLeft w:val="0"/>
      <w:marRight w:val="0"/>
      <w:marTop w:val="0"/>
      <w:marBottom w:val="0"/>
      <w:divBdr>
        <w:top w:val="none" w:sz="0" w:space="0" w:color="auto"/>
        <w:left w:val="none" w:sz="0" w:space="0" w:color="auto"/>
        <w:bottom w:val="none" w:sz="0" w:space="0" w:color="auto"/>
        <w:right w:val="none" w:sz="0" w:space="0" w:color="auto"/>
      </w:divBdr>
    </w:div>
    <w:div w:id="1191068187">
      <w:bodyDiv w:val="1"/>
      <w:marLeft w:val="0"/>
      <w:marRight w:val="0"/>
      <w:marTop w:val="0"/>
      <w:marBottom w:val="0"/>
      <w:divBdr>
        <w:top w:val="none" w:sz="0" w:space="0" w:color="auto"/>
        <w:left w:val="none" w:sz="0" w:space="0" w:color="auto"/>
        <w:bottom w:val="none" w:sz="0" w:space="0" w:color="auto"/>
        <w:right w:val="none" w:sz="0" w:space="0" w:color="auto"/>
      </w:divBdr>
    </w:div>
    <w:div w:id="1193230305">
      <w:bodyDiv w:val="1"/>
      <w:marLeft w:val="0"/>
      <w:marRight w:val="0"/>
      <w:marTop w:val="0"/>
      <w:marBottom w:val="0"/>
      <w:divBdr>
        <w:top w:val="none" w:sz="0" w:space="0" w:color="auto"/>
        <w:left w:val="none" w:sz="0" w:space="0" w:color="auto"/>
        <w:bottom w:val="none" w:sz="0" w:space="0" w:color="auto"/>
        <w:right w:val="none" w:sz="0" w:space="0" w:color="auto"/>
      </w:divBdr>
    </w:div>
    <w:div w:id="1199273596">
      <w:bodyDiv w:val="1"/>
      <w:marLeft w:val="0"/>
      <w:marRight w:val="0"/>
      <w:marTop w:val="0"/>
      <w:marBottom w:val="0"/>
      <w:divBdr>
        <w:top w:val="none" w:sz="0" w:space="0" w:color="auto"/>
        <w:left w:val="none" w:sz="0" w:space="0" w:color="auto"/>
        <w:bottom w:val="none" w:sz="0" w:space="0" w:color="auto"/>
        <w:right w:val="none" w:sz="0" w:space="0" w:color="auto"/>
      </w:divBdr>
    </w:div>
    <w:div w:id="1200045393">
      <w:bodyDiv w:val="1"/>
      <w:marLeft w:val="0"/>
      <w:marRight w:val="0"/>
      <w:marTop w:val="0"/>
      <w:marBottom w:val="0"/>
      <w:divBdr>
        <w:top w:val="none" w:sz="0" w:space="0" w:color="auto"/>
        <w:left w:val="none" w:sz="0" w:space="0" w:color="auto"/>
        <w:bottom w:val="none" w:sz="0" w:space="0" w:color="auto"/>
        <w:right w:val="none" w:sz="0" w:space="0" w:color="auto"/>
      </w:divBdr>
    </w:div>
    <w:div w:id="1207454486">
      <w:bodyDiv w:val="1"/>
      <w:marLeft w:val="0"/>
      <w:marRight w:val="0"/>
      <w:marTop w:val="0"/>
      <w:marBottom w:val="0"/>
      <w:divBdr>
        <w:top w:val="none" w:sz="0" w:space="0" w:color="auto"/>
        <w:left w:val="none" w:sz="0" w:space="0" w:color="auto"/>
        <w:bottom w:val="none" w:sz="0" w:space="0" w:color="auto"/>
        <w:right w:val="none" w:sz="0" w:space="0" w:color="auto"/>
      </w:divBdr>
    </w:div>
    <w:div w:id="1216891653">
      <w:bodyDiv w:val="1"/>
      <w:marLeft w:val="0"/>
      <w:marRight w:val="0"/>
      <w:marTop w:val="0"/>
      <w:marBottom w:val="0"/>
      <w:divBdr>
        <w:top w:val="none" w:sz="0" w:space="0" w:color="auto"/>
        <w:left w:val="none" w:sz="0" w:space="0" w:color="auto"/>
        <w:bottom w:val="none" w:sz="0" w:space="0" w:color="auto"/>
        <w:right w:val="none" w:sz="0" w:space="0" w:color="auto"/>
      </w:divBdr>
    </w:div>
    <w:div w:id="1217349505">
      <w:bodyDiv w:val="1"/>
      <w:marLeft w:val="0"/>
      <w:marRight w:val="0"/>
      <w:marTop w:val="0"/>
      <w:marBottom w:val="0"/>
      <w:divBdr>
        <w:top w:val="none" w:sz="0" w:space="0" w:color="auto"/>
        <w:left w:val="none" w:sz="0" w:space="0" w:color="auto"/>
        <w:bottom w:val="none" w:sz="0" w:space="0" w:color="auto"/>
        <w:right w:val="none" w:sz="0" w:space="0" w:color="auto"/>
      </w:divBdr>
    </w:div>
    <w:div w:id="1222248490">
      <w:bodyDiv w:val="1"/>
      <w:marLeft w:val="0"/>
      <w:marRight w:val="0"/>
      <w:marTop w:val="0"/>
      <w:marBottom w:val="0"/>
      <w:divBdr>
        <w:top w:val="none" w:sz="0" w:space="0" w:color="auto"/>
        <w:left w:val="none" w:sz="0" w:space="0" w:color="auto"/>
        <w:bottom w:val="none" w:sz="0" w:space="0" w:color="auto"/>
        <w:right w:val="none" w:sz="0" w:space="0" w:color="auto"/>
      </w:divBdr>
    </w:div>
    <w:div w:id="1225945747">
      <w:bodyDiv w:val="1"/>
      <w:marLeft w:val="0"/>
      <w:marRight w:val="0"/>
      <w:marTop w:val="0"/>
      <w:marBottom w:val="0"/>
      <w:divBdr>
        <w:top w:val="none" w:sz="0" w:space="0" w:color="auto"/>
        <w:left w:val="none" w:sz="0" w:space="0" w:color="auto"/>
        <w:bottom w:val="none" w:sz="0" w:space="0" w:color="auto"/>
        <w:right w:val="none" w:sz="0" w:space="0" w:color="auto"/>
      </w:divBdr>
    </w:div>
    <w:div w:id="1227301237">
      <w:bodyDiv w:val="1"/>
      <w:marLeft w:val="0"/>
      <w:marRight w:val="0"/>
      <w:marTop w:val="0"/>
      <w:marBottom w:val="0"/>
      <w:divBdr>
        <w:top w:val="none" w:sz="0" w:space="0" w:color="auto"/>
        <w:left w:val="none" w:sz="0" w:space="0" w:color="auto"/>
        <w:bottom w:val="none" w:sz="0" w:space="0" w:color="auto"/>
        <w:right w:val="none" w:sz="0" w:space="0" w:color="auto"/>
      </w:divBdr>
    </w:div>
    <w:div w:id="1239093043">
      <w:bodyDiv w:val="1"/>
      <w:marLeft w:val="0"/>
      <w:marRight w:val="0"/>
      <w:marTop w:val="0"/>
      <w:marBottom w:val="0"/>
      <w:divBdr>
        <w:top w:val="none" w:sz="0" w:space="0" w:color="auto"/>
        <w:left w:val="none" w:sz="0" w:space="0" w:color="auto"/>
        <w:bottom w:val="none" w:sz="0" w:space="0" w:color="auto"/>
        <w:right w:val="none" w:sz="0" w:space="0" w:color="auto"/>
      </w:divBdr>
    </w:div>
    <w:div w:id="1247154295">
      <w:bodyDiv w:val="1"/>
      <w:marLeft w:val="0"/>
      <w:marRight w:val="0"/>
      <w:marTop w:val="0"/>
      <w:marBottom w:val="0"/>
      <w:divBdr>
        <w:top w:val="none" w:sz="0" w:space="0" w:color="auto"/>
        <w:left w:val="none" w:sz="0" w:space="0" w:color="auto"/>
        <w:bottom w:val="none" w:sz="0" w:space="0" w:color="auto"/>
        <w:right w:val="none" w:sz="0" w:space="0" w:color="auto"/>
      </w:divBdr>
    </w:div>
    <w:div w:id="1247229251">
      <w:bodyDiv w:val="1"/>
      <w:marLeft w:val="0"/>
      <w:marRight w:val="0"/>
      <w:marTop w:val="0"/>
      <w:marBottom w:val="0"/>
      <w:divBdr>
        <w:top w:val="none" w:sz="0" w:space="0" w:color="auto"/>
        <w:left w:val="none" w:sz="0" w:space="0" w:color="auto"/>
        <w:bottom w:val="none" w:sz="0" w:space="0" w:color="auto"/>
        <w:right w:val="none" w:sz="0" w:space="0" w:color="auto"/>
      </w:divBdr>
    </w:div>
    <w:div w:id="1251348754">
      <w:bodyDiv w:val="1"/>
      <w:marLeft w:val="0"/>
      <w:marRight w:val="0"/>
      <w:marTop w:val="0"/>
      <w:marBottom w:val="0"/>
      <w:divBdr>
        <w:top w:val="none" w:sz="0" w:space="0" w:color="auto"/>
        <w:left w:val="none" w:sz="0" w:space="0" w:color="auto"/>
        <w:bottom w:val="none" w:sz="0" w:space="0" w:color="auto"/>
        <w:right w:val="none" w:sz="0" w:space="0" w:color="auto"/>
      </w:divBdr>
    </w:div>
    <w:div w:id="1251700691">
      <w:bodyDiv w:val="1"/>
      <w:marLeft w:val="0"/>
      <w:marRight w:val="0"/>
      <w:marTop w:val="0"/>
      <w:marBottom w:val="0"/>
      <w:divBdr>
        <w:top w:val="none" w:sz="0" w:space="0" w:color="auto"/>
        <w:left w:val="none" w:sz="0" w:space="0" w:color="auto"/>
        <w:bottom w:val="none" w:sz="0" w:space="0" w:color="auto"/>
        <w:right w:val="none" w:sz="0" w:space="0" w:color="auto"/>
      </w:divBdr>
    </w:div>
    <w:div w:id="1254166235">
      <w:bodyDiv w:val="1"/>
      <w:marLeft w:val="0"/>
      <w:marRight w:val="0"/>
      <w:marTop w:val="0"/>
      <w:marBottom w:val="0"/>
      <w:divBdr>
        <w:top w:val="none" w:sz="0" w:space="0" w:color="auto"/>
        <w:left w:val="none" w:sz="0" w:space="0" w:color="auto"/>
        <w:bottom w:val="none" w:sz="0" w:space="0" w:color="auto"/>
        <w:right w:val="none" w:sz="0" w:space="0" w:color="auto"/>
      </w:divBdr>
    </w:div>
    <w:div w:id="1255944437">
      <w:bodyDiv w:val="1"/>
      <w:marLeft w:val="0"/>
      <w:marRight w:val="0"/>
      <w:marTop w:val="0"/>
      <w:marBottom w:val="0"/>
      <w:divBdr>
        <w:top w:val="none" w:sz="0" w:space="0" w:color="auto"/>
        <w:left w:val="none" w:sz="0" w:space="0" w:color="auto"/>
        <w:bottom w:val="none" w:sz="0" w:space="0" w:color="auto"/>
        <w:right w:val="none" w:sz="0" w:space="0" w:color="auto"/>
      </w:divBdr>
    </w:div>
    <w:div w:id="1256087769">
      <w:bodyDiv w:val="1"/>
      <w:marLeft w:val="0"/>
      <w:marRight w:val="0"/>
      <w:marTop w:val="0"/>
      <w:marBottom w:val="0"/>
      <w:divBdr>
        <w:top w:val="none" w:sz="0" w:space="0" w:color="auto"/>
        <w:left w:val="none" w:sz="0" w:space="0" w:color="auto"/>
        <w:bottom w:val="none" w:sz="0" w:space="0" w:color="auto"/>
        <w:right w:val="none" w:sz="0" w:space="0" w:color="auto"/>
      </w:divBdr>
    </w:div>
    <w:div w:id="1258827209">
      <w:bodyDiv w:val="1"/>
      <w:marLeft w:val="0"/>
      <w:marRight w:val="0"/>
      <w:marTop w:val="0"/>
      <w:marBottom w:val="0"/>
      <w:divBdr>
        <w:top w:val="none" w:sz="0" w:space="0" w:color="auto"/>
        <w:left w:val="none" w:sz="0" w:space="0" w:color="auto"/>
        <w:bottom w:val="none" w:sz="0" w:space="0" w:color="auto"/>
        <w:right w:val="none" w:sz="0" w:space="0" w:color="auto"/>
      </w:divBdr>
    </w:div>
    <w:div w:id="1260986845">
      <w:bodyDiv w:val="1"/>
      <w:marLeft w:val="0"/>
      <w:marRight w:val="0"/>
      <w:marTop w:val="0"/>
      <w:marBottom w:val="0"/>
      <w:divBdr>
        <w:top w:val="none" w:sz="0" w:space="0" w:color="auto"/>
        <w:left w:val="none" w:sz="0" w:space="0" w:color="auto"/>
        <w:bottom w:val="none" w:sz="0" w:space="0" w:color="auto"/>
        <w:right w:val="none" w:sz="0" w:space="0" w:color="auto"/>
      </w:divBdr>
    </w:div>
    <w:div w:id="1261789909">
      <w:bodyDiv w:val="1"/>
      <w:marLeft w:val="0"/>
      <w:marRight w:val="0"/>
      <w:marTop w:val="0"/>
      <w:marBottom w:val="0"/>
      <w:divBdr>
        <w:top w:val="none" w:sz="0" w:space="0" w:color="auto"/>
        <w:left w:val="none" w:sz="0" w:space="0" w:color="auto"/>
        <w:bottom w:val="none" w:sz="0" w:space="0" w:color="auto"/>
        <w:right w:val="none" w:sz="0" w:space="0" w:color="auto"/>
      </w:divBdr>
    </w:div>
    <w:div w:id="1266959830">
      <w:bodyDiv w:val="1"/>
      <w:marLeft w:val="0"/>
      <w:marRight w:val="0"/>
      <w:marTop w:val="0"/>
      <w:marBottom w:val="0"/>
      <w:divBdr>
        <w:top w:val="none" w:sz="0" w:space="0" w:color="auto"/>
        <w:left w:val="none" w:sz="0" w:space="0" w:color="auto"/>
        <w:bottom w:val="none" w:sz="0" w:space="0" w:color="auto"/>
        <w:right w:val="none" w:sz="0" w:space="0" w:color="auto"/>
      </w:divBdr>
    </w:div>
    <w:div w:id="1268074918">
      <w:bodyDiv w:val="1"/>
      <w:marLeft w:val="0"/>
      <w:marRight w:val="0"/>
      <w:marTop w:val="0"/>
      <w:marBottom w:val="0"/>
      <w:divBdr>
        <w:top w:val="none" w:sz="0" w:space="0" w:color="auto"/>
        <w:left w:val="none" w:sz="0" w:space="0" w:color="auto"/>
        <w:bottom w:val="none" w:sz="0" w:space="0" w:color="auto"/>
        <w:right w:val="none" w:sz="0" w:space="0" w:color="auto"/>
      </w:divBdr>
      <w:divsChild>
        <w:div w:id="442920392">
          <w:marLeft w:val="0"/>
          <w:marRight w:val="0"/>
          <w:marTop w:val="0"/>
          <w:marBottom w:val="0"/>
          <w:divBdr>
            <w:top w:val="none" w:sz="0" w:space="0" w:color="auto"/>
            <w:left w:val="none" w:sz="0" w:space="0" w:color="auto"/>
            <w:bottom w:val="none" w:sz="0" w:space="0" w:color="auto"/>
            <w:right w:val="none" w:sz="0" w:space="0" w:color="auto"/>
          </w:divBdr>
          <w:divsChild>
            <w:div w:id="1713532333">
              <w:marLeft w:val="0"/>
              <w:marRight w:val="0"/>
              <w:marTop w:val="0"/>
              <w:marBottom w:val="0"/>
              <w:divBdr>
                <w:top w:val="none" w:sz="0" w:space="0" w:color="auto"/>
                <w:left w:val="none" w:sz="0" w:space="0" w:color="auto"/>
                <w:bottom w:val="none" w:sz="0" w:space="0" w:color="auto"/>
                <w:right w:val="none" w:sz="0" w:space="0" w:color="auto"/>
              </w:divBdr>
            </w:div>
            <w:div w:id="1148207129">
              <w:marLeft w:val="0"/>
              <w:marRight w:val="0"/>
              <w:marTop w:val="0"/>
              <w:marBottom w:val="0"/>
              <w:divBdr>
                <w:top w:val="none" w:sz="0" w:space="0" w:color="auto"/>
                <w:left w:val="none" w:sz="0" w:space="0" w:color="auto"/>
                <w:bottom w:val="none" w:sz="0" w:space="0" w:color="auto"/>
                <w:right w:val="none" w:sz="0" w:space="0" w:color="auto"/>
              </w:divBdr>
              <w:divsChild>
                <w:div w:id="102539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233363">
      <w:bodyDiv w:val="1"/>
      <w:marLeft w:val="0"/>
      <w:marRight w:val="0"/>
      <w:marTop w:val="0"/>
      <w:marBottom w:val="0"/>
      <w:divBdr>
        <w:top w:val="none" w:sz="0" w:space="0" w:color="auto"/>
        <w:left w:val="none" w:sz="0" w:space="0" w:color="auto"/>
        <w:bottom w:val="none" w:sz="0" w:space="0" w:color="auto"/>
        <w:right w:val="none" w:sz="0" w:space="0" w:color="auto"/>
      </w:divBdr>
    </w:div>
    <w:div w:id="1273439499">
      <w:bodyDiv w:val="1"/>
      <w:marLeft w:val="0"/>
      <w:marRight w:val="0"/>
      <w:marTop w:val="0"/>
      <w:marBottom w:val="0"/>
      <w:divBdr>
        <w:top w:val="none" w:sz="0" w:space="0" w:color="auto"/>
        <w:left w:val="none" w:sz="0" w:space="0" w:color="auto"/>
        <w:bottom w:val="none" w:sz="0" w:space="0" w:color="auto"/>
        <w:right w:val="none" w:sz="0" w:space="0" w:color="auto"/>
      </w:divBdr>
    </w:div>
    <w:div w:id="1278679210">
      <w:bodyDiv w:val="1"/>
      <w:marLeft w:val="0"/>
      <w:marRight w:val="0"/>
      <w:marTop w:val="0"/>
      <w:marBottom w:val="0"/>
      <w:divBdr>
        <w:top w:val="none" w:sz="0" w:space="0" w:color="auto"/>
        <w:left w:val="none" w:sz="0" w:space="0" w:color="auto"/>
        <w:bottom w:val="none" w:sz="0" w:space="0" w:color="auto"/>
        <w:right w:val="none" w:sz="0" w:space="0" w:color="auto"/>
      </w:divBdr>
    </w:div>
    <w:div w:id="1278831421">
      <w:bodyDiv w:val="1"/>
      <w:marLeft w:val="0"/>
      <w:marRight w:val="0"/>
      <w:marTop w:val="0"/>
      <w:marBottom w:val="0"/>
      <w:divBdr>
        <w:top w:val="none" w:sz="0" w:space="0" w:color="auto"/>
        <w:left w:val="none" w:sz="0" w:space="0" w:color="auto"/>
        <w:bottom w:val="none" w:sz="0" w:space="0" w:color="auto"/>
        <w:right w:val="none" w:sz="0" w:space="0" w:color="auto"/>
      </w:divBdr>
    </w:div>
    <w:div w:id="1280800426">
      <w:bodyDiv w:val="1"/>
      <w:marLeft w:val="0"/>
      <w:marRight w:val="0"/>
      <w:marTop w:val="0"/>
      <w:marBottom w:val="0"/>
      <w:divBdr>
        <w:top w:val="none" w:sz="0" w:space="0" w:color="auto"/>
        <w:left w:val="none" w:sz="0" w:space="0" w:color="auto"/>
        <w:bottom w:val="none" w:sz="0" w:space="0" w:color="auto"/>
        <w:right w:val="none" w:sz="0" w:space="0" w:color="auto"/>
      </w:divBdr>
    </w:div>
    <w:div w:id="1282104744">
      <w:bodyDiv w:val="1"/>
      <w:marLeft w:val="0"/>
      <w:marRight w:val="0"/>
      <w:marTop w:val="0"/>
      <w:marBottom w:val="0"/>
      <w:divBdr>
        <w:top w:val="none" w:sz="0" w:space="0" w:color="auto"/>
        <w:left w:val="none" w:sz="0" w:space="0" w:color="auto"/>
        <w:bottom w:val="none" w:sz="0" w:space="0" w:color="auto"/>
        <w:right w:val="none" w:sz="0" w:space="0" w:color="auto"/>
      </w:divBdr>
    </w:div>
    <w:div w:id="1293436576">
      <w:bodyDiv w:val="1"/>
      <w:marLeft w:val="0"/>
      <w:marRight w:val="0"/>
      <w:marTop w:val="0"/>
      <w:marBottom w:val="0"/>
      <w:divBdr>
        <w:top w:val="none" w:sz="0" w:space="0" w:color="auto"/>
        <w:left w:val="none" w:sz="0" w:space="0" w:color="auto"/>
        <w:bottom w:val="none" w:sz="0" w:space="0" w:color="auto"/>
        <w:right w:val="none" w:sz="0" w:space="0" w:color="auto"/>
      </w:divBdr>
    </w:div>
    <w:div w:id="1299725266">
      <w:bodyDiv w:val="1"/>
      <w:marLeft w:val="0"/>
      <w:marRight w:val="0"/>
      <w:marTop w:val="0"/>
      <w:marBottom w:val="0"/>
      <w:divBdr>
        <w:top w:val="none" w:sz="0" w:space="0" w:color="auto"/>
        <w:left w:val="none" w:sz="0" w:space="0" w:color="auto"/>
        <w:bottom w:val="none" w:sz="0" w:space="0" w:color="auto"/>
        <w:right w:val="none" w:sz="0" w:space="0" w:color="auto"/>
      </w:divBdr>
    </w:div>
    <w:div w:id="1300955623">
      <w:bodyDiv w:val="1"/>
      <w:marLeft w:val="0"/>
      <w:marRight w:val="0"/>
      <w:marTop w:val="0"/>
      <w:marBottom w:val="0"/>
      <w:divBdr>
        <w:top w:val="none" w:sz="0" w:space="0" w:color="auto"/>
        <w:left w:val="none" w:sz="0" w:space="0" w:color="auto"/>
        <w:bottom w:val="none" w:sz="0" w:space="0" w:color="auto"/>
        <w:right w:val="none" w:sz="0" w:space="0" w:color="auto"/>
      </w:divBdr>
    </w:div>
    <w:div w:id="1304041720">
      <w:bodyDiv w:val="1"/>
      <w:marLeft w:val="0"/>
      <w:marRight w:val="0"/>
      <w:marTop w:val="0"/>
      <w:marBottom w:val="0"/>
      <w:divBdr>
        <w:top w:val="none" w:sz="0" w:space="0" w:color="auto"/>
        <w:left w:val="none" w:sz="0" w:space="0" w:color="auto"/>
        <w:bottom w:val="none" w:sz="0" w:space="0" w:color="auto"/>
        <w:right w:val="none" w:sz="0" w:space="0" w:color="auto"/>
      </w:divBdr>
    </w:div>
    <w:div w:id="1304385850">
      <w:bodyDiv w:val="1"/>
      <w:marLeft w:val="0"/>
      <w:marRight w:val="0"/>
      <w:marTop w:val="0"/>
      <w:marBottom w:val="0"/>
      <w:divBdr>
        <w:top w:val="none" w:sz="0" w:space="0" w:color="auto"/>
        <w:left w:val="none" w:sz="0" w:space="0" w:color="auto"/>
        <w:bottom w:val="none" w:sz="0" w:space="0" w:color="auto"/>
        <w:right w:val="none" w:sz="0" w:space="0" w:color="auto"/>
      </w:divBdr>
    </w:div>
    <w:div w:id="1306399815">
      <w:bodyDiv w:val="1"/>
      <w:marLeft w:val="0"/>
      <w:marRight w:val="0"/>
      <w:marTop w:val="0"/>
      <w:marBottom w:val="0"/>
      <w:divBdr>
        <w:top w:val="none" w:sz="0" w:space="0" w:color="auto"/>
        <w:left w:val="none" w:sz="0" w:space="0" w:color="auto"/>
        <w:bottom w:val="none" w:sz="0" w:space="0" w:color="auto"/>
        <w:right w:val="none" w:sz="0" w:space="0" w:color="auto"/>
      </w:divBdr>
    </w:div>
    <w:div w:id="1307050172">
      <w:bodyDiv w:val="1"/>
      <w:marLeft w:val="0"/>
      <w:marRight w:val="0"/>
      <w:marTop w:val="0"/>
      <w:marBottom w:val="0"/>
      <w:divBdr>
        <w:top w:val="none" w:sz="0" w:space="0" w:color="auto"/>
        <w:left w:val="none" w:sz="0" w:space="0" w:color="auto"/>
        <w:bottom w:val="none" w:sz="0" w:space="0" w:color="auto"/>
        <w:right w:val="none" w:sz="0" w:space="0" w:color="auto"/>
      </w:divBdr>
    </w:div>
    <w:div w:id="1307397506">
      <w:bodyDiv w:val="1"/>
      <w:marLeft w:val="0"/>
      <w:marRight w:val="0"/>
      <w:marTop w:val="0"/>
      <w:marBottom w:val="0"/>
      <w:divBdr>
        <w:top w:val="none" w:sz="0" w:space="0" w:color="auto"/>
        <w:left w:val="none" w:sz="0" w:space="0" w:color="auto"/>
        <w:bottom w:val="none" w:sz="0" w:space="0" w:color="auto"/>
        <w:right w:val="none" w:sz="0" w:space="0" w:color="auto"/>
      </w:divBdr>
    </w:div>
    <w:div w:id="1311595657">
      <w:bodyDiv w:val="1"/>
      <w:marLeft w:val="0"/>
      <w:marRight w:val="0"/>
      <w:marTop w:val="0"/>
      <w:marBottom w:val="0"/>
      <w:divBdr>
        <w:top w:val="none" w:sz="0" w:space="0" w:color="auto"/>
        <w:left w:val="none" w:sz="0" w:space="0" w:color="auto"/>
        <w:bottom w:val="none" w:sz="0" w:space="0" w:color="auto"/>
        <w:right w:val="none" w:sz="0" w:space="0" w:color="auto"/>
      </w:divBdr>
    </w:div>
    <w:div w:id="1312565142">
      <w:bodyDiv w:val="1"/>
      <w:marLeft w:val="0"/>
      <w:marRight w:val="0"/>
      <w:marTop w:val="0"/>
      <w:marBottom w:val="0"/>
      <w:divBdr>
        <w:top w:val="none" w:sz="0" w:space="0" w:color="auto"/>
        <w:left w:val="none" w:sz="0" w:space="0" w:color="auto"/>
        <w:bottom w:val="none" w:sz="0" w:space="0" w:color="auto"/>
        <w:right w:val="none" w:sz="0" w:space="0" w:color="auto"/>
      </w:divBdr>
    </w:div>
    <w:div w:id="1316255751">
      <w:bodyDiv w:val="1"/>
      <w:marLeft w:val="0"/>
      <w:marRight w:val="0"/>
      <w:marTop w:val="0"/>
      <w:marBottom w:val="0"/>
      <w:divBdr>
        <w:top w:val="none" w:sz="0" w:space="0" w:color="auto"/>
        <w:left w:val="none" w:sz="0" w:space="0" w:color="auto"/>
        <w:bottom w:val="none" w:sz="0" w:space="0" w:color="auto"/>
        <w:right w:val="none" w:sz="0" w:space="0" w:color="auto"/>
      </w:divBdr>
    </w:div>
    <w:div w:id="1325400587">
      <w:bodyDiv w:val="1"/>
      <w:marLeft w:val="0"/>
      <w:marRight w:val="0"/>
      <w:marTop w:val="0"/>
      <w:marBottom w:val="0"/>
      <w:divBdr>
        <w:top w:val="none" w:sz="0" w:space="0" w:color="auto"/>
        <w:left w:val="none" w:sz="0" w:space="0" w:color="auto"/>
        <w:bottom w:val="none" w:sz="0" w:space="0" w:color="auto"/>
        <w:right w:val="none" w:sz="0" w:space="0" w:color="auto"/>
      </w:divBdr>
    </w:div>
    <w:div w:id="1325666165">
      <w:bodyDiv w:val="1"/>
      <w:marLeft w:val="0"/>
      <w:marRight w:val="0"/>
      <w:marTop w:val="0"/>
      <w:marBottom w:val="0"/>
      <w:divBdr>
        <w:top w:val="none" w:sz="0" w:space="0" w:color="auto"/>
        <w:left w:val="none" w:sz="0" w:space="0" w:color="auto"/>
        <w:bottom w:val="none" w:sz="0" w:space="0" w:color="auto"/>
        <w:right w:val="none" w:sz="0" w:space="0" w:color="auto"/>
      </w:divBdr>
    </w:div>
    <w:div w:id="1327510514">
      <w:bodyDiv w:val="1"/>
      <w:marLeft w:val="0"/>
      <w:marRight w:val="0"/>
      <w:marTop w:val="0"/>
      <w:marBottom w:val="0"/>
      <w:divBdr>
        <w:top w:val="none" w:sz="0" w:space="0" w:color="auto"/>
        <w:left w:val="none" w:sz="0" w:space="0" w:color="auto"/>
        <w:bottom w:val="none" w:sz="0" w:space="0" w:color="auto"/>
        <w:right w:val="none" w:sz="0" w:space="0" w:color="auto"/>
      </w:divBdr>
    </w:div>
    <w:div w:id="1328941282">
      <w:bodyDiv w:val="1"/>
      <w:marLeft w:val="0"/>
      <w:marRight w:val="0"/>
      <w:marTop w:val="0"/>
      <w:marBottom w:val="0"/>
      <w:divBdr>
        <w:top w:val="none" w:sz="0" w:space="0" w:color="auto"/>
        <w:left w:val="none" w:sz="0" w:space="0" w:color="auto"/>
        <w:bottom w:val="none" w:sz="0" w:space="0" w:color="auto"/>
        <w:right w:val="none" w:sz="0" w:space="0" w:color="auto"/>
      </w:divBdr>
    </w:div>
    <w:div w:id="1331713720">
      <w:bodyDiv w:val="1"/>
      <w:marLeft w:val="0"/>
      <w:marRight w:val="0"/>
      <w:marTop w:val="0"/>
      <w:marBottom w:val="0"/>
      <w:divBdr>
        <w:top w:val="none" w:sz="0" w:space="0" w:color="auto"/>
        <w:left w:val="none" w:sz="0" w:space="0" w:color="auto"/>
        <w:bottom w:val="none" w:sz="0" w:space="0" w:color="auto"/>
        <w:right w:val="none" w:sz="0" w:space="0" w:color="auto"/>
      </w:divBdr>
    </w:div>
    <w:div w:id="1336611098">
      <w:bodyDiv w:val="1"/>
      <w:marLeft w:val="0"/>
      <w:marRight w:val="0"/>
      <w:marTop w:val="0"/>
      <w:marBottom w:val="0"/>
      <w:divBdr>
        <w:top w:val="none" w:sz="0" w:space="0" w:color="auto"/>
        <w:left w:val="none" w:sz="0" w:space="0" w:color="auto"/>
        <w:bottom w:val="none" w:sz="0" w:space="0" w:color="auto"/>
        <w:right w:val="none" w:sz="0" w:space="0" w:color="auto"/>
      </w:divBdr>
    </w:div>
    <w:div w:id="1339313663">
      <w:bodyDiv w:val="1"/>
      <w:marLeft w:val="0"/>
      <w:marRight w:val="0"/>
      <w:marTop w:val="0"/>
      <w:marBottom w:val="0"/>
      <w:divBdr>
        <w:top w:val="none" w:sz="0" w:space="0" w:color="auto"/>
        <w:left w:val="none" w:sz="0" w:space="0" w:color="auto"/>
        <w:bottom w:val="none" w:sz="0" w:space="0" w:color="auto"/>
        <w:right w:val="none" w:sz="0" w:space="0" w:color="auto"/>
      </w:divBdr>
    </w:div>
    <w:div w:id="1340035449">
      <w:bodyDiv w:val="1"/>
      <w:marLeft w:val="0"/>
      <w:marRight w:val="0"/>
      <w:marTop w:val="0"/>
      <w:marBottom w:val="0"/>
      <w:divBdr>
        <w:top w:val="none" w:sz="0" w:space="0" w:color="auto"/>
        <w:left w:val="none" w:sz="0" w:space="0" w:color="auto"/>
        <w:bottom w:val="none" w:sz="0" w:space="0" w:color="auto"/>
        <w:right w:val="none" w:sz="0" w:space="0" w:color="auto"/>
      </w:divBdr>
    </w:div>
    <w:div w:id="1350327789">
      <w:bodyDiv w:val="1"/>
      <w:marLeft w:val="0"/>
      <w:marRight w:val="0"/>
      <w:marTop w:val="0"/>
      <w:marBottom w:val="0"/>
      <w:divBdr>
        <w:top w:val="none" w:sz="0" w:space="0" w:color="auto"/>
        <w:left w:val="none" w:sz="0" w:space="0" w:color="auto"/>
        <w:bottom w:val="none" w:sz="0" w:space="0" w:color="auto"/>
        <w:right w:val="none" w:sz="0" w:space="0" w:color="auto"/>
      </w:divBdr>
    </w:div>
    <w:div w:id="1352419720">
      <w:bodyDiv w:val="1"/>
      <w:marLeft w:val="0"/>
      <w:marRight w:val="0"/>
      <w:marTop w:val="0"/>
      <w:marBottom w:val="0"/>
      <w:divBdr>
        <w:top w:val="none" w:sz="0" w:space="0" w:color="auto"/>
        <w:left w:val="none" w:sz="0" w:space="0" w:color="auto"/>
        <w:bottom w:val="none" w:sz="0" w:space="0" w:color="auto"/>
        <w:right w:val="none" w:sz="0" w:space="0" w:color="auto"/>
      </w:divBdr>
    </w:div>
    <w:div w:id="1353997828">
      <w:bodyDiv w:val="1"/>
      <w:marLeft w:val="0"/>
      <w:marRight w:val="0"/>
      <w:marTop w:val="0"/>
      <w:marBottom w:val="0"/>
      <w:divBdr>
        <w:top w:val="none" w:sz="0" w:space="0" w:color="auto"/>
        <w:left w:val="none" w:sz="0" w:space="0" w:color="auto"/>
        <w:bottom w:val="none" w:sz="0" w:space="0" w:color="auto"/>
        <w:right w:val="none" w:sz="0" w:space="0" w:color="auto"/>
      </w:divBdr>
    </w:div>
    <w:div w:id="1354041245">
      <w:bodyDiv w:val="1"/>
      <w:marLeft w:val="0"/>
      <w:marRight w:val="0"/>
      <w:marTop w:val="0"/>
      <w:marBottom w:val="0"/>
      <w:divBdr>
        <w:top w:val="none" w:sz="0" w:space="0" w:color="auto"/>
        <w:left w:val="none" w:sz="0" w:space="0" w:color="auto"/>
        <w:bottom w:val="none" w:sz="0" w:space="0" w:color="auto"/>
        <w:right w:val="none" w:sz="0" w:space="0" w:color="auto"/>
      </w:divBdr>
    </w:div>
    <w:div w:id="1362168473">
      <w:bodyDiv w:val="1"/>
      <w:marLeft w:val="0"/>
      <w:marRight w:val="0"/>
      <w:marTop w:val="0"/>
      <w:marBottom w:val="0"/>
      <w:divBdr>
        <w:top w:val="none" w:sz="0" w:space="0" w:color="auto"/>
        <w:left w:val="none" w:sz="0" w:space="0" w:color="auto"/>
        <w:bottom w:val="none" w:sz="0" w:space="0" w:color="auto"/>
        <w:right w:val="none" w:sz="0" w:space="0" w:color="auto"/>
      </w:divBdr>
    </w:div>
    <w:div w:id="1364135640">
      <w:bodyDiv w:val="1"/>
      <w:marLeft w:val="0"/>
      <w:marRight w:val="0"/>
      <w:marTop w:val="0"/>
      <w:marBottom w:val="0"/>
      <w:divBdr>
        <w:top w:val="none" w:sz="0" w:space="0" w:color="auto"/>
        <w:left w:val="none" w:sz="0" w:space="0" w:color="auto"/>
        <w:bottom w:val="none" w:sz="0" w:space="0" w:color="auto"/>
        <w:right w:val="none" w:sz="0" w:space="0" w:color="auto"/>
      </w:divBdr>
    </w:div>
    <w:div w:id="1369834484">
      <w:bodyDiv w:val="1"/>
      <w:marLeft w:val="0"/>
      <w:marRight w:val="0"/>
      <w:marTop w:val="0"/>
      <w:marBottom w:val="0"/>
      <w:divBdr>
        <w:top w:val="none" w:sz="0" w:space="0" w:color="auto"/>
        <w:left w:val="none" w:sz="0" w:space="0" w:color="auto"/>
        <w:bottom w:val="none" w:sz="0" w:space="0" w:color="auto"/>
        <w:right w:val="none" w:sz="0" w:space="0" w:color="auto"/>
      </w:divBdr>
    </w:div>
    <w:div w:id="1371761826">
      <w:bodyDiv w:val="1"/>
      <w:marLeft w:val="0"/>
      <w:marRight w:val="0"/>
      <w:marTop w:val="0"/>
      <w:marBottom w:val="0"/>
      <w:divBdr>
        <w:top w:val="none" w:sz="0" w:space="0" w:color="auto"/>
        <w:left w:val="none" w:sz="0" w:space="0" w:color="auto"/>
        <w:bottom w:val="none" w:sz="0" w:space="0" w:color="auto"/>
        <w:right w:val="none" w:sz="0" w:space="0" w:color="auto"/>
      </w:divBdr>
    </w:div>
    <w:div w:id="1375733351">
      <w:bodyDiv w:val="1"/>
      <w:marLeft w:val="0"/>
      <w:marRight w:val="0"/>
      <w:marTop w:val="0"/>
      <w:marBottom w:val="0"/>
      <w:divBdr>
        <w:top w:val="none" w:sz="0" w:space="0" w:color="auto"/>
        <w:left w:val="none" w:sz="0" w:space="0" w:color="auto"/>
        <w:bottom w:val="none" w:sz="0" w:space="0" w:color="auto"/>
        <w:right w:val="none" w:sz="0" w:space="0" w:color="auto"/>
      </w:divBdr>
    </w:div>
    <w:div w:id="1380206881">
      <w:bodyDiv w:val="1"/>
      <w:marLeft w:val="0"/>
      <w:marRight w:val="0"/>
      <w:marTop w:val="0"/>
      <w:marBottom w:val="0"/>
      <w:divBdr>
        <w:top w:val="none" w:sz="0" w:space="0" w:color="auto"/>
        <w:left w:val="none" w:sz="0" w:space="0" w:color="auto"/>
        <w:bottom w:val="none" w:sz="0" w:space="0" w:color="auto"/>
        <w:right w:val="none" w:sz="0" w:space="0" w:color="auto"/>
      </w:divBdr>
    </w:div>
    <w:div w:id="1381712181">
      <w:bodyDiv w:val="1"/>
      <w:marLeft w:val="0"/>
      <w:marRight w:val="0"/>
      <w:marTop w:val="0"/>
      <w:marBottom w:val="0"/>
      <w:divBdr>
        <w:top w:val="none" w:sz="0" w:space="0" w:color="auto"/>
        <w:left w:val="none" w:sz="0" w:space="0" w:color="auto"/>
        <w:bottom w:val="none" w:sz="0" w:space="0" w:color="auto"/>
        <w:right w:val="none" w:sz="0" w:space="0" w:color="auto"/>
      </w:divBdr>
    </w:div>
    <w:div w:id="1381781371">
      <w:bodyDiv w:val="1"/>
      <w:marLeft w:val="0"/>
      <w:marRight w:val="0"/>
      <w:marTop w:val="0"/>
      <w:marBottom w:val="0"/>
      <w:divBdr>
        <w:top w:val="none" w:sz="0" w:space="0" w:color="auto"/>
        <w:left w:val="none" w:sz="0" w:space="0" w:color="auto"/>
        <w:bottom w:val="none" w:sz="0" w:space="0" w:color="auto"/>
        <w:right w:val="none" w:sz="0" w:space="0" w:color="auto"/>
      </w:divBdr>
    </w:div>
    <w:div w:id="1383099092">
      <w:bodyDiv w:val="1"/>
      <w:marLeft w:val="0"/>
      <w:marRight w:val="0"/>
      <w:marTop w:val="0"/>
      <w:marBottom w:val="0"/>
      <w:divBdr>
        <w:top w:val="none" w:sz="0" w:space="0" w:color="auto"/>
        <w:left w:val="none" w:sz="0" w:space="0" w:color="auto"/>
        <w:bottom w:val="none" w:sz="0" w:space="0" w:color="auto"/>
        <w:right w:val="none" w:sz="0" w:space="0" w:color="auto"/>
      </w:divBdr>
    </w:div>
    <w:div w:id="1387878986">
      <w:bodyDiv w:val="1"/>
      <w:marLeft w:val="0"/>
      <w:marRight w:val="0"/>
      <w:marTop w:val="0"/>
      <w:marBottom w:val="0"/>
      <w:divBdr>
        <w:top w:val="none" w:sz="0" w:space="0" w:color="auto"/>
        <w:left w:val="none" w:sz="0" w:space="0" w:color="auto"/>
        <w:bottom w:val="none" w:sz="0" w:space="0" w:color="auto"/>
        <w:right w:val="none" w:sz="0" w:space="0" w:color="auto"/>
      </w:divBdr>
    </w:div>
    <w:div w:id="1388605220">
      <w:bodyDiv w:val="1"/>
      <w:marLeft w:val="0"/>
      <w:marRight w:val="0"/>
      <w:marTop w:val="0"/>
      <w:marBottom w:val="0"/>
      <w:divBdr>
        <w:top w:val="none" w:sz="0" w:space="0" w:color="auto"/>
        <w:left w:val="none" w:sz="0" w:space="0" w:color="auto"/>
        <w:bottom w:val="none" w:sz="0" w:space="0" w:color="auto"/>
        <w:right w:val="none" w:sz="0" w:space="0" w:color="auto"/>
      </w:divBdr>
    </w:div>
    <w:div w:id="1393700780">
      <w:bodyDiv w:val="1"/>
      <w:marLeft w:val="0"/>
      <w:marRight w:val="0"/>
      <w:marTop w:val="0"/>
      <w:marBottom w:val="0"/>
      <w:divBdr>
        <w:top w:val="none" w:sz="0" w:space="0" w:color="auto"/>
        <w:left w:val="none" w:sz="0" w:space="0" w:color="auto"/>
        <w:bottom w:val="none" w:sz="0" w:space="0" w:color="auto"/>
        <w:right w:val="none" w:sz="0" w:space="0" w:color="auto"/>
      </w:divBdr>
    </w:div>
    <w:div w:id="1394039580">
      <w:bodyDiv w:val="1"/>
      <w:marLeft w:val="0"/>
      <w:marRight w:val="0"/>
      <w:marTop w:val="0"/>
      <w:marBottom w:val="0"/>
      <w:divBdr>
        <w:top w:val="none" w:sz="0" w:space="0" w:color="auto"/>
        <w:left w:val="none" w:sz="0" w:space="0" w:color="auto"/>
        <w:bottom w:val="none" w:sz="0" w:space="0" w:color="auto"/>
        <w:right w:val="none" w:sz="0" w:space="0" w:color="auto"/>
      </w:divBdr>
    </w:div>
    <w:div w:id="1403522786">
      <w:bodyDiv w:val="1"/>
      <w:marLeft w:val="0"/>
      <w:marRight w:val="0"/>
      <w:marTop w:val="0"/>
      <w:marBottom w:val="0"/>
      <w:divBdr>
        <w:top w:val="none" w:sz="0" w:space="0" w:color="auto"/>
        <w:left w:val="none" w:sz="0" w:space="0" w:color="auto"/>
        <w:bottom w:val="none" w:sz="0" w:space="0" w:color="auto"/>
        <w:right w:val="none" w:sz="0" w:space="0" w:color="auto"/>
      </w:divBdr>
    </w:div>
    <w:div w:id="1404375682">
      <w:bodyDiv w:val="1"/>
      <w:marLeft w:val="0"/>
      <w:marRight w:val="0"/>
      <w:marTop w:val="0"/>
      <w:marBottom w:val="0"/>
      <w:divBdr>
        <w:top w:val="none" w:sz="0" w:space="0" w:color="auto"/>
        <w:left w:val="none" w:sz="0" w:space="0" w:color="auto"/>
        <w:bottom w:val="none" w:sz="0" w:space="0" w:color="auto"/>
        <w:right w:val="none" w:sz="0" w:space="0" w:color="auto"/>
      </w:divBdr>
    </w:div>
    <w:div w:id="1409111176">
      <w:bodyDiv w:val="1"/>
      <w:marLeft w:val="0"/>
      <w:marRight w:val="0"/>
      <w:marTop w:val="0"/>
      <w:marBottom w:val="0"/>
      <w:divBdr>
        <w:top w:val="none" w:sz="0" w:space="0" w:color="auto"/>
        <w:left w:val="none" w:sz="0" w:space="0" w:color="auto"/>
        <w:bottom w:val="none" w:sz="0" w:space="0" w:color="auto"/>
        <w:right w:val="none" w:sz="0" w:space="0" w:color="auto"/>
      </w:divBdr>
    </w:div>
    <w:div w:id="1409427183">
      <w:bodyDiv w:val="1"/>
      <w:marLeft w:val="0"/>
      <w:marRight w:val="0"/>
      <w:marTop w:val="0"/>
      <w:marBottom w:val="0"/>
      <w:divBdr>
        <w:top w:val="none" w:sz="0" w:space="0" w:color="auto"/>
        <w:left w:val="none" w:sz="0" w:space="0" w:color="auto"/>
        <w:bottom w:val="none" w:sz="0" w:space="0" w:color="auto"/>
        <w:right w:val="none" w:sz="0" w:space="0" w:color="auto"/>
      </w:divBdr>
    </w:div>
    <w:div w:id="1410037203">
      <w:bodyDiv w:val="1"/>
      <w:marLeft w:val="0"/>
      <w:marRight w:val="0"/>
      <w:marTop w:val="0"/>
      <w:marBottom w:val="0"/>
      <w:divBdr>
        <w:top w:val="none" w:sz="0" w:space="0" w:color="auto"/>
        <w:left w:val="none" w:sz="0" w:space="0" w:color="auto"/>
        <w:bottom w:val="none" w:sz="0" w:space="0" w:color="auto"/>
        <w:right w:val="none" w:sz="0" w:space="0" w:color="auto"/>
      </w:divBdr>
    </w:div>
    <w:div w:id="1411198592">
      <w:bodyDiv w:val="1"/>
      <w:marLeft w:val="0"/>
      <w:marRight w:val="0"/>
      <w:marTop w:val="0"/>
      <w:marBottom w:val="0"/>
      <w:divBdr>
        <w:top w:val="none" w:sz="0" w:space="0" w:color="auto"/>
        <w:left w:val="none" w:sz="0" w:space="0" w:color="auto"/>
        <w:bottom w:val="none" w:sz="0" w:space="0" w:color="auto"/>
        <w:right w:val="none" w:sz="0" w:space="0" w:color="auto"/>
      </w:divBdr>
    </w:div>
    <w:div w:id="1413045513">
      <w:bodyDiv w:val="1"/>
      <w:marLeft w:val="0"/>
      <w:marRight w:val="0"/>
      <w:marTop w:val="0"/>
      <w:marBottom w:val="0"/>
      <w:divBdr>
        <w:top w:val="none" w:sz="0" w:space="0" w:color="auto"/>
        <w:left w:val="none" w:sz="0" w:space="0" w:color="auto"/>
        <w:bottom w:val="none" w:sz="0" w:space="0" w:color="auto"/>
        <w:right w:val="none" w:sz="0" w:space="0" w:color="auto"/>
      </w:divBdr>
    </w:div>
    <w:div w:id="1414159140">
      <w:bodyDiv w:val="1"/>
      <w:marLeft w:val="0"/>
      <w:marRight w:val="0"/>
      <w:marTop w:val="0"/>
      <w:marBottom w:val="0"/>
      <w:divBdr>
        <w:top w:val="none" w:sz="0" w:space="0" w:color="auto"/>
        <w:left w:val="none" w:sz="0" w:space="0" w:color="auto"/>
        <w:bottom w:val="none" w:sz="0" w:space="0" w:color="auto"/>
        <w:right w:val="none" w:sz="0" w:space="0" w:color="auto"/>
      </w:divBdr>
    </w:div>
    <w:div w:id="1414163392">
      <w:bodyDiv w:val="1"/>
      <w:marLeft w:val="0"/>
      <w:marRight w:val="0"/>
      <w:marTop w:val="0"/>
      <w:marBottom w:val="0"/>
      <w:divBdr>
        <w:top w:val="none" w:sz="0" w:space="0" w:color="auto"/>
        <w:left w:val="none" w:sz="0" w:space="0" w:color="auto"/>
        <w:bottom w:val="none" w:sz="0" w:space="0" w:color="auto"/>
        <w:right w:val="none" w:sz="0" w:space="0" w:color="auto"/>
      </w:divBdr>
    </w:div>
    <w:div w:id="1417435741">
      <w:bodyDiv w:val="1"/>
      <w:marLeft w:val="0"/>
      <w:marRight w:val="0"/>
      <w:marTop w:val="0"/>
      <w:marBottom w:val="0"/>
      <w:divBdr>
        <w:top w:val="none" w:sz="0" w:space="0" w:color="auto"/>
        <w:left w:val="none" w:sz="0" w:space="0" w:color="auto"/>
        <w:bottom w:val="none" w:sz="0" w:space="0" w:color="auto"/>
        <w:right w:val="none" w:sz="0" w:space="0" w:color="auto"/>
      </w:divBdr>
    </w:div>
    <w:div w:id="1417436313">
      <w:bodyDiv w:val="1"/>
      <w:marLeft w:val="0"/>
      <w:marRight w:val="0"/>
      <w:marTop w:val="0"/>
      <w:marBottom w:val="0"/>
      <w:divBdr>
        <w:top w:val="none" w:sz="0" w:space="0" w:color="auto"/>
        <w:left w:val="none" w:sz="0" w:space="0" w:color="auto"/>
        <w:bottom w:val="none" w:sz="0" w:space="0" w:color="auto"/>
        <w:right w:val="none" w:sz="0" w:space="0" w:color="auto"/>
      </w:divBdr>
    </w:div>
    <w:div w:id="1417631333">
      <w:bodyDiv w:val="1"/>
      <w:marLeft w:val="0"/>
      <w:marRight w:val="0"/>
      <w:marTop w:val="0"/>
      <w:marBottom w:val="0"/>
      <w:divBdr>
        <w:top w:val="none" w:sz="0" w:space="0" w:color="auto"/>
        <w:left w:val="none" w:sz="0" w:space="0" w:color="auto"/>
        <w:bottom w:val="none" w:sz="0" w:space="0" w:color="auto"/>
        <w:right w:val="none" w:sz="0" w:space="0" w:color="auto"/>
      </w:divBdr>
    </w:div>
    <w:div w:id="1419787661">
      <w:bodyDiv w:val="1"/>
      <w:marLeft w:val="0"/>
      <w:marRight w:val="0"/>
      <w:marTop w:val="0"/>
      <w:marBottom w:val="0"/>
      <w:divBdr>
        <w:top w:val="none" w:sz="0" w:space="0" w:color="auto"/>
        <w:left w:val="none" w:sz="0" w:space="0" w:color="auto"/>
        <w:bottom w:val="none" w:sz="0" w:space="0" w:color="auto"/>
        <w:right w:val="none" w:sz="0" w:space="0" w:color="auto"/>
      </w:divBdr>
    </w:div>
    <w:div w:id="1427573828">
      <w:bodyDiv w:val="1"/>
      <w:marLeft w:val="0"/>
      <w:marRight w:val="0"/>
      <w:marTop w:val="0"/>
      <w:marBottom w:val="0"/>
      <w:divBdr>
        <w:top w:val="none" w:sz="0" w:space="0" w:color="auto"/>
        <w:left w:val="none" w:sz="0" w:space="0" w:color="auto"/>
        <w:bottom w:val="none" w:sz="0" w:space="0" w:color="auto"/>
        <w:right w:val="none" w:sz="0" w:space="0" w:color="auto"/>
      </w:divBdr>
    </w:div>
    <w:div w:id="1430082498">
      <w:bodyDiv w:val="1"/>
      <w:marLeft w:val="0"/>
      <w:marRight w:val="0"/>
      <w:marTop w:val="0"/>
      <w:marBottom w:val="0"/>
      <w:divBdr>
        <w:top w:val="none" w:sz="0" w:space="0" w:color="auto"/>
        <w:left w:val="none" w:sz="0" w:space="0" w:color="auto"/>
        <w:bottom w:val="none" w:sz="0" w:space="0" w:color="auto"/>
        <w:right w:val="none" w:sz="0" w:space="0" w:color="auto"/>
      </w:divBdr>
    </w:div>
    <w:div w:id="1433741290">
      <w:bodyDiv w:val="1"/>
      <w:marLeft w:val="0"/>
      <w:marRight w:val="0"/>
      <w:marTop w:val="0"/>
      <w:marBottom w:val="0"/>
      <w:divBdr>
        <w:top w:val="none" w:sz="0" w:space="0" w:color="auto"/>
        <w:left w:val="none" w:sz="0" w:space="0" w:color="auto"/>
        <w:bottom w:val="none" w:sz="0" w:space="0" w:color="auto"/>
        <w:right w:val="none" w:sz="0" w:space="0" w:color="auto"/>
      </w:divBdr>
    </w:div>
    <w:div w:id="1434400093">
      <w:bodyDiv w:val="1"/>
      <w:marLeft w:val="0"/>
      <w:marRight w:val="0"/>
      <w:marTop w:val="0"/>
      <w:marBottom w:val="0"/>
      <w:divBdr>
        <w:top w:val="none" w:sz="0" w:space="0" w:color="auto"/>
        <w:left w:val="none" w:sz="0" w:space="0" w:color="auto"/>
        <w:bottom w:val="none" w:sz="0" w:space="0" w:color="auto"/>
        <w:right w:val="none" w:sz="0" w:space="0" w:color="auto"/>
      </w:divBdr>
    </w:div>
    <w:div w:id="1435973985">
      <w:bodyDiv w:val="1"/>
      <w:marLeft w:val="0"/>
      <w:marRight w:val="0"/>
      <w:marTop w:val="0"/>
      <w:marBottom w:val="0"/>
      <w:divBdr>
        <w:top w:val="none" w:sz="0" w:space="0" w:color="auto"/>
        <w:left w:val="none" w:sz="0" w:space="0" w:color="auto"/>
        <w:bottom w:val="none" w:sz="0" w:space="0" w:color="auto"/>
        <w:right w:val="none" w:sz="0" w:space="0" w:color="auto"/>
      </w:divBdr>
    </w:div>
    <w:div w:id="1436752696">
      <w:bodyDiv w:val="1"/>
      <w:marLeft w:val="0"/>
      <w:marRight w:val="0"/>
      <w:marTop w:val="0"/>
      <w:marBottom w:val="0"/>
      <w:divBdr>
        <w:top w:val="none" w:sz="0" w:space="0" w:color="auto"/>
        <w:left w:val="none" w:sz="0" w:space="0" w:color="auto"/>
        <w:bottom w:val="none" w:sz="0" w:space="0" w:color="auto"/>
        <w:right w:val="none" w:sz="0" w:space="0" w:color="auto"/>
      </w:divBdr>
    </w:div>
    <w:div w:id="1439326941">
      <w:bodyDiv w:val="1"/>
      <w:marLeft w:val="0"/>
      <w:marRight w:val="0"/>
      <w:marTop w:val="0"/>
      <w:marBottom w:val="0"/>
      <w:divBdr>
        <w:top w:val="none" w:sz="0" w:space="0" w:color="auto"/>
        <w:left w:val="none" w:sz="0" w:space="0" w:color="auto"/>
        <w:bottom w:val="none" w:sz="0" w:space="0" w:color="auto"/>
        <w:right w:val="none" w:sz="0" w:space="0" w:color="auto"/>
      </w:divBdr>
    </w:div>
    <w:div w:id="1441299471">
      <w:bodyDiv w:val="1"/>
      <w:marLeft w:val="0"/>
      <w:marRight w:val="0"/>
      <w:marTop w:val="0"/>
      <w:marBottom w:val="0"/>
      <w:divBdr>
        <w:top w:val="none" w:sz="0" w:space="0" w:color="auto"/>
        <w:left w:val="none" w:sz="0" w:space="0" w:color="auto"/>
        <w:bottom w:val="none" w:sz="0" w:space="0" w:color="auto"/>
        <w:right w:val="none" w:sz="0" w:space="0" w:color="auto"/>
      </w:divBdr>
    </w:div>
    <w:div w:id="1443568255">
      <w:bodyDiv w:val="1"/>
      <w:marLeft w:val="0"/>
      <w:marRight w:val="0"/>
      <w:marTop w:val="0"/>
      <w:marBottom w:val="0"/>
      <w:divBdr>
        <w:top w:val="none" w:sz="0" w:space="0" w:color="auto"/>
        <w:left w:val="none" w:sz="0" w:space="0" w:color="auto"/>
        <w:bottom w:val="none" w:sz="0" w:space="0" w:color="auto"/>
        <w:right w:val="none" w:sz="0" w:space="0" w:color="auto"/>
      </w:divBdr>
    </w:div>
    <w:div w:id="1448814779">
      <w:bodyDiv w:val="1"/>
      <w:marLeft w:val="0"/>
      <w:marRight w:val="0"/>
      <w:marTop w:val="0"/>
      <w:marBottom w:val="0"/>
      <w:divBdr>
        <w:top w:val="none" w:sz="0" w:space="0" w:color="auto"/>
        <w:left w:val="none" w:sz="0" w:space="0" w:color="auto"/>
        <w:bottom w:val="none" w:sz="0" w:space="0" w:color="auto"/>
        <w:right w:val="none" w:sz="0" w:space="0" w:color="auto"/>
      </w:divBdr>
    </w:div>
    <w:div w:id="1450274390">
      <w:bodyDiv w:val="1"/>
      <w:marLeft w:val="0"/>
      <w:marRight w:val="0"/>
      <w:marTop w:val="0"/>
      <w:marBottom w:val="0"/>
      <w:divBdr>
        <w:top w:val="none" w:sz="0" w:space="0" w:color="auto"/>
        <w:left w:val="none" w:sz="0" w:space="0" w:color="auto"/>
        <w:bottom w:val="none" w:sz="0" w:space="0" w:color="auto"/>
        <w:right w:val="none" w:sz="0" w:space="0" w:color="auto"/>
      </w:divBdr>
    </w:div>
    <w:div w:id="1455365663">
      <w:bodyDiv w:val="1"/>
      <w:marLeft w:val="0"/>
      <w:marRight w:val="0"/>
      <w:marTop w:val="0"/>
      <w:marBottom w:val="0"/>
      <w:divBdr>
        <w:top w:val="none" w:sz="0" w:space="0" w:color="auto"/>
        <w:left w:val="none" w:sz="0" w:space="0" w:color="auto"/>
        <w:bottom w:val="none" w:sz="0" w:space="0" w:color="auto"/>
        <w:right w:val="none" w:sz="0" w:space="0" w:color="auto"/>
      </w:divBdr>
    </w:div>
    <w:div w:id="1456831445">
      <w:bodyDiv w:val="1"/>
      <w:marLeft w:val="0"/>
      <w:marRight w:val="0"/>
      <w:marTop w:val="0"/>
      <w:marBottom w:val="0"/>
      <w:divBdr>
        <w:top w:val="none" w:sz="0" w:space="0" w:color="auto"/>
        <w:left w:val="none" w:sz="0" w:space="0" w:color="auto"/>
        <w:bottom w:val="none" w:sz="0" w:space="0" w:color="auto"/>
        <w:right w:val="none" w:sz="0" w:space="0" w:color="auto"/>
      </w:divBdr>
    </w:div>
    <w:div w:id="1464926342">
      <w:bodyDiv w:val="1"/>
      <w:marLeft w:val="0"/>
      <w:marRight w:val="0"/>
      <w:marTop w:val="0"/>
      <w:marBottom w:val="0"/>
      <w:divBdr>
        <w:top w:val="none" w:sz="0" w:space="0" w:color="auto"/>
        <w:left w:val="none" w:sz="0" w:space="0" w:color="auto"/>
        <w:bottom w:val="none" w:sz="0" w:space="0" w:color="auto"/>
        <w:right w:val="none" w:sz="0" w:space="0" w:color="auto"/>
      </w:divBdr>
    </w:div>
    <w:div w:id="1467775559">
      <w:bodyDiv w:val="1"/>
      <w:marLeft w:val="0"/>
      <w:marRight w:val="0"/>
      <w:marTop w:val="0"/>
      <w:marBottom w:val="0"/>
      <w:divBdr>
        <w:top w:val="none" w:sz="0" w:space="0" w:color="auto"/>
        <w:left w:val="none" w:sz="0" w:space="0" w:color="auto"/>
        <w:bottom w:val="none" w:sz="0" w:space="0" w:color="auto"/>
        <w:right w:val="none" w:sz="0" w:space="0" w:color="auto"/>
      </w:divBdr>
    </w:div>
    <w:div w:id="1469782812">
      <w:bodyDiv w:val="1"/>
      <w:marLeft w:val="0"/>
      <w:marRight w:val="0"/>
      <w:marTop w:val="0"/>
      <w:marBottom w:val="0"/>
      <w:divBdr>
        <w:top w:val="none" w:sz="0" w:space="0" w:color="auto"/>
        <w:left w:val="none" w:sz="0" w:space="0" w:color="auto"/>
        <w:bottom w:val="none" w:sz="0" w:space="0" w:color="auto"/>
        <w:right w:val="none" w:sz="0" w:space="0" w:color="auto"/>
      </w:divBdr>
    </w:div>
    <w:div w:id="1470248868">
      <w:bodyDiv w:val="1"/>
      <w:marLeft w:val="0"/>
      <w:marRight w:val="0"/>
      <w:marTop w:val="0"/>
      <w:marBottom w:val="0"/>
      <w:divBdr>
        <w:top w:val="none" w:sz="0" w:space="0" w:color="auto"/>
        <w:left w:val="none" w:sz="0" w:space="0" w:color="auto"/>
        <w:bottom w:val="none" w:sz="0" w:space="0" w:color="auto"/>
        <w:right w:val="none" w:sz="0" w:space="0" w:color="auto"/>
      </w:divBdr>
    </w:div>
    <w:div w:id="1478261619">
      <w:bodyDiv w:val="1"/>
      <w:marLeft w:val="0"/>
      <w:marRight w:val="0"/>
      <w:marTop w:val="0"/>
      <w:marBottom w:val="0"/>
      <w:divBdr>
        <w:top w:val="none" w:sz="0" w:space="0" w:color="auto"/>
        <w:left w:val="none" w:sz="0" w:space="0" w:color="auto"/>
        <w:bottom w:val="none" w:sz="0" w:space="0" w:color="auto"/>
        <w:right w:val="none" w:sz="0" w:space="0" w:color="auto"/>
      </w:divBdr>
    </w:div>
    <w:div w:id="1479346074">
      <w:bodyDiv w:val="1"/>
      <w:marLeft w:val="0"/>
      <w:marRight w:val="0"/>
      <w:marTop w:val="0"/>
      <w:marBottom w:val="0"/>
      <w:divBdr>
        <w:top w:val="none" w:sz="0" w:space="0" w:color="auto"/>
        <w:left w:val="none" w:sz="0" w:space="0" w:color="auto"/>
        <w:bottom w:val="none" w:sz="0" w:space="0" w:color="auto"/>
        <w:right w:val="none" w:sz="0" w:space="0" w:color="auto"/>
      </w:divBdr>
    </w:div>
    <w:div w:id="1479610546">
      <w:bodyDiv w:val="1"/>
      <w:marLeft w:val="0"/>
      <w:marRight w:val="0"/>
      <w:marTop w:val="0"/>
      <w:marBottom w:val="0"/>
      <w:divBdr>
        <w:top w:val="none" w:sz="0" w:space="0" w:color="auto"/>
        <w:left w:val="none" w:sz="0" w:space="0" w:color="auto"/>
        <w:bottom w:val="none" w:sz="0" w:space="0" w:color="auto"/>
        <w:right w:val="none" w:sz="0" w:space="0" w:color="auto"/>
      </w:divBdr>
    </w:div>
    <w:div w:id="1481189719">
      <w:bodyDiv w:val="1"/>
      <w:marLeft w:val="0"/>
      <w:marRight w:val="0"/>
      <w:marTop w:val="0"/>
      <w:marBottom w:val="0"/>
      <w:divBdr>
        <w:top w:val="none" w:sz="0" w:space="0" w:color="auto"/>
        <w:left w:val="none" w:sz="0" w:space="0" w:color="auto"/>
        <w:bottom w:val="none" w:sz="0" w:space="0" w:color="auto"/>
        <w:right w:val="none" w:sz="0" w:space="0" w:color="auto"/>
      </w:divBdr>
    </w:div>
    <w:div w:id="1481845340">
      <w:bodyDiv w:val="1"/>
      <w:marLeft w:val="0"/>
      <w:marRight w:val="0"/>
      <w:marTop w:val="0"/>
      <w:marBottom w:val="0"/>
      <w:divBdr>
        <w:top w:val="none" w:sz="0" w:space="0" w:color="auto"/>
        <w:left w:val="none" w:sz="0" w:space="0" w:color="auto"/>
        <w:bottom w:val="none" w:sz="0" w:space="0" w:color="auto"/>
        <w:right w:val="none" w:sz="0" w:space="0" w:color="auto"/>
      </w:divBdr>
    </w:div>
    <w:div w:id="1482770987">
      <w:bodyDiv w:val="1"/>
      <w:marLeft w:val="0"/>
      <w:marRight w:val="0"/>
      <w:marTop w:val="0"/>
      <w:marBottom w:val="0"/>
      <w:divBdr>
        <w:top w:val="none" w:sz="0" w:space="0" w:color="auto"/>
        <w:left w:val="none" w:sz="0" w:space="0" w:color="auto"/>
        <w:bottom w:val="none" w:sz="0" w:space="0" w:color="auto"/>
        <w:right w:val="none" w:sz="0" w:space="0" w:color="auto"/>
      </w:divBdr>
    </w:div>
    <w:div w:id="1486121958">
      <w:bodyDiv w:val="1"/>
      <w:marLeft w:val="0"/>
      <w:marRight w:val="0"/>
      <w:marTop w:val="0"/>
      <w:marBottom w:val="0"/>
      <w:divBdr>
        <w:top w:val="none" w:sz="0" w:space="0" w:color="auto"/>
        <w:left w:val="none" w:sz="0" w:space="0" w:color="auto"/>
        <w:bottom w:val="none" w:sz="0" w:space="0" w:color="auto"/>
        <w:right w:val="none" w:sz="0" w:space="0" w:color="auto"/>
      </w:divBdr>
    </w:div>
    <w:div w:id="1490055450">
      <w:bodyDiv w:val="1"/>
      <w:marLeft w:val="0"/>
      <w:marRight w:val="0"/>
      <w:marTop w:val="0"/>
      <w:marBottom w:val="0"/>
      <w:divBdr>
        <w:top w:val="none" w:sz="0" w:space="0" w:color="auto"/>
        <w:left w:val="none" w:sz="0" w:space="0" w:color="auto"/>
        <w:bottom w:val="none" w:sz="0" w:space="0" w:color="auto"/>
        <w:right w:val="none" w:sz="0" w:space="0" w:color="auto"/>
      </w:divBdr>
    </w:div>
    <w:div w:id="1492939832">
      <w:bodyDiv w:val="1"/>
      <w:marLeft w:val="0"/>
      <w:marRight w:val="0"/>
      <w:marTop w:val="0"/>
      <w:marBottom w:val="0"/>
      <w:divBdr>
        <w:top w:val="none" w:sz="0" w:space="0" w:color="auto"/>
        <w:left w:val="none" w:sz="0" w:space="0" w:color="auto"/>
        <w:bottom w:val="none" w:sz="0" w:space="0" w:color="auto"/>
        <w:right w:val="none" w:sz="0" w:space="0" w:color="auto"/>
      </w:divBdr>
    </w:div>
    <w:div w:id="1494685219">
      <w:bodyDiv w:val="1"/>
      <w:marLeft w:val="0"/>
      <w:marRight w:val="0"/>
      <w:marTop w:val="0"/>
      <w:marBottom w:val="0"/>
      <w:divBdr>
        <w:top w:val="none" w:sz="0" w:space="0" w:color="auto"/>
        <w:left w:val="none" w:sz="0" w:space="0" w:color="auto"/>
        <w:bottom w:val="none" w:sz="0" w:space="0" w:color="auto"/>
        <w:right w:val="none" w:sz="0" w:space="0" w:color="auto"/>
      </w:divBdr>
    </w:div>
    <w:div w:id="1496340612">
      <w:bodyDiv w:val="1"/>
      <w:marLeft w:val="0"/>
      <w:marRight w:val="0"/>
      <w:marTop w:val="0"/>
      <w:marBottom w:val="0"/>
      <w:divBdr>
        <w:top w:val="none" w:sz="0" w:space="0" w:color="auto"/>
        <w:left w:val="none" w:sz="0" w:space="0" w:color="auto"/>
        <w:bottom w:val="none" w:sz="0" w:space="0" w:color="auto"/>
        <w:right w:val="none" w:sz="0" w:space="0" w:color="auto"/>
      </w:divBdr>
    </w:div>
    <w:div w:id="1496922681">
      <w:bodyDiv w:val="1"/>
      <w:marLeft w:val="0"/>
      <w:marRight w:val="0"/>
      <w:marTop w:val="0"/>
      <w:marBottom w:val="0"/>
      <w:divBdr>
        <w:top w:val="none" w:sz="0" w:space="0" w:color="auto"/>
        <w:left w:val="none" w:sz="0" w:space="0" w:color="auto"/>
        <w:bottom w:val="none" w:sz="0" w:space="0" w:color="auto"/>
        <w:right w:val="none" w:sz="0" w:space="0" w:color="auto"/>
      </w:divBdr>
    </w:div>
    <w:div w:id="1504782897">
      <w:bodyDiv w:val="1"/>
      <w:marLeft w:val="0"/>
      <w:marRight w:val="0"/>
      <w:marTop w:val="0"/>
      <w:marBottom w:val="0"/>
      <w:divBdr>
        <w:top w:val="none" w:sz="0" w:space="0" w:color="auto"/>
        <w:left w:val="none" w:sz="0" w:space="0" w:color="auto"/>
        <w:bottom w:val="none" w:sz="0" w:space="0" w:color="auto"/>
        <w:right w:val="none" w:sz="0" w:space="0" w:color="auto"/>
      </w:divBdr>
    </w:div>
    <w:div w:id="1505047659">
      <w:bodyDiv w:val="1"/>
      <w:marLeft w:val="0"/>
      <w:marRight w:val="0"/>
      <w:marTop w:val="0"/>
      <w:marBottom w:val="0"/>
      <w:divBdr>
        <w:top w:val="none" w:sz="0" w:space="0" w:color="auto"/>
        <w:left w:val="none" w:sz="0" w:space="0" w:color="auto"/>
        <w:bottom w:val="none" w:sz="0" w:space="0" w:color="auto"/>
        <w:right w:val="none" w:sz="0" w:space="0" w:color="auto"/>
      </w:divBdr>
    </w:div>
    <w:div w:id="1507402347">
      <w:bodyDiv w:val="1"/>
      <w:marLeft w:val="0"/>
      <w:marRight w:val="0"/>
      <w:marTop w:val="0"/>
      <w:marBottom w:val="0"/>
      <w:divBdr>
        <w:top w:val="none" w:sz="0" w:space="0" w:color="auto"/>
        <w:left w:val="none" w:sz="0" w:space="0" w:color="auto"/>
        <w:bottom w:val="none" w:sz="0" w:space="0" w:color="auto"/>
        <w:right w:val="none" w:sz="0" w:space="0" w:color="auto"/>
      </w:divBdr>
    </w:div>
    <w:div w:id="1508396936">
      <w:bodyDiv w:val="1"/>
      <w:marLeft w:val="0"/>
      <w:marRight w:val="0"/>
      <w:marTop w:val="0"/>
      <w:marBottom w:val="0"/>
      <w:divBdr>
        <w:top w:val="none" w:sz="0" w:space="0" w:color="auto"/>
        <w:left w:val="none" w:sz="0" w:space="0" w:color="auto"/>
        <w:bottom w:val="none" w:sz="0" w:space="0" w:color="auto"/>
        <w:right w:val="none" w:sz="0" w:space="0" w:color="auto"/>
      </w:divBdr>
    </w:div>
    <w:div w:id="1510559165">
      <w:bodyDiv w:val="1"/>
      <w:marLeft w:val="0"/>
      <w:marRight w:val="0"/>
      <w:marTop w:val="0"/>
      <w:marBottom w:val="0"/>
      <w:divBdr>
        <w:top w:val="none" w:sz="0" w:space="0" w:color="auto"/>
        <w:left w:val="none" w:sz="0" w:space="0" w:color="auto"/>
        <w:bottom w:val="none" w:sz="0" w:space="0" w:color="auto"/>
        <w:right w:val="none" w:sz="0" w:space="0" w:color="auto"/>
      </w:divBdr>
    </w:div>
    <w:div w:id="1515725667">
      <w:bodyDiv w:val="1"/>
      <w:marLeft w:val="0"/>
      <w:marRight w:val="0"/>
      <w:marTop w:val="0"/>
      <w:marBottom w:val="0"/>
      <w:divBdr>
        <w:top w:val="none" w:sz="0" w:space="0" w:color="auto"/>
        <w:left w:val="none" w:sz="0" w:space="0" w:color="auto"/>
        <w:bottom w:val="none" w:sz="0" w:space="0" w:color="auto"/>
        <w:right w:val="none" w:sz="0" w:space="0" w:color="auto"/>
      </w:divBdr>
    </w:div>
    <w:div w:id="1516000775">
      <w:bodyDiv w:val="1"/>
      <w:marLeft w:val="0"/>
      <w:marRight w:val="0"/>
      <w:marTop w:val="0"/>
      <w:marBottom w:val="0"/>
      <w:divBdr>
        <w:top w:val="none" w:sz="0" w:space="0" w:color="auto"/>
        <w:left w:val="none" w:sz="0" w:space="0" w:color="auto"/>
        <w:bottom w:val="none" w:sz="0" w:space="0" w:color="auto"/>
        <w:right w:val="none" w:sz="0" w:space="0" w:color="auto"/>
      </w:divBdr>
    </w:div>
    <w:div w:id="1516924384">
      <w:bodyDiv w:val="1"/>
      <w:marLeft w:val="0"/>
      <w:marRight w:val="0"/>
      <w:marTop w:val="0"/>
      <w:marBottom w:val="0"/>
      <w:divBdr>
        <w:top w:val="none" w:sz="0" w:space="0" w:color="auto"/>
        <w:left w:val="none" w:sz="0" w:space="0" w:color="auto"/>
        <w:bottom w:val="none" w:sz="0" w:space="0" w:color="auto"/>
        <w:right w:val="none" w:sz="0" w:space="0" w:color="auto"/>
      </w:divBdr>
    </w:div>
    <w:div w:id="1523087615">
      <w:bodyDiv w:val="1"/>
      <w:marLeft w:val="0"/>
      <w:marRight w:val="0"/>
      <w:marTop w:val="0"/>
      <w:marBottom w:val="0"/>
      <w:divBdr>
        <w:top w:val="none" w:sz="0" w:space="0" w:color="auto"/>
        <w:left w:val="none" w:sz="0" w:space="0" w:color="auto"/>
        <w:bottom w:val="none" w:sz="0" w:space="0" w:color="auto"/>
        <w:right w:val="none" w:sz="0" w:space="0" w:color="auto"/>
      </w:divBdr>
    </w:div>
    <w:div w:id="1541357202">
      <w:bodyDiv w:val="1"/>
      <w:marLeft w:val="0"/>
      <w:marRight w:val="0"/>
      <w:marTop w:val="0"/>
      <w:marBottom w:val="0"/>
      <w:divBdr>
        <w:top w:val="none" w:sz="0" w:space="0" w:color="auto"/>
        <w:left w:val="none" w:sz="0" w:space="0" w:color="auto"/>
        <w:bottom w:val="none" w:sz="0" w:space="0" w:color="auto"/>
        <w:right w:val="none" w:sz="0" w:space="0" w:color="auto"/>
      </w:divBdr>
    </w:div>
    <w:div w:id="1547185481">
      <w:bodyDiv w:val="1"/>
      <w:marLeft w:val="0"/>
      <w:marRight w:val="0"/>
      <w:marTop w:val="0"/>
      <w:marBottom w:val="0"/>
      <w:divBdr>
        <w:top w:val="none" w:sz="0" w:space="0" w:color="auto"/>
        <w:left w:val="none" w:sz="0" w:space="0" w:color="auto"/>
        <w:bottom w:val="none" w:sz="0" w:space="0" w:color="auto"/>
        <w:right w:val="none" w:sz="0" w:space="0" w:color="auto"/>
      </w:divBdr>
    </w:div>
    <w:div w:id="1548449082">
      <w:bodyDiv w:val="1"/>
      <w:marLeft w:val="0"/>
      <w:marRight w:val="0"/>
      <w:marTop w:val="0"/>
      <w:marBottom w:val="0"/>
      <w:divBdr>
        <w:top w:val="none" w:sz="0" w:space="0" w:color="auto"/>
        <w:left w:val="none" w:sz="0" w:space="0" w:color="auto"/>
        <w:bottom w:val="none" w:sz="0" w:space="0" w:color="auto"/>
        <w:right w:val="none" w:sz="0" w:space="0" w:color="auto"/>
      </w:divBdr>
    </w:div>
    <w:div w:id="1549367716">
      <w:bodyDiv w:val="1"/>
      <w:marLeft w:val="0"/>
      <w:marRight w:val="0"/>
      <w:marTop w:val="0"/>
      <w:marBottom w:val="0"/>
      <w:divBdr>
        <w:top w:val="none" w:sz="0" w:space="0" w:color="auto"/>
        <w:left w:val="none" w:sz="0" w:space="0" w:color="auto"/>
        <w:bottom w:val="none" w:sz="0" w:space="0" w:color="auto"/>
        <w:right w:val="none" w:sz="0" w:space="0" w:color="auto"/>
      </w:divBdr>
    </w:div>
    <w:div w:id="1558740805">
      <w:bodyDiv w:val="1"/>
      <w:marLeft w:val="0"/>
      <w:marRight w:val="0"/>
      <w:marTop w:val="0"/>
      <w:marBottom w:val="0"/>
      <w:divBdr>
        <w:top w:val="none" w:sz="0" w:space="0" w:color="auto"/>
        <w:left w:val="none" w:sz="0" w:space="0" w:color="auto"/>
        <w:bottom w:val="none" w:sz="0" w:space="0" w:color="auto"/>
        <w:right w:val="none" w:sz="0" w:space="0" w:color="auto"/>
      </w:divBdr>
    </w:div>
    <w:div w:id="1562059022">
      <w:bodyDiv w:val="1"/>
      <w:marLeft w:val="0"/>
      <w:marRight w:val="0"/>
      <w:marTop w:val="0"/>
      <w:marBottom w:val="0"/>
      <w:divBdr>
        <w:top w:val="none" w:sz="0" w:space="0" w:color="auto"/>
        <w:left w:val="none" w:sz="0" w:space="0" w:color="auto"/>
        <w:bottom w:val="none" w:sz="0" w:space="0" w:color="auto"/>
        <w:right w:val="none" w:sz="0" w:space="0" w:color="auto"/>
      </w:divBdr>
    </w:div>
    <w:div w:id="1562213073">
      <w:bodyDiv w:val="1"/>
      <w:marLeft w:val="0"/>
      <w:marRight w:val="0"/>
      <w:marTop w:val="0"/>
      <w:marBottom w:val="0"/>
      <w:divBdr>
        <w:top w:val="none" w:sz="0" w:space="0" w:color="auto"/>
        <w:left w:val="none" w:sz="0" w:space="0" w:color="auto"/>
        <w:bottom w:val="none" w:sz="0" w:space="0" w:color="auto"/>
        <w:right w:val="none" w:sz="0" w:space="0" w:color="auto"/>
      </w:divBdr>
    </w:div>
    <w:div w:id="1562399028">
      <w:bodyDiv w:val="1"/>
      <w:marLeft w:val="0"/>
      <w:marRight w:val="0"/>
      <w:marTop w:val="0"/>
      <w:marBottom w:val="0"/>
      <w:divBdr>
        <w:top w:val="none" w:sz="0" w:space="0" w:color="auto"/>
        <w:left w:val="none" w:sz="0" w:space="0" w:color="auto"/>
        <w:bottom w:val="none" w:sz="0" w:space="0" w:color="auto"/>
        <w:right w:val="none" w:sz="0" w:space="0" w:color="auto"/>
      </w:divBdr>
    </w:div>
    <w:div w:id="1562597774">
      <w:bodyDiv w:val="1"/>
      <w:marLeft w:val="0"/>
      <w:marRight w:val="0"/>
      <w:marTop w:val="0"/>
      <w:marBottom w:val="0"/>
      <w:divBdr>
        <w:top w:val="none" w:sz="0" w:space="0" w:color="auto"/>
        <w:left w:val="none" w:sz="0" w:space="0" w:color="auto"/>
        <w:bottom w:val="none" w:sz="0" w:space="0" w:color="auto"/>
        <w:right w:val="none" w:sz="0" w:space="0" w:color="auto"/>
      </w:divBdr>
    </w:div>
    <w:div w:id="1564832681">
      <w:bodyDiv w:val="1"/>
      <w:marLeft w:val="0"/>
      <w:marRight w:val="0"/>
      <w:marTop w:val="0"/>
      <w:marBottom w:val="0"/>
      <w:divBdr>
        <w:top w:val="none" w:sz="0" w:space="0" w:color="auto"/>
        <w:left w:val="none" w:sz="0" w:space="0" w:color="auto"/>
        <w:bottom w:val="none" w:sz="0" w:space="0" w:color="auto"/>
        <w:right w:val="none" w:sz="0" w:space="0" w:color="auto"/>
      </w:divBdr>
    </w:div>
    <w:div w:id="1565094560">
      <w:bodyDiv w:val="1"/>
      <w:marLeft w:val="0"/>
      <w:marRight w:val="0"/>
      <w:marTop w:val="0"/>
      <w:marBottom w:val="0"/>
      <w:divBdr>
        <w:top w:val="none" w:sz="0" w:space="0" w:color="auto"/>
        <w:left w:val="none" w:sz="0" w:space="0" w:color="auto"/>
        <w:bottom w:val="none" w:sz="0" w:space="0" w:color="auto"/>
        <w:right w:val="none" w:sz="0" w:space="0" w:color="auto"/>
      </w:divBdr>
    </w:div>
    <w:div w:id="1566060597">
      <w:bodyDiv w:val="1"/>
      <w:marLeft w:val="0"/>
      <w:marRight w:val="0"/>
      <w:marTop w:val="0"/>
      <w:marBottom w:val="0"/>
      <w:divBdr>
        <w:top w:val="none" w:sz="0" w:space="0" w:color="auto"/>
        <w:left w:val="none" w:sz="0" w:space="0" w:color="auto"/>
        <w:bottom w:val="none" w:sz="0" w:space="0" w:color="auto"/>
        <w:right w:val="none" w:sz="0" w:space="0" w:color="auto"/>
      </w:divBdr>
    </w:div>
    <w:div w:id="1567648859">
      <w:bodyDiv w:val="1"/>
      <w:marLeft w:val="0"/>
      <w:marRight w:val="0"/>
      <w:marTop w:val="0"/>
      <w:marBottom w:val="0"/>
      <w:divBdr>
        <w:top w:val="none" w:sz="0" w:space="0" w:color="auto"/>
        <w:left w:val="none" w:sz="0" w:space="0" w:color="auto"/>
        <w:bottom w:val="none" w:sz="0" w:space="0" w:color="auto"/>
        <w:right w:val="none" w:sz="0" w:space="0" w:color="auto"/>
      </w:divBdr>
    </w:div>
    <w:div w:id="1570848673">
      <w:bodyDiv w:val="1"/>
      <w:marLeft w:val="0"/>
      <w:marRight w:val="0"/>
      <w:marTop w:val="0"/>
      <w:marBottom w:val="0"/>
      <w:divBdr>
        <w:top w:val="none" w:sz="0" w:space="0" w:color="auto"/>
        <w:left w:val="none" w:sz="0" w:space="0" w:color="auto"/>
        <w:bottom w:val="none" w:sz="0" w:space="0" w:color="auto"/>
        <w:right w:val="none" w:sz="0" w:space="0" w:color="auto"/>
      </w:divBdr>
    </w:div>
    <w:div w:id="1573391475">
      <w:bodyDiv w:val="1"/>
      <w:marLeft w:val="0"/>
      <w:marRight w:val="0"/>
      <w:marTop w:val="0"/>
      <w:marBottom w:val="0"/>
      <w:divBdr>
        <w:top w:val="none" w:sz="0" w:space="0" w:color="auto"/>
        <w:left w:val="none" w:sz="0" w:space="0" w:color="auto"/>
        <w:bottom w:val="none" w:sz="0" w:space="0" w:color="auto"/>
        <w:right w:val="none" w:sz="0" w:space="0" w:color="auto"/>
      </w:divBdr>
    </w:div>
    <w:div w:id="1576041663">
      <w:bodyDiv w:val="1"/>
      <w:marLeft w:val="0"/>
      <w:marRight w:val="0"/>
      <w:marTop w:val="0"/>
      <w:marBottom w:val="0"/>
      <w:divBdr>
        <w:top w:val="none" w:sz="0" w:space="0" w:color="auto"/>
        <w:left w:val="none" w:sz="0" w:space="0" w:color="auto"/>
        <w:bottom w:val="none" w:sz="0" w:space="0" w:color="auto"/>
        <w:right w:val="none" w:sz="0" w:space="0" w:color="auto"/>
      </w:divBdr>
    </w:div>
    <w:div w:id="1577281922">
      <w:bodyDiv w:val="1"/>
      <w:marLeft w:val="0"/>
      <w:marRight w:val="0"/>
      <w:marTop w:val="0"/>
      <w:marBottom w:val="0"/>
      <w:divBdr>
        <w:top w:val="none" w:sz="0" w:space="0" w:color="auto"/>
        <w:left w:val="none" w:sz="0" w:space="0" w:color="auto"/>
        <w:bottom w:val="none" w:sz="0" w:space="0" w:color="auto"/>
        <w:right w:val="none" w:sz="0" w:space="0" w:color="auto"/>
      </w:divBdr>
    </w:div>
    <w:div w:id="1585146614">
      <w:bodyDiv w:val="1"/>
      <w:marLeft w:val="0"/>
      <w:marRight w:val="0"/>
      <w:marTop w:val="0"/>
      <w:marBottom w:val="0"/>
      <w:divBdr>
        <w:top w:val="none" w:sz="0" w:space="0" w:color="auto"/>
        <w:left w:val="none" w:sz="0" w:space="0" w:color="auto"/>
        <w:bottom w:val="none" w:sz="0" w:space="0" w:color="auto"/>
        <w:right w:val="none" w:sz="0" w:space="0" w:color="auto"/>
      </w:divBdr>
    </w:div>
    <w:div w:id="1586114591">
      <w:bodyDiv w:val="1"/>
      <w:marLeft w:val="0"/>
      <w:marRight w:val="0"/>
      <w:marTop w:val="0"/>
      <w:marBottom w:val="0"/>
      <w:divBdr>
        <w:top w:val="none" w:sz="0" w:space="0" w:color="auto"/>
        <w:left w:val="none" w:sz="0" w:space="0" w:color="auto"/>
        <w:bottom w:val="none" w:sz="0" w:space="0" w:color="auto"/>
        <w:right w:val="none" w:sz="0" w:space="0" w:color="auto"/>
      </w:divBdr>
    </w:div>
    <w:div w:id="1588686650">
      <w:bodyDiv w:val="1"/>
      <w:marLeft w:val="0"/>
      <w:marRight w:val="0"/>
      <w:marTop w:val="0"/>
      <w:marBottom w:val="0"/>
      <w:divBdr>
        <w:top w:val="none" w:sz="0" w:space="0" w:color="auto"/>
        <w:left w:val="none" w:sz="0" w:space="0" w:color="auto"/>
        <w:bottom w:val="none" w:sz="0" w:space="0" w:color="auto"/>
        <w:right w:val="none" w:sz="0" w:space="0" w:color="auto"/>
      </w:divBdr>
    </w:div>
    <w:div w:id="1595627229">
      <w:bodyDiv w:val="1"/>
      <w:marLeft w:val="0"/>
      <w:marRight w:val="0"/>
      <w:marTop w:val="0"/>
      <w:marBottom w:val="0"/>
      <w:divBdr>
        <w:top w:val="none" w:sz="0" w:space="0" w:color="auto"/>
        <w:left w:val="none" w:sz="0" w:space="0" w:color="auto"/>
        <w:bottom w:val="none" w:sz="0" w:space="0" w:color="auto"/>
        <w:right w:val="none" w:sz="0" w:space="0" w:color="auto"/>
      </w:divBdr>
    </w:div>
    <w:div w:id="1597206435">
      <w:bodyDiv w:val="1"/>
      <w:marLeft w:val="0"/>
      <w:marRight w:val="0"/>
      <w:marTop w:val="0"/>
      <w:marBottom w:val="0"/>
      <w:divBdr>
        <w:top w:val="none" w:sz="0" w:space="0" w:color="auto"/>
        <w:left w:val="none" w:sz="0" w:space="0" w:color="auto"/>
        <w:bottom w:val="none" w:sz="0" w:space="0" w:color="auto"/>
        <w:right w:val="none" w:sz="0" w:space="0" w:color="auto"/>
      </w:divBdr>
    </w:div>
    <w:div w:id="1599827246">
      <w:bodyDiv w:val="1"/>
      <w:marLeft w:val="0"/>
      <w:marRight w:val="0"/>
      <w:marTop w:val="0"/>
      <w:marBottom w:val="0"/>
      <w:divBdr>
        <w:top w:val="none" w:sz="0" w:space="0" w:color="auto"/>
        <w:left w:val="none" w:sz="0" w:space="0" w:color="auto"/>
        <w:bottom w:val="none" w:sz="0" w:space="0" w:color="auto"/>
        <w:right w:val="none" w:sz="0" w:space="0" w:color="auto"/>
      </w:divBdr>
    </w:div>
    <w:div w:id="1607302751">
      <w:bodyDiv w:val="1"/>
      <w:marLeft w:val="0"/>
      <w:marRight w:val="0"/>
      <w:marTop w:val="0"/>
      <w:marBottom w:val="0"/>
      <w:divBdr>
        <w:top w:val="none" w:sz="0" w:space="0" w:color="auto"/>
        <w:left w:val="none" w:sz="0" w:space="0" w:color="auto"/>
        <w:bottom w:val="none" w:sz="0" w:space="0" w:color="auto"/>
        <w:right w:val="none" w:sz="0" w:space="0" w:color="auto"/>
      </w:divBdr>
    </w:div>
    <w:div w:id="1607423693">
      <w:bodyDiv w:val="1"/>
      <w:marLeft w:val="0"/>
      <w:marRight w:val="0"/>
      <w:marTop w:val="0"/>
      <w:marBottom w:val="0"/>
      <w:divBdr>
        <w:top w:val="none" w:sz="0" w:space="0" w:color="auto"/>
        <w:left w:val="none" w:sz="0" w:space="0" w:color="auto"/>
        <w:bottom w:val="none" w:sz="0" w:space="0" w:color="auto"/>
        <w:right w:val="none" w:sz="0" w:space="0" w:color="auto"/>
      </w:divBdr>
    </w:div>
    <w:div w:id="1610116489">
      <w:bodyDiv w:val="1"/>
      <w:marLeft w:val="0"/>
      <w:marRight w:val="0"/>
      <w:marTop w:val="0"/>
      <w:marBottom w:val="0"/>
      <w:divBdr>
        <w:top w:val="none" w:sz="0" w:space="0" w:color="auto"/>
        <w:left w:val="none" w:sz="0" w:space="0" w:color="auto"/>
        <w:bottom w:val="none" w:sz="0" w:space="0" w:color="auto"/>
        <w:right w:val="none" w:sz="0" w:space="0" w:color="auto"/>
      </w:divBdr>
    </w:div>
    <w:div w:id="1611545559">
      <w:bodyDiv w:val="1"/>
      <w:marLeft w:val="0"/>
      <w:marRight w:val="0"/>
      <w:marTop w:val="0"/>
      <w:marBottom w:val="0"/>
      <w:divBdr>
        <w:top w:val="none" w:sz="0" w:space="0" w:color="auto"/>
        <w:left w:val="none" w:sz="0" w:space="0" w:color="auto"/>
        <w:bottom w:val="none" w:sz="0" w:space="0" w:color="auto"/>
        <w:right w:val="none" w:sz="0" w:space="0" w:color="auto"/>
      </w:divBdr>
    </w:div>
    <w:div w:id="1615480338">
      <w:bodyDiv w:val="1"/>
      <w:marLeft w:val="0"/>
      <w:marRight w:val="0"/>
      <w:marTop w:val="0"/>
      <w:marBottom w:val="0"/>
      <w:divBdr>
        <w:top w:val="none" w:sz="0" w:space="0" w:color="auto"/>
        <w:left w:val="none" w:sz="0" w:space="0" w:color="auto"/>
        <w:bottom w:val="none" w:sz="0" w:space="0" w:color="auto"/>
        <w:right w:val="none" w:sz="0" w:space="0" w:color="auto"/>
      </w:divBdr>
    </w:div>
    <w:div w:id="1616207120">
      <w:bodyDiv w:val="1"/>
      <w:marLeft w:val="0"/>
      <w:marRight w:val="0"/>
      <w:marTop w:val="0"/>
      <w:marBottom w:val="0"/>
      <w:divBdr>
        <w:top w:val="none" w:sz="0" w:space="0" w:color="auto"/>
        <w:left w:val="none" w:sz="0" w:space="0" w:color="auto"/>
        <w:bottom w:val="none" w:sz="0" w:space="0" w:color="auto"/>
        <w:right w:val="none" w:sz="0" w:space="0" w:color="auto"/>
      </w:divBdr>
    </w:div>
    <w:div w:id="1618023502">
      <w:bodyDiv w:val="1"/>
      <w:marLeft w:val="0"/>
      <w:marRight w:val="0"/>
      <w:marTop w:val="0"/>
      <w:marBottom w:val="0"/>
      <w:divBdr>
        <w:top w:val="none" w:sz="0" w:space="0" w:color="auto"/>
        <w:left w:val="none" w:sz="0" w:space="0" w:color="auto"/>
        <w:bottom w:val="none" w:sz="0" w:space="0" w:color="auto"/>
        <w:right w:val="none" w:sz="0" w:space="0" w:color="auto"/>
      </w:divBdr>
    </w:div>
    <w:div w:id="1620186429">
      <w:bodyDiv w:val="1"/>
      <w:marLeft w:val="0"/>
      <w:marRight w:val="0"/>
      <w:marTop w:val="0"/>
      <w:marBottom w:val="0"/>
      <w:divBdr>
        <w:top w:val="none" w:sz="0" w:space="0" w:color="auto"/>
        <w:left w:val="none" w:sz="0" w:space="0" w:color="auto"/>
        <w:bottom w:val="none" w:sz="0" w:space="0" w:color="auto"/>
        <w:right w:val="none" w:sz="0" w:space="0" w:color="auto"/>
      </w:divBdr>
    </w:div>
    <w:div w:id="1620529245">
      <w:bodyDiv w:val="1"/>
      <w:marLeft w:val="0"/>
      <w:marRight w:val="0"/>
      <w:marTop w:val="0"/>
      <w:marBottom w:val="0"/>
      <w:divBdr>
        <w:top w:val="none" w:sz="0" w:space="0" w:color="auto"/>
        <w:left w:val="none" w:sz="0" w:space="0" w:color="auto"/>
        <w:bottom w:val="none" w:sz="0" w:space="0" w:color="auto"/>
        <w:right w:val="none" w:sz="0" w:space="0" w:color="auto"/>
      </w:divBdr>
    </w:div>
    <w:div w:id="1628899575">
      <w:bodyDiv w:val="1"/>
      <w:marLeft w:val="0"/>
      <w:marRight w:val="0"/>
      <w:marTop w:val="0"/>
      <w:marBottom w:val="0"/>
      <w:divBdr>
        <w:top w:val="none" w:sz="0" w:space="0" w:color="auto"/>
        <w:left w:val="none" w:sz="0" w:space="0" w:color="auto"/>
        <w:bottom w:val="none" w:sz="0" w:space="0" w:color="auto"/>
        <w:right w:val="none" w:sz="0" w:space="0" w:color="auto"/>
      </w:divBdr>
    </w:div>
    <w:div w:id="1630431158">
      <w:bodyDiv w:val="1"/>
      <w:marLeft w:val="0"/>
      <w:marRight w:val="0"/>
      <w:marTop w:val="0"/>
      <w:marBottom w:val="0"/>
      <w:divBdr>
        <w:top w:val="none" w:sz="0" w:space="0" w:color="auto"/>
        <w:left w:val="none" w:sz="0" w:space="0" w:color="auto"/>
        <w:bottom w:val="none" w:sz="0" w:space="0" w:color="auto"/>
        <w:right w:val="none" w:sz="0" w:space="0" w:color="auto"/>
      </w:divBdr>
    </w:div>
    <w:div w:id="1631939383">
      <w:bodyDiv w:val="1"/>
      <w:marLeft w:val="0"/>
      <w:marRight w:val="0"/>
      <w:marTop w:val="0"/>
      <w:marBottom w:val="0"/>
      <w:divBdr>
        <w:top w:val="none" w:sz="0" w:space="0" w:color="auto"/>
        <w:left w:val="none" w:sz="0" w:space="0" w:color="auto"/>
        <w:bottom w:val="none" w:sz="0" w:space="0" w:color="auto"/>
        <w:right w:val="none" w:sz="0" w:space="0" w:color="auto"/>
      </w:divBdr>
    </w:div>
    <w:div w:id="1636179159">
      <w:bodyDiv w:val="1"/>
      <w:marLeft w:val="0"/>
      <w:marRight w:val="0"/>
      <w:marTop w:val="0"/>
      <w:marBottom w:val="0"/>
      <w:divBdr>
        <w:top w:val="none" w:sz="0" w:space="0" w:color="auto"/>
        <w:left w:val="none" w:sz="0" w:space="0" w:color="auto"/>
        <w:bottom w:val="none" w:sz="0" w:space="0" w:color="auto"/>
        <w:right w:val="none" w:sz="0" w:space="0" w:color="auto"/>
      </w:divBdr>
    </w:div>
    <w:div w:id="1644195329">
      <w:bodyDiv w:val="1"/>
      <w:marLeft w:val="0"/>
      <w:marRight w:val="0"/>
      <w:marTop w:val="0"/>
      <w:marBottom w:val="0"/>
      <w:divBdr>
        <w:top w:val="none" w:sz="0" w:space="0" w:color="auto"/>
        <w:left w:val="none" w:sz="0" w:space="0" w:color="auto"/>
        <w:bottom w:val="none" w:sz="0" w:space="0" w:color="auto"/>
        <w:right w:val="none" w:sz="0" w:space="0" w:color="auto"/>
      </w:divBdr>
    </w:div>
    <w:div w:id="1645310689">
      <w:bodyDiv w:val="1"/>
      <w:marLeft w:val="0"/>
      <w:marRight w:val="0"/>
      <w:marTop w:val="0"/>
      <w:marBottom w:val="0"/>
      <w:divBdr>
        <w:top w:val="none" w:sz="0" w:space="0" w:color="auto"/>
        <w:left w:val="none" w:sz="0" w:space="0" w:color="auto"/>
        <w:bottom w:val="none" w:sz="0" w:space="0" w:color="auto"/>
        <w:right w:val="none" w:sz="0" w:space="0" w:color="auto"/>
      </w:divBdr>
    </w:div>
    <w:div w:id="1647007660">
      <w:bodyDiv w:val="1"/>
      <w:marLeft w:val="0"/>
      <w:marRight w:val="0"/>
      <w:marTop w:val="0"/>
      <w:marBottom w:val="0"/>
      <w:divBdr>
        <w:top w:val="none" w:sz="0" w:space="0" w:color="auto"/>
        <w:left w:val="none" w:sz="0" w:space="0" w:color="auto"/>
        <w:bottom w:val="none" w:sz="0" w:space="0" w:color="auto"/>
        <w:right w:val="none" w:sz="0" w:space="0" w:color="auto"/>
      </w:divBdr>
    </w:div>
    <w:div w:id="1648583934">
      <w:bodyDiv w:val="1"/>
      <w:marLeft w:val="0"/>
      <w:marRight w:val="0"/>
      <w:marTop w:val="0"/>
      <w:marBottom w:val="0"/>
      <w:divBdr>
        <w:top w:val="none" w:sz="0" w:space="0" w:color="auto"/>
        <w:left w:val="none" w:sz="0" w:space="0" w:color="auto"/>
        <w:bottom w:val="none" w:sz="0" w:space="0" w:color="auto"/>
        <w:right w:val="none" w:sz="0" w:space="0" w:color="auto"/>
      </w:divBdr>
    </w:div>
    <w:div w:id="1654063774">
      <w:bodyDiv w:val="1"/>
      <w:marLeft w:val="0"/>
      <w:marRight w:val="0"/>
      <w:marTop w:val="0"/>
      <w:marBottom w:val="0"/>
      <w:divBdr>
        <w:top w:val="none" w:sz="0" w:space="0" w:color="auto"/>
        <w:left w:val="none" w:sz="0" w:space="0" w:color="auto"/>
        <w:bottom w:val="none" w:sz="0" w:space="0" w:color="auto"/>
        <w:right w:val="none" w:sz="0" w:space="0" w:color="auto"/>
      </w:divBdr>
    </w:div>
    <w:div w:id="1664770517">
      <w:bodyDiv w:val="1"/>
      <w:marLeft w:val="0"/>
      <w:marRight w:val="0"/>
      <w:marTop w:val="0"/>
      <w:marBottom w:val="0"/>
      <w:divBdr>
        <w:top w:val="none" w:sz="0" w:space="0" w:color="auto"/>
        <w:left w:val="none" w:sz="0" w:space="0" w:color="auto"/>
        <w:bottom w:val="none" w:sz="0" w:space="0" w:color="auto"/>
        <w:right w:val="none" w:sz="0" w:space="0" w:color="auto"/>
      </w:divBdr>
    </w:div>
    <w:div w:id="1671060325">
      <w:bodyDiv w:val="1"/>
      <w:marLeft w:val="0"/>
      <w:marRight w:val="0"/>
      <w:marTop w:val="0"/>
      <w:marBottom w:val="0"/>
      <w:divBdr>
        <w:top w:val="none" w:sz="0" w:space="0" w:color="auto"/>
        <w:left w:val="none" w:sz="0" w:space="0" w:color="auto"/>
        <w:bottom w:val="none" w:sz="0" w:space="0" w:color="auto"/>
        <w:right w:val="none" w:sz="0" w:space="0" w:color="auto"/>
      </w:divBdr>
    </w:div>
    <w:div w:id="1676955794">
      <w:bodyDiv w:val="1"/>
      <w:marLeft w:val="0"/>
      <w:marRight w:val="0"/>
      <w:marTop w:val="0"/>
      <w:marBottom w:val="0"/>
      <w:divBdr>
        <w:top w:val="none" w:sz="0" w:space="0" w:color="auto"/>
        <w:left w:val="none" w:sz="0" w:space="0" w:color="auto"/>
        <w:bottom w:val="none" w:sz="0" w:space="0" w:color="auto"/>
        <w:right w:val="none" w:sz="0" w:space="0" w:color="auto"/>
      </w:divBdr>
    </w:div>
    <w:div w:id="1680887372">
      <w:bodyDiv w:val="1"/>
      <w:marLeft w:val="0"/>
      <w:marRight w:val="0"/>
      <w:marTop w:val="0"/>
      <w:marBottom w:val="0"/>
      <w:divBdr>
        <w:top w:val="none" w:sz="0" w:space="0" w:color="auto"/>
        <w:left w:val="none" w:sz="0" w:space="0" w:color="auto"/>
        <w:bottom w:val="none" w:sz="0" w:space="0" w:color="auto"/>
        <w:right w:val="none" w:sz="0" w:space="0" w:color="auto"/>
      </w:divBdr>
    </w:div>
    <w:div w:id="1685091934">
      <w:bodyDiv w:val="1"/>
      <w:marLeft w:val="0"/>
      <w:marRight w:val="0"/>
      <w:marTop w:val="0"/>
      <w:marBottom w:val="0"/>
      <w:divBdr>
        <w:top w:val="none" w:sz="0" w:space="0" w:color="auto"/>
        <w:left w:val="none" w:sz="0" w:space="0" w:color="auto"/>
        <w:bottom w:val="none" w:sz="0" w:space="0" w:color="auto"/>
        <w:right w:val="none" w:sz="0" w:space="0" w:color="auto"/>
      </w:divBdr>
    </w:div>
    <w:div w:id="1685210392">
      <w:bodyDiv w:val="1"/>
      <w:marLeft w:val="0"/>
      <w:marRight w:val="0"/>
      <w:marTop w:val="0"/>
      <w:marBottom w:val="0"/>
      <w:divBdr>
        <w:top w:val="none" w:sz="0" w:space="0" w:color="auto"/>
        <w:left w:val="none" w:sz="0" w:space="0" w:color="auto"/>
        <w:bottom w:val="none" w:sz="0" w:space="0" w:color="auto"/>
        <w:right w:val="none" w:sz="0" w:space="0" w:color="auto"/>
      </w:divBdr>
    </w:div>
    <w:div w:id="1687440855">
      <w:bodyDiv w:val="1"/>
      <w:marLeft w:val="0"/>
      <w:marRight w:val="0"/>
      <w:marTop w:val="0"/>
      <w:marBottom w:val="0"/>
      <w:divBdr>
        <w:top w:val="none" w:sz="0" w:space="0" w:color="auto"/>
        <w:left w:val="none" w:sz="0" w:space="0" w:color="auto"/>
        <w:bottom w:val="none" w:sz="0" w:space="0" w:color="auto"/>
        <w:right w:val="none" w:sz="0" w:space="0" w:color="auto"/>
      </w:divBdr>
    </w:div>
    <w:div w:id="1691223295">
      <w:bodyDiv w:val="1"/>
      <w:marLeft w:val="0"/>
      <w:marRight w:val="0"/>
      <w:marTop w:val="0"/>
      <w:marBottom w:val="0"/>
      <w:divBdr>
        <w:top w:val="none" w:sz="0" w:space="0" w:color="auto"/>
        <w:left w:val="none" w:sz="0" w:space="0" w:color="auto"/>
        <w:bottom w:val="none" w:sz="0" w:space="0" w:color="auto"/>
        <w:right w:val="none" w:sz="0" w:space="0" w:color="auto"/>
      </w:divBdr>
    </w:div>
    <w:div w:id="1692098631">
      <w:bodyDiv w:val="1"/>
      <w:marLeft w:val="0"/>
      <w:marRight w:val="0"/>
      <w:marTop w:val="0"/>
      <w:marBottom w:val="0"/>
      <w:divBdr>
        <w:top w:val="none" w:sz="0" w:space="0" w:color="auto"/>
        <w:left w:val="none" w:sz="0" w:space="0" w:color="auto"/>
        <w:bottom w:val="none" w:sz="0" w:space="0" w:color="auto"/>
        <w:right w:val="none" w:sz="0" w:space="0" w:color="auto"/>
      </w:divBdr>
    </w:div>
    <w:div w:id="1696812575">
      <w:bodyDiv w:val="1"/>
      <w:marLeft w:val="0"/>
      <w:marRight w:val="0"/>
      <w:marTop w:val="0"/>
      <w:marBottom w:val="0"/>
      <w:divBdr>
        <w:top w:val="none" w:sz="0" w:space="0" w:color="auto"/>
        <w:left w:val="none" w:sz="0" w:space="0" w:color="auto"/>
        <w:bottom w:val="none" w:sz="0" w:space="0" w:color="auto"/>
        <w:right w:val="none" w:sz="0" w:space="0" w:color="auto"/>
      </w:divBdr>
    </w:div>
    <w:div w:id="1700427431">
      <w:bodyDiv w:val="1"/>
      <w:marLeft w:val="0"/>
      <w:marRight w:val="0"/>
      <w:marTop w:val="0"/>
      <w:marBottom w:val="0"/>
      <w:divBdr>
        <w:top w:val="none" w:sz="0" w:space="0" w:color="auto"/>
        <w:left w:val="none" w:sz="0" w:space="0" w:color="auto"/>
        <w:bottom w:val="none" w:sz="0" w:space="0" w:color="auto"/>
        <w:right w:val="none" w:sz="0" w:space="0" w:color="auto"/>
      </w:divBdr>
    </w:div>
    <w:div w:id="1700626154">
      <w:bodyDiv w:val="1"/>
      <w:marLeft w:val="0"/>
      <w:marRight w:val="0"/>
      <w:marTop w:val="0"/>
      <w:marBottom w:val="0"/>
      <w:divBdr>
        <w:top w:val="none" w:sz="0" w:space="0" w:color="auto"/>
        <w:left w:val="none" w:sz="0" w:space="0" w:color="auto"/>
        <w:bottom w:val="none" w:sz="0" w:space="0" w:color="auto"/>
        <w:right w:val="none" w:sz="0" w:space="0" w:color="auto"/>
      </w:divBdr>
    </w:div>
    <w:div w:id="1705521234">
      <w:bodyDiv w:val="1"/>
      <w:marLeft w:val="0"/>
      <w:marRight w:val="0"/>
      <w:marTop w:val="0"/>
      <w:marBottom w:val="0"/>
      <w:divBdr>
        <w:top w:val="none" w:sz="0" w:space="0" w:color="auto"/>
        <w:left w:val="none" w:sz="0" w:space="0" w:color="auto"/>
        <w:bottom w:val="none" w:sz="0" w:space="0" w:color="auto"/>
        <w:right w:val="none" w:sz="0" w:space="0" w:color="auto"/>
      </w:divBdr>
    </w:div>
    <w:div w:id="1706321263">
      <w:bodyDiv w:val="1"/>
      <w:marLeft w:val="0"/>
      <w:marRight w:val="0"/>
      <w:marTop w:val="0"/>
      <w:marBottom w:val="0"/>
      <w:divBdr>
        <w:top w:val="none" w:sz="0" w:space="0" w:color="auto"/>
        <w:left w:val="none" w:sz="0" w:space="0" w:color="auto"/>
        <w:bottom w:val="none" w:sz="0" w:space="0" w:color="auto"/>
        <w:right w:val="none" w:sz="0" w:space="0" w:color="auto"/>
      </w:divBdr>
    </w:div>
    <w:div w:id="1713069956">
      <w:bodyDiv w:val="1"/>
      <w:marLeft w:val="0"/>
      <w:marRight w:val="0"/>
      <w:marTop w:val="0"/>
      <w:marBottom w:val="0"/>
      <w:divBdr>
        <w:top w:val="none" w:sz="0" w:space="0" w:color="auto"/>
        <w:left w:val="none" w:sz="0" w:space="0" w:color="auto"/>
        <w:bottom w:val="none" w:sz="0" w:space="0" w:color="auto"/>
        <w:right w:val="none" w:sz="0" w:space="0" w:color="auto"/>
      </w:divBdr>
    </w:div>
    <w:div w:id="1720664237">
      <w:bodyDiv w:val="1"/>
      <w:marLeft w:val="0"/>
      <w:marRight w:val="0"/>
      <w:marTop w:val="0"/>
      <w:marBottom w:val="0"/>
      <w:divBdr>
        <w:top w:val="none" w:sz="0" w:space="0" w:color="auto"/>
        <w:left w:val="none" w:sz="0" w:space="0" w:color="auto"/>
        <w:bottom w:val="none" w:sz="0" w:space="0" w:color="auto"/>
        <w:right w:val="none" w:sz="0" w:space="0" w:color="auto"/>
      </w:divBdr>
    </w:div>
    <w:div w:id="1721513004">
      <w:bodyDiv w:val="1"/>
      <w:marLeft w:val="0"/>
      <w:marRight w:val="0"/>
      <w:marTop w:val="0"/>
      <w:marBottom w:val="0"/>
      <w:divBdr>
        <w:top w:val="none" w:sz="0" w:space="0" w:color="auto"/>
        <w:left w:val="none" w:sz="0" w:space="0" w:color="auto"/>
        <w:bottom w:val="none" w:sz="0" w:space="0" w:color="auto"/>
        <w:right w:val="none" w:sz="0" w:space="0" w:color="auto"/>
      </w:divBdr>
    </w:div>
    <w:div w:id="1721663063">
      <w:bodyDiv w:val="1"/>
      <w:marLeft w:val="0"/>
      <w:marRight w:val="0"/>
      <w:marTop w:val="0"/>
      <w:marBottom w:val="0"/>
      <w:divBdr>
        <w:top w:val="none" w:sz="0" w:space="0" w:color="auto"/>
        <w:left w:val="none" w:sz="0" w:space="0" w:color="auto"/>
        <w:bottom w:val="none" w:sz="0" w:space="0" w:color="auto"/>
        <w:right w:val="none" w:sz="0" w:space="0" w:color="auto"/>
      </w:divBdr>
    </w:div>
    <w:div w:id="1727681620">
      <w:bodyDiv w:val="1"/>
      <w:marLeft w:val="0"/>
      <w:marRight w:val="0"/>
      <w:marTop w:val="0"/>
      <w:marBottom w:val="0"/>
      <w:divBdr>
        <w:top w:val="none" w:sz="0" w:space="0" w:color="auto"/>
        <w:left w:val="none" w:sz="0" w:space="0" w:color="auto"/>
        <w:bottom w:val="none" w:sz="0" w:space="0" w:color="auto"/>
        <w:right w:val="none" w:sz="0" w:space="0" w:color="auto"/>
      </w:divBdr>
    </w:div>
    <w:div w:id="1730104482">
      <w:bodyDiv w:val="1"/>
      <w:marLeft w:val="0"/>
      <w:marRight w:val="0"/>
      <w:marTop w:val="0"/>
      <w:marBottom w:val="0"/>
      <w:divBdr>
        <w:top w:val="none" w:sz="0" w:space="0" w:color="auto"/>
        <w:left w:val="none" w:sz="0" w:space="0" w:color="auto"/>
        <w:bottom w:val="none" w:sz="0" w:space="0" w:color="auto"/>
        <w:right w:val="none" w:sz="0" w:space="0" w:color="auto"/>
      </w:divBdr>
    </w:div>
    <w:div w:id="1736849952">
      <w:bodyDiv w:val="1"/>
      <w:marLeft w:val="0"/>
      <w:marRight w:val="0"/>
      <w:marTop w:val="0"/>
      <w:marBottom w:val="0"/>
      <w:divBdr>
        <w:top w:val="none" w:sz="0" w:space="0" w:color="auto"/>
        <w:left w:val="none" w:sz="0" w:space="0" w:color="auto"/>
        <w:bottom w:val="none" w:sz="0" w:space="0" w:color="auto"/>
        <w:right w:val="none" w:sz="0" w:space="0" w:color="auto"/>
      </w:divBdr>
    </w:div>
    <w:div w:id="1742674842">
      <w:bodyDiv w:val="1"/>
      <w:marLeft w:val="0"/>
      <w:marRight w:val="0"/>
      <w:marTop w:val="0"/>
      <w:marBottom w:val="0"/>
      <w:divBdr>
        <w:top w:val="none" w:sz="0" w:space="0" w:color="auto"/>
        <w:left w:val="none" w:sz="0" w:space="0" w:color="auto"/>
        <w:bottom w:val="none" w:sz="0" w:space="0" w:color="auto"/>
        <w:right w:val="none" w:sz="0" w:space="0" w:color="auto"/>
      </w:divBdr>
    </w:div>
    <w:div w:id="1743454586">
      <w:bodyDiv w:val="1"/>
      <w:marLeft w:val="0"/>
      <w:marRight w:val="0"/>
      <w:marTop w:val="0"/>
      <w:marBottom w:val="0"/>
      <w:divBdr>
        <w:top w:val="none" w:sz="0" w:space="0" w:color="auto"/>
        <w:left w:val="none" w:sz="0" w:space="0" w:color="auto"/>
        <w:bottom w:val="none" w:sz="0" w:space="0" w:color="auto"/>
        <w:right w:val="none" w:sz="0" w:space="0" w:color="auto"/>
      </w:divBdr>
    </w:div>
    <w:div w:id="1747528614">
      <w:bodyDiv w:val="1"/>
      <w:marLeft w:val="0"/>
      <w:marRight w:val="0"/>
      <w:marTop w:val="0"/>
      <w:marBottom w:val="0"/>
      <w:divBdr>
        <w:top w:val="none" w:sz="0" w:space="0" w:color="auto"/>
        <w:left w:val="none" w:sz="0" w:space="0" w:color="auto"/>
        <w:bottom w:val="none" w:sz="0" w:space="0" w:color="auto"/>
        <w:right w:val="none" w:sz="0" w:space="0" w:color="auto"/>
      </w:divBdr>
    </w:div>
    <w:div w:id="1751729162">
      <w:bodyDiv w:val="1"/>
      <w:marLeft w:val="0"/>
      <w:marRight w:val="0"/>
      <w:marTop w:val="0"/>
      <w:marBottom w:val="0"/>
      <w:divBdr>
        <w:top w:val="none" w:sz="0" w:space="0" w:color="auto"/>
        <w:left w:val="none" w:sz="0" w:space="0" w:color="auto"/>
        <w:bottom w:val="none" w:sz="0" w:space="0" w:color="auto"/>
        <w:right w:val="none" w:sz="0" w:space="0" w:color="auto"/>
      </w:divBdr>
    </w:div>
    <w:div w:id="1752002043">
      <w:bodyDiv w:val="1"/>
      <w:marLeft w:val="0"/>
      <w:marRight w:val="0"/>
      <w:marTop w:val="0"/>
      <w:marBottom w:val="0"/>
      <w:divBdr>
        <w:top w:val="none" w:sz="0" w:space="0" w:color="auto"/>
        <w:left w:val="none" w:sz="0" w:space="0" w:color="auto"/>
        <w:bottom w:val="none" w:sz="0" w:space="0" w:color="auto"/>
        <w:right w:val="none" w:sz="0" w:space="0" w:color="auto"/>
      </w:divBdr>
    </w:div>
    <w:div w:id="1754472443">
      <w:bodyDiv w:val="1"/>
      <w:marLeft w:val="0"/>
      <w:marRight w:val="0"/>
      <w:marTop w:val="0"/>
      <w:marBottom w:val="0"/>
      <w:divBdr>
        <w:top w:val="none" w:sz="0" w:space="0" w:color="auto"/>
        <w:left w:val="none" w:sz="0" w:space="0" w:color="auto"/>
        <w:bottom w:val="none" w:sz="0" w:space="0" w:color="auto"/>
        <w:right w:val="none" w:sz="0" w:space="0" w:color="auto"/>
      </w:divBdr>
    </w:div>
    <w:div w:id="1763454195">
      <w:bodyDiv w:val="1"/>
      <w:marLeft w:val="0"/>
      <w:marRight w:val="0"/>
      <w:marTop w:val="0"/>
      <w:marBottom w:val="0"/>
      <w:divBdr>
        <w:top w:val="none" w:sz="0" w:space="0" w:color="auto"/>
        <w:left w:val="none" w:sz="0" w:space="0" w:color="auto"/>
        <w:bottom w:val="none" w:sz="0" w:space="0" w:color="auto"/>
        <w:right w:val="none" w:sz="0" w:space="0" w:color="auto"/>
      </w:divBdr>
    </w:div>
    <w:div w:id="1775902155">
      <w:bodyDiv w:val="1"/>
      <w:marLeft w:val="0"/>
      <w:marRight w:val="0"/>
      <w:marTop w:val="0"/>
      <w:marBottom w:val="0"/>
      <w:divBdr>
        <w:top w:val="none" w:sz="0" w:space="0" w:color="auto"/>
        <w:left w:val="none" w:sz="0" w:space="0" w:color="auto"/>
        <w:bottom w:val="none" w:sz="0" w:space="0" w:color="auto"/>
        <w:right w:val="none" w:sz="0" w:space="0" w:color="auto"/>
      </w:divBdr>
    </w:div>
    <w:div w:id="1776436534">
      <w:bodyDiv w:val="1"/>
      <w:marLeft w:val="0"/>
      <w:marRight w:val="0"/>
      <w:marTop w:val="0"/>
      <w:marBottom w:val="0"/>
      <w:divBdr>
        <w:top w:val="none" w:sz="0" w:space="0" w:color="auto"/>
        <w:left w:val="none" w:sz="0" w:space="0" w:color="auto"/>
        <w:bottom w:val="none" w:sz="0" w:space="0" w:color="auto"/>
        <w:right w:val="none" w:sz="0" w:space="0" w:color="auto"/>
      </w:divBdr>
    </w:div>
    <w:div w:id="1777091744">
      <w:bodyDiv w:val="1"/>
      <w:marLeft w:val="0"/>
      <w:marRight w:val="0"/>
      <w:marTop w:val="0"/>
      <w:marBottom w:val="0"/>
      <w:divBdr>
        <w:top w:val="none" w:sz="0" w:space="0" w:color="auto"/>
        <w:left w:val="none" w:sz="0" w:space="0" w:color="auto"/>
        <w:bottom w:val="none" w:sz="0" w:space="0" w:color="auto"/>
        <w:right w:val="none" w:sz="0" w:space="0" w:color="auto"/>
      </w:divBdr>
    </w:div>
    <w:div w:id="1778677228">
      <w:bodyDiv w:val="1"/>
      <w:marLeft w:val="0"/>
      <w:marRight w:val="0"/>
      <w:marTop w:val="0"/>
      <w:marBottom w:val="0"/>
      <w:divBdr>
        <w:top w:val="none" w:sz="0" w:space="0" w:color="auto"/>
        <w:left w:val="none" w:sz="0" w:space="0" w:color="auto"/>
        <w:bottom w:val="none" w:sz="0" w:space="0" w:color="auto"/>
        <w:right w:val="none" w:sz="0" w:space="0" w:color="auto"/>
      </w:divBdr>
    </w:div>
    <w:div w:id="1780487940">
      <w:bodyDiv w:val="1"/>
      <w:marLeft w:val="0"/>
      <w:marRight w:val="0"/>
      <w:marTop w:val="0"/>
      <w:marBottom w:val="0"/>
      <w:divBdr>
        <w:top w:val="none" w:sz="0" w:space="0" w:color="auto"/>
        <w:left w:val="none" w:sz="0" w:space="0" w:color="auto"/>
        <w:bottom w:val="none" w:sz="0" w:space="0" w:color="auto"/>
        <w:right w:val="none" w:sz="0" w:space="0" w:color="auto"/>
      </w:divBdr>
    </w:div>
    <w:div w:id="1782798518">
      <w:bodyDiv w:val="1"/>
      <w:marLeft w:val="0"/>
      <w:marRight w:val="0"/>
      <w:marTop w:val="0"/>
      <w:marBottom w:val="0"/>
      <w:divBdr>
        <w:top w:val="none" w:sz="0" w:space="0" w:color="auto"/>
        <w:left w:val="none" w:sz="0" w:space="0" w:color="auto"/>
        <w:bottom w:val="none" w:sz="0" w:space="0" w:color="auto"/>
        <w:right w:val="none" w:sz="0" w:space="0" w:color="auto"/>
      </w:divBdr>
    </w:div>
    <w:div w:id="1784690976">
      <w:bodyDiv w:val="1"/>
      <w:marLeft w:val="0"/>
      <w:marRight w:val="0"/>
      <w:marTop w:val="0"/>
      <w:marBottom w:val="0"/>
      <w:divBdr>
        <w:top w:val="none" w:sz="0" w:space="0" w:color="auto"/>
        <w:left w:val="none" w:sz="0" w:space="0" w:color="auto"/>
        <w:bottom w:val="none" w:sz="0" w:space="0" w:color="auto"/>
        <w:right w:val="none" w:sz="0" w:space="0" w:color="auto"/>
      </w:divBdr>
    </w:div>
    <w:div w:id="1786340804">
      <w:bodyDiv w:val="1"/>
      <w:marLeft w:val="0"/>
      <w:marRight w:val="0"/>
      <w:marTop w:val="0"/>
      <w:marBottom w:val="0"/>
      <w:divBdr>
        <w:top w:val="none" w:sz="0" w:space="0" w:color="auto"/>
        <w:left w:val="none" w:sz="0" w:space="0" w:color="auto"/>
        <w:bottom w:val="none" w:sz="0" w:space="0" w:color="auto"/>
        <w:right w:val="none" w:sz="0" w:space="0" w:color="auto"/>
      </w:divBdr>
    </w:div>
    <w:div w:id="1787769735">
      <w:bodyDiv w:val="1"/>
      <w:marLeft w:val="0"/>
      <w:marRight w:val="0"/>
      <w:marTop w:val="0"/>
      <w:marBottom w:val="0"/>
      <w:divBdr>
        <w:top w:val="none" w:sz="0" w:space="0" w:color="auto"/>
        <w:left w:val="none" w:sz="0" w:space="0" w:color="auto"/>
        <w:bottom w:val="none" w:sz="0" w:space="0" w:color="auto"/>
        <w:right w:val="none" w:sz="0" w:space="0" w:color="auto"/>
      </w:divBdr>
    </w:div>
    <w:div w:id="1790473202">
      <w:bodyDiv w:val="1"/>
      <w:marLeft w:val="0"/>
      <w:marRight w:val="0"/>
      <w:marTop w:val="0"/>
      <w:marBottom w:val="0"/>
      <w:divBdr>
        <w:top w:val="none" w:sz="0" w:space="0" w:color="auto"/>
        <w:left w:val="none" w:sz="0" w:space="0" w:color="auto"/>
        <w:bottom w:val="none" w:sz="0" w:space="0" w:color="auto"/>
        <w:right w:val="none" w:sz="0" w:space="0" w:color="auto"/>
      </w:divBdr>
    </w:div>
    <w:div w:id="1791364009">
      <w:bodyDiv w:val="1"/>
      <w:marLeft w:val="0"/>
      <w:marRight w:val="0"/>
      <w:marTop w:val="0"/>
      <w:marBottom w:val="0"/>
      <w:divBdr>
        <w:top w:val="none" w:sz="0" w:space="0" w:color="auto"/>
        <w:left w:val="none" w:sz="0" w:space="0" w:color="auto"/>
        <w:bottom w:val="none" w:sz="0" w:space="0" w:color="auto"/>
        <w:right w:val="none" w:sz="0" w:space="0" w:color="auto"/>
      </w:divBdr>
    </w:div>
    <w:div w:id="1792821631">
      <w:bodyDiv w:val="1"/>
      <w:marLeft w:val="0"/>
      <w:marRight w:val="0"/>
      <w:marTop w:val="0"/>
      <w:marBottom w:val="0"/>
      <w:divBdr>
        <w:top w:val="none" w:sz="0" w:space="0" w:color="auto"/>
        <w:left w:val="none" w:sz="0" w:space="0" w:color="auto"/>
        <w:bottom w:val="none" w:sz="0" w:space="0" w:color="auto"/>
        <w:right w:val="none" w:sz="0" w:space="0" w:color="auto"/>
      </w:divBdr>
    </w:div>
    <w:div w:id="1792895046">
      <w:bodyDiv w:val="1"/>
      <w:marLeft w:val="0"/>
      <w:marRight w:val="0"/>
      <w:marTop w:val="0"/>
      <w:marBottom w:val="0"/>
      <w:divBdr>
        <w:top w:val="none" w:sz="0" w:space="0" w:color="auto"/>
        <w:left w:val="none" w:sz="0" w:space="0" w:color="auto"/>
        <w:bottom w:val="none" w:sz="0" w:space="0" w:color="auto"/>
        <w:right w:val="none" w:sz="0" w:space="0" w:color="auto"/>
      </w:divBdr>
    </w:div>
    <w:div w:id="1794594370">
      <w:bodyDiv w:val="1"/>
      <w:marLeft w:val="0"/>
      <w:marRight w:val="0"/>
      <w:marTop w:val="0"/>
      <w:marBottom w:val="0"/>
      <w:divBdr>
        <w:top w:val="none" w:sz="0" w:space="0" w:color="auto"/>
        <w:left w:val="none" w:sz="0" w:space="0" w:color="auto"/>
        <w:bottom w:val="none" w:sz="0" w:space="0" w:color="auto"/>
        <w:right w:val="none" w:sz="0" w:space="0" w:color="auto"/>
      </w:divBdr>
    </w:div>
    <w:div w:id="1797868675">
      <w:bodyDiv w:val="1"/>
      <w:marLeft w:val="0"/>
      <w:marRight w:val="0"/>
      <w:marTop w:val="0"/>
      <w:marBottom w:val="0"/>
      <w:divBdr>
        <w:top w:val="none" w:sz="0" w:space="0" w:color="auto"/>
        <w:left w:val="none" w:sz="0" w:space="0" w:color="auto"/>
        <w:bottom w:val="none" w:sz="0" w:space="0" w:color="auto"/>
        <w:right w:val="none" w:sz="0" w:space="0" w:color="auto"/>
      </w:divBdr>
    </w:div>
    <w:div w:id="1800761148">
      <w:bodyDiv w:val="1"/>
      <w:marLeft w:val="0"/>
      <w:marRight w:val="0"/>
      <w:marTop w:val="0"/>
      <w:marBottom w:val="0"/>
      <w:divBdr>
        <w:top w:val="none" w:sz="0" w:space="0" w:color="auto"/>
        <w:left w:val="none" w:sz="0" w:space="0" w:color="auto"/>
        <w:bottom w:val="none" w:sz="0" w:space="0" w:color="auto"/>
        <w:right w:val="none" w:sz="0" w:space="0" w:color="auto"/>
      </w:divBdr>
    </w:div>
    <w:div w:id="1805536614">
      <w:bodyDiv w:val="1"/>
      <w:marLeft w:val="0"/>
      <w:marRight w:val="0"/>
      <w:marTop w:val="0"/>
      <w:marBottom w:val="0"/>
      <w:divBdr>
        <w:top w:val="none" w:sz="0" w:space="0" w:color="auto"/>
        <w:left w:val="none" w:sz="0" w:space="0" w:color="auto"/>
        <w:bottom w:val="none" w:sz="0" w:space="0" w:color="auto"/>
        <w:right w:val="none" w:sz="0" w:space="0" w:color="auto"/>
      </w:divBdr>
    </w:div>
    <w:div w:id="1809856666">
      <w:bodyDiv w:val="1"/>
      <w:marLeft w:val="0"/>
      <w:marRight w:val="0"/>
      <w:marTop w:val="0"/>
      <w:marBottom w:val="0"/>
      <w:divBdr>
        <w:top w:val="none" w:sz="0" w:space="0" w:color="auto"/>
        <w:left w:val="none" w:sz="0" w:space="0" w:color="auto"/>
        <w:bottom w:val="none" w:sz="0" w:space="0" w:color="auto"/>
        <w:right w:val="none" w:sz="0" w:space="0" w:color="auto"/>
      </w:divBdr>
    </w:div>
    <w:div w:id="1810315872">
      <w:bodyDiv w:val="1"/>
      <w:marLeft w:val="0"/>
      <w:marRight w:val="0"/>
      <w:marTop w:val="0"/>
      <w:marBottom w:val="0"/>
      <w:divBdr>
        <w:top w:val="none" w:sz="0" w:space="0" w:color="auto"/>
        <w:left w:val="none" w:sz="0" w:space="0" w:color="auto"/>
        <w:bottom w:val="none" w:sz="0" w:space="0" w:color="auto"/>
        <w:right w:val="none" w:sz="0" w:space="0" w:color="auto"/>
      </w:divBdr>
    </w:div>
    <w:div w:id="1810660174">
      <w:bodyDiv w:val="1"/>
      <w:marLeft w:val="0"/>
      <w:marRight w:val="0"/>
      <w:marTop w:val="0"/>
      <w:marBottom w:val="0"/>
      <w:divBdr>
        <w:top w:val="none" w:sz="0" w:space="0" w:color="auto"/>
        <w:left w:val="none" w:sz="0" w:space="0" w:color="auto"/>
        <w:bottom w:val="none" w:sz="0" w:space="0" w:color="auto"/>
        <w:right w:val="none" w:sz="0" w:space="0" w:color="auto"/>
      </w:divBdr>
    </w:div>
    <w:div w:id="1814366075">
      <w:bodyDiv w:val="1"/>
      <w:marLeft w:val="0"/>
      <w:marRight w:val="0"/>
      <w:marTop w:val="0"/>
      <w:marBottom w:val="0"/>
      <w:divBdr>
        <w:top w:val="none" w:sz="0" w:space="0" w:color="auto"/>
        <w:left w:val="none" w:sz="0" w:space="0" w:color="auto"/>
        <w:bottom w:val="none" w:sz="0" w:space="0" w:color="auto"/>
        <w:right w:val="none" w:sz="0" w:space="0" w:color="auto"/>
      </w:divBdr>
    </w:div>
    <w:div w:id="1817918212">
      <w:bodyDiv w:val="1"/>
      <w:marLeft w:val="0"/>
      <w:marRight w:val="0"/>
      <w:marTop w:val="0"/>
      <w:marBottom w:val="0"/>
      <w:divBdr>
        <w:top w:val="none" w:sz="0" w:space="0" w:color="auto"/>
        <w:left w:val="none" w:sz="0" w:space="0" w:color="auto"/>
        <w:bottom w:val="none" w:sz="0" w:space="0" w:color="auto"/>
        <w:right w:val="none" w:sz="0" w:space="0" w:color="auto"/>
      </w:divBdr>
    </w:div>
    <w:div w:id="1823963619">
      <w:bodyDiv w:val="1"/>
      <w:marLeft w:val="0"/>
      <w:marRight w:val="0"/>
      <w:marTop w:val="0"/>
      <w:marBottom w:val="0"/>
      <w:divBdr>
        <w:top w:val="none" w:sz="0" w:space="0" w:color="auto"/>
        <w:left w:val="none" w:sz="0" w:space="0" w:color="auto"/>
        <w:bottom w:val="none" w:sz="0" w:space="0" w:color="auto"/>
        <w:right w:val="none" w:sz="0" w:space="0" w:color="auto"/>
      </w:divBdr>
    </w:div>
    <w:div w:id="1826816757">
      <w:bodyDiv w:val="1"/>
      <w:marLeft w:val="0"/>
      <w:marRight w:val="0"/>
      <w:marTop w:val="0"/>
      <w:marBottom w:val="0"/>
      <w:divBdr>
        <w:top w:val="none" w:sz="0" w:space="0" w:color="auto"/>
        <w:left w:val="none" w:sz="0" w:space="0" w:color="auto"/>
        <w:bottom w:val="none" w:sz="0" w:space="0" w:color="auto"/>
        <w:right w:val="none" w:sz="0" w:space="0" w:color="auto"/>
      </w:divBdr>
    </w:div>
    <w:div w:id="1834057198">
      <w:bodyDiv w:val="1"/>
      <w:marLeft w:val="0"/>
      <w:marRight w:val="0"/>
      <w:marTop w:val="0"/>
      <w:marBottom w:val="0"/>
      <w:divBdr>
        <w:top w:val="none" w:sz="0" w:space="0" w:color="auto"/>
        <w:left w:val="none" w:sz="0" w:space="0" w:color="auto"/>
        <w:bottom w:val="none" w:sz="0" w:space="0" w:color="auto"/>
        <w:right w:val="none" w:sz="0" w:space="0" w:color="auto"/>
      </w:divBdr>
    </w:div>
    <w:div w:id="1834183173">
      <w:bodyDiv w:val="1"/>
      <w:marLeft w:val="0"/>
      <w:marRight w:val="0"/>
      <w:marTop w:val="0"/>
      <w:marBottom w:val="0"/>
      <w:divBdr>
        <w:top w:val="none" w:sz="0" w:space="0" w:color="auto"/>
        <w:left w:val="none" w:sz="0" w:space="0" w:color="auto"/>
        <w:bottom w:val="none" w:sz="0" w:space="0" w:color="auto"/>
        <w:right w:val="none" w:sz="0" w:space="0" w:color="auto"/>
      </w:divBdr>
    </w:div>
    <w:div w:id="1837647046">
      <w:bodyDiv w:val="1"/>
      <w:marLeft w:val="0"/>
      <w:marRight w:val="0"/>
      <w:marTop w:val="0"/>
      <w:marBottom w:val="0"/>
      <w:divBdr>
        <w:top w:val="none" w:sz="0" w:space="0" w:color="auto"/>
        <w:left w:val="none" w:sz="0" w:space="0" w:color="auto"/>
        <w:bottom w:val="none" w:sz="0" w:space="0" w:color="auto"/>
        <w:right w:val="none" w:sz="0" w:space="0" w:color="auto"/>
      </w:divBdr>
    </w:div>
    <w:div w:id="1839810844">
      <w:bodyDiv w:val="1"/>
      <w:marLeft w:val="0"/>
      <w:marRight w:val="0"/>
      <w:marTop w:val="0"/>
      <w:marBottom w:val="0"/>
      <w:divBdr>
        <w:top w:val="none" w:sz="0" w:space="0" w:color="auto"/>
        <w:left w:val="none" w:sz="0" w:space="0" w:color="auto"/>
        <w:bottom w:val="none" w:sz="0" w:space="0" w:color="auto"/>
        <w:right w:val="none" w:sz="0" w:space="0" w:color="auto"/>
      </w:divBdr>
    </w:div>
    <w:div w:id="1841266297">
      <w:bodyDiv w:val="1"/>
      <w:marLeft w:val="0"/>
      <w:marRight w:val="0"/>
      <w:marTop w:val="0"/>
      <w:marBottom w:val="0"/>
      <w:divBdr>
        <w:top w:val="none" w:sz="0" w:space="0" w:color="auto"/>
        <w:left w:val="none" w:sz="0" w:space="0" w:color="auto"/>
        <w:bottom w:val="none" w:sz="0" w:space="0" w:color="auto"/>
        <w:right w:val="none" w:sz="0" w:space="0" w:color="auto"/>
      </w:divBdr>
    </w:div>
    <w:div w:id="1843088570">
      <w:bodyDiv w:val="1"/>
      <w:marLeft w:val="0"/>
      <w:marRight w:val="0"/>
      <w:marTop w:val="0"/>
      <w:marBottom w:val="0"/>
      <w:divBdr>
        <w:top w:val="none" w:sz="0" w:space="0" w:color="auto"/>
        <w:left w:val="none" w:sz="0" w:space="0" w:color="auto"/>
        <w:bottom w:val="none" w:sz="0" w:space="0" w:color="auto"/>
        <w:right w:val="none" w:sz="0" w:space="0" w:color="auto"/>
      </w:divBdr>
    </w:div>
    <w:div w:id="1844468261">
      <w:bodyDiv w:val="1"/>
      <w:marLeft w:val="0"/>
      <w:marRight w:val="0"/>
      <w:marTop w:val="0"/>
      <w:marBottom w:val="0"/>
      <w:divBdr>
        <w:top w:val="none" w:sz="0" w:space="0" w:color="auto"/>
        <w:left w:val="none" w:sz="0" w:space="0" w:color="auto"/>
        <w:bottom w:val="none" w:sz="0" w:space="0" w:color="auto"/>
        <w:right w:val="none" w:sz="0" w:space="0" w:color="auto"/>
      </w:divBdr>
    </w:div>
    <w:div w:id="1845391432">
      <w:bodyDiv w:val="1"/>
      <w:marLeft w:val="0"/>
      <w:marRight w:val="0"/>
      <w:marTop w:val="0"/>
      <w:marBottom w:val="0"/>
      <w:divBdr>
        <w:top w:val="none" w:sz="0" w:space="0" w:color="auto"/>
        <w:left w:val="none" w:sz="0" w:space="0" w:color="auto"/>
        <w:bottom w:val="none" w:sz="0" w:space="0" w:color="auto"/>
        <w:right w:val="none" w:sz="0" w:space="0" w:color="auto"/>
      </w:divBdr>
    </w:div>
    <w:div w:id="1852523106">
      <w:bodyDiv w:val="1"/>
      <w:marLeft w:val="0"/>
      <w:marRight w:val="0"/>
      <w:marTop w:val="0"/>
      <w:marBottom w:val="0"/>
      <w:divBdr>
        <w:top w:val="none" w:sz="0" w:space="0" w:color="auto"/>
        <w:left w:val="none" w:sz="0" w:space="0" w:color="auto"/>
        <w:bottom w:val="none" w:sz="0" w:space="0" w:color="auto"/>
        <w:right w:val="none" w:sz="0" w:space="0" w:color="auto"/>
      </w:divBdr>
    </w:div>
    <w:div w:id="1854493053">
      <w:bodyDiv w:val="1"/>
      <w:marLeft w:val="0"/>
      <w:marRight w:val="0"/>
      <w:marTop w:val="0"/>
      <w:marBottom w:val="0"/>
      <w:divBdr>
        <w:top w:val="none" w:sz="0" w:space="0" w:color="auto"/>
        <w:left w:val="none" w:sz="0" w:space="0" w:color="auto"/>
        <w:bottom w:val="none" w:sz="0" w:space="0" w:color="auto"/>
        <w:right w:val="none" w:sz="0" w:space="0" w:color="auto"/>
      </w:divBdr>
    </w:div>
    <w:div w:id="1858078509">
      <w:bodyDiv w:val="1"/>
      <w:marLeft w:val="0"/>
      <w:marRight w:val="0"/>
      <w:marTop w:val="0"/>
      <w:marBottom w:val="0"/>
      <w:divBdr>
        <w:top w:val="none" w:sz="0" w:space="0" w:color="auto"/>
        <w:left w:val="none" w:sz="0" w:space="0" w:color="auto"/>
        <w:bottom w:val="none" w:sz="0" w:space="0" w:color="auto"/>
        <w:right w:val="none" w:sz="0" w:space="0" w:color="auto"/>
      </w:divBdr>
    </w:div>
    <w:div w:id="1858808671">
      <w:bodyDiv w:val="1"/>
      <w:marLeft w:val="0"/>
      <w:marRight w:val="0"/>
      <w:marTop w:val="0"/>
      <w:marBottom w:val="0"/>
      <w:divBdr>
        <w:top w:val="none" w:sz="0" w:space="0" w:color="auto"/>
        <w:left w:val="none" w:sz="0" w:space="0" w:color="auto"/>
        <w:bottom w:val="none" w:sz="0" w:space="0" w:color="auto"/>
        <w:right w:val="none" w:sz="0" w:space="0" w:color="auto"/>
      </w:divBdr>
    </w:div>
    <w:div w:id="1872840564">
      <w:bodyDiv w:val="1"/>
      <w:marLeft w:val="0"/>
      <w:marRight w:val="0"/>
      <w:marTop w:val="0"/>
      <w:marBottom w:val="0"/>
      <w:divBdr>
        <w:top w:val="none" w:sz="0" w:space="0" w:color="auto"/>
        <w:left w:val="none" w:sz="0" w:space="0" w:color="auto"/>
        <w:bottom w:val="none" w:sz="0" w:space="0" w:color="auto"/>
        <w:right w:val="none" w:sz="0" w:space="0" w:color="auto"/>
      </w:divBdr>
    </w:div>
    <w:div w:id="1876851232">
      <w:bodyDiv w:val="1"/>
      <w:marLeft w:val="0"/>
      <w:marRight w:val="0"/>
      <w:marTop w:val="0"/>
      <w:marBottom w:val="0"/>
      <w:divBdr>
        <w:top w:val="none" w:sz="0" w:space="0" w:color="auto"/>
        <w:left w:val="none" w:sz="0" w:space="0" w:color="auto"/>
        <w:bottom w:val="none" w:sz="0" w:space="0" w:color="auto"/>
        <w:right w:val="none" w:sz="0" w:space="0" w:color="auto"/>
      </w:divBdr>
    </w:div>
    <w:div w:id="1878347894">
      <w:bodyDiv w:val="1"/>
      <w:marLeft w:val="0"/>
      <w:marRight w:val="0"/>
      <w:marTop w:val="0"/>
      <w:marBottom w:val="0"/>
      <w:divBdr>
        <w:top w:val="none" w:sz="0" w:space="0" w:color="auto"/>
        <w:left w:val="none" w:sz="0" w:space="0" w:color="auto"/>
        <w:bottom w:val="none" w:sz="0" w:space="0" w:color="auto"/>
        <w:right w:val="none" w:sz="0" w:space="0" w:color="auto"/>
      </w:divBdr>
    </w:div>
    <w:div w:id="1883976910">
      <w:bodyDiv w:val="1"/>
      <w:marLeft w:val="0"/>
      <w:marRight w:val="0"/>
      <w:marTop w:val="0"/>
      <w:marBottom w:val="0"/>
      <w:divBdr>
        <w:top w:val="none" w:sz="0" w:space="0" w:color="auto"/>
        <w:left w:val="none" w:sz="0" w:space="0" w:color="auto"/>
        <w:bottom w:val="none" w:sz="0" w:space="0" w:color="auto"/>
        <w:right w:val="none" w:sz="0" w:space="0" w:color="auto"/>
      </w:divBdr>
    </w:div>
    <w:div w:id="1886986451">
      <w:bodyDiv w:val="1"/>
      <w:marLeft w:val="0"/>
      <w:marRight w:val="0"/>
      <w:marTop w:val="0"/>
      <w:marBottom w:val="0"/>
      <w:divBdr>
        <w:top w:val="none" w:sz="0" w:space="0" w:color="auto"/>
        <w:left w:val="none" w:sz="0" w:space="0" w:color="auto"/>
        <w:bottom w:val="none" w:sz="0" w:space="0" w:color="auto"/>
        <w:right w:val="none" w:sz="0" w:space="0" w:color="auto"/>
      </w:divBdr>
    </w:div>
    <w:div w:id="1889294764">
      <w:bodyDiv w:val="1"/>
      <w:marLeft w:val="0"/>
      <w:marRight w:val="0"/>
      <w:marTop w:val="0"/>
      <w:marBottom w:val="0"/>
      <w:divBdr>
        <w:top w:val="none" w:sz="0" w:space="0" w:color="auto"/>
        <w:left w:val="none" w:sz="0" w:space="0" w:color="auto"/>
        <w:bottom w:val="none" w:sz="0" w:space="0" w:color="auto"/>
        <w:right w:val="none" w:sz="0" w:space="0" w:color="auto"/>
      </w:divBdr>
    </w:div>
    <w:div w:id="1891260630">
      <w:bodyDiv w:val="1"/>
      <w:marLeft w:val="0"/>
      <w:marRight w:val="0"/>
      <w:marTop w:val="0"/>
      <w:marBottom w:val="0"/>
      <w:divBdr>
        <w:top w:val="none" w:sz="0" w:space="0" w:color="auto"/>
        <w:left w:val="none" w:sz="0" w:space="0" w:color="auto"/>
        <w:bottom w:val="none" w:sz="0" w:space="0" w:color="auto"/>
        <w:right w:val="none" w:sz="0" w:space="0" w:color="auto"/>
      </w:divBdr>
    </w:div>
    <w:div w:id="1895893289">
      <w:bodyDiv w:val="1"/>
      <w:marLeft w:val="0"/>
      <w:marRight w:val="0"/>
      <w:marTop w:val="0"/>
      <w:marBottom w:val="0"/>
      <w:divBdr>
        <w:top w:val="none" w:sz="0" w:space="0" w:color="auto"/>
        <w:left w:val="none" w:sz="0" w:space="0" w:color="auto"/>
        <w:bottom w:val="none" w:sz="0" w:space="0" w:color="auto"/>
        <w:right w:val="none" w:sz="0" w:space="0" w:color="auto"/>
      </w:divBdr>
    </w:div>
    <w:div w:id="1901014403">
      <w:bodyDiv w:val="1"/>
      <w:marLeft w:val="0"/>
      <w:marRight w:val="0"/>
      <w:marTop w:val="0"/>
      <w:marBottom w:val="0"/>
      <w:divBdr>
        <w:top w:val="none" w:sz="0" w:space="0" w:color="auto"/>
        <w:left w:val="none" w:sz="0" w:space="0" w:color="auto"/>
        <w:bottom w:val="none" w:sz="0" w:space="0" w:color="auto"/>
        <w:right w:val="none" w:sz="0" w:space="0" w:color="auto"/>
      </w:divBdr>
    </w:div>
    <w:div w:id="1903060170">
      <w:bodyDiv w:val="1"/>
      <w:marLeft w:val="0"/>
      <w:marRight w:val="0"/>
      <w:marTop w:val="0"/>
      <w:marBottom w:val="0"/>
      <w:divBdr>
        <w:top w:val="none" w:sz="0" w:space="0" w:color="auto"/>
        <w:left w:val="none" w:sz="0" w:space="0" w:color="auto"/>
        <w:bottom w:val="none" w:sz="0" w:space="0" w:color="auto"/>
        <w:right w:val="none" w:sz="0" w:space="0" w:color="auto"/>
      </w:divBdr>
    </w:div>
    <w:div w:id="1908803689">
      <w:bodyDiv w:val="1"/>
      <w:marLeft w:val="0"/>
      <w:marRight w:val="0"/>
      <w:marTop w:val="0"/>
      <w:marBottom w:val="0"/>
      <w:divBdr>
        <w:top w:val="none" w:sz="0" w:space="0" w:color="auto"/>
        <w:left w:val="none" w:sz="0" w:space="0" w:color="auto"/>
        <w:bottom w:val="none" w:sz="0" w:space="0" w:color="auto"/>
        <w:right w:val="none" w:sz="0" w:space="0" w:color="auto"/>
      </w:divBdr>
    </w:div>
    <w:div w:id="1910309608">
      <w:bodyDiv w:val="1"/>
      <w:marLeft w:val="0"/>
      <w:marRight w:val="0"/>
      <w:marTop w:val="0"/>
      <w:marBottom w:val="0"/>
      <w:divBdr>
        <w:top w:val="none" w:sz="0" w:space="0" w:color="auto"/>
        <w:left w:val="none" w:sz="0" w:space="0" w:color="auto"/>
        <w:bottom w:val="none" w:sz="0" w:space="0" w:color="auto"/>
        <w:right w:val="none" w:sz="0" w:space="0" w:color="auto"/>
      </w:divBdr>
    </w:div>
    <w:div w:id="1911646815">
      <w:bodyDiv w:val="1"/>
      <w:marLeft w:val="0"/>
      <w:marRight w:val="0"/>
      <w:marTop w:val="0"/>
      <w:marBottom w:val="0"/>
      <w:divBdr>
        <w:top w:val="none" w:sz="0" w:space="0" w:color="auto"/>
        <w:left w:val="none" w:sz="0" w:space="0" w:color="auto"/>
        <w:bottom w:val="none" w:sz="0" w:space="0" w:color="auto"/>
        <w:right w:val="none" w:sz="0" w:space="0" w:color="auto"/>
      </w:divBdr>
    </w:div>
    <w:div w:id="1912084605">
      <w:bodyDiv w:val="1"/>
      <w:marLeft w:val="0"/>
      <w:marRight w:val="0"/>
      <w:marTop w:val="0"/>
      <w:marBottom w:val="0"/>
      <w:divBdr>
        <w:top w:val="none" w:sz="0" w:space="0" w:color="auto"/>
        <w:left w:val="none" w:sz="0" w:space="0" w:color="auto"/>
        <w:bottom w:val="none" w:sz="0" w:space="0" w:color="auto"/>
        <w:right w:val="none" w:sz="0" w:space="0" w:color="auto"/>
      </w:divBdr>
    </w:div>
    <w:div w:id="1913347976">
      <w:bodyDiv w:val="1"/>
      <w:marLeft w:val="0"/>
      <w:marRight w:val="0"/>
      <w:marTop w:val="0"/>
      <w:marBottom w:val="0"/>
      <w:divBdr>
        <w:top w:val="none" w:sz="0" w:space="0" w:color="auto"/>
        <w:left w:val="none" w:sz="0" w:space="0" w:color="auto"/>
        <w:bottom w:val="none" w:sz="0" w:space="0" w:color="auto"/>
        <w:right w:val="none" w:sz="0" w:space="0" w:color="auto"/>
      </w:divBdr>
    </w:div>
    <w:div w:id="1915436272">
      <w:bodyDiv w:val="1"/>
      <w:marLeft w:val="0"/>
      <w:marRight w:val="0"/>
      <w:marTop w:val="0"/>
      <w:marBottom w:val="0"/>
      <w:divBdr>
        <w:top w:val="none" w:sz="0" w:space="0" w:color="auto"/>
        <w:left w:val="none" w:sz="0" w:space="0" w:color="auto"/>
        <w:bottom w:val="none" w:sz="0" w:space="0" w:color="auto"/>
        <w:right w:val="none" w:sz="0" w:space="0" w:color="auto"/>
      </w:divBdr>
    </w:div>
    <w:div w:id="1928803241">
      <w:bodyDiv w:val="1"/>
      <w:marLeft w:val="0"/>
      <w:marRight w:val="0"/>
      <w:marTop w:val="0"/>
      <w:marBottom w:val="0"/>
      <w:divBdr>
        <w:top w:val="none" w:sz="0" w:space="0" w:color="auto"/>
        <w:left w:val="none" w:sz="0" w:space="0" w:color="auto"/>
        <w:bottom w:val="none" w:sz="0" w:space="0" w:color="auto"/>
        <w:right w:val="none" w:sz="0" w:space="0" w:color="auto"/>
      </w:divBdr>
    </w:div>
    <w:div w:id="1936209811">
      <w:bodyDiv w:val="1"/>
      <w:marLeft w:val="0"/>
      <w:marRight w:val="0"/>
      <w:marTop w:val="0"/>
      <w:marBottom w:val="0"/>
      <w:divBdr>
        <w:top w:val="none" w:sz="0" w:space="0" w:color="auto"/>
        <w:left w:val="none" w:sz="0" w:space="0" w:color="auto"/>
        <w:bottom w:val="none" w:sz="0" w:space="0" w:color="auto"/>
        <w:right w:val="none" w:sz="0" w:space="0" w:color="auto"/>
      </w:divBdr>
    </w:div>
    <w:div w:id="1936791700">
      <w:bodyDiv w:val="1"/>
      <w:marLeft w:val="0"/>
      <w:marRight w:val="0"/>
      <w:marTop w:val="0"/>
      <w:marBottom w:val="0"/>
      <w:divBdr>
        <w:top w:val="none" w:sz="0" w:space="0" w:color="auto"/>
        <w:left w:val="none" w:sz="0" w:space="0" w:color="auto"/>
        <w:bottom w:val="none" w:sz="0" w:space="0" w:color="auto"/>
        <w:right w:val="none" w:sz="0" w:space="0" w:color="auto"/>
      </w:divBdr>
    </w:div>
    <w:div w:id="1942107195">
      <w:bodyDiv w:val="1"/>
      <w:marLeft w:val="0"/>
      <w:marRight w:val="0"/>
      <w:marTop w:val="0"/>
      <w:marBottom w:val="0"/>
      <w:divBdr>
        <w:top w:val="none" w:sz="0" w:space="0" w:color="auto"/>
        <w:left w:val="none" w:sz="0" w:space="0" w:color="auto"/>
        <w:bottom w:val="none" w:sz="0" w:space="0" w:color="auto"/>
        <w:right w:val="none" w:sz="0" w:space="0" w:color="auto"/>
      </w:divBdr>
    </w:div>
    <w:div w:id="1944141582">
      <w:bodyDiv w:val="1"/>
      <w:marLeft w:val="0"/>
      <w:marRight w:val="0"/>
      <w:marTop w:val="0"/>
      <w:marBottom w:val="0"/>
      <w:divBdr>
        <w:top w:val="none" w:sz="0" w:space="0" w:color="auto"/>
        <w:left w:val="none" w:sz="0" w:space="0" w:color="auto"/>
        <w:bottom w:val="none" w:sz="0" w:space="0" w:color="auto"/>
        <w:right w:val="none" w:sz="0" w:space="0" w:color="auto"/>
      </w:divBdr>
    </w:div>
    <w:div w:id="1946419694">
      <w:bodyDiv w:val="1"/>
      <w:marLeft w:val="0"/>
      <w:marRight w:val="0"/>
      <w:marTop w:val="0"/>
      <w:marBottom w:val="0"/>
      <w:divBdr>
        <w:top w:val="none" w:sz="0" w:space="0" w:color="auto"/>
        <w:left w:val="none" w:sz="0" w:space="0" w:color="auto"/>
        <w:bottom w:val="none" w:sz="0" w:space="0" w:color="auto"/>
        <w:right w:val="none" w:sz="0" w:space="0" w:color="auto"/>
      </w:divBdr>
    </w:div>
    <w:div w:id="1946568892">
      <w:bodyDiv w:val="1"/>
      <w:marLeft w:val="0"/>
      <w:marRight w:val="0"/>
      <w:marTop w:val="0"/>
      <w:marBottom w:val="0"/>
      <w:divBdr>
        <w:top w:val="none" w:sz="0" w:space="0" w:color="auto"/>
        <w:left w:val="none" w:sz="0" w:space="0" w:color="auto"/>
        <w:bottom w:val="none" w:sz="0" w:space="0" w:color="auto"/>
        <w:right w:val="none" w:sz="0" w:space="0" w:color="auto"/>
      </w:divBdr>
    </w:div>
    <w:div w:id="1947301906">
      <w:bodyDiv w:val="1"/>
      <w:marLeft w:val="0"/>
      <w:marRight w:val="0"/>
      <w:marTop w:val="0"/>
      <w:marBottom w:val="0"/>
      <w:divBdr>
        <w:top w:val="none" w:sz="0" w:space="0" w:color="auto"/>
        <w:left w:val="none" w:sz="0" w:space="0" w:color="auto"/>
        <w:bottom w:val="none" w:sz="0" w:space="0" w:color="auto"/>
        <w:right w:val="none" w:sz="0" w:space="0" w:color="auto"/>
      </w:divBdr>
    </w:div>
    <w:div w:id="1947731759">
      <w:bodyDiv w:val="1"/>
      <w:marLeft w:val="0"/>
      <w:marRight w:val="0"/>
      <w:marTop w:val="0"/>
      <w:marBottom w:val="0"/>
      <w:divBdr>
        <w:top w:val="none" w:sz="0" w:space="0" w:color="auto"/>
        <w:left w:val="none" w:sz="0" w:space="0" w:color="auto"/>
        <w:bottom w:val="none" w:sz="0" w:space="0" w:color="auto"/>
        <w:right w:val="none" w:sz="0" w:space="0" w:color="auto"/>
      </w:divBdr>
    </w:div>
    <w:div w:id="1948150162">
      <w:bodyDiv w:val="1"/>
      <w:marLeft w:val="0"/>
      <w:marRight w:val="0"/>
      <w:marTop w:val="0"/>
      <w:marBottom w:val="0"/>
      <w:divBdr>
        <w:top w:val="none" w:sz="0" w:space="0" w:color="auto"/>
        <w:left w:val="none" w:sz="0" w:space="0" w:color="auto"/>
        <w:bottom w:val="none" w:sz="0" w:space="0" w:color="auto"/>
        <w:right w:val="none" w:sz="0" w:space="0" w:color="auto"/>
      </w:divBdr>
    </w:div>
    <w:div w:id="1948193820">
      <w:bodyDiv w:val="1"/>
      <w:marLeft w:val="0"/>
      <w:marRight w:val="0"/>
      <w:marTop w:val="0"/>
      <w:marBottom w:val="0"/>
      <w:divBdr>
        <w:top w:val="none" w:sz="0" w:space="0" w:color="auto"/>
        <w:left w:val="none" w:sz="0" w:space="0" w:color="auto"/>
        <w:bottom w:val="none" w:sz="0" w:space="0" w:color="auto"/>
        <w:right w:val="none" w:sz="0" w:space="0" w:color="auto"/>
      </w:divBdr>
    </w:div>
    <w:div w:id="1949851494">
      <w:bodyDiv w:val="1"/>
      <w:marLeft w:val="0"/>
      <w:marRight w:val="0"/>
      <w:marTop w:val="0"/>
      <w:marBottom w:val="0"/>
      <w:divBdr>
        <w:top w:val="none" w:sz="0" w:space="0" w:color="auto"/>
        <w:left w:val="none" w:sz="0" w:space="0" w:color="auto"/>
        <w:bottom w:val="none" w:sz="0" w:space="0" w:color="auto"/>
        <w:right w:val="none" w:sz="0" w:space="0" w:color="auto"/>
      </w:divBdr>
    </w:div>
    <w:div w:id="1953974987">
      <w:bodyDiv w:val="1"/>
      <w:marLeft w:val="0"/>
      <w:marRight w:val="0"/>
      <w:marTop w:val="0"/>
      <w:marBottom w:val="0"/>
      <w:divBdr>
        <w:top w:val="none" w:sz="0" w:space="0" w:color="auto"/>
        <w:left w:val="none" w:sz="0" w:space="0" w:color="auto"/>
        <w:bottom w:val="none" w:sz="0" w:space="0" w:color="auto"/>
        <w:right w:val="none" w:sz="0" w:space="0" w:color="auto"/>
      </w:divBdr>
    </w:div>
    <w:div w:id="1955791896">
      <w:bodyDiv w:val="1"/>
      <w:marLeft w:val="0"/>
      <w:marRight w:val="0"/>
      <w:marTop w:val="0"/>
      <w:marBottom w:val="0"/>
      <w:divBdr>
        <w:top w:val="none" w:sz="0" w:space="0" w:color="auto"/>
        <w:left w:val="none" w:sz="0" w:space="0" w:color="auto"/>
        <w:bottom w:val="none" w:sz="0" w:space="0" w:color="auto"/>
        <w:right w:val="none" w:sz="0" w:space="0" w:color="auto"/>
      </w:divBdr>
    </w:div>
    <w:div w:id="1957710419">
      <w:bodyDiv w:val="1"/>
      <w:marLeft w:val="0"/>
      <w:marRight w:val="0"/>
      <w:marTop w:val="0"/>
      <w:marBottom w:val="0"/>
      <w:divBdr>
        <w:top w:val="none" w:sz="0" w:space="0" w:color="auto"/>
        <w:left w:val="none" w:sz="0" w:space="0" w:color="auto"/>
        <w:bottom w:val="none" w:sz="0" w:space="0" w:color="auto"/>
        <w:right w:val="none" w:sz="0" w:space="0" w:color="auto"/>
      </w:divBdr>
    </w:div>
    <w:div w:id="1960606760">
      <w:bodyDiv w:val="1"/>
      <w:marLeft w:val="0"/>
      <w:marRight w:val="0"/>
      <w:marTop w:val="0"/>
      <w:marBottom w:val="0"/>
      <w:divBdr>
        <w:top w:val="none" w:sz="0" w:space="0" w:color="auto"/>
        <w:left w:val="none" w:sz="0" w:space="0" w:color="auto"/>
        <w:bottom w:val="none" w:sz="0" w:space="0" w:color="auto"/>
        <w:right w:val="none" w:sz="0" w:space="0" w:color="auto"/>
      </w:divBdr>
    </w:div>
    <w:div w:id="1962371278">
      <w:bodyDiv w:val="1"/>
      <w:marLeft w:val="0"/>
      <w:marRight w:val="0"/>
      <w:marTop w:val="0"/>
      <w:marBottom w:val="0"/>
      <w:divBdr>
        <w:top w:val="none" w:sz="0" w:space="0" w:color="auto"/>
        <w:left w:val="none" w:sz="0" w:space="0" w:color="auto"/>
        <w:bottom w:val="none" w:sz="0" w:space="0" w:color="auto"/>
        <w:right w:val="none" w:sz="0" w:space="0" w:color="auto"/>
      </w:divBdr>
    </w:div>
    <w:div w:id="1963806501">
      <w:bodyDiv w:val="1"/>
      <w:marLeft w:val="0"/>
      <w:marRight w:val="0"/>
      <w:marTop w:val="0"/>
      <w:marBottom w:val="0"/>
      <w:divBdr>
        <w:top w:val="none" w:sz="0" w:space="0" w:color="auto"/>
        <w:left w:val="none" w:sz="0" w:space="0" w:color="auto"/>
        <w:bottom w:val="none" w:sz="0" w:space="0" w:color="auto"/>
        <w:right w:val="none" w:sz="0" w:space="0" w:color="auto"/>
      </w:divBdr>
    </w:div>
    <w:div w:id="1966739290">
      <w:bodyDiv w:val="1"/>
      <w:marLeft w:val="0"/>
      <w:marRight w:val="0"/>
      <w:marTop w:val="0"/>
      <w:marBottom w:val="0"/>
      <w:divBdr>
        <w:top w:val="none" w:sz="0" w:space="0" w:color="auto"/>
        <w:left w:val="none" w:sz="0" w:space="0" w:color="auto"/>
        <w:bottom w:val="none" w:sz="0" w:space="0" w:color="auto"/>
        <w:right w:val="none" w:sz="0" w:space="0" w:color="auto"/>
      </w:divBdr>
    </w:div>
    <w:div w:id="1967736299">
      <w:bodyDiv w:val="1"/>
      <w:marLeft w:val="0"/>
      <w:marRight w:val="0"/>
      <w:marTop w:val="0"/>
      <w:marBottom w:val="0"/>
      <w:divBdr>
        <w:top w:val="none" w:sz="0" w:space="0" w:color="auto"/>
        <w:left w:val="none" w:sz="0" w:space="0" w:color="auto"/>
        <w:bottom w:val="none" w:sz="0" w:space="0" w:color="auto"/>
        <w:right w:val="none" w:sz="0" w:space="0" w:color="auto"/>
      </w:divBdr>
    </w:div>
    <w:div w:id="1969160957">
      <w:bodyDiv w:val="1"/>
      <w:marLeft w:val="0"/>
      <w:marRight w:val="0"/>
      <w:marTop w:val="0"/>
      <w:marBottom w:val="0"/>
      <w:divBdr>
        <w:top w:val="none" w:sz="0" w:space="0" w:color="auto"/>
        <w:left w:val="none" w:sz="0" w:space="0" w:color="auto"/>
        <w:bottom w:val="none" w:sz="0" w:space="0" w:color="auto"/>
        <w:right w:val="none" w:sz="0" w:space="0" w:color="auto"/>
      </w:divBdr>
    </w:div>
    <w:div w:id="1972637025">
      <w:bodyDiv w:val="1"/>
      <w:marLeft w:val="0"/>
      <w:marRight w:val="0"/>
      <w:marTop w:val="0"/>
      <w:marBottom w:val="0"/>
      <w:divBdr>
        <w:top w:val="none" w:sz="0" w:space="0" w:color="auto"/>
        <w:left w:val="none" w:sz="0" w:space="0" w:color="auto"/>
        <w:bottom w:val="none" w:sz="0" w:space="0" w:color="auto"/>
        <w:right w:val="none" w:sz="0" w:space="0" w:color="auto"/>
      </w:divBdr>
    </w:div>
    <w:div w:id="1972856883">
      <w:bodyDiv w:val="1"/>
      <w:marLeft w:val="0"/>
      <w:marRight w:val="0"/>
      <w:marTop w:val="0"/>
      <w:marBottom w:val="0"/>
      <w:divBdr>
        <w:top w:val="none" w:sz="0" w:space="0" w:color="auto"/>
        <w:left w:val="none" w:sz="0" w:space="0" w:color="auto"/>
        <w:bottom w:val="none" w:sz="0" w:space="0" w:color="auto"/>
        <w:right w:val="none" w:sz="0" w:space="0" w:color="auto"/>
      </w:divBdr>
    </w:div>
    <w:div w:id="1973827037">
      <w:bodyDiv w:val="1"/>
      <w:marLeft w:val="0"/>
      <w:marRight w:val="0"/>
      <w:marTop w:val="0"/>
      <w:marBottom w:val="0"/>
      <w:divBdr>
        <w:top w:val="none" w:sz="0" w:space="0" w:color="auto"/>
        <w:left w:val="none" w:sz="0" w:space="0" w:color="auto"/>
        <w:bottom w:val="none" w:sz="0" w:space="0" w:color="auto"/>
        <w:right w:val="none" w:sz="0" w:space="0" w:color="auto"/>
      </w:divBdr>
    </w:div>
    <w:div w:id="1977296016">
      <w:bodyDiv w:val="1"/>
      <w:marLeft w:val="0"/>
      <w:marRight w:val="0"/>
      <w:marTop w:val="0"/>
      <w:marBottom w:val="0"/>
      <w:divBdr>
        <w:top w:val="none" w:sz="0" w:space="0" w:color="auto"/>
        <w:left w:val="none" w:sz="0" w:space="0" w:color="auto"/>
        <w:bottom w:val="none" w:sz="0" w:space="0" w:color="auto"/>
        <w:right w:val="none" w:sz="0" w:space="0" w:color="auto"/>
      </w:divBdr>
    </w:div>
    <w:div w:id="1991785116">
      <w:bodyDiv w:val="1"/>
      <w:marLeft w:val="0"/>
      <w:marRight w:val="0"/>
      <w:marTop w:val="0"/>
      <w:marBottom w:val="0"/>
      <w:divBdr>
        <w:top w:val="none" w:sz="0" w:space="0" w:color="auto"/>
        <w:left w:val="none" w:sz="0" w:space="0" w:color="auto"/>
        <w:bottom w:val="none" w:sz="0" w:space="0" w:color="auto"/>
        <w:right w:val="none" w:sz="0" w:space="0" w:color="auto"/>
      </w:divBdr>
    </w:div>
    <w:div w:id="1994139813">
      <w:bodyDiv w:val="1"/>
      <w:marLeft w:val="0"/>
      <w:marRight w:val="0"/>
      <w:marTop w:val="0"/>
      <w:marBottom w:val="0"/>
      <w:divBdr>
        <w:top w:val="none" w:sz="0" w:space="0" w:color="auto"/>
        <w:left w:val="none" w:sz="0" w:space="0" w:color="auto"/>
        <w:bottom w:val="none" w:sz="0" w:space="0" w:color="auto"/>
        <w:right w:val="none" w:sz="0" w:space="0" w:color="auto"/>
      </w:divBdr>
    </w:div>
    <w:div w:id="1994675886">
      <w:bodyDiv w:val="1"/>
      <w:marLeft w:val="0"/>
      <w:marRight w:val="0"/>
      <w:marTop w:val="0"/>
      <w:marBottom w:val="0"/>
      <w:divBdr>
        <w:top w:val="none" w:sz="0" w:space="0" w:color="auto"/>
        <w:left w:val="none" w:sz="0" w:space="0" w:color="auto"/>
        <w:bottom w:val="none" w:sz="0" w:space="0" w:color="auto"/>
        <w:right w:val="none" w:sz="0" w:space="0" w:color="auto"/>
      </w:divBdr>
    </w:div>
    <w:div w:id="1999263024">
      <w:bodyDiv w:val="1"/>
      <w:marLeft w:val="0"/>
      <w:marRight w:val="0"/>
      <w:marTop w:val="0"/>
      <w:marBottom w:val="0"/>
      <w:divBdr>
        <w:top w:val="none" w:sz="0" w:space="0" w:color="auto"/>
        <w:left w:val="none" w:sz="0" w:space="0" w:color="auto"/>
        <w:bottom w:val="none" w:sz="0" w:space="0" w:color="auto"/>
        <w:right w:val="none" w:sz="0" w:space="0" w:color="auto"/>
      </w:divBdr>
    </w:div>
    <w:div w:id="1999267986">
      <w:bodyDiv w:val="1"/>
      <w:marLeft w:val="0"/>
      <w:marRight w:val="0"/>
      <w:marTop w:val="0"/>
      <w:marBottom w:val="0"/>
      <w:divBdr>
        <w:top w:val="none" w:sz="0" w:space="0" w:color="auto"/>
        <w:left w:val="none" w:sz="0" w:space="0" w:color="auto"/>
        <w:bottom w:val="none" w:sz="0" w:space="0" w:color="auto"/>
        <w:right w:val="none" w:sz="0" w:space="0" w:color="auto"/>
      </w:divBdr>
    </w:div>
    <w:div w:id="2000645353">
      <w:bodyDiv w:val="1"/>
      <w:marLeft w:val="0"/>
      <w:marRight w:val="0"/>
      <w:marTop w:val="0"/>
      <w:marBottom w:val="0"/>
      <w:divBdr>
        <w:top w:val="none" w:sz="0" w:space="0" w:color="auto"/>
        <w:left w:val="none" w:sz="0" w:space="0" w:color="auto"/>
        <w:bottom w:val="none" w:sz="0" w:space="0" w:color="auto"/>
        <w:right w:val="none" w:sz="0" w:space="0" w:color="auto"/>
      </w:divBdr>
    </w:div>
    <w:div w:id="2003924470">
      <w:bodyDiv w:val="1"/>
      <w:marLeft w:val="0"/>
      <w:marRight w:val="0"/>
      <w:marTop w:val="0"/>
      <w:marBottom w:val="0"/>
      <w:divBdr>
        <w:top w:val="none" w:sz="0" w:space="0" w:color="auto"/>
        <w:left w:val="none" w:sz="0" w:space="0" w:color="auto"/>
        <w:bottom w:val="none" w:sz="0" w:space="0" w:color="auto"/>
        <w:right w:val="none" w:sz="0" w:space="0" w:color="auto"/>
      </w:divBdr>
    </w:div>
    <w:div w:id="2005930411">
      <w:bodyDiv w:val="1"/>
      <w:marLeft w:val="0"/>
      <w:marRight w:val="0"/>
      <w:marTop w:val="0"/>
      <w:marBottom w:val="0"/>
      <w:divBdr>
        <w:top w:val="none" w:sz="0" w:space="0" w:color="auto"/>
        <w:left w:val="none" w:sz="0" w:space="0" w:color="auto"/>
        <w:bottom w:val="none" w:sz="0" w:space="0" w:color="auto"/>
        <w:right w:val="none" w:sz="0" w:space="0" w:color="auto"/>
      </w:divBdr>
    </w:div>
    <w:div w:id="2006737781">
      <w:bodyDiv w:val="1"/>
      <w:marLeft w:val="0"/>
      <w:marRight w:val="0"/>
      <w:marTop w:val="0"/>
      <w:marBottom w:val="0"/>
      <w:divBdr>
        <w:top w:val="none" w:sz="0" w:space="0" w:color="auto"/>
        <w:left w:val="none" w:sz="0" w:space="0" w:color="auto"/>
        <w:bottom w:val="none" w:sz="0" w:space="0" w:color="auto"/>
        <w:right w:val="none" w:sz="0" w:space="0" w:color="auto"/>
      </w:divBdr>
    </w:div>
    <w:div w:id="2012637063">
      <w:bodyDiv w:val="1"/>
      <w:marLeft w:val="0"/>
      <w:marRight w:val="0"/>
      <w:marTop w:val="0"/>
      <w:marBottom w:val="0"/>
      <w:divBdr>
        <w:top w:val="none" w:sz="0" w:space="0" w:color="auto"/>
        <w:left w:val="none" w:sz="0" w:space="0" w:color="auto"/>
        <w:bottom w:val="none" w:sz="0" w:space="0" w:color="auto"/>
        <w:right w:val="none" w:sz="0" w:space="0" w:color="auto"/>
      </w:divBdr>
    </w:div>
    <w:div w:id="2013532135">
      <w:bodyDiv w:val="1"/>
      <w:marLeft w:val="0"/>
      <w:marRight w:val="0"/>
      <w:marTop w:val="0"/>
      <w:marBottom w:val="0"/>
      <w:divBdr>
        <w:top w:val="none" w:sz="0" w:space="0" w:color="auto"/>
        <w:left w:val="none" w:sz="0" w:space="0" w:color="auto"/>
        <w:bottom w:val="none" w:sz="0" w:space="0" w:color="auto"/>
        <w:right w:val="none" w:sz="0" w:space="0" w:color="auto"/>
      </w:divBdr>
    </w:div>
    <w:div w:id="2014716756">
      <w:bodyDiv w:val="1"/>
      <w:marLeft w:val="0"/>
      <w:marRight w:val="0"/>
      <w:marTop w:val="0"/>
      <w:marBottom w:val="0"/>
      <w:divBdr>
        <w:top w:val="none" w:sz="0" w:space="0" w:color="auto"/>
        <w:left w:val="none" w:sz="0" w:space="0" w:color="auto"/>
        <w:bottom w:val="none" w:sz="0" w:space="0" w:color="auto"/>
        <w:right w:val="none" w:sz="0" w:space="0" w:color="auto"/>
      </w:divBdr>
    </w:div>
    <w:div w:id="2017465438">
      <w:bodyDiv w:val="1"/>
      <w:marLeft w:val="0"/>
      <w:marRight w:val="0"/>
      <w:marTop w:val="0"/>
      <w:marBottom w:val="0"/>
      <w:divBdr>
        <w:top w:val="none" w:sz="0" w:space="0" w:color="auto"/>
        <w:left w:val="none" w:sz="0" w:space="0" w:color="auto"/>
        <w:bottom w:val="none" w:sz="0" w:space="0" w:color="auto"/>
        <w:right w:val="none" w:sz="0" w:space="0" w:color="auto"/>
      </w:divBdr>
    </w:div>
    <w:div w:id="2022008371">
      <w:bodyDiv w:val="1"/>
      <w:marLeft w:val="0"/>
      <w:marRight w:val="0"/>
      <w:marTop w:val="0"/>
      <w:marBottom w:val="0"/>
      <w:divBdr>
        <w:top w:val="none" w:sz="0" w:space="0" w:color="auto"/>
        <w:left w:val="none" w:sz="0" w:space="0" w:color="auto"/>
        <w:bottom w:val="none" w:sz="0" w:space="0" w:color="auto"/>
        <w:right w:val="none" w:sz="0" w:space="0" w:color="auto"/>
      </w:divBdr>
    </w:div>
    <w:div w:id="2022774403">
      <w:bodyDiv w:val="1"/>
      <w:marLeft w:val="0"/>
      <w:marRight w:val="0"/>
      <w:marTop w:val="0"/>
      <w:marBottom w:val="0"/>
      <w:divBdr>
        <w:top w:val="none" w:sz="0" w:space="0" w:color="auto"/>
        <w:left w:val="none" w:sz="0" w:space="0" w:color="auto"/>
        <w:bottom w:val="none" w:sz="0" w:space="0" w:color="auto"/>
        <w:right w:val="none" w:sz="0" w:space="0" w:color="auto"/>
      </w:divBdr>
    </w:div>
    <w:div w:id="2028477509">
      <w:bodyDiv w:val="1"/>
      <w:marLeft w:val="0"/>
      <w:marRight w:val="0"/>
      <w:marTop w:val="0"/>
      <w:marBottom w:val="0"/>
      <w:divBdr>
        <w:top w:val="none" w:sz="0" w:space="0" w:color="auto"/>
        <w:left w:val="none" w:sz="0" w:space="0" w:color="auto"/>
        <w:bottom w:val="none" w:sz="0" w:space="0" w:color="auto"/>
        <w:right w:val="none" w:sz="0" w:space="0" w:color="auto"/>
      </w:divBdr>
    </w:div>
    <w:div w:id="2029863719">
      <w:bodyDiv w:val="1"/>
      <w:marLeft w:val="0"/>
      <w:marRight w:val="0"/>
      <w:marTop w:val="0"/>
      <w:marBottom w:val="0"/>
      <w:divBdr>
        <w:top w:val="none" w:sz="0" w:space="0" w:color="auto"/>
        <w:left w:val="none" w:sz="0" w:space="0" w:color="auto"/>
        <w:bottom w:val="none" w:sz="0" w:space="0" w:color="auto"/>
        <w:right w:val="none" w:sz="0" w:space="0" w:color="auto"/>
      </w:divBdr>
    </w:div>
    <w:div w:id="2038580803">
      <w:bodyDiv w:val="1"/>
      <w:marLeft w:val="0"/>
      <w:marRight w:val="0"/>
      <w:marTop w:val="0"/>
      <w:marBottom w:val="0"/>
      <w:divBdr>
        <w:top w:val="none" w:sz="0" w:space="0" w:color="auto"/>
        <w:left w:val="none" w:sz="0" w:space="0" w:color="auto"/>
        <w:bottom w:val="none" w:sz="0" w:space="0" w:color="auto"/>
        <w:right w:val="none" w:sz="0" w:space="0" w:color="auto"/>
      </w:divBdr>
    </w:div>
    <w:div w:id="2038772990">
      <w:bodyDiv w:val="1"/>
      <w:marLeft w:val="0"/>
      <w:marRight w:val="0"/>
      <w:marTop w:val="0"/>
      <w:marBottom w:val="0"/>
      <w:divBdr>
        <w:top w:val="none" w:sz="0" w:space="0" w:color="auto"/>
        <w:left w:val="none" w:sz="0" w:space="0" w:color="auto"/>
        <w:bottom w:val="none" w:sz="0" w:space="0" w:color="auto"/>
        <w:right w:val="none" w:sz="0" w:space="0" w:color="auto"/>
      </w:divBdr>
    </w:div>
    <w:div w:id="2044399598">
      <w:bodyDiv w:val="1"/>
      <w:marLeft w:val="0"/>
      <w:marRight w:val="0"/>
      <w:marTop w:val="0"/>
      <w:marBottom w:val="0"/>
      <w:divBdr>
        <w:top w:val="none" w:sz="0" w:space="0" w:color="auto"/>
        <w:left w:val="none" w:sz="0" w:space="0" w:color="auto"/>
        <w:bottom w:val="none" w:sz="0" w:space="0" w:color="auto"/>
        <w:right w:val="none" w:sz="0" w:space="0" w:color="auto"/>
      </w:divBdr>
    </w:div>
    <w:div w:id="2048991539">
      <w:bodyDiv w:val="1"/>
      <w:marLeft w:val="0"/>
      <w:marRight w:val="0"/>
      <w:marTop w:val="0"/>
      <w:marBottom w:val="0"/>
      <w:divBdr>
        <w:top w:val="none" w:sz="0" w:space="0" w:color="auto"/>
        <w:left w:val="none" w:sz="0" w:space="0" w:color="auto"/>
        <w:bottom w:val="none" w:sz="0" w:space="0" w:color="auto"/>
        <w:right w:val="none" w:sz="0" w:space="0" w:color="auto"/>
      </w:divBdr>
    </w:div>
    <w:div w:id="2050643327">
      <w:bodyDiv w:val="1"/>
      <w:marLeft w:val="0"/>
      <w:marRight w:val="0"/>
      <w:marTop w:val="0"/>
      <w:marBottom w:val="0"/>
      <w:divBdr>
        <w:top w:val="none" w:sz="0" w:space="0" w:color="auto"/>
        <w:left w:val="none" w:sz="0" w:space="0" w:color="auto"/>
        <w:bottom w:val="none" w:sz="0" w:space="0" w:color="auto"/>
        <w:right w:val="none" w:sz="0" w:space="0" w:color="auto"/>
      </w:divBdr>
    </w:div>
    <w:div w:id="2050912750">
      <w:bodyDiv w:val="1"/>
      <w:marLeft w:val="0"/>
      <w:marRight w:val="0"/>
      <w:marTop w:val="0"/>
      <w:marBottom w:val="0"/>
      <w:divBdr>
        <w:top w:val="none" w:sz="0" w:space="0" w:color="auto"/>
        <w:left w:val="none" w:sz="0" w:space="0" w:color="auto"/>
        <w:bottom w:val="none" w:sz="0" w:space="0" w:color="auto"/>
        <w:right w:val="none" w:sz="0" w:space="0" w:color="auto"/>
      </w:divBdr>
    </w:div>
    <w:div w:id="2051027806">
      <w:bodyDiv w:val="1"/>
      <w:marLeft w:val="0"/>
      <w:marRight w:val="0"/>
      <w:marTop w:val="0"/>
      <w:marBottom w:val="0"/>
      <w:divBdr>
        <w:top w:val="none" w:sz="0" w:space="0" w:color="auto"/>
        <w:left w:val="none" w:sz="0" w:space="0" w:color="auto"/>
        <w:bottom w:val="none" w:sz="0" w:space="0" w:color="auto"/>
        <w:right w:val="none" w:sz="0" w:space="0" w:color="auto"/>
      </w:divBdr>
    </w:div>
    <w:div w:id="2053843308">
      <w:bodyDiv w:val="1"/>
      <w:marLeft w:val="0"/>
      <w:marRight w:val="0"/>
      <w:marTop w:val="0"/>
      <w:marBottom w:val="0"/>
      <w:divBdr>
        <w:top w:val="none" w:sz="0" w:space="0" w:color="auto"/>
        <w:left w:val="none" w:sz="0" w:space="0" w:color="auto"/>
        <w:bottom w:val="none" w:sz="0" w:space="0" w:color="auto"/>
        <w:right w:val="none" w:sz="0" w:space="0" w:color="auto"/>
      </w:divBdr>
    </w:div>
    <w:div w:id="2054622186">
      <w:bodyDiv w:val="1"/>
      <w:marLeft w:val="0"/>
      <w:marRight w:val="0"/>
      <w:marTop w:val="0"/>
      <w:marBottom w:val="0"/>
      <w:divBdr>
        <w:top w:val="none" w:sz="0" w:space="0" w:color="auto"/>
        <w:left w:val="none" w:sz="0" w:space="0" w:color="auto"/>
        <w:bottom w:val="none" w:sz="0" w:space="0" w:color="auto"/>
        <w:right w:val="none" w:sz="0" w:space="0" w:color="auto"/>
      </w:divBdr>
    </w:div>
    <w:div w:id="2058233514">
      <w:bodyDiv w:val="1"/>
      <w:marLeft w:val="0"/>
      <w:marRight w:val="0"/>
      <w:marTop w:val="0"/>
      <w:marBottom w:val="0"/>
      <w:divBdr>
        <w:top w:val="none" w:sz="0" w:space="0" w:color="auto"/>
        <w:left w:val="none" w:sz="0" w:space="0" w:color="auto"/>
        <w:bottom w:val="none" w:sz="0" w:space="0" w:color="auto"/>
        <w:right w:val="none" w:sz="0" w:space="0" w:color="auto"/>
      </w:divBdr>
    </w:div>
    <w:div w:id="2060126324">
      <w:bodyDiv w:val="1"/>
      <w:marLeft w:val="0"/>
      <w:marRight w:val="0"/>
      <w:marTop w:val="0"/>
      <w:marBottom w:val="0"/>
      <w:divBdr>
        <w:top w:val="none" w:sz="0" w:space="0" w:color="auto"/>
        <w:left w:val="none" w:sz="0" w:space="0" w:color="auto"/>
        <w:bottom w:val="none" w:sz="0" w:space="0" w:color="auto"/>
        <w:right w:val="none" w:sz="0" w:space="0" w:color="auto"/>
      </w:divBdr>
    </w:div>
    <w:div w:id="2061711853">
      <w:bodyDiv w:val="1"/>
      <w:marLeft w:val="0"/>
      <w:marRight w:val="0"/>
      <w:marTop w:val="0"/>
      <w:marBottom w:val="0"/>
      <w:divBdr>
        <w:top w:val="none" w:sz="0" w:space="0" w:color="auto"/>
        <w:left w:val="none" w:sz="0" w:space="0" w:color="auto"/>
        <w:bottom w:val="none" w:sz="0" w:space="0" w:color="auto"/>
        <w:right w:val="none" w:sz="0" w:space="0" w:color="auto"/>
      </w:divBdr>
    </w:div>
    <w:div w:id="2065524699">
      <w:bodyDiv w:val="1"/>
      <w:marLeft w:val="0"/>
      <w:marRight w:val="0"/>
      <w:marTop w:val="0"/>
      <w:marBottom w:val="0"/>
      <w:divBdr>
        <w:top w:val="none" w:sz="0" w:space="0" w:color="auto"/>
        <w:left w:val="none" w:sz="0" w:space="0" w:color="auto"/>
        <w:bottom w:val="none" w:sz="0" w:space="0" w:color="auto"/>
        <w:right w:val="none" w:sz="0" w:space="0" w:color="auto"/>
      </w:divBdr>
    </w:div>
    <w:div w:id="2072341957">
      <w:bodyDiv w:val="1"/>
      <w:marLeft w:val="0"/>
      <w:marRight w:val="0"/>
      <w:marTop w:val="0"/>
      <w:marBottom w:val="0"/>
      <w:divBdr>
        <w:top w:val="none" w:sz="0" w:space="0" w:color="auto"/>
        <w:left w:val="none" w:sz="0" w:space="0" w:color="auto"/>
        <w:bottom w:val="none" w:sz="0" w:space="0" w:color="auto"/>
        <w:right w:val="none" w:sz="0" w:space="0" w:color="auto"/>
      </w:divBdr>
    </w:div>
    <w:div w:id="2073649410">
      <w:bodyDiv w:val="1"/>
      <w:marLeft w:val="0"/>
      <w:marRight w:val="0"/>
      <w:marTop w:val="0"/>
      <w:marBottom w:val="0"/>
      <w:divBdr>
        <w:top w:val="none" w:sz="0" w:space="0" w:color="auto"/>
        <w:left w:val="none" w:sz="0" w:space="0" w:color="auto"/>
        <w:bottom w:val="none" w:sz="0" w:space="0" w:color="auto"/>
        <w:right w:val="none" w:sz="0" w:space="0" w:color="auto"/>
      </w:divBdr>
    </w:div>
    <w:div w:id="2076197138">
      <w:bodyDiv w:val="1"/>
      <w:marLeft w:val="0"/>
      <w:marRight w:val="0"/>
      <w:marTop w:val="0"/>
      <w:marBottom w:val="0"/>
      <w:divBdr>
        <w:top w:val="none" w:sz="0" w:space="0" w:color="auto"/>
        <w:left w:val="none" w:sz="0" w:space="0" w:color="auto"/>
        <w:bottom w:val="none" w:sz="0" w:space="0" w:color="auto"/>
        <w:right w:val="none" w:sz="0" w:space="0" w:color="auto"/>
      </w:divBdr>
    </w:div>
    <w:div w:id="2077195419">
      <w:bodyDiv w:val="1"/>
      <w:marLeft w:val="0"/>
      <w:marRight w:val="0"/>
      <w:marTop w:val="0"/>
      <w:marBottom w:val="0"/>
      <w:divBdr>
        <w:top w:val="none" w:sz="0" w:space="0" w:color="auto"/>
        <w:left w:val="none" w:sz="0" w:space="0" w:color="auto"/>
        <w:bottom w:val="none" w:sz="0" w:space="0" w:color="auto"/>
        <w:right w:val="none" w:sz="0" w:space="0" w:color="auto"/>
      </w:divBdr>
    </w:div>
    <w:div w:id="2078741470">
      <w:bodyDiv w:val="1"/>
      <w:marLeft w:val="0"/>
      <w:marRight w:val="0"/>
      <w:marTop w:val="0"/>
      <w:marBottom w:val="0"/>
      <w:divBdr>
        <w:top w:val="none" w:sz="0" w:space="0" w:color="auto"/>
        <w:left w:val="none" w:sz="0" w:space="0" w:color="auto"/>
        <w:bottom w:val="none" w:sz="0" w:space="0" w:color="auto"/>
        <w:right w:val="none" w:sz="0" w:space="0" w:color="auto"/>
      </w:divBdr>
    </w:div>
    <w:div w:id="2084521118">
      <w:bodyDiv w:val="1"/>
      <w:marLeft w:val="0"/>
      <w:marRight w:val="0"/>
      <w:marTop w:val="0"/>
      <w:marBottom w:val="0"/>
      <w:divBdr>
        <w:top w:val="none" w:sz="0" w:space="0" w:color="auto"/>
        <w:left w:val="none" w:sz="0" w:space="0" w:color="auto"/>
        <w:bottom w:val="none" w:sz="0" w:space="0" w:color="auto"/>
        <w:right w:val="none" w:sz="0" w:space="0" w:color="auto"/>
      </w:divBdr>
    </w:div>
    <w:div w:id="2090424748">
      <w:bodyDiv w:val="1"/>
      <w:marLeft w:val="0"/>
      <w:marRight w:val="0"/>
      <w:marTop w:val="0"/>
      <w:marBottom w:val="0"/>
      <w:divBdr>
        <w:top w:val="none" w:sz="0" w:space="0" w:color="auto"/>
        <w:left w:val="none" w:sz="0" w:space="0" w:color="auto"/>
        <w:bottom w:val="none" w:sz="0" w:space="0" w:color="auto"/>
        <w:right w:val="none" w:sz="0" w:space="0" w:color="auto"/>
      </w:divBdr>
    </w:div>
    <w:div w:id="2091734995">
      <w:bodyDiv w:val="1"/>
      <w:marLeft w:val="0"/>
      <w:marRight w:val="0"/>
      <w:marTop w:val="0"/>
      <w:marBottom w:val="0"/>
      <w:divBdr>
        <w:top w:val="none" w:sz="0" w:space="0" w:color="auto"/>
        <w:left w:val="none" w:sz="0" w:space="0" w:color="auto"/>
        <w:bottom w:val="none" w:sz="0" w:space="0" w:color="auto"/>
        <w:right w:val="none" w:sz="0" w:space="0" w:color="auto"/>
      </w:divBdr>
    </w:div>
    <w:div w:id="2093768606">
      <w:bodyDiv w:val="1"/>
      <w:marLeft w:val="0"/>
      <w:marRight w:val="0"/>
      <w:marTop w:val="0"/>
      <w:marBottom w:val="0"/>
      <w:divBdr>
        <w:top w:val="none" w:sz="0" w:space="0" w:color="auto"/>
        <w:left w:val="none" w:sz="0" w:space="0" w:color="auto"/>
        <w:bottom w:val="none" w:sz="0" w:space="0" w:color="auto"/>
        <w:right w:val="none" w:sz="0" w:space="0" w:color="auto"/>
      </w:divBdr>
    </w:div>
    <w:div w:id="2094475461">
      <w:bodyDiv w:val="1"/>
      <w:marLeft w:val="0"/>
      <w:marRight w:val="0"/>
      <w:marTop w:val="0"/>
      <w:marBottom w:val="0"/>
      <w:divBdr>
        <w:top w:val="none" w:sz="0" w:space="0" w:color="auto"/>
        <w:left w:val="none" w:sz="0" w:space="0" w:color="auto"/>
        <w:bottom w:val="none" w:sz="0" w:space="0" w:color="auto"/>
        <w:right w:val="none" w:sz="0" w:space="0" w:color="auto"/>
      </w:divBdr>
    </w:div>
    <w:div w:id="2095202492">
      <w:bodyDiv w:val="1"/>
      <w:marLeft w:val="0"/>
      <w:marRight w:val="0"/>
      <w:marTop w:val="0"/>
      <w:marBottom w:val="0"/>
      <w:divBdr>
        <w:top w:val="none" w:sz="0" w:space="0" w:color="auto"/>
        <w:left w:val="none" w:sz="0" w:space="0" w:color="auto"/>
        <w:bottom w:val="none" w:sz="0" w:space="0" w:color="auto"/>
        <w:right w:val="none" w:sz="0" w:space="0" w:color="auto"/>
      </w:divBdr>
    </w:div>
    <w:div w:id="2095394182">
      <w:bodyDiv w:val="1"/>
      <w:marLeft w:val="0"/>
      <w:marRight w:val="0"/>
      <w:marTop w:val="0"/>
      <w:marBottom w:val="0"/>
      <w:divBdr>
        <w:top w:val="none" w:sz="0" w:space="0" w:color="auto"/>
        <w:left w:val="none" w:sz="0" w:space="0" w:color="auto"/>
        <w:bottom w:val="none" w:sz="0" w:space="0" w:color="auto"/>
        <w:right w:val="none" w:sz="0" w:space="0" w:color="auto"/>
      </w:divBdr>
    </w:div>
    <w:div w:id="2100910687">
      <w:bodyDiv w:val="1"/>
      <w:marLeft w:val="0"/>
      <w:marRight w:val="0"/>
      <w:marTop w:val="0"/>
      <w:marBottom w:val="0"/>
      <w:divBdr>
        <w:top w:val="none" w:sz="0" w:space="0" w:color="auto"/>
        <w:left w:val="none" w:sz="0" w:space="0" w:color="auto"/>
        <w:bottom w:val="none" w:sz="0" w:space="0" w:color="auto"/>
        <w:right w:val="none" w:sz="0" w:space="0" w:color="auto"/>
      </w:divBdr>
    </w:div>
    <w:div w:id="2102946444">
      <w:bodyDiv w:val="1"/>
      <w:marLeft w:val="0"/>
      <w:marRight w:val="0"/>
      <w:marTop w:val="0"/>
      <w:marBottom w:val="0"/>
      <w:divBdr>
        <w:top w:val="none" w:sz="0" w:space="0" w:color="auto"/>
        <w:left w:val="none" w:sz="0" w:space="0" w:color="auto"/>
        <w:bottom w:val="none" w:sz="0" w:space="0" w:color="auto"/>
        <w:right w:val="none" w:sz="0" w:space="0" w:color="auto"/>
      </w:divBdr>
    </w:div>
    <w:div w:id="2105029310">
      <w:bodyDiv w:val="1"/>
      <w:marLeft w:val="0"/>
      <w:marRight w:val="0"/>
      <w:marTop w:val="0"/>
      <w:marBottom w:val="0"/>
      <w:divBdr>
        <w:top w:val="none" w:sz="0" w:space="0" w:color="auto"/>
        <w:left w:val="none" w:sz="0" w:space="0" w:color="auto"/>
        <w:bottom w:val="none" w:sz="0" w:space="0" w:color="auto"/>
        <w:right w:val="none" w:sz="0" w:space="0" w:color="auto"/>
      </w:divBdr>
    </w:div>
    <w:div w:id="2106145045">
      <w:bodyDiv w:val="1"/>
      <w:marLeft w:val="0"/>
      <w:marRight w:val="0"/>
      <w:marTop w:val="0"/>
      <w:marBottom w:val="0"/>
      <w:divBdr>
        <w:top w:val="none" w:sz="0" w:space="0" w:color="auto"/>
        <w:left w:val="none" w:sz="0" w:space="0" w:color="auto"/>
        <w:bottom w:val="none" w:sz="0" w:space="0" w:color="auto"/>
        <w:right w:val="none" w:sz="0" w:space="0" w:color="auto"/>
      </w:divBdr>
    </w:div>
    <w:div w:id="2113435750">
      <w:bodyDiv w:val="1"/>
      <w:marLeft w:val="0"/>
      <w:marRight w:val="0"/>
      <w:marTop w:val="0"/>
      <w:marBottom w:val="0"/>
      <w:divBdr>
        <w:top w:val="none" w:sz="0" w:space="0" w:color="auto"/>
        <w:left w:val="none" w:sz="0" w:space="0" w:color="auto"/>
        <w:bottom w:val="none" w:sz="0" w:space="0" w:color="auto"/>
        <w:right w:val="none" w:sz="0" w:space="0" w:color="auto"/>
      </w:divBdr>
    </w:div>
    <w:div w:id="2113626293">
      <w:bodyDiv w:val="1"/>
      <w:marLeft w:val="0"/>
      <w:marRight w:val="0"/>
      <w:marTop w:val="0"/>
      <w:marBottom w:val="0"/>
      <w:divBdr>
        <w:top w:val="none" w:sz="0" w:space="0" w:color="auto"/>
        <w:left w:val="none" w:sz="0" w:space="0" w:color="auto"/>
        <w:bottom w:val="none" w:sz="0" w:space="0" w:color="auto"/>
        <w:right w:val="none" w:sz="0" w:space="0" w:color="auto"/>
      </w:divBdr>
    </w:div>
    <w:div w:id="2118136713">
      <w:bodyDiv w:val="1"/>
      <w:marLeft w:val="0"/>
      <w:marRight w:val="0"/>
      <w:marTop w:val="0"/>
      <w:marBottom w:val="0"/>
      <w:divBdr>
        <w:top w:val="none" w:sz="0" w:space="0" w:color="auto"/>
        <w:left w:val="none" w:sz="0" w:space="0" w:color="auto"/>
        <w:bottom w:val="none" w:sz="0" w:space="0" w:color="auto"/>
        <w:right w:val="none" w:sz="0" w:space="0" w:color="auto"/>
      </w:divBdr>
    </w:div>
    <w:div w:id="2123643212">
      <w:bodyDiv w:val="1"/>
      <w:marLeft w:val="0"/>
      <w:marRight w:val="0"/>
      <w:marTop w:val="0"/>
      <w:marBottom w:val="0"/>
      <w:divBdr>
        <w:top w:val="none" w:sz="0" w:space="0" w:color="auto"/>
        <w:left w:val="none" w:sz="0" w:space="0" w:color="auto"/>
        <w:bottom w:val="none" w:sz="0" w:space="0" w:color="auto"/>
        <w:right w:val="none" w:sz="0" w:space="0" w:color="auto"/>
      </w:divBdr>
    </w:div>
    <w:div w:id="2125727940">
      <w:bodyDiv w:val="1"/>
      <w:marLeft w:val="0"/>
      <w:marRight w:val="0"/>
      <w:marTop w:val="0"/>
      <w:marBottom w:val="0"/>
      <w:divBdr>
        <w:top w:val="none" w:sz="0" w:space="0" w:color="auto"/>
        <w:left w:val="none" w:sz="0" w:space="0" w:color="auto"/>
        <w:bottom w:val="none" w:sz="0" w:space="0" w:color="auto"/>
        <w:right w:val="none" w:sz="0" w:space="0" w:color="auto"/>
      </w:divBdr>
    </w:div>
    <w:div w:id="2131513182">
      <w:bodyDiv w:val="1"/>
      <w:marLeft w:val="0"/>
      <w:marRight w:val="0"/>
      <w:marTop w:val="0"/>
      <w:marBottom w:val="0"/>
      <w:divBdr>
        <w:top w:val="none" w:sz="0" w:space="0" w:color="auto"/>
        <w:left w:val="none" w:sz="0" w:space="0" w:color="auto"/>
        <w:bottom w:val="none" w:sz="0" w:space="0" w:color="auto"/>
        <w:right w:val="none" w:sz="0" w:space="0" w:color="auto"/>
      </w:divBdr>
    </w:div>
    <w:div w:id="2132941234">
      <w:bodyDiv w:val="1"/>
      <w:marLeft w:val="0"/>
      <w:marRight w:val="0"/>
      <w:marTop w:val="0"/>
      <w:marBottom w:val="0"/>
      <w:divBdr>
        <w:top w:val="none" w:sz="0" w:space="0" w:color="auto"/>
        <w:left w:val="none" w:sz="0" w:space="0" w:color="auto"/>
        <w:bottom w:val="none" w:sz="0" w:space="0" w:color="auto"/>
        <w:right w:val="none" w:sz="0" w:space="0" w:color="auto"/>
      </w:divBdr>
    </w:div>
    <w:div w:id="2135051520">
      <w:bodyDiv w:val="1"/>
      <w:marLeft w:val="0"/>
      <w:marRight w:val="0"/>
      <w:marTop w:val="0"/>
      <w:marBottom w:val="0"/>
      <w:divBdr>
        <w:top w:val="none" w:sz="0" w:space="0" w:color="auto"/>
        <w:left w:val="none" w:sz="0" w:space="0" w:color="auto"/>
        <w:bottom w:val="none" w:sz="0" w:space="0" w:color="auto"/>
        <w:right w:val="none" w:sz="0" w:space="0" w:color="auto"/>
      </w:divBdr>
    </w:div>
    <w:div w:id="2146656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Wor17</b:Tag>
    <b:SourceType>InternetSite</b:SourceType>
    <b:Guid>{50476E0C-32C7-4967-A502-E4568F8C58A5}</b:Guid>
    <b:Title>Taxes on Sugary Drinks: Why do it?</b:Title>
    <b:InternetSiteTitle>World Health Organisation</b:InternetSiteTitle>
    <b:Year>2017</b:Year>
    <b:URL>https://apps.who.int/iris/bitstream/handle/10665/260253/WHO-NMH-PND-16.5Rev.1-eng.pdf;sequence=1</b:URL>
    <b:Author>
      <b:Author>
        <b:NameList>
          <b:Person>
            <b:Last>World Health Organisation </b:Last>
          </b:Person>
        </b:NameList>
      </b:Author>
    </b:Author>
    <b:RefOrder>6</b:RefOrder>
  </b:Source>
  <b:Source>
    <b:Tag>Gov18</b:Tag>
    <b:SourceType>InternetSite</b:SourceType>
    <b:Guid>{68353C17-19B4-48CA-A809-756F29B11EA3}</b:Guid>
    <b:Title>Health matters: preventing Type 2 Diabetes</b:Title>
    <b:InternetSiteTitle>Gov.UK</b:InternetSiteTitle>
    <b:Year>2018</b:Year>
    <b:Month>May</b:Month>
    <b:Day>24</b:Day>
    <b:URL>https://www.gov.uk/government/publications/health-matters-preventing-type-2-diabetes/health-matters-preventing-type-2-diabetes</b:URL>
    <b:Author>
      <b:Author>
        <b:NameList>
          <b:Person>
            <b:Last>Gov.UK</b:Last>
          </b:Person>
        </b:NameList>
      </b:Author>
    </b:Author>
    <b:RefOrder>7</b:RefOrder>
  </b:Source>
  <b:Source>
    <b:Tag>Dia15</b:Tag>
    <b:SourceType>InternetSite</b:SourceType>
    <b:Guid>{C3F876AF-0B3F-4BDA-950A-22C65167ECCD}</b:Guid>
    <b:Title>new research linking sugary drinks with type 2 diabetes</b:Title>
    <b:InternetSiteTitle>Diabetes UK</b:InternetSiteTitle>
    <b:Year>2015</b:Year>
    <b:Month>July</b:Month>
    <b:Day>22</b:Day>
    <b:URL>https://www.diabetes.org.uk/about_us/news/diabetes-uk-responds-to-new-research-linking-sugary-drinks-with-type-2-diabetes-</b:URL>
    <b:Author>
      <b:Author>
        <b:NameList>
          <b:Person>
            <b:Last>Diabetes UK</b:Last>
          </b:Person>
        </b:NameList>
      </b:Author>
    </b:Author>
    <b:RefOrder>8</b:RefOrder>
  </b:Source>
  <b:Source>
    <b:Tag>Hou17</b:Tag>
    <b:SourceType>InternetSite</b:SourceType>
    <b:Guid>{8F356D45-D552-4B60-BEB8-A051827EB3E8}</b:Guid>
    <b:Title>Obesity: a public health crisis?</b:Title>
    <b:InternetSiteTitle>House of Commons Library</b:InternetSiteTitle>
    <b:Year>2017</b:Year>
    <b:Month>June</b:Month>
    <b:Day>26</b:Day>
    <b:URL>https://commonslibrary.parliament.uk/obesity-a-public-health-crisis/</b:URL>
    <b:Author>
      <b:Author>
        <b:NameList>
          <b:Person>
            <b:Last>House of Commons Library</b:Last>
          </b:Person>
        </b:NameList>
      </b:Author>
    </b:Author>
    <b:RefOrder>5</b:RefOrder>
  </b:Source>
  <b:Source>
    <b:Tag>Dia17</b:Tag>
    <b:SourceType>InternetSite</b:SourceType>
    <b:Guid>{6F017FA6-486B-4039-95C7-30D46B6100DA}</b:Guid>
    <b:Title>Diabetes prevalence 2017 (november 2017)</b:Title>
    <b:InternetSiteTitle>Diabetes UK</b:InternetSiteTitle>
    <b:Year>2017</b:Year>
    <b:URL>https://www.diabetes.org.uk/professionals/position-statements-reports/statistics/diabetes-prevalence-2017</b:URL>
    <b:Author>
      <b:Author>
        <b:NameList>
          <b:Person>
            <b:Last>Diabetes UK</b:Last>
          </b:Person>
        </b:NameList>
      </b:Author>
    </b:Author>
    <b:RefOrder>9</b:RefOrder>
  </b:Source>
  <b:Source>
    <b:Tag>Tho181</b:Tag>
    <b:SourceType>InternetSite</b:SourceType>
    <b:Guid>{B3EAC351-4515-4551-8D57-564E13CB0D26}</b:Guid>
    <b:Title>The UK has introduced a sugar tax, but will it work?</b:Title>
    <b:InternetSiteTitle>London School of Hygiene &amp; Tropical Medicine</b:InternetSiteTitle>
    <b:Year>2018</b:Year>
    <b:Month>June</b:Month>
    <b:URL>https://www.lshtm.ac.uk/research/research-action/features/uk-sugar-tax-will-it-work#:~:text=It%20was%20introduced%20in%20April%202018%20as%20part,high%20sugar%20brands%20and%20avoid%20paying%20the%20levy.</b:URL>
    <b:Author>
      <b:Author>
        <b:NameList>
          <b:Person>
            <b:Last>Thornton</b:Last>
            <b:First>Jacqui </b:First>
          </b:Person>
        </b:NameList>
      </b:Author>
    </b:Author>
    <b:RefOrder>10</b:RefOrder>
  </b:Source>
  <b:Source>
    <b:Tag>Obe20</b:Tag>
    <b:SourceType>InternetSite</b:SourceType>
    <b:Guid>{EF6F3206-72E0-491B-B552-B85771A9E720}</b:Guid>
    <b:Title>Countries that have implemented taxes on sugar-sweetened beverages (SSBs)</b:Title>
    <b:InternetSiteTitle>Obesity Evidence Hub</b:InternetSiteTitle>
    <b:Year>2020</b:Year>
    <b:Month>February</b:Month>
    <b:Day>11</b:Day>
    <b:URL>https://www.obesityevidencehub.org.au/collections/prevention/countries-that-have-implemented-taxes-on-sugar-sweetened-beverages-ssbs</b:URL>
    <b:Author>
      <b:Author>
        <b:NameList>
          <b:Person>
            <b:Last>Obesity Evidence Hub</b:Last>
          </b:Person>
        </b:NameList>
      </b:Author>
    </b:Author>
    <b:RefOrder>2</b:RefOrder>
  </b:Source>
  <b:Source>
    <b:Tag>Cal13</b:Tag>
    <b:SourceType>Book</b:SourceType>
    <b:Guid>{D793B1D7-1230-4767-BB79-9B51BEA7956C}</b:Guid>
    <b:Title>Environmental Economics and Management: Theory, Policy, and Applications</b:Title>
    <b:Year>2013</b:Year>
    <b:City>America </b:City>
    <b:Publisher>South-Western, Cengage Learning. </b:Publisher>
    <b:Author>
      <b:Author>
        <b:NameList>
          <b:Person>
            <b:Last>Callan</b:Last>
            <b:First>Scott</b:First>
          </b:Person>
          <b:Person>
            <b:Last>Thomas</b:Last>
            <b:First>Janet</b:First>
          </b:Person>
        </b:NameList>
      </b:Author>
    </b:Author>
    <b:RefOrder>11</b:RefOrder>
  </b:Source>
  <b:Source>
    <b:Tag>Bak21</b:Tag>
    <b:SourceType>InternetSite</b:SourceType>
    <b:Guid>{631B59C6-7372-4570-80FB-69000D3162FF}</b:Guid>
    <b:Title>Obesity Statistics</b:Title>
    <b:Year>2021</b:Year>
    <b:InternetSiteTitle>House of Commons Library</b:InternetSiteTitle>
    <b:Month>January</b:Month>
    <b:Day>11</b:Day>
    <b:URL>https://commonslibrary.parliament.uk/research-briefings/sn03336/</b:URL>
    <b:Author>
      <b:Author>
        <b:NameList>
          <b:Person>
            <b:Last>Baker</b:Last>
            <b:First>Carl</b:First>
          </b:Person>
        </b:NameList>
      </b:Author>
    </b:Author>
    <b:RefOrder>12</b:RefOrder>
  </b:Source>
  <b:Source>
    <b:Tag>Dia19</b:Tag>
    <b:SourceType>InternetSite</b:SourceType>
    <b:Guid>{F40D7379-D17C-4FEA-BD5D-E664C50F0D63}</b:Guid>
    <b:Title>Diabetes Prevalence 2019</b:Title>
    <b:InternetSiteTitle>Diabetes UK</b:InternetSiteTitle>
    <b:Year>2019</b:Year>
    <b:URL>https://www.diabetes.org.uk/professionals/position-statements-reports/statistics/diabetes-prevalence-2019</b:URL>
    <b:Author>
      <b:Author>
        <b:NameList>
          <b:Person>
            <b:Last>Diabetes UK</b:Last>
          </b:Person>
        </b:NameList>
      </b:Author>
    </b:Author>
    <b:RefOrder>13</b:RefOrder>
  </b:Source>
  <b:Source>
    <b:Tag>Nat20</b:Tag>
    <b:SourceType>InternetSite</b:SourceType>
    <b:Guid>{838738F9-31F4-4FE9-99AD-DF88C56E1782}</b:Guid>
    <b:Title>Sugar tax had no lasting negative impacts on the UK soft drinks industry</b:Title>
    <b:InternetSiteTitle>National Institute for Health</b:InternetSiteTitle>
    <b:Year>2020</b:Year>
    <b:Month>February</b:Month>
    <b:Day>25</b:Day>
    <b:URL>https://www.nihr.ac.uk/news/sugar-tax-had-no-lasting-negative-impacts-on-the-uk-soft-drinks-industry/24156</b:URL>
    <b:Author>
      <b:Author>
        <b:NameList>
          <b:Person>
            <b:Last>National Institute for Health</b:Last>
          </b:Person>
        </b:NameList>
      </b:Author>
    </b:Author>
    <b:RefOrder>4</b:RefOrder>
  </b:Source>
  <b:Source>
    <b:Tag>Gra18</b:Tag>
    <b:SourceType>InternetSite</b:SourceType>
    <b:Guid>{DEA8C528-F99F-4C12-9CB4-094A6EE15056}</b:Guid>
    <b:Title>Convenience and Impulse</b:Title>
    <b:InternetSiteTitle>Britvic </b:InternetSiteTitle>
    <b:Year>2018</b:Year>
    <b:URL>https://www.britvic.com/~/media/Files/B/Britvic-V3/documents/pdf/sdr-convenience-and-impulse-cover-2018-v1.pdf</b:URL>
    <b:Author>
      <b:Author>
        <b:NameList>
          <b:Person>
            <b:Last>Graham</b:Last>
            <b:First>Paul</b:First>
          </b:Person>
        </b:NameList>
      </b:Author>
    </b:Author>
    <b:RefOrder>14</b:RefOrder>
  </b:Source>
  <b:Source>
    <b:Tag>Win19</b:Tag>
    <b:SourceType>InternetSite</b:SourceType>
    <b:Guid>{E31CC597-039D-43AB-99D4-9CEEB5639159}</b:Guid>
    <b:Title>UK Sugar Tax: Historic sales shift to sugar-free</b:Title>
    <b:InternetSiteTitle>Beverage Daily</b:InternetSiteTitle>
    <b:Year>2019</b:Year>
    <b:Month>May</b:Month>
    <b:Day>21</b:Day>
    <b:URL>https://www.beveragedaily.com/Article/2019/05/21/UK-sugar-tax-sees-historic-sales-shift-to-sugar-free</b:URL>
    <b:Author>
      <b:Author>
        <b:NameList>
          <b:Person>
            <b:Last>Winkler</b:Last>
            <b:First>Jack</b:First>
          </b:Person>
        </b:NameList>
      </b:Author>
    </b:Author>
    <b:RefOrder>15</b:RefOrder>
  </b:Source>
  <b:Source>
    <b:Tag>Ril18</b:Tag>
    <b:SourceType>InternetSite</b:SourceType>
    <b:Guid>{6791142D-6761-421E-B3B2-F71F30782D5B}</b:Guid>
    <b:Title>Sugar Taxes </b:Title>
    <b:InternetSiteTitle>Tutor2U</b:InternetSiteTitle>
    <b:Year>2018</b:Year>
    <b:Month>January </b:Month>
    <b:Day>15</b:Day>
    <b:URL>https://www.tutor2u.net/economics/reference/economics-of-a-sugar-tax</b:URL>
    <b:Author>
      <b:Author>
        <b:NameList>
          <b:Person>
            <b:Last>Riley </b:Last>
            <b:First>Geoff </b:First>
          </b:Person>
        </b:NameList>
      </b:Author>
    </b:Author>
    <b:RefOrder>16</b:RefOrder>
  </b:Source>
  <b:Source>
    <b:Tag>Baw20</b:Tag>
    <b:SourceType>InternetSite</b:SourceType>
    <b:Guid>{0F720876-6980-49D2-AF9C-F242C6FC5D05}</b:Guid>
    <b:Title>Sugar tax drives sharp decrease in sweetness of soft drinks as charities call for milkshakes to be included</b:Title>
    <b:InternetSiteTitle>INews</b:InternetSiteTitle>
    <b:Year>2020</b:Year>
    <b:Month>January</b:Month>
    <b:Day>13</b:Day>
    <b:URL>https://inews.co.uk/news/health/sugar-tax-working-milkshakes-soft-drinks-food-industry-384829</b:URL>
    <b:Author>
      <b:Author>
        <b:NameList>
          <b:Person>
            <b:Last>Bawden</b:Last>
            <b:First>Tom</b:First>
          </b:Person>
        </b:NameList>
      </b:Author>
    </b:Author>
    <b:RefOrder>17</b:RefOrder>
  </b:Source>
  <b:Source>
    <b:Tag>Ral21</b:Tag>
    <b:SourceType>InternetSite</b:SourceType>
    <b:Guid>{47783D06-32C2-49DD-8074-371A84EDF268}</b:Guid>
    <b:Title>The State of Sugar and Health Taxes in 2021</b:Title>
    <b:InternetSiteTitle>Kerry</b:InternetSiteTitle>
    <b:Year>2021</b:Year>
    <b:Month>February</b:Month>
    <b:Day>08</b:Day>
    <b:URL>https://www.kerry.com/insights/kerrydigest/2018/the-state-of-sugar-and-health-taxes-around-the-world</b:URL>
    <b:Author>
      <b:Author>
        <b:NameList>
          <b:Person>
            <b:Last>Ralph</b:Last>
            <b:First>Emmet</b:First>
          </b:Person>
        </b:NameList>
      </b:Author>
    </b:Author>
    <b:RefOrder>18</b:RefOrder>
  </b:Source>
  <b:Source>
    <b:Tag>The20</b:Tag>
    <b:SourceType>InternetSite</b:SourceType>
    <b:Guid>{8D1C7228-9BCB-46FD-8348-3E1940BB4C24}</b:Guid>
    <b:Title>TAXES ON SUGAR SWEETENED BEVERAGES: International Evidence and Experiences</b:Title>
    <b:InternetSiteTitle>The World Bank Group </b:InternetSiteTitle>
    <b:Year>2020</b:Year>
    <b:Month>September</b:Month>
    <b:URL>https://openknowledge.worldbank.org/bitstream/handle/10986/33969/Support-for-Sugary-Drinks-Taxes-Taxes-on-Sugar-Sweetened-Beverages-Summary-of-International-Evidence-and-Experiences.pdf?sequence=6</b:URL>
    <b:Author>
      <b:Author>
        <b:NameList>
          <b:Person>
            <b:Last>The World Bank Group </b:Last>
          </b:Person>
        </b:NameList>
      </b:Author>
    </b:Author>
    <b:RefOrder>1</b:RefOrder>
  </b:Source>
  <b:Source>
    <b:Tag>Bee20</b:Tag>
    <b:SourceType>InternetSite</b:SourceType>
    <b:Guid>{7F3FAF8B-116E-4B4E-8D36-A00A5934A948}</b:Guid>
    <b:Title>What role do taxes and regulation play in promoting better health?</b:Title>
    <b:InternetSiteTitle>The Kings Fund</b:InternetSiteTitle>
    <b:Year>2020</b:Year>
    <b:Month>March</b:Month>
    <b:URL>https://www.kingsfund.org.uk/sites/default/files/2020-03/tax-regulation-briefing-2020.pdf</b:URL>
    <b:Author>
      <b:Author>
        <b:NameList>
          <b:Person>
            <b:Last>Beech</b:Last>
            <b:First>Jake </b:First>
          </b:Person>
          <b:Person>
            <b:Last>Cooper</b:Last>
            <b:First>Emily </b:First>
          </b:Person>
          <b:Person>
            <b:Last>Holmes</b:Last>
            <b:First>Jonathon </b:First>
          </b:Person>
          <b:Person>
            <b:Last>McKenna</b:Last>
            <b:First>Helen </b:First>
          </b:Person>
        </b:NameList>
      </b:Author>
    </b:Author>
    <b:RefOrder>19</b:RefOrder>
  </b:Source>
  <b:Source>
    <b:Tag>Sas16</b:Tag>
    <b:SourceType>InternetSite</b:SourceType>
    <b:Guid>{FD9C09A9-6E9E-4B58-B9E6-E79980B4FDC5}</b:Guid>
    <b:Title>Taxing sugar</b:Title>
    <b:InternetSiteTitle>British Medical Journal</b:InternetSiteTitle>
    <b:Year>2016</b:Year>
    <b:URL>https://www.bmj.com/content/352/bmj.h6904</b:URL>
    <b:Author>
      <b:Author>
        <b:NameList>
          <b:Person>
            <b:Last>Sassi</b:Last>
            <b:First>Franco </b:First>
          </b:Person>
        </b:NameList>
      </b:Author>
    </b:Author>
    <b:RefOrder>20</b:RefOrder>
  </b:Source>
  <b:Source>
    <b:Tag>Pub15</b:Tag>
    <b:SourceType>InternetSite</b:SourceType>
    <b:Guid>{9163E578-D8E1-45AD-9822-999188B280E4}</b:Guid>
    <b:Title>Sugar Reduction: the evidence for action</b:Title>
    <b:InternetSiteTitle>Public Health England</b:InternetSiteTitle>
    <b:Year>2015</b:Year>
    <b:Month>October</b:Month>
    <b:URL>https://assets.publishing.service.gov.uk/government/uploads/system/uploads/attachment_data/file/470177/Annexe_6._Knowledge__education__training_and_tools.pdf</b:URL>
    <b:Author>
      <b:Author>
        <b:NameList>
          <b:Person>
            <b:Last>Public Health England</b:Last>
          </b:Person>
        </b:NameList>
      </b:Author>
    </b:Author>
    <b:RefOrder>3</b:RefOrder>
  </b:Source>
  <b:Source>
    <b:Tag>Caw19</b:Tag>
    <b:SourceType>JournalArticle</b:SourceType>
    <b:Guid>{16856E20-DC2F-4B3D-BA5B-F86EB33AF012}</b:Guid>
    <b:Title>The Economics of Taxes on Sugar-Sweetened Beverages: A Review of the Effects on Prices, Sales, Cross-Border Shopping, and Consumption</b:Title>
    <b:Year>2019</b:Year>
    <b:JournalName>Annual Review of Nutrition </b:JournalName>
    <b:Pages>317-338</b:Pages>
    <b:Author>
      <b:Author>
        <b:NameList>
          <b:Person>
            <b:Last>Cawley</b:Last>
            <b:First>John</b:First>
          </b:Person>
          <b:Person>
            <b:Last>Thow</b:Last>
            <b:First>Anne-Marie </b:First>
          </b:Person>
          <b:Person>
            <b:Last>Wen</b:Last>
            <b:First>Katherine </b:First>
          </b:Person>
          <b:Person>
            <b:Last>Frisvold</b:Last>
            <b:First>David</b:First>
          </b:Person>
        </b:NameList>
      </b:Author>
    </b:Author>
    <b:RefOrder>21</b:RefOrder>
  </b:Source>
  <b:Source>
    <b:Tag>Wor171</b:Tag>
    <b:SourceType>InternetSite</b:SourceType>
    <b:Guid>{4857D1E8-1E15-466C-8604-9748293D2AC0}</b:Guid>
    <b:Title>Obesity prevalence</b:Title>
    <b:InternetSiteTitle>Global Obesity Observatory</b:InternetSiteTitle>
    <b:Year>2017</b:Year>
    <b:URL>https://data.worldobesity.org/country/norway-163/#data_prevalence</b:URL>
    <b:Author>
      <b:Author>
        <b:NameList>
          <b:Person>
            <b:Last>World Obesity Federation</b:Last>
          </b:Person>
        </b:NameList>
      </b:Author>
    </b:Author>
    <b:RefOrder>22</b:RefOrder>
  </b:Source>
  <b:Source>
    <b:Tag>Har18</b:Tag>
    <b:SourceType>InternetSite</b:SourceType>
    <b:Guid>{49507042-D14F-487F-B6E9-0A55836EA34E}</b:Guid>
    <b:Title>Will a sugar tax help reduce obesity?</b:Title>
    <b:InternetSiteTitle>World Economic Forum</b:InternetSiteTitle>
    <b:Year>2018</b:Year>
    <b:Month>March</b:Month>
    <b:Day>14</b:Day>
    <b:URL>https://www.weforum.org/agenda/2018/03/will-a-sugar-tax-help-reduce-obesity/</b:URL>
    <b:Author>
      <b:Author>
        <b:NameList>
          <b:Person>
            <b:Last>Harris</b:Last>
            <b:First>Briony </b:First>
          </b:Person>
        </b:NameList>
      </b:Author>
    </b:Author>
    <b:RefOrder>23</b:RefOrder>
  </b:Source>
  <b:Source>
    <b:Tag>Tam18</b:Tag>
    <b:SourceType>JournalArticle</b:SourceType>
    <b:Guid>{60B3A5CB-7A5E-4909-ADFC-AE421FC04AF0}</b:Guid>
    <b:Title>Taxation of sugar sweetened beverages and unhealthy foods: a qualitative study of key opinion leaders’ views</b:Title>
    <b:Year>2018</b:Year>
    <b:JournalName>Israel Journal of Health Policy Research</b:JournalName>
    <b:Pages>1-11</b:Pages>
    <b:Author>
      <b:Author>
        <b:NameList>
          <b:Person>
            <b:Last>Tamir</b:Last>
            <b:First>Orly </b:First>
          </b:Person>
          <b:Person>
            <b:Last>Cohen-Yogev</b:Last>
            <b:First>Tamar </b:First>
          </b:Person>
          <b:Person>
            <b:Last>Furman-Assaf</b:Last>
            <b:First>Sharon </b:First>
          </b:Person>
          <b:Person>
            <b:Last>Endevelt</b:Last>
            <b:First>Ronit </b:First>
          </b:Person>
        </b:NameList>
      </b:Author>
    </b:Author>
    <b:RefOrder>24</b:RefOrder>
  </b:Source>
  <b:Source>
    <b:Tag>Wil12</b:Tag>
    <b:SourceType>JournalArticle</b:SourceType>
    <b:Guid>{D4E422CB-F6FE-424E-86F6-A4BDA248FBE7}</b:Guid>
    <b:Title>Fear Appeal Theory</b:Title>
    <b:JournalName>International Journal of Economics and Business Research</b:JournalName>
    <b:Year>2012</b:Year>
    <b:Pages>63-82</b:Pages>
    <b:Author>
      <b:Author>
        <b:NameList>
          <b:Person>
            <b:Last>Williams</b:Last>
            <b:First>Kaylene</b:First>
          </b:Person>
        </b:NameList>
      </b:Author>
    </b:Author>
    <b:RefOrder>25</b:RefOrder>
  </b:Source>
  <b:Source>
    <b:Tag>Jen18</b:Tag>
    <b:SourceType>InternetSite</b:SourceType>
    <b:Guid>{346D0766-5CD2-44F3-BC69-C01A518D6287}</b:Guid>
    <b:Title>Sugar tax revenue helps tackle childhood obesity</b:Title>
    <b:Year>2018</b:Year>
    <b:InternetSiteTitle>Gov.UK</b:InternetSiteTitle>
    <b:Month>November</b:Month>
    <b:Day>20</b:Day>
    <b:URL>https://www.gov.uk/government/news/sugar-tax-revenue-helps-tackle-childhood-obesity</b:URL>
    <b:Author>
      <b:Author>
        <b:NameList>
          <b:Person>
            <b:Last>Jenrick</b:Last>
            <b:First>Robert </b:First>
          </b:Person>
        </b:NameList>
      </b:Author>
    </b:Author>
    <b:RefOrder>26</b:RefOrder>
  </b:Source>
  <b:Source>
    <b:Tag>All19</b:Tag>
    <b:SourceType>Report</b:SourceType>
    <b:Guid>{101400BB-10F5-482A-A167-89BA646E0608}</b:Guid>
    <b:Title>SHOULD WE TAX SUGAR-SWEETENED BEVERAGES? AN OVERVIEW OF THEORY AND EVIDENCE</b:Title>
    <b:Year>2019</b:Year>
    <b:Publisher>National Bureau of Economic Research</b:Publisher>
    <b:City>Cambridge</b:City>
    <b:Author>
      <b:Author>
        <b:NameList>
          <b:Person>
            <b:Last>Allcott</b:Last>
            <b:First>Hunt</b:First>
          </b:Person>
          <b:Person>
            <b:Last>Lockwood</b:Last>
            <b:First>Benjamin </b:First>
          </b:Person>
          <b:Person>
            <b:Last>Taubinsky</b:Last>
            <b:First>Dmitry </b:First>
          </b:Person>
        </b:NameList>
      </b:Author>
    </b:Author>
    <b:RefOrder>27</b:RefOrder>
  </b:Source>
  <b:Source>
    <b:Tag>Ste16</b:Tag>
    <b:SourceType>Report</b:SourceType>
    <b:Guid>{32D26191-6C38-4957-870B-1DEE805DFF37}</b:Guid>
    <b:Title>The economic impact of the Soft Drinks Levy</b:Title>
    <b:Year>2016</b:Year>
    <b:Publisher>Oxford Economics</b:Publisher>
    <b:City>Oxford</b:City>
    <b:Author>
      <b:Author>
        <b:NameList>
          <b:Person>
            <b:Last>Stewart</b:Last>
            <b:First>Nick </b:First>
          </b:Person>
        </b:NameList>
      </b:Author>
    </b:Author>
    <b:RefOrder>28</b:RefOrder>
  </b:Source>
  <b:Source>
    <b:Tag>Hal14</b:Tag>
    <b:SourceType>InternetSite</b:SourceType>
    <b:Guid>{C42893DE-F77C-4AAC-8EAB-74E12FE7BC0B}</b:Guid>
    <b:Title>Soft drinks targeted by new government health campaign</b:Title>
    <b:Year>2014</b:Year>
    <b:InternetSiteTitle>The Guardian</b:InternetSiteTitle>
    <b:Month>January</b:Month>
    <b:Day>02</b:Day>
    <b:URL>https://www.theguardian.com/lifeandstyle/2014/jan/02/soft-drinks-targeted-health-campaign</b:URL>
    <b:Author>
      <b:Author>
        <b:NameList>
          <b:Person>
            <b:Last>Halliday</b:Last>
            <b:First>Josh</b:First>
          </b:Person>
        </b:NameList>
      </b:Author>
    </b:Author>
    <b:RefOrder>29</b:RefOrder>
  </b:Source>
  <b:Source>
    <b:Tag>Car15</b:Tag>
    <b:SourceType>InternetSite</b:SourceType>
    <b:Guid>{BC8A8C6F-AEFC-4F31-85C9-60A01B159306}</b:Guid>
    <b:Title>Negative Externality of Consumption Diagram &amp; Solutions | Market Failure Diagram | IB Microeconomics</b:Title>
    <b:InternetSiteTitle>YouTube</b:InternetSiteTitle>
    <b:Year>2015</b:Year>
    <b:Month>December</b:Month>
    <b:Day>31</b:Day>
    <b:URL>https://www.youtube.com/watch?v=DSmFdkEWb2s</b:URL>
    <b:Author>
      <b:Author>
        <b:NameList>
          <b:Person>
            <b:Last>Cartwright</b:Last>
            <b:First>Brad </b:First>
          </b:Person>
        </b:NameList>
      </b:Author>
    </b:Author>
    <b:RefOrder>30</b:RefOrder>
  </b:Source>
  <b:Source>
    <b:Tag>Bos18</b:Tag>
    <b:SourceType>InternetSite</b:SourceType>
    <b:Guid>{97EFCD82-E412-4E7D-8C04-8C5DBB3E7624}</b:Guid>
    <b:Title>Children's teeth rotting in their mouths because of sugary foods, say experts</b:Title>
    <b:InternetSiteTitle>The Guardian</b:InternetSiteTitle>
    <b:Year>2018</b:Year>
    <b:Month>April</b:Month>
    <b:Day>06</b:Day>
    <b:URL>https://www.theguardian.com/society/2018/apr/06/childrens-teeth-rotting-in-their-mouths-because-of-sugary-foods-say-experts</b:URL>
    <b:Author>
      <b:Author>
        <b:NameList>
          <b:Person>
            <b:Last>Boseley</b:Last>
            <b:First>Sarah </b:First>
          </b:Person>
        </b:NameList>
      </b:Author>
    </b:Author>
    <b:RefOrder>31</b:RefOrder>
  </b:Source>
  <b:Source>
    <b:Tag>Sca20</b:Tag>
    <b:SourceType>JournalArticle</b:SourceType>
    <b:Guid>{5BB73A2D-0D3F-4977-B76E-336E75686E40}</b:Guid>
    <b:Title>Impact of the announcement and implementation of the UK Soft Drinks Industry Levy on sugar content, price, product size and number of available soft drinks in the UK, 2015-19: A controlled interrupted time series analysis</b:Title>
    <b:Year>2020</b:Year>
    <b:JournalName>Plos Medicine</b:JournalName>
    <b:Pages>1</b:Pages>
    <b:Author>
      <b:Author>
        <b:NameList>
          <b:Person>
            <b:Last>Scarborough</b:Last>
            <b:First>Peter</b:First>
          </b:Person>
          <b:Person>
            <b:Last>Adhikari</b:Last>
            <b:First>Vyas </b:First>
          </b:Person>
          <b:Person>
            <b:Last>Harrington</b:Last>
            <b:First>Richard</b:First>
          </b:Person>
          <b:Person>
            <b:Last>Elhussein</b:Last>
            <b:First>Ahmed </b:First>
          </b:Person>
          <b:Person>
            <b:Last>Briggs</b:Last>
            <b:First>Adam</b:First>
          </b:Person>
          <b:Person>
            <b:Last>Rayner</b:Last>
            <b:First>Mike </b:First>
          </b:Person>
          <b:Person>
            <b:Last>Adams</b:Last>
            <b:First>Jean</b:First>
          </b:Person>
          <b:Person>
            <b:Last>Cummins</b:Last>
            <b:First>Steven </b:First>
          </b:Person>
          <b:Person>
            <b:Last>Penney</b:Last>
            <b:First>Tarra</b:First>
          </b:Person>
          <b:Person>
            <b:Last>White</b:Last>
            <b:First>Martin</b:First>
          </b:Person>
        </b:NameList>
      </b:Author>
    </b:Author>
    <b:RefOrder>32</b:RefOrder>
  </b:Source>
  <b:Source>
    <b:Tag>Wel11</b:Tag>
    <b:SourceType>InternetSite</b:SourceType>
    <b:Guid>{AC47F73D-EB3A-4691-8781-9DF702B8F707}</b:Guid>
    <b:Title>Negative Externalities of Consumption as a Market Failure</b:Title>
    <b:Year>2011</b:Year>
    <b:InternetSiteTitle>YouTube</b:InternetSiteTitle>
    <b:Month>November </b:Month>
    <b:Day>24</b:Day>
    <b:URL>https://www.bing.com/videos/search?q=negative+externalities+and+market+failure+consumption+&amp;&amp;view=detail&amp;mid=899B595CE169461623DB899B595CE169461623DB&amp;&amp;FORM=VRDGAR&amp;ru=%2Fvideos%2Fsearch%3Fq%3Dnegative%2Bexternalities%2Band%2Bmarket%2Bfailure%2Bconsumption%</b:URL>
    <b:Author>
      <b:Author>
        <b:NameList>
          <b:Person>
            <b:Last>Welker</b:Last>
            <b:First>Jason </b:First>
          </b:Person>
        </b:NameList>
      </b:Author>
    </b:Author>
    <b:RefOrder>33</b:RefOrder>
  </b:Source>
  <b:Source>
    <b:Tag>Mac17</b:Tag>
    <b:SourceType>InternetSite</b:SourceType>
    <b:Guid>{DB3C0A91-74C5-47FE-8264-3D45B4FF416C}</b:Guid>
    <b:Title>FactCheck: Do taxes on sugary drinks actually work?</b:Title>
    <b:InternetSiteTitle>TheJournal.ie</b:InternetSiteTitle>
    <b:Year>2017</b:Year>
    <b:Month>October</b:Month>
    <b:Day>10</b:Day>
    <b:URL>https://www.thejournal.ie/sugar-soft-drinks-tax-does-it-work-health-benefits-facts-2918363-Oct2017/</b:URL>
    <b:Author>
      <b:Author>
        <b:NameList>
          <b:Person>
            <b:Last>MacGuill</b:Last>
            <b:First>Dan</b:First>
          </b:Person>
        </b:NameList>
      </b:Author>
    </b:Author>
    <b:RefOrder>34</b:RefOrder>
  </b:Source>
  <b:Source>
    <b:Tag>Ril181</b:Tag>
    <b:SourceType>InternetSite</b:SourceType>
    <b:Guid>{73138963-C6DF-447A-8A45-5B97C7A01D72}</b:Guid>
    <b:Title>Sugar Taxes</b:Title>
    <b:InternetSiteTitle>Youtube </b:InternetSiteTitle>
    <b:Year>2018</b:Year>
    <b:Month>January </b:Month>
    <b:Day>15</b:Day>
    <b:URL>https://www.tutor2u.net/economics/reference/economics-of-a-sugar-tax</b:URL>
    <b:Author>
      <b:Author>
        <b:NameList>
          <b:Person>
            <b:Last>Riley</b:Last>
            <b:First>Geoff </b:First>
          </b:Person>
        </b:NameList>
      </b:Author>
    </b:Author>
    <b:RefOrder>35</b:RefOrder>
  </b:Source>
  <b:Source>
    <b:Tag>Con20</b:Tag>
    <b:SourceType>InternetSite</b:SourceType>
    <b:Guid>{E40136C9-31CE-4E06-A1F3-4C9C3ED342CB}</b:Guid>
    <b:Title>Full sugar versus low calorie drinks sales in food service in the United Kingdom 2018</b:Title>
    <b:InternetSiteTitle>Statista</b:InternetSiteTitle>
    <b:Year>2020</b:Year>
    <b:Month>November</b:Month>
    <b:Day>26</b:Day>
    <b:URL>https://www.statista.com/statistics/712218/full-sugar-versus-low-calorie-soft-drink-sales-in-food-service-in-the-united-kingdom-uk/</b:URL>
    <b:Author>
      <b:Author>
        <b:NameList>
          <b:Person>
            <b:Last>Conway</b:Last>
            <b:First>Jan</b:First>
          </b:Person>
        </b:NameList>
      </b:Author>
    </b:Author>
    <b:RefOrder>36</b:RefOrder>
  </b:Source>
  <b:Source>
    <b:Tag>Pym19</b:Tag>
    <b:SourceType>InternetSite</b:SourceType>
    <b:Guid>{1DDA3DFC-6A2C-40E9-A5B4-ADBC8ED1A51E}</b:Guid>
    <b:Title>How much does diabetes cost the NHS?</b:Title>
    <b:InternetSiteTitle>BBC News</b:InternetSiteTitle>
    <b:Year>2019</b:Year>
    <b:Month>September</b:Month>
    <b:Day>19</b:Day>
    <b:URL>https://www.bbc.co.uk/news/health-49758070</b:URL>
    <b:Author>
      <b:Author>
        <b:NameList>
          <b:Person>
            <b:Last>Pym</b:Last>
            <b:First>Hugh </b:First>
          </b:Person>
        </b:NameList>
      </b:Author>
    </b:Author>
    <b:RefOrder>37</b:RefOrder>
  </b:Source>
  <b:Source>
    <b:Tag>Gov181</b:Tag>
    <b:SourceType>InternetSite</b:SourceType>
    <b:Guid>{DFA193E3-7C29-4134-ADD4-C32069915F8C}</b:Guid>
    <b:Title>Soft Drinks Industry Levy comes into effect</b:Title>
    <b:InternetSiteTitle>Gov.UK</b:InternetSiteTitle>
    <b:Year>2018</b:Year>
    <b:Month>April</b:Month>
    <b:Day>05</b:Day>
    <b:URL>https://www.gov.uk/government/news/soft-drinks-industry-levy-comes-into-effect</b:URL>
    <b:Author>
      <b:Author>
        <b:NameList>
          <b:Person>
            <b:Last>Gov.UK</b:Last>
          </b:Person>
        </b:NameList>
      </b:Author>
    </b:Author>
    <b:RefOrder>38</b:RefOrder>
  </b:Source>
  <b:Source>
    <b:Tag>Hen18</b:Tag>
    <b:SourceType>InternetSite</b:SourceType>
    <b:Guid>{C3FD2E2E-8551-416E-97CA-5005464AB831}</b:Guid>
    <b:Title>The Soft Drinks Industry Levy – What Will It Change?</b:Title>
    <b:InternetSiteTitle>Family Money</b:InternetSiteTitle>
    <b:Year>2018</b:Year>
    <b:Month>May </b:Month>
    <b:Day>04</b:Day>
    <b:URL>https://www.familymoney.co.uk/uk-tax/soft-drinks-industry-levy/</b:URL>
    <b:Author>
      <b:Author>
        <b:NameList>
          <b:Person>
            <b:Last>Henderson</b:Last>
            <b:First>Thomas</b:First>
          </b:Person>
        </b:NameList>
      </b:Author>
    </b:Author>
    <b:RefOrder>39</b:RefOrder>
  </b:Source>
  <b:Source>
    <b:Tag>Ovr20</b:Tag>
    <b:SourceType>JournalArticle</b:SourceType>
    <b:Guid>{439EE76A-05D2-48AF-9B29-6F188FF43280}</b:Guid>
    <b:Title>The effects of an abrupt increase in taxes on candy and soda in Norway: an observational study of retail sales</b:Title>
    <b:Year>2020</b:Year>
    <b:JournalName>International Journal of Behavioral Nutrition and Physical Activity</b:JournalName>
    <b:Pages>1-9</b:Pages>
    <b:Author>
      <b:Author>
        <b:NameList>
          <b:Person>
            <b:Last>Ovrebo</b:Last>
            <b:First>Bente </b:First>
          </b:Person>
          <b:Person>
            <b:Last>Halkjelsvik</b:Last>
            <b:First>Torleif</b:First>
          </b:Person>
          <b:Person>
            <b:Last>Meisfjord</b:Last>
            <b:First>Jorgen</b:First>
          </b:Person>
          <b:Person>
            <b:Last>Bere</b:Last>
            <b:First>Elling </b:First>
          </b:Person>
        </b:NameList>
      </b:Author>
    </b:Author>
    <b:RefOrder>40</b:RefOrder>
  </b:Source>
  <b:Source>
    <b:Tag>NHS20</b:Tag>
    <b:SourceType>InternetSite</b:SourceType>
    <b:Guid>{6FD28B32-5EDD-4A20-8B34-F8170F9AB1CA}</b:Guid>
    <b:Title>Statistics on Obesity, Physical Activity and Diet, England, 2020</b:Title>
    <b:Year>2020</b:Year>
    <b:InternetSiteTitle>NHS Digital</b:InternetSiteTitle>
    <b:Month>May</b:Month>
    <b:Day>05</b:Day>
    <b:URL>https://digital.nhs.uk/data-and-information/publications/statistical/statistics-on-obesity-physical-activity-and-diet/england-2020/appendices</b:URL>
    <b:Author>
      <b:Author>
        <b:NameList>
          <b:Person>
            <b:Last>NHS</b:Last>
          </b:Person>
        </b:NameList>
      </b:Author>
    </b:Author>
    <b:RefOrder>41</b:RefOrder>
  </b:Source>
  <b:Source>
    <b:Tag>Cen09</b:Tag>
    <b:SourceType>JournalArticle</b:SourceType>
    <b:Guid>{30EF6D5B-281B-4DC4-B0EE-95EB3193E946}</b:Guid>
    <b:Title>Environmental Damage as Negative Externality: Uncertainty, Moral Complexity and the Limits of the Market</b:Title>
    <b:Year>2009</b:Year>
    <b:JournalName>E-cadernos CES</b:JournalName>
    <b:Pages>21-40</b:Pages>
    <b:Author>
      <b:Author>
        <b:NameList>
          <b:Person>
            <b:Last>Centemeri</b:Last>
            <b:First>Laura</b:First>
          </b:Person>
        </b:NameList>
      </b:Author>
    </b:Author>
    <b:RefOrder>42</b:RefOrder>
  </b:Source>
  <b:Source>
    <b:Tag>Gov182</b:Tag>
    <b:SourceType>InternetSite</b:SourceType>
    <b:Guid>{89DCB62B-6656-473B-9CB0-1F58911E067F}</b:Guid>
    <b:Title>Impact assessment: ending the sale of energy drinks to children</b:Title>
    <b:Year>2018</b:Year>
    <b:InternetSiteTitle>Gov.UK</b:InternetSiteTitle>
    <b:Month>August</b:Month>
    <b:Day>30</b:Day>
    <b:URL>https://www.gov.uk/government/consultations/ending-the-sale-of-energy-drinks-to-children</b:URL>
    <b:Author>
      <b:Author>
        <b:NameList>
          <b:Person>
            <b:Last>Gov.UK</b:Last>
          </b:Person>
        </b:NameList>
      </b:Author>
    </b:Author>
    <b:RefOrder>43</b:RefOrder>
  </b:Source>
  <b:Source>
    <b:Tag>Bia20</b:Tag>
    <b:SourceType>JournalArticle</b:SourceType>
    <b:Guid>{83DD3F49-FBA5-4D3B-8AB3-AE1ABDAE8EC1}</b:Guid>
    <b:Title>Manufacturer vs. Consumer Subsidy with Green Technology Investment and Environmental Concern</b:Title>
    <b:Year>2020</b:Year>
    <b:JournalName>European Journal of Operational Research</b:JournalName>
    <b:Pages>832-843</b:Pages>
    <b:Author>
      <b:Author>
        <b:NameList>
          <b:Person>
            <b:Last>Bian</b:Last>
            <b:First>Junsong</b:First>
          </b:Person>
          <b:Person>
            <b:Last>Zhang</b:Last>
            <b:First>Guoqing</b:First>
          </b:Person>
          <b:Person>
            <b:Last>Zhou</b:Last>
            <b:First>Guanghui</b:First>
          </b:Person>
        </b:NameList>
      </b:Author>
    </b:Author>
    <b:RefOrder>44</b:RefOrder>
  </b:Source>
  <b:Source>
    <b:Tag>Wil18</b:Tag>
    <b:SourceType>InternetSite</b:SourceType>
    <b:Guid>{2A46A55C-D9C2-4990-BF32-CC0362F9B816}</b:Guid>
    <b:Title>Sugar-Tax shrinks Soda Sales</b:Title>
    <b:Year>2018</b:Year>
    <b:InternetSiteTitle>Norway Today</b:InternetSiteTitle>
    <b:Month>April</b:Month>
    <b:Day>20</b:Day>
    <b:URL>https://norwaytoday.info/finance/sugar-tax-shrinks-soda-sales/</b:URL>
    <b:Author>
      <b:Author>
        <b:NameList>
          <b:Person>
            <b:Last>Williams</b:Last>
            <b:First>Bill</b:First>
          </b:Person>
        </b:NameList>
      </b:Author>
    </b:Author>
    <b:RefOrder>45</b:RefOrder>
  </b:Source>
  <b:Source>
    <b:Tag>Eva18</b:Tag>
    <b:SourceType>InternetSite</b:SourceType>
    <b:Guid>{50E742C0-F0C0-4A88-B13C-1ED02B64FE5B}</b:Guid>
    <b:Title>Child extractions increase by 18% over last five years</b:Title>
    <b:InternetSiteTitle>Dentistry </b:InternetSiteTitle>
    <b:Year>2018</b:Year>
    <b:Month>December </b:Month>
    <b:Day>04</b:Day>
    <b:URL>https://dentistry.co.uk/2018/12/04/child-extractions-increase-18-last-five-years/</b:URL>
    <b:Author>
      <b:Author>
        <b:NameList>
          <b:Person>
            <b:Last>Evans</b:Last>
            <b:First>Seb</b:First>
          </b:Person>
        </b:NameList>
      </b:Author>
    </b:Author>
    <b:RefOrder>46</b:RefOrder>
  </b:Source>
  <b:Source>
    <b:Tag>NHS201</b:Tag>
    <b:SourceType>InternetSite</b:SourceType>
    <b:Guid>{148CA9ED-9D75-4950-856D-122525919EE4}</b:Guid>
    <b:Title>Shocking toll of sugary drinks on kids' teeth revealed by extraction figures</b:Title>
    <b:InternetSiteTitle>The World News</b:InternetSiteTitle>
    <b:Year>2020</b:Year>
    <b:Month>August</b:Month>
    <b:Day>22</b:Day>
    <b:URL>https://twnews.co.uk/gb-news/shocking-toll-of-sugary-drinks-on-kids-teeth-revealed-by-extraction-figures#:~:text=Shocking%20toll%20of%20sugary%20drinks%20on%20kids%27%20teeth,spending%20figures%20uncovered%20by%20the%20Local%20Government%20Association.</b:URL>
    <b:Author>
      <b:Author>
        <b:NameList>
          <b:Person>
            <b:Last>NHS</b:Last>
          </b:Person>
        </b:NameList>
      </b:Author>
    </b:Author>
    <b:RefOrder>47</b:RefOrder>
  </b:Source>
  <b:Source>
    <b:Tag>Lam16</b:Tag>
    <b:SourceType>InternetSite</b:SourceType>
    <b:Guid>{23A99BAC-8CB5-4788-8A9C-9319E29A6A4B}</b:Guid>
    <b:Title>Preventing Environmental Disasters: Market-Based vs. Command-and-Control Policies</b:Title>
    <b:InternetSiteTitle>INNOVATION-FUELLED, SUSTAINABLE, INCLUSIVE GROWTH</b:InternetSiteTitle>
    <b:Year>2016</b:Year>
    <b:Month>July</b:Month>
    <b:Day>24</b:Day>
    <b:URL>http://www.isigrowth.eu/wp-content/uploads/2016/07/working_paper_2016_24.pdf</b:URL>
    <b:Author>
      <b:Author>
        <b:NameList>
          <b:Person>
            <b:Last>Lamperti</b:Last>
            <b:First>Francesco </b:First>
          </b:Person>
          <b:Person>
            <b:Last>Napoletano</b:Last>
            <b:First>Mauro </b:First>
          </b:Person>
          <b:Person>
            <b:Last>Roventini</b:Last>
            <b:First>Andrea </b:First>
          </b:Person>
        </b:NameList>
      </b:Author>
    </b:Author>
    <b:RefOrder>48</b:RefOrder>
  </b:Source>
  <b:Source>
    <b:Tag>Ede18</b:Tag>
    <b:SourceType>InternetSite</b:SourceType>
    <b:Guid>{99FDE024-01C5-4217-ABFF-21E8BE25CEB7}</b:Guid>
    <b:Title>Introduction to markets and market faliure</b:Title>
    <b:InternetSiteTitle>Edexcel Economics Revision</b:InternetSiteTitle>
    <b:Year>2018</b:Year>
    <b:URL>https://edexceleconomicsrevision.com/home/theme-1-introduction-to-markets-and-market-faliure/indirect-taxes-and-subsidies/</b:URL>
    <b:Author>
      <b:Author>
        <b:NameList>
          <b:Person>
            <b:Last>Edexcel </b:Last>
          </b:Person>
        </b:NameList>
      </b:Author>
    </b:Author>
    <b:RefOrder>49</b:RefOrder>
  </b:Source>
</b:Sources>
</file>

<file path=customXml/itemProps1.xml><?xml version="1.0" encoding="utf-8"?>
<ds:datastoreItem xmlns:ds="http://schemas.openxmlformats.org/officeDocument/2006/customXml" ds:itemID="{A52EEB43-318C-4479-8C8C-D4A7E0A77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3391</TotalTime>
  <Pages>23</Pages>
  <Words>4757</Words>
  <Characters>27118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Wilson</dc:creator>
  <cp:keywords/>
  <dc:description/>
  <cp:lastModifiedBy>Chloe Wilson</cp:lastModifiedBy>
  <cp:revision>1259</cp:revision>
  <dcterms:created xsi:type="dcterms:W3CDTF">2021-05-10T16:25:00Z</dcterms:created>
  <dcterms:modified xsi:type="dcterms:W3CDTF">2021-05-14T19:22:00Z</dcterms:modified>
</cp:coreProperties>
</file>