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17710" w14:textId="42DF4731" w:rsidR="00116799" w:rsidRPr="004E0784" w:rsidRDefault="0014140F" w:rsidP="00BD31C3">
      <w:pPr>
        <w:jc w:val="center"/>
        <w:rPr>
          <w:rFonts w:ascii="Calibri" w:hAnsi="Calibri"/>
          <w:sz w:val="28"/>
          <w:szCs w:val="28"/>
          <w:u w:val="single"/>
        </w:rPr>
      </w:pPr>
      <w:r w:rsidRPr="004E0784">
        <w:rPr>
          <w:rFonts w:ascii="Calibri" w:hAnsi="Calibri"/>
          <w:sz w:val="28"/>
          <w:szCs w:val="28"/>
          <w:u w:val="single"/>
        </w:rPr>
        <w:t xml:space="preserve">A Guide on Performance Management </w:t>
      </w:r>
    </w:p>
    <w:p w14:paraId="435E0709" w14:textId="0861134A" w:rsidR="0014140F" w:rsidRPr="004E0784" w:rsidRDefault="0014140F" w:rsidP="00BD31C3">
      <w:pPr>
        <w:jc w:val="center"/>
        <w:rPr>
          <w:rFonts w:ascii="Calibri" w:hAnsi="Calibri"/>
          <w:sz w:val="28"/>
          <w:szCs w:val="28"/>
          <w:u w:val="single"/>
        </w:rPr>
      </w:pPr>
      <w:r w:rsidRPr="004E0784">
        <w:rPr>
          <w:rFonts w:ascii="Calibri" w:hAnsi="Calibri"/>
          <w:sz w:val="28"/>
          <w:szCs w:val="28"/>
          <w:u w:val="single"/>
        </w:rPr>
        <w:t>And Reward</w:t>
      </w:r>
    </w:p>
    <w:p w14:paraId="62C97CE2" w14:textId="77777777" w:rsidR="00D1751D" w:rsidRPr="004E0784" w:rsidRDefault="00D1751D" w:rsidP="00D1751D">
      <w:pPr>
        <w:rPr>
          <w:rFonts w:ascii="Calibri" w:hAnsi="Calibri"/>
        </w:rPr>
      </w:pPr>
    </w:p>
    <w:p w14:paraId="54EBE326" w14:textId="77777777" w:rsidR="00D1751D" w:rsidRPr="004E0784" w:rsidRDefault="00D1751D" w:rsidP="00D1751D">
      <w:pPr>
        <w:rPr>
          <w:rFonts w:ascii="Calibri" w:hAnsi="Calibri"/>
          <w:sz w:val="28"/>
          <w:szCs w:val="28"/>
          <w:u w:val="single"/>
        </w:rPr>
      </w:pPr>
      <w:r w:rsidRPr="004E0784">
        <w:rPr>
          <w:rFonts w:ascii="Calibri" w:hAnsi="Calibri"/>
          <w:sz w:val="28"/>
          <w:szCs w:val="28"/>
          <w:u w:val="single"/>
        </w:rPr>
        <w:t>Introduction</w:t>
      </w:r>
    </w:p>
    <w:p w14:paraId="3F7661B2" w14:textId="51F5BE0F" w:rsidR="00D1751D" w:rsidRPr="004E0784" w:rsidRDefault="00D1751D" w:rsidP="00D1751D">
      <w:pPr>
        <w:rPr>
          <w:rFonts w:ascii="Calibri" w:hAnsi="Calibri"/>
          <w:u w:val="single"/>
        </w:rPr>
      </w:pPr>
      <w:r w:rsidRPr="004E0784">
        <w:rPr>
          <w:rFonts w:ascii="Calibri" w:hAnsi="Calibri"/>
        </w:rPr>
        <w:tab/>
        <w:t>The following briefing paper</w:t>
      </w:r>
      <w:r w:rsidR="00A93279" w:rsidRPr="004E0784">
        <w:rPr>
          <w:rFonts w:ascii="Calibri" w:hAnsi="Calibri"/>
        </w:rPr>
        <w:t xml:space="preserve"> provides advice and guidance on performance management and reward in the workplace. It highlights the positive effects </w:t>
      </w:r>
      <w:r w:rsidR="00FD1688" w:rsidRPr="004E0784">
        <w:rPr>
          <w:rFonts w:ascii="Calibri" w:hAnsi="Calibri"/>
        </w:rPr>
        <w:t xml:space="preserve">and how to </w:t>
      </w:r>
      <w:r w:rsidR="002C32C7" w:rsidRPr="004E0784">
        <w:rPr>
          <w:rFonts w:ascii="Calibri" w:hAnsi="Calibri"/>
        </w:rPr>
        <w:t xml:space="preserve">effectively </w:t>
      </w:r>
      <w:r w:rsidR="009C5AD5" w:rsidRPr="004E0784">
        <w:rPr>
          <w:rFonts w:ascii="Calibri" w:hAnsi="Calibri"/>
        </w:rPr>
        <w:t>manage p</w:t>
      </w:r>
      <w:r w:rsidR="002C32C7" w:rsidRPr="004E0784">
        <w:rPr>
          <w:rFonts w:ascii="Calibri" w:hAnsi="Calibri"/>
        </w:rPr>
        <w:t>erforman</w:t>
      </w:r>
      <w:r w:rsidR="00C24AD0" w:rsidRPr="004E0784">
        <w:rPr>
          <w:rFonts w:ascii="Calibri" w:hAnsi="Calibri"/>
        </w:rPr>
        <w:t>ce</w:t>
      </w:r>
      <w:r w:rsidR="002C32C7" w:rsidRPr="004E0784">
        <w:rPr>
          <w:rFonts w:ascii="Calibri" w:hAnsi="Calibri"/>
        </w:rPr>
        <w:t xml:space="preserve">. </w:t>
      </w:r>
    </w:p>
    <w:p w14:paraId="7691F373" w14:textId="1DCA4C27" w:rsidR="00DF42F2" w:rsidRPr="004E0784" w:rsidRDefault="002A3FC8" w:rsidP="00D1751D">
      <w:pPr>
        <w:rPr>
          <w:rFonts w:ascii="Calibri" w:hAnsi="Calibri"/>
          <w:sz w:val="28"/>
          <w:szCs w:val="28"/>
          <w:u w:val="single"/>
        </w:rPr>
      </w:pPr>
      <w:r w:rsidRPr="004E0784">
        <w:rPr>
          <w:rFonts w:ascii="Calibri" w:hAnsi="Calibri"/>
          <w:sz w:val="28"/>
          <w:szCs w:val="28"/>
          <w:u w:val="single"/>
        </w:rPr>
        <w:t>AC 4.1 What is the Purpose of Performance Management?</w:t>
      </w:r>
    </w:p>
    <w:p w14:paraId="31532DC7" w14:textId="5D43453B" w:rsidR="00510038" w:rsidRPr="004E0784" w:rsidRDefault="00637C81" w:rsidP="00D1751D">
      <w:pPr>
        <w:rPr>
          <w:rFonts w:ascii="Calibri" w:hAnsi="Calibri"/>
        </w:rPr>
      </w:pPr>
      <w:r w:rsidRPr="004E0784">
        <w:rPr>
          <w:rFonts w:ascii="Calibri" w:hAnsi="Calibri"/>
        </w:rPr>
        <w:tab/>
      </w:r>
      <w:r w:rsidR="00491DBB" w:rsidRPr="004E0784">
        <w:rPr>
          <w:rFonts w:ascii="Calibri" w:hAnsi="Calibri"/>
        </w:rPr>
        <w:t>Organisations use</w:t>
      </w:r>
      <w:r w:rsidR="00DF0EFF" w:rsidRPr="004E0784">
        <w:rPr>
          <w:rFonts w:ascii="Calibri" w:hAnsi="Calibri"/>
        </w:rPr>
        <w:t xml:space="preserve"> performance management</w:t>
      </w:r>
      <w:r w:rsidR="001D35EC" w:rsidRPr="004E0784">
        <w:rPr>
          <w:rFonts w:ascii="Calibri" w:hAnsi="Calibri"/>
        </w:rPr>
        <w:t xml:space="preserve"> to</w:t>
      </w:r>
      <w:r w:rsidR="00DF0EFF" w:rsidRPr="004E0784">
        <w:rPr>
          <w:rFonts w:ascii="Calibri" w:hAnsi="Calibri"/>
        </w:rPr>
        <w:t xml:space="preserve"> </w:t>
      </w:r>
      <w:r w:rsidR="008A4632" w:rsidRPr="004E0784">
        <w:rPr>
          <w:rFonts w:ascii="Calibri" w:hAnsi="Calibri"/>
        </w:rPr>
        <w:t>ensure employees are</w:t>
      </w:r>
      <w:r w:rsidR="0038215D" w:rsidRPr="004E0784">
        <w:rPr>
          <w:rFonts w:ascii="Calibri" w:hAnsi="Calibri"/>
        </w:rPr>
        <w:t xml:space="preserve"> </w:t>
      </w:r>
      <w:r w:rsidR="003434AC" w:rsidRPr="004E0784">
        <w:rPr>
          <w:rFonts w:ascii="Calibri" w:hAnsi="Calibri"/>
        </w:rPr>
        <w:t xml:space="preserve">performing to organisational standard to produce the highest quality of </w:t>
      </w:r>
      <w:r w:rsidR="005152F2" w:rsidRPr="004E0784">
        <w:rPr>
          <w:rFonts w:ascii="Calibri" w:hAnsi="Calibri"/>
        </w:rPr>
        <w:t>services that</w:t>
      </w:r>
      <w:r w:rsidR="004E0784">
        <w:rPr>
          <w:rFonts w:ascii="Calibri" w:hAnsi="Calibri"/>
        </w:rPr>
        <w:t>’s</w:t>
      </w:r>
      <w:r w:rsidR="005152F2" w:rsidRPr="004E0784">
        <w:rPr>
          <w:rFonts w:ascii="Calibri" w:hAnsi="Calibri"/>
        </w:rPr>
        <w:t xml:space="preserve"> promised to clients. </w:t>
      </w:r>
      <w:r w:rsidR="002674ED" w:rsidRPr="004E0784">
        <w:rPr>
          <w:rFonts w:ascii="Calibri" w:hAnsi="Calibri"/>
        </w:rPr>
        <w:t xml:space="preserve">Line managers manage </w:t>
      </w:r>
      <w:r w:rsidR="00016649" w:rsidRPr="004E0784">
        <w:rPr>
          <w:rFonts w:ascii="Calibri" w:hAnsi="Calibri"/>
        </w:rPr>
        <w:t xml:space="preserve">the performance of employees by reviewing their </w:t>
      </w:r>
      <w:r w:rsidR="00FE1C74" w:rsidRPr="004E0784">
        <w:rPr>
          <w:rFonts w:ascii="Calibri" w:hAnsi="Calibri"/>
        </w:rPr>
        <w:t xml:space="preserve">work regularly and identifying if an employee is underperforming. </w:t>
      </w:r>
      <w:r w:rsidR="00983C5B" w:rsidRPr="004E0784">
        <w:rPr>
          <w:rFonts w:ascii="Calibri" w:hAnsi="Calibri"/>
        </w:rPr>
        <w:t xml:space="preserve">When performance management is done </w:t>
      </w:r>
      <w:r w:rsidR="00054523" w:rsidRPr="004E0784">
        <w:rPr>
          <w:rFonts w:ascii="Calibri" w:hAnsi="Calibri"/>
        </w:rPr>
        <w:t xml:space="preserve">effectively </w:t>
      </w:r>
      <w:r w:rsidR="005125EA" w:rsidRPr="004E0784">
        <w:rPr>
          <w:rFonts w:ascii="Calibri" w:hAnsi="Calibri"/>
        </w:rPr>
        <w:t xml:space="preserve">organisational </w:t>
      </w:r>
      <w:r w:rsidR="00054523" w:rsidRPr="004E0784">
        <w:rPr>
          <w:rFonts w:ascii="Calibri" w:hAnsi="Calibri"/>
        </w:rPr>
        <w:t>benefits will occur such as</w:t>
      </w:r>
      <w:r w:rsidR="00510038" w:rsidRPr="004E0784">
        <w:rPr>
          <w:rFonts w:ascii="Calibri" w:hAnsi="Calibri"/>
        </w:rPr>
        <w:t>:</w:t>
      </w:r>
    </w:p>
    <w:p w14:paraId="13BB1DD9" w14:textId="137F29FE" w:rsidR="00510038" w:rsidRPr="004E0784" w:rsidRDefault="00510038" w:rsidP="00510038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4E0784">
        <w:rPr>
          <w:rFonts w:ascii="Calibri" w:hAnsi="Calibri"/>
        </w:rPr>
        <w:t>An</w:t>
      </w:r>
      <w:r w:rsidR="00054523" w:rsidRPr="004E0784">
        <w:rPr>
          <w:rFonts w:ascii="Calibri" w:hAnsi="Calibri"/>
        </w:rPr>
        <w:t xml:space="preserve"> </w:t>
      </w:r>
      <w:r w:rsidR="004A2F2F" w:rsidRPr="004E0784">
        <w:rPr>
          <w:rFonts w:ascii="Calibri" w:hAnsi="Calibri"/>
        </w:rPr>
        <w:t xml:space="preserve">understanding </w:t>
      </w:r>
      <w:r w:rsidR="005125EA" w:rsidRPr="004E0784">
        <w:rPr>
          <w:rFonts w:ascii="Calibri" w:hAnsi="Calibri"/>
        </w:rPr>
        <w:t>of organisational goals</w:t>
      </w:r>
      <w:r w:rsidR="00502929" w:rsidRPr="004E0784">
        <w:rPr>
          <w:rFonts w:ascii="Calibri" w:hAnsi="Calibri"/>
        </w:rPr>
        <w:t xml:space="preserve"> which creates a more efficient organisation. </w:t>
      </w:r>
    </w:p>
    <w:p w14:paraId="7004FF99" w14:textId="19A0F25E" w:rsidR="0025169B" w:rsidRPr="004E0784" w:rsidRDefault="005125EA" w:rsidP="00510038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4E0784">
        <w:rPr>
          <w:rFonts w:ascii="Calibri" w:hAnsi="Calibri"/>
        </w:rPr>
        <w:t xml:space="preserve"> </w:t>
      </w:r>
      <w:r w:rsidR="00510038" w:rsidRPr="004E0784">
        <w:rPr>
          <w:rFonts w:ascii="Calibri" w:hAnsi="Calibri"/>
        </w:rPr>
        <w:t>Flexible</w:t>
      </w:r>
      <w:r w:rsidR="00760D31" w:rsidRPr="004E0784">
        <w:rPr>
          <w:rFonts w:ascii="Calibri" w:hAnsi="Calibri"/>
        </w:rPr>
        <w:t xml:space="preserve"> workforce </w:t>
      </w:r>
      <w:r w:rsidR="00AE60A9" w:rsidRPr="004E0784">
        <w:rPr>
          <w:rFonts w:ascii="Calibri" w:hAnsi="Calibri"/>
        </w:rPr>
        <w:t xml:space="preserve">with the </w:t>
      </w:r>
      <w:r w:rsidR="007211A8" w:rsidRPr="004E0784">
        <w:rPr>
          <w:rFonts w:ascii="Calibri" w:hAnsi="Calibri"/>
        </w:rPr>
        <w:t xml:space="preserve">criteria needed to achieve organisational goals. </w:t>
      </w:r>
    </w:p>
    <w:p w14:paraId="6FBD7BC6" w14:textId="5FEBA363" w:rsidR="007211A8" w:rsidRPr="004E0784" w:rsidRDefault="006B66DE" w:rsidP="00510038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4E0784">
        <w:rPr>
          <w:rFonts w:ascii="Calibri" w:hAnsi="Calibri"/>
        </w:rPr>
        <w:t xml:space="preserve">Relevant and accurate performance data. </w:t>
      </w:r>
    </w:p>
    <w:p w14:paraId="7DF8D336" w14:textId="1922B716" w:rsidR="00705481" w:rsidRPr="004E0784" w:rsidRDefault="008D7A7B" w:rsidP="008D7A7B">
      <w:pPr>
        <w:pStyle w:val="ListParagraph"/>
        <w:numPr>
          <w:ilvl w:val="0"/>
          <w:numId w:val="2"/>
        </w:numPr>
        <w:rPr>
          <w:rStyle w:val="CommentReference"/>
          <w:rFonts w:ascii="Calibri" w:hAnsi="Calibri"/>
          <w:sz w:val="24"/>
          <w:szCs w:val="24"/>
        </w:rPr>
      </w:pPr>
      <w:r w:rsidRPr="004E0784">
        <w:rPr>
          <w:rFonts w:ascii="Calibri" w:hAnsi="Calibri"/>
        </w:rPr>
        <w:t xml:space="preserve">A </w:t>
      </w:r>
      <w:r w:rsidR="00F45A8F" w:rsidRPr="004E0784">
        <w:rPr>
          <w:rFonts w:ascii="Calibri" w:hAnsi="Calibri"/>
        </w:rPr>
        <w:t>shared understanding of work following regular discussions between employees and managers.</w:t>
      </w:r>
    </w:p>
    <w:p w14:paraId="2818438D" w14:textId="5043A461" w:rsidR="00104F97" w:rsidRPr="004E0784" w:rsidRDefault="00104F97" w:rsidP="008D7A7B">
      <w:pPr>
        <w:rPr>
          <w:rFonts w:ascii="Calibri" w:hAnsi="Calibri"/>
        </w:rPr>
      </w:pPr>
      <w:r w:rsidRPr="004E0784">
        <w:rPr>
          <w:rFonts w:ascii="Calibri" w:hAnsi="Calibri"/>
        </w:rPr>
        <w:t xml:space="preserve">Effective performance management also brings </w:t>
      </w:r>
      <w:r w:rsidR="000F052A" w:rsidRPr="004E0784">
        <w:rPr>
          <w:rFonts w:ascii="Calibri" w:hAnsi="Calibri"/>
        </w:rPr>
        <w:t xml:space="preserve">individual benefits, as followed it supplies: </w:t>
      </w:r>
    </w:p>
    <w:p w14:paraId="581232D9" w14:textId="115AA060" w:rsidR="000F052A" w:rsidRPr="004E0784" w:rsidRDefault="008D7A7B" w:rsidP="008D7A7B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4E0784">
        <w:rPr>
          <w:rFonts w:ascii="Calibri" w:hAnsi="Calibri"/>
        </w:rPr>
        <w:t xml:space="preserve"> A </w:t>
      </w:r>
      <w:r w:rsidR="00ED253F" w:rsidRPr="004E0784">
        <w:rPr>
          <w:rFonts w:ascii="Calibri" w:hAnsi="Calibri"/>
        </w:rPr>
        <w:t xml:space="preserve">clear understanding of their individual performance and how they </w:t>
      </w:r>
      <w:r w:rsidR="00936C91" w:rsidRPr="004E0784">
        <w:rPr>
          <w:rFonts w:ascii="Calibri" w:hAnsi="Calibri"/>
        </w:rPr>
        <w:t xml:space="preserve">contribute to organisational goals. </w:t>
      </w:r>
    </w:p>
    <w:p w14:paraId="25E05F25" w14:textId="2BB3277C" w:rsidR="00936C91" w:rsidRPr="004E0784" w:rsidRDefault="008C1A0A" w:rsidP="008D7A7B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4E0784">
        <w:rPr>
          <w:rFonts w:ascii="Calibri" w:hAnsi="Calibri"/>
        </w:rPr>
        <w:t xml:space="preserve">Transparent understanding of their role and requirements from regular discussions with managers. </w:t>
      </w:r>
    </w:p>
    <w:p w14:paraId="5A61970B" w14:textId="77777777" w:rsidR="00705481" w:rsidRPr="004E0784" w:rsidRDefault="009D572F" w:rsidP="008D7A7B">
      <w:pPr>
        <w:pStyle w:val="ListParagraph"/>
        <w:numPr>
          <w:ilvl w:val="0"/>
          <w:numId w:val="2"/>
        </w:numPr>
        <w:rPr>
          <w:rStyle w:val="CommentReference"/>
          <w:rFonts w:ascii="Calibri" w:hAnsi="Calibri"/>
          <w:sz w:val="24"/>
          <w:szCs w:val="24"/>
          <w:u w:val="single"/>
        </w:rPr>
      </w:pPr>
      <w:r w:rsidRPr="004E0784">
        <w:rPr>
          <w:rFonts w:ascii="Calibri" w:hAnsi="Calibri"/>
        </w:rPr>
        <w:t xml:space="preserve">The opportunity to </w:t>
      </w:r>
      <w:r w:rsidR="00677CB5" w:rsidRPr="004E0784">
        <w:rPr>
          <w:rFonts w:ascii="Calibri" w:hAnsi="Calibri"/>
        </w:rPr>
        <w:t>discuss achievements, recognition or</w:t>
      </w:r>
      <w:r w:rsidRPr="004E0784">
        <w:rPr>
          <w:rFonts w:ascii="Calibri" w:hAnsi="Calibri"/>
        </w:rPr>
        <w:t xml:space="preserve"> </w:t>
      </w:r>
      <w:r w:rsidR="007F5637" w:rsidRPr="004E0784">
        <w:rPr>
          <w:rFonts w:ascii="Calibri" w:hAnsi="Calibri"/>
        </w:rPr>
        <w:t xml:space="preserve">issues from regular discussions with their manager. </w:t>
      </w:r>
      <w:r w:rsidR="00996D50" w:rsidRPr="004E0784">
        <w:rPr>
          <w:rFonts w:ascii="Calibri" w:hAnsi="Calibri"/>
        </w:rPr>
        <w:t xml:space="preserve">This also allows employees to learn and develop </w:t>
      </w:r>
      <w:r w:rsidR="00751481" w:rsidRPr="004E0784">
        <w:rPr>
          <w:rFonts w:ascii="Calibri" w:hAnsi="Calibri"/>
        </w:rPr>
        <w:t>within the workplace.</w:t>
      </w:r>
    </w:p>
    <w:p w14:paraId="0B238CBD" w14:textId="313C56B8" w:rsidR="00645F52" w:rsidRPr="004E0784" w:rsidRDefault="00645F52" w:rsidP="00705481">
      <w:pPr>
        <w:rPr>
          <w:rFonts w:ascii="Calibri" w:hAnsi="Calibri"/>
          <w:sz w:val="28"/>
          <w:szCs w:val="28"/>
          <w:u w:val="single"/>
        </w:rPr>
      </w:pPr>
      <w:r w:rsidRPr="004E0784">
        <w:rPr>
          <w:rFonts w:ascii="Calibri" w:hAnsi="Calibri"/>
          <w:sz w:val="28"/>
          <w:szCs w:val="28"/>
          <w:u w:val="single"/>
        </w:rPr>
        <w:t>Components of Performance Management</w:t>
      </w:r>
    </w:p>
    <w:p w14:paraId="3E7EC335" w14:textId="14946984" w:rsidR="00F83D72" w:rsidRPr="004E0784" w:rsidRDefault="00F83D72" w:rsidP="00D1751D">
      <w:pPr>
        <w:rPr>
          <w:rFonts w:ascii="Calibri" w:hAnsi="Calibri"/>
        </w:rPr>
      </w:pPr>
      <w:r w:rsidRPr="004E0784">
        <w:rPr>
          <w:rFonts w:ascii="Calibri" w:hAnsi="Calibri"/>
        </w:rPr>
        <w:tab/>
        <w:t xml:space="preserve">There are five components that need to be carried out to ensure </w:t>
      </w:r>
      <w:r w:rsidR="003C03BA" w:rsidRPr="004E0784">
        <w:rPr>
          <w:rFonts w:ascii="Calibri" w:hAnsi="Calibri"/>
        </w:rPr>
        <w:t>performance management is done flawlessly</w:t>
      </w:r>
      <w:r w:rsidR="005A76B6" w:rsidRPr="004E0784">
        <w:rPr>
          <w:rFonts w:ascii="Calibri" w:hAnsi="Calibri"/>
        </w:rPr>
        <w:t>, th</w:t>
      </w:r>
      <w:r w:rsidR="00F50D6A" w:rsidRPr="004E0784">
        <w:rPr>
          <w:rFonts w:ascii="Calibri" w:hAnsi="Calibri"/>
        </w:rPr>
        <w:t>ey</w:t>
      </w:r>
      <w:r w:rsidR="005A76B6" w:rsidRPr="004E0784">
        <w:rPr>
          <w:rFonts w:ascii="Calibri" w:hAnsi="Calibri"/>
        </w:rPr>
        <w:t xml:space="preserve"> are “</w:t>
      </w:r>
      <w:r w:rsidR="00131EEF" w:rsidRPr="004E0784">
        <w:rPr>
          <w:rFonts w:ascii="Calibri" w:hAnsi="Calibri"/>
        </w:rPr>
        <w:t xml:space="preserve">Planning, </w:t>
      </w:r>
      <w:r w:rsidR="005C1CD2" w:rsidRPr="004E0784">
        <w:rPr>
          <w:rFonts w:ascii="Calibri" w:hAnsi="Calibri"/>
        </w:rPr>
        <w:t>monitoring, developing, rating and rewarding” (</w:t>
      </w:r>
      <w:r w:rsidR="00FF21B2" w:rsidRPr="004E0784">
        <w:rPr>
          <w:rFonts w:ascii="Calibri" w:hAnsi="Calibri"/>
        </w:rPr>
        <w:t>OPM, 2005)</w:t>
      </w:r>
    </w:p>
    <w:p w14:paraId="3D60726C" w14:textId="0C2D3CBD" w:rsidR="0065252D" w:rsidRPr="004E0784" w:rsidRDefault="0065252D" w:rsidP="00BA45C3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4E0784">
        <w:rPr>
          <w:rFonts w:ascii="Calibri" w:hAnsi="Calibri"/>
        </w:rPr>
        <w:t xml:space="preserve">Planning- </w:t>
      </w:r>
      <w:r w:rsidR="005B07FA" w:rsidRPr="004E0784">
        <w:rPr>
          <w:rFonts w:ascii="Calibri" w:hAnsi="Calibri"/>
        </w:rPr>
        <w:t xml:space="preserve">A methodic procedure </w:t>
      </w:r>
      <w:r w:rsidR="002E5605" w:rsidRPr="004E0784">
        <w:rPr>
          <w:rFonts w:ascii="Calibri" w:hAnsi="Calibri"/>
        </w:rPr>
        <w:t>in regard to</w:t>
      </w:r>
      <w:r w:rsidR="005B07FA" w:rsidRPr="004E0784">
        <w:rPr>
          <w:rFonts w:ascii="Calibri" w:hAnsi="Calibri"/>
        </w:rPr>
        <w:t xml:space="preserve"> </w:t>
      </w:r>
      <w:r w:rsidR="002E5605" w:rsidRPr="004E0784">
        <w:rPr>
          <w:rFonts w:ascii="Calibri" w:hAnsi="Calibri"/>
        </w:rPr>
        <w:t>the organisations approach on performance managemen</w:t>
      </w:r>
      <w:r w:rsidR="00B837FB" w:rsidRPr="004E0784">
        <w:rPr>
          <w:rFonts w:ascii="Calibri" w:hAnsi="Calibri"/>
        </w:rPr>
        <w:t xml:space="preserve">t for example, having consistent meetings with individuals to discuss their progress. </w:t>
      </w:r>
      <w:r w:rsidR="002E5605" w:rsidRPr="004E0784">
        <w:rPr>
          <w:rFonts w:ascii="Calibri" w:hAnsi="Calibri"/>
        </w:rPr>
        <w:t xml:space="preserve"> </w:t>
      </w:r>
      <w:r w:rsidR="00B837FB" w:rsidRPr="004E0784">
        <w:rPr>
          <w:rFonts w:ascii="Calibri" w:hAnsi="Calibri"/>
        </w:rPr>
        <w:t xml:space="preserve"> </w:t>
      </w:r>
    </w:p>
    <w:p w14:paraId="3DB6C61B" w14:textId="78260218" w:rsidR="00165BF7" w:rsidRPr="004E0784" w:rsidRDefault="00BA45C3" w:rsidP="00BA45C3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4E0784">
        <w:rPr>
          <w:rFonts w:ascii="Calibri" w:hAnsi="Calibri"/>
        </w:rPr>
        <w:lastRenderedPageBreak/>
        <w:t xml:space="preserve">Monitoring- </w:t>
      </w:r>
      <w:r w:rsidR="00DB24C6" w:rsidRPr="004E0784">
        <w:rPr>
          <w:rFonts w:ascii="Calibri" w:hAnsi="Calibri"/>
        </w:rPr>
        <w:t>A procedure which observes</w:t>
      </w:r>
      <w:r w:rsidR="00C13C80" w:rsidRPr="004E0784">
        <w:rPr>
          <w:rFonts w:ascii="Calibri" w:hAnsi="Calibri"/>
        </w:rPr>
        <w:t xml:space="preserve">, collects and records employee </w:t>
      </w:r>
      <w:r w:rsidR="00165BF7" w:rsidRPr="004E0784">
        <w:rPr>
          <w:rFonts w:ascii="Calibri" w:hAnsi="Calibri"/>
        </w:rPr>
        <w:t>performance</w:t>
      </w:r>
      <w:r w:rsidR="00B837FB" w:rsidRPr="004E0784">
        <w:rPr>
          <w:rFonts w:ascii="Calibri" w:hAnsi="Calibri"/>
        </w:rPr>
        <w:t xml:space="preserve"> for example, storing information from your review meetings with individuals. </w:t>
      </w:r>
    </w:p>
    <w:p w14:paraId="2C5F0AE5" w14:textId="2A333746" w:rsidR="00BA45C3" w:rsidRPr="004E0784" w:rsidRDefault="000836B2" w:rsidP="00BA45C3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</w:rPr>
      </w:pPr>
      <w:r w:rsidRPr="004E0784">
        <w:rPr>
          <w:rFonts w:ascii="Calibri" w:hAnsi="Calibri"/>
        </w:rPr>
        <w:t xml:space="preserve">Developing- </w:t>
      </w:r>
      <w:r w:rsidRPr="004E0784">
        <w:rPr>
          <w:rFonts w:ascii="Calibri" w:hAnsi="Calibri"/>
          <w:color w:val="000000" w:themeColor="text1"/>
        </w:rPr>
        <w:t>Expanding workplace knowledge</w:t>
      </w:r>
      <w:r w:rsidR="00984F70" w:rsidRPr="004E0784">
        <w:rPr>
          <w:rFonts w:ascii="Calibri" w:hAnsi="Calibri"/>
          <w:color w:val="000000" w:themeColor="text1"/>
        </w:rPr>
        <w:t xml:space="preserve"> </w:t>
      </w:r>
      <w:r w:rsidR="008965B1" w:rsidRPr="004E0784">
        <w:rPr>
          <w:rFonts w:ascii="Calibri" w:hAnsi="Calibri"/>
          <w:color w:val="000000" w:themeColor="text1"/>
        </w:rPr>
        <w:t xml:space="preserve">and ensure further learning and development </w:t>
      </w:r>
      <w:r w:rsidR="00B046FB" w:rsidRPr="004E0784">
        <w:rPr>
          <w:rFonts w:ascii="Calibri" w:hAnsi="Calibri"/>
          <w:color w:val="000000" w:themeColor="text1"/>
        </w:rPr>
        <w:t>is available</w:t>
      </w:r>
      <w:r w:rsidR="008D7A7B" w:rsidRPr="004E0784">
        <w:rPr>
          <w:rFonts w:ascii="Calibri" w:hAnsi="Calibri"/>
          <w:color w:val="000000" w:themeColor="text1"/>
        </w:rPr>
        <w:t>.</w:t>
      </w:r>
    </w:p>
    <w:p w14:paraId="26C6BC72" w14:textId="47DCD239" w:rsidR="000836B2" w:rsidRPr="004E0784" w:rsidRDefault="001C48EE" w:rsidP="000836B2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</w:rPr>
      </w:pPr>
      <w:r w:rsidRPr="004E0784">
        <w:rPr>
          <w:rFonts w:ascii="Calibri" w:hAnsi="Calibri"/>
          <w:color w:val="000000" w:themeColor="text1"/>
        </w:rPr>
        <w:t xml:space="preserve">Rating- </w:t>
      </w:r>
      <w:r w:rsidR="002245A3" w:rsidRPr="004E0784">
        <w:rPr>
          <w:rFonts w:ascii="Calibri" w:hAnsi="Calibri"/>
          <w:color w:val="000000" w:themeColor="text1"/>
        </w:rPr>
        <w:t>A</w:t>
      </w:r>
      <w:r w:rsidR="00070AC6" w:rsidRPr="004E0784">
        <w:rPr>
          <w:rFonts w:ascii="Calibri" w:hAnsi="Calibri"/>
          <w:color w:val="000000" w:themeColor="text1"/>
        </w:rPr>
        <w:t xml:space="preserve"> procedure which allows an</w:t>
      </w:r>
      <w:r w:rsidR="002245A3" w:rsidRPr="004E0784">
        <w:rPr>
          <w:rFonts w:ascii="Calibri" w:hAnsi="Calibri"/>
          <w:color w:val="000000" w:themeColor="text1"/>
        </w:rPr>
        <w:t xml:space="preserve"> understanding of whether their performance is increasing</w:t>
      </w:r>
      <w:r w:rsidR="00B837FB" w:rsidRPr="004E0784">
        <w:rPr>
          <w:rFonts w:ascii="Calibri" w:hAnsi="Calibri"/>
          <w:color w:val="000000" w:themeColor="text1"/>
        </w:rPr>
        <w:t xml:space="preserve"> for example, a set scoring system that is relevant to their role and decipher whether they are underperforming.     </w:t>
      </w:r>
    </w:p>
    <w:p w14:paraId="506A2B9C" w14:textId="624D49C2" w:rsidR="00430412" w:rsidRPr="004E0784" w:rsidRDefault="001E09EF" w:rsidP="00430412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</w:rPr>
      </w:pPr>
      <w:r w:rsidRPr="004E0784">
        <w:rPr>
          <w:rFonts w:ascii="Calibri" w:hAnsi="Calibri"/>
          <w:color w:val="000000" w:themeColor="text1"/>
        </w:rPr>
        <w:t xml:space="preserve">Rewarding- Recognising </w:t>
      </w:r>
      <w:r w:rsidR="00A80E93" w:rsidRPr="004E0784">
        <w:rPr>
          <w:rFonts w:ascii="Calibri" w:hAnsi="Calibri"/>
          <w:color w:val="000000" w:themeColor="text1"/>
        </w:rPr>
        <w:t>employee's</w:t>
      </w:r>
      <w:r w:rsidRPr="004E0784">
        <w:rPr>
          <w:rFonts w:ascii="Calibri" w:hAnsi="Calibri"/>
          <w:color w:val="000000" w:themeColor="text1"/>
        </w:rPr>
        <w:t xml:space="preserve"> hard work</w:t>
      </w:r>
      <w:r w:rsidR="00B837FB" w:rsidRPr="004E0784">
        <w:rPr>
          <w:rFonts w:ascii="Calibri" w:hAnsi="Calibri"/>
          <w:color w:val="000000" w:themeColor="text1"/>
        </w:rPr>
        <w:t xml:space="preserve"> </w:t>
      </w:r>
      <w:r w:rsidR="008D7A7B" w:rsidRPr="004E0784">
        <w:rPr>
          <w:rFonts w:ascii="Calibri" w:hAnsi="Calibri"/>
          <w:color w:val="000000" w:themeColor="text1"/>
        </w:rPr>
        <w:t>and</w:t>
      </w:r>
      <w:r w:rsidR="00B837FB" w:rsidRPr="004E0784">
        <w:rPr>
          <w:rFonts w:ascii="Calibri" w:hAnsi="Calibri"/>
          <w:color w:val="000000" w:themeColor="text1"/>
        </w:rPr>
        <w:t xml:space="preserve"> rewarding them with bonuses or praise. </w:t>
      </w:r>
    </w:p>
    <w:p w14:paraId="7CC5D5A5" w14:textId="6B29887F" w:rsidR="00430412" w:rsidRPr="004E0784" w:rsidRDefault="00430412" w:rsidP="00430412">
      <w:pPr>
        <w:rPr>
          <w:rFonts w:ascii="Calibri" w:hAnsi="Calibri"/>
          <w:color w:val="000000" w:themeColor="text1"/>
          <w:sz w:val="28"/>
          <w:szCs w:val="28"/>
          <w:u w:val="single"/>
        </w:rPr>
      </w:pPr>
      <w:r w:rsidRPr="004E0784">
        <w:rPr>
          <w:rFonts w:ascii="Calibri" w:hAnsi="Calibri"/>
          <w:color w:val="000000" w:themeColor="text1"/>
          <w:sz w:val="28"/>
          <w:szCs w:val="28"/>
          <w:u w:val="single"/>
        </w:rPr>
        <w:t xml:space="preserve">AC 4.2 Factors That Need to be Considered </w:t>
      </w:r>
      <w:r w:rsidR="007A5086" w:rsidRPr="004E0784">
        <w:rPr>
          <w:rFonts w:ascii="Calibri" w:hAnsi="Calibri"/>
          <w:color w:val="000000" w:themeColor="text1"/>
          <w:sz w:val="28"/>
          <w:szCs w:val="28"/>
          <w:u w:val="single"/>
        </w:rPr>
        <w:t>When Managing Performance</w:t>
      </w:r>
      <w:r w:rsidR="00B837FB" w:rsidRPr="004E0784">
        <w:rPr>
          <w:rFonts w:ascii="Calibri" w:hAnsi="Calibri"/>
          <w:color w:val="000000" w:themeColor="text1"/>
          <w:sz w:val="28"/>
          <w:szCs w:val="28"/>
          <w:u w:val="single"/>
        </w:rPr>
        <w:t xml:space="preserve">  </w:t>
      </w:r>
    </w:p>
    <w:p w14:paraId="0B5820AC" w14:textId="77777777" w:rsidR="005029A8" w:rsidRPr="004E0784" w:rsidRDefault="00A61A9F" w:rsidP="00D1751D">
      <w:pPr>
        <w:rPr>
          <w:rFonts w:ascii="Calibri" w:hAnsi="Calibri"/>
        </w:rPr>
      </w:pPr>
      <w:r w:rsidRPr="004E0784">
        <w:rPr>
          <w:rFonts w:ascii="Calibri" w:hAnsi="Calibri"/>
        </w:rPr>
        <w:tab/>
      </w:r>
      <w:r w:rsidR="00A3287D" w:rsidRPr="004E0784">
        <w:rPr>
          <w:rFonts w:ascii="Calibri" w:hAnsi="Calibri"/>
        </w:rPr>
        <w:t xml:space="preserve">The two main factors to consider when managing performance are capability and motivation. </w:t>
      </w:r>
    </w:p>
    <w:p w14:paraId="0A606D53" w14:textId="78C3BD66" w:rsidR="00BA45C3" w:rsidRPr="004E0784" w:rsidRDefault="0033241C" w:rsidP="00F63D67">
      <w:pPr>
        <w:ind w:firstLine="720"/>
        <w:rPr>
          <w:rFonts w:ascii="Calibri" w:eastAsia="Times New Roman" w:hAnsi="Calibri" w:cs="Arial"/>
          <w:color w:val="000000" w:themeColor="text1"/>
          <w:u w:val="single"/>
          <w:shd w:val="clear" w:color="auto" w:fill="FFFFFF"/>
        </w:rPr>
      </w:pPr>
      <w:r w:rsidRPr="004E0784">
        <w:rPr>
          <w:rFonts w:ascii="Calibri" w:hAnsi="Calibri"/>
        </w:rPr>
        <w:t xml:space="preserve">Capability is </w:t>
      </w:r>
      <w:r w:rsidR="005029A8" w:rsidRPr="004E0784">
        <w:rPr>
          <w:rFonts w:ascii="Calibri" w:hAnsi="Calibri"/>
        </w:rPr>
        <w:t xml:space="preserve">questioning whether the employee is able to </w:t>
      </w:r>
      <w:r w:rsidR="003B0B2A" w:rsidRPr="004E0784">
        <w:rPr>
          <w:rFonts w:ascii="Calibri" w:hAnsi="Calibri"/>
        </w:rPr>
        <w:t xml:space="preserve">fulfil the job role and complete their work tasks. </w:t>
      </w:r>
      <w:r w:rsidR="00133FF6" w:rsidRPr="004E0784">
        <w:rPr>
          <w:rFonts w:ascii="Calibri" w:hAnsi="Calibri"/>
        </w:rPr>
        <w:t>The quality of an individuals work significantly depends on t</w:t>
      </w:r>
      <w:r w:rsidR="004A33DA" w:rsidRPr="004E0784">
        <w:rPr>
          <w:rFonts w:ascii="Calibri" w:hAnsi="Calibri"/>
        </w:rPr>
        <w:t xml:space="preserve">heir capability. </w:t>
      </w:r>
      <w:r w:rsidR="00BB6386" w:rsidRPr="004E0784">
        <w:rPr>
          <w:rFonts w:ascii="Calibri" w:hAnsi="Calibri"/>
        </w:rPr>
        <w:t xml:space="preserve">The CIPD states that it is the </w:t>
      </w:r>
      <w:r w:rsidR="00A92A48" w:rsidRPr="004E0784">
        <w:rPr>
          <w:rFonts w:ascii="Calibri" w:hAnsi="Calibri"/>
        </w:rPr>
        <w:t xml:space="preserve">responsibility of the employee and </w:t>
      </w:r>
      <w:r w:rsidR="00FB095C" w:rsidRPr="004E0784">
        <w:rPr>
          <w:rFonts w:ascii="Calibri" w:hAnsi="Calibri"/>
        </w:rPr>
        <w:t>“</w:t>
      </w:r>
      <w:r w:rsidR="00FB095C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responsibilities of the line </w:t>
      </w:r>
      <w:r w:rsidR="00AA61D5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>manager” (</w:t>
      </w:r>
      <w:r w:rsidR="004078A2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>CIPDa, 2023)</w:t>
      </w:r>
      <w:r w:rsidR="00135E95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. </w:t>
      </w:r>
      <w:r w:rsidR="00411A29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An </w:t>
      </w:r>
      <w:r w:rsidR="008D7A7B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>employee's</w:t>
      </w:r>
      <w:r w:rsidR="00411A29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capability is to be measured before employment</w:t>
      </w:r>
      <w:r w:rsidR="00194C77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by their potential line manager </w:t>
      </w:r>
      <w:r w:rsidR="00411A29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however, </w:t>
      </w:r>
      <w:r w:rsidR="00E465AF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concerns may be highlighted </w:t>
      </w:r>
      <w:r w:rsidR="00D167E7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after </w:t>
      </w:r>
      <w:r w:rsidR="00194C77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the commencement of employment. </w:t>
      </w:r>
      <w:r w:rsidR="00001638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>To overcome this</w:t>
      </w:r>
      <w:r w:rsidR="00296720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, </w:t>
      </w:r>
      <w:r w:rsidR="00001638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>learning and development should be</w:t>
      </w:r>
      <w:r w:rsidR="007B221F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</w:t>
      </w:r>
      <w:r w:rsidR="00AA61D5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available. </w:t>
      </w:r>
      <w:r w:rsidR="00A540FA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Capability is not just an </w:t>
      </w:r>
      <w:r w:rsidR="00AA61D5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>individual's</w:t>
      </w:r>
      <w:r w:rsidR="00A540FA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knowledge</w:t>
      </w:r>
      <w:r w:rsidR="00185801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, </w:t>
      </w:r>
      <w:r w:rsidR="00A77C1A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their </w:t>
      </w:r>
      <w:r w:rsidR="00185801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>physical ability</w:t>
      </w:r>
      <w:r w:rsidR="00734824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to undertake the job role</w:t>
      </w:r>
      <w:r w:rsidR="00A77C1A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should also be considered</w:t>
      </w:r>
      <w:r w:rsidR="00AA61D5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however, it is important not to discriminate</w:t>
      </w:r>
      <w:r w:rsidR="008D7A7B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against</w:t>
      </w:r>
      <w:r w:rsidR="00AA61D5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someone who would fall under one of the nine characteristics which is covered in the </w:t>
      </w:r>
      <w:r w:rsidR="00AA61D5" w:rsidRPr="004E0784">
        <w:rPr>
          <w:rFonts w:ascii="Calibri" w:eastAsia="Times New Roman" w:hAnsi="Calibri" w:cs="Arial"/>
          <w:color w:val="000000" w:themeColor="text1"/>
          <w:u w:val="single"/>
          <w:shd w:val="clear" w:color="auto" w:fill="FFFFFF"/>
        </w:rPr>
        <w:t>Equality Act 2010</w:t>
      </w:r>
      <w:r w:rsidR="00AA61D5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. </w:t>
      </w:r>
      <w:r w:rsidR="008F7AD7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Sales Assistant role</w:t>
      </w:r>
      <w:r w:rsidR="008D7A7B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s </w:t>
      </w:r>
      <w:r w:rsidR="008F7AD7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>can be physically challenging</w:t>
      </w:r>
      <w:r w:rsidR="0066663E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because it is a very active role therefore, </w:t>
      </w:r>
      <w:r w:rsidR="00F63D67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any underlying illnesses can have a huge impact on an </w:t>
      </w:r>
      <w:r w:rsidR="00CC1BD5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>individual's</w:t>
      </w:r>
      <w:r w:rsidR="00F63D67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ability to fulfil their role. </w:t>
      </w:r>
    </w:p>
    <w:p w14:paraId="1FF00684" w14:textId="06F918A6" w:rsidR="00E97BC6" w:rsidRPr="004E0784" w:rsidRDefault="000D0FC8" w:rsidP="00705481">
      <w:pPr>
        <w:ind w:firstLine="720"/>
        <w:rPr>
          <w:rFonts w:ascii="Calibri" w:eastAsia="Times New Roman" w:hAnsi="Calibri" w:cs="Arial"/>
          <w:color w:val="202020"/>
          <w:shd w:val="clear" w:color="auto" w:fill="FFFFFF"/>
        </w:rPr>
      </w:pPr>
      <w:r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Motivation is an individual’s enthusiasm </w:t>
      </w:r>
      <w:r w:rsidR="00D669C6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or willingness to complete their </w:t>
      </w:r>
      <w:r w:rsidR="0092318F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>task</w:t>
      </w:r>
      <w:r w:rsidR="00CA70C6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>.</w:t>
      </w:r>
      <w:r w:rsidR="00C40FE6" w:rsidRPr="004E078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A motivated employee creates a higher “drive</w:t>
      </w:r>
      <w:r w:rsidR="00C40FE6"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 productivity, better products or services, and innovation” (CIPD</w:t>
      </w:r>
      <w:r w:rsidR="00673776"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c, </w:t>
      </w:r>
      <w:r w:rsidR="00E37D45" w:rsidRPr="004E0784">
        <w:rPr>
          <w:rFonts w:ascii="Calibri" w:eastAsia="Times New Roman" w:hAnsi="Calibri" w:cs="Arial"/>
          <w:color w:val="202020"/>
          <w:shd w:val="clear" w:color="auto" w:fill="FFFFFF"/>
        </w:rPr>
        <w:t>2023)</w:t>
      </w:r>
      <w:r w:rsidR="003C6AAD" w:rsidRPr="004E0784">
        <w:rPr>
          <w:rFonts w:ascii="Calibri" w:eastAsia="Times New Roman" w:hAnsi="Calibri" w:cs="Arial"/>
          <w:color w:val="202020"/>
          <w:shd w:val="clear" w:color="auto" w:fill="FFFFFF"/>
        </w:rPr>
        <w:t>.</w:t>
      </w:r>
      <w:r w:rsidR="00856C9C" w:rsidRPr="004E0784">
        <w:rPr>
          <w:rStyle w:val="CommentReference"/>
          <w:rFonts w:ascii="Calibri" w:hAnsi="Calibri"/>
          <w:sz w:val="24"/>
          <w:szCs w:val="24"/>
        </w:rPr>
        <w:t xml:space="preserve"> </w:t>
      </w:r>
      <w:r w:rsidR="00856C9C" w:rsidRPr="004E0784">
        <w:rPr>
          <w:rFonts w:ascii="Calibri" w:eastAsia="Times New Roman" w:hAnsi="Calibri" w:cs="Arial"/>
          <w:color w:val="202020"/>
          <w:shd w:val="clear" w:color="auto" w:fill="FFFFFF"/>
        </w:rPr>
        <w:t>W</w:t>
      </w:r>
      <w:r w:rsidR="003C6AAD"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hen an </w:t>
      </w:r>
      <w:r w:rsidR="00FB4155"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employee is </w:t>
      </w:r>
      <w:r w:rsidR="006C4D4E" w:rsidRPr="004E0784">
        <w:rPr>
          <w:rFonts w:ascii="Calibri" w:eastAsia="Times New Roman" w:hAnsi="Calibri" w:cs="Arial"/>
          <w:color w:val="202020"/>
          <w:shd w:val="clear" w:color="auto" w:fill="FFFFFF"/>
        </w:rPr>
        <w:t>motivated,</w:t>
      </w:r>
      <w:r w:rsidR="00FB4155"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 they retain a happier </w:t>
      </w:r>
      <w:r w:rsidR="001D0D61" w:rsidRPr="004E0784">
        <w:rPr>
          <w:rFonts w:ascii="Calibri" w:eastAsia="Times New Roman" w:hAnsi="Calibri" w:cs="Arial"/>
          <w:color w:val="202020"/>
          <w:shd w:val="clear" w:color="auto" w:fill="FFFFFF"/>
        </w:rPr>
        <w:t>outlook on their job.</w:t>
      </w:r>
      <w:r w:rsidR="0074217D"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 Individuals </w:t>
      </w:r>
      <w:r w:rsidR="003F5F84"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can be motivated by different things, a main one being reward. </w:t>
      </w:r>
      <w:r w:rsidR="00483E2A"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An individual can </w:t>
      </w:r>
      <w:r w:rsidR="00D52897"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be motivated by extrinsic factors such as </w:t>
      </w:r>
      <w:r w:rsidR="00056E16"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pay, job title and bonuses. </w:t>
      </w:r>
      <w:r w:rsidR="008E2BF5"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Being awarded a higher job title or pay rise can </w:t>
      </w:r>
      <w:r w:rsidR="00E24342" w:rsidRPr="004E0784">
        <w:rPr>
          <w:rFonts w:ascii="Calibri" w:eastAsia="Times New Roman" w:hAnsi="Calibri" w:cs="Arial"/>
          <w:color w:val="202020"/>
          <w:shd w:val="clear" w:color="auto" w:fill="FFFFFF"/>
        </w:rPr>
        <w:t>create intrinsic benefits such as feeling appreciated</w:t>
      </w:r>
      <w:r w:rsidR="00705481" w:rsidRPr="004E0784">
        <w:rPr>
          <w:rFonts w:ascii="Calibri" w:eastAsia="Times New Roman" w:hAnsi="Calibri" w:cs="Arial"/>
          <w:color w:val="202020"/>
          <w:shd w:val="clear" w:color="auto" w:fill="FFFFFF"/>
        </w:rPr>
        <w:t>. An intrinsic reward is when you acknowledge and compliment an employee for their hard work. An</w:t>
      </w:r>
      <w:r w:rsidR="00245593"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 employee can be motivated to maintain high levels of work standards when they know their hard work is identified and valued. </w:t>
      </w:r>
      <w:r w:rsidR="00CB27D4"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It is important to show employees how essential they are </w:t>
      </w:r>
      <w:r w:rsidR="00B00FAB"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and what part they play to ensure the organisation runs smoothly. This not only strengthens their relationship with their manager but also </w:t>
      </w:r>
      <w:r w:rsidR="008C36E3"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allows the employee to feel safe in their job role. </w:t>
      </w:r>
    </w:p>
    <w:p w14:paraId="0F475680" w14:textId="77777777" w:rsidR="00E97BC6" w:rsidRPr="004E0784" w:rsidRDefault="00E97BC6" w:rsidP="00D1751D">
      <w:pPr>
        <w:rPr>
          <w:rFonts w:ascii="Calibri" w:hAnsi="Calibri"/>
        </w:rPr>
      </w:pPr>
    </w:p>
    <w:p w14:paraId="64696DB5" w14:textId="7BD21A43" w:rsidR="00351E42" w:rsidRPr="004E0784" w:rsidRDefault="00E97BC6" w:rsidP="00D1751D">
      <w:pPr>
        <w:rPr>
          <w:rFonts w:ascii="Calibri" w:hAnsi="Calibri"/>
          <w:sz w:val="28"/>
          <w:szCs w:val="28"/>
          <w:u w:val="single"/>
        </w:rPr>
      </w:pPr>
      <w:r w:rsidRPr="004E0784">
        <w:rPr>
          <w:rFonts w:ascii="Calibri" w:hAnsi="Calibri"/>
          <w:sz w:val="28"/>
          <w:szCs w:val="28"/>
          <w:u w:val="single"/>
        </w:rPr>
        <w:lastRenderedPageBreak/>
        <w:t xml:space="preserve">AC </w:t>
      </w:r>
      <w:r w:rsidR="00766A4D" w:rsidRPr="004E0784">
        <w:rPr>
          <w:rFonts w:ascii="Calibri" w:hAnsi="Calibri"/>
          <w:sz w:val="28"/>
          <w:szCs w:val="28"/>
          <w:u w:val="single"/>
        </w:rPr>
        <w:t>4.3</w:t>
      </w:r>
      <w:r w:rsidR="00351E42" w:rsidRPr="004E0784">
        <w:rPr>
          <w:rFonts w:ascii="Calibri" w:hAnsi="Calibri"/>
          <w:sz w:val="28"/>
          <w:szCs w:val="28"/>
          <w:u w:val="single"/>
        </w:rPr>
        <w:t xml:space="preserve"> Different Methods of Performance Reviews</w:t>
      </w:r>
      <w:r w:rsidR="00351E42" w:rsidRPr="004E0784">
        <w:rPr>
          <w:rFonts w:ascii="Calibri" w:hAnsi="Calibri"/>
          <w:sz w:val="28"/>
          <w:szCs w:val="28"/>
        </w:rPr>
        <w:t xml:space="preserve"> </w:t>
      </w:r>
    </w:p>
    <w:p w14:paraId="020CD03E" w14:textId="6D12D0F8" w:rsidR="00351E42" w:rsidRPr="004E0784" w:rsidRDefault="00351E42" w:rsidP="00D1751D">
      <w:pPr>
        <w:rPr>
          <w:rFonts w:ascii="Calibri" w:hAnsi="Calibri"/>
          <w:sz w:val="28"/>
          <w:szCs w:val="28"/>
          <w:u w:val="single"/>
        </w:rPr>
      </w:pPr>
      <w:r w:rsidRPr="004E0784">
        <w:rPr>
          <w:rFonts w:ascii="Calibri" w:hAnsi="Calibri"/>
          <w:sz w:val="28"/>
          <w:szCs w:val="28"/>
          <w:u w:val="single"/>
        </w:rPr>
        <w:t>Formal and Informal Performance Reviews</w:t>
      </w:r>
    </w:p>
    <w:p w14:paraId="190AA218" w14:textId="1464D204" w:rsidR="00E412EB" w:rsidRPr="004E0784" w:rsidRDefault="00E412EB" w:rsidP="00C403C7">
      <w:pPr>
        <w:ind w:firstLine="720"/>
        <w:rPr>
          <w:rFonts w:ascii="Calibri" w:hAnsi="Calibri"/>
        </w:rPr>
      </w:pPr>
      <w:r w:rsidRPr="004E0784">
        <w:rPr>
          <w:rFonts w:ascii="Calibri" w:hAnsi="Calibri"/>
        </w:rPr>
        <w:t xml:space="preserve">Formal performance appraisals should be scheduled in advance and employees should have knowledge of the appraisal prior to the meeting. </w:t>
      </w:r>
      <w:r w:rsidR="00EB10E9" w:rsidRPr="004E0784">
        <w:rPr>
          <w:rFonts w:ascii="Calibri" w:hAnsi="Calibri"/>
        </w:rPr>
        <w:t xml:space="preserve">Formal performance appraisals should not be scheduled as often as informal appraisals. I would advise these take place every six months. This allows the employee to have time to improve their performance. A scoring should be made every formal performance appraisal to decipher whether the employee is </w:t>
      </w:r>
      <w:r w:rsidR="00A121E9" w:rsidRPr="004E0784">
        <w:rPr>
          <w:rFonts w:ascii="Calibri" w:hAnsi="Calibri"/>
        </w:rPr>
        <w:t xml:space="preserve">developing. </w:t>
      </w:r>
      <w:r w:rsidR="00D0425B" w:rsidRPr="004E0784">
        <w:rPr>
          <w:rFonts w:ascii="Calibri" w:hAnsi="Calibri"/>
        </w:rPr>
        <w:t xml:space="preserve">During a formal performance </w:t>
      </w:r>
      <w:r w:rsidR="008D7A7B" w:rsidRPr="004E0784">
        <w:rPr>
          <w:rFonts w:ascii="Calibri" w:hAnsi="Calibri"/>
        </w:rPr>
        <w:t>appraisal,</w:t>
      </w:r>
      <w:r w:rsidR="00D0425B" w:rsidRPr="004E0784">
        <w:rPr>
          <w:rFonts w:ascii="Calibri" w:hAnsi="Calibri"/>
        </w:rPr>
        <w:t xml:space="preserve"> the SMART objectives may be used:</w:t>
      </w:r>
    </w:p>
    <w:p w14:paraId="5E4D7A5A" w14:textId="5276047F" w:rsidR="00D0425B" w:rsidRPr="004E0784" w:rsidRDefault="00D0425B" w:rsidP="00D0425B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4E0784">
        <w:rPr>
          <w:rFonts w:ascii="Calibri" w:hAnsi="Calibri"/>
        </w:rPr>
        <w:t xml:space="preserve">Specific- Outline specific goals for each individual to hit by the next formal performance appraisals. This might be monitored throughout informal </w:t>
      </w:r>
      <w:r w:rsidR="002C591B" w:rsidRPr="004E0784">
        <w:rPr>
          <w:rFonts w:ascii="Calibri" w:hAnsi="Calibri"/>
        </w:rPr>
        <w:t xml:space="preserve">performance </w:t>
      </w:r>
      <w:r w:rsidRPr="004E0784">
        <w:rPr>
          <w:rFonts w:ascii="Calibri" w:hAnsi="Calibri"/>
        </w:rPr>
        <w:t xml:space="preserve">appraisals. </w:t>
      </w:r>
    </w:p>
    <w:p w14:paraId="25ABC90B" w14:textId="6E41447C" w:rsidR="00D0425B" w:rsidRPr="004E0784" w:rsidRDefault="00676DF1" w:rsidP="00D0425B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4E0784">
        <w:rPr>
          <w:rFonts w:ascii="Calibri" w:hAnsi="Calibri"/>
        </w:rPr>
        <w:t>Measurable – What can the individual use to record their progress?</w:t>
      </w:r>
    </w:p>
    <w:p w14:paraId="212E78DD" w14:textId="5DA47060" w:rsidR="00676DF1" w:rsidRPr="004E0784" w:rsidRDefault="00BB582B" w:rsidP="00D0425B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4E0784">
        <w:rPr>
          <w:rFonts w:ascii="Calibri" w:hAnsi="Calibri"/>
        </w:rPr>
        <w:t xml:space="preserve">Achievable – </w:t>
      </w:r>
      <w:r w:rsidR="00B9583F" w:rsidRPr="004E0784">
        <w:rPr>
          <w:rFonts w:ascii="Calibri" w:hAnsi="Calibri"/>
        </w:rPr>
        <w:t>Is the individual capable of meeting their goal</w:t>
      </w:r>
      <w:r w:rsidR="002C591B" w:rsidRPr="004E0784">
        <w:rPr>
          <w:rFonts w:ascii="Calibri" w:hAnsi="Calibri"/>
        </w:rPr>
        <w:t>?</w:t>
      </w:r>
    </w:p>
    <w:p w14:paraId="5D0DB732" w14:textId="17637D77" w:rsidR="00BB582B" w:rsidRPr="004E0784" w:rsidRDefault="00D477C1" w:rsidP="00D0425B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4E0784">
        <w:rPr>
          <w:rFonts w:ascii="Calibri" w:hAnsi="Calibri"/>
        </w:rPr>
        <w:t xml:space="preserve">Relevant – Ensuring the goal is relevant to their role. </w:t>
      </w:r>
    </w:p>
    <w:p w14:paraId="3E1A2B7B" w14:textId="320B24BD" w:rsidR="00D477C1" w:rsidRPr="004E0784" w:rsidRDefault="00B9583F" w:rsidP="00B9583F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4E0784">
        <w:rPr>
          <w:rFonts w:ascii="Calibri" w:hAnsi="Calibri"/>
        </w:rPr>
        <w:t>Time-bound - Set a realistic timeframe. If a deadline is unrealistic employees can feel disappointed with</w:t>
      </w:r>
      <w:r w:rsidR="008D7A7B" w:rsidRPr="004E0784">
        <w:rPr>
          <w:rFonts w:ascii="Calibri" w:hAnsi="Calibri"/>
        </w:rPr>
        <w:t xml:space="preserve">in </w:t>
      </w:r>
      <w:r w:rsidRPr="004E0784">
        <w:rPr>
          <w:rFonts w:ascii="Calibri" w:hAnsi="Calibri"/>
        </w:rPr>
        <w:t xml:space="preserve">themselves leading to them underperforming.  </w:t>
      </w:r>
    </w:p>
    <w:p w14:paraId="7DBBB17A" w14:textId="47F9418B" w:rsidR="00C93055" w:rsidRPr="004E0784" w:rsidRDefault="0068306E" w:rsidP="00C403C7">
      <w:pPr>
        <w:ind w:firstLine="720"/>
        <w:rPr>
          <w:rFonts w:ascii="Calibri" w:eastAsia="Times New Roman" w:hAnsi="Calibri" w:cs="Segoe UI"/>
          <w:shd w:val="clear" w:color="auto" w:fill="FFFFFF"/>
        </w:rPr>
      </w:pPr>
      <w:r w:rsidRPr="004E0784">
        <w:rPr>
          <w:rFonts w:ascii="Calibri" w:hAnsi="Calibri"/>
        </w:rPr>
        <w:t>Informal performance appraisals are “</w:t>
      </w:r>
      <w:r w:rsidRPr="004E0784">
        <w:rPr>
          <w:rFonts w:ascii="Calibri" w:eastAsia="Times New Roman" w:hAnsi="Calibri" w:cs="Segoe UI"/>
          <w:shd w:val="clear" w:color="auto" w:fill="FFFFFF"/>
        </w:rPr>
        <w:t>spontaneous and flexible evaluations that occur on a regular or as-needed basis”</w:t>
      </w:r>
      <w:r w:rsidR="0015553D" w:rsidRPr="004E0784">
        <w:rPr>
          <w:rFonts w:ascii="Calibri" w:eastAsia="Times New Roman" w:hAnsi="Calibri" w:cs="Segoe UI"/>
          <w:shd w:val="clear" w:color="auto" w:fill="FFFFFF"/>
        </w:rPr>
        <w:t xml:space="preserve"> (LinkedIn, 2024)</w:t>
      </w:r>
      <w:r w:rsidR="00743FBD" w:rsidRPr="004E0784">
        <w:rPr>
          <w:rFonts w:ascii="Calibri" w:eastAsia="Times New Roman" w:hAnsi="Calibri" w:cs="Segoe UI"/>
          <w:shd w:val="clear" w:color="auto" w:fill="FFFFFF"/>
        </w:rPr>
        <w:t xml:space="preserve">. </w:t>
      </w:r>
      <w:r w:rsidR="00C403C7" w:rsidRPr="004E0784">
        <w:rPr>
          <w:rFonts w:ascii="Calibri" w:hAnsi="Calibri"/>
        </w:rPr>
        <w:t xml:space="preserve">Managers can manage performance by having important “regular performance discussions” (CIPDa, 2024). </w:t>
      </w:r>
      <w:r w:rsidR="00743FBD" w:rsidRPr="004E0784">
        <w:rPr>
          <w:rFonts w:ascii="Calibri" w:eastAsia="Times New Roman" w:hAnsi="Calibri" w:cs="Segoe UI"/>
          <w:shd w:val="clear" w:color="auto" w:fill="FFFFFF"/>
        </w:rPr>
        <w:t>I</w:t>
      </w:r>
      <w:r w:rsidR="00733036" w:rsidRPr="004E0784">
        <w:rPr>
          <w:rFonts w:ascii="Calibri" w:eastAsia="Times New Roman" w:hAnsi="Calibri" w:cs="Segoe UI"/>
          <w:shd w:val="clear" w:color="auto" w:fill="FFFFFF"/>
        </w:rPr>
        <w:t xml:space="preserve">t is not standard practice to record or document an informal performance appraisal instead, they are used </w:t>
      </w:r>
      <w:r w:rsidR="00581FFA" w:rsidRPr="004E0784">
        <w:rPr>
          <w:rFonts w:ascii="Calibri" w:eastAsia="Times New Roman" w:hAnsi="Calibri" w:cs="Segoe UI"/>
          <w:shd w:val="clear" w:color="auto" w:fill="FFFFFF"/>
        </w:rPr>
        <w:t xml:space="preserve">as an opportunity to discuss issues, errors or concerns, </w:t>
      </w:r>
      <w:r w:rsidR="00C403C7" w:rsidRPr="004E0784">
        <w:rPr>
          <w:rFonts w:ascii="Calibri" w:eastAsia="Times New Roman" w:hAnsi="Calibri" w:cs="Segoe UI"/>
          <w:shd w:val="clear" w:color="auto" w:fill="FFFFFF"/>
        </w:rPr>
        <w:t xml:space="preserve">recap on basic training, recognition and to decipher whether employees are improving. Employees should feel relaxed during an informal performance appraisal because it is not an opportunity to discipline employees. </w:t>
      </w:r>
    </w:p>
    <w:p w14:paraId="7758BD9A" w14:textId="37F5E7FF" w:rsidR="009C0C9D" w:rsidRPr="004E0784" w:rsidRDefault="009C0C9D" w:rsidP="009C0C9D">
      <w:pPr>
        <w:rPr>
          <w:rFonts w:ascii="Calibri" w:eastAsia="Times New Roman" w:hAnsi="Calibri" w:cs="Segoe UI"/>
          <w:sz w:val="28"/>
          <w:szCs w:val="28"/>
          <w:u w:val="single"/>
          <w:shd w:val="clear" w:color="auto" w:fill="FFFFFF"/>
        </w:rPr>
      </w:pPr>
      <w:r w:rsidRPr="004E0784">
        <w:rPr>
          <w:rFonts w:ascii="Calibri" w:eastAsia="Times New Roman" w:hAnsi="Calibri" w:cs="Segoe UI"/>
          <w:sz w:val="28"/>
          <w:szCs w:val="28"/>
          <w:u w:val="single"/>
          <w:shd w:val="clear" w:color="auto" w:fill="FFFFFF"/>
        </w:rPr>
        <w:t xml:space="preserve">360 </w:t>
      </w:r>
      <w:r w:rsidR="008F7C6D" w:rsidRPr="004E0784">
        <w:rPr>
          <w:rFonts w:ascii="Calibri" w:eastAsia="Times New Roman" w:hAnsi="Calibri" w:cs="Segoe UI"/>
          <w:sz w:val="28"/>
          <w:szCs w:val="28"/>
          <w:u w:val="single"/>
          <w:shd w:val="clear" w:color="auto" w:fill="FFFFFF"/>
        </w:rPr>
        <w:t xml:space="preserve">Degree Feedback </w:t>
      </w:r>
    </w:p>
    <w:p w14:paraId="61D431B5" w14:textId="7F10AE77" w:rsidR="00766293" w:rsidRPr="004E0784" w:rsidRDefault="00346CAE" w:rsidP="000A4556">
      <w:pPr>
        <w:spacing w:after="0" w:line="240" w:lineRule="auto"/>
        <w:rPr>
          <w:rFonts w:ascii="Calibri" w:eastAsia="Times New Roman" w:hAnsi="Calibri" w:cs="Segoe UI"/>
          <w:shd w:val="clear" w:color="auto" w:fill="FFFFFF"/>
        </w:rPr>
      </w:pPr>
      <w:r w:rsidRPr="004E0784">
        <w:rPr>
          <w:rFonts w:ascii="Calibri" w:eastAsia="Times New Roman" w:hAnsi="Calibri" w:cs="Segoe UI"/>
          <w:shd w:val="clear" w:color="auto" w:fill="FFFFFF"/>
        </w:rPr>
        <w:tab/>
        <w:t xml:space="preserve">360 </w:t>
      </w:r>
      <w:r w:rsidR="00320B98" w:rsidRPr="004E0784">
        <w:rPr>
          <w:rFonts w:ascii="Calibri" w:eastAsia="Times New Roman" w:hAnsi="Calibri" w:cs="Segoe UI"/>
          <w:shd w:val="clear" w:color="auto" w:fill="FFFFFF"/>
        </w:rPr>
        <w:t>degree feedback allows employees to receive anonymous</w:t>
      </w:r>
      <w:r w:rsidR="00845305" w:rsidRPr="004E0784">
        <w:rPr>
          <w:rFonts w:ascii="Calibri" w:eastAsia="Times New Roman" w:hAnsi="Calibri" w:cs="Segoe UI"/>
          <w:shd w:val="clear" w:color="auto" w:fill="FFFFFF"/>
        </w:rPr>
        <w:t xml:space="preserve"> negative and positive feedback. It allows individuals to self reflect </w:t>
      </w:r>
      <w:r w:rsidR="00F92551" w:rsidRPr="004E0784">
        <w:rPr>
          <w:rFonts w:ascii="Calibri" w:eastAsia="Times New Roman" w:hAnsi="Calibri" w:cs="Segoe UI"/>
          <w:shd w:val="clear" w:color="auto" w:fill="FFFFFF"/>
        </w:rPr>
        <w:t xml:space="preserve">on truthful feedback. Due to the 360 review being anonymous it is more likely to be a true reflection on people opinions. </w:t>
      </w:r>
      <w:r w:rsidR="00766293" w:rsidRPr="004E0784">
        <w:rPr>
          <w:rFonts w:ascii="Calibri" w:eastAsia="Times New Roman" w:hAnsi="Calibri" w:cs="Segoe UI"/>
          <w:shd w:val="clear" w:color="auto" w:fill="FFFFFF"/>
        </w:rPr>
        <w:t>360 degree feedback could be useful for sales assistants because it reviews:</w:t>
      </w:r>
    </w:p>
    <w:p w14:paraId="0F076E11" w14:textId="77777777" w:rsidR="00766293" w:rsidRPr="004E0784" w:rsidRDefault="00766293" w:rsidP="000A4556">
      <w:pPr>
        <w:numPr>
          <w:ilvl w:val="0"/>
          <w:numId w:val="5"/>
        </w:numPr>
        <w:spacing w:before="100" w:beforeAutospacing="1" w:after="0" w:line="240" w:lineRule="auto"/>
        <w:divId w:val="367150595"/>
        <w:rPr>
          <w:rFonts w:ascii="Calibri" w:eastAsia="Times New Roman" w:hAnsi="Calibri" w:cs="Noto Sans"/>
          <w:color w:val="2D2D2D"/>
          <w:kern w:val="0"/>
          <w14:ligatures w14:val="none"/>
        </w:rPr>
      </w:pPr>
      <w:r w:rsidRPr="004E0784">
        <w:rPr>
          <w:rFonts w:ascii="Calibri" w:eastAsia="Times New Roman" w:hAnsi="Calibri" w:cs="Segoe UI"/>
          <w:shd w:val="clear" w:color="auto" w:fill="FFFFFF"/>
        </w:rPr>
        <w:t>“</w:t>
      </w:r>
      <w:r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>ability to learn on-the-job;</w:t>
      </w:r>
    </w:p>
    <w:p w14:paraId="2BE05FD5" w14:textId="2C8B7E5D" w:rsidR="000A4556" w:rsidRPr="004E0784" w:rsidRDefault="00766293" w:rsidP="000A4556">
      <w:pPr>
        <w:numPr>
          <w:ilvl w:val="0"/>
          <w:numId w:val="5"/>
        </w:numPr>
        <w:spacing w:before="100" w:beforeAutospacing="1" w:after="0" w:line="240" w:lineRule="auto"/>
        <w:divId w:val="367150595"/>
        <w:rPr>
          <w:rFonts w:ascii="Calibri" w:eastAsia="Times New Roman" w:hAnsi="Calibri" w:cs="Noto Sans"/>
          <w:color w:val="2D2D2D"/>
          <w:kern w:val="0"/>
          <w14:ligatures w14:val="none"/>
        </w:rPr>
      </w:pPr>
      <w:r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communication and other soft skills” (Indeed, </w:t>
      </w:r>
      <w:r w:rsidR="00E71ADB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>2024)</w:t>
      </w:r>
    </w:p>
    <w:p w14:paraId="65DA17F1" w14:textId="228485B9" w:rsidR="000A4556" w:rsidRDefault="000A4556" w:rsidP="005D2F88">
      <w:pPr>
        <w:spacing w:before="100" w:beforeAutospacing="1" w:after="0" w:line="240" w:lineRule="auto"/>
        <w:divId w:val="367150595"/>
        <w:rPr>
          <w:rFonts w:ascii="Calibri" w:eastAsia="Times New Roman" w:hAnsi="Calibri" w:cs="Noto Sans"/>
          <w:color w:val="2D2D2D"/>
          <w:kern w:val="0"/>
          <w14:ligatures w14:val="none"/>
        </w:rPr>
      </w:pPr>
      <w:r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No </w:t>
      </w:r>
      <w:r w:rsidR="004E0784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two </w:t>
      </w:r>
      <w:r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>shop</w:t>
      </w:r>
      <w:r w:rsidR="004E0784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>s</w:t>
      </w:r>
      <w:r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 </w:t>
      </w:r>
      <w:r w:rsidR="004E0784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are </w:t>
      </w:r>
      <w:r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100% the same therefore, they need to vary their skills. This can be a true insight on whether they have adapted their skills well. </w:t>
      </w:r>
    </w:p>
    <w:p w14:paraId="57C5CFB1" w14:textId="77777777" w:rsidR="004E0784" w:rsidRPr="004E0784" w:rsidRDefault="004E0784" w:rsidP="005D2F88">
      <w:pPr>
        <w:spacing w:before="100" w:beforeAutospacing="1" w:after="0" w:line="240" w:lineRule="auto"/>
        <w:divId w:val="367150595"/>
        <w:rPr>
          <w:rFonts w:ascii="Calibri" w:eastAsia="Times New Roman" w:hAnsi="Calibri" w:cs="Noto Sans"/>
          <w:color w:val="2D2D2D"/>
          <w:kern w:val="0"/>
          <w14:ligatures w14:val="none"/>
        </w:rPr>
      </w:pPr>
    </w:p>
    <w:p w14:paraId="69B73007" w14:textId="0193467D" w:rsidR="005D2F88" w:rsidRPr="004E0784" w:rsidRDefault="00030E75" w:rsidP="005D2F88">
      <w:pPr>
        <w:spacing w:before="100" w:beforeAutospacing="1" w:after="0" w:line="240" w:lineRule="auto"/>
        <w:divId w:val="367150595"/>
        <w:rPr>
          <w:rFonts w:ascii="Calibri" w:eastAsia="Times New Roman" w:hAnsi="Calibri" w:cs="Noto Sans"/>
          <w:color w:val="2D2D2D"/>
          <w:kern w:val="0"/>
          <w:sz w:val="28"/>
          <w:szCs w:val="28"/>
          <w:u w:val="single"/>
          <w14:ligatures w14:val="none"/>
        </w:rPr>
      </w:pPr>
      <w:r w:rsidRPr="004E0784">
        <w:rPr>
          <w:rFonts w:ascii="Calibri" w:eastAsia="Times New Roman" w:hAnsi="Calibri" w:cs="Noto Sans"/>
          <w:color w:val="2D2D2D"/>
          <w:kern w:val="0"/>
          <w:sz w:val="28"/>
          <w:szCs w:val="28"/>
          <w:u w:val="single"/>
          <w14:ligatures w14:val="none"/>
        </w:rPr>
        <w:t>AC 5.1 Reward System’s in the Workplace</w:t>
      </w:r>
    </w:p>
    <w:p w14:paraId="6E12CB7F" w14:textId="329BD0E7" w:rsidR="005D2F88" w:rsidRPr="004E0784" w:rsidRDefault="005619C3" w:rsidP="005D2F88">
      <w:pPr>
        <w:spacing w:before="100" w:beforeAutospacing="1" w:after="0" w:line="240" w:lineRule="auto"/>
        <w:divId w:val="367150595"/>
        <w:rPr>
          <w:rFonts w:ascii="Calibri" w:eastAsia="Times New Roman" w:hAnsi="Calibri" w:cs="Noto Sans"/>
          <w:color w:val="2D2D2D"/>
          <w:kern w:val="0"/>
          <w14:ligatures w14:val="none"/>
        </w:rPr>
      </w:pPr>
      <w:r w:rsidRPr="004E0784">
        <w:rPr>
          <w:rFonts w:ascii="Calibri" w:eastAsia="Times New Roman" w:hAnsi="Calibri" w:cs="Noto Sans"/>
          <w:color w:val="2D2D2D"/>
          <w:kern w:val="0"/>
          <w14:ligatures w14:val="none"/>
        </w:rPr>
        <w:lastRenderedPageBreak/>
        <w:tab/>
        <w:t>There are two types of reward in the workplace:</w:t>
      </w:r>
    </w:p>
    <w:p w14:paraId="7B5D3621" w14:textId="71329B38" w:rsidR="005619C3" w:rsidRPr="004E0784" w:rsidRDefault="005619C3" w:rsidP="005D2F88">
      <w:pPr>
        <w:spacing w:before="100" w:beforeAutospacing="1" w:after="0" w:line="240" w:lineRule="auto"/>
        <w:divId w:val="367150595"/>
        <w:rPr>
          <w:rFonts w:ascii="Calibri" w:eastAsia="Times New Roman" w:hAnsi="Calibri" w:cs="Arial"/>
          <w:color w:val="202020"/>
          <w:shd w:val="clear" w:color="auto" w:fill="FFFFFF"/>
        </w:rPr>
      </w:pPr>
      <w:r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Strategic Reward </w:t>
      </w:r>
      <w:r w:rsidR="00EB7D1F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>–</w:t>
      </w:r>
      <w:r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 </w:t>
      </w:r>
      <w:r w:rsidR="00EB7D1F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>“</w:t>
      </w:r>
      <w:r w:rsidR="00EB7D1F" w:rsidRPr="004E0784">
        <w:rPr>
          <w:rFonts w:ascii="Calibri" w:eastAsia="Times New Roman" w:hAnsi="Calibri" w:cs="Arial"/>
          <w:color w:val="202020"/>
          <w:shd w:val="clear" w:color="auto" w:fill="FFFFFF"/>
        </w:rPr>
        <w:t>takes a long-term approach to how an organisation’s reward policies and practices balance and support the needs of both the organisation and its employees” (CIPD</w:t>
      </w:r>
      <w:r w:rsidR="000514BD" w:rsidRPr="004E0784">
        <w:rPr>
          <w:rFonts w:ascii="Calibri" w:eastAsia="Times New Roman" w:hAnsi="Calibri" w:cs="Arial"/>
          <w:color w:val="202020"/>
          <w:shd w:val="clear" w:color="auto" w:fill="FFFFFF"/>
        </w:rPr>
        <w:t>d, 2024)</w:t>
      </w:r>
      <w:r w:rsidR="000B5F55" w:rsidRPr="004E0784">
        <w:rPr>
          <w:rFonts w:ascii="Calibri" w:eastAsia="Times New Roman" w:hAnsi="Calibri" w:cs="Arial"/>
          <w:color w:val="202020"/>
          <w:shd w:val="clear" w:color="auto" w:fill="FFFFFF"/>
        </w:rPr>
        <w:t>.</w:t>
      </w:r>
    </w:p>
    <w:p w14:paraId="7FB6415E" w14:textId="37AED3C0" w:rsidR="000B5F55" w:rsidRPr="004E0784" w:rsidRDefault="000B5F55" w:rsidP="005D2F88">
      <w:pPr>
        <w:spacing w:before="100" w:beforeAutospacing="1" w:after="0" w:line="240" w:lineRule="auto"/>
        <w:divId w:val="367150595"/>
        <w:rPr>
          <w:rFonts w:ascii="Calibri" w:eastAsia="Times New Roman" w:hAnsi="Calibri" w:cs="Arial"/>
          <w:color w:val="202020"/>
          <w:shd w:val="clear" w:color="auto" w:fill="FFFFFF"/>
        </w:rPr>
      </w:pPr>
      <w:r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Total reward </w:t>
      </w:r>
      <w:r w:rsidR="00030E75" w:rsidRPr="004E0784">
        <w:rPr>
          <w:rFonts w:ascii="Calibri" w:eastAsia="Times New Roman" w:hAnsi="Calibri" w:cs="Arial"/>
          <w:color w:val="202020"/>
          <w:shd w:val="clear" w:color="auto" w:fill="FFFFFF"/>
        </w:rPr>
        <w:t>–</w:t>
      </w:r>
      <w:r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 </w:t>
      </w:r>
      <w:r w:rsidR="00030E75"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“covers the tangible and intangible aspects of work that people value and may form part of a reward strategy” (CIPDd,2024). </w:t>
      </w:r>
    </w:p>
    <w:p w14:paraId="4E32C52F" w14:textId="64006849" w:rsidR="00030E75" w:rsidRPr="004E0784" w:rsidRDefault="00030E75" w:rsidP="005D2F88">
      <w:pPr>
        <w:spacing w:before="100" w:beforeAutospacing="1" w:after="0" w:line="240" w:lineRule="auto"/>
        <w:divId w:val="367150595"/>
        <w:rPr>
          <w:rFonts w:ascii="Calibri" w:eastAsia="Times New Roman" w:hAnsi="Calibri" w:cs="Arial"/>
          <w:color w:val="202020"/>
          <w:sz w:val="28"/>
          <w:szCs w:val="28"/>
          <w:u w:val="single"/>
          <w:shd w:val="clear" w:color="auto" w:fill="FFFFFF"/>
        </w:rPr>
      </w:pPr>
      <w:r w:rsidRPr="004E0784">
        <w:rPr>
          <w:rFonts w:ascii="Calibri" w:eastAsia="Times New Roman" w:hAnsi="Calibri" w:cs="Arial"/>
          <w:color w:val="202020"/>
          <w:sz w:val="28"/>
          <w:szCs w:val="28"/>
          <w:u w:val="single"/>
          <w:shd w:val="clear" w:color="auto" w:fill="FFFFFF"/>
        </w:rPr>
        <w:t xml:space="preserve">Key Components that are Required to Achieve an Effective Total Reward System </w:t>
      </w:r>
    </w:p>
    <w:p w14:paraId="20FC83DE" w14:textId="18D94CAE" w:rsidR="00F03EE5" w:rsidRPr="004E0784" w:rsidRDefault="00030E75" w:rsidP="005D2F88">
      <w:pPr>
        <w:spacing w:before="100" w:beforeAutospacing="1" w:after="0" w:line="240" w:lineRule="auto"/>
        <w:divId w:val="367150595"/>
        <w:rPr>
          <w:rFonts w:ascii="Calibri" w:eastAsia="Times New Roman" w:hAnsi="Calibri" w:cs="Arial"/>
          <w:color w:val="000000"/>
          <w:shd w:val="clear" w:color="auto" w:fill="FFFFFF"/>
        </w:rPr>
      </w:pPr>
      <w:r w:rsidRPr="004E0784">
        <w:rPr>
          <w:rFonts w:ascii="Calibri" w:eastAsia="Times New Roman" w:hAnsi="Calibri" w:cs="Arial"/>
          <w:color w:val="202020"/>
          <w:shd w:val="clear" w:color="auto" w:fill="FFFFFF"/>
        </w:rPr>
        <w:tab/>
        <w:t xml:space="preserve">Total reward creates organisational benefits because it increases retention, </w:t>
      </w:r>
      <w:r w:rsidR="0017499E"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increases </w:t>
      </w:r>
      <w:r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employee performance and makes you an employer by choice. </w:t>
      </w:r>
      <w:r w:rsidR="001A3F8A" w:rsidRPr="004E0784">
        <w:rPr>
          <w:rFonts w:ascii="Calibri" w:eastAsia="Times New Roman" w:hAnsi="Calibri" w:cs="Arial"/>
          <w:color w:val="202020"/>
          <w:shd w:val="clear" w:color="auto" w:fill="FFFFFF"/>
        </w:rPr>
        <w:t xml:space="preserve">The key components to a total reward system are: </w:t>
      </w:r>
      <w:r w:rsidR="00F655D9" w:rsidRPr="004E0784">
        <w:rPr>
          <w:rFonts w:ascii="Calibri" w:eastAsia="Times New Roman" w:hAnsi="Calibri" w:cs="Arial"/>
          <w:color w:val="202020"/>
          <w:shd w:val="clear" w:color="auto" w:fill="FFFFFF"/>
        </w:rPr>
        <w:t>“</w:t>
      </w:r>
      <w:r w:rsidR="00F655D9" w:rsidRPr="004E0784">
        <w:rPr>
          <w:rFonts w:ascii="Calibri" w:eastAsia="Times New Roman" w:hAnsi="Calibri" w:cs="Arial"/>
          <w:color w:val="000000"/>
          <w:shd w:val="clear" w:color="auto" w:fill="FFFFFF"/>
        </w:rPr>
        <w:t>compensation, benefits, work-life balance, career development, and recognition and engagement”</w:t>
      </w:r>
      <w:r w:rsidR="004D094B" w:rsidRPr="004E0784">
        <w:rPr>
          <w:rFonts w:ascii="Calibri" w:eastAsia="Times New Roman" w:hAnsi="Calibri" w:cs="Arial"/>
          <w:color w:val="000000"/>
          <w:shd w:val="clear" w:color="auto" w:fill="FFFFFF"/>
        </w:rPr>
        <w:t xml:space="preserve"> (Comport, 2024)</w:t>
      </w:r>
      <w:r w:rsidR="00F03EE5" w:rsidRPr="004E0784">
        <w:rPr>
          <w:rFonts w:ascii="Calibri" w:eastAsia="Times New Roman" w:hAnsi="Calibri" w:cs="Arial"/>
          <w:color w:val="000000"/>
          <w:shd w:val="clear" w:color="auto" w:fill="FFFFFF"/>
        </w:rPr>
        <w:t>.</w:t>
      </w:r>
    </w:p>
    <w:p w14:paraId="5CDE312B" w14:textId="68924187" w:rsidR="00F03EE5" w:rsidRPr="004E0784" w:rsidRDefault="00F03EE5" w:rsidP="00F03EE5">
      <w:pPr>
        <w:pStyle w:val="ListParagraph"/>
        <w:numPr>
          <w:ilvl w:val="0"/>
          <w:numId w:val="6"/>
        </w:numPr>
        <w:spacing w:before="100" w:beforeAutospacing="1" w:after="0" w:line="240" w:lineRule="auto"/>
        <w:divId w:val="367150595"/>
        <w:rPr>
          <w:rFonts w:ascii="Calibri" w:eastAsia="Times New Roman" w:hAnsi="Calibri" w:cs="Arial"/>
          <w:color w:val="000000"/>
          <w:shd w:val="clear" w:color="auto" w:fill="FFFFFF"/>
        </w:rPr>
      </w:pPr>
      <w:r w:rsidRPr="004E0784">
        <w:rPr>
          <w:rFonts w:ascii="Calibri" w:eastAsia="Times New Roman" w:hAnsi="Calibri" w:cs="Arial"/>
          <w:color w:val="000000"/>
          <w:shd w:val="clear" w:color="auto" w:fill="FFFFFF"/>
        </w:rPr>
        <w:t xml:space="preserve">Compensation </w:t>
      </w:r>
      <w:r w:rsidR="009C11D2" w:rsidRPr="004E0784">
        <w:rPr>
          <w:rFonts w:ascii="Calibri" w:eastAsia="Times New Roman" w:hAnsi="Calibri" w:cs="Arial"/>
          <w:color w:val="000000"/>
          <w:shd w:val="clear" w:color="auto" w:fill="FFFFFF"/>
        </w:rPr>
        <w:t>–</w:t>
      </w:r>
      <w:r w:rsidRPr="004E0784">
        <w:rPr>
          <w:rFonts w:ascii="Calibri" w:eastAsia="Times New Roman" w:hAnsi="Calibri" w:cs="Arial"/>
          <w:color w:val="000000"/>
          <w:shd w:val="clear" w:color="auto" w:fill="FFFFFF"/>
        </w:rPr>
        <w:t xml:space="preserve"> </w:t>
      </w:r>
      <w:r w:rsidR="009C11D2" w:rsidRPr="004E0784">
        <w:rPr>
          <w:rFonts w:ascii="Calibri" w:eastAsia="Times New Roman" w:hAnsi="Calibri" w:cs="Arial"/>
          <w:color w:val="000000"/>
          <w:shd w:val="clear" w:color="auto" w:fill="FFFFFF"/>
        </w:rPr>
        <w:t xml:space="preserve">This could relate to bonuses. When an employee overachieves, they could be rewarded with additional pay. </w:t>
      </w:r>
    </w:p>
    <w:p w14:paraId="7694D363" w14:textId="4AB08B71" w:rsidR="009C11D2" w:rsidRPr="004E0784" w:rsidRDefault="009C11D2" w:rsidP="00F03EE5">
      <w:pPr>
        <w:pStyle w:val="ListParagraph"/>
        <w:numPr>
          <w:ilvl w:val="0"/>
          <w:numId w:val="6"/>
        </w:numPr>
        <w:spacing w:before="100" w:beforeAutospacing="1" w:after="0" w:line="240" w:lineRule="auto"/>
        <w:divId w:val="367150595"/>
        <w:rPr>
          <w:rFonts w:ascii="Calibri" w:eastAsia="Times New Roman" w:hAnsi="Calibri" w:cs="Arial"/>
          <w:color w:val="000000"/>
          <w:shd w:val="clear" w:color="auto" w:fill="FFFFFF"/>
        </w:rPr>
      </w:pPr>
      <w:r w:rsidRPr="004E0784">
        <w:rPr>
          <w:rFonts w:ascii="Calibri" w:eastAsia="Times New Roman" w:hAnsi="Calibri" w:cs="Arial"/>
          <w:color w:val="000000"/>
          <w:shd w:val="clear" w:color="auto" w:fill="FFFFFF"/>
        </w:rPr>
        <w:t xml:space="preserve">Benefits </w:t>
      </w:r>
      <w:r w:rsidR="008D32B6" w:rsidRPr="004E0784">
        <w:rPr>
          <w:rFonts w:ascii="Calibri" w:eastAsia="Times New Roman" w:hAnsi="Calibri" w:cs="Arial"/>
          <w:color w:val="000000"/>
          <w:shd w:val="clear" w:color="auto" w:fill="FFFFFF"/>
        </w:rPr>
        <w:t>–</w:t>
      </w:r>
      <w:r w:rsidR="00EB763F" w:rsidRPr="004E0784">
        <w:rPr>
          <w:rFonts w:ascii="Calibri" w:eastAsia="Times New Roman" w:hAnsi="Calibri" w:cs="Arial"/>
          <w:color w:val="000000"/>
          <w:shd w:val="clear" w:color="auto" w:fill="FFFFFF"/>
        </w:rPr>
        <w:t xml:space="preserve"> </w:t>
      </w:r>
      <w:r w:rsidR="008D32B6" w:rsidRPr="004E0784">
        <w:rPr>
          <w:rFonts w:ascii="Calibri" w:eastAsia="Times New Roman" w:hAnsi="Calibri" w:cs="Arial"/>
          <w:color w:val="000000"/>
          <w:shd w:val="clear" w:color="auto" w:fill="FFFFFF"/>
        </w:rPr>
        <w:t xml:space="preserve">This could be paid time off, increased annual leave entitlement, pay rise, etc. </w:t>
      </w:r>
    </w:p>
    <w:p w14:paraId="0FADB5DC" w14:textId="69B97EF7" w:rsidR="008D32B6" w:rsidRPr="004E0784" w:rsidRDefault="008D32B6" w:rsidP="00F03EE5">
      <w:pPr>
        <w:pStyle w:val="ListParagraph"/>
        <w:numPr>
          <w:ilvl w:val="0"/>
          <w:numId w:val="6"/>
        </w:numPr>
        <w:spacing w:before="100" w:beforeAutospacing="1" w:after="0" w:line="240" w:lineRule="auto"/>
        <w:divId w:val="367150595"/>
        <w:rPr>
          <w:rFonts w:ascii="Calibri" w:eastAsia="Times New Roman" w:hAnsi="Calibri" w:cs="Arial"/>
          <w:color w:val="000000"/>
          <w:shd w:val="clear" w:color="auto" w:fill="FFFFFF"/>
        </w:rPr>
      </w:pPr>
      <w:r w:rsidRPr="004E0784">
        <w:rPr>
          <w:rFonts w:ascii="Calibri" w:eastAsia="Times New Roman" w:hAnsi="Calibri" w:cs="Arial"/>
          <w:color w:val="000000"/>
          <w:shd w:val="clear" w:color="auto" w:fill="FFFFFF"/>
        </w:rPr>
        <w:t xml:space="preserve">Work- life balance </w:t>
      </w:r>
      <w:r w:rsidR="0044653B" w:rsidRPr="004E0784">
        <w:rPr>
          <w:rFonts w:ascii="Calibri" w:eastAsia="Times New Roman" w:hAnsi="Calibri" w:cs="Arial"/>
          <w:color w:val="000000"/>
          <w:shd w:val="clear" w:color="auto" w:fill="FFFFFF"/>
        </w:rPr>
        <w:t>–</w:t>
      </w:r>
      <w:r w:rsidRPr="004E0784">
        <w:rPr>
          <w:rFonts w:ascii="Calibri" w:eastAsia="Times New Roman" w:hAnsi="Calibri" w:cs="Arial"/>
          <w:color w:val="000000"/>
          <w:shd w:val="clear" w:color="auto" w:fill="FFFFFF"/>
        </w:rPr>
        <w:t xml:space="preserve"> </w:t>
      </w:r>
      <w:r w:rsidR="0044653B" w:rsidRPr="004E0784">
        <w:rPr>
          <w:rFonts w:ascii="Calibri" w:eastAsia="Times New Roman" w:hAnsi="Calibri" w:cs="Arial"/>
          <w:color w:val="000000"/>
          <w:shd w:val="clear" w:color="auto" w:fill="FFFFFF"/>
        </w:rPr>
        <w:t xml:space="preserve">A good balance between </w:t>
      </w:r>
      <w:r w:rsidR="0044653B" w:rsidRPr="004E0784">
        <w:rPr>
          <w:rFonts w:ascii="Calibri" w:hAnsi="Calibri" w:cs="Calibri"/>
        </w:rPr>
        <w:t xml:space="preserve">someone’s </w:t>
      </w:r>
      <w:r w:rsidR="0044653B" w:rsidRPr="004E0784">
        <w:rPr>
          <w:rFonts w:ascii="Calibri" w:eastAsia="Times New Roman" w:hAnsi="Calibri" w:cs="Calibri"/>
          <w:color w:val="202124"/>
          <w:shd w:val="clear" w:color="auto" w:fill="FFFFFF"/>
        </w:rPr>
        <w:t>time between working and family or leisurely activities.</w:t>
      </w:r>
    </w:p>
    <w:p w14:paraId="3DD7FB6A" w14:textId="3849768E" w:rsidR="0044653B" w:rsidRPr="004E0784" w:rsidRDefault="0044653B" w:rsidP="00F03EE5">
      <w:pPr>
        <w:pStyle w:val="ListParagraph"/>
        <w:numPr>
          <w:ilvl w:val="0"/>
          <w:numId w:val="6"/>
        </w:numPr>
        <w:spacing w:before="100" w:beforeAutospacing="1" w:after="0" w:line="240" w:lineRule="auto"/>
        <w:divId w:val="367150595"/>
        <w:rPr>
          <w:rFonts w:ascii="Calibri" w:eastAsia="Times New Roman" w:hAnsi="Calibri" w:cs="Arial"/>
          <w:color w:val="000000"/>
          <w:shd w:val="clear" w:color="auto" w:fill="FFFFFF"/>
        </w:rPr>
      </w:pPr>
      <w:r w:rsidRPr="004E0784">
        <w:rPr>
          <w:rFonts w:ascii="Calibri" w:eastAsia="Times New Roman" w:hAnsi="Calibri" w:cs="Calibri"/>
          <w:color w:val="202124"/>
          <w:shd w:val="clear" w:color="auto" w:fill="FFFFFF"/>
        </w:rPr>
        <w:t xml:space="preserve">Career development – Funding employees learning and development so they can widen their knowledge on their job role. </w:t>
      </w:r>
    </w:p>
    <w:p w14:paraId="7BF04FE6" w14:textId="6384A454" w:rsidR="0044653B" w:rsidRPr="004E0784" w:rsidRDefault="0044653B" w:rsidP="00F03EE5">
      <w:pPr>
        <w:pStyle w:val="ListParagraph"/>
        <w:numPr>
          <w:ilvl w:val="0"/>
          <w:numId w:val="6"/>
        </w:numPr>
        <w:spacing w:before="100" w:beforeAutospacing="1" w:after="0" w:line="240" w:lineRule="auto"/>
        <w:divId w:val="367150595"/>
        <w:rPr>
          <w:rFonts w:ascii="Calibri" w:eastAsia="Times New Roman" w:hAnsi="Calibri" w:cs="Arial"/>
          <w:color w:val="000000"/>
          <w:shd w:val="clear" w:color="auto" w:fill="FFFFFF"/>
        </w:rPr>
      </w:pPr>
      <w:r w:rsidRPr="004E0784">
        <w:rPr>
          <w:rFonts w:ascii="Calibri" w:eastAsia="Times New Roman" w:hAnsi="Calibri" w:cs="Calibri"/>
          <w:color w:val="202124"/>
          <w:shd w:val="clear" w:color="auto" w:fill="FFFFFF"/>
        </w:rPr>
        <w:t xml:space="preserve">Recognition and engagement – Identifying when an employee is working hard and rewarding them. </w:t>
      </w:r>
    </w:p>
    <w:p w14:paraId="5A078C70" w14:textId="77777777" w:rsidR="00577A27" w:rsidRPr="004E0784" w:rsidRDefault="00577A27" w:rsidP="004260BA">
      <w:pPr>
        <w:spacing w:before="100" w:beforeAutospacing="1" w:after="0" w:line="240" w:lineRule="auto"/>
        <w:ind w:left="360"/>
        <w:divId w:val="367150595"/>
        <w:rPr>
          <w:rFonts w:ascii="Calibri" w:eastAsia="Times New Roman" w:hAnsi="Calibri" w:cs="Arial"/>
          <w:color w:val="000000"/>
          <w:u w:val="single"/>
          <w:shd w:val="clear" w:color="auto" w:fill="FFFFFF"/>
        </w:rPr>
      </w:pPr>
    </w:p>
    <w:p w14:paraId="128463D8" w14:textId="77777777" w:rsidR="00577A27" w:rsidRPr="004E0784" w:rsidRDefault="00577A27" w:rsidP="004260BA">
      <w:pPr>
        <w:spacing w:before="100" w:beforeAutospacing="1" w:after="0" w:line="240" w:lineRule="auto"/>
        <w:ind w:left="360"/>
        <w:divId w:val="367150595"/>
        <w:rPr>
          <w:rFonts w:ascii="Calibri" w:eastAsia="Times New Roman" w:hAnsi="Calibri" w:cs="Arial"/>
          <w:color w:val="000000"/>
          <w:u w:val="single"/>
          <w:shd w:val="clear" w:color="auto" w:fill="FFFFFF"/>
        </w:rPr>
      </w:pPr>
    </w:p>
    <w:p w14:paraId="7E75F0DA" w14:textId="6EA38724" w:rsidR="004260BA" w:rsidRPr="004E0784" w:rsidRDefault="0007633F" w:rsidP="004260BA">
      <w:pPr>
        <w:spacing w:before="100" w:beforeAutospacing="1" w:after="0" w:line="240" w:lineRule="auto"/>
        <w:ind w:left="360"/>
        <w:divId w:val="367150595"/>
        <w:rPr>
          <w:rFonts w:ascii="Calibri" w:eastAsia="Times New Roman" w:hAnsi="Calibri" w:cs="Arial"/>
          <w:color w:val="000000"/>
          <w:sz w:val="28"/>
          <w:szCs w:val="28"/>
          <w:u w:val="single"/>
          <w:shd w:val="clear" w:color="auto" w:fill="FFFFFF"/>
        </w:rPr>
      </w:pPr>
      <w:r w:rsidRPr="004E0784">
        <w:rPr>
          <w:rFonts w:ascii="Calibri" w:eastAsia="Times New Roman" w:hAnsi="Calibri" w:cs="Arial"/>
          <w:color w:val="000000"/>
          <w:sz w:val="28"/>
          <w:szCs w:val="28"/>
          <w:u w:val="single"/>
          <w:shd w:val="clear" w:color="auto" w:fill="FFFFFF"/>
        </w:rPr>
        <w:t xml:space="preserve">5.2 Reward and Performance </w:t>
      </w:r>
    </w:p>
    <w:p w14:paraId="2B357CD0" w14:textId="708D34CF" w:rsidR="0007633F" w:rsidRPr="004E0784" w:rsidRDefault="0007633F" w:rsidP="004260BA">
      <w:pPr>
        <w:spacing w:before="100" w:beforeAutospacing="1" w:after="0" w:line="240" w:lineRule="auto"/>
        <w:ind w:left="360"/>
        <w:divId w:val="367150595"/>
        <w:rPr>
          <w:rFonts w:ascii="Calibri" w:eastAsia="Times New Roman" w:hAnsi="Calibri" w:cs="Arial"/>
          <w:color w:val="000000"/>
          <w:shd w:val="clear" w:color="auto" w:fill="FFFFFF"/>
        </w:rPr>
      </w:pPr>
      <w:r w:rsidRPr="004E0784">
        <w:rPr>
          <w:rFonts w:ascii="Calibri" w:eastAsia="Times New Roman" w:hAnsi="Calibri" w:cs="Arial"/>
          <w:color w:val="000000"/>
          <w:shd w:val="clear" w:color="auto" w:fill="FFFFFF"/>
        </w:rPr>
        <w:tab/>
        <w:t xml:space="preserve">It is important to offer rewards to show appreciation for performance. These should be distributed in a consistent manner, so no one feels undervalued. </w:t>
      </w:r>
    </w:p>
    <w:p w14:paraId="6D4ED186" w14:textId="5F05176B" w:rsidR="0007633F" w:rsidRPr="004E0784" w:rsidRDefault="0007633F" w:rsidP="004260BA">
      <w:pPr>
        <w:spacing w:before="100" w:beforeAutospacing="1" w:after="0" w:line="240" w:lineRule="auto"/>
        <w:ind w:left="360"/>
        <w:divId w:val="367150595"/>
        <w:rPr>
          <w:rFonts w:ascii="Calibri" w:eastAsia="Times New Roman" w:hAnsi="Calibri" w:cs="Arial"/>
          <w:color w:val="000000"/>
          <w:sz w:val="28"/>
          <w:szCs w:val="28"/>
          <w:u w:val="single"/>
          <w:shd w:val="clear" w:color="auto" w:fill="FFFFFF"/>
        </w:rPr>
      </w:pPr>
      <w:r w:rsidRPr="004E0784">
        <w:rPr>
          <w:rFonts w:ascii="Calibri" w:eastAsia="Times New Roman" w:hAnsi="Calibri" w:cs="Arial"/>
          <w:color w:val="000000"/>
          <w:sz w:val="28"/>
          <w:szCs w:val="28"/>
          <w:u w:val="single"/>
          <w:shd w:val="clear" w:color="auto" w:fill="FFFFFF"/>
        </w:rPr>
        <w:t>How Does Reward and Performance Relate to Motivation?</w:t>
      </w:r>
    </w:p>
    <w:p w14:paraId="6C08CDE8" w14:textId="716B9D98" w:rsidR="00BF18E0" w:rsidRPr="004E0784" w:rsidRDefault="0007633F" w:rsidP="008D7A7B">
      <w:pPr>
        <w:spacing w:before="100" w:beforeAutospacing="1" w:after="0" w:line="240" w:lineRule="auto"/>
        <w:ind w:left="360"/>
        <w:divId w:val="367150595"/>
        <w:rPr>
          <w:rFonts w:ascii="Calibri" w:eastAsia="Times New Roman" w:hAnsi="Calibri" w:cs="Arial"/>
          <w:color w:val="000000"/>
          <w:shd w:val="clear" w:color="auto" w:fill="FFFFFF"/>
        </w:rPr>
      </w:pPr>
      <w:r w:rsidRPr="004E0784">
        <w:rPr>
          <w:rFonts w:ascii="Calibri" w:eastAsia="Times New Roman" w:hAnsi="Calibri" w:cs="Arial"/>
          <w:color w:val="000000"/>
          <w:shd w:val="clear" w:color="auto" w:fill="FFFFFF"/>
        </w:rPr>
        <w:t xml:space="preserve"> </w:t>
      </w:r>
      <w:r w:rsidRPr="004E0784">
        <w:rPr>
          <w:rFonts w:ascii="Calibri" w:eastAsia="Times New Roman" w:hAnsi="Calibri" w:cs="Arial"/>
          <w:color w:val="000000"/>
          <w:shd w:val="clear" w:color="auto" w:fill="FFFFFF"/>
        </w:rPr>
        <w:tab/>
        <w:t xml:space="preserve">Rewarding employees can increase employee motivation however, it is importantly to understand that individuals may be motivated in different ways. </w:t>
      </w:r>
      <w:r w:rsidR="00BF18E0" w:rsidRPr="004E0784">
        <w:rPr>
          <w:rFonts w:ascii="Calibri" w:hAnsi="Calibri" w:cs="Times New Roman"/>
          <w:kern w:val="0"/>
          <w14:ligatures w14:val="none"/>
        </w:rPr>
        <w:t>Some individuals may be motivated by extrinsic rewards whereas others may be motivated by intrinsic rewards. An extrinsic reward is a physical object that an individual can use such as pay, bonuses and benefits</w:t>
      </w:r>
      <w:r w:rsidR="008D7A7B" w:rsidRPr="004E0784">
        <w:rPr>
          <w:rFonts w:ascii="Calibri" w:hAnsi="Calibri" w:cs="Times New Roman"/>
          <w:kern w:val="0"/>
          <w14:ligatures w14:val="none"/>
        </w:rPr>
        <w:t xml:space="preserve">. </w:t>
      </w:r>
      <w:r w:rsidR="00BF18E0" w:rsidRPr="004E0784">
        <w:rPr>
          <w:rFonts w:ascii="Calibri" w:hAnsi="Calibri" w:cs="Times New Roman"/>
          <w:kern w:val="0"/>
          <w14:ligatures w14:val="none"/>
        </w:rPr>
        <w:t>An intrinsic reward is a</w:t>
      </w:r>
      <w:r w:rsidR="00FF21F2" w:rsidRPr="004E0784">
        <w:rPr>
          <w:rFonts w:ascii="Calibri" w:hAnsi="Calibri" w:cs="Times New Roman"/>
          <w:kern w:val="0"/>
          <w14:ligatures w14:val="none"/>
        </w:rPr>
        <w:t xml:space="preserve">n intangible </w:t>
      </w:r>
      <w:r w:rsidR="00BF18E0" w:rsidRPr="004E0784">
        <w:rPr>
          <w:rFonts w:ascii="Calibri" w:hAnsi="Calibri" w:cs="Times New Roman"/>
          <w:kern w:val="0"/>
          <w14:ligatures w14:val="none"/>
        </w:rPr>
        <w:t>reward such as words of affirmation and appraisal. Motivating employees and rewarding when identified can improve performance and employee contribution leading to a more effective organisation. </w:t>
      </w:r>
      <w:r w:rsidR="00FF21F2" w:rsidRPr="004E0784">
        <w:rPr>
          <w:rFonts w:ascii="Calibri" w:hAnsi="Calibri" w:cs="Times New Roman"/>
          <w:kern w:val="0"/>
          <w14:ligatures w14:val="none"/>
        </w:rPr>
        <w:t xml:space="preserve">Extrinsic rewards such as pay can be demotivating to some individuals if they believe that their hard work is not recognised and believe the pay is unfair. It is key </w:t>
      </w:r>
      <w:r w:rsidR="00FF21F2" w:rsidRPr="004E0784">
        <w:rPr>
          <w:rFonts w:ascii="Calibri" w:hAnsi="Calibri" w:cs="Times New Roman"/>
          <w:kern w:val="0"/>
          <w14:ligatures w14:val="none"/>
        </w:rPr>
        <w:lastRenderedPageBreak/>
        <w:t>to stay consistent throughout the workplace. As an employer you may believe that extrinsic rewards is unethical, th</w:t>
      </w:r>
      <w:r w:rsidR="008D7A7B" w:rsidRPr="004E0784">
        <w:rPr>
          <w:rFonts w:ascii="Calibri" w:hAnsi="Calibri" w:cs="Times New Roman"/>
          <w:kern w:val="0"/>
          <w14:ligatures w14:val="none"/>
        </w:rPr>
        <w:t xml:space="preserve">is </w:t>
      </w:r>
      <w:r w:rsidR="00FF21F2" w:rsidRPr="004E0784">
        <w:rPr>
          <w:rFonts w:ascii="Calibri" w:hAnsi="Calibri" w:cs="Times New Roman"/>
          <w:kern w:val="0"/>
          <w14:ligatures w14:val="none"/>
        </w:rPr>
        <w:t xml:space="preserve">relies on your moral compass. </w:t>
      </w:r>
    </w:p>
    <w:p w14:paraId="3B8F5927" w14:textId="2A6D38FC" w:rsidR="005D2F88" w:rsidRPr="004E0784" w:rsidRDefault="00EC646F" w:rsidP="000A4556">
      <w:pPr>
        <w:spacing w:before="100" w:beforeAutospacing="1" w:after="0" w:line="240" w:lineRule="auto"/>
        <w:ind w:left="360"/>
        <w:divId w:val="367150595"/>
        <w:rPr>
          <w:rFonts w:ascii="Calibri" w:eastAsia="Times New Roman" w:hAnsi="Calibri" w:cs="Noto Sans"/>
          <w:color w:val="2D2D2D"/>
          <w:kern w:val="0"/>
          <w:sz w:val="28"/>
          <w:szCs w:val="28"/>
          <w:u w:val="single"/>
          <w14:ligatures w14:val="none"/>
        </w:rPr>
      </w:pPr>
      <w:r w:rsidRPr="004E0784">
        <w:rPr>
          <w:rFonts w:ascii="Calibri" w:eastAsia="Times New Roman" w:hAnsi="Calibri" w:cs="Noto Sans"/>
          <w:color w:val="2D2D2D"/>
          <w:kern w:val="0"/>
          <w:sz w:val="28"/>
          <w:szCs w:val="28"/>
          <w:u w:val="single"/>
          <w14:ligatures w14:val="none"/>
        </w:rPr>
        <w:t>5.</w:t>
      </w:r>
      <w:r w:rsidR="004260BA" w:rsidRPr="004E0784">
        <w:rPr>
          <w:rFonts w:ascii="Calibri" w:eastAsia="Times New Roman" w:hAnsi="Calibri" w:cs="Noto Sans"/>
          <w:color w:val="2D2D2D"/>
          <w:kern w:val="0"/>
          <w:sz w:val="28"/>
          <w:szCs w:val="28"/>
          <w:u w:val="single"/>
          <w14:ligatures w14:val="none"/>
        </w:rPr>
        <w:t xml:space="preserve">3 </w:t>
      </w:r>
      <w:r w:rsidRPr="004E0784">
        <w:rPr>
          <w:rFonts w:ascii="Calibri" w:eastAsia="Times New Roman" w:hAnsi="Calibri" w:cs="Noto Sans"/>
          <w:color w:val="2D2D2D"/>
          <w:kern w:val="0"/>
          <w:sz w:val="28"/>
          <w:szCs w:val="28"/>
          <w:u w:val="single"/>
          <w14:ligatures w14:val="none"/>
        </w:rPr>
        <w:t>Reasons for Treating Employees Fairly in Relation to Pay</w:t>
      </w:r>
    </w:p>
    <w:p w14:paraId="6CAAC16B" w14:textId="50A890D0" w:rsidR="00EC646F" w:rsidRPr="004E0784" w:rsidRDefault="00EC646F" w:rsidP="000A4556">
      <w:pPr>
        <w:spacing w:before="100" w:beforeAutospacing="1" w:after="0" w:line="240" w:lineRule="auto"/>
        <w:ind w:left="360"/>
        <w:divId w:val="367150595"/>
        <w:rPr>
          <w:rFonts w:ascii="Calibri" w:eastAsia="Times New Roman" w:hAnsi="Calibri" w:cs="Noto Sans"/>
          <w:color w:val="2D2D2D"/>
          <w:kern w:val="0"/>
          <w14:ligatures w14:val="none"/>
        </w:rPr>
      </w:pPr>
      <w:r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ab/>
        <w:t xml:space="preserve">Equal pay </w:t>
      </w:r>
      <w:r w:rsidR="004260BA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was originally covered in the </w:t>
      </w:r>
      <w:r w:rsidR="004260BA" w:rsidRPr="004E0784">
        <w:rPr>
          <w:rFonts w:ascii="Calibri" w:eastAsia="Times New Roman" w:hAnsi="Calibri" w:cs="Noto Sans"/>
          <w:color w:val="2D2D2D"/>
          <w:kern w:val="0"/>
          <w:u w:val="single"/>
          <w14:ligatures w14:val="none"/>
        </w:rPr>
        <w:t>Equal Pay Act 1970</w:t>
      </w:r>
      <w:r w:rsidR="004260BA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 which has now been incorporated into the </w:t>
      </w:r>
      <w:r w:rsidRPr="004E0784">
        <w:rPr>
          <w:rFonts w:ascii="Calibri" w:eastAsia="Times New Roman" w:hAnsi="Calibri" w:cs="Noto Sans"/>
          <w:color w:val="2D2D2D"/>
          <w:kern w:val="0"/>
          <w:u w:val="single"/>
          <w14:ligatures w14:val="none"/>
        </w:rPr>
        <w:t>Equality Act 2010</w:t>
      </w:r>
      <w:r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 therefore, if broken an employee can claim compensation against the organisation. The ACAS code of practice should be followed</w:t>
      </w:r>
      <w:r w:rsidR="00705481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>. ACAS</w:t>
      </w:r>
      <w:r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 claim that two individuals </w:t>
      </w:r>
      <w:r w:rsidR="000919B0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>should be paid the same if they are both employed to do the same job roll with</w:t>
      </w:r>
      <w:r w:rsidR="00705481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in </w:t>
      </w:r>
      <w:r w:rsidR="000919B0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the same company. </w:t>
      </w:r>
      <w:r w:rsidR="00E60A3C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For example, </w:t>
      </w:r>
      <w:r w:rsidR="00705481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you </w:t>
      </w:r>
      <w:r w:rsidR="00E60A3C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cannot pay two individuals different wages </w:t>
      </w:r>
      <w:r w:rsidR="00705481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>just because</w:t>
      </w:r>
      <w:r w:rsidR="00E60A3C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 they are the “opposite sex” </w:t>
      </w:r>
      <w:r w:rsidR="00A45084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>(ACAS, 2024)</w:t>
      </w:r>
      <w:r w:rsidR="00681E3D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. </w:t>
      </w:r>
      <w:r w:rsidR="0090171A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It would be discriminative </w:t>
      </w:r>
      <w:r w:rsidR="00705481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>towards</w:t>
      </w:r>
      <w:r w:rsidR="0090171A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 employees. Equal pay also relates to holiday and sick pay. If an individual brings an equal pay claim against the organisation and the organisation is held accountable for being discriminative, </w:t>
      </w:r>
      <w:r w:rsidR="008D7A7B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they are </w:t>
      </w:r>
      <w:r w:rsidR="0090171A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then liable to pay the individual compensation. </w:t>
      </w:r>
      <w:r w:rsidR="00E61981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>In 2016 Asda was held accountable</w:t>
      </w:r>
      <w:r w:rsidR="0008397B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 in Supreme Court in</w:t>
      </w:r>
      <w:r w:rsidR="00E61981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 the midst of an equal pay claim. As a result, Asda was liable to pay </w:t>
      </w:r>
      <w:r w:rsidR="0008397B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“£500m” </w:t>
      </w:r>
      <w:r w:rsidR="00FD6BCC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>(Ben Chapman, 2017)</w:t>
      </w:r>
      <w:r w:rsidR="00BC46E8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. This highlights the severity of an equal pay claim, and the lengths individuals will go to for justice. </w:t>
      </w:r>
    </w:p>
    <w:p w14:paraId="4B87C3C3" w14:textId="575C5E1A" w:rsidR="00712B05" w:rsidRPr="004E0784" w:rsidRDefault="00712B05" w:rsidP="000A4556">
      <w:pPr>
        <w:spacing w:before="100" w:beforeAutospacing="1" w:after="0" w:line="240" w:lineRule="auto"/>
        <w:ind w:left="360"/>
        <w:divId w:val="367150595"/>
        <w:rPr>
          <w:rFonts w:ascii="Calibri" w:eastAsia="Times New Roman" w:hAnsi="Calibri" w:cs="Noto Sans"/>
          <w:color w:val="2D2D2D"/>
          <w:kern w:val="0"/>
          <w14:ligatures w14:val="none"/>
        </w:rPr>
      </w:pPr>
      <w:r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ab/>
        <w:t xml:space="preserve">Paying employees in a consistent manner can also prevent individuals from feeling undervalued.  If you pay two individuals who partake in the same job role different </w:t>
      </w:r>
      <w:r w:rsidR="008D7A7B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>wages</w:t>
      </w:r>
      <w:r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 the individual who is paid less will be left feeling unmotivated and believe that their </w:t>
      </w:r>
      <w:r w:rsidR="004E0784"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>hard work</w:t>
      </w:r>
      <w:r w:rsidRPr="004E0784">
        <w:rPr>
          <w:rFonts w:ascii="Calibri" w:eastAsia="Times New Roman" w:hAnsi="Calibri" w:cs="Noto Sans"/>
          <w:color w:val="2D2D2D"/>
          <w:kern w:val="0"/>
          <w14:ligatures w14:val="none"/>
        </w:rPr>
        <w:t xml:space="preserve"> goes unnoticed and therefore, is likely to start underperforming. </w:t>
      </w:r>
    </w:p>
    <w:p w14:paraId="6E584042" w14:textId="1176526A" w:rsidR="00766293" w:rsidRPr="004E0784" w:rsidRDefault="00766293" w:rsidP="009C0C9D">
      <w:pPr>
        <w:rPr>
          <w:rFonts w:ascii="Calibri" w:eastAsia="Times New Roman" w:hAnsi="Calibri" w:cs="Segoe UI"/>
          <w:shd w:val="clear" w:color="auto" w:fill="FFFFFF"/>
        </w:rPr>
      </w:pPr>
    </w:p>
    <w:p w14:paraId="381B21E2" w14:textId="77777777" w:rsidR="00060FC3" w:rsidRPr="004E0784" w:rsidRDefault="00060FC3" w:rsidP="00D1751D">
      <w:pPr>
        <w:rPr>
          <w:rFonts w:ascii="Calibri" w:hAnsi="Calibri"/>
        </w:rPr>
      </w:pPr>
    </w:p>
    <w:p w14:paraId="1B6830F8" w14:textId="1FFC1516" w:rsidR="00060FC3" w:rsidRPr="004E0784" w:rsidRDefault="00A22AC1" w:rsidP="00D1751D">
      <w:pPr>
        <w:rPr>
          <w:rFonts w:ascii="Calibri" w:hAnsi="Calibri"/>
          <w:u w:val="single"/>
        </w:rPr>
      </w:pPr>
      <w:r w:rsidRPr="004E0784">
        <w:rPr>
          <w:rFonts w:ascii="Calibri" w:hAnsi="Calibri"/>
          <w:u w:val="single"/>
        </w:rPr>
        <w:t xml:space="preserve">Conclusion </w:t>
      </w:r>
    </w:p>
    <w:p w14:paraId="32C01292" w14:textId="2B46954C" w:rsidR="00A22AC1" w:rsidRPr="004E0784" w:rsidRDefault="00A22AC1" w:rsidP="00D1751D">
      <w:pPr>
        <w:rPr>
          <w:rFonts w:ascii="Calibri" w:hAnsi="Calibri"/>
        </w:rPr>
      </w:pPr>
      <w:r w:rsidRPr="004E0784">
        <w:rPr>
          <w:rFonts w:ascii="Calibri" w:hAnsi="Calibri"/>
        </w:rPr>
        <w:tab/>
        <w:t xml:space="preserve">For further information </w:t>
      </w:r>
      <w:r w:rsidR="00712B05" w:rsidRPr="004E0784">
        <w:rPr>
          <w:rFonts w:ascii="Calibri" w:hAnsi="Calibri"/>
        </w:rPr>
        <w:t xml:space="preserve">on performance management and reward </w:t>
      </w:r>
      <w:r w:rsidRPr="004E0784">
        <w:rPr>
          <w:rFonts w:ascii="Calibri" w:hAnsi="Calibri"/>
        </w:rPr>
        <w:t>pleas</w:t>
      </w:r>
      <w:r w:rsidR="00BC46E8" w:rsidRPr="004E0784">
        <w:rPr>
          <w:rFonts w:ascii="Calibri" w:hAnsi="Calibri"/>
        </w:rPr>
        <w:t>e</w:t>
      </w:r>
      <w:r w:rsidRPr="004E0784">
        <w:rPr>
          <w:rFonts w:ascii="Calibri" w:hAnsi="Calibri"/>
        </w:rPr>
        <w:t xml:space="preserve"> visit the CIPD websit</w:t>
      </w:r>
      <w:r w:rsidR="00712B05" w:rsidRPr="004E0784">
        <w:rPr>
          <w:rFonts w:ascii="Calibri" w:hAnsi="Calibri"/>
        </w:rPr>
        <w:t xml:space="preserve">e on: </w:t>
      </w:r>
      <w:hyperlink r:id="rId7" w:history="1">
        <w:r w:rsidR="00AA61D5" w:rsidRPr="004E0784">
          <w:rPr>
            <w:rStyle w:val="Hyperlink"/>
            <w:rFonts w:ascii="Calibri" w:hAnsi="Calibri"/>
          </w:rPr>
          <w:t>https://www.cipd.org/uk/knowledge/factsheets/performance-factsheet/</w:t>
        </w:r>
      </w:hyperlink>
      <w:r w:rsidR="00AA61D5" w:rsidRPr="004E0784">
        <w:rPr>
          <w:rFonts w:ascii="Calibri" w:hAnsi="Calibri"/>
        </w:rPr>
        <w:t xml:space="preserve"> </w:t>
      </w:r>
    </w:p>
    <w:p w14:paraId="766A4047" w14:textId="77777777" w:rsidR="00C93055" w:rsidRPr="004E0784" w:rsidRDefault="00C93055">
      <w:pPr>
        <w:rPr>
          <w:rFonts w:ascii="Calibri" w:hAnsi="Calibri"/>
        </w:rPr>
      </w:pPr>
      <w:r w:rsidRPr="004E0784">
        <w:rPr>
          <w:rFonts w:ascii="Calibri" w:hAnsi="Calibri"/>
        </w:rPr>
        <w:br w:type="page"/>
      </w:r>
    </w:p>
    <w:p w14:paraId="65E08B49" w14:textId="526C942C" w:rsidR="00727D82" w:rsidRDefault="00C93055" w:rsidP="00D1751D">
      <w:pPr>
        <w:rPr>
          <w:rFonts w:ascii="Calibri" w:hAnsi="Calibri"/>
          <w:sz w:val="28"/>
          <w:szCs w:val="28"/>
          <w:u w:val="single"/>
        </w:rPr>
      </w:pPr>
      <w:r w:rsidRPr="004E0784">
        <w:rPr>
          <w:rFonts w:ascii="Calibri" w:hAnsi="Calibri"/>
          <w:sz w:val="28"/>
          <w:szCs w:val="28"/>
          <w:u w:val="single"/>
        </w:rPr>
        <w:lastRenderedPageBreak/>
        <w:t xml:space="preserve">Reference List </w:t>
      </w:r>
    </w:p>
    <w:p w14:paraId="56128B44" w14:textId="77777777" w:rsidR="004E0784" w:rsidRPr="004E0784" w:rsidRDefault="004E0784" w:rsidP="00D1751D">
      <w:pPr>
        <w:rPr>
          <w:rFonts w:ascii="Calibri" w:hAnsi="Calibri"/>
          <w:sz w:val="28"/>
          <w:szCs w:val="28"/>
          <w:u w:val="single"/>
        </w:rPr>
      </w:pPr>
    </w:p>
    <w:p w14:paraId="22F39564" w14:textId="0E65C076" w:rsidR="00C93055" w:rsidRPr="004E0784" w:rsidRDefault="00A45084" w:rsidP="002B4B9E">
      <w:pPr>
        <w:spacing w:after="0" w:line="276" w:lineRule="auto"/>
        <w:rPr>
          <w:rFonts w:ascii="Calibri" w:hAnsi="Calibri"/>
        </w:rPr>
      </w:pPr>
      <w:r w:rsidRPr="004E0784">
        <w:rPr>
          <w:rFonts w:ascii="Calibri" w:hAnsi="Calibri"/>
        </w:rPr>
        <w:t xml:space="preserve">ACAS (2024) </w:t>
      </w:r>
      <w:r w:rsidR="002D6A11" w:rsidRPr="004E0784">
        <w:rPr>
          <w:rFonts w:ascii="Calibri" w:hAnsi="Calibri"/>
        </w:rPr>
        <w:t xml:space="preserve">Equal Pay and The Law. Available at: </w:t>
      </w:r>
      <w:hyperlink r:id="rId8" w:history="1">
        <w:r w:rsidR="00681E3D" w:rsidRPr="004E0784">
          <w:rPr>
            <w:rStyle w:val="Hyperlink"/>
            <w:rFonts w:ascii="Calibri" w:hAnsi="Calibri"/>
          </w:rPr>
          <w:t>https://www.acas.org.uk/equal-pay/equal-pay-law</w:t>
        </w:r>
      </w:hyperlink>
      <w:r w:rsidR="00681E3D" w:rsidRPr="004E0784">
        <w:rPr>
          <w:rFonts w:ascii="Calibri" w:hAnsi="Calibri"/>
        </w:rPr>
        <w:t xml:space="preserve"> (Accessed July 2024) </w:t>
      </w:r>
    </w:p>
    <w:p w14:paraId="69ABD198" w14:textId="77777777" w:rsidR="00BC46E8" w:rsidRPr="004E0784" w:rsidRDefault="00BC46E8" w:rsidP="002B4B9E">
      <w:pPr>
        <w:spacing w:after="0" w:line="276" w:lineRule="auto"/>
        <w:rPr>
          <w:rFonts w:ascii="Calibri" w:hAnsi="Calibri"/>
        </w:rPr>
      </w:pPr>
    </w:p>
    <w:p w14:paraId="330ECFDA" w14:textId="34ECE27A" w:rsidR="00FD6BCC" w:rsidRPr="004E0784" w:rsidRDefault="00FD6BCC" w:rsidP="002B4B9E">
      <w:pPr>
        <w:pStyle w:val="Heading1"/>
        <w:spacing w:before="0" w:after="0" w:line="276" w:lineRule="auto"/>
        <w:divId w:val="851337985"/>
        <w:rPr>
          <w:rFonts w:ascii="Calibri" w:eastAsia="Times New Roman" w:hAnsi="Calibri" w:cs="Times New Roman"/>
          <w:color w:val="000000" w:themeColor="text1"/>
          <w:spacing w:val="-3"/>
          <w:kern w:val="36"/>
          <w:sz w:val="24"/>
          <w:szCs w:val="24"/>
          <w14:ligatures w14:val="none"/>
        </w:rPr>
      </w:pPr>
      <w:r w:rsidRPr="004E0784">
        <w:rPr>
          <w:rFonts w:ascii="Calibri" w:hAnsi="Calibri"/>
          <w:color w:val="000000" w:themeColor="text1"/>
          <w:sz w:val="24"/>
          <w:szCs w:val="24"/>
        </w:rPr>
        <w:t xml:space="preserve">Ben Chapman (2017) </w:t>
      </w:r>
      <w:r w:rsidR="002B4B9E" w:rsidRPr="004E0784">
        <w:rPr>
          <w:rFonts w:ascii="Calibri" w:eastAsia="Times New Roman" w:hAnsi="Calibri" w:cs="Times New Roman"/>
          <w:color w:val="000000" w:themeColor="text1"/>
          <w:spacing w:val="-3"/>
          <w:kern w:val="36"/>
          <w:sz w:val="24"/>
          <w:szCs w:val="24"/>
          <w14:ligatures w14:val="none"/>
        </w:rPr>
        <w:t>Asda workers’ equal pay victory: what does Supreme Court ruling mean? Available at:</w:t>
      </w:r>
      <w:r w:rsidR="00BC46E8" w:rsidRPr="004E0784">
        <w:rPr>
          <w:rFonts w:ascii="Calibri" w:eastAsia="Times New Roman" w:hAnsi="Calibri" w:cs="Times New Roman"/>
          <w:color w:val="000000" w:themeColor="text1"/>
          <w:spacing w:val="-3"/>
          <w:kern w:val="36"/>
          <w:sz w:val="24"/>
          <w:szCs w:val="24"/>
          <w14:ligatures w14:val="none"/>
        </w:rPr>
        <w:t xml:space="preserve"> </w:t>
      </w:r>
      <w:hyperlink r:id="rId9" w:history="1">
        <w:r w:rsidR="00BC46E8" w:rsidRPr="004E0784">
          <w:rPr>
            <w:rStyle w:val="Hyperlink"/>
            <w:rFonts w:ascii="Calibri" w:eastAsia="Times New Roman" w:hAnsi="Calibri" w:cs="Times New Roman"/>
            <w:spacing w:val="-3"/>
            <w:kern w:val="36"/>
            <w:sz w:val="24"/>
            <w:szCs w:val="24"/>
            <w14:ligatures w14:val="none"/>
          </w:rPr>
          <w:t>https://www.independent.co.uk/news/business/asda-supreme-court-equal-pay-ruling-explained-b1823041.html</w:t>
        </w:r>
      </w:hyperlink>
      <w:r w:rsidR="00BC46E8" w:rsidRPr="004E0784">
        <w:rPr>
          <w:rFonts w:ascii="Calibri" w:eastAsia="Times New Roman" w:hAnsi="Calibri" w:cs="Times New Roman"/>
          <w:color w:val="000000" w:themeColor="text1"/>
          <w:spacing w:val="-3"/>
          <w:kern w:val="36"/>
          <w:sz w:val="24"/>
          <w:szCs w:val="24"/>
          <w14:ligatures w14:val="none"/>
        </w:rPr>
        <w:t xml:space="preserve"> (Accessed July 2024)</w:t>
      </w:r>
    </w:p>
    <w:p w14:paraId="5EABFD59" w14:textId="77777777" w:rsidR="00BC46E8" w:rsidRPr="004E0784" w:rsidRDefault="00BC46E8" w:rsidP="00BC46E8">
      <w:pPr>
        <w:divId w:val="851337985"/>
        <w:rPr>
          <w:rFonts w:ascii="Calibri" w:hAnsi="Calibri"/>
        </w:rPr>
      </w:pPr>
    </w:p>
    <w:p w14:paraId="392C6F2E" w14:textId="207C120E" w:rsidR="004078A2" w:rsidRPr="004E0784" w:rsidRDefault="004078A2" w:rsidP="002B4B9E">
      <w:pPr>
        <w:spacing w:after="0" w:line="276" w:lineRule="auto"/>
        <w:rPr>
          <w:rFonts w:ascii="Calibri" w:hAnsi="Calibri"/>
        </w:rPr>
      </w:pPr>
      <w:r w:rsidRPr="004E0784">
        <w:rPr>
          <w:rFonts w:ascii="Calibri" w:hAnsi="Calibri"/>
        </w:rPr>
        <w:t xml:space="preserve">CIPD (2023a) </w:t>
      </w:r>
      <w:r w:rsidR="00EB5AE6" w:rsidRPr="004E0784">
        <w:rPr>
          <w:rFonts w:ascii="Calibri" w:hAnsi="Calibri"/>
        </w:rPr>
        <w:t xml:space="preserve">Capability Policy and Procedure- Performance. Available at: </w:t>
      </w:r>
      <w:hyperlink r:id="rId10" w:anchor=":~:text=This%20policy%20covers%20performance%20management,and%20monitoring%20of%20capability%20issues" w:history="1">
        <w:r w:rsidR="001E6269" w:rsidRPr="004E0784">
          <w:rPr>
            <w:rStyle w:val="Hyperlink"/>
            <w:rFonts w:ascii="Calibri" w:hAnsi="Calibri"/>
          </w:rPr>
          <w:t>https://www.hr-inform.co.uk/node/11706#:~:text=This%20policy%20covers%20performance%20management,and%20monitoring%20of%20capability%20issues</w:t>
        </w:r>
      </w:hyperlink>
      <w:r w:rsidR="001E6269" w:rsidRPr="004E0784">
        <w:rPr>
          <w:rFonts w:ascii="Calibri" w:hAnsi="Calibri"/>
        </w:rPr>
        <w:t>. (Accessed June 2024)</w:t>
      </w:r>
    </w:p>
    <w:p w14:paraId="285B2B6E" w14:textId="77777777" w:rsidR="00BC46E8" w:rsidRPr="004E0784" w:rsidRDefault="00BC46E8" w:rsidP="002B4B9E">
      <w:pPr>
        <w:spacing w:after="0" w:line="276" w:lineRule="auto"/>
        <w:rPr>
          <w:rFonts w:ascii="Calibri" w:hAnsi="Calibri"/>
        </w:rPr>
      </w:pPr>
    </w:p>
    <w:p w14:paraId="05F8CC86" w14:textId="1E122544" w:rsidR="00C93055" w:rsidRPr="004E0784" w:rsidRDefault="00C93055" w:rsidP="00D1751D">
      <w:pPr>
        <w:rPr>
          <w:rFonts w:ascii="Calibri" w:hAnsi="Calibri"/>
        </w:rPr>
      </w:pPr>
      <w:r w:rsidRPr="004E0784">
        <w:rPr>
          <w:rFonts w:ascii="Calibri" w:hAnsi="Calibri"/>
        </w:rPr>
        <w:t>CIPD (2024</w:t>
      </w:r>
      <w:r w:rsidR="004078A2" w:rsidRPr="004E0784">
        <w:rPr>
          <w:rFonts w:ascii="Calibri" w:hAnsi="Calibri"/>
        </w:rPr>
        <w:t>b</w:t>
      </w:r>
      <w:r w:rsidRPr="004E0784">
        <w:rPr>
          <w:rFonts w:ascii="Calibri" w:hAnsi="Calibri"/>
        </w:rPr>
        <w:t xml:space="preserve">) </w:t>
      </w:r>
      <w:r w:rsidR="00170123" w:rsidRPr="004E0784">
        <w:rPr>
          <w:rFonts w:ascii="Calibri" w:hAnsi="Calibri"/>
        </w:rPr>
        <w:t xml:space="preserve">Performance Management: an introduction. Available at: </w:t>
      </w:r>
      <w:hyperlink r:id="rId11" w:anchor=":~:text=While%20policies%20and%20processes%20can,discussions%20that%20help%20people%20perform.&amp;text=Objectives%20and%20key%20performance%20indicators,constitutes%20for%20individuals%20or%20teams" w:history="1">
        <w:r w:rsidR="001B1744" w:rsidRPr="004E0784">
          <w:rPr>
            <w:rStyle w:val="Hyperlink"/>
            <w:rFonts w:ascii="Calibri" w:hAnsi="Calibri"/>
          </w:rPr>
          <w:t>https://www.cipd.org/uk/knowledge/factsheets/performance-factsheet/#:~:text=While%20policies%20and%20processes%20can,discussions%20that%20help%20people%20perform.&amp;text=Objectives%20and%20key%20performance%20indicators,constitutes%20for%20individuals%20or%20teams</w:t>
        </w:r>
      </w:hyperlink>
      <w:r w:rsidR="001B1744" w:rsidRPr="004E0784">
        <w:rPr>
          <w:rFonts w:ascii="Calibri" w:hAnsi="Calibri"/>
        </w:rPr>
        <w:t>. (Accessed June 2024)</w:t>
      </w:r>
    </w:p>
    <w:p w14:paraId="388D12FA" w14:textId="26F7C881" w:rsidR="00FF21B2" w:rsidRPr="004E0784" w:rsidRDefault="00E37D45" w:rsidP="00D1751D">
      <w:pPr>
        <w:rPr>
          <w:rFonts w:ascii="Calibri" w:hAnsi="Calibri"/>
        </w:rPr>
      </w:pPr>
      <w:r w:rsidRPr="004E0784">
        <w:rPr>
          <w:rFonts w:ascii="Calibri" w:hAnsi="Calibri"/>
        </w:rPr>
        <w:t xml:space="preserve">CIPD (2023c) </w:t>
      </w:r>
      <w:r w:rsidR="004E1148" w:rsidRPr="004E0784">
        <w:rPr>
          <w:rFonts w:ascii="Calibri" w:hAnsi="Calibri"/>
        </w:rPr>
        <w:t xml:space="preserve">Employee Engagement and Motivation. Available at: </w:t>
      </w:r>
      <w:hyperlink r:id="rId12" w:history="1">
        <w:r w:rsidR="00D0385E" w:rsidRPr="004E0784">
          <w:rPr>
            <w:rStyle w:val="Hyperlink"/>
            <w:rFonts w:ascii="Calibri" w:hAnsi="Calibri"/>
          </w:rPr>
          <w:t>https://www.cipd.org/uk/knowledge/factsheets/engagement-factsheet/</w:t>
        </w:r>
      </w:hyperlink>
      <w:r w:rsidR="00D0385E" w:rsidRPr="004E0784">
        <w:rPr>
          <w:rFonts w:ascii="Calibri" w:hAnsi="Calibri"/>
        </w:rPr>
        <w:t xml:space="preserve"> (Accessed June 2024)</w:t>
      </w:r>
    </w:p>
    <w:p w14:paraId="5127E5B9" w14:textId="77777777" w:rsidR="00832166" w:rsidRDefault="000514BD" w:rsidP="00832166">
      <w:pPr>
        <w:rPr>
          <w:rFonts w:ascii="Calibri" w:hAnsi="Calibri"/>
          <w:color w:val="000000" w:themeColor="text1"/>
        </w:rPr>
      </w:pPr>
      <w:r w:rsidRPr="004E0784">
        <w:rPr>
          <w:rFonts w:ascii="Calibri" w:hAnsi="Calibri"/>
        </w:rPr>
        <w:t xml:space="preserve">CIPD (2024d) </w:t>
      </w:r>
      <w:r w:rsidR="003C7BA5" w:rsidRPr="004E0784">
        <w:rPr>
          <w:rFonts w:ascii="Calibri" w:hAnsi="Calibri"/>
        </w:rPr>
        <w:t xml:space="preserve">Strategic Reward and Total Reward. Available at: </w:t>
      </w:r>
      <w:hyperlink r:id="rId13" w:history="1">
        <w:r w:rsidR="000B5F55" w:rsidRPr="004E0784">
          <w:rPr>
            <w:rStyle w:val="Hyperlink"/>
            <w:rFonts w:ascii="Calibri" w:hAnsi="Calibri"/>
          </w:rPr>
          <w:t>https://www.cipd.org/uk/knowledge/factsheets/strategic-total-factsheet/#:~:text=All%20locations-,Reward,part%20of%20a%20reward%20strategy</w:t>
        </w:r>
      </w:hyperlink>
      <w:r w:rsidR="000B5F55" w:rsidRPr="004E0784">
        <w:rPr>
          <w:rFonts w:ascii="Calibri" w:hAnsi="Calibri"/>
        </w:rPr>
        <w:t xml:space="preserve"> (Accessed July </w:t>
      </w:r>
      <w:r w:rsidR="00832166" w:rsidRPr="004E0784">
        <w:rPr>
          <w:rFonts w:ascii="Calibri" w:hAnsi="Calibri"/>
        </w:rPr>
        <w:t>2024)</w:t>
      </w:r>
      <w:r w:rsidR="00832166" w:rsidRPr="004E0784">
        <w:rPr>
          <w:rFonts w:ascii="Calibri" w:hAnsi="Calibri"/>
          <w:color w:val="000000" w:themeColor="text1"/>
        </w:rPr>
        <w:t xml:space="preserve"> </w:t>
      </w:r>
    </w:p>
    <w:p w14:paraId="79A74C97" w14:textId="0DECD158" w:rsidR="004D094B" w:rsidRPr="00832166" w:rsidRDefault="00832166" w:rsidP="00832166">
      <w:pPr>
        <w:rPr>
          <w:rFonts w:ascii="Calibri" w:hAnsi="Calibri"/>
        </w:rPr>
      </w:pPr>
      <w:r w:rsidRPr="004E0784">
        <w:rPr>
          <w:rFonts w:ascii="Calibri" w:hAnsi="Calibri"/>
          <w:color w:val="000000" w:themeColor="text1"/>
        </w:rPr>
        <w:t>Comport</w:t>
      </w:r>
      <w:r w:rsidR="004D094B" w:rsidRPr="004E0784">
        <w:rPr>
          <w:rFonts w:ascii="Calibri" w:hAnsi="Calibri"/>
          <w:color w:val="000000" w:themeColor="text1"/>
        </w:rPr>
        <w:t xml:space="preserve"> (2024) </w:t>
      </w:r>
      <w:r w:rsidR="00DB2828" w:rsidRPr="004E0784">
        <w:rPr>
          <w:rFonts w:ascii="Calibri" w:eastAsia="Times New Roman" w:hAnsi="Calibri" w:cs="Arial"/>
          <w:color w:val="000000" w:themeColor="text1"/>
          <w:kern w:val="36"/>
          <w14:ligatures w14:val="none"/>
        </w:rPr>
        <w:t xml:space="preserve">Components of Total Rewards | Uncovering The Key Elements of a Comprehensive Total Rewards Package. Available at: </w:t>
      </w:r>
      <w:hyperlink r:id="rId14" w:history="1">
        <w:r w:rsidR="0017499E" w:rsidRPr="004E0784">
          <w:rPr>
            <w:rStyle w:val="Hyperlink"/>
            <w:rFonts w:ascii="Calibri" w:eastAsia="Times New Roman" w:hAnsi="Calibri" w:cs="Arial"/>
            <w:kern w:val="36"/>
            <w14:ligatures w14:val="none"/>
          </w:rPr>
          <w:t>https://www.compport.com/blog/components-of-total-rewards-uncovering-the-key-elements-of-a-comprehensive-total-rewards-package#:~:text=Total%20Rewards%20Strategy%20Presentation&amp;text=It%20should%20then%20describe%20the,development%2C%20and%20recognition%20and%20engagement</w:t>
        </w:r>
      </w:hyperlink>
      <w:r w:rsidR="0017499E" w:rsidRPr="004E0784">
        <w:rPr>
          <w:rFonts w:ascii="Calibri" w:eastAsia="Times New Roman" w:hAnsi="Calibri" w:cs="Arial"/>
          <w:color w:val="000000" w:themeColor="text1"/>
          <w:kern w:val="36"/>
          <w14:ligatures w14:val="none"/>
        </w:rPr>
        <w:t>. (Accessed July 2024)</w:t>
      </w:r>
    </w:p>
    <w:p w14:paraId="7F41AEE5" w14:textId="0D898EA9" w:rsidR="003C26AA" w:rsidRPr="004E0784" w:rsidRDefault="00E71ADB">
      <w:pPr>
        <w:pStyle w:val="Heading1"/>
        <w:divId w:val="274143946"/>
        <w:rPr>
          <w:rFonts w:ascii="Calibri" w:eastAsia="Times New Roman" w:hAnsi="Calibri" w:cs="Noto Sans"/>
          <w:color w:val="000000" w:themeColor="text1"/>
          <w:spacing w:val="-15"/>
          <w:kern w:val="36"/>
          <w:sz w:val="24"/>
          <w:szCs w:val="24"/>
          <w14:ligatures w14:val="none"/>
        </w:rPr>
      </w:pPr>
      <w:r w:rsidRPr="004E0784">
        <w:rPr>
          <w:rFonts w:ascii="Calibri" w:hAnsi="Calibri"/>
          <w:color w:val="000000" w:themeColor="text1"/>
          <w:sz w:val="24"/>
          <w:szCs w:val="24"/>
        </w:rPr>
        <w:lastRenderedPageBreak/>
        <w:t xml:space="preserve">Indeed (2024) </w:t>
      </w:r>
      <w:r w:rsidR="003C26AA" w:rsidRPr="004E0784">
        <w:rPr>
          <w:rFonts w:ascii="Calibri" w:eastAsia="Times New Roman" w:hAnsi="Calibri" w:cs="Noto Sans"/>
          <w:color w:val="000000" w:themeColor="text1"/>
          <w:spacing w:val="-15"/>
          <w:kern w:val="36"/>
          <w:sz w:val="24"/>
          <w:szCs w:val="24"/>
          <w14:ligatures w14:val="none"/>
        </w:rPr>
        <w:t xml:space="preserve">How 360-degree feedback can benefit your company culture. Available at: </w:t>
      </w:r>
      <w:hyperlink r:id="rId15" w:history="1">
        <w:r w:rsidR="000A4556" w:rsidRPr="004E0784">
          <w:rPr>
            <w:rStyle w:val="Hyperlink"/>
            <w:rFonts w:ascii="Calibri" w:eastAsia="Times New Roman" w:hAnsi="Calibri" w:cs="Noto Sans"/>
            <w:spacing w:val="-15"/>
            <w:kern w:val="36"/>
            <w:sz w:val="24"/>
            <w:szCs w:val="24"/>
            <w14:ligatures w14:val="none"/>
          </w:rPr>
          <w:t>https://uk.indeed.com/hire/c/info/company-culture-feedback?gad_source=1&amp;gclid=EAIaIQobChMIlsaM07yQhwMVl6NQBh2vHgyZEAAYBCAAEgIguPD_BwE&amp;aceid=&amp;gclsrc=aw.ds</w:t>
        </w:r>
      </w:hyperlink>
      <w:r w:rsidR="000A4556" w:rsidRPr="004E0784">
        <w:rPr>
          <w:rFonts w:ascii="Calibri" w:eastAsia="Times New Roman" w:hAnsi="Calibri" w:cs="Noto Sans"/>
          <w:color w:val="000000" w:themeColor="text1"/>
          <w:spacing w:val="-15"/>
          <w:kern w:val="36"/>
          <w:sz w:val="24"/>
          <w:szCs w:val="24"/>
          <w14:ligatures w14:val="none"/>
        </w:rPr>
        <w:t xml:space="preserve">  (Accessed Ju</w:t>
      </w:r>
      <w:r w:rsidR="000B5F55" w:rsidRPr="004E0784">
        <w:rPr>
          <w:rFonts w:ascii="Calibri" w:eastAsia="Times New Roman" w:hAnsi="Calibri" w:cs="Noto Sans"/>
          <w:color w:val="000000" w:themeColor="text1"/>
          <w:spacing w:val="-15"/>
          <w:kern w:val="36"/>
          <w:sz w:val="24"/>
          <w:szCs w:val="24"/>
          <w14:ligatures w14:val="none"/>
        </w:rPr>
        <w:t>ly</w:t>
      </w:r>
      <w:r w:rsidR="000A4556" w:rsidRPr="004E0784">
        <w:rPr>
          <w:rFonts w:ascii="Calibri" w:eastAsia="Times New Roman" w:hAnsi="Calibri" w:cs="Noto Sans"/>
          <w:color w:val="000000" w:themeColor="text1"/>
          <w:spacing w:val="-15"/>
          <w:kern w:val="36"/>
          <w:sz w:val="24"/>
          <w:szCs w:val="24"/>
          <w14:ligatures w14:val="none"/>
        </w:rPr>
        <w:t xml:space="preserve"> 2024)</w:t>
      </w:r>
    </w:p>
    <w:p w14:paraId="51779264" w14:textId="15DF799C" w:rsidR="00E71ADB" w:rsidRPr="004E0784" w:rsidRDefault="00E71ADB" w:rsidP="00D1751D">
      <w:pPr>
        <w:rPr>
          <w:rFonts w:ascii="Calibri" w:hAnsi="Calibri"/>
        </w:rPr>
      </w:pPr>
    </w:p>
    <w:p w14:paraId="2D372829" w14:textId="51DC0F17" w:rsidR="00F70C91" w:rsidRPr="004E0784" w:rsidRDefault="0015553D">
      <w:pPr>
        <w:pStyle w:val="Heading1"/>
        <w:divId w:val="1068916733"/>
        <w:rPr>
          <w:rFonts w:ascii="Calibri" w:eastAsia="Times New Roman" w:hAnsi="Calibri" w:cs="Segoe UI"/>
          <w:color w:val="auto"/>
          <w:kern w:val="36"/>
          <w:sz w:val="24"/>
          <w:szCs w:val="24"/>
          <w14:ligatures w14:val="none"/>
        </w:rPr>
      </w:pPr>
      <w:r w:rsidRPr="004E0784">
        <w:rPr>
          <w:rFonts w:ascii="Calibri" w:hAnsi="Calibri"/>
          <w:color w:val="000000" w:themeColor="text1"/>
          <w:sz w:val="24"/>
          <w:szCs w:val="24"/>
        </w:rPr>
        <w:t xml:space="preserve">LinkedIn (2024) </w:t>
      </w:r>
      <w:r w:rsidR="00F70C91" w:rsidRPr="004E0784">
        <w:rPr>
          <w:rFonts w:ascii="Calibri" w:eastAsia="Times New Roman" w:hAnsi="Calibri" w:cs="Segoe UI"/>
          <w:color w:val="000000" w:themeColor="text1"/>
          <w:kern w:val="36"/>
          <w:sz w:val="24"/>
          <w:szCs w:val="24"/>
          <w14:ligatures w14:val="none"/>
        </w:rPr>
        <w:t>H</w:t>
      </w:r>
      <w:r w:rsidR="00F70C91" w:rsidRPr="004E0784">
        <w:rPr>
          <w:rFonts w:ascii="Calibri" w:eastAsia="Times New Roman" w:hAnsi="Calibri" w:cs="Segoe UI"/>
          <w:color w:val="auto"/>
          <w:kern w:val="36"/>
          <w:sz w:val="24"/>
          <w:szCs w:val="24"/>
          <w14:ligatures w14:val="none"/>
        </w:rPr>
        <w:t xml:space="preserve">ow do you balance formal and informal performance appraisals? Available at: </w:t>
      </w:r>
      <w:hyperlink r:id="rId16" w:history="1">
        <w:r w:rsidR="00743FBD" w:rsidRPr="004E0784">
          <w:rPr>
            <w:rStyle w:val="Hyperlink"/>
            <w:rFonts w:ascii="Calibri" w:eastAsia="Times New Roman" w:hAnsi="Calibri" w:cs="Segoe UI"/>
            <w:kern w:val="36"/>
            <w:sz w:val="24"/>
            <w:szCs w:val="24"/>
            <w14:ligatures w14:val="none"/>
          </w:rPr>
          <w:t>https://www.linkedin.com/advice/0/how-do-you-balance-formal-informal-performance#:~:text=Informal%20performance%20appraisals%20are%20spontaneous,usually%20not%20documented%20or%20recorded</w:t>
        </w:r>
      </w:hyperlink>
      <w:r w:rsidR="00743FBD" w:rsidRPr="004E0784">
        <w:rPr>
          <w:rFonts w:ascii="Calibri" w:eastAsia="Times New Roman" w:hAnsi="Calibri" w:cs="Segoe UI"/>
          <w:color w:val="auto"/>
          <w:kern w:val="36"/>
          <w:sz w:val="24"/>
          <w:szCs w:val="24"/>
          <w14:ligatures w14:val="none"/>
        </w:rPr>
        <w:t>. (Accessed June 2024)</w:t>
      </w:r>
    </w:p>
    <w:p w14:paraId="7A7A1AC5" w14:textId="380C82FD" w:rsidR="0015553D" w:rsidRPr="004E0784" w:rsidRDefault="0015553D" w:rsidP="00D1751D">
      <w:pPr>
        <w:rPr>
          <w:rFonts w:ascii="Calibri" w:hAnsi="Calibri"/>
        </w:rPr>
      </w:pPr>
    </w:p>
    <w:p w14:paraId="6C3586BD" w14:textId="60FE81AD" w:rsidR="00FF21B2" w:rsidRPr="004E0784" w:rsidRDefault="00FF21B2" w:rsidP="00D1751D">
      <w:pPr>
        <w:rPr>
          <w:rFonts w:ascii="Calibri" w:hAnsi="Calibri"/>
        </w:rPr>
      </w:pPr>
      <w:r w:rsidRPr="004E0784">
        <w:rPr>
          <w:rFonts w:ascii="Calibri" w:hAnsi="Calibri"/>
        </w:rPr>
        <w:t xml:space="preserve">OPM (2005) </w:t>
      </w:r>
      <w:r w:rsidR="004E4A5D" w:rsidRPr="004E0784">
        <w:rPr>
          <w:rFonts w:ascii="Calibri" w:hAnsi="Calibri"/>
        </w:rPr>
        <w:t>Performance Management Overview. Available at</w:t>
      </w:r>
      <w:r w:rsidR="00B837FB" w:rsidRPr="004E0784">
        <w:rPr>
          <w:rFonts w:ascii="Calibri" w:hAnsi="Calibri"/>
        </w:rPr>
        <w:t xml:space="preserve">: </w:t>
      </w:r>
      <w:hyperlink r:id="rId17" w:history="1">
        <w:r w:rsidR="00B837FB" w:rsidRPr="004E0784">
          <w:rPr>
            <w:rStyle w:val="Hyperlink"/>
            <w:rFonts w:ascii="Calibri" w:hAnsi="Calibri"/>
          </w:rPr>
          <w:t>https://www.opm.gov/policy-data-oversight/human-capital-framework/reference-materials/results-oriented-performance-culture/performancemanagement.pdf</w:t>
        </w:r>
      </w:hyperlink>
      <w:r w:rsidR="00B837FB" w:rsidRPr="004E0784">
        <w:rPr>
          <w:rFonts w:ascii="Calibri" w:hAnsi="Calibri"/>
        </w:rPr>
        <w:t xml:space="preserve"> (</w:t>
      </w:r>
      <w:r w:rsidR="006977FE" w:rsidRPr="004E0784">
        <w:rPr>
          <w:rFonts w:ascii="Calibri" w:hAnsi="Calibri"/>
        </w:rPr>
        <w:t>Accessed June 2024)</w:t>
      </w:r>
    </w:p>
    <w:sectPr w:rsidR="00FF21B2" w:rsidRPr="004E0784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F6CD4F" w14:textId="77777777" w:rsidR="00061C9C" w:rsidRDefault="00061C9C" w:rsidP="006D1635">
      <w:pPr>
        <w:spacing w:after="0" w:line="240" w:lineRule="auto"/>
      </w:pPr>
      <w:r>
        <w:separator/>
      </w:r>
    </w:p>
  </w:endnote>
  <w:endnote w:type="continuationSeparator" w:id="0">
    <w:p w14:paraId="5A485117" w14:textId="77777777" w:rsidR="00061C9C" w:rsidRDefault="00061C9C" w:rsidP="006D1635">
      <w:pPr>
        <w:spacing w:after="0" w:line="240" w:lineRule="auto"/>
      </w:pPr>
      <w:r>
        <w:continuationSeparator/>
      </w:r>
    </w:p>
  </w:endnote>
  <w:endnote w:type="continuationNotice" w:id="1">
    <w:p w14:paraId="11FBF7E8" w14:textId="77777777" w:rsidR="00061C9C" w:rsidRDefault="00061C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58781B" w14:textId="77777777" w:rsidR="00061C9C" w:rsidRDefault="00061C9C" w:rsidP="006D1635">
      <w:pPr>
        <w:spacing w:after="0" w:line="240" w:lineRule="auto"/>
      </w:pPr>
      <w:r>
        <w:separator/>
      </w:r>
    </w:p>
  </w:footnote>
  <w:footnote w:type="continuationSeparator" w:id="0">
    <w:p w14:paraId="77013C32" w14:textId="77777777" w:rsidR="00061C9C" w:rsidRDefault="00061C9C" w:rsidP="006D1635">
      <w:pPr>
        <w:spacing w:after="0" w:line="240" w:lineRule="auto"/>
      </w:pPr>
      <w:r>
        <w:continuationSeparator/>
      </w:r>
    </w:p>
  </w:footnote>
  <w:footnote w:type="continuationNotice" w:id="1">
    <w:p w14:paraId="1631F02E" w14:textId="77777777" w:rsidR="00061C9C" w:rsidRDefault="00061C9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9C3FE" w14:textId="389D4589" w:rsidR="00BF18E0" w:rsidRDefault="00BF18E0">
    <w:pPr>
      <w:pStyle w:val="Header"/>
    </w:pPr>
    <w:r>
      <w:t>July 2024</w:t>
    </w:r>
    <w:r>
      <w:tab/>
    </w:r>
    <w:r>
      <w:tab/>
      <w:t>Izabelle Jones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E1E82"/>
    <w:multiLevelType w:val="hybridMultilevel"/>
    <w:tmpl w:val="0D060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8B2E37"/>
    <w:multiLevelType w:val="hybridMultilevel"/>
    <w:tmpl w:val="7CE03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9D5F28"/>
    <w:multiLevelType w:val="hybridMultilevel"/>
    <w:tmpl w:val="76CCF8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ED3EA9"/>
    <w:multiLevelType w:val="hybridMultilevel"/>
    <w:tmpl w:val="CD049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E47E6D"/>
    <w:multiLevelType w:val="hybridMultilevel"/>
    <w:tmpl w:val="16BC7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2E67F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0440488">
    <w:abstractNumId w:val="3"/>
  </w:num>
  <w:num w:numId="2" w16cid:durableId="2123838629">
    <w:abstractNumId w:val="4"/>
  </w:num>
  <w:num w:numId="3" w16cid:durableId="910505869">
    <w:abstractNumId w:val="2"/>
  </w:num>
  <w:num w:numId="4" w16cid:durableId="1231231929">
    <w:abstractNumId w:val="1"/>
  </w:num>
  <w:num w:numId="5" w16cid:durableId="102507258">
    <w:abstractNumId w:val="5"/>
  </w:num>
  <w:num w:numId="6" w16cid:durableId="37886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6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799"/>
    <w:rsid w:val="00001638"/>
    <w:rsid w:val="00016649"/>
    <w:rsid w:val="00030E75"/>
    <w:rsid w:val="000514BD"/>
    <w:rsid w:val="00054523"/>
    <w:rsid w:val="00056E16"/>
    <w:rsid w:val="00060FC3"/>
    <w:rsid w:val="00061C9C"/>
    <w:rsid w:val="00066D6D"/>
    <w:rsid w:val="00070AC6"/>
    <w:rsid w:val="0007633F"/>
    <w:rsid w:val="000836B2"/>
    <w:rsid w:val="0008397B"/>
    <w:rsid w:val="000919B0"/>
    <w:rsid w:val="000A4556"/>
    <w:rsid w:val="000B5F55"/>
    <w:rsid w:val="000D0FC8"/>
    <w:rsid w:val="000D59DE"/>
    <w:rsid w:val="000F052A"/>
    <w:rsid w:val="000F2807"/>
    <w:rsid w:val="00101AC7"/>
    <w:rsid w:val="00104F97"/>
    <w:rsid w:val="00116799"/>
    <w:rsid w:val="00131EEF"/>
    <w:rsid w:val="00133FF6"/>
    <w:rsid w:val="0013480C"/>
    <w:rsid w:val="00135E95"/>
    <w:rsid w:val="00140D0C"/>
    <w:rsid w:val="0014140F"/>
    <w:rsid w:val="0015553D"/>
    <w:rsid w:val="0016156F"/>
    <w:rsid w:val="00165BF7"/>
    <w:rsid w:val="00170123"/>
    <w:rsid w:val="00171A1C"/>
    <w:rsid w:val="0017499E"/>
    <w:rsid w:val="00185801"/>
    <w:rsid w:val="00194C77"/>
    <w:rsid w:val="001A3F8A"/>
    <w:rsid w:val="001B1744"/>
    <w:rsid w:val="001C48EE"/>
    <w:rsid w:val="001D0D61"/>
    <w:rsid w:val="001D35EC"/>
    <w:rsid w:val="001D4EA2"/>
    <w:rsid w:val="001D6A57"/>
    <w:rsid w:val="001E09EF"/>
    <w:rsid w:val="001E6269"/>
    <w:rsid w:val="002008A6"/>
    <w:rsid w:val="002245A3"/>
    <w:rsid w:val="0023755E"/>
    <w:rsid w:val="002424AE"/>
    <w:rsid w:val="00245593"/>
    <w:rsid w:val="0025169B"/>
    <w:rsid w:val="00265B6D"/>
    <w:rsid w:val="002674ED"/>
    <w:rsid w:val="00296720"/>
    <w:rsid w:val="002A26A1"/>
    <w:rsid w:val="002A3FC8"/>
    <w:rsid w:val="002B4B9E"/>
    <w:rsid w:val="002C32C7"/>
    <w:rsid w:val="002C591B"/>
    <w:rsid w:val="002D6A11"/>
    <w:rsid w:val="002E5605"/>
    <w:rsid w:val="002E778A"/>
    <w:rsid w:val="002F0859"/>
    <w:rsid w:val="00320B98"/>
    <w:rsid w:val="0033241C"/>
    <w:rsid w:val="003434AC"/>
    <w:rsid w:val="00346CAE"/>
    <w:rsid w:val="00350CDD"/>
    <w:rsid w:val="00351E42"/>
    <w:rsid w:val="0038215D"/>
    <w:rsid w:val="003946EE"/>
    <w:rsid w:val="003B0B2A"/>
    <w:rsid w:val="003C03BA"/>
    <w:rsid w:val="003C0A07"/>
    <w:rsid w:val="003C26AA"/>
    <w:rsid w:val="003C6AAD"/>
    <w:rsid w:val="003C7BA5"/>
    <w:rsid w:val="003D187E"/>
    <w:rsid w:val="003F5F84"/>
    <w:rsid w:val="004078A2"/>
    <w:rsid w:val="00411A29"/>
    <w:rsid w:val="004260BA"/>
    <w:rsid w:val="0042649D"/>
    <w:rsid w:val="00430412"/>
    <w:rsid w:val="0044653B"/>
    <w:rsid w:val="00483E2A"/>
    <w:rsid w:val="00491DBB"/>
    <w:rsid w:val="004A2F2F"/>
    <w:rsid w:val="004A33DA"/>
    <w:rsid w:val="004D094B"/>
    <w:rsid w:val="004E0784"/>
    <w:rsid w:val="004E1148"/>
    <w:rsid w:val="004E4A5D"/>
    <w:rsid w:val="00502929"/>
    <w:rsid w:val="005029A8"/>
    <w:rsid w:val="00510038"/>
    <w:rsid w:val="005125EA"/>
    <w:rsid w:val="005152F2"/>
    <w:rsid w:val="00520BF3"/>
    <w:rsid w:val="005438FF"/>
    <w:rsid w:val="00554095"/>
    <w:rsid w:val="005619C3"/>
    <w:rsid w:val="005622F9"/>
    <w:rsid w:val="00577A27"/>
    <w:rsid w:val="00581FFA"/>
    <w:rsid w:val="005A76B6"/>
    <w:rsid w:val="005B07FA"/>
    <w:rsid w:val="005C1CD2"/>
    <w:rsid w:val="005D2F88"/>
    <w:rsid w:val="005F1CDA"/>
    <w:rsid w:val="00606BCE"/>
    <w:rsid w:val="00637C81"/>
    <w:rsid w:val="00645F52"/>
    <w:rsid w:val="0065252D"/>
    <w:rsid w:val="00656591"/>
    <w:rsid w:val="00660327"/>
    <w:rsid w:val="00663E53"/>
    <w:rsid w:val="0066577D"/>
    <w:rsid w:val="0066663E"/>
    <w:rsid w:val="00673776"/>
    <w:rsid w:val="00676DF1"/>
    <w:rsid w:val="00677CB5"/>
    <w:rsid w:val="00681E3D"/>
    <w:rsid w:val="0068306E"/>
    <w:rsid w:val="006977FE"/>
    <w:rsid w:val="006A279A"/>
    <w:rsid w:val="006B66DE"/>
    <w:rsid w:val="006C37BE"/>
    <w:rsid w:val="006C4D4E"/>
    <w:rsid w:val="006D1635"/>
    <w:rsid w:val="00705481"/>
    <w:rsid w:val="00712B05"/>
    <w:rsid w:val="007211A8"/>
    <w:rsid w:val="00727D82"/>
    <w:rsid w:val="00733036"/>
    <w:rsid w:val="00734824"/>
    <w:rsid w:val="0074217D"/>
    <w:rsid w:val="0074302A"/>
    <w:rsid w:val="00743FBD"/>
    <w:rsid w:val="00745DF7"/>
    <w:rsid w:val="00751481"/>
    <w:rsid w:val="00756717"/>
    <w:rsid w:val="00760ACF"/>
    <w:rsid w:val="00760D31"/>
    <w:rsid w:val="00766293"/>
    <w:rsid w:val="00766A4D"/>
    <w:rsid w:val="007A4B9F"/>
    <w:rsid w:val="007A5086"/>
    <w:rsid w:val="007B046A"/>
    <w:rsid w:val="007B221F"/>
    <w:rsid w:val="007D6332"/>
    <w:rsid w:val="007F5637"/>
    <w:rsid w:val="00804797"/>
    <w:rsid w:val="00832166"/>
    <w:rsid w:val="00845305"/>
    <w:rsid w:val="00856C9C"/>
    <w:rsid w:val="008965B1"/>
    <w:rsid w:val="008A4632"/>
    <w:rsid w:val="008C1A0A"/>
    <w:rsid w:val="008C36E3"/>
    <w:rsid w:val="008C6ABF"/>
    <w:rsid w:val="008D32B6"/>
    <w:rsid w:val="008D43E6"/>
    <w:rsid w:val="008D7A7B"/>
    <w:rsid w:val="008E2BF5"/>
    <w:rsid w:val="008F71D6"/>
    <w:rsid w:val="008F7AD7"/>
    <w:rsid w:val="008F7C6D"/>
    <w:rsid w:val="0090171A"/>
    <w:rsid w:val="0092318F"/>
    <w:rsid w:val="00936C91"/>
    <w:rsid w:val="00965944"/>
    <w:rsid w:val="00971E96"/>
    <w:rsid w:val="00983C5B"/>
    <w:rsid w:val="00984F70"/>
    <w:rsid w:val="00996D50"/>
    <w:rsid w:val="009C0C9D"/>
    <w:rsid w:val="009C11D2"/>
    <w:rsid w:val="009C5AD5"/>
    <w:rsid w:val="009C7948"/>
    <w:rsid w:val="009D572F"/>
    <w:rsid w:val="00A02249"/>
    <w:rsid w:val="00A04930"/>
    <w:rsid w:val="00A121E9"/>
    <w:rsid w:val="00A22AC1"/>
    <w:rsid w:val="00A3287D"/>
    <w:rsid w:val="00A45084"/>
    <w:rsid w:val="00A540FA"/>
    <w:rsid w:val="00A6183E"/>
    <w:rsid w:val="00A61A9F"/>
    <w:rsid w:val="00A723F3"/>
    <w:rsid w:val="00A77C1A"/>
    <w:rsid w:val="00A80E93"/>
    <w:rsid w:val="00A92A48"/>
    <w:rsid w:val="00A93279"/>
    <w:rsid w:val="00AA61D5"/>
    <w:rsid w:val="00AE60A9"/>
    <w:rsid w:val="00B00FAB"/>
    <w:rsid w:val="00B046FB"/>
    <w:rsid w:val="00B177FC"/>
    <w:rsid w:val="00B52939"/>
    <w:rsid w:val="00B837FB"/>
    <w:rsid w:val="00B9583F"/>
    <w:rsid w:val="00BA45C3"/>
    <w:rsid w:val="00BB582B"/>
    <w:rsid w:val="00BB6386"/>
    <w:rsid w:val="00BC46E8"/>
    <w:rsid w:val="00BD31C3"/>
    <w:rsid w:val="00BF18E0"/>
    <w:rsid w:val="00BF742B"/>
    <w:rsid w:val="00C13C80"/>
    <w:rsid w:val="00C24AD0"/>
    <w:rsid w:val="00C403C7"/>
    <w:rsid w:val="00C40FE6"/>
    <w:rsid w:val="00C67C18"/>
    <w:rsid w:val="00C93055"/>
    <w:rsid w:val="00CA70C6"/>
    <w:rsid w:val="00CB27D4"/>
    <w:rsid w:val="00CC1BD5"/>
    <w:rsid w:val="00D0385E"/>
    <w:rsid w:val="00D0425B"/>
    <w:rsid w:val="00D167E7"/>
    <w:rsid w:val="00D1751D"/>
    <w:rsid w:val="00D3540F"/>
    <w:rsid w:val="00D37D7E"/>
    <w:rsid w:val="00D41834"/>
    <w:rsid w:val="00D472BF"/>
    <w:rsid w:val="00D477C1"/>
    <w:rsid w:val="00D52897"/>
    <w:rsid w:val="00D669C6"/>
    <w:rsid w:val="00D90F96"/>
    <w:rsid w:val="00DB24C6"/>
    <w:rsid w:val="00DB2828"/>
    <w:rsid w:val="00DB7B99"/>
    <w:rsid w:val="00DD06CD"/>
    <w:rsid w:val="00DE5D99"/>
    <w:rsid w:val="00DF0EFF"/>
    <w:rsid w:val="00DF31CC"/>
    <w:rsid w:val="00DF42F2"/>
    <w:rsid w:val="00E11C93"/>
    <w:rsid w:val="00E24342"/>
    <w:rsid w:val="00E37407"/>
    <w:rsid w:val="00E37D45"/>
    <w:rsid w:val="00E412EB"/>
    <w:rsid w:val="00E4136B"/>
    <w:rsid w:val="00E465AF"/>
    <w:rsid w:val="00E55EE3"/>
    <w:rsid w:val="00E60A3C"/>
    <w:rsid w:val="00E61981"/>
    <w:rsid w:val="00E71ADB"/>
    <w:rsid w:val="00E76083"/>
    <w:rsid w:val="00E956F8"/>
    <w:rsid w:val="00E97BC6"/>
    <w:rsid w:val="00EA2162"/>
    <w:rsid w:val="00EB10E9"/>
    <w:rsid w:val="00EB5AE6"/>
    <w:rsid w:val="00EB763F"/>
    <w:rsid w:val="00EB7D1F"/>
    <w:rsid w:val="00EC646F"/>
    <w:rsid w:val="00ED253F"/>
    <w:rsid w:val="00F03EE5"/>
    <w:rsid w:val="00F45A8F"/>
    <w:rsid w:val="00F50D56"/>
    <w:rsid w:val="00F50D6A"/>
    <w:rsid w:val="00F63D67"/>
    <w:rsid w:val="00F655D9"/>
    <w:rsid w:val="00F66134"/>
    <w:rsid w:val="00F70C91"/>
    <w:rsid w:val="00F73288"/>
    <w:rsid w:val="00F8202C"/>
    <w:rsid w:val="00F83D72"/>
    <w:rsid w:val="00F92551"/>
    <w:rsid w:val="00FB095C"/>
    <w:rsid w:val="00FB4155"/>
    <w:rsid w:val="00FD1688"/>
    <w:rsid w:val="00FD31B4"/>
    <w:rsid w:val="00FD6BCC"/>
    <w:rsid w:val="00FE1C74"/>
    <w:rsid w:val="00FE290F"/>
    <w:rsid w:val="00FF21B2"/>
    <w:rsid w:val="00FF2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7E6AEA"/>
  <w15:chartTrackingRefBased/>
  <w15:docId w15:val="{7540D087-229B-1A44-BA44-1CB369F5C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67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67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67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67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67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67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67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67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67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67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67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67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67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67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67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67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67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67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67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67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67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67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67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67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67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67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67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67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679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B174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1744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C40FE6"/>
  </w:style>
  <w:style w:type="paragraph" w:styleId="Header">
    <w:name w:val="header"/>
    <w:basedOn w:val="Normal"/>
    <w:link w:val="HeaderChar"/>
    <w:uiPriority w:val="99"/>
    <w:unhideWhenUsed/>
    <w:rsid w:val="006D16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635"/>
  </w:style>
  <w:style w:type="paragraph" w:styleId="Footer">
    <w:name w:val="footer"/>
    <w:basedOn w:val="Normal"/>
    <w:link w:val="FooterChar"/>
    <w:uiPriority w:val="99"/>
    <w:unhideWhenUsed/>
    <w:rsid w:val="006D16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1635"/>
  </w:style>
  <w:style w:type="character" w:styleId="CommentReference">
    <w:name w:val="annotation reference"/>
    <w:basedOn w:val="DefaultParagraphFont"/>
    <w:uiPriority w:val="99"/>
    <w:semiHidden/>
    <w:unhideWhenUsed/>
    <w:rsid w:val="004264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2649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2649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64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649D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B837FB"/>
    <w:rPr>
      <w:color w:val="96607D" w:themeColor="followedHyperlink"/>
      <w:u w:val="single"/>
    </w:rPr>
  </w:style>
  <w:style w:type="paragraph" w:customStyle="1" w:styleId="p1">
    <w:name w:val="p1"/>
    <w:basedOn w:val="Normal"/>
    <w:rsid w:val="00BF18E0"/>
    <w:pPr>
      <w:spacing w:after="0" w:line="240" w:lineRule="auto"/>
    </w:pPr>
    <w:rPr>
      <w:rFonts w:ascii=".AppleSystemUIFont" w:hAnsi=".AppleSystemUIFont" w:cs="Times New Roman"/>
      <w:kern w:val="0"/>
      <w:sz w:val="35"/>
      <w:szCs w:val="35"/>
      <w14:ligatures w14:val="none"/>
    </w:rPr>
  </w:style>
  <w:style w:type="character" w:customStyle="1" w:styleId="s1">
    <w:name w:val="s1"/>
    <w:basedOn w:val="DefaultParagraphFont"/>
    <w:rsid w:val="00BF18E0"/>
    <w:rPr>
      <w:rFonts w:ascii="UICTFontTextStyleBody" w:hAnsi="UICTFontTextStyleBody" w:hint="default"/>
      <w:b w:val="0"/>
      <w:bCs w:val="0"/>
      <w:i w:val="0"/>
      <w:iCs w:val="0"/>
      <w:sz w:val="35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414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as.org.uk/equal-pay/equal-pay-law" TargetMode="External"/><Relationship Id="rId13" Type="http://schemas.openxmlformats.org/officeDocument/2006/relationships/hyperlink" Target="https://www.cipd.org/uk/knowledge/factsheets/strategic-total-factsheet/#:~:text=All%20locations-,Reward,part%20of%20a%20reward%20strategy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ipd.org/uk/knowledge/factsheets/performance-factsheet/" TargetMode="External"/><Relationship Id="rId12" Type="http://schemas.openxmlformats.org/officeDocument/2006/relationships/hyperlink" Target="https://www.cipd.org/uk/knowledge/factsheets/engagement-factsheet/" TargetMode="External"/><Relationship Id="rId17" Type="http://schemas.openxmlformats.org/officeDocument/2006/relationships/hyperlink" Target="https://www.opm.gov/policy-data-oversight/human-capital-framework/reference-materials/results-oriented-performance-culture/performancemanagement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inkedin.com/advice/0/how-do-you-balance-formal-informal-performance#:~:text=Informal%20performance%20appraisals%20are%20spontaneous,usually%20not%20documented%20or%20recorde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ipd.org/uk/knowledge/factsheets/performance-factsheet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k.indeed.com/hire/c/info/company-culture-feedback?gad_source=1&amp;gclid=EAIaIQobChMIlsaM07yQhwMVl6NQBh2vHgyZEAAYBCAAEgIguPD_BwE&amp;aceid=&amp;gclsrc=aw.ds" TargetMode="External"/><Relationship Id="rId10" Type="http://schemas.openxmlformats.org/officeDocument/2006/relationships/hyperlink" Target="https://www.hr-inform.co.uk/node/11706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independent.co.uk/news/business/asda-supreme-court-equal-pay-ruling-explained-b1823041.html" TargetMode="External"/><Relationship Id="rId14" Type="http://schemas.openxmlformats.org/officeDocument/2006/relationships/hyperlink" Target="https://www.compport.com/blog/components-of-total-rewards-uncovering-the-key-elements-of-a-comprehensive-total-rewards-package#:~:text=Total%20Rewards%20Strategy%20Presentation&amp;text=It%20should%20then%20describe%20the,development%2C%20and%20recognition%20and%20engage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6958</TotalTime>
  <Pages>7</Pages>
  <Words>2293</Words>
  <Characters>13075</Characters>
  <Application>Microsoft Office Word</Application>
  <DocSecurity>0</DocSecurity>
  <Lines>108</Lines>
  <Paragraphs>30</Paragraphs>
  <ScaleCrop>false</ScaleCrop>
  <Company/>
  <LinksUpToDate>false</LinksUpToDate>
  <CharactersWithSpaces>15338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Izabelle Jones</dc:creator>
  <cp:keywords/>
  <dc:description/>
  <cp:lastModifiedBy>Izabelle Jones</cp:lastModifiedBy>
  <cp:revision>83</cp:revision>
  <dcterms:created xsi:type="dcterms:W3CDTF">2024-07-04T17:43:00Z</dcterms:created>
  <dcterms:modified xsi:type="dcterms:W3CDTF">2024-07-10T18:52:00Z</dcterms:modified>
</cp:coreProperties>
</file>