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F4CBA" w:rsidRDefault="00EF4CBA">
      <w:pPr>
        <w:pBdr>
          <w:top w:val="nil"/>
          <w:left w:val="nil"/>
          <w:bottom w:val="nil"/>
          <w:right w:val="nil"/>
          <w:between w:val="nil"/>
        </w:pBdr>
        <w:spacing w:after="0" w:line="360" w:lineRule="auto"/>
        <w:jc w:val="center"/>
        <w:rPr>
          <w:color w:val="000000"/>
        </w:rPr>
      </w:pPr>
    </w:p>
    <w:p w14:paraId="00000002" w14:textId="77777777" w:rsidR="00EF4CBA" w:rsidRDefault="00EF4CBA">
      <w:pPr>
        <w:pBdr>
          <w:top w:val="nil"/>
          <w:left w:val="nil"/>
          <w:bottom w:val="nil"/>
          <w:right w:val="nil"/>
          <w:between w:val="nil"/>
        </w:pBdr>
        <w:spacing w:after="0" w:line="360" w:lineRule="auto"/>
        <w:jc w:val="center"/>
        <w:rPr>
          <w:color w:val="000000"/>
        </w:rPr>
      </w:pPr>
    </w:p>
    <w:p w14:paraId="00000003" w14:textId="77777777" w:rsidR="00EF4CBA" w:rsidRDefault="00EF4CBA">
      <w:pPr>
        <w:pBdr>
          <w:top w:val="nil"/>
          <w:left w:val="nil"/>
          <w:bottom w:val="nil"/>
          <w:right w:val="nil"/>
          <w:between w:val="nil"/>
        </w:pBdr>
        <w:spacing w:after="0" w:line="360" w:lineRule="auto"/>
        <w:jc w:val="center"/>
        <w:rPr>
          <w:color w:val="000000"/>
        </w:rPr>
      </w:pPr>
    </w:p>
    <w:p w14:paraId="00000004" w14:textId="77777777" w:rsidR="00EF4CBA" w:rsidRDefault="00EF4CBA">
      <w:pPr>
        <w:pBdr>
          <w:top w:val="nil"/>
          <w:left w:val="nil"/>
          <w:bottom w:val="nil"/>
          <w:right w:val="nil"/>
          <w:between w:val="nil"/>
        </w:pBdr>
        <w:spacing w:after="0" w:line="360" w:lineRule="auto"/>
        <w:jc w:val="center"/>
        <w:rPr>
          <w:color w:val="000000"/>
        </w:rPr>
      </w:pPr>
    </w:p>
    <w:p w14:paraId="00000005" w14:textId="77777777" w:rsidR="00EF4CBA" w:rsidRDefault="00EF4CBA">
      <w:pPr>
        <w:pBdr>
          <w:top w:val="nil"/>
          <w:left w:val="nil"/>
          <w:bottom w:val="nil"/>
          <w:right w:val="nil"/>
          <w:between w:val="nil"/>
        </w:pBdr>
        <w:spacing w:after="0" w:line="360" w:lineRule="auto"/>
        <w:jc w:val="center"/>
        <w:rPr>
          <w:color w:val="000000"/>
        </w:rPr>
      </w:pPr>
    </w:p>
    <w:p w14:paraId="00000006" w14:textId="77777777" w:rsidR="00EF4CBA" w:rsidRDefault="00EF4CBA">
      <w:pPr>
        <w:pBdr>
          <w:top w:val="nil"/>
          <w:left w:val="nil"/>
          <w:bottom w:val="nil"/>
          <w:right w:val="nil"/>
          <w:between w:val="nil"/>
        </w:pBdr>
        <w:spacing w:after="0" w:line="360" w:lineRule="auto"/>
        <w:jc w:val="center"/>
        <w:rPr>
          <w:color w:val="000000"/>
        </w:rPr>
      </w:pPr>
    </w:p>
    <w:p w14:paraId="00000007" w14:textId="77777777" w:rsidR="00EF4CBA" w:rsidRDefault="00EF4CBA">
      <w:pPr>
        <w:pBdr>
          <w:top w:val="nil"/>
          <w:left w:val="nil"/>
          <w:bottom w:val="nil"/>
          <w:right w:val="nil"/>
          <w:between w:val="nil"/>
        </w:pBdr>
        <w:spacing w:after="0" w:line="360" w:lineRule="auto"/>
        <w:jc w:val="center"/>
        <w:rPr>
          <w:rFonts w:ascii="Arial" w:eastAsia="Arial" w:hAnsi="Arial" w:cs="Arial"/>
          <w:b/>
          <w:color w:val="1F1F1F"/>
          <w:sz w:val="40"/>
          <w:szCs w:val="40"/>
          <w:highlight w:val="white"/>
        </w:rPr>
      </w:pPr>
    </w:p>
    <w:p w14:paraId="00000008" w14:textId="4AB0BDD9" w:rsidR="00EF4CBA" w:rsidRDefault="00625A05">
      <w:pPr>
        <w:pBdr>
          <w:top w:val="nil"/>
          <w:left w:val="nil"/>
          <w:bottom w:val="nil"/>
          <w:right w:val="nil"/>
          <w:between w:val="nil"/>
        </w:pBdr>
        <w:spacing w:after="0" w:line="360" w:lineRule="auto"/>
        <w:jc w:val="center"/>
        <w:rPr>
          <w:rFonts w:ascii="Arial" w:eastAsia="Arial" w:hAnsi="Arial" w:cs="Arial"/>
          <w:b/>
          <w:color w:val="000000"/>
          <w:sz w:val="40"/>
          <w:szCs w:val="40"/>
          <w:highlight w:val="white"/>
        </w:rPr>
      </w:pPr>
      <w:r>
        <w:rPr>
          <w:rFonts w:ascii="Arial" w:eastAsia="Arial" w:hAnsi="Arial" w:cs="Arial"/>
          <w:b/>
          <w:color w:val="000000"/>
          <w:sz w:val="40"/>
          <w:szCs w:val="40"/>
          <w:highlight w:val="white"/>
        </w:rPr>
        <w:t>Syeda Nessa Begum</w:t>
      </w:r>
    </w:p>
    <w:p w14:paraId="5C642651" w14:textId="73DF3480" w:rsidR="00625A05" w:rsidRDefault="00625A05">
      <w:pPr>
        <w:pBdr>
          <w:top w:val="nil"/>
          <w:left w:val="nil"/>
          <w:bottom w:val="nil"/>
          <w:right w:val="nil"/>
          <w:between w:val="nil"/>
        </w:pBdr>
        <w:spacing w:after="0" w:line="360" w:lineRule="auto"/>
        <w:jc w:val="center"/>
        <w:rPr>
          <w:rFonts w:ascii="Arial" w:eastAsia="Arial" w:hAnsi="Arial" w:cs="Arial"/>
          <w:b/>
          <w:color w:val="000000"/>
          <w:sz w:val="40"/>
          <w:szCs w:val="40"/>
          <w:highlight w:val="white"/>
        </w:rPr>
      </w:pPr>
      <w:r>
        <w:rPr>
          <w:rFonts w:ascii="Arial" w:eastAsia="Arial" w:hAnsi="Arial" w:cs="Arial"/>
          <w:b/>
          <w:color w:val="000000"/>
          <w:sz w:val="40"/>
          <w:szCs w:val="40"/>
          <w:highlight w:val="white"/>
        </w:rPr>
        <w:t>Id 2109894</w:t>
      </w:r>
    </w:p>
    <w:p w14:paraId="00000009" w14:textId="2CE0A5A6" w:rsidR="00EF4CBA" w:rsidRDefault="00625A05">
      <w:pPr>
        <w:pBdr>
          <w:top w:val="nil"/>
          <w:left w:val="nil"/>
          <w:bottom w:val="nil"/>
          <w:right w:val="nil"/>
          <w:between w:val="nil"/>
        </w:pBdr>
        <w:spacing w:after="0" w:line="360" w:lineRule="auto"/>
        <w:jc w:val="center"/>
        <w:rPr>
          <w:rFonts w:ascii="Arial" w:eastAsia="Arial" w:hAnsi="Arial" w:cs="Arial"/>
          <w:b/>
          <w:color w:val="000000"/>
          <w:sz w:val="40"/>
          <w:szCs w:val="40"/>
          <w:highlight w:val="white"/>
        </w:rPr>
      </w:pPr>
      <w:r>
        <w:rPr>
          <w:rFonts w:ascii="Arial" w:eastAsia="Arial" w:hAnsi="Arial" w:cs="Arial"/>
          <w:b/>
          <w:color w:val="000000"/>
          <w:sz w:val="40"/>
          <w:szCs w:val="40"/>
          <w:highlight w:val="white"/>
        </w:rPr>
        <w:t xml:space="preserve">Module </w:t>
      </w:r>
      <w:proofErr w:type="gramStart"/>
      <w:r>
        <w:rPr>
          <w:rFonts w:ascii="Arial" w:eastAsia="Arial" w:hAnsi="Arial" w:cs="Arial"/>
          <w:b/>
          <w:color w:val="000000"/>
          <w:sz w:val="40"/>
          <w:szCs w:val="40"/>
          <w:highlight w:val="white"/>
        </w:rPr>
        <w:t>Name:</w:t>
      </w:r>
      <w:r>
        <w:rPr>
          <w:rFonts w:ascii="Arial" w:eastAsia="Arial" w:hAnsi="Arial" w:cs="Arial"/>
          <w:b/>
          <w:color w:val="000000"/>
          <w:sz w:val="40"/>
          <w:szCs w:val="40"/>
          <w:highlight w:val="white"/>
        </w:rPr>
        <w:t>BMIH</w:t>
      </w:r>
      <w:proofErr w:type="gramEnd"/>
      <w:r>
        <w:rPr>
          <w:rFonts w:ascii="Arial" w:eastAsia="Arial" w:hAnsi="Arial" w:cs="Arial"/>
          <w:b/>
          <w:color w:val="000000"/>
          <w:sz w:val="40"/>
          <w:szCs w:val="40"/>
          <w:highlight w:val="white"/>
        </w:rPr>
        <w:t>5006</w:t>
      </w:r>
    </w:p>
    <w:p w14:paraId="0000000A" w14:textId="77777777" w:rsidR="00EF4CBA" w:rsidRDefault="00625A05">
      <w:pPr>
        <w:pBdr>
          <w:top w:val="nil"/>
          <w:left w:val="nil"/>
          <w:bottom w:val="nil"/>
          <w:right w:val="nil"/>
          <w:between w:val="nil"/>
        </w:pBdr>
        <w:spacing w:after="0" w:line="360" w:lineRule="auto"/>
        <w:jc w:val="center"/>
        <w:rPr>
          <w:rFonts w:ascii="Arial" w:eastAsia="Arial" w:hAnsi="Arial" w:cs="Arial"/>
          <w:b/>
          <w:color w:val="000000"/>
          <w:sz w:val="40"/>
          <w:szCs w:val="40"/>
          <w:highlight w:val="white"/>
        </w:rPr>
      </w:pPr>
      <w:r>
        <w:rPr>
          <w:rFonts w:ascii="Arial" w:eastAsia="Arial" w:hAnsi="Arial" w:cs="Arial"/>
          <w:b/>
          <w:color w:val="000000"/>
          <w:sz w:val="40"/>
          <w:szCs w:val="40"/>
          <w:highlight w:val="white"/>
        </w:rPr>
        <w:t>Sustainable Hospitality and Tourism Management</w:t>
      </w:r>
    </w:p>
    <w:p w14:paraId="0000000B" w14:textId="77777777" w:rsidR="00EF4CBA" w:rsidRDefault="00625A05">
      <w:pPr>
        <w:spacing w:line="360" w:lineRule="auto"/>
        <w:jc w:val="center"/>
        <w:rPr>
          <w:rFonts w:ascii="Arial" w:eastAsia="Arial" w:hAnsi="Arial" w:cs="Arial"/>
          <w:b/>
          <w:sz w:val="40"/>
          <w:szCs w:val="40"/>
        </w:rPr>
      </w:pPr>
      <w:r>
        <w:rPr>
          <w:rFonts w:ascii="Arial" w:eastAsia="Arial" w:hAnsi="Arial" w:cs="Arial"/>
          <w:b/>
          <w:sz w:val="40"/>
          <w:szCs w:val="40"/>
        </w:rPr>
        <w:t>Essay</w:t>
      </w:r>
    </w:p>
    <w:p w14:paraId="0000000C" w14:textId="77777777" w:rsidR="00EF4CBA" w:rsidRDefault="00625A05">
      <w:pPr>
        <w:spacing w:line="360" w:lineRule="auto"/>
        <w:jc w:val="center"/>
        <w:rPr>
          <w:rFonts w:ascii="Arial" w:eastAsia="Arial" w:hAnsi="Arial" w:cs="Arial"/>
          <w:i/>
          <w:sz w:val="40"/>
          <w:szCs w:val="40"/>
        </w:rPr>
      </w:pPr>
      <w:r>
        <w:rPr>
          <w:rFonts w:ascii="Arial" w:eastAsia="Arial" w:hAnsi="Arial" w:cs="Arial"/>
          <w:b/>
          <w:i/>
          <w:sz w:val="40"/>
          <w:szCs w:val="40"/>
        </w:rPr>
        <w:t>Title: A Vision of Change: Sustainability in the hotel industry</w:t>
      </w:r>
    </w:p>
    <w:p w14:paraId="0000000D" w14:textId="77777777" w:rsidR="00EF4CBA" w:rsidRDefault="00EF4CBA">
      <w:pPr>
        <w:spacing w:line="360" w:lineRule="auto"/>
        <w:rPr>
          <w:rFonts w:ascii="Arial" w:eastAsia="Arial" w:hAnsi="Arial" w:cs="Arial"/>
          <w:sz w:val="40"/>
          <w:szCs w:val="40"/>
        </w:rPr>
      </w:pPr>
    </w:p>
    <w:p w14:paraId="0000000E" w14:textId="77777777" w:rsidR="00EF4CBA" w:rsidRDefault="00EF4CBA">
      <w:pPr>
        <w:spacing w:line="360" w:lineRule="auto"/>
        <w:jc w:val="center"/>
        <w:rPr>
          <w:rFonts w:ascii="Arial" w:eastAsia="Arial" w:hAnsi="Arial" w:cs="Arial"/>
          <w:sz w:val="40"/>
          <w:szCs w:val="40"/>
        </w:rPr>
      </w:pPr>
    </w:p>
    <w:p w14:paraId="0000000F" w14:textId="77777777" w:rsidR="00EF4CBA" w:rsidRDefault="00EF4CBA">
      <w:pPr>
        <w:spacing w:line="360" w:lineRule="auto"/>
        <w:jc w:val="center"/>
        <w:rPr>
          <w:rFonts w:ascii="Arial" w:eastAsia="Arial" w:hAnsi="Arial" w:cs="Arial"/>
          <w:sz w:val="40"/>
          <w:szCs w:val="40"/>
        </w:rPr>
      </w:pPr>
    </w:p>
    <w:p w14:paraId="00000010" w14:textId="77777777" w:rsidR="00EF4CBA" w:rsidRDefault="00EF4CBA">
      <w:pPr>
        <w:spacing w:line="360" w:lineRule="auto"/>
        <w:jc w:val="center"/>
        <w:rPr>
          <w:rFonts w:ascii="Arial" w:eastAsia="Arial" w:hAnsi="Arial" w:cs="Arial"/>
          <w:sz w:val="40"/>
          <w:szCs w:val="40"/>
        </w:rPr>
      </w:pPr>
    </w:p>
    <w:p w14:paraId="00000011" w14:textId="77777777" w:rsidR="00EF4CBA" w:rsidRDefault="00EF4CBA">
      <w:pPr>
        <w:spacing w:line="360" w:lineRule="auto"/>
        <w:rPr>
          <w:rFonts w:ascii="Arial" w:eastAsia="Arial" w:hAnsi="Arial" w:cs="Arial"/>
          <w:b/>
          <w:sz w:val="28"/>
          <w:szCs w:val="28"/>
        </w:rPr>
      </w:pPr>
    </w:p>
    <w:p w14:paraId="00000012" w14:textId="77777777" w:rsidR="00EF4CBA" w:rsidRDefault="00EF4CBA">
      <w:pPr>
        <w:spacing w:line="360" w:lineRule="auto"/>
        <w:rPr>
          <w:rFonts w:ascii="Arial" w:eastAsia="Arial" w:hAnsi="Arial" w:cs="Arial"/>
          <w:b/>
          <w:sz w:val="28"/>
          <w:szCs w:val="28"/>
        </w:rPr>
      </w:pPr>
    </w:p>
    <w:p w14:paraId="00000013" w14:textId="77777777" w:rsidR="00EF4CBA" w:rsidRDefault="00625A05">
      <w:pPr>
        <w:spacing w:line="360" w:lineRule="auto"/>
        <w:rPr>
          <w:rFonts w:ascii="Arial" w:eastAsia="Arial" w:hAnsi="Arial" w:cs="Arial"/>
          <w:b/>
          <w:sz w:val="28"/>
          <w:szCs w:val="28"/>
        </w:rPr>
      </w:pPr>
      <w:r>
        <w:rPr>
          <w:rFonts w:ascii="Arial" w:eastAsia="Arial" w:hAnsi="Arial" w:cs="Arial"/>
          <w:b/>
          <w:sz w:val="28"/>
          <w:szCs w:val="28"/>
        </w:rPr>
        <w:t>Name:</w:t>
      </w:r>
    </w:p>
    <w:p w14:paraId="00000014" w14:textId="77777777" w:rsidR="00EF4CBA" w:rsidRDefault="00625A05">
      <w:pPr>
        <w:spacing w:line="360" w:lineRule="auto"/>
        <w:rPr>
          <w:rFonts w:ascii="Arial" w:eastAsia="Arial" w:hAnsi="Arial" w:cs="Arial"/>
          <w:b/>
          <w:sz w:val="40"/>
          <w:szCs w:val="40"/>
        </w:rPr>
      </w:pPr>
      <w:r>
        <w:rPr>
          <w:rFonts w:ascii="Arial" w:eastAsia="Arial" w:hAnsi="Arial" w:cs="Arial"/>
          <w:b/>
          <w:sz w:val="28"/>
          <w:szCs w:val="28"/>
        </w:rPr>
        <w:t xml:space="preserve">Lecturer’s name: </w:t>
      </w:r>
      <w:r>
        <w:br w:type="page"/>
      </w:r>
    </w:p>
    <w:p w14:paraId="00000015" w14:textId="77777777" w:rsidR="00EF4CBA" w:rsidRDefault="00625A05">
      <w:pPr>
        <w:pStyle w:val="Heading1"/>
        <w:spacing w:after="240" w:line="360" w:lineRule="auto"/>
        <w:rPr>
          <w:b w:val="0"/>
          <w:color w:val="000000"/>
        </w:rPr>
      </w:pPr>
      <w:r>
        <w:rPr>
          <w:color w:val="000000"/>
        </w:rPr>
        <w:lastRenderedPageBreak/>
        <w:t>Introduction</w:t>
      </w:r>
    </w:p>
    <w:p w14:paraId="00000016"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The extensive use of resources such as electricity, water, and materials by the hospitality sector has, throughout its existence, produced significant negative effects that were not intended on the natural habitats of the globe. Sustainable practices are a</w:t>
      </w:r>
      <w:r>
        <w:rPr>
          <w:rFonts w:ascii="Arial" w:eastAsia="Arial" w:hAnsi="Arial" w:cs="Arial"/>
          <w:sz w:val="24"/>
          <w:szCs w:val="24"/>
        </w:rPr>
        <w:t xml:space="preserve"> unique selling proposition for the hospitality sector. The customers, clients, employees, and patrons of modern hotels are all aware of the necessity of exercising environmental responsibility (Legrand, Sloan and Chen, 2013). Tourist locations can only ex</w:t>
      </w:r>
      <w:r>
        <w:rPr>
          <w:rFonts w:ascii="Arial" w:eastAsia="Arial" w:hAnsi="Arial" w:cs="Arial"/>
          <w:sz w:val="24"/>
          <w:szCs w:val="24"/>
        </w:rPr>
        <w:t>perience sustainable growth if the natural and cultural features that draw visitors there are preserved. A variety of positive outcomes can result from the hotel business adopting environmentally responsible practices. The current state of the climate issu</w:t>
      </w:r>
      <w:r>
        <w:rPr>
          <w:rFonts w:ascii="Arial" w:eastAsia="Arial" w:hAnsi="Arial" w:cs="Arial"/>
          <w:sz w:val="24"/>
          <w:szCs w:val="24"/>
        </w:rPr>
        <w:t xml:space="preserve">e has led many people to believe that it is their moral obligation to reduce their carbon footprint. Sustainability </w:t>
      </w:r>
      <w:proofErr w:type="spellStart"/>
      <w:r>
        <w:rPr>
          <w:rFonts w:ascii="Arial" w:eastAsia="Arial" w:hAnsi="Arial" w:cs="Arial"/>
          <w:sz w:val="24"/>
          <w:szCs w:val="24"/>
        </w:rPr>
        <w:t>programmes</w:t>
      </w:r>
      <w:proofErr w:type="spellEnd"/>
      <w:r>
        <w:rPr>
          <w:rFonts w:ascii="Arial" w:eastAsia="Arial" w:hAnsi="Arial" w:cs="Arial"/>
          <w:sz w:val="24"/>
          <w:szCs w:val="24"/>
        </w:rPr>
        <w:t xml:space="preserve"> can benefit hospitality businesses since they draw in more customers and assist these businesses in professionally handling this </w:t>
      </w:r>
      <w:r>
        <w:rPr>
          <w:rFonts w:ascii="Arial" w:eastAsia="Arial" w:hAnsi="Arial" w:cs="Arial"/>
          <w:sz w:val="24"/>
          <w:szCs w:val="24"/>
        </w:rPr>
        <w:t xml:space="preserve">perceived moral obligation. The hotel industry's adoption of renewable power sources, efforts to reduce waste, and recycling and reuse </w:t>
      </w:r>
      <w:proofErr w:type="spellStart"/>
      <w:r>
        <w:rPr>
          <w:rFonts w:ascii="Arial" w:eastAsia="Arial" w:hAnsi="Arial" w:cs="Arial"/>
          <w:sz w:val="24"/>
          <w:szCs w:val="24"/>
        </w:rPr>
        <w:t>programmes</w:t>
      </w:r>
      <w:proofErr w:type="spellEnd"/>
      <w:r>
        <w:rPr>
          <w:rFonts w:ascii="Arial" w:eastAsia="Arial" w:hAnsi="Arial" w:cs="Arial"/>
          <w:sz w:val="24"/>
          <w:szCs w:val="24"/>
        </w:rPr>
        <w:t xml:space="preserve"> have reaped benefits beyond energy efficiency. In addition to concentrating on the hotel's CSR policies and ob</w:t>
      </w:r>
      <w:r>
        <w:rPr>
          <w:rFonts w:ascii="Arial" w:eastAsia="Arial" w:hAnsi="Arial" w:cs="Arial"/>
          <w:sz w:val="24"/>
          <w:szCs w:val="24"/>
        </w:rPr>
        <w:t>jectives, the report aims to highlight the hotel's most important sustainable practices for decreasing waste. These practices include recycling, composting, and energy conservation.</w:t>
      </w:r>
    </w:p>
    <w:p w14:paraId="00000017" w14:textId="77777777" w:rsidR="00EF4CBA" w:rsidRDefault="00625A05">
      <w:pPr>
        <w:pStyle w:val="Heading1"/>
        <w:spacing w:after="240" w:line="360" w:lineRule="auto"/>
        <w:rPr>
          <w:color w:val="000000"/>
        </w:rPr>
      </w:pPr>
      <w:r>
        <w:rPr>
          <w:color w:val="000000"/>
        </w:rPr>
        <w:t xml:space="preserve">Description </w:t>
      </w:r>
    </w:p>
    <w:p w14:paraId="00000018" w14:textId="77777777" w:rsidR="00EF4CBA" w:rsidRDefault="00625A05">
      <w:pPr>
        <w:pStyle w:val="Heading1"/>
        <w:spacing w:after="240" w:line="360" w:lineRule="auto"/>
        <w:rPr>
          <w:color w:val="000000"/>
        </w:rPr>
      </w:pPr>
      <w:r>
        <w:rPr>
          <w:color w:val="000000"/>
        </w:rPr>
        <w:t>Discussion of how the hotel industry is responding and adapti</w:t>
      </w:r>
      <w:r>
        <w:rPr>
          <w:color w:val="000000"/>
        </w:rPr>
        <w:t xml:space="preserve">ng, and why sustainability is a key </w:t>
      </w:r>
      <w:proofErr w:type="gramStart"/>
      <w:r>
        <w:rPr>
          <w:color w:val="000000"/>
        </w:rPr>
        <w:t>focus</w:t>
      </w:r>
      <w:proofErr w:type="gramEnd"/>
      <w:r>
        <w:rPr>
          <w:color w:val="000000"/>
        </w:rPr>
        <w:t xml:space="preserve"> </w:t>
      </w:r>
    </w:p>
    <w:p w14:paraId="00000019"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Hotels have recently started to focus on sustainability as guests become more conscious of environmental issues. The extent to which hotels incorporate environmentally friendly policies and procedures into their o</w:t>
      </w:r>
      <w:r>
        <w:rPr>
          <w:rFonts w:ascii="Arial" w:eastAsia="Arial" w:hAnsi="Arial" w:cs="Arial"/>
          <w:sz w:val="24"/>
          <w:szCs w:val="24"/>
        </w:rPr>
        <w:t>perations may one day be a deciding factor for guests (Legrand, Sloan and Chen, 2021). Large hotels generally have their nightclubs, restaurants, and swimming pools, all of which use a lot of power, in addition to giving personalized treatment to each gues</w:t>
      </w:r>
      <w:r>
        <w:rPr>
          <w:rFonts w:ascii="Arial" w:eastAsia="Arial" w:hAnsi="Arial" w:cs="Arial"/>
          <w:sz w:val="24"/>
          <w:szCs w:val="24"/>
        </w:rPr>
        <w:t xml:space="preserve">t. Guests are more concerned about the environment; thus, hotels are scrambling to meet their needs. As hotels grow, they generate more waste, which must be disposed of somewhere. It has been </w:t>
      </w:r>
      <w:r>
        <w:rPr>
          <w:rFonts w:ascii="Arial" w:eastAsia="Arial" w:hAnsi="Arial" w:cs="Arial"/>
          <w:sz w:val="24"/>
          <w:szCs w:val="24"/>
        </w:rPr>
        <w:lastRenderedPageBreak/>
        <w:t>estimated that the daily garbage produced by the typical hotel e</w:t>
      </w:r>
      <w:r>
        <w:rPr>
          <w:rFonts w:ascii="Arial" w:eastAsia="Arial" w:hAnsi="Arial" w:cs="Arial"/>
          <w:sz w:val="24"/>
          <w:szCs w:val="24"/>
        </w:rPr>
        <w:t xml:space="preserve">xceeds one </w:t>
      </w:r>
      <w:proofErr w:type="spellStart"/>
      <w:r>
        <w:rPr>
          <w:rFonts w:ascii="Arial" w:eastAsia="Arial" w:hAnsi="Arial" w:cs="Arial"/>
          <w:sz w:val="24"/>
          <w:szCs w:val="24"/>
        </w:rPr>
        <w:t>kilogramme</w:t>
      </w:r>
      <w:proofErr w:type="spellEnd"/>
      <w:r>
        <w:rPr>
          <w:rFonts w:ascii="Arial" w:eastAsia="Arial" w:hAnsi="Arial" w:cs="Arial"/>
          <w:sz w:val="24"/>
          <w:szCs w:val="24"/>
        </w:rPr>
        <w:t xml:space="preserve"> per guest (</w:t>
      </w:r>
      <w:proofErr w:type="spellStart"/>
      <w:r>
        <w:rPr>
          <w:rFonts w:ascii="Arial" w:eastAsia="Arial" w:hAnsi="Arial" w:cs="Arial"/>
          <w:sz w:val="24"/>
          <w:szCs w:val="24"/>
        </w:rPr>
        <w:t>Jauhari</w:t>
      </w:r>
      <w:proofErr w:type="spellEnd"/>
      <w:r>
        <w:rPr>
          <w:rFonts w:ascii="Arial" w:eastAsia="Arial" w:hAnsi="Arial" w:cs="Arial"/>
          <w:sz w:val="24"/>
          <w:szCs w:val="24"/>
        </w:rPr>
        <w:t>, Apple Academic Press and Press, 2014). Therefore, hotel owners need to spend money on a garbage disposal system that can manage the trash in the most eco-friendly way. Everyday trash may be reduced, reused, and rec</w:t>
      </w:r>
      <w:r>
        <w:rPr>
          <w:rFonts w:ascii="Arial" w:eastAsia="Arial" w:hAnsi="Arial" w:cs="Arial"/>
          <w:sz w:val="24"/>
          <w:szCs w:val="24"/>
        </w:rPr>
        <w:t>ycled thanks to an efficient waste management system. Reusing old materials not only helps the environment but also saves a lot of money and reduces the payback time for businesses.</w:t>
      </w:r>
    </w:p>
    <w:p w14:paraId="0000001A" w14:textId="77777777" w:rsidR="00EF4CBA" w:rsidRDefault="00625A05">
      <w:pPr>
        <w:spacing w:after="240" w:line="360" w:lineRule="auto"/>
        <w:jc w:val="both"/>
        <w:rPr>
          <w:rFonts w:ascii="Arial" w:eastAsia="Arial" w:hAnsi="Arial" w:cs="Arial"/>
          <w:sz w:val="24"/>
          <w:szCs w:val="24"/>
        </w:rPr>
      </w:pPr>
      <w:proofErr w:type="gramStart"/>
      <w:r>
        <w:rPr>
          <w:rFonts w:ascii="Arial" w:eastAsia="Arial" w:hAnsi="Arial" w:cs="Arial"/>
          <w:sz w:val="24"/>
          <w:szCs w:val="24"/>
        </w:rPr>
        <w:t>In particular, food</w:t>
      </w:r>
      <w:proofErr w:type="gramEnd"/>
      <w:r>
        <w:rPr>
          <w:rFonts w:ascii="Arial" w:eastAsia="Arial" w:hAnsi="Arial" w:cs="Arial"/>
          <w:sz w:val="24"/>
          <w:szCs w:val="24"/>
        </w:rPr>
        <w:t xml:space="preserve"> waste might account for as much as 40 per cent of the </w:t>
      </w:r>
      <w:r>
        <w:rPr>
          <w:rFonts w:ascii="Arial" w:eastAsia="Arial" w:hAnsi="Arial" w:cs="Arial"/>
          <w:sz w:val="24"/>
          <w:szCs w:val="24"/>
        </w:rPr>
        <w:t>trash produced by a regular hotel. This strategy is superior to just discarding the excess food because practically all food waste may be composted to produce fertilizer. Since hotels are a major contributor to the depletion of natural water sources such a</w:t>
      </w:r>
      <w:r>
        <w:rPr>
          <w:rFonts w:ascii="Arial" w:eastAsia="Arial" w:hAnsi="Arial" w:cs="Arial"/>
          <w:sz w:val="24"/>
          <w:szCs w:val="24"/>
        </w:rPr>
        <w:t>s wetlands, meadows, groundwater columns, underground aquifers, and groundwater levels, they must promote water conservation (Legrand, Sloan and Chen, 2017). In addition, hotels can reduce their water consumption by as much as 50 per cent just by instituti</w:t>
      </w:r>
      <w:r>
        <w:rPr>
          <w:rFonts w:ascii="Arial" w:eastAsia="Arial" w:hAnsi="Arial" w:cs="Arial"/>
          <w:sz w:val="24"/>
          <w:szCs w:val="24"/>
        </w:rPr>
        <w:t xml:space="preserve">ng some basic water conservation measures, such as oxygenating the water supply, adjusting the water pressure, and improving the types of equipment used in the hotel's restrooms, showers, and other areas where water is used for cleaning. </w:t>
      </w:r>
    </w:p>
    <w:p w14:paraId="0000001B"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Sustainability in</w:t>
      </w:r>
      <w:r>
        <w:rPr>
          <w:rFonts w:ascii="Arial" w:eastAsia="Arial" w:hAnsi="Arial" w:cs="Arial"/>
          <w:sz w:val="24"/>
          <w:szCs w:val="24"/>
        </w:rPr>
        <w:t xml:space="preserve"> the hospitality industry refers to developing and promoting green practices. Energy-saving strategies and encouraging healthier lifestyles are two examples. Sustainable hotels primarily focus on reducing their energy use and minimizing waste (</w:t>
      </w:r>
      <w:proofErr w:type="spellStart"/>
      <w:r>
        <w:rPr>
          <w:rFonts w:ascii="Arial" w:eastAsia="Arial" w:hAnsi="Arial" w:cs="Arial"/>
          <w:sz w:val="24"/>
          <w:szCs w:val="24"/>
        </w:rPr>
        <w:t>Gardetti</w:t>
      </w:r>
      <w:proofErr w:type="spellEnd"/>
      <w:r>
        <w:rPr>
          <w:rFonts w:ascii="Arial" w:eastAsia="Arial" w:hAnsi="Arial" w:cs="Arial"/>
          <w:sz w:val="24"/>
          <w:szCs w:val="24"/>
        </w:rPr>
        <w:t xml:space="preserve"> and</w:t>
      </w:r>
      <w:r>
        <w:rPr>
          <w:rFonts w:ascii="Arial" w:eastAsia="Arial" w:hAnsi="Arial" w:cs="Arial"/>
          <w:sz w:val="24"/>
          <w:szCs w:val="24"/>
        </w:rPr>
        <w:t xml:space="preserve"> Torres, 2017). Solar power plus a reduction in the garbage in the area could accomplish this. Big hotel chains are often persuaded by the key sustainability benefits and have set SDG goals to achieve conservation. </w:t>
      </w:r>
    </w:p>
    <w:p w14:paraId="0000001C"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Companies and industries everywhere have</w:t>
      </w:r>
      <w:r>
        <w:rPr>
          <w:rFonts w:ascii="Arial" w:eastAsia="Arial" w:hAnsi="Arial" w:cs="Arial"/>
          <w:sz w:val="24"/>
          <w:szCs w:val="24"/>
        </w:rPr>
        <w:t xml:space="preserve"> adopted the policy of placing environmental protection and customer service ahead of all else. Hotels with a positive brand image were more likely to actively pursue sustainability goals. The Hilton Hotel, for instance, has high brand equity and is also k</w:t>
      </w:r>
      <w:r>
        <w:rPr>
          <w:rFonts w:ascii="Arial" w:eastAsia="Arial" w:hAnsi="Arial" w:cs="Arial"/>
          <w:sz w:val="24"/>
          <w:szCs w:val="24"/>
        </w:rPr>
        <w:t xml:space="preserve">nown for being environmentally friendly. This is because the company has put a lot of money into sustainability </w:t>
      </w:r>
      <w:proofErr w:type="spellStart"/>
      <w:r>
        <w:rPr>
          <w:rFonts w:ascii="Arial" w:eastAsia="Arial" w:hAnsi="Arial" w:cs="Arial"/>
          <w:sz w:val="24"/>
          <w:szCs w:val="24"/>
        </w:rPr>
        <w:t>programmes</w:t>
      </w:r>
      <w:proofErr w:type="spellEnd"/>
      <w:r>
        <w:rPr>
          <w:rFonts w:ascii="Arial" w:eastAsia="Arial" w:hAnsi="Arial" w:cs="Arial"/>
          <w:sz w:val="24"/>
          <w:szCs w:val="24"/>
        </w:rPr>
        <w:t xml:space="preserve"> that aim to reduce carbon emissions and guarantee customer happiness every time someone visits the location (</w:t>
      </w:r>
      <w:proofErr w:type="spellStart"/>
      <w:r>
        <w:rPr>
          <w:rFonts w:ascii="Arial" w:eastAsia="Arial" w:hAnsi="Arial" w:cs="Arial"/>
          <w:sz w:val="24"/>
          <w:szCs w:val="24"/>
        </w:rPr>
        <w:t>Parsa</w:t>
      </w:r>
      <w:proofErr w:type="spellEnd"/>
      <w:r>
        <w:rPr>
          <w:rFonts w:ascii="Arial" w:eastAsia="Arial" w:hAnsi="Arial" w:cs="Arial"/>
          <w:sz w:val="24"/>
          <w:szCs w:val="24"/>
        </w:rPr>
        <w:t>, 2015). As a resul</w:t>
      </w:r>
      <w:r>
        <w:rPr>
          <w:rFonts w:ascii="Arial" w:eastAsia="Arial" w:hAnsi="Arial" w:cs="Arial"/>
          <w:sz w:val="24"/>
          <w:szCs w:val="24"/>
        </w:rPr>
        <w:t xml:space="preserve">t, there is a close relationship between a hotel's reputation for sustainability and its capacity to attract and retain guests. Strategies for reaching this goal are essential for lowering expenses </w:t>
      </w:r>
      <w:r>
        <w:rPr>
          <w:rFonts w:ascii="Arial" w:eastAsia="Arial" w:hAnsi="Arial" w:cs="Arial"/>
          <w:sz w:val="24"/>
          <w:szCs w:val="24"/>
        </w:rPr>
        <w:lastRenderedPageBreak/>
        <w:t xml:space="preserve">and contributing to increased </w:t>
      </w:r>
      <w:proofErr w:type="spellStart"/>
      <w:r>
        <w:rPr>
          <w:rFonts w:ascii="Arial" w:eastAsia="Arial" w:hAnsi="Arial" w:cs="Arial"/>
          <w:sz w:val="24"/>
          <w:szCs w:val="24"/>
        </w:rPr>
        <w:t>organisational</w:t>
      </w:r>
      <w:proofErr w:type="spellEnd"/>
      <w:r>
        <w:rPr>
          <w:rFonts w:ascii="Arial" w:eastAsia="Arial" w:hAnsi="Arial" w:cs="Arial"/>
          <w:sz w:val="24"/>
          <w:szCs w:val="24"/>
        </w:rPr>
        <w:t xml:space="preserve"> profitability</w:t>
      </w:r>
      <w:r>
        <w:rPr>
          <w:rFonts w:ascii="Arial" w:eastAsia="Arial" w:hAnsi="Arial" w:cs="Arial"/>
          <w:sz w:val="24"/>
          <w:szCs w:val="24"/>
        </w:rPr>
        <w:t>. Companies that care about the long-term welfare of their stakeholders value a strong brand reputation and the trust of those in their community. They also found a large increase in productivity and profitability, and the general response from customers w</w:t>
      </w:r>
      <w:r>
        <w:rPr>
          <w:rFonts w:ascii="Arial" w:eastAsia="Arial" w:hAnsi="Arial" w:cs="Arial"/>
          <w:sz w:val="24"/>
          <w:szCs w:val="24"/>
        </w:rPr>
        <w:t>as overwhelmingly positive (5/5 stars).</w:t>
      </w:r>
    </w:p>
    <w:p w14:paraId="0000001D"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The promotion of ecotourism is another emerging trend in the sustainable hospitality and tourism sector (</w:t>
      </w:r>
      <w:proofErr w:type="spellStart"/>
      <w:r>
        <w:rPr>
          <w:rFonts w:ascii="Arial" w:eastAsia="Arial" w:hAnsi="Arial" w:cs="Arial"/>
          <w:sz w:val="24"/>
          <w:szCs w:val="24"/>
        </w:rPr>
        <w:t>Ruël</w:t>
      </w:r>
      <w:proofErr w:type="spellEnd"/>
      <w:r>
        <w:rPr>
          <w:rFonts w:ascii="Arial" w:eastAsia="Arial" w:hAnsi="Arial" w:cs="Arial"/>
          <w:sz w:val="24"/>
          <w:szCs w:val="24"/>
        </w:rPr>
        <w:t xml:space="preserve"> and </w:t>
      </w:r>
      <w:proofErr w:type="spellStart"/>
      <w:r>
        <w:rPr>
          <w:rFonts w:ascii="Arial" w:eastAsia="Arial" w:hAnsi="Arial" w:cs="Arial"/>
          <w:sz w:val="24"/>
          <w:szCs w:val="24"/>
        </w:rPr>
        <w:t>Lombarts</w:t>
      </w:r>
      <w:proofErr w:type="spellEnd"/>
      <w:r>
        <w:rPr>
          <w:rFonts w:ascii="Arial" w:eastAsia="Arial" w:hAnsi="Arial" w:cs="Arial"/>
          <w:sz w:val="24"/>
          <w:szCs w:val="24"/>
        </w:rPr>
        <w:t>, 2020). Deserts have rich cultural and natural histories, and ecotourism has been proposed a</w:t>
      </w:r>
      <w:r>
        <w:rPr>
          <w:rFonts w:ascii="Arial" w:eastAsia="Arial" w:hAnsi="Arial" w:cs="Arial"/>
          <w:sz w:val="24"/>
          <w:szCs w:val="24"/>
        </w:rPr>
        <w:t>s a tool for their protection. Several factors can help ecotourism grow, and it's important to take them into account so that the industry can contribute to sustainable community growth and environmental protection. Ecotourism helps communities flourish be</w:t>
      </w:r>
      <w:r>
        <w:rPr>
          <w:rFonts w:ascii="Arial" w:eastAsia="Arial" w:hAnsi="Arial" w:cs="Arial"/>
          <w:sz w:val="24"/>
          <w:szCs w:val="24"/>
        </w:rPr>
        <w:t>cause it creates a steady stream of revenue for local businesses (Melissa and Sauer, 2019). Its goal is to protect resources, especially ecological diversity, and to encourage the efficient use of those resources so that visitors to the area can have a pos</w:t>
      </w:r>
      <w:r>
        <w:rPr>
          <w:rFonts w:ascii="Arial" w:eastAsia="Arial" w:hAnsi="Arial" w:cs="Arial"/>
          <w:sz w:val="24"/>
          <w:szCs w:val="24"/>
        </w:rPr>
        <w:t>itive impact on the environment while still enjoying a financially rewarding vacation.</w:t>
      </w:r>
    </w:p>
    <w:p w14:paraId="0000001E"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The local people can benefit economically from ecotourism while also helping to conserve the area's ecosystem and biodiversity (Mensah, 2019). While also promoting small</w:t>
      </w:r>
      <w:r>
        <w:rPr>
          <w:rFonts w:ascii="Arial" w:eastAsia="Arial" w:hAnsi="Arial" w:cs="Arial"/>
          <w:sz w:val="24"/>
          <w:szCs w:val="24"/>
        </w:rPr>
        <w:t xml:space="preserve"> and medium-sized businesses, using the fewest resources possible (especially in rural areas), and most importantly, incorporating education, eco-tourism actively promotes the well-being of local communities, aids in the conservation of biodiversity, advoc</w:t>
      </w:r>
      <w:r>
        <w:rPr>
          <w:rFonts w:ascii="Arial" w:eastAsia="Arial" w:hAnsi="Arial" w:cs="Arial"/>
          <w:sz w:val="24"/>
          <w:szCs w:val="24"/>
        </w:rPr>
        <w:t>ates for appropriate behavior on the part of tourists and the hotel industry, and more.</w:t>
      </w:r>
    </w:p>
    <w:p w14:paraId="0000001F"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Hotels have a constant focus on cost, so any opportunity to cut back on operating expenses is very motivating. Cost-cutting and efficiency-boosting strategies can be pe</w:t>
      </w:r>
      <w:r>
        <w:rPr>
          <w:rFonts w:ascii="Arial" w:eastAsia="Arial" w:hAnsi="Arial" w:cs="Arial"/>
          <w:sz w:val="24"/>
          <w:szCs w:val="24"/>
        </w:rPr>
        <w:t xml:space="preserve">rformed through the incorporation of environmental technologies and the improvement of operational operations. Most modern hotels have numerous waste reduction, reuse, and recycling </w:t>
      </w:r>
      <w:proofErr w:type="spellStart"/>
      <w:r>
        <w:rPr>
          <w:rFonts w:ascii="Arial" w:eastAsia="Arial" w:hAnsi="Arial" w:cs="Arial"/>
          <w:sz w:val="24"/>
          <w:szCs w:val="24"/>
        </w:rPr>
        <w:t>programmes</w:t>
      </w:r>
      <w:proofErr w:type="spellEnd"/>
      <w:r>
        <w:rPr>
          <w:rFonts w:ascii="Arial" w:eastAsia="Arial" w:hAnsi="Arial" w:cs="Arial"/>
          <w:sz w:val="24"/>
          <w:szCs w:val="24"/>
        </w:rPr>
        <w:t xml:space="preserve"> (Costa and Costa, 2022). </w:t>
      </w:r>
    </w:p>
    <w:p w14:paraId="00000020"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 xml:space="preserve">More hotels are </w:t>
      </w:r>
      <w:proofErr w:type="spellStart"/>
      <w:r>
        <w:rPr>
          <w:rFonts w:ascii="Arial" w:eastAsia="Arial" w:hAnsi="Arial" w:cs="Arial"/>
          <w:sz w:val="24"/>
          <w:szCs w:val="24"/>
        </w:rPr>
        <w:t>realising</w:t>
      </w:r>
      <w:proofErr w:type="spellEnd"/>
      <w:r>
        <w:rPr>
          <w:rFonts w:ascii="Arial" w:eastAsia="Arial" w:hAnsi="Arial" w:cs="Arial"/>
          <w:sz w:val="24"/>
          <w:szCs w:val="24"/>
        </w:rPr>
        <w:t xml:space="preserve"> that invest</w:t>
      </w:r>
      <w:r>
        <w:rPr>
          <w:rFonts w:ascii="Arial" w:eastAsia="Arial" w:hAnsi="Arial" w:cs="Arial"/>
          <w:sz w:val="24"/>
          <w:szCs w:val="24"/>
        </w:rPr>
        <w:t>ing in environmentally friendly technologies can boost their bottom line and guest reviews. Meanwhile, the reality of the situation is determined by what the guest thinks and feels about the lodging. More than ever, "home away from home" accommodations are</w:t>
      </w:r>
      <w:r>
        <w:rPr>
          <w:rFonts w:ascii="Arial" w:eastAsia="Arial" w:hAnsi="Arial" w:cs="Arial"/>
          <w:sz w:val="24"/>
          <w:szCs w:val="24"/>
        </w:rPr>
        <w:t xml:space="preserve"> what vacationers seek. Hotel room </w:t>
      </w:r>
      <w:r>
        <w:rPr>
          <w:rFonts w:ascii="Arial" w:eastAsia="Arial" w:hAnsi="Arial" w:cs="Arial"/>
          <w:sz w:val="24"/>
          <w:szCs w:val="24"/>
        </w:rPr>
        <w:lastRenderedPageBreak/>
        <w:t>quality and average daily rate (ADR) are affected by guests' first impressions of the hotel, including the hotel's product lines, lobby furniture, and cleanliness (Carvalho, Calisto and Gustavo, 2020). Most well-known hot</w:t>
      </w:r>
      <w:r>
        <w:rPr>
          <w:rFonts w:ascii="Arial" w:eastAsia="Arial" w:hAnsi="Arial" w:cs="Arial"/>
          <w:sz w:val="24"/>
          <w:szCs w:val="24"/>
        </w:rPr>
        <w:t xml:space="preserve">el chains employ a sustainability </w:t>
      </w:r>
      <w:proofErr w:type="spellStart"/>
      <w:r>
        <w:rPr>
          <w:rFonts w:ascii="Arial" w:eastAsia="Arial" w:hAnsi="Arial" w:cs="Arial"/>
          <w:sz w:val="24"/>
          <w:szCs w:val="24"/>
        </w:rPr>
        <w:t>programme</w:t>
      </w:r>
      <w:proofErr w:type="spellEnd"/>
      <w:r>
        <w:rPr>
          <w:rFonts w:ascii="Arial" w:eastAsia="Arial" w:hAnsi="Arial" w:cs="Arial"/>
          <w:sz w:val="24"/>
          <w:szCs w:val="24"/>
        </w:rPr>
        <w:t xml:space="preserve"> of some description, each with its take on the concept. Several companies have shifted their policies to appeal to the environmentally and socially sensitive customers of the future. Using eco-friendly procedures</w:t>
      </w:r>
      <w:r>
        <w:rPr>
          <w:rFonts w:ascii="Arial" w:eastAsia="Arial" w:hAnsi="Arial" w:cs="Arial"/>
          <w:sz w:val="24"/>
          <w:szCs w:val="24"/>
        </w:rPr>
        <w:t xml:space="preserve"> has been shown to boost brand recognition and loyalty, leading to higher profits for hotels in the long run.</w:t>
      </w:r>
    </w:p>
    <w:p w14:paraId="00000021"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The three overlapping circles of sustainability are one paradigm that companies are using to operate in an environmentally and economically respon</w:t>
      </w:r>
      <w:r>
        <w:rPr>
          <w:rFonts w:ascii="Arial" w:eastAsia="Arial" w:hAnsi="Arial" w:cs="Arial"/>
          <w:sz w:val="24"/>
          <w:szCs w:val="24"/>
        </w:rPr>
        <w:t>sible manner. Social, environmental, and macroeconomic variables all overlap, as represented by the three concentric circles of sustainability (</w:t>
      </w:r>
      <w:proofErr w:type="spellStart"/>
      <w:r>
        <w:rPr>
          <w:rFonts w:ascii="Arial" w:eastAsia="Arial" w:hAnsi="Arial" w:cs="Arial"/>
          <w:sz w:val="24"/>
          <w:szCs w:val="24"/>
        </w:rPr>
        <w:t>Schmidgall</w:t>
      </w:r>
      <w:proofErr w:type="spellEnd"/>
      <w:r>
        <w:rPr>
          <w:rFonts w:ascii="Arial" w:eastAsia="Arial" w:hAnsi="Arial" w:cs="Arial"/>
          <w:sz w:val="24"/>
          <w:szCs w:val="24"/>
        </w:rPr>
        <w:t>, 2016). Using this framework, companies and hoteliers may manage their operations in line with the SD</w:t>
      </w:r>
      <w:r>
        <w:rPr>
          <w:rFonts w:ascii="Arial" w:eastAsia="Arial" w:hAnsi="Arial" w:cs="Arial"/>
          <w:sz w:val="24"/>
          <w:szCs w:val="24"/>
        </w:rPr>
        <w:t>Gs and devote more resources to addressing the factors that will allow them to have the smallest possible negative effect on the environment.</w:t>
      </w:r>
    </w:p>
    <w:p w14:paraId="00000022"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Corporate social responsibility has become more important in the tourist and hospitality industries. Hotels have s</w:t>
      </w:r>
      <w:r>
        <w:rPr>
          <w:rFonts w:ascii="Arial" w:eastAsia="Arial" w:hAnsi="Arial" w:cs="Arial"/>
          <w:sz w:val="24"/>
          <w:szCs w:val="24"/>
        </w:rPr>
        <w:t>hifted their focus to sustainability and its challenges because they see that being green may both benefit their bottom line and quench their consumers' need for more "responsible consumerism." As a result, CSR has become an increasingly pressing issue for</w:t>
      </w:r>
      <w:r>
        <w:rPr>
          <w:rFonts w:ascii="Arial" w:eastAsia="Arial" w:hAnsi="Arial" w:cs="Arial"/>
          <w:sz w:val="24"/>
          <w:szCs w:val="24"/>
        </w:rPr>
        <w:t xml:space="preserve"> business leaders around the world (Walker, 2019). CSR, or corporate social responsibility, is when a sector of the economy adopts people-</w:t>
      </w:r>
      <w:proofErr w:type="spellStart"/>
      <w:r>
        <w:rPr>
          <w:rFonts w:ascii="Arial" w:eastAsia="Arial" w:hAnsi="Arial" w:cs="Arial"/>
          <w:sz w:val="24"/>
          <w:szCs w:val="24"/>
        </w:rPr>
        <w:t>centred</w:t>
      </w:r>
      <w:proofErr w:type="spellEnd"/>
      <w:r>
        <w:rPr>
          <w:rFonts w:ascii="Arial" w:eastAsia="Arial" w:hAnsi="Arial" w:cs="Arial"/>
          <w:sz w:val="24"/>
          <w:szCs w:val="24"/>
        </w:rPr>
        <w:t>, environmentally conscious, and morally upright company strategies and policies. CSR focuses on topics like en</w:t>
      </w:r>
      <w:r>
        <w:rPr>
          <w:rFonts w:ascii="Arial" w:eastAsia="Arial" w:hAnsi="Arial" w:cs="Arial"/>
          <w:sz w:val="24"/>
          <w:szCs w:val="24"/>
        </w:rPr>
        <w:t>ergy use, technology adoption, social tolerance, and environmental protection. The hotel industry, like many others in the service industry, is uniquely positioned to make a positive social impact on a wide range of fronts. CSR activities, which a hotel do</w:t>
      </w:r>
      <w:r>
        <w:rPr>
          <w:rFonts w:ascii="Arial" w:eastAsia="Arial" w:hAnsi="Arial" w:cs="Arial"/>
          <w:sz w:val="24"/>
          <w:szCs w:val="24"/>
        </w:rPr>
        <w:t>es, can boost both its profile and the loyalty of its clientele. It is estimated that by 2020, the hospitality sector will be responsible for around 1% of global carbon dioxide emissions (Barrows, 2016). Since food production is responsible for 60–70% of a</w:t>
      </w:r>
      <w:r>
        <w:rPr>
          <w:rFonts w:ascii="Arial" w:eastAsia="Arial" w:hAnsi="Arial" w:cs="Arial"/>
          <w:sz w:val="24"/>
          <w:szCs w:val="24"/>
        </w:rPr>
        <w:t>ll habitat damage in biological processes, and for around 50% of habitat destruction in freshwater environments, restaurants also have a significant impact on biodiversity loss.</w:t>
      </w:r>
    </w:p>
    <w:p w14:paraId="00000023"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To reduce their energy use, hotels are implementing infrastructure upgrades. M</w:t>
      </w:r>
      <w:r>
        <w:rPr>
          <w:rFonts w:ascii="Arial" w:eastAsia="Arial" w:hAnsi="Arial" w:cs="Arial"/>
          <w:sz w:val="24"/>
          <w:szCs w:val="24"/>
        </w:rPr>
        <w:t xml:space="preserve">otorized window coverings, state-of-the-art heating, ventilation, air conditioning </w:t>
      </w:r>
      <w:r>
        <w:rPr>
          <w:rFonts w:ascii="Arial" w:eastAsia="Arial" w:hAnsi="Arial" w:cs="Arial"/>
          <w:sz w:val="24"/>
          <w:szCs w:val="24"/>
        </w:rPr>
        <w:lastRenderedPageBreak/>
        <w:t>systems, and LED lighting are just a few examples. Hotels, especially those that make a profit, use a lot of energy and have maintenance expenditures. Eco-friendly hotels re</w:t>
      </w:r>
      <w:r>
        <w:rPr>
          <w:rFonts w:ascii="Arial" w:eastAsia="Arial" w:hAnsi="Arial" w:cs="Arial"/>
          <w:sz w:val="24"/>
          <w:szCs w:val="24"/>
        </w:rPr>
        <w:t xml:space="preserve">duce their carbon emissions by using sustainable building materials. Larger hotels </w:t>
      </w:r>
      <w:proofErr w:type="gramStart"/>
      <w:r>
        <w:rPr>
          <w:rFonts w:ascii="Arial" w:eastAsia="Arial" w:hAnsi="Arial" w:cs="Arial"/>
          <w:sz w:val="24"/>
          <w:szCs w:val="24"/>
        </w:rPr>
        <w:t>make an effort</w:t>
      </w:r>
      <w:proofErr w:type="gramEnd"/>
      <w:r>
        <w:rPr>
          <w:rFonts w:ascii="Arial" w:eastAsia="Arial" w:hAnsi="Arial" w:cs="Arial"/>
          <w:sz w:val="24"/>
          <w:szCs w:val="24"/>
        </w:rPr>
        <w:t xml:space="preserve"> to lessen food waste in their dining halls and eateries (Ettinger et al., 2021). To reduce waste in its hotels, Marriott, for instance, tracks the amount of f</w:t>
      </w:r>
      <w:r>
        <w:rPr>
          <w:rFonts w:ascii="Arial" w:eastAsia="Arial" w:hAnsi="Arial" w:cs="Arial"/>
          <w:sz w:val="24"/>
          <w:szCs w:val="24"/>
        </w:rPr>
        <w:t>ood that is thrown away after each preparation. By placing solar panels on the roofs of their massive business buildings, several hotels have dramatically reduced their carbon footprint while minimizing electricity expenses.</w:t>
      </w:r>
    </w:p>
    <w:p w14:paraId="00000024"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For example, the CSR efforts of</w:t>
      </w:r>
      <w:r>
        <w:rPr>
          <w:rFonts w:ascii="Arial" w:eastAsia="Arial" w:hAnsi="Arial" w:cs="Arial"/>
          <w:sz w:val="24"/>
          <w:szCs w:val="24"/>
        </w:rPr>
        <w:t xml:space="preserve"> Fairmont Hotels are impressive. They have stressed the importance of reducing their carbon footprint. They're working on projects like harnessing wind power and providing access to clean water for populations in need </w:t>
      </w:r>
      <w:proofErr w:type="gramStart"/>
      <w:r>
        <w:rPr>
          <w:rFonts w:ascii="Arial" w:eastAsia="Arial" w:hAnsi="Arial" w:cs="Arial"/>
          <w:sz w:val="24"/>
          <w:szCs w:val="24"/>
        </w:rPr>
        <w:t>all across</w:t>
      </w:r>
      <w:proofErr w:type="gramEnd"/>
      <w:r>
        <w:rPr>
          <w:rFonts w:ascii="Arial" w:eastAsia="Arial" w:hAnsi="Arial" w:cs="Arial"/>
          <w:sz w:val="24"/>
          <w:szCs w:val="24"/>
        </w:rPr>
        <w:t xml:space="preserve"> the world (</w:t>
      </w:r>
      <w:proofErr w:type="spellStart"/>
      <w:r>
        <w:rPr>
          <w:rFonts w:ascii="Arial" w:eastAsia="Arial" w:hAnsi="Arial" w:cs="Arial"/>
          <w:sz w:val="24"/>
          <w:szCs w:val="24"/>
        </w:rPr>
        <w:t>Schmidgall</w:t>
      </w:r>
      <w:proofErr w:type="spellEnd"/>
      <w:r>
        <w:rPr>
          <w:rFonts w:ascii="Arial" w:eastAsia="Arial" w:hAnsi="Arial" w:cs="Arial"/>
          <w:sz w:val="24"/>
          <w:szCs w:val="24"/>
        </w:rPr>
        <w:t xml:space="preserve"> and </w:t>
      </w:r>
      <w:proofErr w:type="spellStart"/>
      <w:r>
        <w:rPr>
          <w:rFonts w:ascii="Arial" w:eastAsia="Arial" w:hAnsi="Arial" w:cs="Arial"/>
          <w:sz w:val="24"/>
          <w:szCs w:val="24"/>
        </w:rPr>
        <w:t>D</w:t>
      </w:r>
      <w:r>
        <w:rPr>
          <w:rFonts w:ascii="Arial" w:eastAsia="Arial" w:hAnsi="Arial" w:cs="Arial"/>
          <w:sz w:val="24"/>
          <w:szCs w:val="24"/>
        </w:rPr>
        <w:t>amitio</w:t>
      </w:r>
      <w:proofErr w:type="spellEnd"/>
      <w:r>
        <w:rPr>
          <w:rFonts w:ascii="Arial" w:eastAsia="Arial" w:hAnsi="Arial" w:cs="Arial"/>
          <w:sz w:val="24"/>
          <w:szCs w:val="24"/>
        </w:rPr>
        <w:t>, 2015). The hotel has purchased a private electricity provider to reduce emissions and provide a low-cost, environmentally friendly energy option for its guests. The hotel is looking into renewable energy options to meet its total energy needs. Fair</w:t>
      </w:r>
      <w:r>
        <w:rPr>
          <w:rFonts w:ascii="Arial" w:eastAsia="Arial" w:hAnsi="Arial" w:cs="Arial"/>
          <w:sz w:val="24"/>
          <w:szCs w:val="24"/>
        </w:rPr>
        <w:t xml:space="preserve">mont's commitment to carbon neutrality by 2050 has earned the company praise for its environmentally friendly policies. In addition, a worldwide ban on single-use plastics in hospitality settings including hotels, convention </w:t>
      </w:r>
      <w:proofErr w:type="spellStart"/>
      <w:r>
        <w:rPr>
          <w:rFonts w:ascii="Arial" w:eastAsia="Arial" w:hAnsi="Arial" w:cs="Arial"/>
          <w:sz w:val="24"/>
          <w:szCs w:val="24"/>
        </w:rPr>
        <w:t>centres</w:t>
      </w:r>
      <w:proofErr w:type="spellEnd"/>
      <w:r>
        <w:rPr>
          <w:rFonts w:ascii="Arial" w:eastAsia="Arial" w:hAnsi="Arial" w:cs="Arial"/>
          <w:sz w:val="24"/>
          <w:szCs w:val="24"/>
        </w:rPr>
        <w:t xml:space="preserve">, and eateries has been </w:t>
      </w:r>
      <w:r>
        <w:rPr>
          <w:rFonts w:ascii="Arial" w:eastAsia="Arial" w:hAnsi="Arial" w:cs="Arial"/>
          <w:sz w:val="24"/>
          <w:szCs w:val="24"/>
        </w:rPr>
        <w:t>pledged. Also, in contrast to Fairmont, Marriott hotels are using community-focused initiatives to achieve SDG sustainability targets (</w:t>
      </w:r>
      <w:proofErr w:type="spellStart"/>
      <w:r>
        <w:rPr>
          <w:rFonts w:ascii="Arial" w:eastAsia="Arial" w:hAnsi="Arial" w:cs="Arial"/>
          <w:sz w:val="24"/>
          <w:szCs w:val="24"/>
        </w:rPr>
        <w:t>Portney</w:t>
      </w:r>
      <w:proofErr w:type="spellEnd"/>
      <w:r>
        <w:rPr>
          <w:rFonts w:ascii="Arial" w:eastAsia="Arial" w:hAnsi="Arial" w:cs="Arial"/>
          <w:sz w:val="24"/>
          <w:szCs w:val="24"/>
        </w:rPr>
        <w:t>, 2022).</w:t>
      </w:r>
    </w:p>
    <w:p w14:paraId="00000025"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When it comes to sustainability in the hospitality industry, greenwashing is a huge obstacle. Greenwashin</w:t>
      </w:r>
      <w:r>
        <w:rPr>
          <w:rFonts w:ascii="Arial" w:eastAsia="Arial" w:hAnsi="Arial" w:cs="Arial"/>
          <w:sz w:val="24"/>
          <w:szCs w:val="24"/>
        </w:rPr>
        <w:t>g is best understood as advertising or marketing in which dishonest green initiatives or commitments are used to convince customers that a hotel's products, goals, and practices are environmentally friendly (Zhang et al. 2022). Hotels' green pledges may be</w:t>
      </w:r>
      <w:r>
        <w:rPr>
          <w:rFonts w:ascii="Arial" w:eastAsia="Arial" w:hAnsi="Arial" w:cs="Arial"/>
          <w:sz w:val="24"/>
          <w:szCs w:val="24"/>
        </w:rPr>
        <w:t xml:space="preserve"> self-serving, and consumers are beginning to </w:t>
      </w:r>
      <w:proofErr w:type="spellStart"/>
      <w:r>
        <w:rPr>
          <w:rFonts w:ascii="Arial" w:eastAsia="Arial" w:hAnsi="Arial" w:cs="Arial"/>
          <w:sz w:val="24"/>
          <w:szCs w:val="24"/>
        </w:rPr>
        <w:t>realise</w:t>
      </w:r>
      <w:proofErr w:type="spellEnd"/>
      <w:r>
        <w:rPr>
          <w:rFonts w:ascii="Arial" w:eastAsia="Arial" w:hAnsi="Arial" w:cs="Arial"/>
          <w:sz w:val="24"/>
          <w:szCs w:val="24"/>
        </w:rPr>
        <w:t xml:space="preserve"> that greenwashing and corporate social responsibility claims have damaged their trust. Trust from guests is crucial to the success of any hotel, and that fact is </w:t>
      </w:r>
      <w:proofErr w:type="gramStart"/>
      <w:r>
        <w:rPr>
          <w:rFonts w:ascii="Arial" w:eastAsia="Arial" w:hAnsi="Arial" w:cs="Arial"/>
          <w:sz w:val="24"/>
          <w:szCs w:val="24"/>
        </w:rPr>
        <w:t>well-known</w:t>
      </w:r>
      <w:proofErr w:type="gramEnd"/>
      <w:r>
        <w:rPr>
          <w:rFonts w:ascii="Arial" w:eastAsia="Arial" w:hAnsi="Arial" w:cs="Arial"/>
          <w:sz w:val="24"/>
          <w:szCs w:val="24"/>
        </w:rPr>
        <w:t xml:space="preserve"> by the industry's professiona</w:t>
      </w:r>
      <w:r>
        <w:rPr>
          <w:rFonts w:ascii="Arial" w:eastAsia="Arial" w:hAnsi="Arial" w:cs="Arial"/>
          <w:sz w:val="24"/>
          <w:szCs w:val="24"/>
        </w:rPr>
        <w:t>ls. Hotels' financial lines and public perceptions both suffer when management engages in greenwashing. It's not only a sly ploy to take advantage of well-meaning tourists.</w:t>
      </w:r>
    </w:p>
    <w:p w14:paraId="00000026" w14:textId="77777777" w:rsidR="00EF4CBA" w:rsidRDefault="00625A05">
      <w:pPr>
        <w:pStyle w:val="Heading1"/>
        <w:spacing w:after="240" w:line="360" w:lineRule="auto"/>
        <w:rPr>
          <w:color w:val="000000"/>
        </w:rPr>
      </w:pPr>
      <w:r>
        <w:br w:type="page"/>
      </w:r>
    </w:p>
    <w:p w14:paraId="00000027" w14:textId="77777777" w:rsidR="00EF4CBA" w:rsidRDefault="00625A05">
      <w:pPr>
        <w:pStyle w:val="Heading1"/>
        <w:spacing w:after="240" w:line="360" w:lineRule="auto"/>
        <w:rPr>
          <w:color w:val="000000"/>
        </w:rPr>
      </w:pPr>
      <w:r>
        <w:rPr>
          <w:color w:val="000000"/>
        </w:rPr>
        <w:lastRenderedPageBreak/>
        <w:t>Conclusion</w:t>
      </w:r>
    </w:p>
    <w:p w14:paraId="00000028"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 xml:space="preserve">It is abundantly evident from the entirety of the discussion that the </w:t>
      </w:r>
      <w:r>
        <w:rPr>
          <w:rFonts w:ascii="Arial" w:eastAsia="Arial" w:hAnsi="Arial" w:cs="Arial"/>
          <w:sz w:val="24"/>
          <w:szCs w:val="24"/>
        </w:rPr>
        <w:t>concept of sustainability has emerged as one of the most significant factors influencing the operation of the hospitality and tourism industry all over the world. From this conversation, it's clear that the idea of sustainability has become one of the most</w:t>
      </w:r>
      <w:r>
        <w:rPr>
          <w:rFonts w:ascii="Arial" w:eastAsia="Arial" w:hAnsi="Arial" w:cs="Arial"/>
          <w:sz w:val="24"/>
          <w:szCs w:val="24"/>
        </w:rPr>
        <w:t xml:space="preserve"> influential determinants of how the hospitality and tourism business functions around the world. A growing number of businesses are instituting sustainability initiatives that are linked to the Sustainable Development Goals (SDGs) to fulfil their dual mis</w:t>
      </w:r>
      <w:r>
        <w:rPr>
          <w:rFonts w:ascii="Arial" w:eastAsia="Arial" w:hAnsi="Arial" w:cs="Arial"/>
          <w:sz w:val="24"/>
          <w:szCs w:val="24"/>
        </w:rPr>
        <w:t>sion of creating a welcoming atmosphere for clients and offering services that are responsible for the environment (Schweighofer, 2018). The hospitality industry has taken several actions to help the environment, such as adopting more sustainable waste man</w:t>
      </w:r>
      <w:r>
        <w:rPr>
          <w:rFonts w:ascii="Arial" w:eastAsia="Arial" w:hAnsi="Arial" w:cs="Arial"/>
          <w:sz w:val="24"/>
          <w:szCs w:val="24"/>
        </w:rPr>
        <w:t>agement practices, getting involved in more environmentally friendly projects, and reducing the amount of carbon emissions they produce. CSR strategies are quickly becoming one of the most prominent tendencies in the hospitality and tourism business as a r</w:t>
      </w:r>
      <w:r>
        <w:rPr>
          <w:rFonts w:ascii="Arial" w:eastAsia="Arial" w:hAnsi="Arial" w:cs="Arial"/>
          <w:sz w:val="24"/>
          <w:szCs w:val="24"/>
        </w:rPr>
        <w:t>esult of their widespread adoption by an increasing number of hoteliers. Greenwashing and other practices of a similar nature have evolved into a substantial obstacle for the hospitality, environmental, and tourism industries (Teng and Wu, 2019).</w:t>
      </w:r>
    </w:p>
    <w:p w14:paraId="00000029" w14:textId="77777777" w:rsidR="00EF4CBA" w:rsidRDefault="00625A05">
      <w:pPr>
        <w:pStyle w:val="Heading1"/>
        <w:spacing w:after="240" w:line="360" w:lineRule="auto"/>
        <w:rPr>
          <w:color w:val="000000"/>
        </w:rPr>
      </w:pPr>
      <w:r>
        <w:br w:type="page"/>
      </w:r>
    </w:p>
    <w:p w14:paraId="0000002A" w14:textId="77777777" w:rsidR="00EF4CBA" w:rsidRDefault="00625A05">
      <w:pPr>
        <w:pStyle w:val="Heading1"/>
        <w:spacing w:after="240" w:line="360" w:lineRule="auto"/>
        <w:rPr>
          <w:color w:val="000000"/>
        </w:rPr>
      </w:pPr>
      <w:r>
        <w:rPr>
          <w:color w:val="000000"/>
        </w:rPr>
        <w:lastRenderedPageBreak/>
        <w:t>Referen</w:t>
      </w:r>
      <w:r>
        <w:rPr>
          <w:color w:val="000000"/>
        </w:rPr>
        <w:t>ces</w:t>
      </w:r>
    </w:p>
    <w:p w14:paraId="0000002B"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 xml:space="preserve">‌Barrows, C.W. (2016). </w:t>
      </w:r>
      <w:r>
        <w:rPr>
          <w:rFonts w:ascii="Arial" w:eastAsia="Arial" w:hAnsi="Arial" w:cs="Arial"/>
          <w:i/>
          <w:sz w:val="24"/>
          <w:szCs w:val="24"/>
        </w:rPr>
        <w:t>Introduction to management in the hospitality industry.</w:t>
      </w:r>
      <w:r>
        <w:rPr>
          <w:rFonts w:ascii="Arial" w:eastAsia="Arial" w:hAnsi="Arial" w:cs="Arial"/>
          <w:sz w:val="24"/>
          <w:szCs w:val="24"/>
        </w:rPr>
        <w:t xml:space="preserve"> John Wiley.</w:t>
      </w:r>
    </w:p>
    <w:p w14:paraId="0000002C"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CarvalhoL.C</w:t>
      </w:r>
      <w:proofErr w:type="spellEnd"/>
      <w:r>
        <w:rPr>
          <w:rFonts w:ascii="Arial" w:eastAsia="Arial" w:hAnsi="Arial" w:cs="Arial"/>
          <w:sz w:val="24"/>
          <w:szCs w:val="24"/>
        </w:rPr>
        <w:t xml:space="preserve">., Calisto, L. and Gustavo, N. (2020). </w:t>
      </w:r>
      <w:r>
        <w:rPr>
          <w:rFonts w:ascii="Arial" w:eastAsia="Arial" w:hAnsi="Arial" w:cs="Arial"/>
          <w:i/>
          <w:sz w:val="24"/>
          <w:szCs w:val="24"/>
        </w:rPr>
        <w:t>Strategic business models to support demand, supply, and destination management in the tourism and hospitality</w:t>
      </w:r>
      <w:r>
        <w:rPr>
          <w:rFonts w:ascii="Arial" w:eastAsia="Arial" w:hAnsi="Arial" w:cs="Arial"/>
          <w:i/>
          <w:sz w:val="24"/>
          <w:szCs w:val="24"/>
        </w:rPr>
        <w:t xml:space="preserve"> industry</w:t>
      </w:r>
      <w:r>
        <w:rPr>
          <w:rFonts w:ascii="Arial" w:eastAsia="Arial" w:hAnsi="Arial" w:cs="Arial"/>
          <w:sz w:val="24"/>
          <w:szCs w:val="24"/>
        </w:rPr>
        <w:t>. Hershey, Pennsylvania (701 E. Chocolate Avenue, Hershey, Pennsylvania, 17033, USA): IGI Global.</w:t>
      </w:r>
    </w:p>
    <w:p w14:paraId="0000002D"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 xml:space="preserve">‌Costa, V., and Costa, C. (2022). </w:t>
      </w:r>
      <w:r>
        <w:rPr>
          <w:rFonts w:ascii="Arial" w:eastAsia="Arial" w:hAnsi="Arial" w:cs="Arial"/>
          <w:i/>
          <w:sz w:val="24"/>
          <w:szCs w:val="24"/>
        </w:rPr>
        <w:t>Sustainability and competitiveness in the hospitality industry</w:t>
      </w:r>
      <w:r>
        <w:rPr>
          <w:rFonts w:ascii="Arial" w:eastAsia="Arial" w:hAnsi="Arial" w:cs="Arial"/>
          <w:sz w:val="24"/>
          <w:szCs w:val="24"/>
        </w:rPr>
        <w:t>. Hershey Pa: Business Science Reference.</w:t>
      </w:r>
    </w:p>
    <w:p w14:paraId="0000002E"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Ertuna</w:t>
      </w:r>
      <w:proofErr w:type="spellEnd"/>
      <w:r>
        <w:rPr>
          <w:rFonts w:ascii="Arial" w:eastAsia="Arial" w:hAnsi="Arial" w:cs="Arial"/>
          <w:sz w:val="24"/>
          <w:szCs w:val="24"/>
        </w:rPr>
        <w:t>, B.</w:t>
      </w:r>
      <w:r>
        <w:rPr>
          <w:rFonts w:ascii="Arial" w:eastAsia="Arial" w:hAnsi="Arial" w:cs="Arial"/>
          <w:sz w:val="24"/>
          <w:szCs w:val="24"/>
        </w:rPr>
        <w:t xml:space="preserve">, </w:t>
      </w:r>
      <w:proofErr w:type="spellStart"/>
      <w:r>
        <w:rPr>
          <w:rFonts w:ascii="Arial" w:eastAsia="Arial" w:hAnsi="Arial" w:cs="Arial"/>
          <w:sz w:val="24"/>
          <w:szCs w:val="24"/>
        </w:rPr>
        <w:t>Karatas-Ozkan</w:t>
      </w:r>
      <w:proofErr w:type="spellEnd"/>
      <w:r>
        <w:rPr>
          <w:rFonts w:ascii="Arial" w:eastAsia="Arial" w:hAnsi="Arial" w:cs="Arial"/>
          <w:sz w:val="24"/>
          <w:szCs w:val="24"/>
        </w:rPr>
        <w:t xml:space="preserve">, M. and </w:t>
      </w:r>
      <w:proofErr w:type="spellStart"/>
      <w:r>
        <w:rPr>
          <w:rFonts w:ascii="Arial" w:eastAsia="Arial" w:hAnsi="Arial" w:cs="Arial"/>
          <w:sz w:val="24"/>
          <w:szCs w:val="24"/>
        </w:rPr>
        <w:t>Yamak</w:t>
      </w:r>
      <w:proofErr w:type="spellEnd"/>
      <w:r>
        <w:rPr>
          <w:rFonts w:ascii="Arial" w:eastAsia="Arial" w:hAnsi="Arial" w:cs="Arial"/>
          <w:sz w:val="24"/>
          <w:szCs w:val="24"/>
        </w:rPr>
        <w:t xml:space="preserve">, S. (2019). Diffusion of sustainability and CSR discourse in the hospitality industry. </w:t>
      </w:r>
      <w:r>
        <w:rPr>
          <w:rFonts w:ascii="Arial" w:eastAsia="Arial" w:hAnsi="Arial" w:cs="Arial"/>
          <w:i/>
          <w:sz w:val="24"/>
          <w:szCs w:val="24"/>
        </w:rPr>
        <w:t>International Journal of Contemporary Hospitality Management</w:t>
      </w:r>
      <w:r>
        <w:rPr>
          <w:rFonts w:ascii="Arial" w:eastAsia="Arial" w:hAnsi="Arial" w:cs="Arial"/>
          <w:sz w:val="24"/>
          <w:szCs w:val="24"/>
        </w:rPr>
        <w:t xml:space="preserve">, 31(6). </w:t>
      </w:r>
      <w:proofErr w:type="spellStart"/>
      <w:r>
        <w:rPr>
          <w:rFonts w:ascii="Arial" w:eastAsia="Arial" w:hAnsi="Arial" w:cs="Arial"/>
          <w:sz w:val="24"/>
          <w:szCs w:val="24"/>
        </w:rPr>
        <w:t>doi</w:t>
      </w:r>
      <w:proofErr w:type="spellEnd"/>
      <w:r>
        <w:rPr>
          <w:rFonts w:ascii="Arial" w:eastAsia="Arial" w:hAnsi="Arial" w:cs="Arial"/>
          <w:sz w:val="24"/>
          <w:szCs w:val="24"/>
        </w:rPr>
        <w:t>: https://doi.org/10.1108/ijchm-06-2018-0464.</w:t>
      </w:r>
    </w:p>
    <w:p w14:paraId="0000002F" w14:textId="77777777" w:rsidR="00EF4CBA" w:rsidRDefault="00625A05">
      <w:pPr>
        <w:spacing w:before="240" w:after="240" w:line="360" w:lineRule="auto"/>
        <w:jc w:val="both"/>
        <w:rPr>
          <w:rFonts w:ascii="Arial" w:eastAsia="Arial" w:hAnsi="Arial" w:cs="Arial"/>
          <w:sz w:val="24"/>
          <w:szCs w:val="24"/>
        </w:rPr>
      </w:pPr>
      <w:proofErr w:type="spellStart"/>
      <w:r>
        <w:rPr>
          <w:rFonts w:ascii="Arial" w:eastAsia="Arial" w:hAnsi="Arial" w:cs="Arial"/>
          <w:sz w:val="24"/>
          <w:szCs w:val="24"/>
        </w:rPr>
        <w:t>Gardetti</w:t>
      </w:r>
      <w:proofErr w:type="spellEnd"/>
      <w:r>
        <w:rPr>
          <w:rFonts w:ascii="Arial" w:eastAsia="Arial" w:hAnsi="Arial" w:cs="Arial"/>
          <w:sz w:val="24"/>
          <w:szCs w:val="24"/>
        </w:rPr>
        <w:t>, M., and Tor</w:t>
      </w:r>
      <w:r>
        <w:rPr>
          <w:rFonts w:ascii="Arial" w:eastAsia="Arial" w:hAnsi="Arial" w:cs="Arial"/>
          <w:sz w:val="24"/>
          <w:szCs w:val="24"/>
        </w:rPr>
        <w:t xml:space="preserve">res, A. (2017). </w:t>
      </w:r>
      <w:r>
        <w:rPr>
          <w:rFonts w:ascii="Arial" w:eastAsia="Arial" w:hAnsi="Arial" w:cs="Arial"/>
          <w:i/>
          <w:sz w:val="24"/>
          <w:szCs w:val="24"/>
        </w:rPr>
        <w:t>Sustainability in Hospitality</w:t>
      </w:r>
      <w:r>
        <w:rPr>
          <w:rFonts w:ascii="Arial" w:eastAsia="Arial" w:hAnsi="Arial" w:cs="Arial"/>
          <w:sz w:val="24"/>
          <w:szCs w:val="24"/>
        </w:rPr>
        <w:t>. Routledge.</w:t>
      </w:r>
    </w:p>
    <w:p w14:paraId="00000030"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Jauhari</w:t>
      </w:r>
      <w:proofErr w:type="spellEnd"/>
      <w:r>
        <w:rPr>
          <w:rFonts w:ascii="Arial" w:eastAsia="Arial" w:hAnsi="Arial" w:cs="Arial"/>
          <w:sz w:val="24"/>
          <w:szCs w:val="24"/>
        </w:rPr>
        <w:t xml:space="preserve">, V., Apple Academic Press and Press, C. (2014). </w:t>
      </w:r>
      <w:r>
        <w:rPr>
          <w:rFonts w:ascii="Arial" w:eastAsia="Arial" w:hAnsi="Arial" w:cs="Arial"/>
          <w:i/>
          <w:sz w:val="24"/>
          <w:szCs w:val="24"/>
        </w:rPr>
        <w:t>Managing sustainability in the hospitality and tourism industry: paradigms and directions for the future</w:t>
      </w:r>
      <w:r>
        <w:rPr>
          <w:rFonts w:ascii="Arial" w:eastAsia="Arial" w:hAnsi="Arial" w:cs="Arial"/>
          <w:sz w:val="24"/>
          <w:szCs w:val="24"/>
        </w:rPr>
        <w:t>. Toronto; Waretown, Nj: Apple Academic Press.</w:t>
      </w:r>
    </w:p>
    <w:p w14:paraId="00000031"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 xml:space="preserve">Legrand, W., Sloan, P. and Chen, J.S. (2013). </w:t>
      </w:r>
      <w:r>
        <w:rPr>
          <w:rFonts w:ascii="Arial" w:eastAsia="Arial" w:hAnsi="Arial" w:cs="Arial"/>
          <w:i/>
          <w:sz w:val="24"/>
          <w:szCs w:val="24"/>
        </w:rPr>
        <w:t>Sustainability in the Hospitality Industry 2nd Ed Principle</w:t>
      </w:r>
      <w:r>
        <w:rPr>
          <w:rFonts w:ascii="Arial" w:eastAsia="Arial" w:hAnsi="Arial" w:cs="Arial"/>
          <w:i/>
          <w:sz w:val="24"/>
          <w:szCs w:val="24"/>
        </w:rPr>
        <w:t>s of Sustainable Operations</w:t>
      </w:r>
      <w:r>
        <w:rPr>
          <w:rFonts w:ascii="Arial" w:eastAsia="Arial" w:hAnsi="Arial" w:cs="Arial"/>
          <w:sz w:val="24"/>
          <w:szCs w:val="24"/>
        </w:rPr>
        <w:t xml:space="preserve">. Florence Taylor And Francis Ann Arbor, Michigan </w:t>
      </w:r>
      <w:proofErr w:type="spellStart"/>
      <w:r>
        <w:rPr>
          <w:rFonts w:ascii="Arial" w:eastAsia="Arial" w:hAnsi="Arial" w:cs="Arial"/>
          <w:sz w:val="24"/>
          <w:szCs w:val="24"/>
        </w:rPr>
        <w:t>Proquest</w:t>
      </w:r>
      <w:proofErr w:type="spellEnd"/>
      <w:r>
        <w:rPr>
          <w:rFonts w:ascii="Arial" w:eastAsia="Arial" w:hAnsi="Arial" w:cs="Arial"/>
          <w:sz w:val="24"/>
          <w:szCs w:val="24"/>
        </w:rPr>
        <w:t>.</w:t>
      </w:r>
    </w:p>
    <w:p w14:paraId="00000032"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 xml:space="preserve">Legrand, W., Sloan, P. and Chen, J.S. (2021). </w:t>
      </w:r>
      <w:r>
        <w:rPr>
          <w:rFonts w:ascii="Arial" w:eastAsia="Arial" w:hAnsi="Arial" w:cs="Arial"/>
          <w:i/>
          <w:sz w:val="24"/>
          <w:szCs w:val="24"/>
        </w:rPr>
        <w:t>Sustainability in the hospitality industry: principles of sustainable operations</w:t>
      </w:r>
      <w:r>
        <w:rPr>
          <w:rFonts w:ascii="Arial" w:eastAsia="Arial" w:hAnsi="Arial" w:cs="Arial"/>
          <w:sz w:val="24"/>
          <w:szCs w:val="24"/>
        </w:rPr>
        <w:t>. Abingdon, Oxon; New York, Ny: Routledge.</w:t>
      </w:r>
    </w:p>
    <w:p w14:paraId="00000033" w14:textId="77777777" w:rsidR="00EF4CBA" w:rsidRDefault="00625A05">
      <w:pPr>
        <w:spacing w:after="240" w:line="360" w:lineRule="auto"/>
        <w:jc w:val="both"/>
        <w:rPr>
          <w:rFonts w:ascii="Arial" w:eastAsia="Arial" w:hAnsi="Arial" w:cs="Arial"/>
          <w:sz w:val="24"/>
          <w:szCs w:val="24"/>
        </w:rPr>
      </w:pPr>
      <w:r>
        <w:rPr>
          <w:rFonts w:ascii="Arial" w:eastAsia="Arial" w:hAnsi="Arial" w:cs="Arial"/>
          <w:sz w:val="24"/>
          <w:szCs w:val="24"/>
        </w:rPr>
        <w:t xml:space="preserve">Legrand, W., Sloan, P. and Chen, J.S. (2017). </w:t>
      </w:r>
      <w:r>
        <w:rPr>
          <w:rFonts w:ascii="Arial" w:eastAsia="Arial" w:hAnsi="Arial" w:cs="Arial"/>
          <w:i/>
          <w:sz w:val="24"/>
          <w:szCs w:val="24"/>
        </w:rPr>
        <w:t>Sustainability in the hospitality industry: principles of sustainable operations</w:t>
      </w:r>
      <w:r>
        <w:rPr>
          <w:rFonts w:ascii="Arial" w:eastAsia="Arial" w:hAnsi="Arial" w:cs="Arial"/>
          <w:sz w:val="24"/>
          <w:szCs w:val="24"/>
        </w:rPr>
        <w:t>. Abingdon, Oxon: Routledge.</w:t>
      </w:r>
    </w:p>
    <w:p w14:paraId="00000034"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Melissen</w:t>
      </w:r>
      <w:proofErr w:type="spellEnd"/>
      <w:r>
        <w:rPr>
          <w:rFonts w:ascii="Arial" w:eastAsia="Arial" w:hAnsi="Arial" w:cs="Arial"/>
          <w:sz w:val="24"/>
          <w:szCs w:val="24"/>
        </w:rPr>
        <w:t xml:space="preserve">, F. and Sauer, L. (2019). </w:t>
      </w:r>
      <w:r>
        <w:rPr>
          <w:rFonts w:ascii="Arial" w:eastAsia="Arial" w:hAnsi="Arial" w:cs="Arial"/>
          <w:i/>
          <w:sz w:val="24"/>
          <w:szCs w:val="24"/>
        </w:rPr>
        <w:t>Improving sustainability in the hospitality industry</w:t>
      </w:r>
      <w:r>
        <w:rPr>
          <w:rFonts w:ascii="Arial" w:eastAsia="Arial" w:hAnsi="Arial" w:cs="Arial"/>
          <w:sz w:val="24"/>
          <w:szCs w:val="24"/>
        </w:rPr>
        <w:t>. Abingdon, Oxon: Routledge.</w:t>
      </w:r>
    </w:p>
    <w:p w14:paraId="00000035"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 xml:space="preserve">‌Mensah, I. (2019). </w:t>
      </w:r>
      <w:r>
        <w:rPr>
          <w:rFonts w:ascii="Arial" w:eastAsia="Arial" w:hAnsi="Arial" w:cs="Arial"/>
          <w:i/>
          <w:sz w:val="24"/>
          <w:szCs w:val="24"/>
        </w:rPr>
        <w:t>Environmental management concepts and practices for the hospitality industry</w:t>
      </w:r>
      <w:r>
        <w:rPr>
          <w:rFonts w:ascii="Arial" w:eastAsia="Arial" w:hAnsi="Arial" w:cs="Arial"/>
          <w:sz w:val="24"/>
          <w:szCs w:val="24"/>
        </w:rPr>
        <w:t>. Newcastle-upon-Tyne: Cambridge Scholars Publisher.</w:t>
      </w:r>
    </w:p>
    <w:p w14:paraId="00000036" w14:textId="77777777" w:rsidR="00EF4CBA" w:rsidRDefault="00625A05">
      <w:pPr>
        <w:spacing w:after="240" w:line="360" w:lineRule="auto"/>
        <w:jc w:val="both"/>
        <w:rPr>
          <w:rFonts w:ascii="Arial" w:eastAsia="Arial" w:hAnsi="Arial" w:cs="Arial"/>
          <w:sz w:val="24"/>
          <w:szCs w:val="24"/>
        </w:rPr>
      </w:pPr>
      <w:proofErr w:type="spellStart"/>
      <w:r>
        <w:rPr>
          <w:rFonts w:ascii="Arial" w:eastAsia="Arial" w:hAnsi="Arial" w:cs="Arial"/>
          <w:sz w:val="24"/>
          <w:szCs w:val="24"/>
        </w:rPr>
        <w:lastRenderedPageBreak/>
        <w:t>Parsa</w:t>
      </w:r>
      <w:proofErr w:type="spellEnd"/>
      <w:r>
        <w:rPr>
          <w:rFonts w:ascii="Arial" w:eastAsia="Arial" w:hAnsi="Arial" w:cs="Arial"/>
          <w:sz w:val="24"/>
          <w:szCs w:val="24"/>
        </w:rPr>
        <w:t xml:space="preserve">, H.G. (2015). </w:t>
      </w:r>
      <w:r>
        <w:rPr>
          <w:rFonts w:ascii="Arial" w:eastAsia="Arial" w:hAnsi="Arial" w:cs="Arial"/>
          <w:i/>
          <w:sz w:val="24"/>
          <w:szCs w:val="24"/>
        </w:rPr>
        <w:t>Sustai</w:t>
      </w:r>
      <w:r>
        <w:rPr>
          <w:rFonts w:ascii="Arial" w:eastAsia="Arial" w:hAnsi="Arial" w:cs="Arial"/>
          <w:i/>
          <w:sz w:val="24"/>
          <w:szCs w:val="24"/>
        </w:rPr>
        <w:t>nability, social responsibility, and innovations in tourism and hospitality</w:t>
      </w:r>
      <w:r>
        <w:rPr>
          <w:rFonts w:ascii="Arial" w:eastAsia="Arial" w:hAnsi="Arial" w:cs="Arial"/>
          <w:sz w:val="24"/>
          <w:szCs w:val="24"/>
        </w:rPr>
        <w:t>. Oakville, On: Apple Academic Press.</w:t>
      </w:r>
    </w:p>
    <w:p w14:paraId="00000037"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Portney</w:t>
      </w:r>
      <w:proofErr w:type="spellEnd"/>
      <w:r>
        <w:rPr>
          <w:rFonts w:ascii="Arial" w:eastAsia="Arial" w:hAnsi="Arial" w:cs="Arial"/>
          <w:sz w:val="24"/>
          <w:szCs w:val="24"/>
        </w:rPr>
        <w:t xml:space="preserve">, K.E. (2022). </w:t>
      </w:r>
      <w:r>
        <w:rPr>
          <w:rFonts w:ascii="Arial" w:eastAsia="Arial" w:hAnsi="Arial" w:cs="Arial"/>
          <w:i/>
          <w:sz w:val="24"/>
          <w:szCs w:val="24"/>
        </w:rPr>
        <w:t>Sustainability</w:t>
      </w:r>
      <w:r>
        <w:rPr>
          <w:rFonts w:ascii="Arial" w:eastAsia="Arial" w:hAnsi="Arial" w:cs="Arial"/>
          <w:sz w:val="24"/>
          <w:szCs w:val="24"/>
        </w:rPr>
        <w:t>. Cambridge, Mass: The MIT Press.</w:t>
      </w:r>
    </w:p>
    <w:p w14:paraId="00000038"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RuëlH</w:t>
      </w:r>
      <w:proofErr w:type="spellEnd"/>
      <w:r>
        <w:rPr>
          <w:rFonts w:ascii="Arial" w:eastAsia="Arial" w:hAnsi="Arial" w:cs="Arial"/>
          <w:sz w:val="24"/>
          <w:szCs w:val="24"/>
        </w:rPr>
        <w:t xml:space="preserve">. and </w:t>
      </w:r>
      <w:proofErr w:type="spellStart"/>
      <w:r>
        <w:rPr>
          <w:rFonts w:ascii="Arial" w:eastAsia="Arial" w:hAnsi="Arial" w:cs="Arial"/>
          <w:sz w:val="24"/>
          <w:szCs w:val="24"/>
        </w:rPr>
        <w:t>Lombarts</w:t>
      </w:r>
      <w:proofErr w:type="spellEnd"/>
      <w:r>
        <w:rPr>
          <w:rFonts w:ascii="Arial" w:eastAsia="Arial" w:hAnsi="Arial" w:cs="Arial"/>
          <w:sz w:val="24"/>
          <w:szCs w:val="24"/>
        </w:rPr>
        <w:t xml:space="preserve">, A. (2020). </w:t>
      </w:r>
      <w:r>
        <w:rPr>
          <w:rFonts w:ascii="Arial" w:eastAsia="Arial" w:hAnsi="Arial" w:cs="Arial"/>
          <w:i/>
          <w:sz w:val="24"/>
          <w:szCs w:val="24"/>
        </w:rPr>
        <w:t>Sustainable hospitality management: de</w:t>
      </w:r>
      <w:r>
        <w:rPr>
          <w:rFonts w:ascii="Arial" w:eastAsia="Arial" w:hAnsi="Arial" w:cs="Arial"/>
          <w:i/>
          <w:sz w:val="24"/>
          <w:szCs w:val="24"/>
        </w:rPr>
        <w:t>signing meaningful encounters with talent and technology</w:t>
      </w:r>
      <w:r>
        <w:rPr>
          <w:rFonts w:ascii="Arial" w:eastAsia="Arial" w:hAnsi="Arial" w:cs="Arial"/>
          <w:sz w:val="24"/>
          <w:szCs w:val="24"/>
        </w:rPr>
        <w:t>. United Kingdom: Emerald Publishing.</w:t>
      </w:r>
    </w:p>
    <w:p w14:paraId="00000039"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Schmidgall</w:t>
      </w:r>
      <w:proofErr w:type="spellEnd"/>
      <w:r>
        <w:rPr>
          <w:rFonts w:ascii="Arial" w:eastAsia="Arial" w:hAnsi="Arial" w:cs="Arial"/>
          <w:sz w:val="24"/>
          <w:szCs w:val="24"/>
        </w:rPr>
        <w:t xml:space="preserve">, R.S. (2016). </w:t>
      </w:r>
      <w:r>
        <w:rPr>
          <w:rFonts w:ascii="Arial" w:eastAsia="Arial" w:hAnsi="Arial" w:cs="Arial"/>
          <w:i/>
          <w:sz w:val="24"/>
          <w:szCs w:val="24"/>
        </w:rPr>
        <w:t>Hospitality industry managerial accounting</w:t>
      </w:r>
      <w:r>
        <w:rPr>
          <w:rFonts w:ascii="Arial" w:eastAsia="Arial" w:hAnsi="Arial" w:cs="Arial"/>
          <w:sz w:val="24"/>
          <w:szCs w:val="24"/>
        </w:rPr>
        <w:t xml:space="preserve">. Lansing, Michigan: </w:t>
      </w:r>
      <w:proofErr w:type="spellStart"/>
      <w:r>
        <w:rPr>
          <w:rFonts w:ascii="Arial" w:eastAsia="Arial" w:hAnsi="Arial" w:cs="Arial"/>
          <w:sz w:val="24"/>
          <w:szCs w:val="24"/>
        </w:rPr>
        <w:t>Ahlei</w:t>
      </w:r>
      <w:proofErr w:type="spellEnd"/>
      <w:r>
        <w:rPr>
          <w:rFonts w:ascii="Arial" w:eastAsia="Arial" w:hAnsi="Arial" w:cs="Arial"/>
          <w:sz w:val="24"/>
          <w:szCs w:val="24"/>
        </w:rPr>
        <w:t xml:space="preserve"> American Hotel &amp; Lodging Educational Institute.</w:t>
      </w:r>
    </w:p>
    <w:p w14:paraId="0000003A"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Schmidgall</w:t>
      </w:r>
      <w:proofErr w:type="spellEnd"/>
      <w:r>
        <w:rPr>
          <w:rFonts w:ascii="Arial" w:eastAsia="Arial" w:hAnsi="Arial" w:cs="Arial"/>
          <w:sz w:val="24"/>
          <w:szCs w:val="24"/>
        </w:rPr>
        <w:t>, R.S. a</w:t>
      </w:r>
      <w:r>
        <w:rPr>
          <w:rFonts w:ascii="Arial" w:eastAsia="Arial" w:hAnsi="Arial" w:cs="Arial"/>
          <w:sz w:val="24"/>
          <w:szCs w:val="24"/>
        </w:rPr>
        <w:t xml:space="preserve">nd </w:t>
      </w:r>
      <w:proofErr w:type="spellStart"/>
      <w:r>
        <w:rPr>
          <w:rFonts w:ascii="Arial" w:eastAsia="Arial" w:hAnsi="Arial" w:cs="Arial"/>
          <w:sz w:val="24"/>
          <w:szCs w:val="24"/>
        </w:rPr>
        <w:t>Damitio</w:t>
      </w:r>
      <w:proofErr w:type="spellEnd"/>
      <w:r>
        <w:rPr>
          <w:rFonts w:ascii="Arial" w:eastAsia="Arial" w:hAnsi="Arial" w:cs="Arial"/>
          <w:sz w:val="24"/>
          <w:szCs w:val="24"/>
        </w:rPr>
        <w:t xml:space="preserve">, J.W. (2015). </w:t>
      </w:r>
      <w:r>
        <w:rPr>
          <w:rFonts w:ascii="Arial" w:eastAsia="Arial" w:hAnsi="Arial" w:cs="Arial"/>
          <w:i/>
          <w:sz w:val="24"/>
          <w:szCs w:val="24"/>
        </w:rPr>
        <w:t>Hospitality industry financial accounting</w:t>
      </w:r>
      <w:r>
        <w:rPr>
          <w:rFonts w:ascii="Arial" w:eastAsia="Arial" w:hAnsi="Arial" w:cs="Arial"/>
          <w:sz w:val="24"/>
          <w:szCs w:val="24"/>
        </w:rPr>
        <w:t xml:space="preserve">. Lansing, Michigan: </w:t>
      </w:r>
      <w:proofErr w:type="spellStart"/>
      <w:r>
        <w:rPr>
          <w:rFonts w:ascii="Arial" w:eastAsia="Arial" w:hAnsi="Arial" w:cs="Arial"/>
          <w:sz w:val="24"/>
          <w:szCs w:val="24"/>
        </w:rPr>
        <w:t>Ahlei</w:t>
      </w:r>
      <w:proofErr w:type="spellEnd"/>
      <w:r>
        <w:rPr>
          <w:rFonts w:ascii="Arial" w:eastAsia="Arial" w:hAnsi="Arial" w:cs="Arial"/>
          <w:sz w:val="24"/>
          <w:szCs w:val="24"/>
        </w:rPr>
        <w:t>, American Hotel &amp; Lodging Educational Institute.</w:t>
      </w:r>
    </w:p>
    <w:p w14:paraId="0000003B"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 xml:space="preserve">‌Schweighofer, T. (2018). </w:t>
      </w:r>
      <w:r>
        <w:rPr>
          <w:rFonts w:ascii="Arial" w:eastAsia="Arial" w:hAnsi="Arial" w:cs="Arial"/>
          <w:i/>
          <w:sz w:val="24"/>
          <w:szCs w:val="24"/>
        </w:rPr>
        <w:t>Sustainability</w:t>
      </w:r>
      <w:r>
        <w:rPr>
          <w:rFonts w:ascii="Arial" w:eastAsia="Arial" w:hAnsi="Arial" w:cs="Arial"/>
          <w:sz w:val="24"/>
          <w:szCs w:val="24"/>
        </w:rPr>
        <w:t>. S.L.: Routledge.</w:t>
      </w:r>
    </w:p>
    <w:p w14:paraId="0000003C"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‌Teng, Y.-M. and Wu, K.-S. (2019). Sustainability Devel</w:t>
      </w:r>
      <w:r>
        <w:rPr>
          <w:rFonts w:ascii="Arial" w:eastAsia="Arial" w:hAnsi="Arial" w:cs="Arial"/>
          <w:sz w:val="24"/>
          <w:szCs w:val="24"/>
        </w:rPr>
        <w:t xml:space="preserve">opment in Hospitality: The Effect of Perceived Value on Customers’ Green Restaurant Behavioral Intention. </w:t>
      </w:r>
      <w:r>
        <w:rPr>
          <w:rFonts w:ascii="Arial" w:eastAsia="Arial" w:hAnsi="Arial" w:cs="Arial"/>
          <w:i/>
          <w:sz w:val="24"/>
          <w:szCs w:val="24"/>
        </w:rPr>
        <w:t>Sustainability</w:t>
      </w:r>
      <w:r>
        <w:rPr>
          <w:rFonts w:ascii="Arial" w:eastAsia="Arial" w:hAnsi="Arial" w:cs="Arial"/>
          <w:sz w:val="24"/>
          <w:szCs w:val="24"/>
        </w:rPr>
        <w:t xml:space="preserve">, [online] 11(7), p.1987. </w:t>
      </w:r>
      <w:proofErr w:type="spellStart"/>
      <w:r>
        <w:rPr>
          <w:rFonts w:ascii="Arial" w:eastAsia="Arial" w:hAnsi="Arial" w:cs="Arial"/>
          <w:sz w:val="24"/>
          <w:szCs w:val="24"/>
        </w:rPr>
        <w:t>doi</w:t>
      </w:r>
      <w:proofErr w:type="spellEnd"/>
      <w:r>
        <w:rPr>
          <w:rFonts w:ascii="Arial" w:eastAsia="Arial" w:hAnsi="Arial" w:cs="Arial"/>
          <w:sz w:val="24"/>
          <w:szCs w:val="24"/>
        </w:rPr>
        <w:t>: https://doi.org/10.3390/su11071987.</w:t>
      </w:r>
    </w:p>
    <w:p w14:paraId="0000003D"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 xml:space="preserve">‌Walker, J.R. (2019). </w:t>
      </w:r>
      <w:r>
        <w:rPr>
          <w:rFonts w:ascii="Arial" w:eastAsia="Arial" w:hAnsi="Arial" w:cs="Arial"/>
          <w:i/>
          <w:sz w:val="24"/>
          <w:szCs w:val="24"/>
        </w:rPr>
        <w:t>Exploring the hospitality industry</w:t>
      </w:r>
      <w:r>
        <w:rPr>
          <w:rFonts w:ascii="Arial" w:eastAsia="Arial" w:hAnsi="Arial" w:cs="Arial"/>
          <w:sz w:val="24"/>
          <w:szCs w:val="24"/>
        </w:rPr>
        <w:t>. Upper Saddl</w:t>
      </w:r>
      <w:r>
        <w:rPr>
          <w:rFonts w:ascii="Arial" w:eastAsia="Arial" w:hAnsi="Arial" w:cs="Arial"/>
          <w:sz w:val="24"/>
          <w:szCs w:val="24"/>
        </w:rPr>
        <w:t>e River: Pearson.</w:t>
      </w:r>
    </w:p>
    <w:p w14:paraId="0000003E"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 xml:space="preserve">‌Zhang, H., </w:t>
      </w:r>
      <w:proofErr w:type="spellStart"/>
      <w:r>
        <w:rPr>
          <w:rFonts w:ascii="Arial" w:eastAsia="Arial" w:hAnsi="Arial" w:cs="Arial"/>
          <w:sz w:val="24"/>
          <w:szCs w:val="24"/>
        </w:rPr>
        <w:t>Ul</w:t>
      </w:r>
      <w:proofErr w:type="spellEnd"/>
      <w:r>
        <w:rPr>
          <w:rFonts w:ascii="Arial" w:eastAsia="Arial" w:hAnsi="Arial" w:cs="Arial"/>
          <w:sz w:val="24"/>
          <w:szCs w:val="24"/>
        </w:rPr>
        <w:t xml:space="preserve"> Ain, Q., Bashir, I., </w:t>
      </w:r>
      <w:proofErr w:type="spellStart"/>
      <w:r>
        <w:rPr>
          <w:rFonts w:ascii="Arial" w:eastAsia="Arial" w:hAnsi="Arial" w:cs="Arial"/>
          <w:sz w:val="24"/>
          <w:szCs w:val="24"/>
        </w:rPr>
        <w:t>Ul</w:t>
      </w:r>
      <w:proofErr w:type="spellEnd"/>
      <w:r>
        <w:rPr>
          <w:rFonts w:ascii="Arial" w:eastAsia="Arial" w:hAnsi="Arial" w:cs="Arial"/>
          <w:sz w:val="24"/>
          <w:szCs w:val="24"/>
        </w:rPr>
        <w:t xml:space="preserve"> Haq, J. and Bonn, M.A. (2022). Does Greenwashing Influence the Green Product Experience in Emerging Hospitality Markets Post-COVID-19? </w:t>
      </w:r>
      <w:r>
        <w:rPr>
          <w:rFonts w:ascii="Arial" w:eastAsia="Arial" w:hAnsi="Arial" w:cs="Arial"/>
          <w:i/>
          <w:sz w:val="24"/>
          <w:szCs w:val="24"/>
        </w:rPr>
        <w:t>Sustainability</w:t>
      </w:r>
      <w:r>
        <w:rPr>
          <w:rFonts w:ascii="Arial" w:eastAsia="Arial" w:hAnsi="Arial" w:cs="Arial"/>
          <w:sz w:val="24"/>
          <w:szCs w:val="24"/>
        </w:rPr>
        <w:t xml:space="preserve">, 14(19), p.12313. </w:t>
      </w:r>
      <w:proofErr w:type="spellStart"/>
      <w:r>
        <w:rPr>
          <w:rFonts w:ascii="Arial" w:eastAsia="Arial" w:hAnsi="Arial" w:cs="Arial"/>
          <w:sz w:val="24"/>
          <w:szCs w:val="24"/>
        </w:rPr>
        <w:t>doi</w:t>
      </w:r>
      <w:proofErr w:type="spellEnd"/>
      <w:r>
        <w:rPr>
          <w:rFonts w:ascii="Arial" w:eastAsia="Arial" w:hAnsi="Arial" w:cs="Arial"/>
          <w:sz w:val="24"/>
          <w:szCs w:val="24"/>
        </w:rPr>
        <w:t>: https://doi.org/10.3390/su</w:t>
      </w:r>
      <w:r>
        <w:rPr>
          <w:rFonts w:ascii="Arial" w:eastAsia="Arial" w:hAnsi="Arial" w:cs="Arial"/>
          <w:sz w:val="24"/>
          <w:szCs w:val="24"/>
        </w:rPr>
        <w:t>141912313.</w:t>
      </w:r>
    </w:p>
    <w:p w14:paraId="0000003F" w14:textId="77777777" w:rsidR="00EF4CBA" w:rsidRDefault="00625A05">
      <w:pPr>
        <w:spacing w:before="240" w:after="240" w:line="360" w:lineRule="auto"/>
        <w:jc w:val="both"/>
        <w:rPr>
          <w:rFonts w:ascii="Arial" w:eastAsia="Arial" w:hAnsi="Arial" w:cs="Arial"/>
          <w:sz w:val="24"/>
          <w:szCs w:val="24"/>
        </w:rPr>
      </w:pPr>
      <w:r>
        <w:rPr>
          <w:rFonts w:ascii="Arial" w:eastAsia="Arial" w:hAnsi="Arial" w:cs="Arial"/>
          <w:sz w:val="24"/>
          <w:szCs w:val="24"/>
        </w:rPr>
        <w:t>‌</w:t>
      </w:r>
    </w:p>
    <w:sectPr w:rsidR="00EF4CBA">
      <w:footerReference w:type="default" r:id="rId7"/>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D209B" w14:textId="77777777" w:rsidR="00000000" w:rsidRDefault="00625A05">
      <w:pPr>
        <w:spacing w:after="0" w:line="240" w:lineRule="auto"/>
      </w:pPr>
      <w:r>
        <w:separator/>
      </w:r>
    </w:p>
  </w:endnote>
  <w:endnote w:type="continuationSeparator" w:id="0">
    <w:p w14:paraId="6CFAA816" w14:textId="77777777" w:rsidR="00000000" w:rsidRDefault="00625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37C55726" w:rsidR="00EF4CBA" w:rsidRDefault="00625A05">
    <w:pPr>
      <w:pBdr>
        <w:top w:val="nil"/>
        <w:left w:val="nil"/>
        <w:bottom w:val="nil"/>
        <w:right w:val="nil"/>
        <w:between w:val="nil"/>
      </w:pBdr>
      <w:tabs>
        <w:tab w:val="center" w:pos="4680"/>
        <w:tab w:val="right" w:pos="9360"/>
      </w:tabs>
      <w:spacing w:after="0" w:line="240" w:lineRule="auto"/>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Pr>
        <w:rFonts w:ascii="Arial" w:eastAsia="Arial" w:hAnsi="Arial" w:cs="Arial"/>
        <w:noProof/>
        <w:color w:val="000000"/>
      </w:rPr>
      <w:t>1</w:t>
    </w:r>
    <w:r>
      <w:rPr>
        <w:rFonts w:ascii="Arial" w:eastAsia="Arial" w:hAnsi="Arial" w:cs="Arial"/>
        <w:color w:val="000000"/>
      </w:rPr>
      <w:fldChar w:fldCharType="end"/>
    </w:r>
  </w:p>
  <w:p w14:paraId="00000041" w14:textId="77777777" w:rsidR="00EF4CBA" w:rsidRDefault="00EF4CB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CC620" w14:textId="77777777" w:rsidR="00000000" w:rsidRDefault="00625A05">
      <w:pPr>
        <w:spacing w:after="0" w:line="240" w:lineRule="auto"/>
      </w:pPr>
      <w:r>
        <w:separator/>
      </w:r>
    </w:p>
  </w:footnote>
  <w:footnote w:type="continuationSeparator" w:id="0">
    <w:p w14:paraId="598FE29A" w14:textId="77777777" w:rsidR="00000000" w:rsidRDefault="00625A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CBA"/>
    <w:rsid w:val="00625A05"/>
    <w:rsid w:val="00EF4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F4381"/>
  <w15:docId w15:val="{E539B7FA-E91B-4EA3-9C6B-E95972F3A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Cambria" w:hAnsi="Cambria" w:cs="Cambria"/>
        <w:lang w:val="en"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CB9"/>
  </w:style>
  <w:style w:type="paragraph" w:styleId="Heading1">
    <w:name w:val="heading 1"/>
    <w:basedOn w:val="Normal"/>
    <w:next w:val="Normal"/>
    <w:link w:val="Heading1Char"/>
    <w:uiPriority w:val="9"/>
    <w:qFormat/>
    <w:rsid w:val="00BA2CB9"/>
    <w:pPr>
      <w:keepNext/>
      <w:keepLines/>
      <w:spacing w:before="320" w:after="0" w:line="240" w:lineRule="auto"/>
      <w:jc w:val="both"/>
      <w:outlineLvl w:val="0"/>
    </w:pPr>
    <w:rPr>
      <w:rFonts w:ascii="Arial" w:eastAsiaTheme="majorEastAsia" w:hAnsi="Arial" w:cstheme="majorBidi"/>
      <w:b/>
      <w:color w:val="215868" w:themeColor="accent5" w:themeShade="80"/>
      <w:sz w:val="32"/>
      <w:szCs w:val="32"/>
    </w:rPr>
  </w:style>
  <w:style w:type="paragraph" w:styleId="Heading2">
    <w:name w:val="heading 2"/>
    <w:basedOn w:val="Normal"/>
    <w:next w:val="Normal"/>
    <w:link w:val="Heading2Char"/>
    <w:uiPriority w:val="9"/>
    <w:semiHidden/>
    <w:unhideWhenUsed/>
    <w:qFormat/>
    <w:rsid w:val="00BA2CB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BA2CB9"/>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BA2CB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A2CB9"/>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BA2CB9"/>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BA2CB9"/>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BA2CB9"/>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BA2CB9"/>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2CB9"/>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pPr>
      <w:spacing w:line="240" w:lineRule="auto"/>
    </w:pPr>
    <w:rPr>
      <w:rFonts w:ascii="Calibri" w:eastAsia="Calibri" w:hAnsi="Calibri" w:cs="Calibri"/>
      <w:sz w:val="24"/>
      <w:szCs w:val="24"/>
    </w:rPr>
  </w:style>
  <w:style w:type="character" w:customStyle="1" w:styleId="Heading1Char">
    <w:name w:val="Heading 1 Char"/>
    <w:basedOn w:val="DefaultParagraphFont"/>
    <w:link w:val="Heading1"/>
    <w:uiPriority w:val="9"/>
    <w:rsid w:val="00BA2CB9"/>
    <w:rPr>
      <w:rFonts w:ascii="Arial" w:eastAsiaTheme="majorEastAsia" w:hAnsi="Arial" w:cstheme="majorBidi"/>
      <w:b/>
      <w:color w:val="215868" w:themeColor="accent5" w:themeShade="80"/>
      <w:sz w:val="32"/>
      <w:szCs w:val="32"/>
    </w:rPr>
  </w:style>
  <w:style w:type="character" w:customStyle="1" w:styleId="Heading2Char">
    <w:name w:val="Heading 2 Char"/>
    <w:basedOn w:val="DefaultParagraphFont"/>
    <w:link w:val="Heading2"/>
    <w:uiPriority w:val="9"/>
    <w:semiHidden/>
    <w:rsid w:val="00BA2CB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BA2CB9"/>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BA2CB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A2CB9"/>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BA2CB9"/>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BA2CB9"/>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BA2CB9"/>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BA2CB9"/>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BA2CB9"/>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BA2CB9"/>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BA2CB9"/>
    <w:rPr>
      <w:rFonts w:asciiTheme="majorHAnsi" w:eastAsiaTheme="majorEastAsia" w:hAnsiTheme="majorHAnsi" w:cstheme="majorBidi"/>
      <w:sz w:val="24"/>
      <w:szCs w:val="24"/>
    </w:rPr>
  </w:style>
  <w:style w:type="character" w:styleId="Strong">
    <w:name w:val="Strong"/>
    <w:basedOn w:val="DefaultParagraphFont"/>
    <w:uiPriority w:val="22"/>
    <w:qFormat/>
    <w:rsid w:val="00BA2CB9"/>
    <w:rPr>
      <w:b/>
      <w:bCs/>
    </w:rPr>
  </w:style>
  <w:style w:type="character" w:styleId="Emphasis">
    <w:name w:val="Emphasis"/>
    <w:basedOn w:val="DefaultParagraphFont"/>
    <w:uiPriority w:val="20"/>
    <w:qFormat/>
    <w:rsid w:val="00BA2CB9"/>
    <w:rPr>
      <w:i/>
      <w:iCs/>
    </w:rPr>
  </w:style>
  <w:style w:type="paragraph" w:styleId="NoSpacing">
    <w:name w:val="No Spacing"/>
    <w:link w:val="NoSpacingChar"/>
    <w:uiPriority w:val="1"/>
    <w:qFormat/>
    <w:rsid w:val="00BA2CB9"/>
    <w:pPr>
      <w:spacing w:after="0" w:line="240" w:lineRule="auto"/>
    </w:pPr>
  </w:style>
  <w:style w:type="paragraph" w:styleId="Quote">
    <w:name w:val="Quote"/>
    <w:basedOn w:val="Normal"/>
    <w:next w:val="Normal"/>
    <w:link w:val="QuoteChar"/>
    <w:uiPriority w:val="29"/>
    <w:qFormat/>
    <w:rsid w:val="00BA2CB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A2CB9"/>
    <w:rPr>
      <w:i/>
      <w:iCs/>
      <w:color w:val="404040" w:themeColor="text1" w:themeTint="BF"/>
    </w:rPr>
  </w:style>
  <w:style w:type="paragraph" w:styleId="IntenseQuote">
    <w:name w:val="Intense Quote"/>
    <w:basedOn w:val="Normal"/>
    <w:next w:val="Normal"/>
    <w:link w:val="IntenseQuoteChar"/>
    <w:uiPriority w:val="30"/>
    <w:qFormat/>
    <w:rsid w:val="00BA2CB9"/>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BA2CB9"/>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BA2CB9"/>
    <w:rPr>
      <w:i/>
      <w:iCs/>
      <w:color w:val="404040" w:themeColor="text1" w:themeTint="BF"/>
    </w:rPr>
  </w:style>
  <w:style w:type="character" w:styleId="IntenseEmphasis">
    <w:name w:val="Intense Emphasis"/>
    <w:basedOn w:val="DefaultParagraphFont"/>
    <w:uiPriority w:val="21"/>
    <w:qFormat/>
    <w:rsid w:val="00BA2CB9"/>
    <w:rPr>
      <w:b/>
      <w:bCs/>
      <w:i/>
      <w:iCs/>
    </w:rPr>
  </w:style>
  <w:style w:type="character" w:styleId="SubtleReference">
    <w:name w:val="Subtle Reference"/>
    <w:basedOn w:val="DefaultParagraphFont"/>
    <w:uiPriority w:val="31"/>
    <w:qFormat/>
    <w:rsid w:val="00BA2CB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A2CB9"/>
    <w:rPr>
      <w:b/>
      <w:bCs/>
      <w:smallCaps/>
      <w:spacing w:val="5"/>
      <w:u w:val="single"/>
    </w:rPr>
  </w:style>
  <w:style w:type="character" w:styleId="BookTitle">
    <w:name w:val="Book Title"/>
    <w:basedOn w:val="DefaultParagraphFont"/>
    <w:uiPriority w:val="33"/>
    <w:qFormat/>
    <w:rsid w:val="00BA2CB9"/>
    <w:rPr>
      <w:b/>
      <w:bCs/>
      <w:smallCaps/>
    </w:rPr>
  </w:style>
  <w:style w:type="paragraph" w:styleId="TOCHeading">
    <w:name w:val="TOC Heading"/>
    <w:basedOn w:val="Heading1"/>
    <w:next w:val="Normal"/>
    <w:uiPriority w:val="39"/>
    <w:semiHidden/>
    <w:unhideWhenUsed/>
    <w:qFormat/>
    <w:rsid w:val="00BA2CB9"/>
    <w:pPr>
      <w:outlineLvl w:val="9"/>
    </w:pPr>
  </w:style>
  <w:style w:type="paragraph" w:styleId="ListParagraph">
    <w:name w:val="List Paragraph"/>
    <w:basedOn w:val="Normal"/>
    <w:uiPriority w:val="34"/>
    <w:qFormat/>
    <w:rsid w:val="00BA2CB9"/>
    <w:pPr>
      <w:ind w:left="720"/>
      <w:contextualSpacing/>
    </w:pPr>
  </w:style>
  <w:style w:type="character" w:customStyle="1" w:styleId="NoSpacingChar">
    <w:name w:val="No Spacing Char"/>
    <w:basedOn w:val="DefaultParagraphFont"/>
    <w:link w:val="NoSpacing"/>
    <w:uiPriority w:val="1"/>
    <w:rsid w:val="00BA2CB9"/>
  </w:style>
  <w:style w:type="paragraph" w:styleId="Header">
    <w:name w:val="header"/>
    <w:basedOn w:val="Normal"/>
    <w:link w:val="HeaderChar"/>
    <w:uiPriority w:val="99"/>
    <w:unhideWhenUsed/>
    <w:rsid w:val="003701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0138"/>
  </w:style>
  <w:style w:type="paragraph" w:styleId="Footer">
    <w:name w:val="footer"/>
    <w:basedOn w:val="Normal"/>
    <w:link w:val="FooterChar"/>
    <w:uiPriority w:val="99"/>
    <w:unhideWhenUsed/>
    <w:rsid w:val="003701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0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7iVg1PWLrIuS1w2EvihbDNTQVrA==">CgMxLjA4AHIhMUlzV01zNHA5bGVrM3F3RU9MREQySWJGamtLTFJpQnky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2525</Words>
  <Characters>14396</Characters>
  <Application>Microsoft Office Word</Application>
  <DocSecurity>0</DocSecurity>
  <Lines>119</Lines>
  <Paragraphs>33</Paragraphs>
  <ScaleCrop>false</ScaleCrop>
  <Company/>
  <LinksUpToDate>false</LinksUpToDate>
  <CharactersWithSpaces>16888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begum</cp:lastModifiedBy>
  <cp:revision>2</cp:revision>
  <dcterms:created xsi:type="dcterms:W3CDTF">2023-06-02T12:06:00Z</dcterms:created>
  <dcterms:modified xsi:type="dcterms:W3CDTF">2023-06-02T12:06:00Z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e6956e8f075dfa4422e3c0ec914de0d0badb3758a8e2c16483605bf22a284144</vt:lpwstr>
  </property>
</Properties>
</file>