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C83483" w:rsidRDefault="00C83483" w:rsidP="00C83483">
      <w:pPr>
        <w:pStyle w:val="Nincstrkz"/>
      </w:pPr>
      <w:r>
        <w:t>Paraphrase of Erikson’s Theory about adolescence</w:t>
      </w:r>
    </w:p>
    <w:p w:rsidR="00C83483" w:rsidRDefault="00C83483" w:rsidP="00C83483">
      <w:pPr>
        <w:pStyle w:val="Nincstrkz"/>
      </w:pPr>
    </w:p>
    <w:p w:rsidR="00C83483" w:rsidRDefault="00C83483" w:rsidP="00C83483">
      <w:pPr>
        <w:pStyle w:val="Nincstrkz"/>
      </w:pPr>
      <w:r>
        <w:t>The aim of this text is do summarise information based on the chosen chapter, Erikson’s theory: Identity Crisis, the paragraph at pages 583 and 584.</w:t>
      </w:r>
    </w:p>
    <w:p w:rsidR="00C83483" w:rsidRDefault="00C83483" w:rsidP="00C83483">
      <w:pPr>
        <w:pStyle w:val="Nincstrkz"/>
      </w:pPr>
      <w:r>
        <w:t xml:space="preserve">Erik H. Erikson (1963) believed human’s life consist </w:t>
      </w:r>
      <w:proofErr w:type="gramStart"/>
      <w:r>
        <w:t>of  specified</w:t>
      </w:r>
      <w:proofErr w:type="gramEnd"/>
      <w:r>
        <w:t xml:space="preserve"> stages of  personality development. Each stage has a typical crisis, a conflict. The outcome of these conflicts on the way of the healthy personality development is positive or in some cases negative. The conflict of the adolescence is finding the personal </w:t>
      </w:r>
      <w:proofErr w:type="gramStart"/>
      <w:r>
        <w:t>identity,</w:t>
      </w:r>
      <w:proofErr w:type="gramEnd"/>
      <w:r>
        <w:t xml:space="preserve"> get the answer of who we are and where we are going in life.</w:t>
      </w:r>
    </w:p>
    <w:p w:rsidR="00C83483" w:rsidRDefault="00C83483" w:rsidP="00C83483">
      <w:pPr>
        <w:pStyle w:val="Nincstrkz"/>
      </w:pPr>
      <w:r>
        <w:t>The adolescence is a delay into adulthood, which is called moratorium.</w:t>
      </w:r>
    </w:p>
    <w:p w:rsidR="00C83483" w:rsidRDefault="00C83483" w:rsidP="00C83483">
      <w:pPr>
        <w:pStyle w:val="Nincstrkz"/>
      </w:pPr>
      <w:r>
        <w:t>Some culture makes ceremonies to indicate the entry and going out from this life stage. However, these ceremonies are typically missing from the western societies.</w:t>
      </w:r>
    </w:p>
    <w:p w:rsidR="00C83483" w:rsidRDefault="00C83483" w:rsidP="00C83483">
      <w:pPr>
        <w:pStyle w:val="Nincstrkz"/>
      </w:pPr>
      <w:r>
        <w:t xml:space="preserve">One of the complicating elements is not clear where </w:t>
      </w:r>
      <w:proofErr w:type="gramStart"/>
      <w:r>
        <w:t>is the beginning and the end of this period</w:t>
      </w:r>
      <w:proofErr w:type="gramEnd"/>
      <w:r>
        <w:t>. The answers are different from different perspectives</w:t>
      </w:r>
      <w:proofErr w:type="gramStart"/>
      <w:r>
        <w:t>.(</w:t>
      </w:r>
      <w:proofErr w:type="gramEnd"/>
      <w:r>
        <w:t>Coleman cited in Gross, 2010)</w:t>
      </w:r>
    </w:p>
    <w:p w:rsidR="00C83483" w:rsidRDefault="00C83483" w:rsidP="00C83483">
      <w:pPr>
        <w:pStyle w:val="Nincstrkz"/>
      </w:pPr>
      <w:r>
        <w:t>According to Curry (1998) there is the “maturity gap”. It means we achieve the biological maturity and adult status at the same time.</w:t>
      </w:r>
    </w:p>
    <w:p w:rsidR="00C83483" w:rsidRDefault="00C83483" w:rsidP="00C83483">
      <w:pPr>
        <w:pStyle w:val="Nincstrkz"/>
      </w:pPr>
      <w:r>
        <w:t>The inevitable part of this life-span is the adaptation to the demands of the society. But it often occurs that the teenagers do not understand these demands</w:t>
      </w:r>
      <w:proofErr w:type="gramStart"/>
      <w:r>
        <w:t>.(</w:t>
      </w:r>
      <w:proofErr w:type="gramEnd"/>
      <w:r>
        <w:t xml:space="preserve">Hendry &amp; </w:t>
      </w:r>
      <w:proofErr w:type="spellStart"/>
      <w:r>
        <w:t>Kloep</w:t>
      </w:r>
      <w:proofErr w:type="spellEnd"/>
      <w:r>
        <w:t xml:space="preserve"> cited in Gross,2010)</w:t>
      </w:r>
    </w:p>
    <w:p w:rsidR="00C83483" w:rsidRDefault="00C83483" w:rsidP="00C83483">
      <w:pPr>
        <w:pStyle w:val="Nincstrkz"/>
      </w:pPr>
      <w:r>
        <w:t>The risk-taking behaviour is a possible way to react to these demands.</w:t>
      </w:r>
    </w:p>
    <w:p w:rsidR="00C83483" w:rsidRDefault="00C83483" w:rsidP="00C83483">
      <w:pPr>
        <w:pStyle w:val="Nincstrkz"/>
      </w:pPr>
      <w:r>
        <w:t>Erikson says the adult personality is based on an identity to a role in life. And the stable identity has many positive effects in the human’s life and helps go through the difficult times.</w:t>
      </w:r>
    </w:p>
    <w:p w:rsidR="00C83483" w:rsidRDefault="00C83483" w:rsidP="00C83483">
      <w:pPr>
        <w:pStyle w:val="Nincstrkz"/>
      </w:pPr>
      <w:r>
        <w:t>He initially used the notion of identity crisis to the miss of the ego’s identity. And later he extends this notion of the adolescents who have a “war” with themselves therefore they have not stable identity.</w:t>
      </w:r>
    </w:p>
    <w:p w:rsidR="00C83483" w:rsidRDefault="00C83483" w:rsidP="00C83483">
      <w:pPr>
        <w:pStyle w:val="Nincstrkz"/>
      </w:pPr>
      <w:r>
        <w:t>According to Erikson, the role confusion is when the individual is not able to fuse their own personality into a coherent whole. This mental state manifests problems in their life.</w:t>
      </w:r>
    </w:p>
    <w:p w:rsidR="00C83483" w:rsidRDefault="00C83483" w:rsidP="00C83483">
      <w:pPr>
        <w:pStyle w:val="Nincstrkz"/>
      </w:pPr>
      <w:r>
        <w:t>When the person is afraid of the commitment to something or to be involved in a close relationship, this leads to the individual making stereotyped relationships or isolation. There is a problem with intimacy.</w:t>
      </w:r>
    </w:p>
    <w:p w:rsidR="00C83483" w:rsidRDefault="00C83483" w:rsidP="00C83483">
      <w:pPr>
        <w:pStyle w:val="Nincstrkz"/>
      </w:pPr>
      <w:r>
        <w:t>The lack of long term plans and not realising the passage of time came from the anxiety of the change and being an adult.</w:t>
      </w:r>
    </w:p>
    <w:p w:rsidR="00C83483" w:rsidRDefault="00C83483" w:rsidP="00C83483">
      <w:pPr>
        <w:pStyle w:val="Nincstrkz"/>
      </w:pPr>
      <w:r>
        <w:t xml:space="preserve">There may be a problem around being involved into work. The defence front of the work activity may appear in the inability to concentrate or absolute participation of an activity </w:t>
      </w:r>
      <w:proofErr w:type="gramStart"/>
      <w:r>
        <w:t>exclude</w:t>
      </w:r>
      <w:proofErr w:type="gramEnd"/>
      <w:r>
        <w:t xml:space="preserve"> all others.</w:t>
      </w:r>
    </w:p>
    <w:p w:rsidR="00C83483" w:rsidRDefault="00C83483" w:rsidP="00C83483">
      <w:pPr>
        <w:pStyle w:val="Nincstrkz"/>
      </w:pPr>
      <w:r>
        <w:t>Negative identity may also appear, what is an abnormal, or in some cases, delinquent behaviour. It comes from the failure of the finding of identity and it separates the individual from the crowd and may lead to loneliness.</w:t>
      </w:r>
    </w:p>
    <w:p w:rsidR="00C83483" w:rsidRDefault="00C83483" w:rsidP="00C83483">
      <w:pPr>
        <w:pStyle w:val="Nincstrkz"/>
      </w:pPr>
      <w:r>
        <w:t>The risk taking is the normal part of the adolescents psychological structure, but may have a positive effect on achieving adult skills and self-esteem development</w:t>
      </w:r>
      <w:proofErr w:type="gramStart"/>
      <w:r>
        <w:t>.(</w:t>
      </w:r>
      <w:proofErr w:type="gramEnd"/>
      <w:r>
        <w:t>Hendry cited in Gross,2010)</w:t>
      </w:r>
    </w:p>
    <w:p w:rsidR="00C83483" w:rsidRDefault="00C83483" w:rsidP="00C83483">
      <w:pPr>
        <w:pStyle w:val="Nincstrkz"/>
      </w:pPr>
      <w:r>
        <w:t>Some types of the delinquent behaviour contributes to the formation of self-definition and personal autonomy</w:t>
      </w:r>
      <w:proofErr w:type="gramStart"/>
      <w:r>
        <w:t>.(</w:t>
      </w:r>
      <w:proofErr w:type="spellStart"/>
      <w:proofErr w:type="gramEnd"/>
      <w:r>
        <w:t>Compas</w:t>
      </w:r>
      <w:proofErr w:type="spellEnd"/>
      <w:r>
        <w:t xml:space="preserve"> et al cited in Gross,2010)</w:t>
      </w:r>
    </w:p>
    <w:p w:rsidR="00C83483" w:rsidRDefault="00C83483" w:rsidP="00C83483">
      <w:pPr>
        <w:pStyle w:val="Nincstrkz"/>
      </w:pPr>
      <w:r>
        <w:t>One of the biggest challenges of this life stage is keeping the particularities when the adolescent integrates into the crowd. The over emphasis of the personal differences can make negative effects on their lifestyle</w:t>
      </w:r>
      <w:proofErr w:type="gramStart"/>
      <w:r>
        <w:t>.(</w:t>
      </w:r>
      <w:proofErr w:type="spellStart"/>
      <w:proofErr w:type="gramEnd"/>
      <w:r>
        <w:t>Bergevin</w:t>
      </w:r>
      <w:proofErr w:type="spellEnd"/>
      <w:r>
        <w:t xml:space="preserve"> et al cited in Gross,2010)</w:t>
      </w:r>
    </w:p>
    <w:p w:rsidR="00C83483" w:rsidRDefault="00C83483" w:rsidP="00C83483">
      <w:pPr>
        <w:pStyle w:val="Nincstrkz"/>
      </w:pPr>
    </w:p>
    <w:p w:rsidR="00C83483" w:rsidRDefault="00C83483" w:rsidP="00C83483">
      <w:r>
        <w:br w:type="page"/>
      </w:r>
    </w:p>
    <w:p w:rsidR="00C83483" w:rsidRDefault="00C83483" w:rsidP="00C83483">
      <w:r>
        <w:lastRenderedPageBreak/>
        <w:t>Article 1</w:t>
      </w:r>
    </w:p>
    <w:p w:rsidR="00C83483" w:rsidRDefault="00C83483" w:rsidP="00C83483"/>
    <w:p w:rsidR="00C83483" w:rsidRDefault="00C83483" w:rsidP="00C83483">
      <w:r>
        <w:t>The aim of the text is to show the structure of an abstract and it suggests some other tips.</w:t>
      </w:r>
    </w:p>
    <w:p w:rsidR="00C83483" w:rsidRDefault="00C83483" w:rsidP="00C83483">
      <w:r>
        <w:t xml:space="preserve">An abstract is a </w:t>
      </w:r>
      <w:r w:rsidRPr="00730CCD">
        <w:t>concentrated version of the full t</w:t>
      </w:r>
      <w:r>
        <w:t xml:space="preserve">ext of the research manuscript. </w:t>
      </w:r>
      <w:r w:rsidRPr="00730CCD">
        <w:t>It should be sufficiently representat</w:t>
      </w:r>
      <w:r>
        <w:t>ive of the paper.</w:t>
      </w:r>
    </w:p>
    <w:p w:rsidR="00C83483" w:rsidRDefault="00C83483" w:rsidP="00C83483">
      <w:r>
        <w:t>The abstract consists of sections such as Background (Introduction), Methods, Results, and Conclusion.</w:t>
      </w:r>
    </w:p>
    <w:p w:rsidR="00C83483" w:rsidRDefault="00C83483" w:rsidP="00C83483">
      <w:r>
        <w:t>The Background should be the shortest.</w:t>
      </w:r>
    </w:p>
    <w:p w:rsidR="00C83483" w:rsidRDefault="00C83483" w:rsidP="00C83483">
      <w:proofErr w:type="gramStart"/>
      <w:r>
        <w:t>Methods is</w:t>
      </w:r>
      <w:proofErr w:type="gramEnd"/>
      <w:r>
        <w:t xml:space="preserve"> usually the second longest. This should present details, what was done and how.</w:t>
      </w:r>
    </w:p>
    <w:p w:rsidR="00C83483" w:rsidRDefault="00C83483" w:rsidP="00C83483">
      <w:r>
        <w:t>The Results is the most important section and should be the longest. It should contain the maximum possible details about findings.</w:t>
      </w:r>
    </w:p>
    <w:p w:rsidR="00C83483" w:rsidRDefault="00C83483" w:rsidP="00C83483">
      <w:r>
        <w:t>The conclusion part is a precisely worded summary. Here are the most important take-home messages.  It highlights primary results.</w:t>
      </w:r>
    </w:p>
    <w:p w:rsidR="00C83483" w:rsidRDefault="00C83483" w:rsidP="00C83483">
      <w:r>
        <w:t>Citations of references should not be present within an abstract. The abstract has to fit the criteria of the target journal.</w:t>
      </w:r>
    </w:p>
    <w:p w:rsidR="00000000" w:rsidRDefault="00816DAB"/>
    <w:p w:rsidR="00C83483" w:rsidRDefault="00C83483">
      <w:r>
        <w:br w:type="page"/>
      </w:r>
    </w:p>
    <w:p w:rsidR="00C83483" w:rsidRDefault="00C83483" w:rsidP="00C83483">
      <w:pPr>
        <w:contextualSpacing/>
        <w:rPr>
          <w:lang w:val="en-US"/>
        </w:rPr>
      </w:pPr>
      <w:r>
        <w:rPr>
          <w:lang w:val="en-US"/>
        </w:rPr>
        <w:lastRenderedPageBreak/>
        <w:t>Article 2</w:t>
      </w:r>
    </w:p>
    <w:p w:rsidR="00C83483" w:rsidRDefault="00C83483" w:rsidP="00C83483">
      <w:pPr>
        <w:contextualSpacing/>
        <w:rPr>
          <w:lang w:val="en-US"/>
        </w:rPr>
      </w:pPr>
    </w:p>
    <w:p w:rsidR="00C83483" w:rsidRDefault="00C83483" w:rsidP="00C83483">
      <w:pPr>
        <w:contextualSpacing/>
        <w:rPr>
          <w:lang w:val="en-US"/>
        </w:rPr>
      </w:pPr>
      <w:r>
        <w:rPr>
          <w:lang w:val="en-US"/>
        </w:rPr>
        <w:t>Narcissism is a personality feature characterized by arrogance</w:t>
      </w:r>
      <w:r w:rsidRPr="00401C88">
        <w:rPr>
          <w:lang w:val="en-US"/>
        </w:rPr>
        <w:t xml:space="preserve">, superiority and </w:t>
      </w:r>
      <w:r>
        <w:rPr>
          <w:lang w:val="en-US"/>
        </w:rPr>
        <w:t>privilege which has been linked to</w:t>
      </w:r>
      <w:r w:rsidRPr="00401C88">
        <w:rPr>
          <w:lang w:val="en-US"/>
        </w:rPr>
        <w:t xml:space="preserve"> psychological health </w:t>
      </w:r>
      <w:r>
        <w:rPr>
          <w:lang w:val="en-US"/>
        </w:rPr>
        <w:t xml:space="preserve">and risk-taking </w:t>
      </w:r>
      <w:proofErr w:type="spellStart"/>
      <w:r>
        <w:rPr>
          <w:lang w:val="en-US"/>
        </w:rPr>
        <w:t>behaviours</w:t>
      </w:r>
      <w:proofErr w:type="spellEnd"/>
      <w:proofErr w:type="gramStart"/>
      <w:r>
        <w:rPr>
          <w:lang w:val="en-US"/>
        </w:rPr>
        <w:t>.(</w:t>
      </w:r>
      <w:proofErr w:type="spellStart"/>
      <w:proofErr w:type="gramEnd"/>
      <w:r>
        <w:rPr>
          <w:lang w:val="en-US"/>
        </w:rPr>
        <w:t>Twenge</w:t>
      </w:r>
      <w:proofErr w:type="spellEnd"/>
      <w:r>
        <w:rPr>
          <w:lang w:val="en-US"/>
        </w:rPr>
        <w:t xml:space="preserve"> et al., 2016a: e.g. </w:t>
      </w:r>
      <w:proofErr w:type="spellStart"/>
      <w:r>
        <w:rPr>
          <w:lang w:val="en-US"/>
        </w:rPr>
        <w:t>Sedikides</w:t>
      </w:r>
      <w:proofErr w:type="spellEnd"/>
      <w:r>
        <w:rPr>
          <w:lang w:val="en-US"/>
        </w:rPr>
        <w:t xml:space="preserve"> et al., 2016: </w:t>
      </w:r>
      <w:proofErr w:type="spellStart"/>
      <w:r>
        <w:rPr>
          <w:lang w:val="en-US"/>
        </w:rPr>
        <w:t>Buelow</w:t>
      </w:r>
      <w:proofErr w:type="spellEnd"/>
      <w:r>
        <w:rPr>
          <w:lang w:val="en-US"/>
        </w:rPr>
        <w:t xml:space="preserve"> &amp; </w:t>
      </w:r>
      <w:proofErr w:type="spellStart"/>
      <w:r>
        <w:rPr>
          <w:lang w:val="en-US"/>
        </w:rPr>
        <w:t>Brunnel</w:t>
      </w:r>
      <w:proofErr w:type="spellEnd"/>
      <w:r>
        <w:rPr>
          <w:lang w:val="en-US"/>
        </w:rPr>
        <w:t>, 2016: Campbell et al., 2016)</w:t>
      </w:r>
    </w:p>
    <w:p w:rsidR="00C83483" w:rsidRDefault="00C83483" w:rsidP="00C83483">
      <w:pPr>
        <w:contextualSpacing/>
        <w:rPr>
          <w:lang w:val="en-US"/>
        </w:rPr>
      </w:pPr>
      <w:r>
        <w:rPr>
          <w:lang w:val="en-US"/>
        </w:rPr>
        <w:t xml:space="preserve">The main goal of the study was to observe health-risk and health-protective </w:t>
      </w:r>
      <w:proofErr w:type="spellStart"/>
      <w:r>
        <w:rPr>
          <w:lang w:val="en-US"/>
        </w:rPr>
        <w:t>behaviour</w:t>
      </w:r>
      <w:proofErr w:type="spellEnd"/>
      <w:r>
        <w:rPr>
          <w:lang w:val="en-US"/>
        </w:rPr>
        <w:t>, and their effects, which two are important factors regarding morbidity and mortality.</w:t>
      </w:r>
    </w:p>
    <w:p w:rsidR="00C83483" w:rsidRPr="00401C88" w:rsidRDefault="00C83483" w:rsidP="00C83483">
      <w:pPr>
        <w:contextualSpacing/>
        <w:rPr>
          <w:lang w:val="en-US"/>
        </w:rPr>
      </w:pPr>
      <w:r w:rsidRPr="00401C88">
        <w:rPr>
          <w:lang w:val="en-US"/>
        </w:rPr>
        <w:t>Participants were</w:t>
      </w:r>
      <w:r>
        <w:rPr>
          <w:lang w:val="en-US"/>
        </w:rPr>
        <w:t xml:space="preserve"> chosen from a </w:t>
      </w:r>
      <w:r w:rsidRPr="00401C88">
        <w:rPr>
          <w:lang w:val="en-US"/>
        </w:rPr>
        <w:t>university in the Northeastern United States</w:t>
      </w:r>
      <w:r>
        <w:rPr>
          <w:lang w:val="en-US"/>
        </w:rPr>
        <w:t>. The sample contained</w:t>
      </w:r>
      <w:r w:rsidRPr="00401C88">
        <w:rPr>
          <w:lang w:val="en-US"/>
        </w:rPr>
        <w:t xml:space="preserve"> 365 undergraduate</w:t>
      </w:r>
      <w:r>
        <w:rPr>
          <w:lang w:val="en-US"/>
        </w:rPr>
        <w:t xml:space="preserve"> students from mixed gender.</w:t>
      </w:r>
    </w:p>
    <w:p w:rsidR="00C83483" w:rsidRDefault="00C83483" w:rsidP="00C83483">
      <w:pPr>
        <w:contextualSpacing/>
        <w:rPr>
          <w:lang w:val="en-US"/>
        </w:rPr>
      </w:pPr>
      <w:r>
        <w:rPr>
          <w:lang w:val="en-US"/>
        </w:rPr>
        <w:t xml:space="preserve">To measure data, </w:t>
      </w:r>
      <w:r w:rsidRPr="00401C88">
        <w:rPr>
          <w:lang w:val="en-US"/>
        </w:rPr>
        <w:t>a 40-item-forced-choice questionnaire</w:t>
      </w:r>
      <w:r>
        <w:rPr>
          <w:lang w:val="en-US"/>
        </w:rPr>
        <w:t xml:space="preserve"> was</w:t>
      </w:r>
      <w:r w:rsidRPr="00401C88">
        <w:rPr>
          <w:lang w:val="en-US"/>
        </w:rPr>
        <w:t xml:space="preserve"> designed to measure n</w:t>
      </w:r>
      <w:r>
        <w:rPr>
          <w:lang w:val="en-US"/>
        </w:rPr>
        <w:t>arcissism as a personality characteristic</w:t>
      </w:r>
      <w:r w:rsidRPr="00401C88">
        <w:rPr>
          <w:lang w:val="en-US"/>
        </w:rPr>
        <w:t>.</w:t>
      </w:r>
      <w:r>
        <w:rPr>
          <w:lang w:val="en-US"/>
        </w:rPr>
        <w:t xml:space="preserve"> For h</w:t>
      </w:r>
      <w:r w:rsidRPr="00401C88">
        <w:rPr>
          <w:lang w:val="en-US"/>
        </w:rPr>
        <w:t>ealth</w:t>
      </w:r>
      <w:r>
        <w:rPr>
          <w:lang w:val="en-US"/>
        </w:rPr>
        <w:t xml:space="preserve"> </w:t>
      </w:r>
      <w:proofErr w:type="spellStart"/>
      <w:r>
        <w:rPr>
          <w:lang w:val="en-US"/>
        </w:rPr>
        <w:t>behaviour</w:t>
      </w:r>
      <w:proofErr w:type="spellEnd"/>
      <w:r>
        <w:rPr>
          <w:lang w:val="en-US"/>
        </w:rPr>
        <w:t xml:space="preserve"> measurement </w:t>
      </w:r>
      <w:r w:rsidRPr="00401C88">
        <w:rPr>
          <w:lang w:val="en-US"/>
        </w:rPr>
        <w:t xml:space="preserve">single-item questions were used to measure both health-risk and health-protective </w:t>
      </w:r>
      <w:proofErr w:type="spellStart"/>
      <w:r w:rsidRPr="00401C88">
        <w:rPr>
          <w:lang w:val="en-US"/>
        </w:rPr>
        <w:t>behaviours</w:t>
      </w:r>
      <w:proofErr w:type="spellEnd"/>
      <w:r w:rsidRPr="00401C88">
        <w:rPr>
          <w:lang w:val="en-US"/>
        </w:rPr>
        <w:t>.</w:t>
      </w:r>
    </w:p>
    <w:p w:rsidR="00C83483" w:rsidRDefault="00C83483" w:rsidP="00C83483">
      <w:pPr>
        <w:contextualSpacing/>
        <w:rPr>
          <w:lang w:val="en-US"/>
        </w:rPr>
      </w:pPr>
      <w:r>
        <w:rPr>
          <w:lang w:val="en-US"/>
        </w:rPr>
        <w:t xml:space="preserve">Gained data showed </w:t>
      </w:r>
      <w:r w:rsidRPr="00401C88">
        <w:rPr>
          <w:lang w:val="en-US"/>
        </w:rPr>
        <w:t>narcissism</w:t>
      </w:r>
      <w:r>
        <w:rPr>
          <w:lang w:val="en-US"/>
        </w:rPr>
        <w:t xml:space="preserve"> as a</w:t>
      </w:r>
      <w:r w:rsidRPr="00401C88">
        <w:rPr>
          <w:lang w:val="en-US"/>
        </w:rPr>
        <w:t xml:space="preserve"> positively predictive</w:t>
      </w:r>
      <w:r>
        <w:rPr>
          <w:lang w:val="en-US"/>
        </w:rPr>
        <w:t xml:space="preserve"> factor</w:t>
      </w:r>
      <w:r w:rsidRPr="00401C88">
        <w:rPr>
          <w:lang w:val="en-US"/>
        </w:rPr>
        <w:t xml:space="preserve"> of</w:t>
      </w:r>
      <w:r>
        <w:rPr>
          <w:lang w:val="en-US"/>
        </w:rPr>
        <w:t xml:space="preserve"> weekday and weekend alcohol drinking, smoking marijuana</w:t>
      </w:r>
      <w:r w:rsidRPr="00401C88">
        <w:rPr>
          <w:lang w:val="en-US"/>
        </w:rPr>
        <w:t>, and risky driving</w:t>
      </w:r>
      <w:r>
        <w:rPr>
          <w:lang w:val="en-US"/>
        </w:rPr>
        <w:t xml:space="preserve"> </w:t>
      </w:r>
      <w:proofErr w:type="spellStart"/>
      <w:r w:rsidRPr="00401C88">
        <w:rPr>
          <w:lang w:val="en-US"/>
        </w:rPr>
        <w:t>behavio</w:t>
      </w:r>
      <w:r>
        <w:rPr>
          <w:lang w:val="en-US"/>
        </w:rPr>
        <w:t>urs</w:t>
      </w:r>
      <w:proofErr w:type="spellEnd"/>
      <w:r>
        <w:rPr>
          <w:lang w:val="en-US"/>
        </w:rPr>
        <w:t>.</w:t>
      </w:r>
    </w:p>
    <w:p w:rsidR="00C83483" w:rsidRPr="00401C88" w:rsidRDefault="00C83483" w:rsidP="00C83483">
      <w:pPr>
        <w:contextualSpacing/>
        <w:rPr>
          <w:lang w:val="en-US"/>
        </w:rPr>
      </w:pPr>
      <w:r>
        <w:rPr>
          <w:lang w:val="en-US"/>
        </w:rPr>
        <w:t xml:space="preserve">Regarding </w:t>
      </w:r>
      <w:r w:rsidRPr="00401C88">
        <w:rPr>
          <w:lang w:val="en-US"/>
        </w:rPr>
        <w:t>health-protective behaviors, n</w:t>
      </w:r>
      <w:r>
        <w:rPr>
          <w:lang w:val="en-US"/>
        </w:rPr>
        <w:t>arcissism was associated with steadily leading healthy diet and</w:t>
      </w:r>
      <w:r w:rsidRPr="00401C88">
        <w:rPr>
          <w:lang w:val="en-US"/>
        </w:rPr>
        <w:t xml:space="preserve"> physical activity. </w:t>
      </w:r>
    </w:p>
    <w:p w:rsidR="00C83483" w:rsidRDefault="00C83483" w:rsidP="00C83483">
      <w:pPr>
        <w:contextualSpacing/>
        <w:rPr>
          <w:lang w:val="en-US"/>
        </w:rPr>
      </w:pPr>
      <w:r>
        <w:rPr>
          <w:lang w:val="en-US"/>
        </w:rPr>
        <w:t>T</w:t>
      </w:r>
      <w:r w:rsidRPr="00401C88">
        <w:rPr>
          <w:lang w:val="en-US"/>
        </w:rPr>
        <w:t xml:space="preserve">he complex relationship between </w:t>
      </w:r>
      <w:r>
        <w:rPr>
          <w:lang w:val="en-US"/>
        </w:rPr>
        <w:t xml:space="preserve">narcissism and health behaviors is shown in different data regarding either positive or negative </w:t>
      </w:r>
      <w:proofErr w:type="spellStart"/>
      <w:r>
        <w:rPr>
          <w:lang w:val="en-US"/>
        </w:rPr>
        <w:t>behaviour</w:t>
      </w:r>
      <w:proofErr w:type="spellEnd"/>
      <w:r>
        <w:rPr>
          <w:lang w:val="en-US"/>
        </w:rPr>
        <w:t xml:space="preserve"> patterns.</w:t>
      </w:r>
      <w:bookmarkStart w:id="0" w:name="_GoBack"/>
      <w:bookmarkEnd w:id="0"/>
    </w:p>
    <w:p w:rsidR="00C83483" w:rsidRPr="00703BCF" w:rsidRDefault="00C83483" w:rsidP="00C83483">
      <w:r>
        <w:rPr>
          <w:lang w:val="en-US"/>
        </w:rPr>
        <w:br w:type="page"/>
      </w:r>
    </w:p>
    <w:p w:rsidR="00C83483" w:rsidRDefault="00C83483" w:rsidP="00C83483">
      <w:r>
        <w:lastRenderedPageBreak/>
        <w:t>Article 3</w:t>
      </w:r>
    </w:p>
    <w:p w:rsidR="00C83483" w:rsidRDefault="00C83483" w:rsidP="00C83483"/>
    <w:p w:rsidR="00C83483" w:rsidRDefault="00C83483" w:rsidP="00C83483">
      <w:r>
        <w:t>Gambling as a form of activity is an important public health question.</w:t>
      </w:r>
    </w:p>
    <w:p w:rsidR="00C83483" w:rsidRDefault="00C83483" w:rsidP="00C83483">
      <w:r>
        <w:t>To the better understanding of this question, a classroom-based research was carried out.</w:t>
      </w:r>
    </w:p>
    <w:p w:rsidR="00C83483" w:rsidRDefault="00C83483" w:rsidP="00C83483">
      <w:r>
        <w:t>This research is about how the Theory of Planned Behaviour (TPB) model can predict and explain the gambling frequency among college attendees.</w:t>
      </w:r>
    </w:p>
    <w:p w:rsidR="003A05A6" w:rsidRDefault="00C83483" w:rsidP="00C83483">
      <w:r>
        <w:t>According to the theory subjective norms and perceived behavioural control together shape an individual’s behavioural intentions</w:t>
      </w:r>
      <w:proofErr w:type="gramStart"/>
      <w:r>
        <w:t>.(</w:t>
      </w:r>
      <w:proofErr w:type="gramEnd"/>
      <w:r>
        <w:t>Ajzen,2010)</w:t>
      </w:r>
    </w:p>
    <w:p w:rsidR="00C83483" w:rsidRDefault="00C83483" w:rsidP="00C83483">
      <w:r>
        <w:t>The TPB takes three key points as a basis and these are the attitude towards the behaviour the subjective norms and perceived behavioural control. According to the theory, as the above mentioned three determinants regarding the behaviour become more favourable, that means the individual’s intention to perform that behaviour is more likely, too.</w:t>
      </w:r>
    </w:p>
    <w:p w:rsidR="00C83483" w:rsidRDefault="00C83483" w:rsidP="00C83483">
      <w:r>
        <w:t>The model can positively predict correlations between its key factors and gambling behaviour as well as gambling frequency.</w:t>
      </w:r>
    </w:p>
    <w:p w:rsidR="00C83483" w:rsidRDefault="00C83483" w:rsidP="00C83483">
      <w:r>
        <w:t>The outcomes from this survey reflect the efficiency of the TPB to understand gambling behaviour.</w:t>
      </w:r>
    </w:p>
    <w:p w:rsidR="00C83483" w:rsidRDefault="00C83483" w:rsidP="00C83483">
      <w:r>
        <w:br w:type="page"/>
      </w:r>
    </w:p>
    <w:p w:rsidR="003A05A6" w:rsidRDefault="003A05A6" w:rsidP="003A05A6">
      <w:pPr>
        <w:ind w:left="2124" w:firstLine="708"/>
      </w:pPr>
      <w:r>
        <w:lastRenderedPageBreak/>
        <w:t>The Jumbled Reference List:</w:t>
      </w:r>
    </w:p>
    <w:p w:rsidR="003A05A6" w:rsidRDefault="003A05A6" w:rsidP="003A05A6">
      <w:r>
        <w:t xml:space="preserve">Bennett, P. (2011) </w:t>
      </w:r>
      <w:r w:rsidRPr="00D75C67">
        <w:rPr>
          <w:i/>
        </w:rPr>
        <w:t>Abnormal and clinical psychology: an introductory textbook.</w:t>
      </w:r>
      <w:r>
        <w:t xml:space="preserve"> (3</w:t>
      </w:r>
      <w:r w:rsidRPr="00990AFF">
        <w:rPr>
          <w:vertAlign w:val="superscript"/>
        </w:rPr>
        <w:t>rd</w:t>
      </w:r>
      <w:r>
        <w:t xml:space="preserve"> edition) Berkshire: Open University Press.</w:t>
      </w:r>
    </w:p>
    <w:p w:rsidR="003A05A6" w:rsidRDefault="003A05A6" w:rsidP="003A05A6">
      <w:r w:rsidRPr="00496624">
        <w:t xml:space="preserve">Davey, G. (2014) </w:t>
      </w:r>
      <w:r w:rsidRPr="00412BD1">
        <w:rPr>
          <w:i/>
        </w:rPr>
        <w:t>Psychopathology: Research, Assessment, and Treatment in Clinical Psychology</w:t>
      </w:r>
      <w:r>
        <w:t>. (2</w:t>
      </w:r>
      <w:r w:rsidRPr="00412BD1">
        <w:rPr>
          <w:vertAlign w:val="superscript"/>
        </w:rPr>
        <w:t>nd</w:t>
      </w:r>
      <w:r>
        <w:t xml:space="preserve"> edition) Oxford:</w:t>
      </w:r>
      <w:r w:rsidRPr="00496624">
        <w:t xml:space="preserve"> Blackwell.</w:t>
      </w:r>
    </w:p>
    <w:p w:rsidR="003A05A6" w:rsidRDefault="003A05A6" w:rsidP="003A05A6">
      <w:r>
        <w:t xml:space="preserve">Day, S. (2016) Families experience of Poverty Stigma in Education .British Psychological Society, 9 – 11 September, </w:t>
      </w:r>
      <w:r w:rsidRPr="001B2268">
        <w:rPr>
          <w:i/>
        </w:rPr>
        <w:t xml:space="preserve">Developmental </w:t>
      </w:r>
      <w:r>
        <w:rPr>
          <w:i/>
        </w:rPr>
        <w:t xml:space="preserve">Psychology. </w:t>
      </w:r>
      <w:r w:rsidRPr="001B2268">
        <w:t>Oral Presentation from</w:t>
      </w:r>
      <w:r>
        <w:rPr>
          <w:i/>
        </w:rPr>
        <w:t xml:space="preserve"> </w:t>
      </w:r>
      <w:r>
        <w:t>University of Central Lancashire</w:t>
      </w:r>
    </w:p>
    <w:p w:rsidR="003A05A6" w:rsidRDefault="003A05A6" w:rsidP="003A05A6">
      <w:r w:rsidRPr="00496624">
        <w:t xml:space="preserve">Evans, </w:t>
      </w:r>
      <w:r>
        <w:t xml:space="preserve">L., </w:t>
      </w:r>
      <w:r w:rsidRPr="00496624">
        <w:t xml:space="preserve">Mitchell </w:t>
      </w:r>
      <w:r>
        <w:t xml:space="preserve">I.D., &amp; </w:t>
      </w:r>
      <w:r w:rsidRPr="00496624">
        <w:t xml:space="preserve">Jones </w:t>
      </w:r>
      <w:r>
        <w:t>S. (2006)</w:t>
      </w:r>
      <w:r w:rsidRPr="00496624">
        <w:t xml:space="preserve"> Psycholog</w:t>
      </w:r>
      <w:r>
        <w:t>ical Response to Sport Injury</w:t>
      </w:r>
      <w:r w:rsidRPr="00B01E3E">
        <w:rPr>
          <w:i/>
        </w:rPr>
        <w:t xml:space="preserve"> </w:t>
      </w:r>
      <w:proofErr w:type="gramStart"/>
      <w:r>
        <w:t>In</w:t>
      </w:r>
      <w:proofErr w:type="gramEnd"/>
      <w:r>
        <w:rPr>
          <w:i/>
        </w:rPr>
        <w:t xml:space="preserve"> </w:t>
      </w:r>
      <w:r>
        <w:t xml:space="preserve">S. </w:t>
      </w:r>
      <w:proofErr w:type="spellStart"/>
      <w:r>
        <w:t>Hanton</w:t>
      </w:r>
      <w:proofErr w:type="spellEnd"/>
      <w:r>
        <w:t xml:space="preserve"> &amp; S</w:t>
      </w:r>
      <w:r w:rsidRPr="00496624">
        <w:t>.D.</w:t>
      </w:r>
      <w:r>
        <w:t xml:space="preserve"> </w:t>
      </w:r>
      <w:proofErr w:type="spellStart"/>
      <w:r>
        <w:t>Mellalieu</w:t>
      </w:r>
      <w:proofErr w:type="spellEnd"/>
      <w:r>
        <w:t xml:space="preserve"> (</w:t>
      </w:r>
      <w:proofErr w:type="spellStart"/>
      <w:r>
        <w:t>eds</w:t>
      </w:r>
      <w:proofErr w:type="spellEnd"/>
      <w:r>
        <w:t xml:space="preserve">). </w:t>
      </w:r>
      <w:r w:rsidRPr="00B01E3E">
        <w:rPr>
          <w:i/>
        </w:rPr>
        <w:t>Literature reviews in Sport Psychology</w:t>
      </w:r>
      <w:r>
        <w:rPr>
          <w:i/>
        </w:rPr>
        <w:t>,</w:t>
      </w:r>
      <w:r>
        <w:t xml:space="preserve"> Nova Science Publications</w:t>
      </w:r>
      <w:r>
        <w:rPr>
          <w:i/>
        </w:rPr>
        <w:t xml:space="preserve">, </w:t>
      </w:r>
      <w:proofErr w:type="gramStart"/>
      <w:r>
        <w:t>NY</w:t>
      </w:r>
      <w:proofErr w:type="gramEnd"/>
      <w:r>
        <w:t xml:space="preserve">: </w:t>
      </w:r>
      <w:proofErr w:type="spellStart"/>
      <w:r>
        <w:t>Hauppage</w:t>
      </w:r>
      <w:proofErr w:type="spellEnd"/>
      <w:r>
        <w:t xml:space="preserve">. </w:t>
      </w:r>
      <w:proofErr w:type="gramStart"/>
      <w:r>
        <w:t>289-319.</w:t>
      </w:r>
      <w:proofErr w:type="gramEnd"/>
      <w:r>
        <w:t xml:space="preserve"> </w:t>
      </w:r>
    </w:p>
    <w:p w:rsidR="003A05A6" w:rsidRDefault="003A05A6" w:rsidP="003A05A6">
      <w:proofErr w:type="spellStart"/>
      <w:proofErr w:type="gramStart"/>
      <w:r w:rsidRPr="00496624">
        <w:t>Geekie</w:t>
      </w:r>
      <w:proofErr w:type="spellEnd"/>
      <w:r w:rsidRPr="00496624">
        <w:t>, J., &amp; Read, J. (2009).</w:t>
      </w:r>
      <w:proofErr w:type="gramEnd"/>
      <w:r w:rsidRPr="00496624">
        <w:t xml:space="preserve"> </w:t>
      </w:r>
      <w:r w:rsidRPr="00D75C67">
        <w:rPr>
          <w:i/>
        </w:rPr>
        <w:t>Making sense of madness: Contesting the meaning of schizophrenia.</w:t>
      </w:r>
      <w:r w:rsidRPr="00496624">
        <w:t xml:space="preserve"> London: </w:t>
      </w:r>
      <w:proofErr w:type="spellStart"/>
      <w:r w:rsidRPr="00496624">
        <w:t>Routl</w:t>
      </w:r>
      <w:r>
        <w:t>edge</w:t>
      </w:r>
      <w:proofErr w:type="spellEnd"/>
      <w:r>
        <w:t xml:space="preserve"> Taylor &amp; Francis. </w:t>
      </w:r>
      <w:proofErr w:type="gramStart"/>
      <w:r>
        <w:t>from</w:t>
      </w:r>
      <w:proofErr w:type="gramEnd"/>
      <w:r>
        <w:t xml:space="preserve"> </w:t>
      </w:r>
      <w:hyperlink r:id="rId4" w:history="1">
        <w:r w:rsidRPr="00EC32F1">
          <w:rPr>
            <w:rStyle w:val="Hiperhivatkozs"/>
          </w:rPr>
          <w:t>http://www.tandfebooks.com/doi/view/10.4324/9780203878422</w:t>
        </w:r>
      </w:hyperlink>
    </w:p>
    <w:p w:rsidR="003A05A6" w:rsidRDefault="003A05A6" w:rsidP="003A05A6">
      <w:r w:rsidRPr="00EE0845">
        <w:t xml:space="preserve"> </w:t>
      </w:r>
      <w:proofErr w:type="spellStart"/>
      <w:r w:rsidRPr="00EE0845">
        <w:t>Hefferon</w:t>
      </w:r>
      <w:proofErr w:type="spellEnd"/>
      <w:r>
        <w:t xml:space="preserve">, K., &amp; </w:t>
      </w:r>
      <w:proofErr w:type="spellStart"/>
      <w:r w:rsidRPr="00EE0845">
        <w:t>Boniwell</w:t>
      </w:r>
      <w:proofErr w:type="spellEnd"/>
      <w:r>
        <w:t>, I. (2011)</w:t>
      </w:r>
      <w:r w:rsidRPr="00EE0845">
        <w:t xml:space="preserve"> </w:t>
      </w:r>
      <w:r w:rsidRPr="00F411F7">
        <w:t>Positive</w:t>
      </w:r>
      <w:r w:rsidRPr="001303F6">
        <w:rPr>
          <w:i/>
        </w:rPr>
        <w:t xml:space="preserve"> psychology: theory, research and applications</w:t>
      </w:r>
      <w:r>
        <w:t>. New York:</w:t>
      </w:r>
      <w:r w:rsidRPr="001303F6">
        <w:t xml:space="preserve"> </w:t>
      </w:r>
      <w:r w:rsidRPr="00EE0845">
        <w:t>Open Uni</w:t>
      </w:r>
      <w:r>
        <w:t>versity Press</w:t>
      </w:r>
    </w:p>
    <w:p w:rsidR="003A05A6" w:rsidRDefault="003A05A6" w:rsidP="003A05A6">
      <w:r>
        <w:t xml:space="preserve">Hill, E.M. (2015) </w:t>
      </w:r>
      <w:proofErr w:type="gramStart"/>
      <w:r>
        <w:t>The</w:t>
      </w:r>
      <w:proofErr w:type="gramEnd"/>
      <w:r>
        <w:t xml:space="preserve"> role of narcissism in health-risk and health-protective </w:t>
      </w:r>
      <w:proofErr w:type="spellStart"/>
      <w:r>
        <w:t>behaviors</w:t>
      </w:r>
      <w:proofErr w:type="spellEnd"/>
      <w:r>
        <w:t xml:space="preserve">. </w:t>
      </w:r>
      <w:proofErr w:type="gramStart"/>
      <w:r w:rsidRPr="00D75C67">
        <w:rPr>
          <w:i/>
        </w:rPr>
        <w:t>Journal of health psychology.</w:t>
      </w:r>
      <w:proofErr w:type="gramEnd"/>
      <w:r>
        <w:t xml:space="preserve"> 1-12. doi</w:t>
      </w:r>
      <w:proofErr w:type="gramStart"/>
      <w:r>
        <w:t>:10.1177</w:t>
      </w:r>
      <w:proofErr w:type="gramEnd"/>
      <w:r>
        <w:t>/1359105315569858</w:t>
      </w:r>
    </w:p>
    <w:p w:rsidR="003A05A6" w:rsidRDefault="003A05A6" w:rsidP="003A05A6">
      <w:proofErr w:type="spellStart"/>
      <w:proofErr w:type="gramStart"/>
      <w:r w:rsidRPr="00FD1F78">
        <w:t>Mazetti</w:t>
      </w:r>
      <w:proofErr w:type="spellEnd"/>
      <w:r w:rsidRPr="00FD1F78">
        <w:t xml:space="preserve">, </w:t>
      </w:r>
      <w:r>
        <w:t xml:space="preserve">G., </w:t>
      </w:r>
      <w:proofErr w:type="spellStart"/>
      <w:r w:rsidRPr="00FD1F78">
        <w:t>Schaufeli</w:t>
      </w:r>
      <w:proofErr w:type="spellEnd"/>
      <w:r w:rsidRPr="00FD1F78">
        <w:t xml:space="preserve"> </w:t>
      </w:r>
      <w:r>
        <w:t xml:space="preserve">W.B., &amp; </w:t>
      </w:r>
      <w:proofErr w:type="spellStart"/>
      <w:r w:rsidRPr="00FD1F78">
        <w:t>Guglielmi</w:t>
      </w:r>
      <w:proofErr w:type="spellEnd"/>
      <w:r>
        <w:t xml:space="preserve"> D</w:t>
      </w:r>
      <w:r w:rsidRPr="00FD1F78">
        <w:t>.</w:t>
      </w:r>
      <w:r>
        <w:t xml:space="preserve"> (2014) </w:t>
      </w:r>
      <w:r w:rsidRPr="00FD1F78">
        <w:t>Are workaholics born or made?</w:t>
      </w:r>
      <w:proofErr w:type="gramEnd"/>
      <w:r w:rsidRPr="00FD1F78">
        <w:t xml:space="preserve"> </w:t>
      </w:r>
      <w:proofErr w:type="gramStart"/>
      <w:r w:rsidRPr="00FD1F78">
        <w:t xml:space="preserve">Relations of </w:t>
      </w:r>
      <w:proofErr w:type="spellStart"/>
      <w:r w:rsidRPr="00FD1F78">
        <w:t>workaholism</w:t>
      </w:r>
      <w:proofErr w:type="spellEnd"/>
      <w:r w:rsidRPr="00FD1F78">
        <w:t xml:space="preserve"> with person characteristics and overwork climate.</w:t>
      </w:r>
      <w:proofErr w:type="gramEnd"/>
      <w:r w:rsidRPr="00FD1F78">
        <w:t xml:space="preserve"> </w:t>
      </w:r>
      <w:proofErr w:type="gramStart"/>
      <w:r w:rsidRPr="001660DC">
        <w:rPr>
          <w:i/>
        </w:rPr>
        <w:t>International journal of stress management.</w:t>
      </w:r>
      <w:proofErr w:type="gramEnd"/>
      <w:r>
        <w:t xml:space="preserve"> 23 (3), </w:t>
      </w:r>
      <w:r w:rsidRPr="00FD1F78">
        <w:t>227-254.</w:t>
      </w:r>
    </w:p>
    <w:p w:rsidR="003A05A6" w:rsidRDefault="003A05A6" w:rsidP="003A05A6">
      <w:proofErr w:type="gramStart"/>
      <w:r>
        <w:t>Mental Health Foundation.</w:t>
      </w:r>
      <w:proofErr w:type="gramEnd"/>
      <w:r>
        <w:t xml:space="preserve"> (2017.September.10 (of podcast) </w:t>
      </w:r>
      <w:r w:rsidRPr="00F15FA6">
        <w:rPr>
          <w:i/>
        </w:rPr>
        <w:t>Computerised cognitive behavioural therapy.</w:t>
      </w:r>
      <w:r>
        <w:t xml:space="preserve">  (Audio podcast)  Retrieved from </w:t>
      </w:r>
      <w:hyperlink r:id="rId5" w:history="1">
        <w:r w:rsidRPr="00EC32F1">
          <w:rPr>
            <w:rStyle w:val="Hiperhivatkozs"/>
          </w:rPr>
          <w:t>http://www.mentalhealth.org.uk/podcastsand-</w:t>
        </w:r>
      </w:hyperlink>
      <w:r>
        <w:t>videos/computerised-cognitivebehavioural-therapy</w:t>
      </w:r>
    </w:p>
    <w:p w:rsidR="003A05A6" w:rsidRDefault="003A05A6" w:rsidP="003A05A6">
      <w:proofErr w:type="spellStart"/>
      <w:r w:rsidRPr="00496624">
        <w:t>Minou</w:t>
      </w:r>
      <w:proofErr w:type="spellEnd"/>
      <w:r w:rsidRPr="00496624">
        <w:t xml:space="preserve">, </w:t>
      </w:r>
      <w:r>
        <w:t xml:space="preserve">M., </w:t>
      </w:r>
      <w:r w:rsidRPr="00496624">
        <w:t xml:space="preserve">Baker, </w:t>
      </w:r>
      <w:r>
        <w:t xml:space="preserve">A., </w:t>
      </w:r>
      <w:r w:rsidRPr="00496624">
        <w:t xml:space="preserve">Hughes, </w:t>
      </w:r>
      <w:r>
        <w:t xml:space="preserve">C., </w:t>
      </w:r>
      <w:r w:rsidRPr="00496624">
        <w:t xml:space="preserve">French, </w:t>
      </w:r>
      <w:r>
        <w:t xml:space="preserve">H., </w:t>
      </w:r>
      <w:r w:rsidRPr="00496624">
        <w:t xml:space="preserve">Hawkins, </w:t>
      </w:r>
      <w:r>
        <w:t xml:space="preserve">W., </w:t>
      </w:r>
      <w:proofErr w:type="spellStart"/>
      <w:r w:rsidRPr="00496624">
        <w:t>Leeuwenberg</w:t>
      </w:r>
      <w:proofErr w:type="spellEnd"/>
      <w:r w:rsidRPr="00496624">
        <w:t xml:space="preserve">, </w:t>
      </w:r>
      <w:r>
        <w:t>A</w:t>
      </w:r>
      <w:proofErr w:type="gramStart"/>
      <w:r>
        <w:t>., ...</w:t>
      </w:r>
      <w:proofErr w:type="gramEnd"/>
      <w:r>
        <w:t xml:space="preserve"> </w:t>
      </w:r>
      <w:r w:rsidRPr="00496624">
        <w:t>Hutching</w:t>
      </w:r>
      <w:r>
        <w:t>s, P.B.</w:t>
      </w:r>
      <w:r w:rsidRPr="00496624">
        <w:t xml:space="preserve"> </w:t>
      </w:r>
      <w:r>
        <w:t xml:space="preserve">(2017) </w:t>
      </w:r>
      <w:r w:rsidRPr="00496624">
        <w:t>Necessary but not sufficient?</w:t>
      </w:r>
      <w:r>
        <w:t xml:space="preserve"> </w:t>
      </w:r>
      <w:proofErr w:type="gramStart"/>
      <w:r w:rsidRPr="00D75C67">
        <w:rPr>
          <w:i/>
        </w:rPr>
        <w:t>Engaging young people in the development of an avatar‐based online intervention designed to provide psychosocial support to young people affected by their own or a family member's cancer diagnosis.</w:t>
      </w:r>
      <w:proofErr w:type="gramEnd"/>
      <w:r w:rsidRPr="00496624">
        <w:t xml:space="preserve"> Heal</w:t>
      </w:r>
      <w:r>
        <w:t xml:space="preserve">th Expectations 20 (3), </w:t>
      </w:r>
      <w:r w:rsidRPr="00496624">
        <w:t>459-470.</w:t>
      </w:r>
      <w:r>
        <w:t xml:space="preserve"> </w:t>
      </w:r>
    </w:p>
    <w:p w:rsidR="003A05A6" w:rsidRDefault="003A05A6" w:rsidP="003A05A6">
      <w:r>
        <w:t xml:space="preserve">Mohamed, S. (2011) </w:t>
      </w:r>
      <w:r w:rsidRPr="00F15FA6">
        <w:rPr>
          <w:i/>
        </w:rPr>
        <w:t>Stigma and mental illness: are there cultural differences?</w:t>
      </w:r>
      <w:r>
        <w:rPr>
          <w:i/>
        </w:rPr>
        <w:t xml:space="preserve">  </w:t>
      </w:r>
      <w:r>
        <w:t xml:space="preserve">(Doctoral dissertation) Retrieved from University of East Anglia, </w:t>
      </w:r>
      <w:proofErr w:type="spellStart"/>
      <w:r>
        <w:t>EThOS</w:t>
      </w:r>
      <w:proofErr w:type="spellEnd"/>
      <w:r>
        <w:t>, uk.bl.ethos.573771</w:t>
      </w:r>
    </w:p>
    <w:p w:rsidR="003A05A6" w:rsidRDefault="003A05A6" w:rsidP="003A05A6">
      <w:r>
        <w:t xml:space="preserve">Office for National Statistics (03.05.2016) </w:t>
      </w:r>
      <w:r w:rsidRPr="001303F6">
        <w:t xml:space="preserve">Adult </w:t>
      </w:r>
      <w:r w:rsidRPr="004A31E0">
        <w:rPr>
          <w:i/>
        </w:rPr>
        <w:t>drinking habits in Great Britain: 2005 to 2016</w:t>
      </w:r>
      <w:r>
        <w:t>,</w:t>
      </w:r>
      <w:r w:rsidRPr="001303F6">
        <w:t xml:space="preserve"> </w:t>
      </w:r>
      <w:r>
        <w:t xml:space="preserve">from </w:t>
      </w:r>
      <w:hyperlink r:id="rId6" w:history="1">
        <w:r w:rsidRPr="00EC32F1">
          <w:rPr>
            <w:rStyle w:val="Hiperhivatkozs"/>
          </w:rPr>
          <w:t xml:space="preserve">https://www.ons.gov.uk/peoplepopulationandcommunity/healthandsocialcare/drugusealcoholandsmoking/bulletins/opinionsandlifestylesurveyadultdrinkinghabit </w:t>
        </w:r>
        <w:proofErr w:type="spellStart"/>
        <w:r w:rsidRPr="00EC32F1">
          <w:rPr>
            <w:rStyle w:val="Hiperhivatkozs"/>
          </w:rPr>
          <w:t>singreatbritain</w:t>
        </w:r>
        <w:proofErr w:type="spellEnd"/>
        <w:r w:rsidRPr="00EC32F1">
          <w:rPr>
            <w:rStyle w:val="Hiperhivatkozs"/>
          </w:rPr>
          <w:t>/2005to2016</w:t>
        </w:r>
      </w:hyperlink>
    </w:p>
    <w:p w:rsidR="003A05A6" w:rsidRDefault="003A05A6" w:rsidP="003A05A6">
      <w:proofErr w:type="spellStart"/>
      <w:r>
        <w:t>Tarrier</w:t>
      </w:r>
      <w:proofErr w:type="spellEnd"/>
      <w:r>
        <w:t xml:space="preserve">, N., </w:t>
      </w:r>
      <w:proofErr w:type="spellStart"/>
      <w:r>
        <w:t>Liversidge</w:t>
      </w:r>
      <w:proofErr w:type="spellEnd"/>
      <w:r>
        <w:t xml:space="preserve">, T. &amp; Gregg, L. (2006) </w:t>
      </w:r>
      <w:proofErr w:type="gramStart"/>
      <w:r>
        <w:t>The</w:t>
      </w:r>
      <w:proofErr w:type="gramEnd"/>
      <w:r>
        <w:t xml:space="preserve"> acceptability and preference for the psychological treatment of PTSD. </w:t>
      </w:r>
      <w:proofErr w:type="gramStart"/>
      <w:r w:rsidRPr="00D75C67">
        <w:rPr>
          <w:i/>
        </w:rPr>
        <w:t>Behaviour, research and therapy.</w:t>
      </w:r>
      <w:proofErr w:type="gramEnd"/>
      <w:r>
        <w:t xml:space="preserve"> 44, 1643-1656.</w:t>
      </w:r>
    </w:p>
    <w:p w:rsidR="003A05A6" w:rsidRDefault="003A05A6" w:rsidP="003A05A6">
      <w:proofErr w:type="spellStart"/>
      <w:proofErr w:type="gramStart"/>
      <w:r>
        <w:t>Ulleberg</w:t>
      </w:r>
      <w:proofErr w:type="spellEnd"/>
      <w:r>
        <w:t xml:space="preserve">, P. &amp; </w:t>
      </w:r>
      <w:proofErr w:type="spellStart"/>
      <w:r>
        <w:t>Rundmo</w:t>
      </w:r>
      <w:proofErr w:type="spellEnd"/>
      <w:r>
        <w:t>, T. (2003) Personality, attitudes and risk perception as predictors of risky driving behaviour among young drivers.</w:t>
      </w:r>
      <w:proofErr w:type="gramEnd"/>
      <w:r>
        <w:t xml:space="preserve"> </w:t>
      </w:r>
      <w:r w:rsidRPr="00990AFF">
        <w:rPr>
          <w:i/>
        </w:rPr>
        <w:t>Safety Science</w:t>
      </w:r>
      <w:r>
        <w:t>, 41, 427-443.</w:t>
      </w:r>
    </w:p>
    <w:p w:rsidR="003A05A6" w:rsidRDefault="003A05A6" w:rsidP="003A05A6">
      <w:proofErr w:type="gramStart"/>
      <w:r>
        <w:t xml:space="preserve">Van Hasselt, V.B., Romano, S.J., &amp; </w:t>
      </w:r>
      <w:proofErr w:type="spellStart"/>
      <w:r>
        <w:t>Vecchi</w:t>
      </w:r>
      <w:proofErr w:type="spellEnd"/>
      <w:r>
        <w:t xml:space="preserve"> G.M. (2008).</w:t>
      </w:r>
      <w:proofErr w:type="gramEnd"/>
      <w:r>
        <w:t xml:space="preserve"> Role playing: Applications in hostage and crisis negotiation skills training. </w:t>
      </w:r>
      <w:r w:rsidRPr="00990AFF">
        <w:rPr>
          <w:i/>
        </w:rPr>
        <w:t>Behavio</w:t>
      </w:r>
      <w:r>
        <w:rPr>
          <w:i/>
        </w:rPr>
        <w:t>u</w:t>
      </w:r>
      <w:r w:rsidRPr="00990AFF">
        <w:rPr>
          <w:i/>
        </w:rPr>
        <w:t>r Modification</w:t>
      </w:r>
      <w:r>
        <w:t xml:space="preserve">, 32 (2), 248-263. </w:t>
      </w:r>
      <w:proofErr w:type="gramStart"/>
      <w:r>
        <w:t>doi:</w:t>
      </w:r>
      <w:proofErr w:type="gramEnd"/>
      <w:r>
        <w:t>10.1177/0145445507308281</w:t>
      </w:r>
    </w:p>
    <w:p w:rsidR="003A05A6" w:rsidRDefault="003A05A6" w:rsidP="003A05A6">
      <w:proofErr w:type="spellStart"/>
      <w:r>
        <w:t>Vartanian</w:t>
      </w:r>
      <w:proofErr w:type="spellEnd"/>
      <w:r>
        <w:t xml:space="preserve">, Lenny R., </w:t>
      </w:r>
      <w:proofErr w:type="spellStart"/>
      <w:r>
        <w:t>Trewartha</w:t>
      </w:r>
      <w:proofErr w:type="spellEnd"/>
      <w:r>
        <w:t xml:space="preserve">, T., &amp; </w:t>
      </w:r>
      <w:proofErr w:type="spellStart"/>
      <w:r>
        <w:t>Vanman</w:t>
      </w:r>
      <w:proofErr w:type="spellEnd"/>
      <w:r>
        <w:t xml:space="preserve">, E.J. (2016) "Disgust predicts prejudice and discrimination toward individuals with obesity." </w:t>
      </w:r>
      <w:r w:rsidRPr="00412BD1">
        <w:rPr>
          <w:i/>
        </w:rPr>
        <w:t>Journal of Applied Social Psychology</w:t>
      </w:r>
      <w:r>
        <w:t xml:space="preserve"> 46 (6), 369-375.</w:t>
      </w:r>
    </w:p>
    <w:p w:rsidR="003A05A6" w:rsidRDefault="003A05A6" w:rsidP="003A05A6">
      <w:proofErr w:type="gramStart"/>
      <w:r>
        <w:t xml:space="preserve">Voigt, D.C., </w:t>
      </w:r>
      <w:proofErr w:type="spellStart"/>
      <w:r>
        <w:t>Dillaro</w:t>
      </w:r>
      <w:proofErr w:type="spellEnd"/>
      <w:r>
        <w:t xml:space="preserve">, J.P., Braddock, K.H., Anderson, J.W., </w:t>
      </w:r>
      <w:proofErr w:type="spellStart"/>
      <w:r>
        <w:t>Sopory</w:t>
      </w:r>
      <w:proofErr w:type="spellEnd"/>
      <w:r>
        <w:t>, P. &amp; Stephenson, M.T. (2009) “Carver and White’s (1994) BIS/BAS scales and their relationship to risky health behaviours.</w:t>
      </w:r>
      <w:proofErr w:type="gramEnd"/>
      <w:r>
        <w:t xml:space="preserve"> </w:t>
      </w:r>
      <w:proofErr w:type="gramStart"/>
      <w:r w:rsidRPr="001B2268">
        <w:rPr>
          <w:i/>
        </w:rPr>
        <w:t>Personality and individual differences</w:t>
      </w:r>
      <w:r>
        <w:t>.</w:t>
      </w:r>
      <w:proofErr w:type="gramEnd"/>
      <w:r>
        <w:t xml:space="preserve"> 47, 89-93.</w:t>
      </w:r>
    </w:p>
    <w:p w:rsidR="003A05A6" w:rsidRDefault="003A05A6" w:rsidP="003A05A6">
      <w:r>
        <w:t>Welsh Government</w:t>
      </w:r>
      <w:proofErr w:type="gramStart"/>
      <w:r>
        <w:t>.(</w:t>
      </w:r>
      <w:proofErr w:type="gramEnd"/>
      <w:r>
        <w:t>2015). Well-being of future generations (Wales) United Kingdom: The Office Stationary Limited.</w:t>
      </w:r>
    </w:p>
    <w:p w:rsidR="003A05A6" w:rsidRDefault="003A05A6" w:rsidP="003A05A6">
      <w:r>
        <w:t xml:space="preserve">Williamson H. (2016, October) </w:t>
      </w:r>
      <w:proofErr w:type="gramStart"/>
      <w:r w:rsidRPr="00C91B4C">
        <w:rPr>
          <w:i/>
        </w:rPr>
        <w:t>Supporting</w:t>
      </w:r>
      <w:proofErr w:type="gramEnd"/>
      <w:r w:rsidRPr="00C91B4C">
        <w:rPr>
          <w:i/>
        </w:rPr>
        <w:t xml:space="preserve"> adolescents struggling with appearance altering conditions: the feasibility of using an online psychosocial intervention (YP Face IT) in primary care.</w:t>
      </w:r>
      <w:r w:rsidRPr="00C91B4C">
        <w:t xml:space="preserve"> </w:t>
      </w:r>
      <w:r>
        <w:t>Conference poster from University of the West of England, Annual Primary Care Conference</w:t>
      </w:r>
    </w:p>
    <w:p w:rsidR="003A05A6" w:rsidRDefault="003A05A6">
      <w:r>
        <w:t xml:space="preserve">Young, E. (2017, September) Women know better than men what other women are thinking and feeling, Research Digest, </w:t>
      </w:r>
      <w:r w:rsidRPr="001B2268">
        <w:rPr>
          <w:i/>
        </w:rPr>
        <w:t>The British Psychological Society,</w:t>
      </w:r>
      <w:r>
        <w:t xml:space="preserve"> from </w:t>
      </w:r>
      <w:hyperlink r:id="rId7" w:history="1">
        <w:r w:rsidRPr="00EC32F1">
          <w:rPr>
            <w:rStyle w:val="Hiperhivatkozs"/>
          </w:rPr>
          <w:t>https://digest.bps.org.uk/2017/09/18/women-know-better-thanmenwhat- other-women-are-thinking-and-feeling/</w:t>
        </w:r>
      </w:hyperlink>
    </w:p>
    <w:p w:rsidR="003A05A6" w:rsidRDefault="003A05A6">
      <w:r>
        <w:lastRenderedPageBreak/>
        <w:t xml:space="preserve">                                                             </w:t>
      </w:r>
      <w:r w:rsidR="00816DAB">
        <w:t xml:space="preserve">     </w:t>
      </w:r>
      <w:r>
        <w:t xml:space="preserve">    Reference List:</w:t>
      </w:r>
    </w:p>
    <w:p w:rsidR="00816DAB" w:rsidRPr="00831E2D" w:rsidRDefault="00816DAB" w:rsidP="00816DAB">
      <w:pPr>
        <w:rPr>
          <w:i/>
        </w:rPr>
      </w:pPr>
      <w:proofErr w:type="spellStart"/>
      <w:r>
        <w:t>Ajzen</w:t>
      </w:r>
      <w:proofErr w:type="spellEnd"/>
      <w:r>
        <w:t xml:space="preserve">, I. (2010). In </w:t>
      </w:r>
      <w:proofErr w:type="spellStart"/>
      <w:r>
        <w:t>Martyn</w:t>
      </w:r>
      <w:proofErr w:type="spellEnd"/>
      <w:r>
        <w:t>, R.</w:t>
      </w:r>
      <w:proofErr w:type="gramStart"/>
      <w:r>
        <w:t>,J</w:t>
      </w:r>
      <w:proofErr w:type="gramEnd"/>
      <w:r>
        <w:t xml:space="preserve">., Nelson, S., </w:t>
      </w:r>
      <w:proofErr w:type="spellStart"/>
      <w:r>
        <w:t>LaPlante</w:t>
      </w:r>
      <w:proofErr w:type="spellEnd"/>
      <w:r>
        <w:t xml:space="preserve">, D., </w:t>
      </w:r>
      <w:proofErr w:type="spellStart"/>
      <w:r>
        <w:t>Usdan</w:t>
      </w:r>
      <w:proofErr w:type="spellEnd"/>
      <w:r>
        <w:t xml:space="preserve">, S., </w:t>
      </w:r>
      <w:proofErr w:type="spellStart"/>
      <w:r>
        <w:t>Umstattd</w:t>
      </w:r>
      <w:proofErr w:type="spellEnd"/>
      <w:r>
        <w:t xml:space="preserve">, M.,R., </w:t>
      </w:r>
      <w:proofErr w:type="spellStart"/>
      <w:r>
        <w:t>Perko</w:t>
      </w:r>
      <w:proofErr w:type="spellEnd"/>
      <w:r>
        <w:t>, M., Shaffer, H., (</w:t>
      </w:r>
      <w:proofErr w:type="spellStart"/>
      <w:r>
        <w:t>eds</w:t>
      </w:r>
      <w:proofErr w:type="spellEnd"/>
      <w:r>
        <w:t xml:space="preserve">). </w:t>
      </w:r>
      <w:proofErr w:type="gramStart"/>
      <w:r>
        <w:t>Using the Theory of Planned Behaviour to Predict Gambling Behaviour.</w:t>
      </w:r>
      <w:proofErr w:type="gramEnd"/>
      <w:r>
        <w:t xml:space="preserve"> </w:t>
      </w:r>
      <w:r w:rsidRPr="00D72B06">
        <w:rPr>
          <w:i/>
        </w:rPr>
        <w:t>Ps</w:t>
      </w:r>
      <w:r>
        <w:rPr>
          <w:i/>
        </w:rPr>
        <w:t xml:space="preserve">ychology of Addictive Behaviour, </w:t>
      </w:r>
      <w:r w:rsidRPr="00D72B06">
        <w:t>vol. 24, 1,</w:t>
      </w:r>
      <w:r>
        <w:t xml:space="preserve"> 89-97. </w:t>
      </w:r>
      <w:proofErr w:type="gramStart"/>
      <w:r>
        <w:t>doi:</w:t>
      </w:r>
      <w:proofErr w:type="gramEnd"/>
      <w:r>
        <w:t>10.1037/a0018452</w:t>
      </w:r>
    </w:p>
    <w:p w:rsidR="00816DAB" w:rsidRDefault="00816DAB">
      <w:r>
        <w:t>Andrade, C.</w:t>
      </w:r>
      <w:proofErr w:type="gramStart"/>
      <w:r>
        <w:t>,(</w:t>
      </w:r>
      <w:proofErr w:type="gramEnd"/>
      <w:r>
        <w:t xml:space="preserve">2011). </w:t>
      </w:r>
      <w:r>
        <w:rPr>
          <w:noProof/>
        </w:rPr>
        <w:t>How to write a good abstract for a scientific paper or conference presentation.</w:t>
      </w:r>
      <w:r>
        <w:t xml:space="preserve">     </w:t>
      </w:r>
      <w:r w:rsidRPr="00214C94">
        <w:rPr>
          <w:i/>
        </w:rPr>
        <w:t>Indian Journal of Psychiatry</w:t>
      </w:r>
      <w:r>
        <w:t xml:space="preserve">, 53(2), 172-175. </w:t>
      </w:r>
      <w:proofErr w:type="spellStart"/>
      <w:r>
        <w:t>doi</w:t>
      </w:r>
      <w:proofErr w:type="spellEnd"/>
      <w:r>
        <w:t>:</w:t>
      </w:r>
      <w:r w:rsidRPr="00D73885">
        <w:t>[10.4103/0019-5545.82558]</w:t>
      </w:r>
    </w:p>
    <w:p w:rsidR="00816DAB" w:rsidRPr="00A05170" w:rsidRDefault="00816DAB" w:rsidP="00816DAB">
      <w:pPr>
        <w:pStyle w:val="Nincstrkz"/>
      </w:pPr>
      <w:proofErr w:type="spellStart"/>
      <w:proofErr w:type="gramStart"/>
      <w:r>
        <w:t>Bergevin</w:t>
      </w:r>
      <w:proofErr w:type="spellEnd"/>
      <w:r>
        <w:t xml:space="preserve">, T., </w:t>
      </w:r>
      <w:proofErr w:type="spellStart"/>
      <w:r>
        <w:t>Bukowski</w:t>
      </w:r>
      <w:proofErr w:type="spellEnd"/>
      <w:r>
        <w:t>, W.M. &amp; Miners, R. (2010) Social Development.</w:t>
      </w:r>
      <w:proofErr w:type="gramEnd"/>
      <w:r>
        <w:t xml:space="preserve"> </w:t>
      </w:r>
      <w:proofErr w:type="gramStart"/>
      <w:r>
        <w:t xml:space="preserve">In </w:t>
      </w:r>
      <w:r>
        <w:rPr>
          <w:noProof/>
        </w:rPr>
        <w:t>Gross, R. (ed) Adolescence.</w:t>
      </w:r>
      <w:proofErr w:type="gramEnd"/>
      <w:r>
        <w:rPr>
          <w:noProof/>
        </w:rPr>
        <w:t xml:space="preserve"> </w:t>
      </w:r>
      <w:r>
        <w:rPr>
          <w:i/>
          <w:noProof/>
        </w:rPr>
        <w:t xml:space="preserve">Psychology the Science of Mind and Behaviour, </w:t>
      </w:r>
      <w:r>
        <w:rPr>
          <w:noProof/>
        </w:rPr>
        <w:t>(6</w:t>
      </w:r>
      <w:r w:rsidRPr="00A05170">
        <w:rPr>
          <w:noProof/>
          <w:vertAlign w:val="superscript"/>
        </w:rPr>
        <w:t>th</w:t>
      </w:r>
      <w:r>
        <w:rPr>
          <w:noProof/>
        </w:rPr>
        <w:t xml:space="preserve"> edition). 37, 583-584. London: Dubai for Hodder Education</w:t>
      </w:r>
    </w:p>
    <w:p w:rsidR="00816DAB" w:rsidRDefault="00816DAB" w:rsidP="00816DAB">
      <w:pPr>
        <w:contextualSpacing/>
        <w:rPr>
          <w:lang w:val="en-US"/>
        </w:rPr>
      </w:pPr>
      <w:proofErr w:type="spellStart"/>
      <w:r>
        <w:t>Buelow</w:t>
      </w:r>
      <w:proofErr w:type="spellEnd"/>
      <w:r>
        <w:t xml:space="preserve">, M.T., </w:t>
      </w:r>
      <w:proofErr w:type="gramStart"/>
      <w:r>
        <w:t xml:space="preserve">&amp;  </w:t>
      </w:r>
      <w:proofErr w:type="spellStart"/>
      <w:r>
        <w:t>Brunell</w:t>
      </w:r>
      <w:proofErr w:type="spellEnd"/>
      <w:proofErr w:type="gramEnd"/>
      <w:r>
        <w:t>, A.B. (2016</w:t>
      </w:r>
      <w:r w:rsidRPr="00067869">
        <w:t>)</w:t>
      </w:r>
      <w:r>
        <w:t xml:space="preserve"> In E.M. Hill (ed.) </w:t>
      </w:r>
      <w:r>
        <w:rPr>
          <w:lang w:val="en-US"/>
        </w:rPr>
        <w:t xml:space="preserve">Journal of Health Psychology </w:t>
      </w:r>
      <w:r w:rsidRPr="004B6DBC">
        <w:rPr>
          <w:i/>
          <w:lang w:val="en-US"/>
        </w:rPr>
        <w:t xml:space="preserve">The role of narcissism in health-risk and health-protective </w:t>
      </w:r>
      <w:proofErr w:type="spellStart"/>
      <w:r w:rsidRPr="004B6DBC">
        <w:rPr>
          <w:i/>
          <w:lang w:val="en-US"/>
        </w:rPr>
        <w:t>behaviour</w:t>
      </w:r>
      <w:proofErr w:type="spellEnd"/>
      <w:r w:rsidRPr="004B6DBC">
        <w:rPr>
          <w:i/>
          <w:lang w:val="en-US"/>
        </w:rPr>
        <w:t xml:space="preserve"> </w:t>
      </w:r>
      <w:r>
        <w:rPr>
          <w:i/>
          <w:lang w:val="en-US"/>
        </w:rPr>
        <w:t xml:space="preserve">, </w:t>
      </w:r>
      <w:r w:rsidRPr="004B6DBC">
        <w:rPr>
          <w:lang w:val="en-US"/>
        </w:rPr>
        <w:t>vol. 21(9)</w:t>
      </w:r>
      <w:r>
        <w:rPr>
          <w:lang w:val="en-US"/>
        </w:rPr>
        <w:t xml:space="preserve">, 2021-2032. </w:t>
      </w:r>
      <w:proofErr w:type="gramStart"/>
      <w:r>
        <w:rPr>
          <w:lang w:val="en-US"/>
        </w:rPr>
        <w:t>doi:</w:t>
      </w:r>
      <w:proofErr w:type="gramEnd"/>
      <w:r>
        <w:rPr>
          <w:lang w:val="en-US"/>
        </w:rPr>
        <w:t>10.1177/1359105315569858</w:t>
      </w:r>
    </w:p>
    <w:p w:rsidR="00816DAB" w:rsidRPr="004B6DBC" w:rsidRDefault="00816DAB" w:rsidP="00816DAB">
      <w:pPr>
        <w:contextualSpacing/>
      </w:pPr>
      <w:r w:rsidRPr="00067869">
        <w:t>Campbell</w:t>
      </w:r>
      <w:r>
        <w:t>,</w:t>
      </w:r>
      <w:r w:rsidRPr="00067869">
        <w:t xml:space="preserve"> W</w:t>
      </w:r>
      <w:r>
        <w:t>.</w:t>
      </w:r>
      <w:r w:rsidRPr="00067869">
        <w:t>K</w:t>
      </w:r>
      <w:r>
        <w:t>., Goodie, A.S., &amp; Foster, J.D. (2016) In</w:t>
      </w:r>
      <w:r w:rsidRPr="00EF72C8">
        <w:t xml:space="preserve"> </w:t>
      </w:r>
      <w:r>
        <w:t xml:space="preserve">E.M. Hill (ed.) </w:t>
      </w:r>
      <w:r>
        <w:rPr>
          <w:lang w:val="en-US"/>
        </w:rPr>
        <w:t xml:space="preserve">Journal of Health Psychology </w:t>
      </w:r>
      <w:r w:rsidRPr="004B6DBC">
        <w:rPr>
          <w:i/>
          <w:lang w:val="en-US"/>
        </w:rPr>
        <w:t xml:space="preserve">The role of narcissism in health-risk and health-protective </w:t>
      </w:r>
      <w:proofErr w:type="spellStart"/>
      <w:proofErr w:type="gramStart"/>
      <w:r w:rsidRPr="004B6DBC">
        <w:rPr>
          <w:i/>
          <w:lang w:val="en-US"/>
        </w:rPr>
        <w:t>behaviour</w:t>
      </w:r>
      <w:proofErr w:type="spellEnd"/>
      <w:r w:rsidRPr="004B6DBC">
        <w:rPr>
          <w:i/>
          <w:lang w:val="en-US"/>
        </w:rPr>
        <w:t xml:space="preserve"> </w:t>
      </w:r>
      <w:r>
        <w:rPr>
          <w:i/>
          <w:lang w:val="en-US"/>
        </w:rPr>
        <w:t>,</w:t>
      </w:r>
      <w:proofErr w:type="gramEnd"/>
      <w:r>
        <w:rPr>
          <w:i/>
          <w:lang w:val="en-US"/>
        </w:rPr>
        <w:t xml:space="preserve"> </w:t>
      </w:r>
      <w:r w:rsidRPr="004B6DBC">
        <w:rPr>
          <w:lang w:val="en-US"/>
        </w:rPr>
        <w:t>vol. 21(9)</w:t>
      </w:r>
      <w:r>
        <w:rPr>
          <w:lang w:val="en-US"/>
        </w:rPr>
        <w:t xml:space="preserve">, 2021-2032. </w:t>
      </w:r>
      <w:proofErr w:type="gramStart"/>
      <w:r>
        <w:rPr>
          <w:lang w:val="en-US"/>
        </w:rPr>
        <w:t>doi:</w:t>
      </w:r>
      <w:proofErr w:type="gramEnd"/>
      <w:r>
        <w:rPr>
          <w:lang w:val="en-US"/>
        </w:rPr>
        <w:t>10.1177/1359105315569858</w:t>
      </w:r>
    </w:p>
    <w:p w:rsidR="00816DAB" w:rsidRPr="00FB55BC" w:rsidRDefault="00816DAB" w:rsidP="00816DAB">
      <w:pPr>
        <w:pStyle w:val="Nincstrkz"/>
      </w:pPr>
      <w:r>
        <w:t xml:space="preserve">Coleman, J.C. </w:t>
      </w:r>
      <w:r>
        <w:rPr>
          <w:noProof/>
        </w:rPr>
        <w:t xml:space="preserve">(2010). In Gross, R. (ed) Adolescence. </w:t>
      </w:r>
      <w:r>
        <w:rPr>
          <w:i/>
          <w:noProof/>
        </w:rPr>
        <w:t xml:space="preserve">Psychology the Science of Mind and Behaviour, </w:t>
      </w:r>
      <w:r>
        <w:rPr>
          <w:noProof/>
        </w:rPr>
        <w:t>(6</w:t>
      </w:r>
      <w:r w:rsidRPr="00A05170">
        <w:rPr>
          <w:noProof/>
          <w:vertAlign w:val="superscript"/>
        </w:rPr>
        <w:t>th</w:t>
      </w:r>
      <w:r>
        <w:rPr>
          <w:noProof/>
        </w:rPr>
        <w:t xml:space="preserve"> edition). 37, 583-584. London: Dubai for Hodder Education</w:t>
      </w:r>
    </w:p>
    <w:p w:rsidR="00816DAB" w:rsidRPr="00906E4A" w:rsidRDefault="00816DAB" w:rsidP="00816DAB">
      <w:pPr>
        <w:pStyle w:val="Nincstrkz"/>
      </w:pPr>
      <w:proofErr w:type="spellStart"/>
      <w:proofErr w:type="gramStart"/>
      <w:r>
        <w:t>Compas</w:t>
      </w:r>
      <w:proofErr w:type="spellEnd"/>
      <w:r>
        <w:t xml:space="preserve">, B.E., </w:t>
      </w:r>
      <w:proofErr w:type="spellStart"/>
      <w:r>
        <w:t>Hinden</w:t>
      </w:r>
      <w:proofErr w:type="spellEnd"/>
      <w:r>
        <w:t>, B.R. &amp; Gerhardt, C.A. (2010)</w:t>
      </w:r>
      <w:r>
        <w:rPr>
          <w:i/>
          <w:noProof/>
        </w:rPr>
        <w:t xml:space="preserve"> </w:t>
      </w:r>
      <w:r>
        <w:rPr>
          <w:noProof/>
        </w:rPr>
        <w:t>In Gross, R. (ed) Adolescence.</w:t>
      </w:r>
      <w:proofErr w:type="gramEnd"/>
      <w:r>
        <w:rPr>
          <w:noProof/>
        </w:rPr>
        <w:t xml:space="preserve"> </w:t>
      </w:r>
      <w:r>
        <w:rPr>
          <w:i/>
          <w:noProof/>
        </w:rPr>
        <w:t xml:space="preserve">Psychology the Science of Mind and Behaviour, </w:t>
      </w:r>
      <w:r>
        <w:rPr>
          <w:noProof/>
        </w:rPr>
        <w:t>(6</w:t>
      </w:r>
      <w:r w:rsidRPr="00A05170">
        <w:rPr>
          <w:noProof/>
          <w:vertAlign w:val="superscript"/>
        </w:rPr>
        <w:t>th</w:t>
      </w:r>
      <w:r>
        <w:rPr>
          <w:noProof/>
        </w:rPr>
        <w:t xml:space="preserve"> edition). 37, 583-584. London: Dubai for Hodder Education</w:t>
      </w:r>
    </w:p>
    <w:p w:rsidR="00816DAB" w:rsidRDefault="00816DAB" w:rsidP="00816DAB">
      <w:pPr>
        <w:pStyle w:val="Nincstrkz"/>
      </w:pPr>
      <w:r>
        <w:t>Curry, C. (1998)</w:t>
      </w:r>
      <w:r>
        <w:rPr>
          <w:noProof/>
        </w:rPr>
        <w:t xml:space="preserve"> In Gross, R. (ed) Adolescence. </w:t>
      </w:r>
      <w:r>
        <w:rPr>
          <w:i/>
          <w:noProof/>
        </w:rPr>
        <w:t xml:space="preserve">Psychology the Science of Mind and Behaviour, </w:t>
      </w:r>
      <w:r>
        <w:rPr>
          <w:noProof/>
        </w:rPr>
        <w:t>(6</w:t>
      </w:r>
      <w:r w:rsidRPr="00A05170">
        <w:rPr>
          <w:noProof/>
          <w:vertAlign w:val="superscript"/>
        </w:rPr>
        <w:t>th</w:t>
      </w:r>
      <w:r>
        <w:rPr>
          <w:noProof/>
        </w:rPr>
        <w:t xml:space="preserve"> edition). 37, 583-584. London: Dubai for Hodder Education</w:t>
      </w:r>
    </w:p>
    <w:p w:rsidR="00816DAB" w:rsidRDefault="00816DAB" w:rsidP="00816DAB">
      <w:pPr>
        <w:pStyle w:val="Nincstrkz"/>
      </w:pPr>
      <w:proofErr w:type="gramStart"/>
      <w:r>
        <w:t xml:space="preserve">Erikson, E.H. </w:t>
      </w:r>
      <w:r>
        <w:rPr>
          <w:noProof/>
        </w:rPr>
        <w:t>(2010) In Gross, R. (ed) Adolescence.</w:t>
      </w:r>
      <w:proofErr w:type="gramEnd"/>
      <w:r>
        <w:rPr>
          <w:noProof/>
        </w:rPr>
        <w:t xml:space="preserve"> </w:t>
      </w:r>
      <w:r>
        <w:rPr>
          <w:i/>
          <w:noProof/>
        </w:rPr>
        <w:t xml:space="preserve">Psychology the Science of Mind and Behaviour, </w:t>
      </w:r>
      <w:r>
        <w:rPr>
          <w:noProof/>
        </w:rPr>
        <w:t>(6</w:t>
      </w:r>
      <w:r w:rsidRPr="00A05170">
        <w:rPr>
          <w:noProof/>
          <w:vertAlign w:val="superscript"/>
        </w:rPr>
        <w:t>th</w:t>
      </w:r>
      <w:r>
        <w:rPr>
          <w:noProof/>
        </w:rPr>
        <w:t xml:space="preserve"> edition). 37, 583-584. London: Dubai for Hodder Education</w:t>
      </w:r>
    </w:p>
    <w:p w:rsidR="00816DAB" w:rsidRPr="00A05170" w:rsidRDefault="00816DAB" w:rsidP="00816DAB">
      <w:pPr>
        <w:pStyle w:val="Nincstrkz"/>
      </w:pPr>
      <w:r>
        <w:rPr>
          <w:noProof/>
        </w:rPr>
        <w:t xml:space="preserve">Gross, R. (2010) Adolescence. </w:t>
      </w:r>
      <w:r>
        <w:rPr>
          <w:i/>
          <w:noProof/>
        </w:rPr>
        <w:t xml:space="preserve">Psychology the Science of Mind and Behaviour, </w:t>
      </w:r>
      <w:r>
        <w:rPr>
          <w:noProof/>
        </w:rPr>
        <w:t>(6</w:t>
      </w:r>
      <w:r w:rsidRPr="00A05170">
        <w:rPr>
          <w:noProof/>
          <w:vertAlign w:val="superscript"/>
        </w:rPr>
        <w:t>th</w:t>
      </w:r>
      <w:r>
        <w:rPr>
          <w:noProof/>
        </w:rPr>
        <w:t xml:space="preserve"> edition). 37, 583-584. London: Dubai for Hodder Education</w:t>
      </w:r>
    </w:p>
    <w:p w:rsidR="00816DAB" w:rsidRDefault="00816DAB" w:rsidP="00816DAB">
      <w:pPr>
        <w:pStyle w:val="Nincstrkz"/>
      </w:pPr>
      <w:r>
        <w:rPr>
          <w:noProof/>
        </w:rPr>
        <w:t xml:space="preserve">Hendry, L.B. &amp; Kloep, M. (2010) In Gross, R. (ed) Adolescence. </w:t>
      </w:r>
      <w:r>
        <w:rPr>
          <w:i/>
          <w:noProof/>
        </w:rPr>
        <w:t xml:space="preserve">Psychology the Science of Mind and Behaviour, </w:t>
      </w:r>
      <w:r>
        <w:rPr>
          <w:noProof/>
        </w:rPr>
        <w:t>(6</w:t>
      </w:r>
      <w:r w:rsidRPr="00A05170">
        <w:rPr>
          <w:noProof/>
          <w:vertAlign w:val="superscript"/>
        </w:rPr>
        <w:t>th</w:t>
      </w:r>
      <w:r>
        <w:rPr>
          <w:noProof/>
        </w:rPr>
        <w:t xml:space="preserve"> edition). 37, 583-584. London: Dubai for Hodder Education</w:t>
      </w:r>
    </w:p>
    <w:p w:rsidR="00816DAB" w:rsidRDefault="00816DAB" w:rsidP="00816DAB">
      <w:pPr>
        <w:pStyle w:val="Nincstrkz"/>
      </w:pPr>
      <w:proofErr w:type="gramStart"/>
      <w:r>
        <w:t xml:space="preserve">Hendry, L.B. (2010) </w:t>
      </w:r>
      <w:r>
        <w:rPr>
          <w:noProof/>
        </w:rPr>
        <w:t>In Gross, R. (ed) Adolescence.</w:t>
      </w:r>
      <w:proofErr w:type="gramEnd"/>
      <w:r>
        <w:rPr>
          <w:noProof/>
        </w:rPr>
        <w:t xml:space="preserve"> </w:t>
      </w:r>
      <w:r>
        <w:rPr>
          <w:i/>
          <w:noProof/>
        </w:rPr>
        <w:t xml:space="preserve">Psychology the Science of Mind and Behaviour, </w:t>
      </w:r>
      <w:r>
        <w:rPr>
          <w:noProof/>
        </w:rPr>
        <w:t>(6</w:t>
      </w:r>
      <w:r w:rsidRPr="00A05170">
        <w:rPr>
          <w:noProof/>
          <w:vertAlign w:val="superscript"/>
        </w:rPr>
        <w:t>th</w:t>
      </w:r>
      <w:r>
        <w:rPr>
          <w:noProof/>
        </w:rPr>
        <w:t xml:space="preserve"> edition). 37, 583-584. London: Dubai for Hodder Education</w:t>
      </w:r>
    </w:p>
    <w:p w:rsidR="00816DAB" w:rsidRDefault="00816DAB" w:rsidP="00816DAB">
      <w:pPr>
        <w:contextualSpacing/>
        <w:rPr>
          <w:lang w:val="en-US"/>
        </w:rPr>
      </w:pPr>
      <w:r>
        <w:rPr>
          <w:lang w:val="en-US"/>
        </w:rPr>
        <w:t>Hill, E.</w:t>
      </w:r>
      <w:proofErr w:type="gramStart"/>
      <w:r>
        <w:rPr>
          <w:lang w:val="en-US"/>
        </w:rPr>
        <w:t>,M</w:t>
      </w:r>
      <w:proofErr w:type="gramEnd"/>
      <w:r>
        <w:rPr>
          <w:lang w:val="en-US"/>
        </w:rPr>
        <w:t xml:space="preserve">. (2016) Journal of Health Psychology </w:t>
      </w:r>
      <w:r w:rsidRPr="004B6DBC">
        <w:rPr>
          <w:i/>
          <w:lang w:val="en-US"/>
        </w:rPr>
        <w:t xml:space="preserve">The role of narcissism in health-risk and health-protective </w:t>
      </w:r>
      <w:proofErr w:type="spellStart"/>
      <w:r w:rsidRPr="004B6DBC">
        <w:rPr>
          <w:i/>
          <w:lang w:val="en-US"/>
        </w:rPr>
        <w:t>behaviour</w:t>
      </w:r>
      <w:proofErr w:type="spellEnd"/>
      <w:r w:rsidRPr="004B6DBC">
        <w:rPr>
          <w:i/>
          <w:lang w:val="en-US"/>
        </w:rPr>
        <w:t xml:space="preserve"> </w:t>
      </w:r>
      <w:r>
        <w:rPr>
          <w:i/>
          <w:lang w:val="en-US"/>
        </w:rPr>
        <w:t xml:space="preserve">, </w:t>
      </w:r>
      <w:r w:rsidRPr="004B6DBC">
        <w:rPr>
          <w:lang w:val="en-US"/>
        </w:rPr>
        <w:t>vol. 21(9)</w:t>
      </w:r>
      <w:r>
        <w:rPr>
          <w:lang w:val="en-US"/>
        </w:rPr>
        <w:t xml:space="preserve">, 2021-2032. </w:t>
      </w:r>
      <w:proofErr w:type="gramStart"/>
      <w:r>
        <w:rPr>
          <w:lang w:val="en-US"/>
        </w:rPr>
        <w:t>doi:</w:t>
      </w:r>
      <w:proofErr w:type="gramEnd"/>
      <w:r>
        <w:rPr>
          <w:lang w:val="en-US"/>
        </w:rPr>
        <w:t>10.1177/1359105315569858</w:t>
      </w:r>
    </w:p>
    <w:p w:rsidR="00816DAB" w:rsidRPr="00D72B06" w:rsidRDefault="00816DAB" w:rsidP="00816DAB">
      <w:pPr>
        <w:rPr>
          <w:i/>
        </w:rPr>
      </w:pPr>
      <w:proofErr w:type="spellStart"/>
      <w:r>
        <w:t>Martyn</w:t>
      </w:r>
      <w:proofErr w:type="spellEnd"/>
      <w:r>
        <w:t>, R.</w:t>
      </w:r>
      <w:proofErr w:type="gramStart"/>
      <w:r>
        <w:t>,J</w:t>
      </w:r>
      <w:proofErr w:type="gramEnd"/>
      <w:r>
        <w:t xml:space="preserve">., Nelson, S., </w:t>
      </w:r>
      <w:proofErr w:type="spellStart"/>
      <w:r>
        <w:t>LaPlante</w:t>
      </w:r>
      <w:proofErr w:type="spellEnd"/>
      <w:r>
        <w:t xml:space="preserve">, D., </w:t>
      </w:r>
      <w:proofErr w:type="spellStart"/>
      <w:r>
        <w:t>Usdan</w:t>
      </w:r>
      <w:proofErr w:type="spellEnd"/>
      <w:r>
        <w:t xml:space="preserve">, S., </w:t>
      </w:r>
      <w:proofErr w:type="spellStart"/>
      <w:r>
        <w:t>Umstattd</w:t>
      </w:r>
      <w:proofErr w:type="spellEnd"/>
      <w:r>
        <w:t xml:space="preserve">, M.,R., </w:t>
      </w:r>
      <w:proofErr w:type="spellStart"/>
      <w:r>
        <w:t>Perko</w:t>
      </w:r>
      <w:proofErr w:type="spellEnd"/>
      <w:r>
        <w:t xml:space="preserve">, M., Shaffer, H., (2010). </w:t>
      </w:r>
      <w:proofErr w:type="gramStart"/>
      <w:r>
        <w:t>Using the Theory of Planned Behaviour to Predict Gambling Behaviour.</w:t>
      </w:r>
      <w:proofErr w:type="gramEnd"/>
      <w:r>
        <w:t xml:space="preserve"> </w:t>
      </w:r>
      <w:r w:rsidRPr="00D72B06">
        <w:rPr>
          <w:i/>
        </w:rPr>
        <w:t>Ps</w:t>
      </w:r>
      <w:r>
        <w:rPr>
          <w:i/>
        </w:rPr>
        <w:t xml:space="preserve">ychology of Addictive Behaviour, </w:t>
      </w:r>
      <w:r w:rsidRPr="00D72B06">
        <w:t>vol. 24, 1,</w:t>
      </w:r>
      <w:r>
        <w:t xml:space="preserve"> 89-97. </w:t>
      </w:r>
      <w:proofErr w:type="gramStart"/>
      <w:r>
        <w:t>doi:</w:t>
      </w:r>
      <w:proofErr w:type="gramEnd"/>
      <w:r>
        <w:t>10.1037/a0018452</w:t>
      </w:r>
    </w:p>
    <w:p w:rsidR="00816DAB" w:rsidRDefault="00816DAB" w:rsidP="00816DAB">
      <w:pPr>
        <w:contextualSpacing/>
        <w:rPr>
          <w:lang w:val="en-US"/>
        </w:rPr>
      </w:pPr>
      <w:proofErr w:type="spellStart"/>
      <w:r w:rsidRPr="00067869">
        <w:t>Sedikides</w:t>
      </w:r>
      <w:proofErr w:type="spellEnd"/>
      <w:r>
        <w:t>,</w:t>
      </w:r>
      <w:r w:rsidRPr="00067869">
        <w:t xml:space="preserve"> C, </w:t>
      </w:r>
      <w:proofErr w:type="spellStart"/>
      <w:r w:rsidRPr="00067869">
        <w:t>R</w:t>
      </w:r>
      <w:r>
        <w:t>udich</w:t>
      </w:r>
      <w:proofErr w:type="spellEnd"/>
      <w:r>
        <w:t>, E.,A., Gregg, A.P., et al. (2016</w:t>
      </w:r>
      <w:r w:rsidRPr="00067869">
        <w:t>)</w:t>
      </w:r>
      <w:r>
        <w:t xml:space="preserve"> In E.M. Hill (ed.) </w:t>
      </w:r>
      <w:r>
        <w:rPr>
          <w:lang w:val="en-US"/>
        </w:rPr>
        <w:t xml:space="preserve">Journal of Health Psychology </w:t>
      </w:r>
      <w:r w:rsidRPr="004B6DBC">
        <w:rPr>
          <w:i/>
          <w:lang w:val="en-US"/>
        </w:rPr>
        <w:t xml:space="preserve">The role of narcissism in health-risk and health-protective </w:t>
      </w:r>
      <w:proofErr w:type="spellStart"/>
      <w:r w:rsidRPr="004B6DBC">
        <w:rPr>
          <w:i/>
          <w:lang w:val="en-US"/>
        </w:rPr>
        <w:t>behaviour</w:t>
      </w:r>
      <w:proofErr w:type="spellEnd"/>
      <w:r w:rsidRPr="004B6DBC">
        <w:rPr>
          <w:i/>
          <w:lang w:val="en-US"/>
        </w:rPr>
        <w:t xml:space="preserve"> </w:t>
      </w:r>
      <w:r>
        <w:rPr>
          <w:i/>
          <w:lang w:val="en-US"/>
        </w:rPr>
        <w:t xml:space="preserve">, </w:t>
      </w:r>
      <w:r w:rsidRPr="004B6DBC">
        <w:rPr>
          <w:lang w:val="en-US"/>
        </w:rPr>
        <w:t>vol. 21(9)</w:t>
      </w:r>
      <w:r>
        <w:rPr>
          <w:lang w:val="en-US"/>
        </w:rPr>
        <w:t xml:space="preserve">, 2021-2032. </w:t>
      </w:r>
      <w:proofErr w:type="gramStart"/>
      <w:r>
        <w:rPr>
          <w:lang w:val="en-US"/>
        </w:rPr>
        <w:t>doi:</w:t>
      </w:r>
      <w:proofErr w:type="gramEnd"/>
      <w:r>
        <w:rPr>
          <w:lang w:val="en-US"/>
        </w:rPr>
        <w:t>10.1177/1359105315569858</w:t>
      </w:r>
    </w:p>
    <w:p w:rsidR="00816DAB" w:rsidRDefault="00816DAB" w:rsidP="00816DAB">
      <w:pPr>
        <w:contextualSpacing/>
        <w:rPr>
          <w:lang w:val="en-US"/>
        </w:rPr>
      </w:pPr>
      <w:proofErr w:type="spellStart"/>
      <w:r w:rsidRPr="008E79AD">
        <w:t>Twenge</w:t>
      </w:r>
      <w:proofErr w:type="spellEnd"/>
      <w:r>
        <w:t>,</w:t>
      </w:r>
      <w:r w:rsidRPr="008E79AD">
        <w:t xml:space="preserve"> J</w:t>
      </w:r>
      <w:r>
        <w:t>.</w:t>
      </w:r>
      <w:r w:rsidRPr="008E79AD">
        <w:t>M</w:t>
      </w:r>
      <w:r>
        <w:t>.</w:t>
      </w:r>
      <w:r w:rsidRPr="008E79AD">
        <w:t xml:space="preserve">, </w:t>
      </w:r>
      <w:proofErr w:type="spellStart"/>
      <w:r w:rsidRPr="008E79AD">
        <w:t>Ko</w:t>
      </w:r>
      <w:r>
        <w:t>nrath</w:t>
      </w:r>
      <w:proofErr w:type="spellEnd"/>
      <w:r>
        <w:t>, S., Foster, J.D., et al. (2016</w:t>
      </w:r>
      <w:r w:rsidRPr="008E79AD">
        <w:t>a)</w:t>
      </w:r>
      <w:r>
        <w:t xml:space="preserve"> In E.M. Hill (</w:t>
      </w:r>
      <w:proofErr w:type="spellStart"/>
      <w:r>
        <w:t>ed</w:t>
      </w:r>
      <w:proofErr w:type="spellEnd"/>
      <w:r>
        <w:rPr>
          <w:lang w:val="en-US"/>
        </w:rPr>
        <w:t xml:space="preserve">.) Journal of Health Psychology </w:t>
      </w:r>
      <w:r w:rsidRPr="004B6DBC">
        <w:rPr>
          <w:i/>
          <w:lang w:val="en-US"/>
        </w:rPr>
        <w:t xml:space="preserve">The role of narcissism in health-risk and health-protective </w:t>
      </w:r>
      <w:proofErr w:type="spellStart"/>
      <w:r w:rsidRPr="004B6DBC">
        <w:rPr>
          <w:i/>
          <w:lang w:val="en-US"/>
        </w:rPr>
        <w:t>behaviour</w:t>
      </w:r>
      <w:proofErr w:type="spellEnd"/>
      <w:r w:rsidRPr="004B6DBC">
        <w:rPr>
          <w:i/>
          <w:lang w:val="en-US"/>
        </w:rPr>
        <w:t xml:space="preserve"> </w:t>
      </w:r>
      <w:r>
        <w:rPr>
          <w:i/>
          <w:lang w:val="en-US"/>
        </w:rPr>
        <w:t xml:space="preserve">, </w:t>
      </w:r>
      <w:r w:rsidRPr="004B6DBC">
        <w:rPr>
          <w:lang w:val="en-US"/>
        </w:rPr>
        <w:t>vol. 21(9)</w:t>
      </w:r>
      <w:r>
        <w:rPr>
          <w:lang w:val="en-US"/>
        </w:rPr>
        <w:t xml:space="preserve">, 2021-2032. </w:t>
      </w:r>
      <w:proofErr w:type="gramStart"/>
      <w:r>
        <w:rPr>
          <w:lang w:val="en-US"/>
        </w:rPr>
        <w:t>doi:</w:t>
      </w:r>
      <w:proofErr w:type="gramEnd"/>
      <w:r>
        <w:rPr>
          <w:lang w:val="en-US"/>
        </w:rPr>
        <w:t>10.1177/1359105315569858</w:t>
      </w:r>
    </w:p>
    <w:p w:rsidR="00816DAB" w:rsidRDefault="00816DAB"/>
    <w:sectPr w:rsidR="00816DAB">
      <w:pgSz w:w="11906" w:h="16838"/>
      <w:pgMar w:top="1417" w:right="1417" w:bottom="1417" w:left="1417"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EE"/>
    <w:family w:val="swiss"/>
    <w:pitch w:val="variable"/>
    <w:sig w:usb0="E0002AFF" w:usb1="C000247B" w:usb2="00000009" w:usb3="00000000" w:csb0="000001FF" w:csb1="00000000"/>
  </w:font>
  <w:font w:name="Times New Roman">
    <w:panose1 w:val="02020603050405020304"/>
    <w:charset w:val="EE"/>
    <w:family w:val="roman"/>
    <w:pitch w:val="variable"/>
    <w:sig w:usb0="E0002EFF" w:usb1="C000785B" w:usb2="00000009" w:usb3="00000000" w:csb0="000001FF" w:csb1="00000000"/>
  </w:font>
  <w:font w:name="Cambria">
    <w:panose1 w:val="02040503050406030204"/>
    <w:charset w:val="EE"/>
    <w:family w:val="roman"/>
    <w:pitch w:val="variable"/>
    <w:sig w:usb0="E00006FF" w:usb1="420024FF" w:usb2="02000000" w:usb3="00000000" w:csb0="0000019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24"/>
  <w:proofState w:spelling="clean" w:grammar="clean"/>
  <w:defaultTabStop w:val="708"/>
  <w:hyphenationZone w:val="425"/>
  <w:characterSpacingControl w:val="doNotCompress"/>
  <w:compat>
    <w:useFELayout/>
  </w:compat>
  <w:rsids>
    <w:rsidRoot w:val="00C83483"/>
    <w:rsid w:val="003A05A6"/>
    <w:rsid w:val="00816DAB"/>
    <w:rsid w:val="00C83483"/>
  </w:rsids>
  <m:mathPr>
    <m:mathFont m:val="Cambria Math"/>
    <m:brkBin m:val="before"/>
    <m:brkBinSub m:val="--"/>
    <m:smallFrac m:val="off"/>
    <m:dispDef/>
    <m:lMargin m:val="0"/>
    <m:rMargin m:val="0"/>
    <m:defJc m:val="centerGroup"/>
    <m:wrapIndent m:val="1440"/>
    <m:intLim m:val="subSup"/>
    <m:naryLim m:val="undOvr"/>
  </m:mathPr>
  <w:themeFontLang w:val="hu-HU"/>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hu-HU" w:eastAsia="hu-HU"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l">
    <w:name w:val="Normal"/>
    <w:qFormat/>
    <w:rPr>
      <w:lang w:val="en-GB"/>
    </w:rPr>
  </w:style>
  <w:style w:type="character" w:default="1" w:styleId="Bekezdsalapbettpusa">
    <w:name w:val="Default Paragraph Font"/>
    <w:uiPriority w:val="1"/>
    <w:semiHidden/>
    <w:unhideWhenUsed/>
  </w:style>
  <w:style w:type="table" w:default="1" w:styleId="Normltblzat">
    <w:name w:val="Normal Table"/>
    <w:uiPriority w:val="99"/>
    <w:semiHidden/>
    <w:unhideWhenUsed/>
    <w:qFormat/>
    <w:tblPr>
      <w:tblInd w:w="0" w:type="dxa"/>
      <w:tblCellMar>
        <w:top w:w="0" w:type="dxa"/>
        <w:left w:w="108" w:type="dxa"/>
        <w:bottom w:w="0" w:type="dxa"/>
        <w:right w:w="108" w:type="dxa"/>
      </w:tblCellMar>
    </w:tblPr>
  </w:style>
  <w:style w:type="numbering" w:default="1" w:styleId="Nemlista">
    <w:name w:val="No List"/>
    <w:uiPriority w:val="99"/>
    <w:semiHidden/>
    <w:unhideWhenUsed/>
  </w:style>
  <w:style w:type="paragraph" w:styleId="Nincstrkz">
    <w:name w:val="No Spacing"/>
    <w:uiPriority w:val="1"/>
    <w:qFormat/>
    <w:rsid w:val="00C83483"/>
    <w:rPr>
      <w:lang w:val="en-GB"/>
    </w:rPr>
  </w:style>
  <w:style w:type="character" w:styleId="Hiperhivatkozs">
    <w:name w:val="Hyperlink"/>
    <w:basedOn w:val="Bekezdsalapbettpusa"/>
    <w:uiPriority w:val="99"/>
    <w:unhideWhenUsed/>
    <w:rsid w:val="003A05A6"/>
    <w:rPr>
      <w:color w:val="0000FF" w:themeColor="hyperlink"/>
      <w:u w:val="single"/>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digest.bps.org.uk/2017/09/18/women-know-better-thanmenwhat-%20other-women-are-thinking-and-feeling/"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ons.gov.uk/peoplepopulationandcommunity/healthandsocialcare/drugusealcoholandsmoking/bulletins/opinionsandlifestylesurveyadultdrinkinghabit%20singreatbritain/2005to2016" TargetMode="External"/><Relationship Id="rId5" Type="http://schemas.openxmlformats.org/officeDocument/2006/relationships/hyperlink" Target="http://www.mentalhealth.org.uk/podcastsand-" TargetMode="External"/><Relationship Id="rId4" Type="http://schemas.openxmlformats.org/officeDocument/2006/relationships/hyperlink" Target="http://www.tandfebooks.com/doi/view/10.4324/9780203878422" TargetMode="External"/><Relationship Id="rId9" Type="http://schemas.openxmlformats.org/officeDocument/2006/relationships/theme" Target="theme/theme1.xml"/></Relationships>
</file>

<file path=word/theme/theme1.xml><?xml version="1.0" encoding="utf-8"?>
<a:theme xmlns:a="http://schemas.openxmlformats.org/drawingml/2006/main" name="Office-téma">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10</TotalTime>
  <Pages>6</Pages>
  <Words>1797</Words>
  <Characters>12407</Characters>
  <Application>Microsoft Office Word</Application>
  <DocSecurity>0</DocSecurity>
  <Lines>103</Lines>
  <Paragraphs>28</Paragraphs>
  <ScaleCrop>false</ScaleCrop>
  <Company/>
  <LinksUpToDate>false</LinksUpToDate>
  <CharactersWithSpaces>14176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szell</dc:creator>
  <cp:keywords/>
  <dc:description/>
  <cp:lastModifiedBy>szell</cp:lastModifiedBy>
  <cp:revision>4</cp:revision>
  <dcterms:created xsi:type="dcterms:W3CDTF">2018-11-07T15:50:00Z</dcterms:created>
  <dcterms:modified xsi:type="dcterms:W3CDTF">2018-11-07T16:03:00Z</dcterms:modified>
</cp:coreProperties>
</file>