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025774A">
      <w:pPr>
        <w:spacing w:after="0" w:line="360" w:lineRule="auto"/>
        <w:jc w:val="center"/>
      </w:pPr>
      <w:bookmarkStart w:id="0" w:name="_Hlk151645156"/>
      <w:bookmarkEnd w:id="0"/>
      <w:r>
        <w:rPr>
          <w:noProof/>
          <w:lang w:val="en-US" w:eastAsia="en-US"/>
        </w:rPr>
        <w:drawing>
          <wp:inline distT="0" distB="0" distL="0" distR="0" wp14:anchorId="5A17E277" wp14:editId="3F08AA57">
            <wp:extent cx="3009900" cy="1295400"/>
            <wp:effectExtent l="152400" t="152400" r="361950" b="3619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09900" cy="12954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3356C04" w14:textId="77777777" w:rsidR="003D5CDA" w:rsidRDefault="003D5CDA" w:rsidP="0025774A">
      <w:pPr>
        <w:tabs>
          <w:tab w:val="center" w:pos="5593"/>
        </w:tabs>
        <w:spacing w:after="0" w:line="360" w:lineRule="auto"/>
        <w:jc w:val="center"/>
        <w:rPr>
          <w:b/>
          <w:sz w:val="32"/>
          <w:szCs w:val="32"/>
        </w:rPr>
      </w:pPr>
    </w:p>
    <w:p w14:paraId="743F8A02" w14:textId="77777777" w:rsidR="003D5CDA" w:rsidRDefault="003D5CDA" w:rsidP="0025774A">
      <w:pPr>
        <w:tabs>
          <w:tab w:val="center" w:pos="5593"/>
        </w:tabs>
        <w:spacing w:after="0" w:line="360" w:lineRule="auto"/>
        <w:jc w:val="center"/>
        <w:rPr>
          <w:b/>
          <w:sz w:val="32"/>
          <w:szCs w:val="32"/>
        </w:rPr>
      </w:pPr>
    </w:p>
    <w:p w14:paraId="0969CA8D" w14:textId="337D9811" w:rsidR="006C5356" w:rsidRDefault="7DF1D110" w:rsidP="0025774A">
      <w:pPr>
        <w:tabs>
          <w:tab w:val="center" w:pos="5593"/>
        </w:tabs>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Assignment 1</w:t>
      </w:r>
    </w:p>
    <w:p w14:paraId="37AC16CC" w14:textId="29792DD9" w:rsidR="00A87B1E" w:rsidRPr="00FD3DCE" w:rsidRDefault="00382D71" w:rsidP="0025774A">
      <w:pPr>
        <w:tabs>
          <w:tab w:val="center" w:pos="5593"/>
        </w:tabs>
        <w:spacing w:after="0" w:line="360" w:lineRule="auto"/>
        <w:jc w:val="center"/>
        <w:rPr>
          <w:rFonts w:ascii="Times New Roman" w:hAnsi="Times New Roman" w:cs="Times New Roman"/>
          <w:b/>
          <w:bCs/>
          <w:sz w:val="32"/>
          <w:szCs w:val="32"/>
        </w:rPr>
      </w:pPr>
      <w:r w:rsidRPr="00FD3DCE">
        <w:rPr>
          <w:b/>
          <w:bCs/>
          <w:sz w:val="32"/>
          <w:szCs w:val="32"/>
        </w:rPr>
        <w:t>Successful Study: Intelligence, strategy, and Personalized Learning</w:t>
      </w:r>
    </w:p>
    <w:p w14:paraId="240A45C8" w14:textId="11864A4C" w:rsidR="00E247B9" w:rsidRPr="00237E4E" w:rsidRDefault="00E247B9" w:rsidP="0025774A">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Module code</w:t>
      </w:r>
      <w:r w:rsidR="00334FAF" w:rsidRPr="00237E4E">
        <w:rPr>
          <w:rFonts w:ascii="Times New Roman" w:hAnsi="Times New Roman" w:cs="Times New Roman"/>
          <w:b/>
          <w:sz w:val="32"/>
          <w:szCs w:val="32"/>
        </w:rPr>
        <w:t>: LCBB4006</w:t>
      </w:r>
    </w:p>
    <w:p w14:paraId="67E9EC03" w14:textId="45F42FFF" w:rsidR="00E247B9" w:rsidRPr="00237E4E" w:rsidRDefault="00E247B9" w:rsidP="0025774A">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Module name</w:t>
      </w:r>
      <w:r w:rsidR="00334FAF" w:rsidRPr="00237E4E">
        <w:rPr>
          <w:rFonts w:ascii="Times New Roman" w:hAnsi="Times New Roman" w:cs="Times New Roman"/>
          <w:b/>
          <w:sz w:val="32"/>
          <w:szCs w:val="32"/>
        </w:rPr>
        <w:t>: Academic Skills</w:t>
      </w:r>
    </w:p>
    <w:p w14:paraId="02F91B24" w14:textId="0315D578" w:rsidR="00237E4E" w:rsidRDefault="00237E4E" w:rsidP="00237E4E">
      <w:pPr>
        <w:widowControl w:val="0"/>
        <w:spacing w:after="0" w:line="240" w:lineRule="auto"/>
        <w:ind w:left="127"/>
        <w:jc w:val="center"/>
        <w:rPr>
          <w:rFonts w:ascii="Times New Roman" w:eastAsia="Arial" w:hAnsi="Times New Roman" w:cs="Times New Roman"/>
          <w:b/>
          <w:sz w:val="32"/>
          <w:szCs w:val="32"/>
        </w:rPr>
      </w:pPr>
      <w:r w:rsidRPr="00237E4E">
        <w:rPr>
          <w:rFonts w:ascii="Times New Roman" w:eastAsia="Arial" w:hAnsi="Times New Roman" w:cs="Times New Roman"/>
          <w:b/>
          <w:sz w:val="32"/>
          <w:szCs w:val="32"/>
        </w:rPr>
        <w:t>Lecturer:</w:t>
      </w:r>
      <w:r>
        <w:rPr>
          <w:rFonts w:ascii="Times New Roman" w:eastAsia="Arial" w:hAnsi="Times New Roman" w:cs="Times New Roman"/>
          <w:b/>
          <w:sz w:val="32"/>
          <w:szCs w:val="32"/>
        </w:rPr>
        <w:t xml:space="preserve"> </w:t>
      </w:r>
      <w:r w:rsidRPr="00237E4E">
        <w:rPr>
          <w:rFonts w:ascii="Times New Roman" w:eastAsia="Arial" w:hAnsi="Times New Roman" w:cs="Times New Roman"/>
          <w:b/>
          <w:sz w:val="32"/>
          <w:szCs w:val="32"/>
        </w:rPr>
        <w:t xml:space="preserve">Dr </w:t>
      </w:r>
      <w:r w:rsidR="00085436">
        <w:rPr>
          <w:rFonts w:ascii="Times New Roman" w:eastAsia="Arial" w:hAnsi="Times New Roman" w:cs="Times New Roman"/>
          <w:b/>
          <w:sz w:val="32"/>
          <w:szCs w:val="32"/>
        </w:rPr>
        <w:t xml:space="preserve">Natalia </w:t>
      </w:r>
      <w:proofErr w:type="spellStart"/>
      <w:r w:rsidR="00085436">
        <w:rPr>
          <w:rFonts w:ascii="Times New Roman" w:eastAsia="Arial" w:hAnsi="Times New Roman" w:cs="Times New Roman"/>
          <w:b/>
          <w:sz w:val="32"/>
          <w:szCs w:val="32"/>
        </w:rPr>
        <w:t>Zajaczkowska</w:t>
      </w:r>
      <w:proofErr w:type="spellEnd"/>
    </w:p>
    <w:p w14:paraId="0AC9D2B6" w14:textId="77777777" w:rsidR="00237E4E" w:rsidRPr="00237E4E" w:rsidRDefault="00237E4E" w:rsidP="00237E4E">
      <w:pPr>
        <w:widowControl w:val="0"/>
        <w:spacing w:after="0" w:line="240" w:lineRule="auto"/>
        <w:ind w:left="127"/>
        <w:jc w:val="center"/>
        <w:rPr>
          <w:rFonts w:ascii="Times New Roman" w:eastAsia="Arial" w:hAnsi="Times New Roman" w:cs="Times New Roman"/>
          <w:b/>
          <w:sz w:val="32"/>
          <w:szCs w:val="32"/>
        </w:rPr>
      </w:pPr>
    </w:p>
    <w:p w14:paraId="59EDFEB3" w14:textId="173139C4" w:rsidR="00237E4E" w:rsidRPr="00237E4E" w:rsidRDefault="00085436" w:rsidP="00237E4E">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Student </w:t>
      </w:r>
      <w:r w:rsidR="00237E4E" w:rsidRPr="00237E4E">
        <w:rPr>
          <w:rFonts w:ascii="Times New Roman" w:hAnsi="Times New Roman" w:cs="Times New Roman"/>
          <w:b/>
          <w:sz w:val="32"/>
          <w:szCs w:val="32"/>
        </w:rPr>
        <w:t xml:space="preserve">Name: Gabriel </w:t>
      </w:r>
      <w:proofErr w:type="spellStart"/>
      <w:r w:rsidR="002200C9">
        <w:rPr>
          <w:rFonts w:ascii="Times New Roman" w:hAnsi="Times New Roman" w:cs="Times New Roman"/>
          <w:b/>
          <w:sz w:val="32"/>
          <w:szCs w:val="32"/>
        </w:rPr>
        <w:t>C</w:t>
      </w:r>
      <w:r w:rsidR="00237E4E" w:rsidRPr="00237E4E">
        <w:rPr>
          <w:rFonts w:ascii="Times New Roman" w:hAnsi="Times New Roman" w:cs="Times New Roman"/>
          <w:b/>
          <w:sz w:val="32"/>
          <w:szCs w:val="32"/>
        </w:rPr>
        <w:t>hirosca</w:t>
      </w:r>
      <w:proofErr w:type="spellEnd"/>
    </w:p>
    <w:p w14:paraId="1A50F4AB" w14:textId="1C84FA4F" w:rsidR="00237E4E" w:rsidRPr="00237E4E" w:rsidRDefault="00237E4E" w:rsidP="00237E4E">
      <w:pPr>
        <w:spacing w:after="0" w:line="360" w:lineRule="auto"/>
        <w:jc w:val="center"/>
        <w:rPr>
          <w:rFonts w:ascii="Times New Roman" w:hAnsi="Times New Roman" w:cs="Times New Roman"/>
          <w:b/>
          <w:sz w:val="32"/>
          <w:szCs w:val="32"/>
        </w:rPr>
      </w:pPr>
      <w:r w:rsidRPr="00237E4E">
        <w:rPr>
          <w:rFonts w:ascii="Times New Roman" w:hAnsi="Times New Roman" w:cs="Times New Roman"/>
          <w:b/>
          <w:sz w:val="32"/>
          <w:szCs w:val="32"/>
        </w:rPr>
        <w:t>Student ID:</w:t>
      </w:r>
      <w:r w:rsidR="002200C9">
        <w:rPr>
          <w:rFonts w:ascii="Times New Roman" w:hAnsi="Times New Roman" w:cs="Times New Roman"/>
          <w:b/>
          <w:sz w:val="32"/>
          <w:szCs w:val="32"/>
        </w:rPr>
        <w:t>2244324</w:t>
      </w:r>
    </w:p>
    <w:p w14:paraId="2992EE86" w14:textId="77777777" w:rsidR="00237E4E" w:rsidRPr="00237E4E" w:rsidRDefault="00237E4E" w:rsidP="00237E4E">
      <w:pPr>
        <w:widowControl w:val="0"/>
        <w:spacing w:after="0" w:line="240" w:lineRule="auto"/>
        <w:ind w:left="127"/>
        <w:jc w:val="center"/>
        <w:rPr>
          <w:rFonts w:ascii="Arial" w:eastAsia="Arial" w:hAnsi="Arial" w:cs="Arial"/>
          <w:b/>
          <w:sz w:val="24"/>
          <w:szCs w:val="24"/>
        </w:rPr>
      </w:pPr>
    </w:p>
    <w:p w14:paraId="6670FEEC" w14:textId="0476DE8A" w:rsidR="00237E4E" w:rsidRPr="00237E4E" w:rsidRDefault="003D5CDA" w:rsidP="00237E4E">
      <w:pPr>
        <w:spacing w:after="0" w:line="360" w:lineRule="auto"/>
        <w:jc w:val="center"/>
        <w:rPr>
          <w:b/>
          <w:sz w:val="24"/>
          <w:szCs w:val="24"/>
        </w:rPr>
      </w:pPr>
      <w:r w:rsidRPr="00237E4E">
        <w:rPr>
          <w:b/>
          <w:sz w:val="24"/>
          <w:szCs w:val="24"/>
        </w:rPr>
        <w:br w:type="page"/>
      </w:r>
    </w:p>
    <w:sdt>
      <w:sdtPr>
        <w:rPr>
          <w:rFonts w:asciiTheme="minorHAnsi" w:eastAsiaTheme="minorEastAsia" w:hAnsiTheme="minorHAnsi" w:cstheme="minorBidi"/>
          <w:b/>
          <w:color w:val="auto"/>
          <w:sz w:val="22"/>
          <w:szCs w:val="22"/>
          <w:lang w:val="en-GB" w:eastAsia="zh-CN"/>
        </w:rPr>
        <w:id w:val="-1134093724"/>
        <w:docPartObj>
          <w:docPartGallery w:val="Table of Contents"/>
          <w:docPartUnique/>
        </w:docPartObj>
      </w:sdtPr>
      <w:sdtEndPr>
        <w:rPr>
          <w:bCs/>
          <w:noProof/>
        </w:rPr>
      </w:sdtEndPr>
      <w:sdtContent>
        <w:p w14:paraId="2CD0E5F1" w14:textId="5577563B" w:rsidR="003D5CDA" w:rsidRPr="0025774A" w:rsidRDefault="003D5CDA" w:rsidP="0025774A">
          <w:pPr>
            <w:pStyle w:val="TOCHeading"/>
            <w:spacing w:before="0" w:line="360" w:lineRule="auto"/>
            <w:jc w:val="center"/>
            <w:rPr>
              <w:rFonts w:asciiTheme="minorHAnsi" w:eastAsiaTheme="minorEastAsia" w:hAnsiTheme="minorHAnsi" w:cstheme="minorBidi"/>
              <w:b/>
              <w:color w:val="auto"/>
              <w:lang w:val="en-GB" w:eastAsia="zh-CN"/>
            </w:rPr>
          </w:pPr>
          <w:r w:rsidRPr="0025774A">
            <w:rPr>
              <w:rFonts w:asciiTheme="minorHAnsi" w:eastAsiaTheme="minorEastAsia" w:hAnsiTheme="minorHAnsi" w:cstheme="minorBidi"/>
              <w:b/>
              <w:color w:val="auto"/>
              <w:lang w:val="en-GB" w:eastAsia="zh-CN"/>
            </w:rPr>
            <w:t>Table of Contents</w:t>
          </w:r>
        </w:p>
        <w:p w14:paraId="254495EB" w14:textId="332B946D" w:rsidR="009C2DF4" w:rsidRPr="00CE3FD5" w:rsidRDefault="003D5CDA">
          <w:pPr>
            <w:pStyle w:val="TOC1"/>
            <w:tabs>
              <w:tab w:val="right" w:leader="dot" w:pos="9016"/>
            </w:tabs>
            <w:rPr>
              <w:noProof/>
              <w:kern w:val="2"/>
              <w:sz w:val="32"/>
              <w:szCs w:val="32"/>
              <w:lang w:eastAsia="en-GB"/>
              <w14:ligatures w14:val="standardContextual"/>
            </w:rPr>
          </w:pPr>
          <w:r w:rsidRPr="00CE3FD5">
            <w:rPr>
              <w:sz w:val="32"/>
              <w:szCs w:val="32"/>
            </w:rPr>
            <w:fldChar w:fldCharType="begin"/>
          </w:r>
          <w:r w:rsidRPr="00CE3FD5">
            <w:rPr>
              <w:sz w:val="32"/>
              <w:szCs w:val="32"/>
            </w:rPr>
            <w:instrText xml:space="preserve"> TOC \o "1-3" \h \z \u </w:instrText>
          </w:r>
          <w:r w:rsidRPr="00CE3FD5">
            <w:rPr>
              <w:sz w:val="32"/>
              <w:szCs w:val="32"/>
            </w:rPr>
            <w:fldChar w:fldCharType="separate"/>
          </w:r>
          <w:hyperlink w:anchor="_Toc152236602" w:history="1">
            <w:r w:rsidR="009C2DF4" w:rsidRPr="00CE3FD5">
              <w:rPr>
                <w:rStyle w:val="Hyperlink"/>
                <w:noProof/>
                <w:sz w:val="32"/>
                <w:szCs w:val="32"/>
              </w:rPr>
              <w:t>Introduction</w:t>
            </w:r>
            <w:r w:rsidR="009C2DF4" w:rsidRPr="00CE3FD5">
              <w:rPr>
                <w:noProof/>
                <w:webHidden/>
                <w:sz w:val="32"/>
                <w:szCs w:val="32"/>
              </w:rPr>
              <w:tab/>
            </w:r>
            <w:r w:rsidR="009C2DF4" w:rsidRPr="00CE3FD5">
              <w:rPr>
                <w:noProof/>
                <w:webHidden/>
                <w:sz w:val="32"/>
                <w:szCs w:val="32"/>
              </w:rPr>
              <w:fldChar w:fldCharType="begin"/>
            </w:r>
            <w:r w:rsidR="009C2DF4" w:rsidRPr="00CE3FD5">
              <w:rPr>
                <w:noProof/>
                <w:webHidden/>
                <w:sz w:val="32"/>
                <w:szCs w:val="32"/>
              </w:rPr>
              <w:instrText xml:space="preserve"> PAGEREF _Toc152236602 \h </w:instrText>
            </w:r>
            <w:r w:rsidR="009C2DF4" w:rsidRPr="00CE3FD5">
              <w:rPr>
                <w:noProof/>
                <w:webHidden/>
                <w:sz w:val="32"/>
                <w:szCs w:val="32"/>
              </w:rPr>
            </w:r>
            <w:r w:rsidR="009C2DF4" w:rsidRPr="00CE3FD5">
              <w:rPr>
                <w:noProof/>
                <w:webHidden/>
                <w:sz w:val="32"/>
                <w:szCs w:val="32"/>
              </w:rPr>
              <w:fldChar w:fldCharType="separate"/>
            </w:r>
            <w:r w:rsidR="009C2DF4" w:rsidRPr="00CE3FD5">
              <w:rPr>
                <w:noProof/>
                <w:webHidden/>
                <w:sz w:val="32"/>
                <w:szCs w:val="32"/>
              </w:rPr>
              <w:t>3</w:t>
            </w:r>
            <w:r w:rsidR="009C2DF4" w:rsidRPr="00CE3FD5">
              <w:rPr>
                <w:noProof/>
                <w:webHidden/>
                <w:sz w:val="32"/>
                <w:szCs w:val="32"/>
              </w:rPr>
              <w:fldChar w:fldCharType="end"/>
            </w:r>
          </w:hyperlink>
        </w:p>
        <w:p w14:paraId="53381E94" w14:textId="5DB3155E" w:rsidR="009C2DF4" w:rsidRPr="00CE3FD5" w:rsidRDefault="009C2DF4">
          <w:pPr>
            <w:pStyle w:val="TOC1"/>
            <w:tabs>
              <w:tab w:val="right" w:leader="dot" w:pos="9016"/>
            </w:tabs>
            <w:rPr>
              <w:noProof/>
              <w:kern w:val="2"/>
              <w:sz w:val="32"/>
              <w:szCs w:val="32"/>
              <w:lang w:eastAsia="en-GB"/>
              <w14:ligatures w14:val="standardContextual"/>
            </w:rPr>
          </w:pPr>
          <w:hyperlink w:anchor="_Toc152236603" w:history="1">
            <w:r w:rsidRPr="00CE3FD5">
              <w:rPr>
                <w:rStyle w:val="Hyperlink"/>
                <w:noProof/>
                <w:sz w:val="32"/>
                <w:szCs w:val="32"/>
              </w:rPr>
              <w:t>Thesis statement</w:t>
            </w:r>
            <w:r w:rsidRPr="00CE3FD5">
              <w:rPr>
                <w:noProof/>
                <w:webHidden/>
                <w:sz w:val="32"/>
                <w:szCs w:val="32"/>
              </w:rPr>
              <w:tab/>
            </w:r>
            <w:r w:rsidRPr="00CE3FD5">
              <w:rPr>
                <w:noProof/>
                <w:webHidden/>
                <w:sz w:val="32"/>
                <w:szCs w:val="32"/>
              </w:rPr>
              <w:fldChar w:fldCharType="begin"/>
            </w:r>
            <w:r w:rsidRPr="00CE3FD5">
              <w:rPr>
                <w:noProof/>
                <w:webHidden/>
                <w:sz w:val="32"/>
                <w:szCs w:val="32"/>
              </w:rPr>
              <w:instrText xml:space="preserve"> PAGEREF _Toc152236603 \h </w:instrText>
            </w:r>
            <w:r w:rsidRPr="00CE3FD5">
              <w:rPr>
                <w:noProof/>
                <w:webHidden/>
                <w:sz w:val="32"/>
                <w:szCs w:val="32"/>
              </w:rPr>
            </w:r>
            <w:r w:rsidRPr="00CE3FD5">
              <w:rPr>
                <w:noProof/>
                <w:webHidden/>
                <w:sz w:val="32"/>
                <w:szCs w:val="32"/>
              </w:rPr>
              <w:fldChar w:fldCharType="separate"/>
            </w:r>
            <w:r w:rsidRPr="00CE3FD5">
              <w:rPr>
                <w:noProof/>
                <w:webHidden/>
                <w:sz w:val="32"/>
                <w:szCs w:val="32"/>
              </w:rPr>
              <w:t>5</w:t>
            </w:r>
            <w:r w:rsidRPr="00CE3FD5">
              <w:rPr>
                <w:noProof/>
                <w:webHidden/>
                <w:sz w:val="32"/>
                <w:szCs w:val="32"/>
              </w:rPr>
              <w:fldChar w:fldCharType="end"/>
            </w:r>
          </w:hyperlink>
        </w:p>
        <w:p w14:paraId="2AF9F52D" w14:textId="4E502B4B" w:rsidR="009C2DF4" w:rsidRPr="00CE3FD5" w:rsidRDefault="009C2DF4">
          <w:pPr>
            <w:pStyle w:val="TOC1"/>
            <w:tabs>
              <w:tab w:val="right" w:leader="dot" w:pos="9016"/>
            </w:tabs>
            <w:rPr>
              <w:noProof/>
              <w:kern w:val="2"/>
              <w:sz w:val="32"/>
              <w:szCs w:val="32"/>
              <w:lang w:eastAsia="en-GB"/>
              <w14:ligatures w14:val="standardContextual"/>
            </w:rPr>
          </w:pPr>
          <w:hyperlink w:anchor="_Toc152236604" w:history="1">
            <w:r w:rsidRPr="00CE3FD5">
              <w:rPr>
                <w:rStyle w:val="Hyperlink"/>
                <w:noProof/>
                <w:sz w:val="32"/>
                <w:szCs w:val="32"/>
              </w:rPr>
              <w:t>Summary of the chapter from the book–</w:t>
            </w:r>
            <w:r w:rsidRPr="00CE3FD5">
              <w:rPr>
                <w:noProof/>
                <w:webHidden/>
                <w:sz w:val="32"/>
                <w:szCs w:val="32"/>
              </w:rPr>
              <w:tab/>
            </w:r>
            <w:r w:rsidRPr="00CE3FD5">
              <w:rPr>
                <w:noProof/>
                <w:webHidden/>
                <w:sz w:val="32"/>
                <w:szCs w:val="32"/>
              </w:rPr>
              <w:fldChar w:fldCharType="begin"/>
            </w:r>
            <w:r w:rsidRPr="00CE3FD5">
              <w:rPr>
                <w:noProof/>
                <w:webHidden/>
                <w:sz w:val="32"/>
                <w:szCs w:val="32"/>
              </w:rPr>
              <w:instrText xml:space="preserve"> PAGEREF _Toc152236604 \h </w:instrText>
            </w:r>
            <w:r w:rsidRPr="00CE3FD5">
              <w:rPr>
                <w:noProof/>
                <w:webHidden/>
                <w:sz w:val="32"/>
                <w:szCs w:val="32"/>
              </w:rPr>
            </w:r>
            <w:r w:rsidRPr="00CE3FD5">
              <w:rPr>
                <w:noProof/>
                <w:webHidden/>
                <w:sz w:val="32"/>
                <w:szCs w:val="32"/>
              </w:rPr>
              <w:fldChar w:fldCharType="separate"/>
            </w:r>
            <w:r w:rsidRPr="00CE3FD5">
              <w:rPr>
                <w:noProof/>
                <w:webHidden/>
                <w:sz w:val="32"/>
                <w:szCs w:val="32"/>
              </w:rPr>
              <w:t>6</w:t>
            </w:r>
            <w:r w:rsidRPr="00CE3FD5">
              <w:rPr>
                <w:noProof/>
                <w:webHidden/>
                <w:sz w:val="32"/>
                <w:szCs w:val="32"/>
              </w:rPr>
              <w:fldChar w:fldCharType="end"/>
            </w:r>
          </w:hyperlink>
        </w:p>
        <w:p w14:paraId="523F77EB" w14:textId="14840EEF" w:rsidR="009C2DF4" w:rsidRPr="00CE3FD5" w:rsidRDefault="009C2DF4">
          <w:pPr>
            <w:pStyle w:val="TOC1"/>
            <w:tabs>
              <w:tab w:val="right" w:leader="dot" w:pos="9016"/>
            </w:tabs>
            <w:rPr>
              <w:noProof/>
              <w:kern w:val="2"/>
              <w:sz w:val="32"/>
              <w:szCs w:val="32"/>
              <w:lang w:eastAsia="en-GB"/>
              <w14:ligatures w14:val="standardContextual"/>
            </w:rPr>
          </w:pPr>
          <w:hyperlink w:anchor="_Toc152236605" w:history="1">
            <w:r w:rsidRPr="00CE3FD5">
              <w:rPr>
                <w:rStyle w:val="Hyperlink"/>
                <w:noProof/>
                <w:sz w:val="32"/>
                <w:szCs w:val="32"/>
              </w:rPr>
              <w:t>Evaluation of the skills</w:t>
            </w:r>
            <w:r w:rsidRPr="00CE3FD5">
              <w:rPr>
                <w:noProof/>
                <w:webHidden/>
                <w:sz w:val="32"/>
                <w:szCs w:val="32"/>
              </w:rPr>
              <w:tab/>
            </w:r>
            <w:r w:rsidRPr="00CE3FD5">
              <w:rPr>
                <w:noProof/>
                <w:webHidden/>
                <w:sz w:val="32"/>
                <w:szCs w:val="32"/>
              </w:rPr>
              <w:fldChar w:fldCharType="begin"/>
            </w:r>
            <w:r w:rsidRPr="00CE3FD5">
              <w:rPr>
                <w:noProof/>
                <w:webHidden/>
                <w:sz w:val="32"/>
                <w:szCs w:val="32"/>
              </w:rPr>
              <w:instrText xml:space="preserve"> PAGEREF _Toc152236605 \h </w:instrText>
            </w:r>
            <w:r w:rsidRPr="00CE3FD5">
              <w:rPr>
                <w:noProof/>
                <w:webHidden/>
                <w:sz w:val="32"/>
                <w:szCs w:val="32"/>
              </w:rPr>
            </w:r>
            <w:r w:rsidRPr="00CE3FD5">
              <w:rPr>
                <w:noProof/>
                <w:webHidden/>
                <w:sz w:val="32"/>
                <w:szCs w:val="32"/>
              </w:rPr>
              <w:fldChar w:fldCharType="separate"/>
            </w:r>
            <w:r w:rsidRPr="00CE3FD5">
              <w:rPr>
                <w:noProof/>
                <w:webHidden/>
                <w:sz w:val="32"/>
                <w:szCs w:val="32"/>
              </w:rPr>
              <w:t>9</w:t>
            </w:r>
            <w:r w:rsidRPr="00CE3FD5">
              <w:rPr>
                <w:noProof/>
                <w:webHidden/>
                <w:sz w:val="32"/>
                <w:szCs w:val="32"/>
              </w:rPr>
              <w:fldChar w:fldCharType="end"/>
            </w:r>
          </w:hyperlink>
        </w:p>
        <w:p w14:paraId="67E85187" w14:textId="34B2EF33" w:rsidR="009C2DF4" w:rsidRPr="00CE3FD5" w:rsidRDefault="009C2DF4">
          <w:pPr>
            <w:pStyle w:val="TOC1"/>
            <w:tabs>
              <w:tab w:val="right" w:leader="dot" w:pos="9016"/>
            </w:tabs>
            <w:rPr>
              <w:noProof/>
              <w:kern w:val="2"/>
              <w:sz w:val="32"/>
              <w:szCs w:val="32"/>
              <w:lang w:eastAsia="en-GB"/>
              <w14:ligatures w14:val="standardContextual"/>
            </w:rPr>
          </w:pPr>
          <w:hyperlink w:anchor="_Toc152236606" w:history="1">
            <w:r w:rsidRPr="00CE3FD5">
              <w:rPr>
                <w:rStyle w:val="Hyperlink"/>
                <w:noProof/>
                <w:sz w:val="32"/>
                <w:szCs w:val="32"/>
              </w:rPr>
              <w:t>Conclusion</w:t>
            </w:r>
            <w:r w:rsidRPr="00CE3FD5">
              <w:rPr>
                <w:noProof/>
                <w:webHidden/>
                <w:sz w:val="32"/>
                <w:szCs w:val="32"/>
              </w:rPr>
              <w:tab/>
            </w:r>
            <w:r w:rsidRPr="00CE3FD5">
              <w:rPr>
                <w:noProof/>
                <w:webHidden/>
                <w:sz w:val="32"/>
                <w:szCs w:val="32"/>
              </w:rPr>
              <w:fldChar w:fldCharType="begin"/>
            </w:r>
            <w:r w:rsidRPr="00CE3FD5">
              <w:rPr>
                <w:noProof/>
                <w:webHidden/>
                <w:sz w:val="32"/>
                <w:szCs w:val="32"/>
              </w:rPr>
              <w:instrText xml:space="preserve"> PAGEREF _Toc152236606 \h </w:instrText>
            </w:r>
            <w:r w:rsidRPr="00CE3FD5">
              <w:rPr>
                <w:noProof/>
                <w:webHidden/>
                <w:sz w:val="32"/>
                <w:szCs w:val="32"/>
              </w:rPr>
            </w:r>
            <w:r w:rsidRPr="00CE3FD5">
              <w:rPr>
                <w:noProof/>
                <w:webHidden/>
                <w:sz w:val="32"/>
                <w:szCs w:val="32"/>
              </w:rPr>
              <w:fldChar w:fldCharType="separate"/>
            </w:r>
            <w:r w:rsidRPr="00CE3FD5">
              <w:rPr>
                <w:noProof/>
                <w:webHidden/>
                <w:sz w:val="32"/>
                <w:szCs w:val="32"/>
              </w:rPr>
              <w:t>11</w:t>
            </w:r>
            <w:r w:rsidRPr="00CE3FD5">
              <w:rPr>
                <w:noProof/>
                <w:webHidden/>
                <w:sz w:val="32"/>
                <w:szCs w:val="32"/>
              </w:rPr>
              <w:fldChar w:fldCharType="end"/>
            </w:r>
          </w:hyperlink>
        </w:p>
        <w:p w14:paraId="568C9C1B" w14:textId="33F216EB" w:rsidR="009C2DF4" w:rsidRPr="00CE3FD5" w:rsidRDefault="009C2DF4">
          <w:pPr>
            <w:pStyle w:val="TOC1"/>
            <w:tabs>
              <w:tab w:val="right" w:leader="dot" w:pos="9016"/>
            </w:tabs>
            <w:rPr>
              <w:noProof/>
              <w:kern w:val="2"/>
              <w:sz w:val="32"/>
              <w:szCs w:val="32"/>
              <w:lang w:eastAsia="en-GB"/>
              <w14:ligatures w14:val="standardContextual"/>
            </w:rPr>
          </w:pPr>
          <w:hyperlink w:anchor="_Toc152236607" w:history="1">
            <w:r w:rsidRPr="00CE3FD5">
              <w:rPr>
                <w:rStyle w:val="Hyperlink"/>
                <w:noProof/>
                <w:sz w:val="32"/>
                <w:szCs w:val="32"/>
              </w:rPr>
              <w:t>REFERENCES</w:t>
            </w:r>
            <w:r w:rsidRPr="00CE3FD5">
              <w:rPr>
                <w:noProof/>
                <w:webHidden/>
                <w:sz w:val="32"/>
                <w:szCs w:val="32"/>
              </w:rPr>
              <w:tab/>
            </w:r>
            <w:r w:rsidRPr="00CE3FD5">
              <w:rPr>
                <w:noProof/>
                <w:webHidden/>
                <w:sz w:val="32"/>
                <w:szCs w:val="32"/>
              </w:rPr>
              <w:fldChar w:fldCharType="begin"/>
            </w:r>
            <w:r w:rsidRPr="00CE3FD5">
              <w:rPr>
                <w:noProof/>
                <w:webHidden/>
                <w:sz w:val="32"/>
                <w:szCs w:val="32"/>
              </w:rPr>
              <w:instrText xml:space="preserve"> PAGEREF _Toc152236607 \h </w:instrText>
            </w:r>
            <w:r w:rsidRPr="00CE3FD5">
              <w:rPr>
                <w:noProof/>
                <w:webHidden/>
                <w:sz w:val="32"/>
                <w:szCs w:val="32"/>
              </w:rPr>
            </w:r>
            <w:r w:rsidRPr="00CE3FD5">
              <w:rPr>
                <w:noProof/>
                <w:webHidden/>
                <w:sz w:val="32"/>
                <w:szCs w:val="32"/>
              </w:rPr>
              <w:fldChar w:fldCharType="separate"/>
            </w:r>
            <w:r w:rsidRPr="00CE3FD5">
              <w:rPr>
                <w:noProof/>
                <w:webHidden/>
                <w:sz w:val="32"/>
                <w:szCs w:val="32"/>
              </w:rPr>
              <w:t>12</w:t>
            </w:r>
            <w:r w:rsidRPr="00CE3FD5">
              <w:rPr>
                <w:noProof/>
                <w:webHidden/>
                <w:sz w:val="32"/>
                <w:szCs w:val="32"/>
              </w:rPr>
              <w:fldChar w:fldCharType="end"/>
            </w:r>
          </w:hyperlink>
        </w:p>
        <w:p w14:paraId="65121C06" w14:textId="6B4D9F82" w:rsidR="003D5CDA" w:rsidRDefault="003D5CDA" w:rsidP="0025774A">
          <w:pPr>
            <w:spacing w:after="0" w:line="360" w:lineRule="auto"/>
            <w:jc w:val="both"/>
          </w:pPr>
          <w:r w:rsidRPr="00CE3FD5">
            <w:rPr>
              <w:sz w:val="32"/>
              <w:szCs w:val="32"/>
            </w:rPr>
            <w:fldChar w:fldCharType="end"/>
          </w:r>
        </w:p>
      </w:sdtContent>
    </w:sdt>
    <w:p w14:paraId="276AF618" w14:textId="77777777" w:rsidR="15C028CB" w:rsidRPr="003D5CDA" w:rsidRDefault="15C028CB" w:rsidP="0025774A">
      <w:pPr>
        <w:spacing w:after="0" w:line="360" w:lineRule="auto"/>
        <w:jc w:val="center"/>
        <w:rPr>
          <w:b/>
          <w:sz w:val="32"/>
          <w:szCs w:val="32"/>
        </w:rPr>
      </w:pPr>
    </w:p>
    <w:p w14:paraId="47AE6264" w14:textId="036562A9" w:rsidR="05133FDC" w:rsidRDefault="05133FDC" w:rsidP="0025774A">
      <w:pPr>
        <w:spacing w:after="0" w:line="360" w:lineRule="auto"/>
        <w:rPr>
          <w:sz w:val="32"/>
          <w:szCs w:val="32"/>
        </w:rPr>
      </w:pPr>
    </w:p>
    <w:p w14:paraId="383EB317" w14:textId="6513E050" w:rsidR="4B0EC5F8" w:rsidRDefault="4B0EC5F8" w:rsidP="0025774A">
      <w:pPr>
        <w:spacing w:after="0" w:line="360" w:lineRule="auto"/>
        <w:rPr>
          <w:sz w:val="32"/>
          <w:szCs w:val="32"/>
        </w:rPr>
      </w:pPr>
    </w:p>
    <w:p w14:paraId="4F53BB0B" w14:textId="5A3B7760" w:rsidR="00E247B9" w:rsidRDefault="00E247B9" w:rsidP="0025774A">
      <w:pPr>
        <w:spacing w:after="0" w:line="360" w:lineRule="auto"/>
        <w:rPr>
          <w:sz w:val="32"/>
          <w:szCs w:val="32"/>
        </w:rPr>
      </w:pPr>
    </w:p>
    <w:p w14:paraId="365F8AAC" w14:textId="0A57B870" w:rsidR="00E247B9" w:rsidRDefault="00E247B9" w:rsidP="0025774A">
      <w:pPr>
        <w:spacing w:after="0" w:line="360" w:lineRule="auto"/>
        <w:rPr>
          <w:sz w:val="32"/>
          <w:szCs w:val="32"/>
        </w:rPr>
      </w:pPr>
    </w:p>
    <w:p w14:paraId="624B4CE5" w14:textId="7DD1CD79" w:rsidR="00E247B9" w:rsidRDefault="00E247B9" w:rsidP="0025774A">
      <w:pPr>
        <w:spacing w:after="0" w:line="360" w:lineRule="auto"/>
        <w:rPr>
          <w:sz w:val="32"/>
          <w:szCs w:val="32"/>
        </w:rPr>
      </w:pPr>
    </w:p>
    <w:p w14:paraId="74C48474" w14:textId="321A4CC1" w:rsidR="00E247B9" w:rsidRDefault="00E247B9" w:rsidP="0025774A">
      <w:pPr>
        <w:spacing w:after="0" w:line="360" w:lineRule="auto"/>
        <w:rPr>
          <w:sz w:val="32"/>
          <w:szCs w:val="32"/>
        </w:rPr>
      </w:pPr>
    </w:p>
    <w:p w14:paraId="35FF5045" w14:textId="1EB73DD6" w:rsidR="00E247B9" w:rsidRDefault="00E247B9" w:rsidP="0025774A">
      <w:pPr>
        <w:spacing w:after="0" w:line="360" w:lineRule="auto"/>
        <w:rPr>
          <w:sz w:val="32"/>
          <w:szCs w:val="32"/>
        </w:rPr>
      </w:pPr>
    </w:p>
    <w:p w14:paraId="76CBFB41" w14:textId="0A72D584" w:rsidR="00E247B9" w:rsidRDefault="00E247B9" w:rsidP="0025774A">
      <w:pPr>
        <w:spacing w:after="0" w:line="360" w:lineRule="auto"/>
        <w:rPr>
          <w:sz w:val="32"/>
          <w:szCs w:val="32"/>
        </w:rPr>
      </w:pPr>
    </w:p>
    <w:p w14:paraId="7275E7D1" w14:textId="304B25FA" w:rsidR="00E247B9" w:rsidRDefault="00E247B9" w:rsidP="0025774A">
      <w:pPr>
        <w:spacing w:after="0" w:line="360" w:lineRule="auto"/>
        <w:rPr>
          <w:sz w:val="32"/>
          <w:szCs w:val="32"/>
        </w:rPr>
      </w:pPr>
    </w:p>
    <w:p w14:paraId="0208A702" w14:textId="718096E8" w:rsidR="00E247B9" w:rsidRDefault="00E247B9" w:rsidP="0025774A">
      <w:pPr>
        <w:spacing w:after="0" w:line="360" w:lineRule="auto"/>
        <w:rPr>
          <w:sz w:val="32"/>
          <w:szCs w:val="32"/>
        </w:rPr>
      </w:pPr>
    </w:p>
    <w:p w14:paraId="6D2A4883" w14:textId="0A2CC659" w:rsidR="00E247B9" w:rsidRDefault="00E247B9" w:rsidP="0025774A">
      <w:pPr>
        <w:spacing w:after="0" w:line="360" w:lineRule="auto"/>
        <w:rPr>
          <w:sz w:val="32"/>
          <w:szCs w:val="32"/>
        </w:rPr>
      </w:pPr>
    </w:p>
    <w:p w14:paraId="72C20870" w14:textId="18CAB52A" w:rsidR="00E247B9" w:rsidRDefault="00E247B9" w:rsidP="0025774A">
      <w:pPr>
        <w:spacing w:after="0" w:line="360" w:lineRule="auto"/>
        <w:rPr>
          <w:sz w:val="32"/>
          <w:szCs w:val="32"/>
        </w:rPr>
      </w:pPr>
    </w:p>
    <w:p w14:paraId="3394C521" w14:textId="6D5B57A8" w:rsidR="00E247B9" w:rsidRDefault="00E247B9" w:rsidP="0025774A">
      <w:pPr>
        <w:spacing w:after="0" w:line="360" w:lineRule="auto"/>
        <w:rPr>
          <w:sz w:val="32"/>
          <w:szCs w:val="32"/>
        </w:rPr>
      </w:pPr>
    </w:p>
    <w:p w14:paraId="643EAB9C" w14:textId="534A68F2" w:rsidR="00E247B9" w:rsidRDefault="00E247B9" w:rsidP="0025774A">
      <w:pPr>
        <w:spacing w:after="0" w:line="360" w:lineRule="auto"/>
        <w:rPr>
          <w:sz w:val="32"/>
          <w:szCs w:val="32"/>
        </w:rPr>
      </w:pPr>
    </w:p>
    <w:p w14:paraId="68A8ED9E" w14:textId="33B0C135" w:rsidR="00E247B9" w:rsidRDefault="00E247B9" w:rsidP="0025774A">
      <w:pPr>
        <w:spacing w:after="0" w:line="360" w:lineRule="auto"/>
        <w:rPr>
          <w:sz w:val="32"/>
          <w:szCs w:val="32"/>
        </w:rPr>
      </w:pPr>
    </w:p>
    <w:p w14:paraId="08039210" w14:textId="69754421" w:rsidR="3456D382" w:rsidRDefault="3456D382" w:rsidP="0025774A">
      <w:pPr>
        <w:spacing w:after="0" w:line="360" w:lineRule="auto"/>
        <w:rPr>
          <w:sz w:val="28"/>
          <w:szCs w:val="28"/>
        </w:rPr>
      </w:pPr>
    </w:p>
    <w:p w14:paraId="23AF06C2" w14:textId="747CF105" w:rsidR="00E247B9" w:rsidRPr="00D63D4A" w:rsidRDefault="00E247B9" w:rsidP="00E44AA6">
      <w:pPr>
        <w:pStyle w:val="Heading1"/>
        <w:spacing w:line="360" w:lineRule="auto"/>
        <w:jc w:val="left"/>
        <w:rPr>
          <w:sz w:val="36"/>
          <w:szCs w:val="36"/>
        </w:rPr>
      </w:pPr>
      <w:bookmarkStart w:id="1" w:name="_Toc152236602"/>
      <w:r w:rsidRPr="00D63D4A">
        <w:rPr>
          <w:sz w:val="36"/>
          <w:szCs w:val="36"/>
        </w:rPr>
        <w:lastRenderedPageBreak/>
        <w:t>Introduction</w:t>
      </w:r>
      <w:bookmarkEnd w:id="1"/>
      <w:r w:rsidRPr="00D63D4A">
        <w:rPr>
          <w:sz w:val="36"/>
          <w:szCs w:val="36"/>
        </w:rPr>
        <w:t xml:space="preserve"> </w:t>
      </w:r>
    </w:p>
    <w:p w14:paraId="05C1E9ED" w14:textId="77777777" w:rsidR="00D63D4A" w:rsidRDefault="00D63D4A" w:rsidP="0025774A">
      <w:pPr>
        <w:spacing w:after="0" w:line="360" w:lineRule="auto"/>
        <w:jc w:val="both"/>
        <w:rPr>
          <w:sz w:val="32"/>
          <w:szCs w:val="32"/>
        </w:rPr>
      </w:pPr>
    </w:p>
    <w:p w14:paraId="4BC668B3" w14:textId="0C46734C" w:rsidR="006F2C59" w:rsidRPr="00464E96" w:rsidRDefault="003D3444" w:rsidP="0025774A">
      <w:pPr>
        <w:spacing w:after="0" w:line="360" w:lineRule="auto"/>
        <w:jc w:val="both"/>
        <w:rPr>
          <w:sz w:val="32"/>
          <w:szCs w:val="32"/>
        </w:rPr>
      </w:pPr>
      <w:r w:rsidRPr="003D3444">
        <w:rPr>
          <w:sz w:val="32"/>
          <w:szCs w:val="32"/>
        </w:rPr>
        <w:t>Successfully navigating the complexities of academic life requires a broad range of skills, all of which are essential for promoting efficient learning and producing desired results. Stella Cottrell methodically walks readers through the process of acquiring and honing these crucial abilities in her ground-breaking book, "The Study Skills Handbook, 5th Ed. (2019)." Chapter 4, "Successful Study: Intelligence, strategy, and Personalized Learning," is particularly noteworthy for its deep focus on the importance of tailored learning tactics, among the many other insightful ideas presented. The concept of individualized learning is explored in this chapter, with special attention to how it can revolutionize both professional and academic development</w:t>
      </w:r>
      <w:r w:rsidR="006F2C59" w:rsidRPr="00464E96">
        <w:rPr>
          <w:sz w:val="32"/>
          <w:szCs w:val="32"/>
        </w:rPr>
        <w:t>.</w:t>
      </w:r>
    </w:p>
    <w:p w14:paraId="70D9D5D9" w14:textId="33F22C32" w:rsidR="006F2C59" w:rsidRPr="00464E96" w:rsidRDefault="003D3444" w:rsidP="0025774A">
      <w:pPr>
        <w:spacing w:after="0" w:line="360" w:lineRule="auto"/>
        <w:jc w:val="both"/>
        <w:rPr>
          <w:sz w:val="32"/>
          <w:szCs w:val="32"/>
        </w:rPr>
      </w:pPr>
      <w:r w:rsidRPr="003D3444">
        <w:rPr>
          <w:sz w:val="32"/>
          <w:szCs w:val="32"/>
        </w:rPr>
        <w:t>A collection of customized teaching methods designed to meet each student's particular learning preferences and style is known as personalized learning. Students that embrace personalized learning can have a deeper comprehension of the material, reach their full potential, and enhance their learning experience.</w:t>
      </w:r>
      <w:r w:rsidR="005537DD">
        <w:rPr>
          <w:sz w:val="32"/>
          <w:szCs w:val="32"/>
        </w:rPr>
        <w:t xml:space="preserve"> </w:t>
      </w:r>
      <w:r w:rsidRPr="003D3444">
        <w:rPr>
          <w:sz w:val="32"/>
          <w:szCs w:val="32"/>
        </w:rPr>
        <w:t xml:space="preserve">Cottrell highlights the need </w:t>
      </w:r>
      <w:r w:rsidR="00510333">
        <w:rPr>
          <w:sz w:val="32"/>
          <w:szCs w:val="32"/>
        </w:rPr>
        <w:t>to comprehend</w:t>
      </w:r>
      <w:r w:rsidRPr="003D3444">
        <w:rPr>
          <w:sz w:val="32"/>
          <w:szCs w:val="32"/>
        </w:rPr>
        <w:t xml:space="preserve"> one's preferred methods of studying, </w:t>
      </w:r>
      <w:r w:rsidR="00510333">
        <w:rPr>
          <w:sz w:val="32"/>
          <w:szCs w:val="32"/>
        </w:rPr>
        <w:t>create</w:t>
      </w:r>
      <w:r w:rsidRPr="003D3444">
        <w:rPr>
          <w:sz w:val="32"/>
          <w:szCs w:val="32"/>
        </w:rPr>
        <w:t xml:space="preserve"> efficient study techniques, and regularly </w:t>
      </w:r>
      <w:r w:rsidR="00510333">
        <w:rPr>
          <w:sz w:val="32"/>
          <w:szCs w:val="32"/>
        </w:rPr>
        <w:t>evaluate</w:t>
      </w:r>
      <w:r w:rsidRPr="003D3444">
        <w:rPr>
          <w:sz w:val="32"/>
          <w:szCs w:val="32"/>
        </w:rPr>
        <w:t xml:space="preserve"> one's advancement. Additionally, she offers helpful hints and recommendations for putting personalized learning tactics into practice</w:t>
      </w:r>
      <w:r w:rsidR="006F2C59" w:rsidRPr="00464E96">
        <w:rPr>
          <w:sz w:val="32"/>
          <w:szCs w:val="32"/>
        </w:rPr>
        <w:t>.</w:t>
      </w:r>
    </w:p>
    <w:p w14:paraId="783741A0" w14:textId="6CFC417E" w:rsidR="006F2C59" w:rsidRPr="00464E96" w:rsidRDefault="003D3444" w:rsidP="0025774A">
      <w:pPr>
        <w:spacing w:after="0" w:line="360" w:lineRule="auto"/>
        <w:jc w:val="both"/>
        <w:rPr>
          <w:sz w:val="32"/>
          <w:szCs w:val="32"/>
        </w:rPr>
      </w:pPr>
      <w:r w:rsidRPr="003D3444">
        <w:rPr>
          <w:sz w:val="32"/>
          <w:szCs w:val="32"/>
        </w:rPr>
        <w:t xml:space="preserve">Students can improve their academic performance, strengthen their critical thinking abilities, and build a love of learning by implementing </w:t>
      </w:r>
      <w:r w:rsidRPr="003D3444">
        <w:rPr>
          <w:sz w:val="32"/>
          <w:szCs w:val="32"/>
        </w:rPr>
        <w:lastRenderedPageBreak/>
        <w:t xml:space="preserve">the concepts of individualized learning efficiently. They will benefit greatly from these abilities in their future academic and career </w:t>
      </w:r>
      <w:proofErr w:type="spellStart"/>
      <w:r w:rsidRPr="003D3444">
        <w:rPr>
          <w:sz w:val="32"/>
          <w:szCs w:val="32"/>
        </w:rPr>
        <w:t>endeavors</w:t>
      </w:r>
      <w:proofErr w:type="spellEnd"/>
      <w:r w:rsidRPr="003D3444">
        <w:rPr>
          <w:sz w:val="32"/>
          <w:szCs w:val="32"/>
        </w:rPr>
        <w:t>. For all students looking to enhance their learning outcomes, this chapter is an invaluable resource.</w:t>
      </w:r>
    </w:p>
    <w:p w14:paraId="1CA0E0B2" w14:textId="77777777" w:rsidR="00EE1577" w:rsidRDefault="00EE1577">
      <w:pPr>
        <w:rPr>
          <w:rFonts w:eastAsiaTheme="majorEastAsia" w:cstheme="minorHAnsi"/>
          <w:b/>
          <w:color w:val="0D0D0D" w:themeColor="text1" w:themeTint="F2"/>
          <w:sz w:val="32"/>
          <w:szCs w:val="32"/>
        </w:rPr>
      </w:pPr>
      <w:r>
        <w:br w:type="page"/>
      </w:r>
    </w:p>
    <w:p w14:paraId="3A2FC42A" w14:textId="5CBEBE8C" w:rsidR="00E247B9" w:rsidRPr="006E729A" w:rsidRDefault="00E247B9" w:rsidP="006E729A">
      <w:pPr>
        <w:pStyle w:val="Heading1"/>
        <w:spacing w:line="360" w:lineRule="auto"/>
        <w:jc w:val="left"/>
        <w:rPr>
          <w:sz w:val="36"/>
          <w:szCs w:val="36"/>
        </w:rPr>
      </w:pPr>
      <w:bookmarkStart w:id="2" w:name="_Toc152236603"/>
      <w:r w:rsidRPr="006E729A">
        <w:rPr>
          <w:sz w:val="36"/>
          <w:szCs w:val="36"/>
        </w:rPr>
        <w:lastRenderedPageBreak/>
        <w:t>Thesis statement</w:t>
      </w:r>
      <w:bookmarkEnd w:id="2"/>
      <w:r w:rsidRPr="006E729A">
        <w:rPr>
          <w:sz w:val="36"/>
          <w:szCs w:val="36"/>
        </w:rPr>
        <w:t xml:space="preserve"> </w:t>
      </w:r>
    </w:p>
    <w:p w14:paraId="358BDC1E" w14:textId="77777777" w:rsidR="006E729A" w:rsidRDefault="006E729A" w:rsidP="0025774A">
      <w:pPr>
        <w:spacing w:after="0" w:line="360" w:lineRule="auto"/>
        <w:jc w:val="both"/>
        <w:rPr>
          <w:sz w:val="32"/>
          <w:szCs w:val="32"/>
        </w:rPr>
      </w:pPr>
    </w:p>
    <w:p w14:paraId="65DC4F04" w14:textId="4F52C63C" w:rsidR="003F1BC0" w:rsidRDefault="003D3444" w:rsidP="0025774A">
      <w:pPr>
        <w:spacing w:after="0" w:line="360" w:lineRule="auto"/>
        <w:jc w:val="both"/>
        <w:rPr>
          <w:sz w:val="32"/>
          <w:szCs w:val="32"/>
        </w:rPr>
      </w:pPr>
      <w:r w:rsidRPr="003D3444">
        <w:rPr>
          <w:sz w:val="32"/>
          <w:szCs w:val="32"/>
        </w:rPr>
        <w:t>The revolutionary idea of individualized learning, as painstakingly described in Chapter 4 of Cottrell's The Study Skills Handbook (2019), will be thoroughly assessed in this study. This analysis will highlight the significant influence that personalized learning has on both professional and academic development, highlighting its ability to enable people to reach their greatest potential</w:t>
      </w:r>
      <w:r w:rsidR="006F2C59" w:rsidRPr="006F2C59">
        <w:rPr>
          <w:sz w:val="32"/>
          <w:szCs w:val="32"/>
        </w:rPr>
        <w:t>.</w:t>
      </w:r>
      <w:r w:rsidR="003D5CDA">
        <w:rPr>
          <w:sz w:val="32"/>
          <w:szCs w:val="32"/>
        </w:rPr>
        <w:br w:type="page"/>
      </w:r>
    </w:p>
    <w:p w14:paraId="3A912E64" w14:textId="4CF19DF7" w:rsidR="003F1BC0" w:rsidRPr="00464E96" w:rsidRDefault="003F1BC0" w:rsidP="00550BCB">
      <w:pPr>
        <w:pStyle w:val="Heading1"/>
        <w:spacing w:line="360" w:lineRule="auto"/>
        <w:jc w:val="left"/>
      </w:pPr>
      <w:bookmarkStart w:id="3" w:name="_Toc152236604"/>
      <w:r w:rsidRPr="00550BCB">
        <w:rPr>
          <w:sz w:val="36"/>
          <w:szCs w:val="36"/>
        </w:rPr>
        <w:lastRenderedPageBreak/>
        <w:t xml:space="preserve">Summary of the </w:t>
      </w:r>
      <w:r w:rsidR="4B839484" w:rsidRPr="00550BCB">
        <w:rPr>
          <w:sz w:val="36"/>
          <w:szCs w:val="36"/>
        </w:rPr>
        <w:t>chapter from the book</w:t>
      </w:r>
      <w:r w:rsidRPr="5CBED850">
        <w:t>–</w:t>
      </w:r>
      <w:bookmarkEnd w:id="3"/>
      <w:r w:rsidRPr="5CBED850">
        <w:t xml:space="preserve"> </w:t>
      </w:r>
    </w:p>
    <w:p w14:paraId="1E8D1756" w14:textId="77777777" w:rsidR="00550BCB" w:rsidRDefault="00550BCB" w:rsidP="0025774A">
      <w:pPr>
        <w:spacing w:after="0" w:line="360" w:lineRule="auto"/>
        <w:jc w:val="both"/>
        <w:rPr>
          <w:sz w:val="32"/>
          <w:szCs w:val="32"/>
        </w:rPr>
      </w:pPr>
    </w:p>
    <w:p w14:paraId="0AACBFA1" w14:textId="2DC5F678" w:rsidR="003D3444" w:rsidRPr="003D3444" w:rsidRDefault="003D3444" w:rsidP="0025774A">
      <w:pPr>
        <w:spacing w:after="0" w:line="360" w:lineRule="auto"/>
        <w:jc w:val="both"/>
        <w:rPr>
          <w:sz w:val="32"/>
          <w:szCs w:val="32"/>
        </w:rPr>
      </w:pPr>
      <w:r w:rsidRPr="003D3444">
        <w:rPr>
          <w:sz w:val="32"/>
          <w:szCs w:val="32"/>
        </w:rPr>
        <w:t>Cottrell supports a customized approach to education, acknowledging that every person has different interests and learning styles. By encouraging students to try out various study methods and determine which ones suit them best, she helps them develop a sense of empowerment and ownership over their education.</w:t>
      </w:r>
    </w:p>
    <w:p w14:paraId="732D5559" w14:textId="47443C8C" w:rsidR="00464E96" w:rsidRDefault="003D3444" w:rsidP="0025774A">
      <w:pPr>
        <w:spacing w:after="0" w:line="360" w:lineRule="auto"/>
        <w:jc w:val="both"/>
        <w:rPr>
          <w:sz w:val="32"/>
          <w:szCs w:val="32"/>
        </w:rPr>
      </w:pPr>
      <w:r w:rsidRPr="003D3444">
        <w:rPr>
          <w:sz w:val="32"/>
          <w:szCs w:val="32"/>
        </w:rPr>
        <w:t xml:space="preserve">For individualized learning, Cottrell presents the C-R-E-A-M approach, a paradigm that consists of five essential steps: creating, reinforcing, elaborating, applying, and monitoring. Using techniques like mind mapping, summarizing, and taking notes, the Creating step requires </w:t>
      </w:r>
      <w:r w:rsidR="004010B8">
        <w:rPr>
          <w:sz w:val="32"/>
          <w:szCs w:val="32"/>
        </w:rPr>
        <w:t>learners</w:t>
      </w:r>
      <w:r w:rsidRPr="003D3444">
        <w:rPr>
          <w:sz w:val="32"/>
          <w:szCs w:val="32"/>
        </w:rPr>
        <w:t xml:space="preserve"> to actively interact with the content. Repeatedly going over important ideas helps to cement comprehension and memory in the Reinforcing stage</w:t>
      </w:r>
      <w:r w:rsidR="00EE1577">
        <w:rPr>
          <w:sz w:val="32"/>
          <w:szCs w:val="32"/>
        </w:rPr>
        <w:t xml:space="preserve"> </w:t>
      </w:r>
      <w:r w:rsidR="00EE1577" w:rsidRPr="00510333">
        <w:rPr>
          <w:sz w:val="32"/>
          <w:szCs w:val="32"/>
        </w:rPr>
        <w:t>(</w:t>
      </w:r>
      <w:proofErr w:type="spellStart"/>
      <w:r w:rsidR="00EE1577" w:rsidRPr="00510333">
        <w:rPr>
          <w:sz w:val="32"/>
          <w:szCs w:val="32"/>
        </w:rPr>
        <w:t>Valtonen</w:t>
      </w:r>
      <w:proofErr w:type="spellEnd"/>
      <w:r w:rsidR="00EE1577" w:rsidRPr="00510333">
        <w:rPr>
          <w:sz w:val="32"/>
          <w:szCs w:val="32"/>
        </w:rPr>
        <w:t xml:space="preserve"> </w:t>
      </w:r>
      <w:r w:rsidR="00EE1577" w:rsidRPr="00510333">
        <w:rPr>
          <w:i/>
          <w:iCs/>
          <w:sz w:val="32"/>
          <w:szCs w:val="32"/>
        </w:rPr>
        <w:t>et al.</w:t>
      </w:r>
      <w:r w:rsidR="00EE1577" w:rsidRPr="00510333">
        <w:rPr>
          <w:sz w:val="32"/>
          <w:szCs w:val="32"/>
        </w:rPr>
        <w:t>, 2021)</w:t>
      </w:r>
      <w:r w:rsidR="00464E96" w:rsidRPr="00464E96">
        <w:rPr>
          <w:sz w:val="32"/>
          <w:szCs w:val="32"/>
        </w:rPr>
        <w:t xml:space="preserve">. </w:t>
      </w:r>
      <w:r>
        <w:rPr>
          <w:sz w:val="32"/>
          <w:szCs w:val="32"/>
        </w:rPr>
        <w:t>To</w:t>
      </w:r>
      <w:r w:rsidRPr="003D3444">
        <w:rPr>
          <w:sz w:val="32"/>
          <w:szCs w:val="32"/>
        </w:rPr>
        <w:t xml:space="preserve"> improve understanding and create significant connections, the Elaborating stage entails tying new information to previously learned material. The Applying stage helps to increase the transferability of knowledge by having students practice the concepts they have learned through writing, problem-solving, and real-world applications. In the Monitoring step, tactics are adjusted based on a regular evaluation of progress and the identification of areas that require improvement</w:t>
      </w:r>
      <w:r w:rsidR="00464E96" w:rsidRPr="00464E96">
        <w:rPr>
          <w:sz w:val="32"/>
          <w:szCs w:val="32"/>
        </w:rPr>
        <w:t>.</w:t>
      </w:r>
    </w:p>
    <w:p w14:paraId="48EDF4ED" w14:textId="77777777" w:rsidR="00464E96" w:rsidRDefault="00464E96" w:rsidP="0025774A">
      <w:pPr>
        <w:keepNext/>
        <w:spacing w:after="0" w:line="360" w:lineRule="auto"/>
        <w:jc w:val="center"/>
      </w:pPr>
      <w:r>
        <w:rPr>
          <w:noProof/>
          <w:sz w:val="32"/>
          <w:szCs w:val="32"/>
          <w:lang w:val="en-US" w:eastAsia="en-US"/>
        </w:rPr>
        <w:lastRenderedPageBreak/>
        <w:drawing>
          <wp:inline distT="0" distB="0" distL="0" distR="0" wp14:anchorId="6463DC5A" wp14:editId="6A16FDEB">
            <wp:extent cx="3675380" cy="2077714"/>
            <wp:effectExtent l="152400" t="152400" r="363220" b="3613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ims and Objectives.PNG"/>
                    <pic:cNvPicPr/>
                  </pic:nvPicPr>
                  <pic:blipFill rotWithShape="1">
                    <a:blip r:embed="rId9">
                      <a:extLst>
                        <a:ext uri="{28A0092B-C50C-407E-A947-70E740481C1C}">
                          <a14:useLocalDpi xmlns:a14="http://schemas.microsoft.com/office/drawing/2010/main" val="0"/>
                        </a:ext>
                      </a:extLst>
                    </a:blip>
                    <a:srcRect l="3456" t="3984" r="2453" b="4008"/>
                    <a:stretch/>
                  </pic:blipFill>
                  <pic:spPr bwMode="auto">
                    <a:xfrm>
                      <a:off x="0" y="0"/>
                      <a:ext cx="3675380" cy="2077714"/>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7DF1750" w14:textId="6A4B6CE8" w:rsidR="00464E96" w:rsidRDefault="00464E96" w:rsidP="0025774A">
      <w:pPr>
        <w:pStyle w:val="Caption"/>
        <w:spacing w:after="0" w:line="360" w:lineRule="auto"/>
        <w:jc w:val="center"/>
        <w:rPr>
          <w:sz w:val="32"/>
          <w:szCs w:val="32"/>
        </w:rPr>
      </w:pPr>
      <w:r>
        <w:t xml:space="preserve">Source: </w:t>
      </w:r>
      <w:hyperlink r:id="rId10" w:history="1">
        <w:r w:rsidR="00194412" w:rsidRPr="00D72333">
          <w:rPr>
            <w:rStyle w:val="Hyperlink"/>
          </w:rPr>
          <w:t>https://s1.papyruspub.com/files/demos/products/ebooks/academicbooks/applied-linguistics/Preview-The-Study-Skills-Handbook.pdf</w:t>
        </w:r>
      </w:hyperlink>
      <w:r w:rsidR="00194412">
        <w:t xml:space="preserve"> </w:t>
      </w:r>
    </w:p>
    <w:p w14:paraId="1926F7DF" w14:textId="6D282826" w:rsidR="00464E96" w:rsidRPr="00464E96" w:rsidRDefault="004242CB" w:rsidP="0025774A">
      <w:pPr>
        <w:spacing w:after="0" w:line="360" w:lineRule="auto"/>
        <w:jc w:val="both"/>
        <w:rPr>
          <w:sz w:val="32"/>
          <w:szCs w:val="32"/>
        </w:rPr>
      </w:pPr>
      <w:r>
        <w:rPr>
          <w:sz w:val="32"/>
          <w:szCs w:val="32"/>
        </w:rPr>
        <w:t xml:space="preserve">In addition, </w:t>
      </w:r>
      <w:r w:rsidRPr="004242CB">
        <w:rPr>
          <w:sz w:val="32"/>
          <w:szCs w:val="32"/>
        </w:rPr>
        <w:t>Personalized learning</w:t>
      </w:r>
      <w:r>
        <w:rPr>
          <w:sz w:val="32"/>
          <w:szCs w:val="32"/>
        </w:rPr>
        <w:t xml:space="preserve"> </w:t>
      </w:r>
      <w:r w:rsidRPr="004242CB">
        <w:rPr>
          <w:sz w:val="32"/>
          <w:szCs w:val="32"/>
        </w:rPr>
        <w:t xml:space="preserve">is introduced by Cottrell with the C-R-E-A-M technique, </w:t>
      </w:r>
      <w:r>
        <w:rPr>
          <w:sz w:val="32"/>
          <w:szCs w:val="32"/>
        </w:rPr>
        <w:t>here is its</w:t>
      </w:r>
      <w:r w:rsidRPr="004242CB">
        <w:rPr>
          <w:sz w:val="32"/>
          <w:szCs w:val="32"/>
        </w:rPr>
        <w:t xml:space="preserve"> five-step paradigm</w:t>
      </w:r>
      <w:r w:rsidR="00464E96" w:rsidRPr="00464E96">
        <w:rPr>
          <w:sz w:val="32"/>
          <w:szCs w:val="32"/>
        </w:rPr>
        <w:t>:</w:t>
      </w:r>
    </w:p>
    <w:p w14:paraId="06FFF092" w14:textId="0FCA4C5C"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Creating:</w:t>
      </w:r>
      <w:r w:rsidRPr="00464E96">
        <w:rPr>
          <w:sz w:val="32"/>
          <w:szCs w:val="32"/>
        </w:rPr>
        <w:t xml:space="preserve"> </w:t>
      </w:r>
      <w:r w:rsidR="004242CB" w:rsidRPr="004242CB">
        <w:rPr>
          <w:sz w:val="32"/>
          <w:szCs w:val="32"/>
        </w:rPr>
        <w:t>Taking notes, summarizing, or mind mapping as ways to actively engage with the content</w:t>
      </w:r>
      <w:r w:rsidRPr="00464E96">
        <w:rPr>
          <w:sz w:val="32"/>
          <w:szCs w:val="32"/>
        </w:rPr>
        <w:t>.</w:t>
      </w:r>
    </w:p>
    <w:p w14:paraId="23BCBA40" w14:textId="22D74381"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Reinforcing:</w:t>
      </w:r>
      <w:r w:rsidRPr="00464E96">
        <w:rPr>
          <w:sz w:val="32"/>
          <w:szCs w:val="32"/>
        </w:rPr>
        <w:t xml:space="preserve"> </w:t>
      </w:r>
      <w:r w:rsidR="004242CB">
        <w:rPr>
          <w:sz w:val="32"/>
          <w:szCs w:val="32"/>
        </w:rPr>
        <w:t>R</w:t>
      </w:r>
      <w:r w:rsidR="004242CB" w:rsidRPr="004242CB">
        <w:rPr>
          <w:sz w:val="32"/>
          <w:szCs w:val="32"/>
        </w:rPr>
        <w:t>evisiting important ideas several times to ensure comprehension and recall</w:t>
      </w:r>
      <w:r w:rsidRPr="00464E96">
        <w:rPr>
          <w:sz w:val="32"/>
          <w:szCs w:val="32"/>
        </w:rPr>
        <w:t>.</w:t>
      </w:r>
    </w:p>
    <w:p w14:paraId="1A41FF58" w14:textId="3AE6F5EB"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Elaborating:</w:t>
      </w:r>
      <w:r w:rsidR="004242CB">
        <w:rPr>
          <w:sz w:val="32"/>
          <w:szCs w:val="32"/>
        </w:rPr>
        <w:t xml:space="preserve"> M</w:t>
      </w:r>
      <w:r w:rsidR="004242CB" w:rsidRPr="004242CB">
        <w:rPr>
          <w:sz w:val="32"/>
          <w:szCs w:val="32"/>
        </w:rPr>
        <w:t>aking significant connections, improving understanding, and relating newly acquired knowledge to previously acquired knowledge</w:t>
      </w:r>
      <w:r w:rsidRPr="00464E96">
        <w:rPr>
          <w:sz w:val="32"/>
          <w:szCs w:val="32"/>
        </w:rPr>
        <w:t>.</w:t>
      </w:r>
    </w:p>
    <w:p w14:paraId="70EDA17E" w14:textId="4398A504" w:rsidR="00464E96" w:rsidRPr="00464E96" w:rsidRDefault="00464E96" w:rsidP="0025774A">
      <w:pPr>
        <w:pStyle w:val="ListParagraph"/>
        <w:numPr>
          <w:ilvl w:val="0"/>
          <w:numId w:val="8"/>
        </w:numPr>
        <w:spacing w:after="0" w:line="360" w:lineRule="auto"/>
        <w:jc w:val="both"/>
        <w:rPr>
          <w:sz w:val="32"/>
          <w:szCs w:val="32"/>
        </w:rPr>
      </w:pPr>
      <w:r w:rsidRPr="00464E96">
        <w:rPr>
          <w:b/>
          <w:sz w:val="32"/>
          <w:szCs w:val="32"/>
        </w:rPr>
        <w:t>Applying:</w:t>
      </w:r>
      <w:r w:rsidRPr="00464E96">
        <w:rPr>
          <w:sz w:val="32"/>
          <w:szCs w:val="32"/>
        </w:rPr>
        <w:t xml:space="preserve"> </w:t>
      </w:r>
      <w:r w:rsidR="004242CB" w:rsidRPr="004242CB">
        <w:rPr>
          <w:sz w:val="32"/>
          <w:szCs w:val="32"/>
        </w:rPr>
        <w:t>Transferability of knowledge is enhanced by applying newly learnt concepts through problem-solving, writing, or practical applications</w:t>
      </w:r>
      <w:r w:rsidRPr="00464E96">
        <w:rPr>
          <w:sz w:val="32"/>
          <w:szCs w:val="32"/>
        </w:rPr>
        <w:t>.</w:t>
      </w:r>
    </w:p>
    <w:p w14:paraId="256BAFC0" w14:textId="5B4A7ABA" w:rsidR="004242CB" w:rsidRPr="004242CB" w:rsidRDefault="00464E96" w:rsidP="0025774A">
      <w:pPr>
        <w:pStyle w:val="ListParagraph"/>
        <w:numPr>
          <w:ilvl w:val="0"/>
          <w:numId w:val="8"/>
        </w:numPr>
        <w:spacing w:after="0" w:line="360" w:lineRule="auto"/>
        <w:jc w:val="both"/>
        <w:rPr>
          <w:sz w:val="32"/>
          <w:szCs w:val="32"/>
        </w:rPr>
      </w:pPr>
      <w:r w:rsidRPr="00464E96">
        <w:rPr>
          <w:b/>
          <w:sz w:val="32"/>
          <w:szCs w:val="32"/>
        </w:rPr>
        <w:t>Monitoring:</w:t>
      </w:r>
      <w:r w:rsidRPr="00464E96">
        <w:rPr>
          <w:sz w:val="32"/>
          <w:szCs w:val="32"/>
        </w:rPr>
        <w:t xml:space="preserve"> </w:t>
      </w:r>
      <w:r w:rsidR="004242CB">
        <w:rPr>
          <w:sz w:val="32"/>
          <w:szCs w:val="32"/>
        </w:rPr>
        <w:t>R</w:t>
      </w:r>
      <w:r w:rsidR="004242CB" w:rsidRPr="004242CB">
        <w:rPr>
          <w:sz w:val="32"/>
          <w:szCs w:val="32"/>
        </w:rPr>
        <w:t>outinely evaluating results, determining areas requiring development, and modifying plans of action accordingly.</w:t>
      </w:r>
    </w:p>
    <w:p w14:paraId="0FFF2BC1" w14:textId="7CC336A0" w:rsidR="003F1BC0" w:rsidRPr="004242CB" w:rsidRDefault="004242CB" w:rsidP="0025774A">
      <w:pPr>
        <w:spacing w:after="0" w:line="360" w:lineRule="auto"/>
        <w:jc w:val="both"/>
        <w:rPr>
          <w:sz w:val="32"/>
          <w:szCs w:val="32"/>
        </w:rPr>
      </w:pPr>
      <w:r w:rsidRPr="004242CB">
        <w:rPr>
          <w:sz w:val="32"/>
          <w:szCs w:val="32"/>
        </w:rPr>
        <w:lastRenderedPageBreak/>
        <w:t>The capacity to evaluate one's own learning and make necessary adjustments is known as metacognition, and Cottrell stresses this point again. She advises them to keep a study log, which gives them a way to monitor their development, pinpoint useful tactics, and pinpoint areas in which they may still improve</w:t>
      </w:r>
      <w:r w:rsidR="00510333" w:rsidRPr="00510333">
        <w:rPr>
          <w:rFonts w:ascii="Arial" w:hAnsi="Arial" w:cs="Arial"/>
          <w:color w:val="2C3E50"/>
          <w:sz w:val="23"/>
          <w:szCs w:val="23"/>
          <w:shd w:val="clear" w:color="auto" w:fill="FFFFFF"/>
        </w:rPr>
        <w:t xml:space="preserve"> </w:t>
      </w:r>
      <w:r w:rsidR="00510333" w:rsidRPr="00510333">
        <w:rPr>
          <w:sz w:val="32"/>
          <w:szCs w:val="32"/>
        </w:rPr>
        <w:t xml:space="preserve">(Cottrell, </w:t>
      </w:r>
      <w:r w:rsidR="00510333">
        <w:rPr>
          <w:sz w:val="32"/>
          <w:szCs w:val="32"/>
        </w:rPr>
        <w:t>2019</w:t>
      </w:r>
      <w:r w:rsidR="00510333" w:rsidRPr="00510333">
        <w:rPr>
          <w:sz w:val="32"/>
          <w:szCs w:val="32"/>
        </w:rPr>
        <w:t>)</w:t>
      </w:r>
      <w:r w:rsidR="00464E96" w:rsidRPr="004242CB">
        <w:rPr>
          <w:sz w:val="32"/>
          <w:szCs w:val="32"/>
        </w:rPr>
        <w:t>.</w:t>
      </w:r>
    </w:p>
    <w:p w14:paraId="71C8DAEA" w14:textId="41833460" w:rsidR="003F1BC0" w:rsidRDefault="003D5CDA" w:rsidP="0025774A">
      <w:pPr>
        <w:spacing w:after="0" w:line="360" w:lineRule="auto"/>
        <w:rPr>
          <w:sz w:val="32"/>
          <w:szCs w:val="32"/>
        </w:rPr>
      </w:pPr>
      <w:r>
        <w:rPr>
          <w:sz w:val="32"/>
          <w:szCs w:val="32"/>
        </w:rPr>
        <w:br w:type="page"/>
      </w:r>
    </w:p>
    <w:p w14:paraId="320F3FAA" w14:textId="1FD39084" w:rsidR="003F1BC0" w:rsidRPr="00550BCB" w:rsidRDefault="004A61CC" w:rsidP="00550BCB">
      <w:pPr>
        <w:pStyle w:val="Heading1"/>
        <w:spacing w:line="360" w:lineRule="auto"/>
        <w:jc w:val="left"/>
        <w:rPr>
          <w:sz w:val="36"/>
          <w:szCs w:val="36"/>
        </w:rPr>
      </w:pPr>
      <w:bookmarkStart w:id="4" w:name="_Toc152236605"/>
      <w:r w:rsidRPr="00550BCB">
        <w:rPr>
          <w:sz w:val="36"/>
          <w:szCs w:val="36"/>
        </w:rPr>
        <w:lastRenderedPageBreak/>
        <w:t>Evaluation of the skills</w:t>
      </w:r>
      <w:bookmarkEnd w:id="4"/>
      <w:r w:rsidRPr="00550BCB">
        <w:rPr>
          <w:sz w:val="36"/>
          <w:szCs w:val="36"/>
        </w:rPr>
        <w:t xml:space="preserve"> </w:t>
      </w:r>
    </w:p>
    <w:p w14:paraId="1356C508" w14:textId="77777777" w:rsidR="00550BCB" w:rsidRDefault="00550BCB" w:rsidP="0025774A">
      <w:pPr>
        <w:spacing w:after="0" w:line="360" w:lineRule="auto"/>
        <w:jc w:val="both"/>
        <w:rPr>
          <w:sz w:val="32"/>
          <w:szCs w:val="32"/>
        </w:rPr>
      </w:pPr>
    </w:p>
    <w:p w14:paraId="7E2F66F8" w14:textId="25C50B7F" w:rsidR="00194412" w:rsidRDefault="004242CB" w:rsidP="0025774A">
      <w:pPr>
        <w:spacing w:after="0" w:line="360" w:lineRule="auto"/>
        <w:jc w:val="both"/>
        <w:rPr>
          <w:sz w:val="32"/>
          <w:szCs w:val="32"/>
        </w:rPr>
      </w:pPr>
      <w:r w:rsidRPr="004242CB">
        <w:rPr>
          <w:sz w:val="32"/>
          <w:szCs w:val="32"/>
        </w:rPr>
        <w:t>Success in school and the workplace requires certain skills. They help people complete their work more successfully and efficiently, which produces superior results. Critical thinking, problem-solving, and time management are among the most important academic abilities for getting good scores and doing well on assignments. By giving them the resources, they need to be successful in the workforce, these skills also help students get ready for their future careers. Employers place a great priority on leadership, teamwork, and communication in the workplace since these abilities can propel employees forward in their careers and pay increases</w:t>
      </w:r>
      <w:r w:rsidR="00510333" w:rsidRPr="00510333">
        <w:t xml:space="preserve"> </w:t>
      </w:r>
      <w:r w:rsidR="00510333" w:rsidRPr="00510333">
        <w:rPr>
          <w:sz w:val="32"/>
          <w:szCs w:val="32"/>
        </w:rPr>
        <w:t>(</w:t>
      </w:r>
      <w:proofErr w:type="spellStart"/>
      <w:r w:rsidR="00510333" w:rsidRPr="00510333">
        <w:rPr>
          <w:sz w:val="32"/>
          <w:szCs w:val="32"/>
        </w:rPr>
        <w:t>Valtonen</w:t>
      </w:r>
      <w:proofErr w:type="spellEnd"/>
      <w:r w:rsidR="00510333" w:rsidRPr="00510333">
        <w:rPr>
          <w:sz w:val="32"/>
          <w:szCs w:val="32"/>
        </w:rPr>
        <w:t xml:space="preserve"> </w:t>
      </w:r>
      <w:r w:rsidR="00510333" w:rsidRPr="00510333">
        <w:rPr>
          <w:i/>
          <w:iCs/>
          <w:sz w:val="32"/>
          <w:szCs w:val="32"/>
        </w:rPr>
        <w:t>et al.</w:t>
      </w:r>
      <w:r w:rsidR="00510333" w:rsidRPr="00510333">
        <w:rPr>
          <w:sz w:val="32"/>
          <w:szCs w:val="32"/>
        </w:rPr>
        <w:t>, 2021)</w:t>
      </w:r>
      <w:r w:rsidRPr="004242CB">
        <w:rPr>
          <w:sz w:val="32"/>
          <w:szCs w:val="32"/>
        </w:rPr>
        <w:t>.</w:t>
      </w:r>
    </w:p>
    <w:p w14:paraId="22605BAF" w14:textId="4D7E832F" w:rsidR="00194412" w:rsidRPr="00194412" w:rsidRDefault="004242CB" w:rsidP="0025774A">
      <w:pPr>
        <w:spacing w:after="0" w:line="360" w:lineRule="auto"/>
        <w:jc w:val="both"/>
        <w:rPr>
          <w:sz w:val="32"/>
          <w:szCs w:val="32"/>
        </w:rPr>
      </w:pPr>
      <w:r w:rsidRPr="004242CB">
        <w:rPr>
          <w:sz w:val="32"/>
          <w:szCs w:val="32"/>
        </w:rPr>
        <w:t>Personalized learning abilities are just as beneficial in the workplace. People need to be able to adapt and use effective learning strategies more and more as they deal with new challenges and work in different work situations. Self-awareness, flexibility, and a proactive approach to problem-solving are all encouraged by personalized learning and are highly valued traits in the workplace</w:t>
      </w:r>
      <w:r w:rsidR="00EE1577" w:rsidRPr="00EE1577">
        <w:t xml:space="preserve"> </w:t>
      </w:r>
      <w:r w:rsidR="00EE1577" w:rsidRPr="00EE1577">
        <w:rPr>
          <w:sz w:val="32"/>
          <w:szCs w:val="32"/>
        </w:rPr>
        <w:t xml:space="preserve">(Fairbairn, </w:t>
      </w:r>
      <w:r w:rsidR="00EE1577">
        <w:rPr>
          <w:sz w:val="32"/>
          <w:szCs w:val="32"/>
        </w:rPr>
        <w:t>2011</w:t>
      </w:r>
      <w:r w:rsidR="00EE1577" w:rsidRPr="00EE1577">
        <w:rPr>
          <w:sz w:val="32"/>
          <w:szCs w:val="32"/>
        </w:rPr>
        <w:t>)</w:t>
      </w:r>
      <w:r w:rsidR="00194412" w:rsidRPr="00194412">
        <w:rPr>
          <w:sz w:val="32"/>
          <w:szCs w:val="32"/>
        </w:rPr>
        <w:t>.</w:t>
      </w:r>
    </w:p>
    <w:p w14:paraId="2DF981B3" w14:textId="77777777" w:rsidR="00194412" w:rsidRDefault="00194412" w:rsidP="0025774A">
      <w:pPr>
        <w:spacing w:after="0" w:line="360" w:lineRule="auto"/>
        <w:jc w:val="both"/>
        <w:rPr>
          <w:b/>
          <w:bCs/>
          <w:sz w:val="32"/>
          <w:szCs w:val="32"/>
        </w:rPr>
      </w:pPr>
      <w:r w:rsidRPr="00194412">
        <w:rPr>
          <w:b/>
          <w:bCs/>
          <w:sz w:val="32"/>
          <w:szCs w:val="32"/>
        </w:rPr>
        <w:t>Tips Related to Skills</w:t>
      </w:r>
    </w:p>
    <w:p w14:paraId="27C4DD91" w14:textId="0180592F" w:rsidR="0025774A" w:rsidRPr="0025774A" w:rsidRDefault="004242CB" w:rsidP="00A17AF6">
      <w:pPr>
        <w:spacing w:after="0" w:line="360" w:lineRule="auto"/>
        <w:jc w:val="both"/>
        <w:rPr>
          <w:sz w:val="32"/>
          <w:szCs w:val="32"/>
        </w:rPr>
      </w:pPr>
      <w:r w:rsidRPr="004242CB">
        <w:rPr>
          <w:bCs/>
          <w:sz w:val="32"/>
          <w:szCs w:val="32"/>
        </w:rPr>
        <w:t xml:space="preserve">It is necessary to adopt an experimental mentality in order to progress critical abilities. Investigate several study strategies and choose the ones that most closely match each learner's unique learning style. It becomes essential to regularly reflect on oneself, assess the effectiveness of various tactics, and modify them as necessary. </w:t>
      </w:r>
      <w:r w:rsidRPr="004242CB">
        <w:rPr>
          <w:bCs/>
          <w:sz w:val="32"/>
          <w:szCs w:val="32"/>
        </w:rPr>
        <w:lastRenderedPageBreak/>
        <w:t>Consulting with knowledgeable people such as instructors, tutors, or academic advisers is quite beneficial as they can provide enlightening guidance</w:t>
      </w:r>
      <w:r w:rsidR="00EE1577">
        <w:rPr>
          <w:bCs/>
          <w:sz w:val="32"/>
          <w:szCs w:val="32"/>
        </w:rPr>
        <w:t xml:space="preserve"> </w:t>
      </w:r>
      <w:r w:rsidR="00EE1577" w:rsidRPr="00EE1577">
        <w:rPr>
          <w:bCs/>
          <w:sz w:val="32"/>
          <w:szCs w:val="32"/>
        </w:rPr>
        <w:t>(</w:t>
      </w:r>
      <w:proofErr w:type="spellStart"/>
      <w:r w:rsidR="00EE1577" w:rsidRPr="00EE1577">
        <w:rPr>
          <w:bCs/>
          <w:sz w:val="32"/>
          <w:szCs w:val="32"/>
        </w:rPr>
        <w:t>Musametov</w:t>
      </w:r>
      <w:proofErr w:type="spellEnd"/>
      <w:r w:rsidR="00EE1577" w:rsidRPr="00EE1577">
        <w:rPr>
          <w:bCs/>
          <w:sz w:val="32"/>
          <w:szCs w:val="32"/>
        </w:rPr>
        <w:t>, 2021)</w:t>
      </w:r>
      <w:r w:rsidRPr="004242CB">
        <w:rPr>
          <w:bCs/>
          <w:sz w:val="32"/>
          <w:szCs w:val="32"/>
        </w:rPr>
        <w:t>. Making the most of the plethora of technology tools at one's disposal allows one to customize and enhance the study experience. Last but not least, praising and recognizing accomplishments along the way to developing new skills increases motivation and creates a fulfilling sense of accomplishment</w:t>
      </w:r>
      <w:r w:rsidR="00194412" w:rsidRPr="00194412">
        <w:rPr>
          <w:bCs/>
          <w:sz w:val="32"/>
          <w:szCs w:val="32"/>
        </w:rPr>
        <w:t>.</w:t>
      </w:r>
      <w:r w:rsidR="00EE1577">
        <w:rPr>
          <w:bCs/>
          <w:sz w:val="32"/>
          <w:szCs w:val="32"/>
        </w:rPr>
        <w:t xml:space="preserve"> </w:t>
      </w:r>
    </w:p>
    <w:p w14:paraId="182EBB8E" w14:textId="7FA919FA" w:rsidR="0025774A" w:rsidRPr="0025774A" w:rsidRDefault="0025774A" w:rsidP="0025774A">
      <w:pPr>
        <w:spacing w:after="0" w:line="360" w:lineRule="auto"/>
        <w:jc w:val="both"/>
        <w:rPr>
          <w:sz w:val="32"/>
          <w:szCs w:val="32"/>
        </w:rPr>
      </w:pPr>
      <w:r w:rsidRPr="0025774A">
        <w:rPr>
          <w:sz w:val="32"/>
          <w:szCs w:val="32"/>
        </w:rPr>
        <w:t xml:space="preserve">The foundation of success is a set of skills that connects professional accomplishments with intellectual brilliance. Proficiency in critical thinking, problem-solving, and time management are essential for both academic success and future career preparedness in academics. In the workplace, leadership, teamwork, and communication abilities pave the way for advancement in the position and higher pay. This effect is increased when people adopt individualized learning skills, which provide them </w:t>
      </w:r>
      <w:r>
        <w:rPr>
          <w:sz w:val="32"/>
          <w:szCs w:val="32"/>
        </w:rPr>
        <w:t xml:space="preserve">with </w:t>
      </w:r>
      <w:r w:rsidRPr="0025774A">
        <w:rPr>
          <w:sz w:val="32"/>
          <w:szCs w:val="32"/>
        </w:rPr>
        <w:t>the flexibility and efficient learning techniques they need to handle the many obstacles they will face in the workplace</w:t>
      </w:r>
      <w:r w:rsidR="00EE1577">
        <w:rPr>
          <w:sz w:val="32"/>
          <w:szCs w:val="32"/>
        </w:rPr>
        <w:t xml:space="preserve"> </w:t>
      </w:r>
      <w:r w:rsidR="00EE1577" w:rsidRPr="00EE1577">
        <w:rPr>
          <w:bCs/>
          <w:sz w:val="32"/>
          <w:szCs w:val="32"/>
        </w:rPr>
        <w:t>(</w:t>
      </w:r>
      <w:proofErr w:type="spellStart"/>
      <w:r w:rsidR="00EE1577" w:rsidRPr="00EE1577">
        <w:rPr>
          <w:bCs/>
          <w:sz w:val="32"/>
          <w:szCs w:val="32"/>
        </w:rPr>
        <w:t>Musametov</w:t>
      </w:r>
      <w:proofErr w:type="spellEnd"/>
      <w:r w:rsidR="00EE1577" w:rsidRPr="00EE1577">
        <w:rPr>
          <w:bCs/>
          <w:sz w:val="32"/>
          <w:szCs w:val="32"/>
        </w:rPr>
        <w:t>, 2021)</w:t>
      </w:r>
      <w:r w:rsidR="003D3444" w:rsidRPr="003D3444">
        <w:rPr>
          <w:sz w:val="32"/>
          <w:szCs w:val="32"/>
        </w:rPr>
        <w:t xml:space="preserve">. </w:t>
      </w:r>
      <w:r w:rsidRPr="0025774A">
        <w:rPr>
          <w:sz w:val="32"/>
          <w:szCs w:val="32"/>
        </w:rPr>
        <w:t>The advice provided acts as a beacon of guidance for those wishing to improve their skills; it covers topics such as having an experimental mentality, seeking guidance, and remaining current. People can grow personally, perform better, and have a more satisfying path to success in school and the workplace by developing these abilities</w:t>
      </w:r>
      <w:r w:rsidR="00EE1577">
        <w:rPr>
          <w:sz w:val="32"/>
          <w:szCs w:val="32"/>
        </w:rPr>
        <w:t xml:space="preserve"> </w:t>
      </w:r>
      <w:r w:rsidR="00EE1577" w:rsidRPr="00510333">
        <w:rPr>
          <w:sz w:val="32"/>
          <w:szCs w:val="32"/>
        </w:rPr>
        <w:t>(</w:t>
      </w:r>
      <w:proofErr w:type="spellStart"/>
      <w:r w:rsidR="00EE1577" w:rsidRPr="00510333">
        <w:rPr>
          <w:sz w:val="32"/>
          <w:szCs w:val="32"/>
        </w:rPr>
        <w:t>Valtonen</w:t>
      </w:r>
      <w:proofErr w:type="spellEnd"/>
      <w:r w:rsidR="00EE1577" w:rsidRPr="00510333">
        <w:rPr>
          <w:sz w:val="32"/>
          <w:szCs w:val="32"/>
        </w:rPr>
        <w:t xml:space="preserve"> </w:t>
      </w:r>
      <w:r w:rsidR="00EE1577" w:rsidRPr="00510333">
        <w:rPr>
          <w:i/>
          <w:iCs/>
          <w:sz w:val="32"/>
          <w:szCs w:val="32"/>
        </w:rPr>
        <w:t>et al.</w:t>
      </w:r>
      <w:r w:rsidR="00EE1577" w:rsidRPr="00510333">
        <w:rPr>
          <w:sz w:val="32"/>
          <w:szCs w:val="32"/>
        </w:rPr>
        <w:t>, 2021)</w:t>
      </w:r>
      <w:r>
        <w:rPr>
          <w:sz w:val="32"/>
          <w:szCs w:val="32"/>
        </w:rPr>
        <w:t>.</w:t>
      </w:r>
    </w:p>
    <w:p w14:paraId="07A21FDD" w14:textId="77777777" w:rsidR="0025774A" w:rsidRDefault="0025774A" w:rsidP="0025774A">
      <w:pPr>
        <w:spacing w:after="0" w:line="360" w:lineRule="auto"/>
        <w:rPr>
          <w:rFonts w:eastAsiaTheme="majorEastAsia" w:cstheme="minorHAnsi"/>
          <w:b/>
          <w:color w:val="0D0D0D" w:themeColor="text1" w:themeTint="F2"/>
          <w:sz w:val="32"/>
          <w:szCs w:val="32"/>
        </w:rPr>
      </w:pPr>
      <w:r>
        <w:br w:type="page"/>
      </w:r>
    </w:p>
    <w:p w14:paraId="2220CC6D" w14:textId="53DE063C" w:rsidR="004A61CC" w:rsidRPr="005A02C0" w:rsidRDefault="004A61CC" w:rsidP="00550BCB">
      <w:pPr>
        <w:pStyle w:val="Heading1"/>
        <w:spacing w:line="360" w:lineRule="auto"/>
        <w:jc w:val="left"/>
        <w:rPr>
          <w:sz w:val="36"/>
          <w:szCs w:val="36"/>
        </w:rPr>
      </w:pPr>
      <w:bookmarkStart w:id="5" w:name="_Toc152236606"/>
      <w:r w:rsidRPr="005A02C0">
        <w:rPr>
          <w:sz w:val="36"/>
          <w:szCs w:val="36"/>
        </w:rPr>
        <w:lastRenderedPageBreak/>
        <w:t>Conclusion</w:t>
      </w:r>
      <w:bookmarkEnd w:id="5"/>
      <w:r w:rsidRPr="005A02C0">
        <w:rPr>
          <w:sz w:val="36"/>
          <w:szCs w:val="36"/>
        </w:rPr>
        <w:t xml:space="preserve"> </w:t>
      </w:r>
    </w:p>
    <w:p w14:paraId="391179F2" w14:textId="77777777" w:rsidR="00550BCB" w:rsidRDefault="00550BCB" w:rsidP="0025774A">
      <w:pPr>
        <w:spacing w:after="0" w:line="360" w:lineRule="auto"/>
        <w:jc w:val="both"/>
        <w:rPr>
          <w:sz w:val="32"/>
          <w:szCs w:val="32"/>
        </w:rPr>
      </w:pPr>
    </w:p>
    <w:p w14:paraId="49059E36" w14:textId="02D178BC" w:rsidR="003D3444" w:rsidRPr="003D3444" w:rsidRDefault="0025774A" w:rsidP="0025774A">
      <w:pPr>
        <w:spacing w:after="0" w:line="360" w:lineRule="auto"/>
        <w:jc w:val="both"/>
        <w:rPr>
          <w:sz w:val="32"/>
          <w:szCs w:val="32"/>
        </w:rPr>
      </w:pPr>
      <w:r w:rsidRPr="0025774A">
        <w:rPr>
          <w:sz w:val="32"/>
          <w:szCs w:val="32"/>
        </w:rPr>
        <w:t>The idea of individualized learning shows up as a potent instrument in the investigation of academic achievement and professional development. The C-R-E-A-M framework, in instance, is one of the many ways that Stella Cottrell's thorough methodology in "The Study Skills Handbook" methodically reveals the revolutionary power of individualized learning tactics. This framework, which covers the entire process from creation to monitoring, encourages a feeling of empowerment and ownership over one's educational path</w:t>
      </w:r>
      <w:r w:rsidR="003D3444" w:rsidRPr="003D3444">
        <w:rPr>
          <w:sz w:val="32"/>
          <w:szCs w:val="32"/>
        </w:rPr>
        <w:t>.</w:t>
      </w:r>
    </w:p>
    <w:p w14:paraId="77934ADD" w14:textId="6EFF535A" w:rsidR="003D3444" w:rsidRPr="003D3444" w:rsidRDefault="0025774A" w:rsidP="0025774A">
      <w:pPr>
        <w:spacing w:after="0" w:line="360" w:lineRule="auto"/>
        <w:jc w:val="both"/>
        <w:rPr>
          <w:sz w:val="32"/>
          <w:szCs w:val="32"/>
        </w:rPr>
      </w:pPr>
      <w:r w:rsidRPr="0025774A">
        <w:rPr>
          <w:sz w:val="32"/>
          <w:szCs w:val="32"/>
        </w:rPr>
        <w:t>Academic achievement depends on critical thinking, problem-solving, and time management, among other key abilities. Similar to this, abilities like cooperation, communication, and flexibility are highly valued in the workplace and provide doors for job progress</w:t>
      </w:r>
      <w:r w:rsidR="003D3444" w:rsidRPr="003D3444">
        <w:rPr>
          <w:sz w:val="32"/>
          <w:szCs w:val="32"/>
        </w:rPr>
        <w:t>.</w:t>
      </w:r>
    </w:p>
    <w:p w14:paraId="68AC0AE6" w14:textId="06CCAA51" w:rsidR="003D3444" w:rsidRPr="003D3444" w:rsidRDefault="0025774A" w:rsidP="0025774A">
      <w:pPr>
        <w:spacing w:after="0" w:line="360" w:lineRule="auto"/>
        <w:jc w:val="both"/>
        <w:rPr>
          <w:sz w:val="32"/>
          <w:szCs w:val="32"/>
        </w:rPr>
      </w:pPr>
      <w:r w:rsidRPr="0025774A">
        <w:rPr>
          <w:sz w:val="32"/>
          <w:szCs w:val="32"/>
        </w:rPr>
        <w:t xml:space="preserve">Developing an experimental mentality is essential to mastering these abilities. Practical advice is also very helpful in developing abilities. Some examples include recognizing the skills </w:t>
      </w:r>
      <w:r>
        <w:rPr>
          <w:sz w:val="32"/>
          <w:szCs w:val="32"/>
        </w:rPr>
        <w:t>students</w:t>
      </w:r>
      <w:r w:rsidRPr="0025774A">
        <w:rPr>
          <w:sz w:val="32"/>
          <w:szCs w:val="32"/>
        </w:rPr>
        <w:t xml:space="preserve"> need, </w:t>
      </w:r>
      <w:r>
        <w:rPr>
          <w:sz w:val="32"/>
          <w:szCs w:val="32"/>
        </w:rPr>
        <w:t>practising</w:t>
      </w:r>
      <w:r w:rsidRPr="0025774A">
        <w:rPr>
          <w:sz w:val="32"/>
          <w:szCs w:val="32"/>
        </w:rPr>
        <w:t xml:space="preserve"> often, getting feedback, learning from others, taking courses, and staying current</w:t>
      </w:r>
      <w:r w:rsidR="003D3444" w:rsidRPr="003D3444">
        <w:rPr>
          <w:sz w:val="32"/>
          <w:szCs w:val="32"/>
        </w:rPr>
        <w:t>.</w:t>
      </w:r>
    </w:p>
    <w:p w14:paraId="5579EE0A" w14:textId="34541E9B" w:rsidR="00D244D4" w:rsidRDefault="0025774A" w:rsidP="005A02C0">
      <w:pPr>
        <w:jc w:val="both"/>
        <w:rPr>
          <w:sz w:val="32"/>
          <w:szCs w:val="32"/>
        </w:rPr>
      </w:pPr>
      <w:r w:rsidRPr="0025774A">
        <w:rPr>
          <w:sz w:val="32"/>
          <w:szCs w:val="32"/>
        </w:rPr>
        <w:t>Personalized learning methodologies and the development of critical skills ultimately reveal the path toward academic and professional excellence. People who accept and apply these concepts to their life set themselves up for success by having the skills necessary to deal with the challenges of both the dynamic workplace and the complex academic environment.</w:t>
      </w:r>
      <w:r w:rsidR="003D5CDA">
        <w:rPr>
          <w:sz w:val="32"/>
          <w:szCs w:val="32"/>
        </w:rPr>
        <w:br w:type="page"/>
      </w:r>
    </w:p>
    <w:p w14:paraId="214FEC79" w14:textId="5DFE733F" w:rsidR="004A61CC" w:rsidRPr="00B82857" w:rsidRDefault="004A61CC" w:rsidP="00B82857">
      <w:pPr>
        <w:pStyle w:val="Heading1"/>
        <w:spacing w:line="360" w:lineRule="auto"/>
        <w:jc w:val="left"/>
        <w:rPr>
          <w:sz w:val="36"/>
          <w:szCs w:val="36"/>
        </w:rPr>
      </w:pPr>
      <w:bookmarkStart w:id="6" w:name="_Toc152236607"/>
      <w:r w:rsidRPr="00B82857">
        <w:rPr>
          <w:sz w:val="36"/>
          <w:szCs w:val="36"/>
        </w:rPr>
        <w:lastRenderedPageBreak/>
        <w:t>REFERENCES</w:t>
      </w:r>
      <w:bookmarkEnd w:id="6"/>
    </w:p>
    <w:p w14:paraId="49EBF0F4" w14:textId="77777777" w:rsidR="00B82857" w:rsidRDefault="00B82857" w:rsidP="00EE1577">
      <w:pPr>
        <w:spacing w:after="0" w:line="360" w:lineRule="auto"/>
        <w:ind w:left="720" w:hanging="720"/>
        <w:rPr>
          <w:sz w:val="32"/>
          <w:szCs w:val="32"/>
        </w:rPr>
      </w:pPr>
    </w:p>
    <w:p w14:paraId="77293FDE" w14:textId="748C1D88" w:rsidR="00EE1577" w:rsidRPr="00510333" w:rsidRDefault="00EE1577" w:rsidP="00EE1577">
      <w:pPr>
        <w:spacing w:after="0" w:line="360" w:lineRule="auto"/>
        <w:ind w:left="720" w:hanging="720"/>
        <w:rPr>
          <w:sz w:val="32"/>
          <w:szCs w:val="32"/>
        </w:rPr>
      </w:pPr>
      <w:r w:rsidRPr="00510333">
        <w:rPr>
          <w:sz w:val="32"/>
          <w:szCs w:val="32"/>
        </w:rPr>
        <w:t>Cottrell, S. (</w:t>
      </w:r>
      <w:r>
        <w:rPr>
          <w:sz w:val="32"/>
          <w:szCs w:val="32"/>
        </w:rPr>
        <w:t>2019</w:t>
      </w:r>
      <w:r w:rsidRPr="00510333">
        <w:rPr>
          <w:sz w:val="32"/>
          <w:szCs w:val="32"/>
        </w:rPr>
        <w:t>) </w:t>
      </w:r>
      <w:r>
        <w:rPr>
          <w:i/>
          <w:iCs/>
          <w:sz w:val="32"/>
          <w:szCs w:val="32"/>
        </w:rPr>
        <w:t>Million</w:t>
      </w:r>
      <w:r w:rsidRPr="00510333">
        <w:rPr>
          <w:i/>
          <w:iCs/>
          <w:sz w:val="32"/>
          <w:szCs w:val="32"/>
        </w:rPr>
        <w:t xml:space="preserve"> copy bestselling author</w:t>
      </w:r>
      <w:r w:rsidRPr="00510333">
        <w:rPr>
          <w:sz w:val="32"/>
          <w:szCs w:val="32"/>
        </w:rPr>
        <w:t xml:space="preserve">. Available at: </w:t>
      </w:r>
      <w:hyperlink r:id="rId11" w:history="1">
        <w:r w:rsidRPr="00D72333">
          <w:rPr>
            <w:rStyle w:val="Hyperlink"/>
            <w:sz w:val="32"/>
            <w:szCs w:val="32"/>
          </w:rPr>
          <w:t>https://s1.papyruspub.com/files/demos/products/ebooks/academicbooks/applied-linguistics/Preview-The-Study-Skills-Handbook.pdf</w:t>
        </w:r>
      </w:hyperlink>
      <w:r w:rsidRPr="00510333">
        <w:rPr>
          <w:sz w:val="32"/>
          <w:szCs w:val="32"/>
        </w:rPr>
        <w:t>.</w:t>
      </w:r>
      <w:r>
        <w:rPr>
          <w:sz w:val="32"/>
          <w:szCs w:val="32"/>
        </w:rPr>
        <w:t xml:space="preserve"> </w:t>
      </w:r>
    </w:p>
    <w:p w14:paraId="04841845" w14:textId="0D0A55BA" w:rsidR="00EE1577" w:rsidRDefault="00EE1577" w:rsidP="00EE1577">
      <w:pPr>
        <w:spacing w:after="0" w:line="360" w:lineRule="auto"/>
        <w:ind w:left="720" w:hanging="720"/>
        <w:rPr>
          <w:sz w:val="32"/>
          <w:szCs w:val="32"/>
        </w:rPr>
      </w:pPr>
      <w:r w:rsidRPr="00510333">
        <w:rPr>
          <w:sz w:val="32"/>
          <w:szCs w:val="32"/>
        </w:rPr>
        <w:t>Fairbairn, G., Christopher (</w:t>
      </w:r>
      <w:r>
        <w:rPr>
          <w:sz w:val="32"/>
          <w:szCs w:val="32"/>
        </w:rPr>
        <w:t>2011</w:t>
      </w:r>
      <w:r w:rsidRPr="00510333">
        <w:rPr>
          <w:sz w:val="32"/>
          <w:szCs w:val="32"/>
        </w:rPr>
        <w:t>) </w:t>
      </w:r>
      <w:r w:rsidRPr="00510333">
        <w:rPr>
          <w:i/>
          <w:iCs/>
          <w:sz w:val="32"/>
          <w:szCs w:val="32"/>
        </w:rPr>
        <w:t>Reading, Writing and Reasoning: A guide for students (Open Up Study</w:t>
      </w:r>
      <w:r>
        <w:rPr>
          <w:i/>
          <w:iCs/>
          <w:sz w:val="32"/>
          <w:szCs w:val="32"/>
        </w:rPr>
        <w:t xml:space="preserve"> </w:t>
      </w:r>
      <w:r w:rsidRPr="00510333">
        <w:rPr>
          <w:i/>
          <w:iCs/>
          <w:sz w:val="32"/>
          <w:szCs w:val="32"/>
        </w:rPr>
        <w:t>Skills)</w:t>
      </w:r>
      <w:r w:rsidRPr="00510333">
        <w:rPr>
          <w:sz w:val="32"/>
          <w:szCs w:val="32"/>
        </w:rPr>
        <w:t>.</w:t>
      </w:r>
      <w:r w:rsidR="00DC38AA">
        <w:rPr>
          <w:sz w:val="32"/>
          <w:szCs w:val="32"/>
        </w:rPr>
        <w:t xml:space="preserve"> </w:t>
      </w:r>
      <w:r w:rsidR="000B5DC3">
        <w:rPr>
          <w:sz w:val="32"/>
          <w:szCs w:val="32"/>
        </w:rPr>
        <w:t>Available at</w:t>
      </w:r>
      <w:r w:rsidR="00DC38AA">
        <w:rPr>
          <w:sz w:val="32"/>
          <w:szCs w:val="32"/>
        </w:rPr>
        <w:t>:</w:t>
      </w:r>
      <w:r w:rsidRPr="00510333">
        <w:rPr>
          <w:sz w:val="32"/>
          <w:szCs w:val="32"/>
        </w:rPr>
        <w:t> </w:t>
      </w:r>
      <w:hyperlink r:id="rId12" w:history="1">
        <w:r w:rsidRPr="00D72333">
          <w:rPr>
            <w:rStyle w:val="Hyperlink"/>
            <w:sz w:val="32"/>
            <w:szCs w:val="32"/>
          </w:rPr>
          <w:t>https://www.abebooks.com/9780335238873/Reading-Writing-Reasoning-guide-students-0335238874/plp</w:t>
        </w:r>
      </w:hyperlink>
      <w:r w:rsidRPr="00510333">
        <w:rPr>
          <w:sz w:val="32"/>
          <w:szCs w:val="32"/>
        </w:rPr>
        <w:t>.</w:t>
      </w:r>
      <w:r>
        <w:rPr>
          <w:sz w:val="32"/>
          <w:szCs w:val="32"/>
        </w:rPr>
        <w:t xml:space="preserve"> </w:t>
      </w:r>
    </w:p>
    <w:p w14:paraId="5AA3C2D7" w14:textId="51CBBDB7" w:rsidR="00EE1577" w:rsidRPr="00EE1577" w:rsidRDefault="00EE1577" w:rsidP="00EE1577">
      <w:pPr>
        <w:spacing w:after="0" w:line="360" w:lineRule="auto"/>
        <w:ind w:left="720" w:hanging="720"/>
        <w:rPr>
          <w:sz w:val="32"/>
          <w:szCs w:val="32"/>
        </w:rPr>
      </w:pPr>
      <w:proofErr w:type="spellStart"/>
      <w:r w:rsidRPr="00EE1577">
        <w:rPr>
          <w:sz w:val="32"/>
          <w:szCs w:val="32"/>
        </w:rPr>
        <w:t>Musametov</w:t>
      </w:r>
      <w:proofErr w:type="spellEnd"/>
      <w:r w:rsidRPr="00EE1577">
        <w:rPr>
          <w:sz w:val="32"/>
          <w:szCs w:val="32"/>
        </w:rPr>
        <w:t>, B. (2021) 'Critical thinking,' </w:t>
      </w:r>
      <w:r w:rsidRPr="00EE1577">
        <w:rPr>
          <w:i/>
          <w:iCs/>
          <w:sz w:val="32"/>
          <w:szCs w:val="32"/>
        </w:rPr>
        <w:t>History and Philosophy of Logic</w:t>
      </w:r>
      <w:r w:rsidRPr="00EE1577">
        <w:rPr>
          <w:sz w:val="32"/>
          <w:szCs w:val="32"/>
        </w:rPr>
        <w:t> </w:t>
      </w:r>
      <w:r w:rsidR="001F470D">
        <w:rPr>
          <w:sz w:val="32"/>
          <w:szCs w:val="32"/>
        </w:rPr>
        <w:t xml:space="preserve">Available at: </w:t>
      </w:r>
      <w:hyperlink r:id="rId13" w:history="1">
        <w:r w:rsidR="0088061B" w:rsidRPr="00A07BB5">
          <w:rPr>
            <w:rStyle w:val="Hyperlink"/>
            <w:sz w:val="32"/>
            <w:szCs w:val="32"/>
          </w:rPr>
          <w:t>https://doi.org/10.1080/01445340.2021.1882784</w:t>
        </w:r>
      </w:hyperlink>
      <w:r w:rsidRPr="00EE1577">
        <w:rPr>
          <w:sz w:val="32"/>
          <w:szCs w:val="32"/>
        </w:rPr>
        <w:t>.</w:t>
      </w:r>
      <w:r>
        <w:rPr>
          <w:sz w:val="32"/>
          <w:szCs w:val="32"/>
        </w:rPr>
        <w:t xml:space="preserve"> </w:t>
      </w:r>
    </w:p>
    <w:p w14:paraId="57769FA6" w14:textId="11EDFE2F" w:rsidR="00EE1577" w:rsidRPr="00510333" w:rsidRDefault="00EE1577" w:rsidP="00500BAE">
      <w:pPr>
        <w:ind w:left="720" w:hanging="720"/>
        <w:rPr>
          <w:sz w:val="32"/>
          <w:szCs w:val="32"/>
        </w:rPr>
      </w:pPr>
      <w:proofErr w:type="spellStart"/>
      <w:r w:rsidRPr="00510333">
        <w:rPr>
          <w:sz w:val="32"/>
          <w:szCs w:val="32"/>
        </w:rPr>
        <w:t>Valtonen</w:t>
      </w:r>
      <w:proofErr w:type="spellEnd"/>
      <w:r w:rsidRPr="00510333">
        <w:rPr>
          <w:sz w:val="32"/>
          <w:szCs w:val="32"/>
        </w:rPr>
        <w:t xml:space="preserve">, T. et al. (2021) 'How pre-service teachers perceive their 21st-century skills and dispositions: A longitudinal perspective,' </w:t>
      </w:r>
      <w:r w:rsidRPr="00824017">
        <w:rPr>
          <w:i/>
          <w:iCs/>
          <w:sz w:val="32"/>
          <w:szCs w:val="32"/>
        </w:rPr>
        <w:t xml:space="preserve">Computers in Human </w:t>
      </w:r>
      <w:proofErr w:type="spellStart"/>
      <w:r w:rsidRPr="00824017">
        <w:rPr>
          <w:i/>
          <w:iCs/>
          <w:sz w:val="32"/>
          <w:szCs w:val="32"/>
        </w:rPr>
        <w:t>Behavior</w:t>
      </w:r>
      <w:proofErr w:type="spellEnd"/>
      <w:r w:rsidRPr="00824017">
        <w:rPr>
          <w:i/>
          <w:iCs/>
          <w:sz w:val="32"/>
          <w:szCs w:val="32"/>
        </w:rPr>
        <w:t xml:space="preserve">, </w:t>
      </w:r>
      <w:r w:rsidRPr="00510333">
        <w:rPr>
          <w:sz w:val="32"/>
          <w:szCs w:val="32"/>
        </w:rPr>
        <w:t>116,</w:t>
      </w:r>
      <w:r w:rsidR="00461711">
        <w:rPr>
          <w:sz w:val="32"/>
          <w:szCs w:val="32"/>
        </w:rPr>
        <w:t xml:space="preserve"> </w:t>
      </w:r>
      <w:r w:rsidRPr="00510333">
        <w:rPr>
          <w:sz w:val="32"/>
          <w:szCs w:val="32"/>
        </w:rPr>
        <w:t>p.106643.</w:t>
      </w:r>
      <w:r w:rsidR="0088061B">
        <w:rPr>
          <w:sz w:val="32"/>
          <w:szCs w:val="32"/>
        </w:rPr>
        <w:t xml:space="preserve"> Available a</w:t>
      </w:r>
      <w:r w:rsidR="00D8387E">
        <w:rPr>
          <w:sz w:val="32"/>
          <w:szCs w:val="32"/>
        </w:rPr>
        <w:t>t</w:t>
      </w:r>
      <w:r w:rsidR="0088061B">
        <w:rPr>
          <w:sz w:val="32"/>
          <w:szCs w:val="32"/>
        </w:rPr>
        <w:t>:</w:t>
      </w:r>
      <w:r w:rsidRPr="00510333">
        <w:rPr>
          <w:sz w:val="32"/>
          <w:szCs w:val="32"/>
        </w:rPr>
        <w:t xml:space="preserve"> </w:t>
      </w:r>
      <w:hyperlink r:id="rId14" w:history="1">
        <w:r w:rsidRPr="00D72333">
          <w:rPr>
            <w:rStyle w:val="Hyperlink"/>
            <w:sz w:val="32"/>
            <w:szCs w:val="32"/>
          </w:rPr>
          <w:t>https://doi.org/10.1016/j.chb.2020.106643</w:t>
        </w:r>
      </w:hyperlink>
      <w:r w:rsidRPr="00510333">
        <w:rPr>
          <w:sz w:val="32"/>
          <w:szCs w:val="32"/>
        </w:rPr>
        <w:t>.</w:t>
      </w:r>
      <w:r>
        <w:rPr>
          <w:sz w:val="32"/>
          <w:szCs w:val="32"/>
        </w:rPr>
        <w:t xml:space="preserve"> </w:t>
      </w:r>
    </w:p>
    <w:p w14:paraId="48BC8800" w14:textId="336C1717" w:rsidR="00E247B9" w:rsidRPr="004A61CC" w:rsidRDefault="00EE1577" w:rsidP="005A44E5">
      <w:pPr>
        <w:spacing w:after="0" w:line="360" w:lineRule="auto"/>
        <w:ind w:left="720" w:hanging="720"/>
        <w:rPr>
          <w:sz w:val="32"/>
          <w:szCs w:val="32"/>
        </w:rPr>
      </w:pPr>
      <w:proofErr w:type="spellStart"/>
      <w:r w:rsidRPr="00510333">
        <w:rPr>
          <w:sz w:val="32"/>
          <w:szCs w:val="32"/>
        </w:rPr>
        <w:t>Zamira</w:t>
      </w:r>
      <w:proofErr w:type="spellEnd"/>
      <w:r w:rsidRPr="00510333">
        <w:rPr>
          <w:sz w:val="32"/>
          <w:szCs w:val="32"/>
        </w:rPr>
        <w:t xml:space="preserve"> </w:t>
      </w:r>
      <w:proofErr w:type="spellStart"/>
      <w:r w:rsidRPr="00510333">
        <w:rPr>
          <w:sz w:val="32"/>
          <w:szCs w:val="32"/>
        </w:rPr>
        <w:t>Hyseni</w:t>
      </w:r>
      <w:proofErr w:type="spellEnd"/>
      <w:r w:rsidRPr="00510333">
        <w:rPr>
          <w:sz w:val="32"/>
          <w:szCs w:val="32"/>
        </w:rPr>
        <w:t xml:space="preserve"> </w:t>
      </w:r>
      <w:proofErr w:type="spellStart"/>
      <w:r w:rsidRPr="00510333">
        <w:rPr>
          <w:sz w:val="32"/>
          <w:szCs w:val="32"/>
        </w:rPr>
        <w:t>Duraku</w:t>
      </w:r>
      <w:proofErr w:type="spellEnd"/>
      <w:r w:rsidRPr="00510333">
        <w:rPr>
          <w:sz w:val="32"/>
          <w:szCs w:val="32"/>
        </w:rPr>
        <w:t xml:space="preserve"> and </w:t>
      </w:r>
      <w:proofErr w:type="spellStart"/>
      <w:r w:rsidRPr="00510333">
        <w:rPr>
          <w:sz w:val="32"/>
          <w:szCs w:val="32"/>
        </w:rPr>
        <w:t>Hoxha</w:t>
      </w:r>
      <w:proofErr w:type="spellEnd"/>
      <w:r w:rsidRPr="00510333">
        <w:rPr>
          <w:sz w:val="32"/>
          <w:szCs w:val="32"/>
        </w:rPr>
        <w:t>, L. (2020)</w:t>
      </w:r>
      <w:r w:rsidR="00C75224">
        <w:rPr>
          <w:sz w:val="32"/>
          <w:szCs w:val="32"/>
        </w:rPr>
        <w:t>’</w:t>
      </w:r>
      <w:r w:rsidRPr="00510333">
        <w:rPr>
          <w:sz w:val="32"/>
          <w:szCs w:val="32"/>
        </w:rPr>
        <w:t> </w:t>
      </w:r>
      <w:r w:rsidRPr="00E171F7">
        <w:rPr>
          <w:sz w:val="32"/>
          <w:szCs w:val="32"/>
        </w:rPr>
        <w:t>The impact of COVID-19 on higher education</w:t>
      </w:r>
      <w:r w:rsidR="00C75224">
        <w:rPr>
          <w:sz w:val="32"/>
          <w:szCs w:val="32"/>
        </w:rPr>
        <w:t>’</w:t>
      </w:r>
      <w:r w:rsidRPr="00510333">
        <w:rPr>
          <w:i/>
          <w:iCs/>
          <w:sz w:val="32"/>
          <w:szCs w:val="32"/>
        </w:rPr>
        <w:t>: A study of interaction among Kosovar students</w:t>
      </w:r>
      <w:r w:rsidR="00091D3F">
        <w:rPr>
          <w:i/>
          <w:iCs/>
          <w:sz w:val="32"/>
          <w:szCs w:val="32"/>
        </w:rPr>
        <w:t xml:space="preserve"> </w:t>
      </w:r>
      <w:r w:rsidRPr="00510333">
        <w:rPr>
          <w:i/>
          <w:iCs/>
          <w:sz w:val="32"/>
          <w:szCs w:val="32"/>
        </w:rPr>
        <w:t>mental health,</w:t>
      </w:r>
      <w:r w:rsidRPr="00510333">
        <w:rPr>
          <w:sz w:val="32"/>
          <w:szCs w:val="32"/>
        </w:rPr>
        <w:t xml:space="preserve"> </w:t>
      </w:r>
      <w:proofErr w:type="spellStart"/>
      <w:r w:rsidRPr="00510333">
        <w:rPr>
          <w:sz w:val="32"/>
          <w:szCs w:val="32"/>
        </w:rPr>
        <w:t>ResearchGate</w:t>
      </w:r>
      <w:proofErr w:type="spellEnd"/>
      <w:r w:rsidRPr="00510333">
        <w:rPr>
          <w:sz w:val="32"/>
          <w:szCs w:val="32"/>
        </w:rPr>
        <w:t xml:space="preserve">. Available at: </w:t>
      </w:r>
      <w:hyperlink r:id="rId15" w:history="1">
        <w:r w:rsidRPr="00D72333">
          <w:rPr>
            <w:rStyle w:val="Hyperlink"/>
            <w:sz w:val="32"/>
            <w:szCs w:val="32"/>
          </w:rPr>
          <w:t>https://www.researchgate.net/profile/Zamira-Hyseni-Duraku-2/publication/341599684_The_impact_of_COVID-19_on_higher_education_A_study_of_interaction_among_Kosovar_students</w:t>
        </w:r>
      </w:hyperlink>
      <w:r w:rsidRPr="00510333">
        <w:rPr>
          <w:sz w:val="32"/>
          <w:szCs w:val="32"/>
        </w:rPr>
        <w:t>.</w:t>
      </w:r>
      <w:r>
        <w:rPr>
          <w:sz w:val="32"/>
          <w:szCs w:val="32"/>
        </w:rPr>
        <w:t xml:space="preserve"> </w:t>
      </w:r>
    </w:p>
    <w:sectPr w:rsidR="00E247B9" w:rsidRPr="004A61C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B5D4E" w14:textId="77777777" w:rsidR="00D32C11" w:rsidRDefault="00D32C11">
      <w:pPr>
        <w:spacing w:after="0" w:line="240" w:lineRule="auto"/>
      </w:pPr>
      <w:r>
        <w:separator/>
      </w:r>
    </w:p>
  </w:endnote>
  <w:endnote w:type="continuationSeparator" w:id="0">
    <w:p w14:paraId="326D1660" w14:textId="77777777" w:rsidR="00D32C11" w:rsidRDefault="00D32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56727"/>
      <w:docPartObj>
        <w:docPartGallery w:val="Page Numbers (Bottom of Page)"/>
        <w:docPartUnique/>
      </w:docPartObj>
    </w:sdtPr>
    <w:sdtEndPr>
      <w:rPr>
        <w:noProof/>
      </w:rPr>
    </w:sdtEndPr>
    <w:sdtContent>
      <w:p w14:paraId="6B74094A" w14:textId="740C45C6" w:rsidR="0025774A" w:rsidRDefault="0025774A">
        <w:pPr>
          <w:pStyle w:val="Footer"/>
          <w:jc w:val="center"/>
        </w:pPr>
        <w:r w:rsidRPr="0025774A">
          <w:rPr>
            <w:b/>
          </w:rPr>
          <w:fldChar w:fldCharType="begin"/>
        </w:r>
        <w:r w:rsidRPr="0025774A">
          <w:rPr>
            <w:b/>
          </w:rPr>
          <w:instrText xml:space="preserve"> PAGE   \* MERGEFORMAT </w:instrText>
        </w:r>
        <w:r w:rsidRPr="0025774A">
          <w:rPr>
            <w:b/>
          </w:rPr>
          <w:fldChar w:fldCharType="separate"/>
        </w:r>
        <w:r w:rsidR="00F374F3">
          <w:rPr>
            <w:b/>
            <w:noProof/>
          </w:rPr>
          <w:t>1</w:t>
        </w:r>
        <w:r w:rsidRPr="0025774A">
          <w:rPr>
            <w:b/>
            <w:noProof/>
          </w:rPr>
          <w:fldChar w:fldCharType="end"/>
        </w:r>
      </w:p>
    </w:sdtContent>
  </w:sdt>
  <w:p w14:paraId="1C9C9ED3" w14:textId="77777777" w:rsidR="0025774A" w:rsidRDefault="00257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86373" w14:textId="77777777" w:rsidR="00D32C11" w:rsidRDefault="00D32C11">
      <w:pPr>
        <w:spacing w:after="0" w:line="240" w:lineRule="auto"/>
      </w:pPr>
      <w:r>
        <w:separator/>
      </w:r>
    </w:p>
  </w:footnote>
  <w:footnote w:type="continuationSeparator" w:id="0">
    <w:p w14:paraId="7E9864F4" w14:textId="77777777" w:rsidR="00D32C11" w:rsidRDefault="00D32C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E92"/>
    <w:multiLevelType w:val="hybridMultilevel"/>
    <w:tmpl w:val="CE4E1E98"/>
    <w:lvl w:ilvl="0" w:tplc="4118B3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414AD4"/>
    <w:multiLevelType w:val="multilevel"/>
    <w:tmpl w:val="CC0469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5508DB"/>
    <w:multiLevelType w:val="multilevel"/>
    <w:tmpl w:val="C01A374E"/>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ED6A6F"/>
    <w:multiLevelType w:val="hybridMultilevel"/>
    <w:tmpl w:val="C3588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6FA5513"/>
    <w:multiLevelType w:val="hybridMultilevel"/>
    <w:tmpl w:val="0736F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D436561"/>
    <w:multiLevelType w:val="multilevel"/>
    <w:tmpl w:val="F288FB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7C150C1F"/>
    <w:multiLevelType w:val="multilevel"/>
    <w:tmpl w:val="755A758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32270461">
    <w:abstractNumId w:val="4"/>
  </w:num>
  <w:num w:numId="2" w16cid:durableId="1426266517">
    <w:abstractNumId w:val="8"/>
  </w:num>
  <w:num w:numId="3" w16cid:durableId="2010326174">
    <w:abstractNumId w:val="10"/>
  </w:num>
  <w:num w:numId="4" w16cid:durableId="627320231">
    <w:abstractNumId w:val="2"/>
  </w:num>
  <w:num w:numId="5" w16cid:durableId="620113761">
    <w:abstractNumId w:val="5"/>
  </w:num>
  <w:num w:numId="6" w16cid:durableId="1475560572">
    <w:abstractNumId w:val="1"/>
  </w:num>
  <w:num w:numId="7" w16cid:durableId="809715314">
    <w:abstractNumId w:val="6"/>
  </w:num>
  <w:num w:numId="8" w16cid:durableId="1677266146">
    <w:abstractNumId w:val="9"/>
  </w:num>
  <w:num w:numId="9" w16cid:durableId="1428116812">
    <w:abstractNumId w:val="0"/>
  </w:num>
  <w:num w:numId="10" w16cid:durableId="940841824">
    <w:abstractNumId w:val="3"/>
  </w:num>
  <w:num w:numId="11" w16cid:durableId="1630435075">
    <w:abstractNumId w:val="12"/>
  </w:num>
  <w:num w:numId="12" w16cid:durableId="1876769713">
    <w:abstractNumId w:val="7"/>
  </w:num>
  <w:num w:numId="13" w16cid:durableId="1078675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7B9"/>
    <w:rsid w:val="00037664"/>
    <w:rsid w:val="00085436"/>
    <w:rsid w:val="00091D3F"/>
    <w:rsid w:val="000B027E"/>
    <w:rsid w:val="000B5DC3"/>
    <w:rsid w:val="000C19C0"/>
    <w:rsid w:val="000F4997"/>
    <w:rsid w:val="001816F2"/>
    <w:rsid w:val="00194412"/>
    <w:rsid w:val="001F470D"/>
    <w:rsid w:val="002200C9"/>
    <w:rsid w:val="00237E4E"/>
    <w:rsid w:val="0025774A"/>
    <w:rsid w:val="00334FAF"/>
    <w:rsid w:val="003555CA"/>
    <w:rsid w:val="00382D71"/>
    <w:rsid w:val="00384772"/>
    <w:rsid w:val="003D3444"/>
    <w:rsid w:val="003D5CDA"/>
    <w:rsid w:val="003F1BC0"/>
    <w:rsid w:val="004010B8"/>
    <w:rsid w:val="004242CB"/>
    <w:rsid w:val="004266B4"/>
    <w:rsid w:val="00461711"/>
    <w:rsid w:val="00464E96"/>
    <w:rsid w:val="004A38CE"/>
    <w:rsid w:val="004A61CC"/>
    <w:rsid w:val="004C25E7"/>
    <w:rsid w:val="004C2C76"/>
    <w:rsid w:val="00500BAE"/>
    <w:rsid w:val="00510333"/>
    <w:rsid w:val="00550BCB"/>
    <w:rsid w:val="005537DD"/>
    <w:rsid w:val="0059339B"/>
    <w:rsid w:val="005A02C0"/>
    <w:rsid w:val="005A44E5"/>
    <w:rsid w:val="005B0086"/>
    <w:rsid w:val="005D7B3F"/>
    <w:rsid w:val="006C5356"/>
    <w:rsid w:val="006E729A"/>
    <w:rsid w:val="006F2C59"/>
    <w:rsid w:val="00721748"/>
    <w:rsid w:val="00824017"/>
    <w:rsid w:val="0088061B"/>
    <w:rsid w:val="008B7C1C"/>
    <w:rsid w:val="00910396"/>
    <w:rsid w:val="00936AFD"/>
    <w:rsid w:val="009C2DF4"/>
    <w:rsid w:val="00A17AF6"/>
    <w:rsid w:val="00A73965"/>
    <w:rsid w:val="00A87B1E"/>
    <w:rsid w:val="00AE5654"/>
    <w:rsid w:val="00AF50F7"/>
    <w:rsid w:val="00B82857"/>
    <w:rsid w:val="00B949B6"/>
    <w:rsid w:val="00C33C72"/>
    <w:rsid w:val="00C61A96"/>
    <w:rsid w:val="00C75224"/>
    <w:rsid w:val="00C97032"/>
    <w:rsid w:val="00CE3FD5"/>
    <w:rsid w:val="00D00515"/>
    <w:rsid w:val="00D244D4"/>
    <w:rsid w:val="00D32C11"/>
    <w:rsid w:val="00D63D4A"/>
    <w:rsid w:val="00D8387E"/>
    <w:rsid w:val="00DC38AA"/>
    <w:rsid w:val="00E171F7"/>
    <w:rsid w:val="00E247B9"/>
    <w:rsid w:val="00E44AA6"/>
    <w:rsid w:val="00E81438"/>
    <w:rsid w:val="00EE1577"/>
    <w:rsid w:val="00F023F8"/>
    <w:rsid w:val="00F071D3"/>
    <w:rsid w:val="00F374F3"/>
    <w:rsid w:val="00F407B4"/>
    <w:rsid w:val="00FA3262"/>
    <w:rsid w:val="00FD3DCE"/>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071D3"/>
    <w:pPr>
      <w:keepNext/>
      <w:keepLines/>
      <w:spacing w:before="240" w:after="0"/>
      <w:jc w:val="center"/>
      <w:outlineLvl w:val="0"/>
    </w:pPr>
    <w:rPr>
      <w:rFonts w:eastAsiaTheme="majorEastAsia" w:cstheme="minorHAnsi"/>
      <w:b/>
      <w:color w:val="0D0D0D" w:themeColor="text1" w:themeTint="F2"/>
      <w:sz w:val="32"/>
      <w:szCs w:val="32"/>
    </w:rPr>
  </w:style>
  <w:style w:type="paragraph" w:styleId="Heading2">
    <w:name w:val="heading 2"/>
    <w:basedOn w:val="Normal"/>
    <w:next w:val="Normal"/>
    <w:link w:val="Heading2Char"/>
    <w:uiPriority w:val="9"/>
    <w:semiHidden/>
    <w:unhideWhenUsed/>
    <w:qFormat/>
    <w:rsid w:val="001944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071D3"/>
    <w:rPr>
      <w:rFonts w:eastAsiaTheme="majorEastAsia" w:cstheme="minorHAnsi"/>
      <w:b/>
      <w:color w:val="0D0D0D" w:themeColor="text1" w:themeTint="F2"/>
      <w:sz w:val="32"/>
      <w:szCs w:val="32"/>
    </w:rPr>
  </w:style>
  <w:style w:type="paragraph" w:styleId="TOCHeading">
    <w:name w:val="TOC Heading"/>
    <w:basedOn w:val="Heading1"/>
    <w:next w:val="Normal"/>
    <w:uiPriority w:val="39"/>
    <w:unhideWhenUsed/>
    <w:qFormat/>
    <w:rsid w:val="003D5CDA"/>
    <w:pPr>
      <w:jc w:val="left"/>
      <w:outlineLvl w:val="9"/>
    </w:pPr>
    <w:rPr>
      <w:rFonts w:asciiTheme="majorHAnsi" w:hAnsiTheme="majorHAnsi" w:cstheme="majorBidi"/>
      <w:b w:val="0"/>
      <w:color w:val="2F5496" w:themeColor="accent1" w:themeShade="BF"/>
      <w:lang w:val="en-US" w:eastAsia="en-US"/>
    </w:rPr>
  </w:style>
  <w:style w:type="paragraph" w:styleId="TOC1">
    <w:name w:val="toc 1"/>
    <w:basedOn w:val="Normal"/>
    <w:next w:val="Normal"/>
    <w:autoRedefine/>
    <w:uiPriority w:val="39"/>
    <w:unhideWhenUsed/>
    <w:rsid w:val="003D5CDA"/>
    <w:pPr>
      <w:spacing w:after="100"/>
    </w:pPr>
  </w:style>
  <w:style w:type="character" w:styleId="Hyperlink">
    <w:name w:val="Hyperlink"/>
    <w:basedOn w:val="DefaultParagraphFont"/>
    <w:uiPriority w:val="99"/>
    <w:unhideWhenUsed/>
    <w:rsid w:val="003D5CDA"/>
    <w:rPr>
      <w:color w:val="0563C1" w:themeColor="hyperlink"/>
      <w:u w:val="single"/>
    </w:rPr>
  </w:style>
  <w:style w:type="paragraph" w:styleId="Caption">
    <w:name w:val="caption"/>
    <w:basedOn w:val="Normal"/>
    <w:next w:val="Normal"/>
    <w:uiPriority w:val="35"/>
    <w:unhideWhenUsed/>
    <w:qFormat/>
    <w:rsid w:val="00464E96"/>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194412"/>
    <w:rPr>
      <w:color w:val="605E5C"/>
      <w:shd w:val="clear" w:color="auto" w:fill="E1DFDD"/>
    </w:rPr>
  </w:style>
  <w:style w:type="character" w:customStyle="1" w:styleId="Heading2Char">
    <w:name w:val="Heading 2 Char"/>
    <w:basedOn w:val="DefaultParagraphFont"/>
    <w:link w:val="Heading2"/>
    <w:uiPriority w:val="9"/>
    <w:semiHidden/>
    <w:rsid w:val="0019441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80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65489">
      <w:bodyDiv w:val="1"/>
      <w:marLeft w:val="0"/>
      <w:marRight w:val="0"/>
      <w:marTop w:val="0"/>
      <w:marBottom w:val="0"/>
      <w:divBdr>
        <w:top w:val="none" w:sz="0" w:space="0" w:color="auto"/>
        <w:left w:val="none" w:sz="0" w:space="0" w:color="auto"/>
        <w:bottom w:val="none" w:sz="0" w:space="0" w:color="auto"/>
        <w:right w:val="none" w:sz="0" w:space="0" w:color="auto"/>
      </w:divBdr>
    </w:div>
    <w:div w:id="363872484">
      <w:bodyDiv w:val="1"/>
      <w:marLeft w:val="0"/>
      <w:marRight w:val="0"/>
      <w:marTop w:val="0"/>
      <w:marBottom w:val="0"/>
      <w:divBdr>
        <w:top w:val="none" w:sz="0" w:space="0" w:color="auto"/>
        <w:left w:val="none" w:sz="0" w:space="0" w:color="auto"/>
        <w:bottom w:val="none" w:sz="0" w:space="0" w:color="auto"/>
        <w:right w:val="none" w:sz="0" w:space="0" w:color="auto"/>
      </w:divBdr>
    </w:div>
    <w:div w:id="380784498">
      <w:bodyDiv w:val="1"/>
      <w:marLeft w:val="0"/>
      <w:marRight w:val="0"/>
      <w:marTop w:val="0"/>
      <w:marBottom w:val="0"/>
      <w:divBdr>
        <w:top w:val="none" w:sz="0" w:space="0" w:color="auto"/>
        <w:left w:val="none" w:sz="0" w:space="0" w:color="auto"/>
        <w:bottom w:val="none" w:sz="0" w:space="0" w:color="auto"/>
        <w:right w:val="none" w:sz="0" w:space="0" w:color="auto"/>
      </w:divBdr>
      <w:divsChild>
        <w:div w:id="1852332492">
          <w:marLeft w:val="0"/>
          <w:marRight w:val="0"/>
          <w:marTop w:val="0"/>
          <w:marBottom w:val="0"/>
          <w:divBdr>
            <w:top w:val="single" w:sz="2" w:space="0" w:color="ECEDEE"/>
            <w:left w:val="single" w:sz="2" w:space="0" w:color="ECEDEE"/>
            <w:bottom w:val="single" w:sz="2" w:space="0" w:color="ECEDEE"/>
            <w:right w:val="single" w:sz="2" w:space="0" w:color="ECEDEE"/>
          </w:divBdr>
          <w:divsChild>
            <w:div w:id="1795564883">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725950505">
      <w:bodyDiv w:val="1"/>
      <w:marLeft w:val="0"/>
      <w:marRight w:val="0"/>
      <w:marTop w:val="0"/>
      <w:marBottom w:val="0"/>
      <w:divBdr>
        <w:top w:val="none" w:sz="0" w:space="0" w:color="auto"/>
        <w:left w:val="none" w:sz="0" w:space="0" w:color="auto"/>
        <w:bottom w:val="none" w:sz="0" w:space="0" w:color="auto"/>
        <w:right w:val="none" w:sz="0" w:space="0" w:color="auto"/>
      </w:divBdr>
      <w:divsChild>
        <w:div w:id="1294097442">
          <w:marLeft w:val="0"/>
          <w:marRight w:val="0"/>
          <w:marTop w:val="0"/>
          <w:marBottom w:val="150"/>
          <w:divBdr>
            <w:top w:val="none" w:sz="0" w:space="0" w:color="auto"/>
            <w:left w:val="none" w:sz="0" w:space="0" w:color="auto"/>
            <w:bottom w:val="none" w:sz="0" w:space="0" w:color="auto"/>
            <w:right w:val="none" w:sz="0" w:space="0" w:color="auto"/>
          </w:divBdr>
        </w:div>
      </w:divsChild>
    </w:div>
    <w:div w:id="1025711368">
      <w:bodyDiv w:val="1"/>
      <w:marLeft w:val="0"/>
      <w:marRight w:val="0"/>
      <w:marTop w:val="0"/>
      <w:marBottom w:val="0"/>
      <w:divBdr>
        <w:top w:val="none" w:sz="0" w:space="0" w:color="auto"/>
        <w:left w:val="none" w:sz="0" w:space="0" w:color="auto"/>
        <w:bottom w:val="none" w:sz="0" w:space="0" w:color="auto"/>
        <w:right w:val="none" w:sz="0" w:space="0" w:color="auto"/>
      </w:divBdr>
      <w:divsChild>
        <w:div w:id="1288971030">
          <w:marLeft w:val="0"/>
          <w:marRight w:val="0"/>
          <w:marTop w:val="0"/>
          <w:marBottom w:val="0"/>
          <w:divBdr>
            <w:top w:val="none" w:sz="0" w:space="0" w:color="auto"/>
            <w:left w:val="none" w:sz="0" w:space="0" w:color="auto"/>
            <w:bottom w:val="none" w:sz="0" w:space="0" w:color="auto"/>
            <w:right w:val="none" w:sz="0" w:space="0" w:color="auto"/>
          </w:divBdr>
          <w:divsChild>
            <w:div w:id="1135295324">
              <w:marLeft w:val="0"/>
              <w:marRight w:val="0"/>
              <w:marTop w:val="0"/>
              <w:marBottom w:val="0"/>
              <w:divBdr>
                <w:top w:val="none" w:sz="0" w:space="0" w:color="auto"/>
                <w:left w:val="none" w:sz="0" w:space="0" w:color="auto"/>
                <w:bottom w:val="none" w:sz="0" w:space="0" w:color="auto"/>
                <w:right w:val="none" w:sz="0" w:space="0" w:color="auto"/>
              </w:divBdr>
              <w:divsChild>
                <w:div w:id="1135179052">
                  <w:marLeft w:val="0"/>
                  <w:marRight w:val="0"/>
                  <w:marTop w:val="0"/>
                  <w:marBottom w:val="0"/>
                  <w:divBdr>
                    <w:top w:val="none" w:sz="0" w:space="0" w:color="auto"/>
                    <w:left w:val="none" w:sz="0" w:space="0" w:color="auto"/>
                    <w:bottom w:val="none" w:sz="0" w:space="0" w:color="auto"/>
                    <w:right w:val="none" w:sz="0" w:space="0" w:color="auto"/>
                  </w:divBdr>
                  <w:divsChild>
                    <w:div w:id="1260213979">
                      <w:marLeft w:val="0"/>
                      <w:marRight w:val="0"/>
                      <w:marTop w:val="0"/>
                      <w:marBottom w:val="0"/>
                      <w:divBdr>
                        <w:top w:val="none" w:sz="0" w:space="0" w:color="auto"/>
                        <w:left w:val="none" w:sz="0" w:space="0" w:color="auto"/>
                        <w:bottom w:val="none" w:sz="0" w:space="0" w:color="auto"/>
                        <w:right w:val="none" w:sz="0" w:space="0" w:color="auto"/>
                      </w:divBdr>
                      <w:divsChild>
                        <w:div w:id="244077062">
                          <w:marLeft w:val="0"/>
                          <w:marRight w:val="0"/>
                          <w:marTop w:val="0"/>
                          <w:marBottom w:val="0"/>
                          <w:divBdr>
                            <w:top w:val="none" w:sz="0" w:space="0" w:color="auto"/>
                            <w:left w:val="none" w:sz="0" w:space="0" w:color="auto"/>
                            <w:bottom w:val="none" w:sz="0" w:space="0" w:color="auto"/>
                            <w:right w:val="none" w:sz="0" w:space="0" w:color="auto"/>
                          </w:divBdr>
                          <w:divsChild>
                            <w:div w:id="1341469710">
                              <w:marLeft w:val="0"/>
                              <w:marRight w:val="0"/>
                              <w:marTop w:val="0"/>
                              <w:marBottom w:val="0"/>
                              <w:divBdr>
                                <w:top w:val="none" w:sz="0" w:space="0" w:color="auto"/>
                                <w:left w:val="none" w:sz="0" w:space="0" w:color="auto"/>
                                <w:bottom w:val="none" w:sz="0" w:space="0" w:color="auto"/>
                                <w:right w:val="none" w:sz="0" w:space="0" w:color="auto"/>
                              </w:divBdr>
                              <w:divsChild>
                                <w:div w:id="896361464">
                                  <w:marLeft w:val="0"/>
                                  <w:marRight w:val="0"/>
                                  <w:marTop w:val="0"/>
                                  <w:marBottom w:val="0"/>
                                  <w:divBdr>
                                    <w:top w:val="none" w:sz="0" w:space="0" w:color="auto"/>
                                    <w:left w:val="none" w:sz="0" w:space="0" w:color="auto"/>
                                    <w:bottom w:val="none" w:sz="0" w:space="0" w:color="auto"/>
                                    <w:right w:val="none" w:sz="0" w:space="0" w:color="auto"/>
                                  </w:divBdr>
                                  <w:divsChild>
                                    <w:div w:id="3335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04350">
                          <w:marLeft w:val="0"/>
                          <w:marRight w:val="0"/>
                          <w:marTop w:val="0"/>
                          <w:marBottom w:val="0"/>
                          <w:divBdr>
                            <w:top w:val="none" w:sz="0" w:space="0" w:color="auto"/>
                            <w:left w:val="none" w:sz="0" w:space="0" w:color="auto"/>
                            <w:bottom w:val="none" w:sz="0" w:space="0" w:color="auto"/>
                            <w:right w:val="none" w:sz="0" w:space="0" w:color="auto"/>
                          </w:divBdr>
                          <w:divsChild>
                            <w:div w:id="821657415">
                              <w:marLeft w:val="0"/>
                              <w:marRight w:val="0"/>
                              <w:marTop w:val="240"/>
                              <w:marBottom w:val="120"/>
                              <w:divBdr>
                                <w:top w:val="none" w:sz="0" w:space="0" w:color="auto"/>
                                <w:left w:val="none" w:sz="0" w:space="0" w:color="auto"/>
                                <w:bottom w:val="none" w:sz="0" w:space="0" w:color="auto"/>
                                <w:right w:val="none" w:sz="0" w:space="0" w:color="auto"/>
                              </w:divBdr>
                              <w:divsChild>
                                <w:div w:id="1490096053">
                                  <w:marLeft w:val="0"/>
                                  <w:marRight w:val="0"/>
                                  <w:marTop w:val="0"/>
                                  <w:marBottom w:val="0"/>
                                  <w:divBdr>
                                    <w:top w:val="none" w:sz="0" w:space="0" w:color="auto"/>
                                    <w:left w:val="none" w:sz="0" w:space="0" w:color="auto"/>
                                    <w:bottom w:val="none" w:sz="0" w:space="0" w:color="auto"/>
                                    <w:right w:val="none" w:sz="0" w:space="0" w:color="auto"/>
                                  </w:divBdr>
                                  <w:divsChild>
                                    <w:div w:id="1562401703">
                                      <w:marLeft w:val="0"/>
                                      <w:marRight w:val="0"/>
                                      <w:marTop w:val="0"/>
                                      <w:marBottom w:val="0"/>
                                      <w:divBdr>
                                        <w:top w:val="none" w:sz="0" w:space="0" w:color="auto"/>
                                        <w:left w:val="none" w:sz="0" w:space="0" w:color="auto"/>
                                        <w:bottom w:val="none" w:sz="0" w:space="0" w:color="auto"/>
                                        <w:right w:val="none" w:sz="0" w:space="0" w:color="auto"/>
                                      </w:divBdr>
                                    </w:div>
                                    <w:div w:id="7206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2844008">
          <w:marLeft w:val="0"/>
          <w:marRight w:val="0"/>
          <w:marTop w:val="100"/>
          <w:marBottom w:val="0"/>
          <w:divBdr>
            <w:top w:val="none" w:sz="0" w:space="0" w:color="auto"/>
            <w:left w:val="none" w:sz="0" w:space="0" w:color="auto"/>
            <w:bottom w:val="none" w:sz="0" w:space="0" w:color="auto"/>
            <w:right w:val="none" w:sz="0" w:space="0" w:color="auto"/>
          </w:divBdr>
          <w:divsChild>
            <w:div w:id="1637099529">
              <w:marLeft w:val="0"/>
              <w:marRight w:val="0"/>
              <w:marTop w:val="0"/>
              <w:marBottom w:val="0"/>
              <w:divBdr>
                <w:top w:val="none" w:sz="0" w:space="0" w:color="auto"/>
                <w:left w:val="none" w:sz="0" w:space="0" w:color="auto"/>
                <w:bottom w:val="none" w:sz="0" w:space="0" w:color="auto"/>
                <w:right w:val="none" w:sz="0" w:space="0" w:color="auto"/>
              </w:divBdr>
              <w:divsChild>
                <w:div w:id="627662573">
                  <w:marLeft w:val="0"/>
                  <w:marRight w:val="0"/>
                  <w:marTop w:val="0"/>
                  <w:marBottom w:val="0"/>
                  <w:divBdr>
                    <w:top w:val="none" w:sz="0" w:space="0" w:color="auto"/>
                    <w:left w:val="none" w:sz="0" w:space="0" w:color="auto"/>
                    <w:bottom w:val="none" w:sz="0" w:space="0" w:color="auto"/>
                    <w:right w:val="none" w:sz="0" w:space="0" w:color="auto"/>
                  </w:divBdr>
                  <w:divsChild>
                    <w:div w:id="11818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0573">
      <w:bodyDiv w:val="1"/>
      <w:marLeft w:val="0"/>
      <w:marRight w:val="0"/>
      <w:marTop w:val="0"/>
      <w:marBottom w:val="0"/>
      <w:divBdr>
        <w:top w:val="none" w:sz="0" w:space="0" w:color="auto"/>
        <w:left w:val="none" w:sz="0" w:space="0" w:color="auto"/>
        <w:bottom w:val="none" w:sz="0" w:space="0" w:color="auto"/>
        <w:right w:val="none" w:sz="0" w:space="0" w:color="auto"/>
      </w:divBdr>
      <w:divsChild>
        <w:div w:id="1373766431">
          <w:marLeft w:val="0"/>
          <w:marRight w:val="0"/>
          <w:marTop w:val="0"/>
          <w:marBottom w:val="0"/>
          <w:divBdr>
            <w:top w:val="single" w:sz="2" w:space="0" w:color="D9D9E3"/>
            <w:left w:val="single" w:sz="2" w:space="0" w:color="D9D9E3"/>
            <w:bottom w:val="single" w:sz="2" w:space="0" w:color="D9D9E3"/>
            <w:right w:val="single" w:sz="2" w:space="0" w:color="D9D9E3"/>
          </w:divBdr>
          <w:divsChild>
            <w:div w:id="977683192">
              <w:marLeft w:val="0"/>
              <w:marRight w:val="0"/>
              <w:marTop w:val="0"/>
              <w:marBottom w:val="0"/>
              <w:divBdr>
                <w:top w:val="single" w:sz="2" w:space="0" w:color="D9D9E3"/>
                <w:left w:val="single" w:sz="2" w:space="0" w:color="D9D9E3"/>
                <w:bottom w:val="single" w:sz="2" w:space="0" w:color="D9D9E3"/>
                <w:right w:val="single" w:sz="2" w:space="0" w:color="D9D9E3"/>
              </w:divBdr>
              <w:divsChild>
                <w:div w:id="364906625">
                  <w:marLeft w:val="0"/>
                  <w:marRight w:val="0"/>
                  <w:marTop w:val="0"/>
                  <w:marBottom w:val="0"/>
                  <w:divBdr>
                    <w:top w:val="none" w:sz="0" w:space="0" w:color="auto"/>
                    <w:left w:val="none" w:sz="0" w:space="0" w:color="auto"/>
                    <w:bottom w:val="none" w:sz="0" w:space="0" w:color="auto"/>
                    <w:right w:val="none" w:sz="0" w:space="0" w:color="auto"/>
                  </w:divBdr>
                  <w:divsChild>
                    <w:div w:id="1154831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36649228">
                          <w:marLeft w:val="0"/>
                          <w:marRight w:val="0"/>
                          <w:marTop w:val="0"/>
                          <w:marBottom w:val="0"/>
                          <w:divBdr>
                            <w:top w:val="single" w:sz="2" w:space="0" w:color="D9D9E3"/>
                            <w:left w:val="single" w:sz="2" w:space="0" w:color="D9D9E3"/>
                            <w:bottom w:val="single" w:sz="2" w:space="0" w:color="D9D9E3"/>
                            <w:right w:val="single" w:sz="2" w:space="0" w:color="D9D9E3"/>
                          </w:divBdr>
                          <w:divsChild>
                            <w:div w:id="1445415950">
                              <w:marLeft w:val="0"/>
                              <w:marRight w:val="0"/>
                              <w:marTop w:val="0"/>
                              <w:marBottom w:val="0"/>
                              <w:divBdr>
                                <w:top w:val="single" w:sz="2" w:space="0" w:color="D9D9E3"/>
                                <w:left w:val="single" w:sz="2" w:space="0" w:color="D9D9E3"/>
                                <w:bottom w:val="single" w:sz="2" w:space="0" w:color="D9D9E3"/>
                                <w:right w:val="single" w:sz="2" w:space="0" w:color="D9D9E3"/>
                              </w:divBdr>
                              <w:divsChild>
                                <w:div w:id="576981915">
                                  <w:marLeft w:val="0"/>
                                  <w:marRight w:val="0"/>
                                  <w:marTop w:val="0"/>
                                  <w:marBottom w:val="0"/>
                                  <w:divBdr>
                                    <w:top w:val="single" w:sz="2" w:space="0" w:color="D9D9E3"/>
                                    <w:left w:val="single" w:sz="2" w:space="0" w:color="D9D9E3"/>
                                    <w:bottom w:val="single" w:sz="2" w:space="0" w:color="D9D9E3"/>
                                    <w:right w:val="single" w:sz="2" w:space="0" w:color="D9D9E3"/>
                                  </w:divBdr>
                                  <w:divsChild>
                                    <w:div w:id="1414426783">
                                      <w:marLeft w:val="0"/>
                                      <w:marRight w:val="0"/>
                                      <w:marTop w:val="0"/>
                                      <w:marBottom w:val="0"/>
                                      <w:divBdr>
                                        <w:top w:val="single" w:sz="2" w:space="0" w:color="D9D9E3"/>
                                        <w:left w:val="single" w:sz="2" w:space="0" w:color="D9D9E3"/>
                                        <w:bottom w:val="single" w:sz="2" w:space="0" w:color="D9D9E3"/>
                                        <w:right w:val="single" w:sz="2" w:space="0" w:color="D9D9E3"/>
                                      </w:divBdr>
                                      <w:divsChild>
                                        <w:div w:id="1267811428">
                                          <w:marLeft w:val="0"/>
                                          <w:marRight w:val="0"/>
                                          <w:marTop w:val="0"/>
                                          <w:marBottom w:val="0"/>
                                          <w:divBdr>
                                            <w:top w:val="single" w:sz="2" w:space="0" w:color="D9D9E3"/>
                                            <w:left w:val="single" w:sz="2" w:space="0" w:color="D9D9E3"/>
                                            <w:bottom w:val="single" w:sz="2" w:space="0" w:color="D9D9E3"/>
                                            <w:right w:val="single" w:sz="2" w:space="0" w:color="D9D9E3"/>
                                          </w:divBdr>
                                          <w:divsChild>
                                            <w:div w:id="222254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1307324">
      <w:bodyDiv w:val="1"/>
      <w:marLeft w:val="0"/>
      <w:marRight w:val="0"/>
      <w:marTop w:val="0"/>
      <w:marBottom w:val="0"/>
      <w:divBdr>
        <w:top w:val="none" w:sz="0" w:space="0" w:color="auto"/>
        <w:left w:val="none" w:sz="0" w:space="0" w:color="auto"/>
        <w:bottom w:val="none" w:sz="0" w:space="0" w:color="auto"/>
        <w:right w:val="none" w:sz="0" w:space="0" w:color="auto"/>
      </w:divBdr>
      <w:divsChild>
        <w:div w:id="1543324746">
          <w:marLeft w:val="0"/>
          <w:marRight w:val="0"/>
          <w:marTop w:val="0"/>
          <w:marBottom w:val="0"/>
          <w:divBdr>
            <w:top w:val="single" w:sz="2" w:space="0" w:color="D9D9E3"/>
            <w:left w:val="single" w:sz="2" w:space="0" w:color="D9D9E3"/>
            <w:bottom w:val="single" w:sz="2" w:space="0" w:color="D9D9E3"/>
            <w:right w:val="single" w:sz="2" w:space="0" w:color="D9D9E3"/>
          </w:divBdr>
          <w:divsChild>
            <w:div w:id="302274562">
              <w:marLeft w:val="0"/>
              <w:marRight w:val="0"/>
              <w:marTop w:val="0"/>
              <w:marBottom w:val="0"/>
              <w:divBdr>
                <w:top w:val="single" w:sz="2" w:space="0" w:color="D9D9E3"/>
                <w:left w:val="single" w:sz="2" w:space="0" w:color="D9D9E3"/>
                <w:bottom w:val="single" w:sz="2" w:space="0" w:color="D9D9E3"/>
                <w:right w:val="single" w:sz="2" w:space="0" w:color="D9D9E3"/>
              </w:divBdr>
              <w:divsChild>
                <w:div w:id="543256527">
                  <w:marLeft w:val="0"/>
                  <w:marRight w:val="0"/>
                  <w:marTop w:val="0"/>
                  <w:marBottom w:val="0"/>
                  <w:divBdr>
                    <w:top w:val="none" w:sz="0" w:space="0" w:color="auto"/>
                    <w:left w:val="none" w:sz="0" w:space="0" w:color="auto"/>
                    <w:bottom w:val="none" w:sz="0" w:space="0" w:color="auto"/>
                    <w:right w:val="none" w:sz="0" w:space="0" w:color="auto"/>
                  </w:divBdr>
                  <w:divsChild>
                    <w:div w:id="173109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75773020">
                          <w:marLeft w:val="0"/>
                          <w:marRight w:val="0"/>
                          <w:marTop w:val="0"/>
                          <w:marBottom w:val="0"/>
                          <w:divBdr>
                            <w:top w:val="single" w:sz="2" w:space="0" w:color="D9D9E3"/>
                            <w:left w:val="single" w:sz="2" w:space="0" w:color="D9D9E3"/>
                            <w:bottom w:val="single" w:sz="2" w:space="0" w:color="D9D9E3"/>
                            <w:right w:val="single" w:sz="2" w:space="0" w:color="D9D9E3"/>
                          </w:divBdr>
                          <w:divsChild>
                            <w:div w:id="488447668">
                              <w:marLeft w:val="0"/>
                              <w:marRight w:val="0"/>
                              <w:marTop w:val="0"/>
                              <w:marBottom w:val="0"/>
                              <w:divBdr>
                                <w:top w:val="single" w:sz="2" w:space="0" w:color="D9D9E3"/>
                                <w:left w:val="single" w:sz="2" w:space="0" w:color="D9D9E3"/>
                                <w:bottom w:val="single" w:sz="2" w:space="0" w:color="D9D9E3"/>
                                <w:right w:val="single" w:sz="2" w:space="0" w:color="D9D9E3"/>
                              </w:divBdr>
                              <w:divsChild>
                                <w:div w:id="494342082">
                                  <w:marLeft w:val="0"/>
                                  <w:marRight w:val="0"/>
                                  <w:marTop w:val="0"/>
                                  <w:marBottom w:val="0"/>
                                  <w:divBdr>
                                    <w:top w:val="single" w:sz="2" w:space="0" w:color="D9D9E3"/>
                                    <w:left w:val="single" w:sz="2" w:space="0" w:color="D9D9E3"/>
                                    <w:bottom w:val="single" w:sz="2" w:space="0" w:color="D9D9E3"/>
                                    <w:right w:val="single" w:sz="2" w:space="0" w:color="D9D9E3"/>
                                  </w:divBdr>
                                  <w:divsChild>
                                    <w:div w:id="469981865">
                                      <w:marLeft w:val="0"/>
                                      <w:marRight w:val="0"/>
                                      <w:marTop w:val="0"/>
                                      <w:marBottom w:val="0"/>
                                      <w:divBdr>
                                        <w:top w:val="single" w:sz="2" w:space="0" w:color="D9D9E3"/>
                                        <w:left w:val="single" w:sz="2" w:space="0" w:color="D9D9E3"/>
                                        <w:bottom w:val="single" w:sz="2" w:space="0" w:color="D9D9E3"/>
                                        <w:right w:val="single" w:sz="2" w:space="0" w:color="D9D9E3"/>
                                      </w:divBdr>
                                      <w:divsChild>
                                        <w:div w:id="338168209">
                                          <w:marLeft w:val="0"/>
                                          <w:marRight w:val="0"/>
                                          <w:marTop w:val="0"/>
                                          <w:marBottom w:val="0"/>
                                          <w:divBdr>
                                            <w:top w:val="single" w:sz="2" w:space="0" w:color="D9D9E3"/>
                                            <w:left w:val="single" w:sz="2" w:space="0" w:color="D9D9E3"/>
                                            <w:bottom w:val="single" w:sz="2" w:space="0" w:color="D9D9E3"/>
                                            <w:right w:val="single" w:sz="2" w:space="0" w:color="D9D9E3"/>
                                          </w:divBdr>
                                          <w:divsChild>
                                            <w:div w:id="23432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07543998">
      <w:bodyDiv w:val="1"/>
      <w:marLeft w:val="0"/>
      <w:marRight w:val="0"/>
      <w:marTop w:val="0"/>
      <w:marBottom w:val="0"/>
      <w:divBdr>
        <w:top w:val="none" w:sz="0" w:space="0" w:color="auto"/>
        <w:left w:val="none" w:sz="0" w:space="0" w:color="auto"/>
        <w:bottom w:val="none" w:sz="0" w:space="0" w:color="auto"/>
        <w:right w:val="none" w:sz="0" w:space="0" w:color="auto"/>
      </w:divBdr>
    </w:div>
    <w:div w:id="1683388554">
      <w:bodyDiv w:val="1"/>
      <w:marLeft w:val="0"/>
      <w:marRight w:val="0"/>
      <w:marTop w:val="0"/>
      <w:marBottom w:val="0"/>
      <w:divBdr>
        <w:top w:val="none" w:sz="0" w:space="0" w:color="auto"/>
        <w:left w:val="none" w:sz="0" w:space="0" w:color="auto"/>
        <w:bottom w:val="none" w:sz="0" w:space="0" w:color="auto"/>
        <w:right w:val="none" w:sz="0" w:space="0" w:color="auto"/>
      </w:divBdr>
    </w:div>
    <w:div w:id="1690332978">
      <w:bodyDiv w:val="1"/>
      <w:marLeft w:val="0"/>
      <w:marRight w:val="0"/>
      <w:marTop w:val="0"/>
      <w:marBottom w:val="0"/>
      <w:divBdr>
        <w:top w:val="none" w:sz="0" w:space="0" w:color="auto"/>
        <w:left w:val="none" w:sz="0" w:space="0" w:color="auto"/>
        <w:bottom w:val="none" w:sz="0" w:space="0" w:color="auto"/>
        <w:right w:val="none" w:sz="0" w:space="0" w:color="auto"/>
      </w:divBdr>
      <w:divsChild>
        <w:div w:id="676857205">
          <w:marLeft w:val="0"/>
          <w:marRight w:val="0"/>
          <w:marTop w:val="0"/>
          <w:marBottom w:val="150"/>
          <w:divBdr>
            <w:top w:val="none" w:sz="0" w:space="0" w:color="auto"/>
            <w:left w:val="none" w:sz="0" w:space="0" w:color="auto"/>
            <w:bottom w:val="none" w:sz="0" w:space="0" w:color="auto"/>
            <w:right w:val="none" w:sz="0" w:space="0" w:color="auto"/>
          </w:divBdr>
        </w:div>
      </w:divsChild>
    </w:div>
    <w:div w:id="1760178358">
      <w:bodyDiv w:val="1"/>
      <w:marLeft w:val="0"/>
      <w:marRight w:val="0"/>
      <w:marTop w:val="0"/>
      <w:marBottom w:val="0"/>
      <w:divBdr>
        <w:top w:val="none" w:sz="0" w:space="0" w:color="auto"/>
        <w:left w:val="none" w:sz="0" w:space="0" w:color="auto"/>
        <w:bottom w:val="none" w:sz="0" w:space="0" w:color="auto"/>
        <w:right w:val="none" w:sz="0" w:space="0" w:color="auto"/>
      </w:divBdr>
      <w:divsChild>
        <w:div w:id="993728393">
          <w:marLeft w:val="0"/>
          <w:marRight w:val="0"/>
          <w:marTop w:val="0"/>
          <w:marBottom w:val="0"/>
          <w:divBdr>
            <w:top w:val="single" w:sz="2" w:space="0" w:color="ECEDEE"/>
            <w:left w:val="single" w:sz="2" w:space="0" w:color="ECEDEE"/>
            <w:bottom w:val="single" w:sz="2" w:space="0" w:color="ECEDEE"/>
            <w:right w:val="single" w:sz="2" w:space="0" w:color="ECEDEE"/>
          </w:divBdr>
          <w:divsChild>
            <w:div w:id="159536347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837189476">
      <w:bodyDiv w:val="1"/>
      <w:marLeft w:val="0"/>
      <w:marRight w:val="0"/>
      <w:marTop w:val="0"/>
      <w:marBottom w:val="0"/>
      <w:divBdr>
        <w:top w:val="none" w:sz="0" w:space="0" w:color="auto"/>
        <w:left w:val="none" w:sz="0" w:space="0" w:color="auto"/>
        <w:bottom w:val="none" w:sz="0" w:space="0" w:color="auto"/>
        <w:right w:val="none" w:sz="0" w:space="0" w:color="auto"/>
      </w:divBdr>
      <w:divsChild>
        <w:div w:id="1266646051">
          <w:marLeft w:val="0"/>
          <w:marRight w:val="0"/>
          <w:marTop w:val="0"/>
          <w:marBottom w:val="0"/>
          <w:divBdr>
            <w:top w:val="single" w:sz="2" w:space="0" w:color="D9D9E3"/>
            <w:left w:val="single" w:sz="2" w:space="0" w:color="D9D9E3"/>
            <w:bottom w:val="single" w:sz="2" w:space="0" w:color="D9D9E3"/>
            <w:right w:val="single" w:sz="2" w:space="0" w:color="D9D9E3"/>
          </w:divBdr>
          <w:divsChild>
            <w:div w:id="1166437983">
              <w:marLeft w:val="0"/>
              <w:marRight w:val="0"/>
              <w:marTop w:val="0"/>
              <w:marBottom w:val="0"/>
              <w:divBdr>
                <w:top w:val="single" w:sz="2" w:space="0" w:color="D9D9E3"/>
                <w:left w:val="single" w:sz="2" w:space="0" w:color="D9D9E3"/>
                <w:bottom w:val="single" w:sz="2" w:space="0" w:color="D9D9E3"/>
                <w:right w:val="single" w:sz="2" w:space="0" w:color="D9D9E3"/>
              </w:divBdr>
              <w:divsChild>
                <w:div w:id="99449339">
                  <w:marLeft w:val="0"/>
                  <w:marRight w:val="0"/>
                  <w:marTop w:val="0"/>
                  <w:marBottom w:val="0"/>
                  <w:divBdr>
                    <w:top w:val="none" w:sz="0" w:space="0" w:color="auto"/>
                    <w:left w:val="none" w:sz="0" w:space="0" w:color="auto"/>
                    <w:bottom w:val="none" w:sz="0" w:space="0" w:color="auto"/>
                    <w:right w:val="none" w:sz="0" w:space="0" w:color="auto"/>
                  </w:divBdr>
                  <w:divsChild>
                    <w:div w:id="1630435673">
                      <w:marLeft w:val="0"/>
                      <w:marRight w:val="0"/>
                      <w:marTop w:val="100"/>
                      <w:marBottom w:val="100"/>
                      <w:divBdr>
                        <w:top w:val="single" w:sz="2" w:space="0" w:color="D9D9E3"/>
                        <w:left w:val="single" w:sz="2" w:space="0" w:color="D9D9E3"/>
                        <w:bottom w:val="single" w:sz="2" w:space="0" w:color="D9D9E3"/>
                        <w:right w:val="single" w:sz="2" w:space="0" w:color="D9D9E3"/>
                      </w:divBdr>
                      <w:divsChild>
                        <w:div w:id="252976636">
                          <w:marLeft w:val="0"/>
                          <w:marRight w:val="0"/>
                          <w:marTop w:val="0"/>
                          <w:marBottom w:val="0"/>
                          <w:divBdr>
                            <w:top w:val="single" w:sz="2" w:space="0" w:color="D9D9E3"/>
                            <w:left w:val="single" w:sz="2" w:space="0" w:color="D9D9E3"/>
                            <w:bottom w:val="single" w:sz="2" w:space="0" w:color="D9D9E3"/>
                            <w:right w:val="single" w:sz="2" w:space="0" w:color="D9D9E3"/>
                          </w:divBdr>
                          <w:divsChild>
                            <w:div w:id="506136086">
                              <w:marLeft w:val="0"/>
                              <w:marRight w:val="0"/>
                              <w:marTop w:val="0"/>
                              <w:marBottom w:val="0"/>
                              <w:divBdr>
                                <w:top w:val="single" w:sz="2" w:space="0" w:color="D9D9E3"/>
                                <w:left w:val="single" w:sz="2" w:space="0" w:color="D9D9E3"/>
                                <w:bottom w:val="single" w:sz="2" w:space="0" w:color="D9D9E3"/>
                                <w:right w:val="single" w:sz="2" w:space="0" w:color="D9D9E3"/>
                              </w:divBdr>
                              <w:divsChild>
                                <w:div w:id="608705348">
                                  <w:marLeft w:val="0"/>
                                  <w:marRight w:val="0"/>
                                  <w:marTop w:val="0"/>
                                  <w:marBottom w:val="0"/>
                                  <w:divBdr>
                                    <w:top w:val="single" w:sz="2" w:space="0" w:color="D9D9E3"/>
                                    <w:left w:val="single" w:sz="2" w:space="0" w:color="D9D9E3"/>
                                    <w:bottom w:val="single" w:sz="2" w:space="0" w:color="D9D9E3"/>
                                    <w:right w:val="single" w:sz="2" w:space="0" w:color="D9D9E3"/>
                                  </w:divBdr>
                                  <w:divsChild>
                                    <w:div w:id="1639145883">
                                      <w:marLeft w:val="0"/>
                                      <w:marRight w:val="0"/>
                                      <w:marTop w:val="0"/>
                                      <w:marBottom w:val="0"/>
                                      <w:divBdr>
                                        <w:top w:val="single" w:sz="2" w:space="0" w:color="D9D9E3"/>
                                        <w:left w:val="single" w:sz="2" w:space="0" w:color="D9D9E3"/>
                                        <w:bottom w:val="single" w:sz="2" w:space="0" w:color="D9D9E3"/>
                                        <w:right w:val="single" w:sz="2" w:space="0" w:color="D9D9E3"/>
                                      </w:divBdr>
                                      <w:divsChild>
                                        <w:div w:id="609436285">
                                          <w:marLeft w:val="0"/>
                                          <w:marRight w:val="0"/>
                                          <w:marTop w:val="0"/>
                                          <w:marBottom w:val="0"/>
                                          <w:divBdr>
                                            <w:top w:val="single" w:sz="2" w:space="0" w:color="D9D9E3"/>
                                            <w:left w:val="single" w:sz="2" w:space="0" w:color="D9D9E3"/>
                                            <w:bottom w:val="single" w:sz="2" w:space="0" w:color="D9D9E3"/>
                                            <w:right w:val="single" w:sz="2" w:space="0" w:color="D9D9E3"/>
                                          </w:divBdr>
                                          <w:divsChild>
                                            <w:div w:id="842545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46046750">
      <w:bodyDiv w:val="1"/>
      <w:marLeft w:val="0"/>
      <w:marRight w:val="0"/>
      <w:marTop w:val="0"/>
      <w:marBottom w:val="0"/>
      <w:divBdr>
        <w:top w:val="none" w:sz="0" w:space="0" w:color="auto"/>
        <w:left w:val="none" w:sz="0" w:space="0" w:color="auto"/>
        <w:bottom w:val="none" w:sz="0" w:space="0" w:color="auto"/>
        <w:right w:val="none" w:sz="0" w:space="0" w:color="auto"/>
      </w:divBdr>
      <w:divsChild>
        <w:div w:id="1203400351">
          <w:marLeft w:val="0"/>
          <w:marRight w:val="0"/>
          <w:marTop w:val="0"/>
          <w:marBottom w:val="0"/>
          <w:divBdr>
            <w:top w:val="single" w:sz="2" w:space="0" w:color="ECEDEE"/>
            <w:left w:val="single" w:sz="2" w:space="0" w:color="ECEDEE"/>
            <w:bottom w:val="single" w:sz="2" w:space="0" w:color="ECEDEE"/>
            <w:right w:val="single" w:sz="2" w:space="0" w:color="ECEDEE"/>
          </w:divBdr>
          <w:divsChild>
            <w:div w:id="1642731810">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doi.org/10.1080/01445340.2021.1882784" TargetMode="Externa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abebooks.com/9780335238873/Reading-Writing-Reasoning-guide-students-0335238874/plp" TargetMode="Externa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s1.papyruspub.com/files/demos/products/ebooks/academicbooks/applied-linguistics/Preview-The-Study-Skills-Handbook.pdf" TargetMode="External" /><Relationship Id="rId5" Type="http://schemas.openxmlformats.org/officeDocument/2006/relationships/webSettings" Target="webSettings.xml" /><Relationship Id="rId15" Type="http://schemas.openxmlformats.org/officeDocument/2006/relationships/hyperlink" Target="https://www.researchgate.net/profile/Zamira-Hyseni-Duraku-2/publication/341599684_The_impact_of_COVID-19_on_higher_education_A_study_of_interaction_among_Kosovar_students" TargetMode="External" /><Relationship Id="rId10" Type="http://schemas.openxmlformats.org/officeDocument/2006/relationships/hyperlink" Target="https://s1.papyruspub.com/files/demos/products/ebooks/academicbooks/applied-linguistics/Preview-The-Study-Skills-Handbook.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16/j.chb.2020.10664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14704-DC36-4413-8819-6F95DF8E5F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dc:creator>
  <cp:keywords/>
  <dc:description/>
  <cp:lastModifiedBy>gabriel chirosca</cp:lastModifiedBy>
  <cp:revision>4</cp:revision>
  <dcterms:created xsi:type="dcterms:W3CDTF">2023-11-30T11:31:00Z</dcterms:created>
  <dcterms:modified xsi:type="dcterms:W3CDTF">2023-11-30T11:37:00Z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a74a6ddc023eaa6968807dcdbc2454dfb8c61d0363debe283fc1b4f4a5f27f76</vt:lpwstr>
  </property>
</Properties>
</file>