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81CDC" w14:textId="47BF50D5" w:rsidR="00A320C2" w:rsidRDefault="00A320C2" w:rsidP="00A320C2">
      <w:pPr>
        <w:jc w:val="both"/>
        <w:rPr>
          <w:rFonts w:ascii="Amasis MT Pro Black" w:hAnsi="Amasis MT Pro Black"/>
        </w:rPr>
      </w:pPr>
    </w:p>
    <w:p w14:paraId="607B326E" w14:textId="77777777" w:rsidR="00A320C2" w:rsidRDefault="00A320C2" w:rsidP="00A320C2">
      <w:pPr>
        <w:jc w:val="both"/>
        <w:rPr>
          <w:rFonts w:ascii="Amasis MT Pro Black" w:hAnsi="Amasis MT Pro Black"/>
        </w:rPr>
      </w:pPr>
    </w:p>
    <w:p w14:paraId="5676BAB5" w14:textId="77777777" w:rsidR="00A320C2" w:rsidRDefault="00A320C2" w:rsidP="00A320C2">
      <w:pPr>
        <w:jc w:val="both"/>
        <w:rPr>
          <w:rFonts w:ascii="Amasis MT Pro Black" w:hAnsi="Amasis MT Pro Black"/>
        </w:rPr>
      </w:pPr>
    </w:p>
    <w:p w14:paraId="38B311AF" w14:textId="77777777" w:rsidR="00A320C2" w:rsidRDefault="00A320C2" w:rsidP="00A320C2">
      <w:pPr>
        <w:jc w:val="both"/>
        <w:rPr>
          <w:rFonts w:ascii="Amasis MT Pro Black" w:hAnsi="Amasis MT Pro Black"/>
        </w:rPr>
      </w:pPr>
    </w:p>
    <w:p w14:paraId="2B4EBF4E" w14:textId="77777777" w:rsidR="00A320C2" w:rsidRDefault="00A320C2" w:rsidP="00A320C2">
      <w:pPr>
        <w:jc w:val="both"/>
        <w:rPr>
          <w:rFonts w:ascii="Amasis MT Pro Black" w:hAnsi="Amasis MT Pro Black"/>
        </w:rPr>
      </w:pPr>
    </w:p>
    <w:p w14:paraId="37DE5C3C" w14:textId="3020E0D5" w:rsidR="00A320C2" w:rsidRDefault="00A320C2" w:rsidP="00A320C2">
      <w:pPr>
        <w:jc w:val="both"/>
        <w:rPr>
          <w:rFonts w:ascii="Amasis MT Pro Black" w:hAnsi="Amasis MT Pro Black"/>
        </w:rPr>
      </w:pPr>
      <w:r>
        <w:rPr>
          <w:rFonts w:ascii="Amasis MT Pro Black" w:hAnsi="Amasis MT Pro Black"/>
        </w:rPr>
        <w:t xml:space="preserve">Name: Jude </w:t>
      </w:r>
    </w:p>
    <w:p w14:paraId="4CE97C7C" w14:textId="4EBCC13C" w:rsidR="00A320C2" w:rsidRDefault="00A320C2" w:rsidP="00A320C2">
      <w:pPr>
        <w:jc w:val="both"/>
        <w:rPr>
          <w:rFonts w:ascii="Amasis MT Pro Black" w:hAnsi="Amasis MT Pro Black"/>
        </w:rPr>
      </w:pPr>
      <w:r>
        <w:rPr>
          <w:rFonts w:ascii="Amasis MT Pro Black" w:hAnsi="Amasis MT Pro Black"/>
        </w:rPr>
        <w:t>Student ID:2413807</w:t>
      </w:r>
    </w:p>
    <w:p w14:paraId="5B64263F" w14:textId="1812DF3C" w:rsidR="00A320C2" w:rsidRDefault="00A320C2" w:rsidP="00A320C2">
      <w:pPr>
        <w:jc w:val="both"/>
        <w:rPr>
          <w:rFonts w:ascii="Amasis MT Pro Black" w:hAnsi="Amasis MT Pro Black"/>
        </w:rPr>
      </w:pPr>
      <w:r>
        <w:rPr>
          <w:rFonts w:ascii="Amasis MT Pro Black" w:hAnsi="Amasis MT Pro Black"/>
        </w:rPr>
        <w:t>Lecturer: Dr Lizeta Demetriou</w:t>
      </w:r>
    </w:p>
    <w:p w14:paraId="58C8F52F" w14:textId="77777777" w:rsidR="00A320C2" w:rsidRDefault="00A320C2" w:rsidP="00A320C2">
      <w:pPr>
        <w:jc w:val="both"/>
        <w:rPr>
          <w:rFonts w:ascii="Amasis MT Pro Black" w:hAnsi="Amasis MT Pro Black"/>
        </w:rPr>
      </w:pPr>
    </w:p>
    <w:p w14:paraId="42D414B7" w14:textId="77777777" w:rsidR="00A320C2" w:rsidRDefault="00A320C2" w:rsidP="00A320C2">
      <w:pPr>
        <w:jc w:val="both"/>
        <w:rPr>
          <w:rFonts w:ascii="Amasis MT Pro Black" w:hAnsi="Amasis MT Pro Black"/>
        </w:rPr>
      </w:pPr>
    </w:p>
    <w:p w14:paraId="6986078C" w14:textId="77777777" w:rsidR="00A320C2" w:rsidRDefault="00A320C2" w:rsidP="00A320C2">
      <w:pPr>
        <w:jc w:val="both"/>
        <w:rPr>
          <w:rFonts w:ascii="Amasis MT Pro Black" w:hAnsi="Amasis MT Pro Black"/>
        </w:rPr>
      </w:pPr>
    </w:p>
    <w:p w14:paraId="046C8F64" w14:textId="77777777" w:rsidR="00A320C2" w:rsidRDefault="00A320C2" w:rsidP="00A320C2">
      <w:pPr>
        <w:jc w:val="both"/>
        <w:rPr>
          <w:rFonts w:ascii="Amasis MT Pro Black" w:hAnsi="Amasis MT Pro Black"/>
        </w:rPr>
      </w:pPr>
    </w:p>
    <w:p w14:paraId="5ED2D837" w14:textId="77777777" w:rsidR="00A320C2" w:rsidRDefault="00A320C2" w:rsidP="00A320C2">
      <w:pPr>
        <w:jc w:val="both"/>
        <w:rPr>
          <w:rFonts w:ascii="Amasis MT Pro Black" w:hAnsi="Amasis MT Pro Black"/>
        </w:rPr>
      </w:pPr>
    </w:p>
    <w:p w14:paraId="5A6B2421" w14:textId="77777777" w:rsidR="00A320C2" w:rsidRDefault="00A320C2" w:rsidP="00A320C2">
      <w:pPr>
        <w:jc w:val="both"/>
        <w:rPr>
          <w:rFonts w:ascii="Amasis MT Pro Black" w:hAnsi="Amasis MT Pro Black"/>
        </w:rPr>
      </w:pPr>
    </w:p>
    <w:p w14:paraId="0A8F41A3" w14:textId="77777777" w:rsidR="00A320C2" w:rsidRDefault="00A320C2" w:rsidP="00A320C2">
      <w:pPr>
        <w:jc w:val="both"/>
        <w:rPr>
          <w:rFonts w:ascii="Amasis MT Pro Black" w:hAnsi="Amasis MT Pro Black"/>
        </w:rPr>
      </w:pPr>
    </w:p>
    <w:p w14:paraId="06E68076" w14:textId="77777777" w:rsidR="00A320C2" w:rsidRDefault="00A320C2" w:rsidP="00A320C2">
      <w:pPr>
        <w:jc w:val="both"/>
        <w:rPr>
          <w:rFonts w:ascii="Amasis MT Pro Black" w:hAnsi="Amasis MT Pro Black"/>
        </w:rPr>
      </w:pPr>
    </w:p>
    <w:p w14:paraId="0CA078DF" w14:textId="77777777" w:rsidR="00A320C2" w:rsidRDefault="00A320C2" w:rsidP="00A320C2">
      <w:pPr>
        <w:jc w:val="both"/>
        <w:rPr>
          <w:rFonts w:ascii="Amasis MT Pro Black" w:hAnsi="Amasis MT Pro Black"/>
        </w:rPr>
      </w:pPr>
    </w:p>
    <w:p w14:paraId="3F71997E" w14:textId="77777777" w:rsidR="00A320C2" w:rsidRDefault="00A320C2" w:rsidP="00A320C2">
      <w:pPr>
        <w:jc w:val="both"/>
        <w:rPr>
          <w:rFonts w:ascii="Amasis MT Pro Black" w:hAnsi="Amasis MT Pro Black"/>
        </w:rPr>
      </w:pPr>
    </w:p>
    <w:p w14:paraId="02C126A0" w14:textId="77777777" w:rsidR="00A320C2" w:rsidRDefault="00A320C2" w:rsidP="00A320C2">
      <w:pPr>
        <w:jc w:val="both"/>
        <w:rPr>
          <w:rFonts w:ascii="Amasis MT Pro Black" w:hAnsi="Amasis MT Pro Black"/>
        </w:rPr>
      </w:pPr>
    </w:p>
    <w:p w14:paraId="05583A71" w14:textId="77777777" w:rsidR="00A320C2" w:rsidRDefault="00A320C2" w:rsidP="00A320C2">
      <w:pPr>
        <w:jc w:val="both"/>
        <w:rPr>
          <w:rFonts w:ascii="Amasis MT Pro Black" w:hAnsi="Amasis MT Pro Black"/>
        </w:rPr>
      </w:pPr>
    </w:p>
    <w:p w14:paraId="787554C7" w14:textId="77777777" w:rsidR="00A320C2" w:rsidRDefault="00A320C2" w:rsidP="00A320C2">
      <w:pPr>
        <w:jc w:val="both"/>
        <w:rPr>
          <w:rFonts w:ascii="Amasis MT Pro Black" w:hAnsi="Amasis MT Pro Black"/>
        </w:rPr>
      </w:pPr>
    </w:p>
    <w:p w14:paraId="32C0E61C" w14:textId="77777777" w:rsidR="00A320C2" w:rsidRDefault="00A320C2" w:rsidP="00A320C2">
      <w:pPr>
        <w:jc w:val="both"/>
        <w:rPr>
          <w:rFonts w:ascii="Amasis MT Pro Black" w:hAnsi="Amasis MT Pro Black"/>
        </w:rPr>
      </w:pPr>
    </w:p>
    <w:p w14:paraId="553517AA" w14:textId="77777777" w:rsidR="00A320C2" w:rsidRDefault="00A320C2" w:rsidP="00A320C2">
      <w:pPr>
        <w:jc w:val="both"/>
        <w:rPr>
          <w:rFonts w:ascii="Amasis MT Pro Black" w:hAnsi="Amasis MT Pro Black"/>
        </w:rPr>
      </w:pPr>
    </w:p>
    <w:p w14:paraId="6E4D643D" w14:textId="77777777" w:rsidR="00A320C2" w:rsidRDefault="00A320C2" w:rsidP="00A320C2">
      <w:pPr>
        <w:jc w:val="both"/>
        <w:rPr>
          <w:rFonts w:ascii="Amasis MT Pro Black" w:hAnsi="Amasis MT Pro Black"/>
        </w:rPr>
      </w:pPr>
    </w:p>
    <w:p w14:paraId="10EDC963" w14:textId="77777777" w:rsidR="00A320C2" w:rsidRDefault="00A320C2" w:rsidP="00A320C2">
      <w:pPr>
        <w:jc w:val="both"/>
        <w:rPr>
          <w:rFonts w:ascii="Amasis MT Pro Black" w:hAnsi="Amasis MT Pro Black"/>
        </w:rPr>
      </w:pPr>
    </w:p>
    <w:p w14:paraId="17ED4ABA" w14:textId="77777777" w:rsidR="00A320C2" w:rsidRDefault="00A320C2" w:rsidP="00A320C2">
      <w:pPr>
        <w:jc w:val="both"/>
        <w:rPr>
          <w:rFonts w:ascii="Amasis MT Pro Black" w:hAnsi="Amasis MT Pro Black"/>
        </w:rPr>
      </w:pPr>
    </w:p>
    <w:p w14:paraId="07900696" w14:textId="77777777" w:rsidR="00A320C2" w:rsidRDefault="00A320C2" w:rsidP="00A320C2">
      <w:pPr>
        <w:jc w:val="both"/>
        <w:rPr>
          <w:rFonts w:ascii="Amasis MT Pro Black" w:hAnsi="Amasis MT Pro Black"/>
        </w:rPr>
      </w:pPr>
    </w:p>
    <w:p w14:paraId="7A004394" w14:textId="77777777" w:rsidR="00A320C2" w:rsidRDefault="00A320C2" w:rsidP="00A320C2">
      <w:pPr>
        <w:jc w:val="both"/>
        <w:rPr>
          <w:rFonts w:ascii="Amasis MT Pro Black" w:hAnsi="Amasis MT Pro Black"/>
        </w:rPr>
      </w:pPr>
    </w:p>
    <w:p w14:paraId="367FF3BB" w14:textId="37611590" w:rsidR="00724C56" w:rsidRPr="006A5C59" w:rsidRDefault="006A5C59" w:rsidP="00A320C2">
      <w:pPr>
        <w:jc w:val="both"/>
        <w:rPr>
          <w:rFonts w:ascii="Amasis MT Pro Black" w:hAnsi="Amasis MT Pro Black"/>
        </w:rPr>
      </w:pPr>
      <w:r w:rsidRPr="006A5C59">
        <w:rPr>
          <w:rFonts w:ascii="Amasis MT Pro Black" w:hAnsi="Amasis MT Pro Black"/>
        </w:rPr>
        <w:t>Reflective Essay: Knowledge and Skills Required for a School Security Guard to Operate Efficiently a</w:t>
      </w:r>
      <w:r w:rsidR="007B6D60">
        <w:rPr>
          <w:rFonts w:ascii="Amasis MT Pro Black" w:hAnsi="Amasis MT Pro Black"/>
        </w:rPr>
        <w:t>t a</w:t>
      </w:r>
      <w:r w:rsidRPr="006A5C59">
        <w:rPr>
          <w:rFonts w:ascii="Amasis MT Pro Black" w:hAnsi="Amasis MT Pro Black"/>
        </w:rPr>
        <w:t xml:space="preserve"> School</w:t>
      </w:r>
      <w:r w:rsidR="007B6D60">
        <w:rPr>
          <w:rFonts w:ascii="Amasis MT Pro Black" w:hAnsi="Amasis MT Pro Black"/>
        </w:rPr>
        <w:t>.</w:t>
      </w:r>
    </w:p>
    <w:p w14:paraId="33B8E3D8" w14:textId="46B897C4" w:rsidR="006A5C59" w:rsidRDefault="00E720C8" w:rsidP="00A320C2">
      <w:pPr>
        <w:jc w:val="both"/>
      </w:pPr>
      <w:r w:rsidRPr="00E720C8">
        <w:t xml:space="preserve">In reflecting upon the role of a school security guard at </w:t>
      </w:r>
      <w:r w:rsidR="007B6D60">
        <w:t>a</w:t>
      </w:r>
      <w:r w:rsidRPr="00E720C8">
        <w:t xml:space="preserve"> School , it becomes perspicuous that the responsibilities extend far beyond only maintaining order on the premises. A </w:t>
      </w:r>
      <w:r w:rsidR="009727BB" w:rsidRPr="00E720C8">
        <w:t>well trained</w:t>
      </w:r>
      <w:r w:rsidRPr="00E720C8">
        <w:t xml:space="preserve"> security guard embodies a blend of knowledge and skills that ensure a safe and welcoming environment for students, staff , and visitors alike . One of the simple skills essential for operative operation is a careful understanding of the school environment. Each institution has its unparalleled culture, layout , and challenges. Familiarity with the school's structure allows a security guard to navigate fleetly during emergencies . At </w:t>
      </w:r>
      <w:r w:rsidR="007B6D60">
        <w:t xml:space="preserve">a </w:t>
      </w:r>
      <w:r w:rsidRPr="00E720C8">
        <w:t>School, this translates into aware the hotspots where students congregate , the entrances and exits, and the locations of pivotal facilities like first aid rooms and administrative offices .</w:t>
      </w:r>
    </w:p>
    <w:p w14:paraId="318AAFFC" w14:textId="271EC560" w:rsidR="00E720C8" w:rsidRDefault="00E720C8" w:rsidP="00A320C2">
      <w:pPr>
        <w:jc w:val="both"/>
      </w:pPr>
      <w:r w:rsidRPr="00E720C8">
        <w:t xml:space="preserve">evenly pivotal are the communication skills that a school security guard must possess. This role involves steady interaction with students , parents, staff, and sometimes topical authorities . A guard must cultivate the ability to remain calm and composed , using clear, </w:t>
      </w:r>
      <w:proofErr w:type="spellStart"/>
      <w:r w:rsidRPr="00E720C8">
        <w:t>non threatening</w:t>
      </w:r>
      <w:proofErr w:type="spellEnd"/>
      <w:r w:rsidRPr="00E720C8">
        <w:t xml:space="preserve"> language to defuse potential conflicts. At </w:t>
      </w:r>
      <w:r w:rsidR="007B6D60">
        <w:t>a</w:t>
      </w:r>
      <w:r w:rsidRPr="00E720C8">
        <w:t xml:space="preserve"> School , where different backgrounds converge , an understanding of ethnic sensitivities and the ability to engage respectfully can importantly affect the gross atmosphere of the school community.</w:t>
      </w:r>
    </w:p>
    <w:p w14:paraId="00FBC143" w14:textId="64F350E1" w:rsidR="00E720C8" w:rsidRDefault="00E720C8" w:rsidP="00A320C2">
      <w:pPr>
        <w:jc w:val="both"/>
      </w:pPr>
      <w:r w:rsidRPr="00E720C8">
        <w:t>Moreover , conflict resolution is a key skill for any operative security guard. Situations in a school can escalate quickly, and a guard must be equipped to handle disputes between students effectively. This requires not only an understanding of conflict resolution techniques but also the emotive intelligence to assess situations critically . Reflecting on prehistoric challenges faced at</w:t>
      </w:r>
      <w:r w:rsidR="007B6D60">
        <w:t xml:space="preserve"> a</w:t>
      </w:r>
      <w:r w:rsidRPr="00E720C8">
        <w:t xml:space="preserve"> School reveals that being comprehensible fosters trust and makes students feel steady enough to seek assist </w:t>
      </w:r>
      <w:r w:rsidR="007E5CD8" w:rsidRPr="00E720C8">
        <w:t>kind of</w:t>
      </w:r>
      <w:r w:rsidRPr="00E720C8">
        <w:t xml:space="preserve"> than resorting to confrontations .</w:t>
      </w:r>
    </w:p>
    <w:p w14:paraId="253D2887" w14:textId="38E158F6" w:rsidR="009727BB" w:rsidRDefault="009727BB" w:rsidP="00A320C2">
      <w:pPr>
        <w:jc w:val="both"/>
      </w:pPr>
      <w:r w:rsidRPr="009727BB">
        <w:t>Knowledge of pertinent valid standards and school policies is another cornerstone of competency in this role . A security guard must be well versed in both local laws and the specific protocols that govern school safety. This knowledge not only protects the guard lawfully but also reinforces the sense of security within the environment. For instance, understanding the processes surrounding emergency drills , evacuations, and lockdowns creates a further prepared and confident community, peculiarly in a time of crisis .</w:t>
      </w:r>
    </w:p>
    <w:p w14:paraId="0CBB6FDA" w14:textId="662BBF91" w:rsidR="009727BB" w:rsidRDefault="009727BB" w:rsidP="00A320C2">
      <w:pPr>
        <w:jc w:val="both"/>
      </w:pPr>
      <w:r w:rsidRPr="009727BB">
        <w:t xml:space="preserve">Reflecting further, continuous training is invigorating for maintaining and enhancing these competencies . orderly workshops on updated security protocols , first aid training , and interpersonal skills development should be part of the ongoing expert development plan for </w:t>
      </w:r>
      <w:r w:rsidRPr="009727BB">
        <w:lastRenderedPageBreak/>
        <w:t xml:space="preserve">security personnel at </w:t>
      </w:r>
      <w:r w:rsidR="007B6D60">
        <w:t>a</w:t>
      </w:r>
      <w:r w:rsidRPr="009727BB">
        <w:t xml:space="preserve"> School. This not only enforces a culture of safety but also promotes the idea that security is a shared responsibility among all members of the school</w:t>
      </w:r>
      <w:r w:rsidR="007B6D60">
        <w:t>.</w:t>
      </w:r>
      <w:r w:rsidRPr="009727BB">
        <w:t xml:space="preserve"> </w:t>
      </w:r>
    </w:p>
    <w:p w14:paraId="34B759D4" w14:textId="748BB37B" w:rsidR="009727BB" w:rsidRDefault="009727BB" w:rsidP="00A320C2">
      <w:pPr>
        <w:jc w:val="both"/>
      </w:pPr>
      <w:r w:rsidRPr="009727BB">
        <w:t xml:space="preserve">In conclusion , the role of a school security guard at </w:t>
      </w:r>
      <w:r w:rsidR="007B6D60">
        <w:t>a</w:t>
      </w:r>
      <w:r w:rsidRPr="009727BB">
        <w:t xml:space="preserve"> School is multifaceted, demanding a comprehensive skill set that encompasses situational awareness , communication, conflict resolution , and valid knowledge . Reflecting on these elements reveals that, while the job can be challenging, it is evenly rewarding. By employing these skills effectively , a security guard plays an intact part in fostering an environment where education and private growth can flourish, reinforcing the school's commitment to safety and </w:t>
      </w:r>
      <w:proofErr w:type="spellStart"/>
      <w:r w:rsidRPr="009727BB">
        <w:t>well being</w:t>
      </w:r>
      <w:proofErr w:type="spellEnd"/>
      <w:r w:rsidRPr="009727BB">
        <w:t xml:space="preserve"> for all.</w:t>
      </w:r>
    </w:p>
    <w:p w14:paraId="6DD4A0F8" w14:textId="77777777" w:rsidR="00E720C8" w:rsidRDefault="00E720C8" w:rsidP="00A320C2">
      <w:pPr>
        <w:jc w:val="both"/>
      </w:pPr>
    </w:p>
    <w:sectPr w:rsidR="00E720C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masis MT Pro Black">
    <w:charset w:val="00"/>
    <w:family w:val="roman"/>
    <w:pitch w:val="variable"/>
    <w:sig w:usb0="A00000AF" w:usb1="4000205B" w:usb2="00000000" w:usb3="00000000" w:csb0="00000093"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C53A0D"/>
    <w:multiLevelType w:val="multilevel"/>
    <w:tmpl w:val="A53A2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415619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5C59"/>
    <w:rsid w:val="0044377E"/>
    <w:rsid w:val="00531278"/>
    <w:rsid w:val="006A5C59"/>
    <w:rsid w:val="00724C56"/>
    <w:rsid w:val="00735626"/>
    <w:rsid w:val="007B6D60"/>
    <w:rsid w:val="007C4D5D"/>
    <w:rsid w:val="007E5CD8"/>
    <w:rsid w:val="008C401A"/>
    <w:rsid w:val="00904B16"/>
    <w:rsid w:val="009727BB"/>
    <w:rsid w:val="00A21ABF"/>
    <w:rsid w:val="00A320C2"/>
    <w:rsid w:val="00C53232"/>
    <w:rsid w:val="00D3454A"/>
    <w:rsid w:val="00E720C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B6D392"/>
  <w15:chartTrackingRefBased/>
  <w15:docId w15:val="{2E983A30-2FA2-49F3-963B-D64E17C61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5C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A5C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A5C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A5C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A5C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A5C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5C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5C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5C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5C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A5C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A5C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A5C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A5C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A5C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5C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5C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5C59"/>
    <w:rPr>
      <w:rFonts w:eastAsiaTheme="majorEastAsia" w:cstheme="majorBidi"/>
      <w:color w:val="272727" w:themeColor="text1" w:themeTint="D8"/>
    </w:rPr>
  </w:style>
  <w:style w:type="paragraph" w:styleId="Title">
    <w:name w:val="Title"/>
    <w:basedOn w:val="Normal"/>
    <w:next w:val="Normal"/>
    <w:link w:val="TitleChar"/>
    <w:uiPriority w:val="10"/>
    <w:qFormat/>
    <w:rsid w:val="006A5C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5C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5C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5C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5C59"/>
    <w:pPr>
      <w:spacing w:before="160"/>
      <w:jc w:val="center"/>
    </w:pPr>
    <w:rPr>
      <w:i/>
      <w:iCs/>
      <w:color w:val="404040" w:themeColor="text1" w:themeTint="BF"/>
    </w:rPr>
  </w:style>
  <w:style w:type="character" w:customStyle="1" w:styleId="QuoteChar">
    <w:name w:val="Quote Char"/>
    <w:basedOn w:val="DefaultParagraphFont"/>
    <w:link w:val="Quote"/>
    <w:uiPriority w:val="29"/>
    <w:rsid w:val="006A5C59"/>
    <w:rPr>
      <w:i/>
      <w:iCs/>
      <w:color w:val="404040" w:themeColor="text1" w:themeTint="BF"/>
    </w:rPr>
  </w:style>
  <w:style w:type="paragraph" w:styleId="ListParagraph">
    <w:name w:val="List Paragraph"/>
    <w:basedOn w:val="Normal"/>
    <w:uiPriority w:val="34"/>
    <w:qFormat/>
    <w:rsid w:val="006A5C59"/>
    <w:pPr>
      <w:ind w:left="720"/>
      <w:contextualSpacing/>
    </w:pPr>
  </w:style>
  <w:style w:type="character" w:styleId="IntenseEmphasis">
    <w:name w:val="Intense Emphasis"/>
    <w:basedOn w:val="DefaultParagraphFont"/>
    <w:uiPriority w:val="21"/>
    <w:qFormat/>
    <w:rsid w:val="006A5C59"/>
    <w:rPr>
      <w:i/>
      <w:iCs/>
      <w:color w:val="0F4761" w:themeColor="accent1" w:themeShade="BF"/>
    </w:rPr>
  </w:style>
  <w:style w:type="paragraph" w:styleId="IntenseQuote">
    <w:name w:val="Intense Quote"/>
    <w:basedOn w:val="Normal"/>
    <w:next w:val="Normal"/>
    <w:link w:val="IntenseQuoteChar"/>
    <w:uiPriority w:val="30"/>
    <w:qFormat/>
    <w:rsid w:val="006A5C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A5C59"/>
    <w:rPr>
      <w:i/>
      <w:iCs/>
      <w:color w:val="0F4761" w:themeColor="accent1" w:themeShade="BF"/>
    </w:rPr>
  </w:style>
  <w:style w:type="character" w:styleId="IntenseReference">
    <w:name w:val="Intense Reference"/>
    <w:basedOn w:val="DefaultParagraphFont"/>
    <w:uiPriority w:val="32"/>
    <w:qFormat/>
    <w:rsid w:val="006A5C59"/>
    <w:rPr>
      <w:b/>
      <w:bCs/>
      <w:smallCaps/>
      <w:color w:val="0F4761" w:themeColor="accent1" w:themeShade="BF"/>
      <w:spacing w:val="5"/>
    </w:rPr>
  </w:style>
  <w:style w:type="character" w:styleId="Hyperlink">
    <w:name w:val="Hyperlink"/>
    <w:basedOn w:val="DefaultParagraphFont"/>
    <w:uiPriority w:val="99"/>
    <w:unhideWhenUsed/>
    <w:rsid w:val="00A320C2"/>
    <w:rPr>
      <w:color w:val="467886" w:themeColor="hyperlink"/>
      <w:u w:val="single"/>
    </w:rPr>
  </w:style>
  <w:style w:type="character" w:styleId="UnresolvedMention">
    <w:name w:val="Unresolved Mention"/>
    <w:basedOn w:val="DefaultParagraphFont"/>
    <w:uiPriority w:val="99"/>
    <w:semiHidden/>
    <w:unhideWhenUsed/>
    <w:rsid w:val="00A320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277</Words>
  <Characters>3333</Characters>
  <Application>Microsoft Office Word</Application>
  <DocSecurity>0</DocSecurity>
  <Lines>277</Lines>
  <Paragraphs>277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Jude Osaro Agbonlahor (2413807)</dc:creator>
  <cp:keywords/>
  <dc:description/>
  <cp:lastModifiedBy>Lizeta Demetriou</cp:lastModifiedBy>
  <cp:revision>2</cp:revision>
  <dcterms:created xsi:type="dcterms:W3CDTF">2025-12-08T13:46:00Z</dcterms:created>
  <dcterms:modified xsi:type="dcterms:W3CDTF">2025-12-08T13:46:00Z</dcterms:modified>
</cp:coreProperties>
</file>