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731F1C" w:themeFill="accent5"/>
        <w:tblLook w:val="04A0" w:firstRow="1" w:lastRow="0" w:firstColumn="1" w:lastColumn="0" w:noHBand="0" w:noVBand="1"/>
      </w:tblPr>
      <w:tblGrid>
        <w:gridCol w:w="1350"/>
        <w:gridCol w:w="8000"/>
      </w:tblGrid>
      <w:tr w:rsidR="008E763D" w:rsidRPr="00713D1C" w:rsidTr="00F9573D">
        <w:trPr>
          <w:trHeight w:val="709"/>
        </w:trPr>
        <w:tc>
          <w:tcPr>
            <w:tcW w:w="1350" w:type="dxa"/>
            <w:shd w:val="clear" w:color="auto" w:fill="731F1C" w:themeFill="accent5"/>
            <w:vAlign w:val="center"/>
          </w:tcPr>
          <w:p w:rsidR="008E763D" w:rsidRPr="00713D1C" w:rsidRDefault="008E763D" w:rsidP="00305202">
            <w:pPr>
              <w:tabs>
                <w:tab w:val="center" w:pos="4680"/>
                <w:tab w:val="right" w:pos="9360"/>
              </w:tabs>
              <w:spacing w:after="0"/>
              <w:rPr>
                <w:rFonts w:ascii="Corbel" w:eastAsia="Calibri" w:hAnsi="Corbel" w:cs="Times New Roman"/>
                <w:b/>
                <w:noProof/>
                <w:color w:val="FFFFFF"/>
                <w:sz w:val="44"/>
                <w:szCs w:val="24"/>
              </w:rPr>
            </w:pPr>
            <w:r w:rsidRPr="00713D1C">
              <w:rPr>
                <w:rFonts w:ascii="Corbel" w:eastAsia="Calibri" w:hAnsi="Corbel" w:cs="Times New Roman"/>
                <w:b/>
                <w:noProof/>
                <w:color w:val="FFFFFF"/>
                <w:sz w:val="44"/>
                <w:szCs w:val="24"/>
                <w:lang w:val="en-GB" w:eastAsia="en-GB"/>
              </w:rPr>
              <w:drawing>
                <wp:inline distT="0" distB="0" distL="0" distR="0" wp14:anchorId="59A8D36F" wp14:editId="3CC43692">
                  <wp:extent cx="548640" cy="491490"/>
                  <wp:effectExtent l="0" t="0" r="3810" b="3810"/>
                  <wp:docPr id="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mployeeBadge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37" cy="497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0" w:type="dxa"/>
            <w:shd w:val="clear" w:color="auto" w:fill="731F1C" w:themeFill="accent5"/>
            <w:vAlign w:val="center"/>
          </w:tcPr>
          <w:p w:rsidR="008E763D" w:rsidRPr="00732B16" w:rsidRDefault="008E763D" w:rsidP="00305202">
            <w:pPr>
              <w:pStyle w:val="Header"/>
              <w:jc w:val="center"/>
            </w:pPr>
            <w:r>
              <w:t>Amazon’s Culture</w:t>
            </w:r>
          </w:p>
        </w:tc>
      </w:tr>
    </w:tbl>
    <w:p w:rsidR="00F9573D" w:rsidRPr="00146A23" w:rsidRDefault="00F9573D" w:rsidP="00806FF3">
      <w:pPr>
        <w:rPr>
          <w:rFonts w:ascii="Times New Roman" w:hAnsi="Times New Roman" w:cs="Times New Roman"/>
        </w:rPr>
      </w:pPr>
      <w:r>
        <w:t xml:space="preserve">      </w:t>
      </w:r>
      <w:r w:rsidR="008E763D" w:rsidRPr="00146A23">
        <w:rPr>
          <w:rFonts w:ascii="Times New Roman" w:hAnsi="Times New Roman" w:cs="Times New Roman"/>
        </w:rPr>
        <w:t>The present word document is an attachment for the presentation and it contains the presentati</w:t>
      </w:r>
      <w:r w:rsidRPr="00146A23">
        <w:rPr>
          <w:rFonts w:ascii="Times New Roman" w:hAnsi="Times New Roman" w:cs="Times New Roman"/>
        </w:rPr>
        <w:t>on link and the reference list.</w:t>
      </w:r>
    </w:p>
    <w:p w:rsidR="00806FF3" w:rsidRPr="00146A23" w:rsidRDefault="00C571B7" w:rsidP="00806F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4099560</wp:posOffset>
                </wp:positionV>
                <wp:extent cx="5867400" cy="22860"/>
                <wp:effectExtent l="0" t="0" r="1905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740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234C00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322.8pt" to="459pt,3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8E763D" w:rsidRPr="00146A23">
        <w:rPr>
          <w:rFonts w:ascii="Times New Roman" w:hAnsi="Times New Roman" w:cs="Times New Roman"/>
        </w:rPr>
        <w:t xml:space="preserve">Presentation link:  </w:t>
      </w:r>
      <w:bookmarkStart w:id="0" w:name="_GoBack"/>
      <w:r w:rsidR="00E35594">
        <w:fldChar w:fldCharType="begin"/>
      </w:r>
      <w:r w:rsidR="00E35594">
        <w:instrText xml:space="preserve"> HYPERLINK "https://web.microsoftstream.com/video/2a615830-e658-466c-a632-c42a27717bd0" </w:instrText>
      </w:r>
      <w:r w:rsidR="00E35594">
        <w:fldChar w:fldCharType="separate"/>
      </w:r>
      <w:r w:rsidR="007F55C5" w:rsidRPr="005C663C">
        <w:rPr>
          <w:rStyle w:val="Hyperlink"/>
          <w:rFonts w:ascii="Times New Roman" w:hAnsi="Times New Roman" w:cs="Times New Roman"/>
        </w:rPr>
        <w:t>https://web.microsoftstream.com/video/2a615830-e658-466c-a632-c42a27717bd0</w:t>
      </w:r>
      <w:r w:rsidR="00E35594">
        <w:rPr>
          <w:rStyle w:val="Hyperlink"/>
          <w:rFonts w:ascii="Times New Roman" w:hAnsi="Times New Roman" w:cs="Times New Roman"/>
        </w:rPr>
        <w:fldChar w:fldCharType="end"/>
      </w:r>
      <w:r w:rsidR="007F55C5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4941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7"/>
        <w:gridCol w:w="1432"/>
        <w:gridCol w:w="281"/>
      </w:tblGrid>
      <w:tr w:rsidR="00916F33" w:rsidRPr="00670058" w:rsidTr="00AD04CB">
        <w:trPr>
          <w:trHeight w:val="464"/>
        </w:trPr>
        <w:tc>
          <w:tcPr>
            <w:tcW w:w="4074" w:type="pct"/>
            <w:shd w:val="clear" w:color="auto" w:fill="731F1C" w:themeFill="accent5"/>
            <w:vAlign w:val="center"/>
          </w:tcPr>
          <w:bookmarkEnd w:id="0"/>
          <w:p w:rsidR="00916F33" w:rsidRPr="00670058" w:rsidRDefault="00916F33" w:rsidP="00853C6B">
            <w:pPr>
              <w:pStyle w:val="Heading1"/>
              <w:jc w:val="left"/>
              <w:outlineLvl w:val="0"/>
            </w:pPr>
            <w:r>
              <w:t>REFERENCE LIST</w:t>
            </w:r>
          </w:p>
        </w:tc>
        <w:tc>
          <w:tcPr>
            <w:tcW w:w="774" w:type="pct"/>
            <w:shd w:val="clear" w:color="auto" w:fill="731F1C" w:themeFill="accent5"/>
            <w:vAlign w:val="center"/>
          </w:tcPr>
          <w:p w:rsidR="00916F33" w:rsidRPr="00670058" w:rsidRDefault="00916F33" w:rsidP="00257184">
            <w:pPr>
              <w:pStyle w:val="Heading1"/>
              <w:outlineLvl w:val="0"/>
            </w:pPr>
          </w:p>
        </w:tc>
        <w:tc>
          <w:tcPr>
            <w:tcW w:w="152" w:type="pct"/>
            <w:shd w:val="clear" w:color="auto" w:fill="731F1C" w:themeFill="accent5"/>
            <w:vAlign w:val="center"/>
          </w:tcPr>
          <w:p w:rsidR="00916F33" w:rsidRPr="00670058" w:rsidRDefault="00916F33" w:rsidP="00257184">
            <w:pPr>
              <w:pStyle w:val="Heading1"/>
              <w:outlineLvl w:val="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C138CA" w:rsidRPr="00C138CA" w:rsidRDefault="00C138CA" w:rsidP="00C138CA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 (2019). </w:t>
            </w:r>
            <w:r w:rsidRPr="00C138C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Amazon’s global career site</w:t>
            </w: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. [Online] amazon.jobs. Available at: https://www.amazon.jobs/en/principles. [Accessed 27 Feb. 2021].</w:t>
            </w:r>
          </w:p>
          <w:p w:rsidR="00916F33" w:rsidRPr="008B0ECD" w:rsidRDefault="00916F33" w:rsidP="00C138CA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 Seller Forums. (2021). </w:t>
            </w:r>
            <w:r w:rsidRPr="00C138C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Brexit FAQ: Webinar for FBA sellers</w:t>
            </w:r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12" w:history="1">
              <w:r w:rsidRPr="00C138CA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https://sellercentral-europe.amazon.com/forums/t/brexit-faq-webinar-for-fba-sellers/397464</w:t>
              </w:r>
            </w:hyperlink>
            <w:r w:rsidRPr="00C138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27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6A3914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amazon.jobs. (n.d.).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Systems Development Engineer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13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https://www.amazon.jobs/en/jobs/1139963/systems-development-engineer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929"/>
        </w:trPr>
        <w:tc>
          <w:tcPr>
            <w:tcW w:w="4074" w:type="pct"/>
            <w:tcBorders>
              <w:bottom w:val="single" w:sz="4" w:space="0" w:color="auto"/>
            </w:tcBorders>
            <w:vAlign w:val="center"/>
          </w:tcPr>
          <w:p w:rsidR="00916F33" w:rsidRPr="008B0ECD" w:rsidRDefault="00916F33" w:rsidP="00A77F77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Baumann, M.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Amazon’s Culture: a Source of Advantage?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[online] Medium. Available at: </w:t>
            </w:r>
            <w:hyperlink r:id="rId14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https://medium.com/@MarcPhilippeB/amazons-culture-a-source-of-advantage-or-disadvantage-7d9fc2ee4855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17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573"/>
        </w:trPr>
        <w:tc>
          <w:tcPr>
            <w:tcW w:w="4074" w:type="pct"/>
            <w:tcBorders>
              <w:bottom w:val="single" w:sz="4" w:space="0" w:color="auto"/>
            </w:tcBorders>
            <w:vAlign w:val="center"/>
          </w:tcPr>
          <w:p w:rsidR="00916F33" w:rsidRPr="008B0ECD" w:rsidRDefault="00916F33" w:rsidP="00B13566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Faulkner, C. (2020).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 doubled its profit during a pandemic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The Verge. Available at: </w:t>
            </w:r>
            <w:hyperlink r:id="rId15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https://www.theverge.com/2020/7/30/21348368/amazon-q2-2020-earnings-covid-19-coronavirus-jeff-bezos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 [Accessed 15 Feb. 2021].</w:t>
            </w:r>
          </w:p>
          <w:p w:rsidR="00916F33" w:rsidRPr="008B0ECD" w:rsidRDefault="00916F33" w:rsidP="00B13566">
            <w:pPr>
              <w:pStyle w:val="NormalWeb"/>
              <w:numPr>
                <w:ilvl w:val="0"/>
                <w:numId w:val="24"/>
              </w:numPr>
              <w:spacing w:before="0" w:beforeAutospacing="0" w:after="0" w:afterAutospacing="0" w:line="360" w:lineRule="atLeast"/>
              <w:rPr>
                <w:rFonts w:eastAsia="Times New Roman"/>
                <w:color w:val="000000"/>
                <w:sz w:val="24"/>
                <w:lang w:val="en-GB" w:eastAsia="en-GB"/>
              </w:rPr>
            </w:pPr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>Daisey, M. (2015). Amazon’s brutal work culture will stay: bottom lines matter more than people | Mike Daisey. </w:t>
            </w:r>
            <w:r w:rsidRPr="008B0ECD">
              <w:rPr>
                <w:rFonts w:eastAsia="Times New Roman"/>
                <w:i/>
                <w:iCs/>
                <w:color w:val="000000"/>
                <w:sz w:val="24"/>
                <w:lang w:val="en-GB" w:eastAsia="en-GB"/>
              </w:rPr>
              <w:t>The Guardian</w:t>
            </w:r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 xml:space="preserve">. [online] Available at: </w:t>
            </w:r>
            <w:hyperlink r:id="rId16" w:history="1">
              <w:r w:rsidRPr="008B0ECD">
                <w:rPr>
                  <w:rStyle w:val="Hyperlink"/>
                  <w:rFonts w:eastAsia="Times New Roman"/>
                  <w:sz w:val="24"/>
                  <w:lang w:val="en-GB" w:eastAsia="en-GB"/>
                </w:rPr>
                <w:t>https://www.theguardian.com/commentisfree/2015/aug/22/amazon-brutal-work-culture</w:t>
              </w:r>
            </w:hyperlink>
            <w:r w:rsidRPr="008B0ECD">
              <w:rPr>
                <w:rFonts w:eastAsia="Times New Roman"/>
                <w:color w:val="000000"/>
                <w:sz w:val="24"/>
                <w:lang w:val="en-GB" w:eastAsia="en-GB"/>
              </w:rPr>
              <w:t xml:space="preserve"> [Accessed 17 Feb. 2021].</w:t>
            </w:r>
          </w:p>
        </w:tc>
        <w:tc>
          <w:tcPr>
            <w:tcW w:w="774" w:type="pct"/>
            <w:vAlign w:val="center"/>
          </w:tcPr>
          <w:p w:rsidR="00916F33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C571B7">
        <w:trPr>
          <w:trHeight w:val="1151"/>
        </w:trPr>
        <w:tc>
          <w:tcPr>
            <w:tcW w:w="4074" w:type="pct"/>
            <w:tcBorders>
              <w:top w:val="single" w:sz="4" w:space="0" w:color="auto"/>
            </w:tcBorders>
            <w:vAlign w:val="center"/>
          </w:tcPr>
          <w:p w:rsidR="00916F33" w:rsidRPr="008B0ECD" w:rsidRDefault="00916F33" w:rsidP="00F9573D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lastRenderedPageBreak/>
              <w:t>Hern, A. (2020).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 faces €1m a day fine for selling “non-essential” goods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The Irish Times. Available at: </w:t>
            </w:r>
            <w:hyperlink r:id="rId17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https://www.irishtimes.com/business/technology/amazon-faces-1m-a-day-fine-for-selling-non-essential-goods-1.4229733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FA5B27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Meyer, P.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Amazon.com Inc.’s Organizational Culture Characteristics (An Analysis) - Panmore Institute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Panmore Institute. Available at: </w:t>
            </w:r>
            <w:hyperlink r:id="rId18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http://panmore.com/amazon-com-inc-organizational-culture-characteristics-analysis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15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8B1B3D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Morrison, M. (2013).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Strategic business diagnostic tools.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Createspace. 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>
            <w:r>
              <w:t xml:space="preserve"> </w:t>
            </w:r>
          </w:p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5B5EC9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Schein, E.H. (2017).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Organizational culture and leadership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. 5th ed. Hoboken, New Jersey Wiley (pg.6).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AD04CB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Staff (2015). 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9 key issues with Amazon’s corporate culture: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 [online] Beckershospitalreview.com. Available at: </w:t>
            </w:r>
            <w:hyperlink r:id="rId19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https://www.beckershospitalreview.com/hospital-management-administration/9-key-issues-with-amazon-s-corporate-culture.html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20 Feb. 2021].</w:t>
            </w:r>
          </w:p>
        </w:tc>
        <w:tc>
          <w:tcPr>
            <w:tcW w:w="774" w:type="pct"/>
            <w:vAlign w:val="center"/>
          </w:tcPr>
          <w:p w:rsidR="00916F33" w:rsidRPr="00846B76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>
            <w:pPr>
              <w:spacing w:before="120"/>
            </w:pPr>
          </w:p>
        </w:tc>
      </w:tr>
      <w:tr w:rsidR="00916F33" w:rsidRPr="00846B76" w:rsidTr="00AD04CB">
        <w:trPr>
          <w:trHeight w:val="929"/>
        </w:trPr>
        <w:tc>
          <w:tcPr>
            <w:tcW w:w="4074" w:type="pct"/>
            <w:vAlign w:val="center"/>
          </w:tcPr>
          <w:p w:rsidR="00916F33" w:rsidRPr="008B0ECD" w:rsidRDefault="00916F33" w:rsidP="00AD04CB">
            <w:pPr>
              <w:pStyle w:val="ListParagraph"/>
              <w:numPr>
                <w:ilvl w:val="0"/>
                <w:numId w:val="24"/>
              </w:numPr>
              <w:spacing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UK About Amazon. (2010).</w:t>
            </w:r>
            <w:r w:rsidRPr="008B0EC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Our culture</w:t>
            </w:r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. [online] Available at: </w:t>
            </w:r>
            <w:hyperlink r:id="rId20" w:history="1">
              <w:r w:rsidRPr="008B0ECD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  <w:lang w:val="en-GB" w:eastAsia="en-GB"/>
                </w:rPr>
                <w:t>https://www.aboutamazon.co.uk/working-at-amazon/our-culture</w:t>
              </w:r>
            </w:hyperlink>
            <w:r w:rsidRPr="008B0E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[Accessed 20 Feb. 2021].</w:t>
            </w:r>
          </w:p>
        </w:tc>
        <w:tc>
          <w:tcPr>
            <w:tcW w:w="774" w:type="pct"/>
            <w:vAlign w:val="center"/>
          </w:tcPr>
          <w:p w:rsidR="00916F33" w:rsidRPr="00670058" w:rsidRDefault="00916F33" w:rsidP="00257184"/>
        </w:tc>
        <w:tc>
          <w:tcPr>
            <w:tcW w:w="152" w:type="pct"/>
            <w:vAlign w:val="center"/>
          </w:tcPr>
          <w:p w:rsidR="00916F33" w:rsidRPr="00846B76" w:rsidRDefault="00916F33" w:rsidP="00257184"/>
        </w:tc>
      </w:tr>
    </w:tbl>
    <w:p w:rsidR="00916F33" w:rsidRPr="00732B16" w:rsidRDefault="00916F33" w:rsidP="00E677FE">
      <w:pPr>
        <w:spacing w:after="0"/>
        <w:rPr>
          <w:sz w:val="12"/>
          <w:szCs w:val="16"/>
        </w:rPr>
      </w:pPr>
    </w:p>
    <w:p w:rsidR="00AD04CB" w:rsidRPr="00732B16" w:rsidRDefault="00AD04CB">
      <w:pPr>
        <w:spacing w:after="0"/>
        <w:rPr>
          <w:sz w:val="12"/>
          <w:szCs w:val="16"/>
        </w:rPr>
      </w:pPr>
    </w:p>
    <w:sectPr w:rsidR="00AD04CB" w:rsidRPr="00732B16" w:rsidSect="0073326A">
      <w:footerReference w:type="default" r:id="rId21"/>
      <w:pgSz w:w="12240" w:h="15840"/>
      <w:pgMar w:top="1440" w:right="1440" w:bottom="1008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594" w:rsidRDefault="00E35594" w:rsidP="00650259">
      <w:pPr>
        <w:spacing w:after="0" w:line="240" w:lineRule="auto"/>
      </w:pPr>
      <w:r>
        <w:separator/>
      </w:r>
    </w:p>
  </w:endnote>
  <w:endnote w:type="continuationSeparator" w:id="0">
    <w:p w:rsidR="00E35594" w:rsidRDefault="00E35594" w:rsidP="00650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D90BF68-AC4A-42AF-912C-7031A0F13602}"/>
    <w:embedBold r:id="rId2" w:fontKey="{CFCB81E5-0AE7-457C-B522-187C4648AA7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1F6A9A9F-A6A5-4A6D-B48B-C24F12203A17}"/>
    <w:embedBold r:id="rId4" w:fontKey="{735C0025-65CF-4782-BA04-31E95ADB2FD4}"/>
    <w:embedItalic r:id="rId5" w:fontKey="{A0ADBFC8-2DAD-4937-9340-1B206FDD3254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71C28AD2-F96A-4BD0-AD51-18EC100E33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675"/>
      <w:gridCol w:w="4675"/>
    </w:tblGrid>
    <w:tr w:rsidR="0073326A" w:rsidRPr="008E763D" w:rsidTr="00305202">
      <w:tc>
        <w:tcPr>
          <w:tcW w:w="4675" w:type="dxa"/>
          <w:vAlign w:val="center"/>
        </w:tcPr>
        <w:p w:rsidR="0073326A" w:rsidRDefault="008E763D" w:rsidP="008E763D">
          <w:pPr>
            <w:tabs>
              <w:tab w:val="center" w:pos="4680"/>
              <w:tab w:val="right" w:pos="9810"/>
            </w:tabs>
            <w:spacing w:after="0" w:line="240" w:lineRule="auto"/>
            <w:rPr>
              <w:sz w:val="24"/>
              <w:szCs w:val="24"/>
            </w:rPr>
          </w:pPr>
          <w:r w:rsidRPr="008E763D">
            <w:rPr>
              <w:sz w:val="24"/>
              <w:szCs w:val="24"/>
            </w:rPr>
            <w:t>University of Wales Trinity Saint David</w:t>
          </w:r>
        </w:p>
        <w:p w:rsidR="000860CC" w:rsidRPr="008E763D" w:rsidRDefault="000860CC" w:rsidP="008E763D">
          <w:pPr>
            <w:tabs>
              <w:tab w:val="center" w:pos="4680"/>
              <w:tab w:val="right" w:pos="9810"/>
            </w:tabs>
            <w:spacing w:after="0" w:line="240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t>Anita Kis 1806311</w:t>
          </w:r>
        </w:p>
      </w:tc>
      <w:tc>
        <w:tcPr>
          <w:tcW w:w="4675" w:type="dxa"/>
          <w:vAlign w:val="center"/>
        </w:tcPr>
        <w:p w:rsidR="0073326A" w:rsidRPr="008E763D" w:rsidRDefault="0073326A" w:rsidP="0073326A">
          <w:pPr>
            <w:tabs>
              <w:tab w:val="center" w:pos="4680"/>
              <w:tab w:val="right" w:pos="9810"/>
            </w:tabs>
            <w:spacing w:after="0" w:line="240" w:lineRule="auto"/>
            <w:jc w:val="right"/>
            <w:rPr>
              <w:sz w:val="24"/>
              <w:szCs w:val="24"/>
            </w:rPr>
          </w:pPr>
          <w:r w:rsidRPr="008E763D">
            <w:rPr>
              <w:noProof/>
              <w:sz w:val="24"/>
              <w:szCs w:val="24"/>
              <w:lang w:val="en-GB" w:eastAsia="en-GB"/>
            </w:rPr>
            <w:drawing>
              <wp:inline distT="0" distB="0" distL="0" distR="0" wp14:anchorId="75A1DB64" wp14:editId="5D6A7C52">
                <wp:extent cx="1409700" cy="607830"/>
                <wp:effectExtent l="0" t="0" r="0" b="1905"/>
                <wp:docPr id="9" name="Pictur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4FE28ACC-E44C-4381-B768-0310810E78D2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8">
                          <a:extLst>
                            <a:ext uri="{FF2B5EF4-FFF2-40B4-BE49-F238E27FC236}">
                              <a16:creationId xmlns:a16="http://schemas.microsoft.com/office/drawing/2014/main" id="{4FE28ACC-E44C-4381-B768-0310810E78D2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4958" cy="623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3326A" w:rsidRDefault="0073326A" w:rsidP="0073326A">
    <w:pPr>
      <w:pStyle w:val="NoSpaci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594" w:rsidRDefault="00E35594" w:rsidP="00650259">
      <w:pPr>
        <w:spacing w:after="0" w:line="240" w:lineRule="auto"/>
      </w:pPr>
      <w:r>
        <w:separator/>
      </w:r>
    </w:p>
  </w:footnote>
  <w:footnote w:type="continuationSeparator" w:id="0">
    <w:p w:rsidR="00E35594" w:rsidRDefault="00E35594" w:rsidP="006502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1F6511EC"/>
    <w:multiLevelType w:val="hybridMultilevel"/>
    <w:tmpl w:val="911A13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5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8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0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1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7E56C54"/>
    <w:multiLevelType w:val="hybridMultilevel"/>
    <w:tmpl w:val="394452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6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6B2779A6"/>
    <w:multiLevelType w:val="hybridMultilevel"/>
    <w:tmpl w:val="684C87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DF8091E"/>
    <w:multiLevelType w:val="hybridMultilevel"/>
    <w:tmpl w:val="EBE2F2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4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2"/>
  </w:num>
  <w:num w:numId="2">
    <w:abstractNumId w:val="8"/>
  </w:num>
  <w:num w:numId="3">
    <w:abstractNumId w:val="17"/>
  </w:num>
  <w:num w:numId="4">
    <w:abstractNumId w:val="13"/>
  </w:num>
  <w:num w:numId="5">
    <w:abstractNumId w:val="15"/>
  </w:num>
  <w:num w:numId="6">
    <w:abstractNumId w:val="23"/>
  </w:num>
  <w:num w:numId="7">
    <w:abstractNumId w:val="7"/>
  </w:num>
  <w:num w:numId="8">
    <w:abstractNumId w:val="11"/>
  </w:num>
  <w:num w:numId="9">
    <w:abstractNumId w:val="20"/>
  </w:num>
  <w:num w:numId="10">
    <w:abstractNumId w:val="1"/>
  </w:num>
  <w:num w:numId="11">
    <w:abstractNumId w:val="6"/>
  </w:num>
  <w:num w:numId="12">
    <w:abstractNumId w:val="0"/>
  </w:num>
  <w:num w:numId="13">
    <w:abstractNumId w:val="2"/>
  </w:num>
  <w:num w:numId="14">
    <w:abstractNumId w:val="10"/>
  </w:num>
  <w:num w:numId="15">
    <w:abstractNumId w:val="9"/>
  </w:num>
  <w:num w:numId="16">
    <w:abstractNumId w:val="18"/>
  </w:num>
  <w:num w:numId="17">
    <w:abstractNumId w:val="4"/>
  </w:num>
  <w:num w:numId="18">
    <w:abstractNumId w:val="25"/>
  </w:num>
  <w:num w:numId="19">
    <w:abstractNumId w:val="21"/>
  </w:num>
  <w:num w:numId="20">
    <w:abstractNumId w:val="16"/>
  </w:num>
  <w:num w:numId="21">
    <w:abstractNumId w:val="24"/>
  </w:num>
  <w:num w:numId="22">
    <w:abstractNumId w:val="5"/>
  </w:num>
  <w:num w:numId="23">
    <w:abstractNumId w:val="19"/>
  </w:num>
  <w:num w:numId="24">
    <w:abstractNumId w:val="3"/>
  </w:num>
  <w:num w:numId="25">
    <w:abstractNumId w:val="14"/>
  </w:num>
  <w:num w:numId="26">
    <w:abstractNumId w:val="2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63D"/>
    <w:rsid w:val="00017A7E"/>
    <w:rsid w:val="00052382"/>
    <w:rsid w:val="0006568A"/>
    <w:rsid w:val="00076F0F"/>
    <w:rsid w:val="00084253"/>
    <w:rsid w:val="000860CC"/>
    <w:rsid w:val="000D1F49"/>
    <w:rsid w:val="00146A23"/>
    <w:rsid w:val="001727CA"/>
    <w:rsid w:val="001979D3"/>
    <w:rsid w:val="001F0608"/>
    <w:rsid w:val="00257184"/>
    <w:rsid w:val="00290F5E"/>
    <w:rsid w:val="002C16BD"/>
    <w:rsid w:val="002C56E6"/>
    <w:rsid w:val="002E5B69"/>
    <w:rsid w:val="00305202"/>
    <w:rsid w:val="00343DF9"/>
    <w:rsid w:val="00361E11"/>
    <w:rsid w:val="003B4744"/>
    <w:rsid w:val="003F0847"/>
    <w:rsid w:val="003F55D9"/>
    <w:rsid w:val="0040090B"/>
    <w:rsid w:val="0046302A"/>
    <w:rsid w:val="00487D2D"/>
    <w:rsid w:val="00494867"/>
    <w:rsid w:val="004D5D62"/>
    <w:rsid w:val="004F2855"/>
    <w:rsid w:val="005112D0"/>
    <w:rsid w:val="00577E06"/>
    <w:rsid w:val="005A3BF7"/>
    <w:rsid w:val="005B5EC9"/>
    <w:rsid w:val="005D6CC7"/>
    <w:rsid w:val="005F2035"/>
    <w:rsid w:val="005F7990"/>
    <w:rsid w:val="0063739C"/>
    <w:rsid w:val="00650259"/>
    <w:rsid w:val="00651C81"/>
    <w:rsid w:val="00670058"/>
    <w:rsid w:val="006A3914"/>
    <w:rsid w:val="006E62D8"/>
    <w:rsid w:val="00713D1C"/>
    <w:rsid w:val="00732B16"/>
    <w:rsid w:val="0073326A"/>
    <w:rsid w:val="00751EFE"/>
    <w:rsid w:val="00770F25"/>
    <w:rsid w:val="007A35A8"/>
    <w:rsid w:val="007B0A85"/>
    <w:rsid w:val="007C6A52"/>
    <w:rsid w:val="007F55C5"/>
    <w:rsid w:val="00806FF3"/>
    <w:rsid w:val="0082043E"/>
    <w:rsid w:val="00853C6B"/>
    <w:rsid w:val="008B0ECD"/>
    <w:rsid w:val="008B1B3D"/>
    <w:rsid w:val="008E203A"/>
    <w:rsid w:val="008E763D"/>
    <w:rsid w:val="0091229C"/>
    <w:rsid w:val="00916F33"/>
    <w:rsid w:val="00921E2D"/>
    <w:rsid w:val="00940E73"/>
    <w:rsid w:val="00976D36"/>
    <w:rsid w:val="0098597D"/>
    <w:rsid w:val="009F619A"/>
    <w:rsid w:val="009F6DDE"/>
    <w:rsid w:val="00A12EA4"/>
    <w:rsid w:val="00A23302"/>
    <w:rsid w:val="00A370A8"/>
    <w:rsid w:val="00A51B9A"/>
    <w:rsid w:val="00A60442"/>
    <w:rsid w:val="00A77F77"/>
    <w:rsid w:val="00AB0BCC"/>
    <w:rsid w:val="00AD04CB"/>
    <w:rsid w:val="00B012D7"/>
    <w:rsid w:val="00B13566"/>
    <w:rsid w:val="00B160CA"/>
    <w:rsid w:val="00B50E3E"/>
    <w:rsid w:val="00B620F4"/>
    <w:rsid w:val="00BD4753"/>
    <w:rsid w:val="00BD5CB1"/>
    <w:rsid w:val="00BE62EE"/>
    <w:rsid w:val="00C003BA"/>
    <w:rsid w:val="00C138CA"/>
    <w:rsid w:val="00C27FAC"/>
    <w:rsid w:val="00C46878"/>
    <w:rsid w:val="00C571B7"/>
    <w:rsid w:val="00C72268"/>
    <w:rsid w:val="00CB4A51"/>
    <w:rsid w:val="00CD4532"/>
    <w:rsid w:val="00CD47B0"/>
    <w:rsid w:val="00CE2E95"/>
    <w:rsid w:val="00CE6104"/>
    <w:rsid w:val="00CE7918"/>
    <w:rsid w:val="00D16163"/>
    <w:rsid w:val="00D62EBC"/>
    <w:rsid w:val="00DB3FAD"/>
    <w:rsid w:val="00E35594"/>
    <w:rsid w:val="00E61C09"/>
    <w:rsid w:val="00E677FE"/>
    <w:rsid w:val="00EB3B58"/>
    <w:rsid w:val="00EC7359"/>
    <w:rsid w:val="00EE3054"/>
    <w:rsid w:val="00F00606"/>
    <w:rsid w:val="00F01256"/>
    <w:rsid w:val="00F0308A"/>
    <w:rsid w:val="00F7272A"/>
    <w:rsid w:val="00F9573D"/>
    <w:rsid w:val="00FA5B27"/>
    <w:rsid w:val="00FC7475"/>
    <w:rsid w:val="00FE78A0"/>
    <w:rsid w:val="00FF2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692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3326A"/>
  </w:style>
  <w:style w:type="paragraph" w:styleId="Heading1">
    <w:name w:val="heading 1"/>
    <w:basedOn w:val="Normal"/>
    <w:link w:val="Heading1Char"/>
    <w:uiPriority w:val="1"/>
    <w:qFormat/>
    <w:rsid w:val="00732B16"/>
    <w:pPr>
      <w:spacing w:after="0" w:line="240" w:lineRule="auto"/>
      <w:jc w:val="center"/>
      <w:outlineLvl w:val="0"/>
    </w:pPr>
    <w:rPr>
      <w:rFonts w:asciiTheme="majorHAnsi" w:hAnsiTheme="majorHAnsi"/>
      <w:b/>
      <w:color w:val="FFFFFF" w:themeColor="background1"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32B16"/>
    <w:rPr>
      <w:rFonts w:asciiTheme="majorHAnsi" w:hAnsiTheme="majorHAnsi"/>
      <w:b/>
      <w:color w:val="FFFFFF" w:themeColor="background1"/>
    </w:rPr>
  </w:style>
  <w:style w:type="character" w:customStyle="1" w:styleId="Hashtag">
    <w:name w:val="Hashtag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51C81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semiHidden/>
    <w:rsid w:val="000D1F49"/>
    <w:pPr>
      <w:spacing w:before="12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51C81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1C81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732B16"/>
    <w:pPr>
      <w:tabs>
        <w:tab w:val="center" w:pos="4680"/>
        <w:tab w:val="right" w:pos="9360"/>
      </w:tabs>
      <w:spacing w:after="0"/>
    </w:pPr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732B16"/>
    <w:rPr>
      <w:rFonts w:asciiTheme="majorHAnsi" w:eastAsia="Calibri" w:hAnsiTheme="majorHAnsi" w:cs="Times New Roman"/>
      <w:b/>
      <w:noProof/>
      <w:color w:val="FFFFFF"/>
      <w:sz w:val="44"/>
      <w:szCs w:val="24"/>
    </w:rPr>
  </w:style>
  <w:style w:type="paragraph" w:styleId="Footer">
    <w:name w:val="footer"/>
    <w:basedOn w:val="Normal"/>
    <w:link w:val="FooterChar"/>
    <w:uiPriority w:val="99"/>
    <w:rsid w:val="0073326A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73326A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qFormat/>
    <w:rsid w:val="00713D1C"/>
    <w:pPr>
      <w:widowControl w:val="0"/>
      <w:autoSpaceDE w:val="0"/>
      <w:autoSpaceDN w:val="0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C81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51C81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C81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C81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C8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C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51C81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650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6FF3"/>
    <w:rPr>
      <w:color w:val="808080"/>
    </w:rPr>
  </w:style>
  <w:style w:type="paragraph" w:styleId="ListParagraph">
    <w:name w:val="List Paragraph"/>
    <w:basedOn w:val="Normal"/>
    <w:uiPriority w:val="34"/>
    <w:semiHidden/>
    <w:qFormat/>
    <w:rsid w:val="008E7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mazon.jobs/en/jobs/1139963/systems-development-engineer" TargetMode="External"/><Relationship Id="rId18" Type="http://schemas.openxmlformats.org/officeDocument/2006/relationships/hyperlink" Target="http://panmore.com/amazon-com-inc-organizational-culture-characteristics-analysi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sellercentral-europe.amazon.com/forums/t/brexit-faq-webinar-for-fba-sellers/397464" TargetMode="External"/><Relationship Id="rId17" Type="http://schemas.openxmlformats.org/officeDocument/2006/relationships/hyperlink" Target="https://www.irishtimes.com/business/technology/amazon-faces-1m-a-day-fine-for-selling-non-essential-goods-1.422973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commentisfree/2015/aug/22/amazon-brutal-work-culture" TargetMode="External"/><Relationship Id="rId20" Type="http://schemas.openxmlformats.org/officeDocument/2006/relationships/hyperlink" Target="https://www.aboutamazon.co.uk/working-at-amazon/our-cultur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theverge.com/2020/7/30/21348368/amazon-q2-2020-earnings-covid-19-coronavirus-jeff-bezos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beckershospitalreview.com/hospital-management-administration/9-key-issues-with-amazon-s-corporate-culture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um.com/@MarcPhilippeB/amazons-culture-a-source-of-advantage-or-disadvantage-7d9fc2ee4855" TargetMode="Externa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ytar\AppData\Roaming\Microsoft\Templates\Fundraising%20price%20list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2F8781F-1581-4EBE-BE9D-4091992A7F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1D8141-1291-4E07-8083-17C418E41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29F7F8-C821-4110-A303-FA3E856EE61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66BF2615-68FA-4680-8B0D-070A819E3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Fundraising price list.dotx</Template>
  <TotalTime>0</TotalTime>
  <Pages>1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2021-02-18T11:25:00Z</dcterms:created>
  <dcterms:modified xsi:type="dcterms:W3CDTF">2021-03-03T20:55:00Z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