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6BC1A5" w14:textId="2EAAF761" w:rsidR="009F45B8" w:rsidRPr="00EE3AA8" w:rsidRDefault="009F45B8" w:rsidP="00EE3AA8">
      <w:pPr>
        <w:spacing w:line="360" w:lineRule="auto"/>
        <w:jc w:val="center"/>
        <w:rPr>
          <w:rFonts w:ascii="Arial Unicode MS" w:eastAsia="Arial Unicode MS" w:hAnsi="Arial Unicode MS" w:cs="Arial Unicode MS"/>
          <w:b/>
          <w:bCs/>
          <w:sz w:val="36"/>
          <w:szCs w:val="36"/>
          <w:u w:val="single"/>
        </w:rPr>
      </w:pPr>
      <w:r w:rsidRPr="00EE3AA8">
        <w:rPr>
          <w:rFonts w:ascii="Arial Unicode MS" w:eastAsia="Arial Unicode MS" w:hAnsi="Arial Unicode MS" w:cs="Arial Unicode MS"/>
          <w:b/>
          <w:bCs/>
          <w:sz w:val="36"/>
          <w:szCs w:val="36"/>
          <w:u w:val="single"/>
        </w:rPr>
        <w:t>A Critical Evaluation of the Development of a Strategic Target in a School Development Plan: Actions, Impact, and Evidence-Based Reflections.</w:t>
      </w:r>
    </w:p>
    <w:p w14:paraId="65ACF7A9" w14:textId="77777777" w:rsidR="00B95223" w:rsidRPr="00EE3AA8" w:rsidRDefault="00B95223" w:rsidP="00B95223">
      <w:pPr>
        <w:spacing w:line="360" w:lineRule="auto"/>
        <w:rPr>
          <w:rFonts w:ascii="Arial Unicode MS" w:eastAsia="Arial Unicode MS" w:hAnsi="Arial Unicode MS" w:cs="Arial Unicode MS"/>
          <w:sz w:val="22"/>
          <w:szCs w:val="22"/>
          <w:u w:val="single"/>
        </w:rPr>
      </w:pPr>
    </w:p>
    <w:p w14:paraId="3364E9E8" w14:textId="77777777" w:rsidR="00B95223" w:rsidRPr="00B95223" w:rsidRDefault="00B95223" w:rsidP="00B95223">
      <w:pPr>
        <w:spacing w:line="360" w:lineRule="auto"/>
        <w:rPr>
          <w:rFonts w:ascii="Arial Unicode MS" w:eastAsia="Arial Unicode MS" w:hAnsi="Arial Unicode MS" w:cs="Arial Unicode MS"/>
          <w:sz w:val="22"/>
          <w:szCs w:val="22"/>
        </w:rPr>
      </w:pPr>
      <w:r w:rsidRPr="00B95223">
        <w:rPr>
          <w:rFonts w:ascii="Arial Unicode MS" w:eastAsia="Arial Unicode MS" w:hAnsi="Arial Unicode MS" w:cs="Arial Unicode MS"/>
          <w:sz w:val="22"/>
          <w:szCs w:val="22"/>
        </w:rPr>
        <w:t>This assignment critically evaluates a chosen action point from my school's School Development Plan (SDP) aimed at raising aspirations and achievements. It includes a literature review, an analysis of School X’s approach to the target, and a personal reflection on professional practices. In line with BERA (2024) guidelines, the school will be referred to as 'School X,' and individuals as 'Learner A,' etc.</w:t>
      </w:r>
    </w:p>
    <w:p w14:paraId="416E2620" w14:textId="77777777" w:rsidR="00B95223" w:rsidRPr="00B95223" w:rsidRDefault="00B95223" w:rsidP="00B95223">
      <w:pPr>
        <w:spacing w:line="360" w:lineRule="auto"/>
        <w:rPr>
          <w:rFonts w:ascii="Arial Unicode MS" w:eastAsia="Arial Unicode MS" w:hAnsi="Arial Unicode MS" w:cs="Arial Unicode MS"/>
          <w:sz w:val="22"/>
          <w:szCs w:val="22"/>
        </w:rPr>
      </w:pPr>
      <w:r w:rsidRPr="00B95223">
        <w:rPr>
          <w:rFonts w:ascii="Arial Unicode MS" w:eastAsia="Arial Unicode MS" w:hAnsi="Arial Unicode MS" w:cs="Arial Unicode MS"/>
          <w:sz w:val="22"/>
          <w:szCs w:val="22"/>
        </w:rPr>
        <w:t>School X has 669 pupils, with 22% eligible for free school meals, higher than the national average of 16.4% (Estyn, 2023). The school also has 24% of pupils eligible for the Pupil Deprivation Grant (PDG), indicating significant socio-economic challenges. Located in the South Wales valleys, the school faces issues with attendance, literacy, numeracy, behaviour, and parental engagement.</w:t>
      </w:r>
    </w:p>
    <w:p w14:paraId="39B95FFC" w14:textId="77777777" w:rsidR="00B95223" w:rsidRPr="00B95223" w:rsidRDefault="00B95223" w:rsidP="00B95223">
      <w:pPr>
        <w:spacing w:line="360" w:lineRule="auto"/>
        <w:rPr>
          <w:rFonts w:ascii="Arial Unicode MS" w:eastAsia="Arial Unicode MS" w:hAnsi="Arial Unicode MS" w:cs="Arial Unicode MS"/>
          <w:sz w:val="22"/>
          <w:szCs w:val="22"/>
        </w:rPr>
      </w:pPr>
      <w:r w:rsidRPr="00B95223">
        <w:rPr>
          <w:rFonts w:ascii="Arial Unicode MS" w:eastAsia="Arial Unicode MS" w:hAnsi="Arial Unicode MS" w:cs="Arial Unicode MS"/>
          <w:sz w:val="22"/>
          <w:szCs w:val="22"/>
        </w:rPr>
        <w:t>The school's vision is to “support children as they grow into confident, young adults,” offering a range of motivating learning experiences (School X, 2024). One key aim is to improve GCSE English Language outcomes, as the school excels in English Literature but has lower results in Language (as of 2025).</w:t>
      </w:r>
    </w:p>
    <w:p w14:paraId="6C7173AD" w14:textId="77777777" w:rsidR="00B95223" w:rsidRPr="00EE3AA8" w:rsidRDefault="00B95223" w:rsidP="00B95223">
      <w:pPr>
        <w:spacing w:line="360" w:lineRule="auto"/>
        <w:rPr>
          <w:rFonts w:ascii="Arial Unicode MS" w:eastAsia="Arial Unicode MS" w:hAnsi="Arial Unicode MS" w:cs="Arial Unicode MS"/>
          <w:sz w:val="22"/>
          <w:szCs w:val="22"/>
        </w:rPr>
      </w:pPr>
      <w:r w:rsidRPr="00B95223">
        <w:rPr>
          <w:rFonts w:ascii="Arial Unicode MS" w:eastAsia="Arial Unicode MS" w:hAnsi="Arial Unicode MS" w:cs="Arial Unicode MS"/>
          <w:sz w:val="22"/>
          <w:szCs w:val="22"/>
        </w:rPr>
        <w:t>The Welsh Government’s (2018) SDP guidelines outline the need for schools to set priorities, targets, and a plan for improvement based on student data, Estyn recommendations, and self-evaluation. A focus on continuous improvement is necessary, prioritising well-being, student outcomes, and teaching quality.</w:t>
      </w:r>
      <w:r>
        <w:rPr>
          <w:rFonts w:ascii="Arial Unicode MS" w:eastAsia="Arial Unicode MS" w:hAnsi="Arial Unicode MS" w:cs="Arial Unicode MS"/>
          <w:sz w:val="22"/>
          <w:szCs w:val="22"/>
        </w:rPr>
        <w:t xml:space="preserve"> </w:t>
      </w:r>
      <w:r w:rsidRPr="00EE3AA8">
        <w:rPr>
          <w:rFonts w:ascii="Arial Unicode MS" w:eastAsia="Arial Unicode MS" w:hAnsi="Arial Unicode MS" w:cs="Arial Unicode MS"/>
          <w:sz w:val="22"/>
          <w:szCs w:val="22"/>
        </w:rPr>
        <w:t xml:space="preserve">School X included the aim of, </w:t>
      </w:r>
      <w:r w:rsidRPr="00EE3AA8">
        <w:rPr>
          <w:rFonts w:ascii="Arial Unicode MS" w:eastAsia="Arial Unicode MS" w:hAnsi="Arial Unicode MS" w:cs="Arial Unicode MS"/>
          <w:sz w:val="22"/>
          <w:szCs w:val="22"/>
        </w:rPr>
        <w:lastRenderedPageBreak/>
        <w:t xml:space="preserve">“To improve outcomes in GCSE English Language which can be built on year in year out”. A discussion with the head of the English department revealed that School X has the highest results for English Literature in the county, however, their language results are significantly lower. (This information is correct as of 2025 prior to the new English GCSE taking place). </w:t>
      </w:r>
    </w:p>
    <w:p w14:paraId="4991B120" w14:textId="77777777" w:rsidR="006A2515" w:rsidRPr="00EE3AA8" w:rsidRDefault="006A2515" w:rsidP="00EE3AA8">
      <w:pPr>
        <w:spacing w:line="360" w:lineRule="auto"/>
        <w:rPr>
          <w:rFonts w:ascii="Arial Unicode MS" w:eastAsia="Arial Unicode MS" w:hAnsi="Arial Unicode MS" w:cs="Arial Unicode MS"/>
          <w:sz w:val="22"/>
          <w:szCs w:val="22"/>
        </w:rPr>
      </w:pPr>
    </w:p>
    <w:p w14:paraId="3D7B2E65" w14:textId="5DF19ED1" w:rsidR="002705ED" w:rsidRPr="001B14D0" w:rsidRDefault="006A2515" w:rsidP="00EE3AA8">
      <w:pPr>
        <w:spacing w:line="360" w:lineRule="auto"/>
        <w:rPr>
          <w:rFonts w:ascii="Arial Unicode MS" w:eastAsia="Arial Unicode MS" w:hAnsi="Arial Unicode MS" w:cs="Arial Unicode MS"/>
          <w:b/>
          <w:bCs/>
          <w:sz w:val="28"/>
          <w:szCs w:val="28"/>
        </w:rPr>
      </w:pPr>
      <w:r w:rsidRPr="001B14D0">
        <w:rPr>
          <w:rFonts w:ascii="Arial Unicode MS" w:eastAsia="Arial Unicode MS" w:hAnsi="Arial Unicode MS" w:cs="Arial Unicode MS"/>
          <w:b/>
          <w:bCs/>
          <w:sz w:val="28"/>
          <w:szCs w:val="28"/>
        </w:rPr>
        <w:t>The School Development Process</w:t>
      </w:r>
    </w:p>
    <w:p w14:paraId="65E2659B" w14:textId="061F9ED4" w:rsidR="00B34528" w:rsidRPr="00EE3AA8" w:rsidRDefault="0034194F" w:rsidP="00EE3AA8">
      <w:pPr>
        <w:spacing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The process of creating </w:t>
      </w:r>
      <w:r w:rsidR="00D53202" w:rsidRPr="00EE3AA8">
        <w:rPr>
          <w:rFonts w:ascii="Arial Unicode MS" w:eastAsia="Arial Unicode MS" w:hAnsi="Arial Unicode MS" w:cs="Arial Unicode MS"/>
          <w:sz w:val="22"/>
          <w:szCs w:val="22"/>
        </w:rPr>
        <w:t>an</w:t>
      </w:r>
      <w:r w:rsidRPr="00EE3AA8">
        <w:rPr>
          <w:rFonts w:ascii="Arial Unicode MS" w:eastAsia="Arial Unicode MS" w:hAnsi="Arial Unicode MS" w:cs="Arial Unicode MS"/>
          <w:sz w:val="22"/>
          <w:szCs w:val="22"/>
        </w:rPr>
        <w:t xml:space="preserve"> SDP </w:t>
      </w:r>
      <w:r w:rsidR="00D53202" w:rsidRPr="00EE3AA8">
        <w:rPr>
          <w:rFonts w:ascii="Arial Unicode MS" w:eastAsia="Arial Unicode MS" w:hAnsi="Arial Unicode MS" w:cs="Arial Unicode MS"/>
          <w:sz w:val="22"/>
          <w:szCs w:val="22"/>
        </w:rPr>
        <w:t xml:space="preserve">links </w:t>
      </w:r>
      <w:r w:rsidRPr="00EE3AA8">
        <w:rPr>
          <w:rFonts w:ascii="Arial Unicode MS" w:eastAsia="Arial Unicode MS" w:hAnsi="Arial Unicode MS" w:cs="Arial Unicode MS"/>
          <w:sz w:val="22"/>
          <w:szCs w:val="22"/>
        </w:rPr>
        <w:t>to the National Mission (2023)</w:t>
      </w:r>
      <w:r w:rsidR="00D53202" w:rsidRPr="00EE3AA8">
        <w:rPr>
          <w:rFonts w:ascii="Arial Unicode MS" w:eastAsia="Arial Unicode MS" w:hAnsi="Arial Unicode MS" w:cs="Arial Unicode MS"/>
          <w:sz w:val="22"/>
          <w:szCs w:val="22"/>
        </w:rPr>
        <w:t xml:space="preserve"> where Jeremy Miles</w:t>
      </w:r>
      <w:r w:rsidR="009636E3" w:rsidRPr="00EE3AA8">
        <w:rPr>
          <w:rFonts w:ascii="Arial Unicode MS" w:eastAsia="Arial Unicode MS" w:hAnsi="Arial Unicode MS" w:cs="Arial Unicode MS"/>
          <w:sz w:val="22"/>
          <w:szCs w:val="22"/>
        </w:rPr>
        <w:t xml:space="preserve"> stated, “Our national mission is to achieve high standards and aspirations for all by tackling the impact of poverty on educational attainment and supporting every learner.” </w:t>
      </w:r>
      <w:r w:rsidR="008C0584" w:rsidRPr="00EE3AA8">
        <w:rPr>
          <w:rFonts w:ascii="Arial Unicode MS" w:eastAsia="Arial Unicode MS" w:hAnsi="Arial Unicode MS" w:cs="Arial Unicode MS"/>
          <w:sz w:val="22"/>
          <w:szCs w:val="22"/>
        </w:rPr>
        <w:t>(Welsh Government, 2023). This</w:t>
      </w:r>
      <w:r w:rsidR="009636E3" w:rsidRPr="00EE3AA8">
        <w:rPr>
          <w:rFonts w:ascii="Arial Unicode MS" w:eastAsia="Arial Unicode MS" w:hAnsi="Arial Unicode MS" w:cs="Arial Unicode MS"/>
          <w:sz w:val="22"/>
          <w:szCs w:val="22"/>
        </w:rPr>
        <w:t xml:space="preserve"> links strongly to School X with its location in a deprived area of the South Wales, </w:t>
      </w:r>
      <w:r w:rsidR="00D53202" w:rsidRPr="00EE3AA8">
        <w:rPr>
          <w:rFonts w:ascii="Arial Unicode MS" w:eastAsia="Arial Unicode MS" w:hAnsi="Arial Unicode MS" w:cs="Arial Unicode MS"/>
          <w:sz w:val="22"/>
          <w:szCs w:val="22"/>
        </w:rPr>
        <w:t xml:space="preserve">with </w:t>
      </w:r>
      <w:r w:rsidR="009636E3" w:rsidRPr="00EE3AA8">
        <w:rPr>
          <w:rFonts w:ascii="Arial Unicode MS" w:eastAsia="Arial Unicode MS" w:hAnsi="Arial Unicode MS" w:cs="Arial Unicode MS"/>
          <w:sz w:val="22"/>
          <w:szCs w:val="22"/>
        </w:rPr>
        <w:t xml:space="preserve">poverty and </w:t>
      </w:r>
      <w:r w:rsidR="008C0584" w:rsidRPr="00EE3AA8">
        <w:rPr>
          <w:rFonts w:ascii="Arial Unicode MS" w:eastAsia="Arial Unicode MS" w:hAnsi="Arial Unicode MS" w:cs="Arial Unicode MS"/>
          <w:sz w:val="22"/>
          <w:szCs w:val="22"/>
        </w:rPr>
        <w:t>the</w:t>
      </w:r>
      <w:r w:rsidR="009636E3" w:rsidRPr="00EE3AA8">
        <w:rPr>
          <w:rFonts w:ascii="Arial Unicode MS" w:eastAsia="Arial Unicode MS" w:hAnsi="Arial Unicode MS" w:cs="Arial Unicode MS"/>
          <w:sz w:val="22"/>
          <w:szCs w:val="22"/>
        </w:rPr>
        <w:t xml:space="preserve"> impact on education of paramount importance. </w:t>
      </w:r>
      <w:r w:rsidR="00C55C9D" w:rsidRPr="00EE3AA8">
        <w:rPr>
          <w:rFonts w:ascii="Arial Unicode MS" w:eastAsia="Arial Unicode MS" w:hAnsi="Arial Unicode MS" w:cs="Arial Unicode MS"/>
          <w:sz w:val="22"/>
          <w:szCs w:val="22"/>
        </w:rPr>
        <w:t xml:space="preserve">In addition to high standards, </w:t>
      </w:r>
      <w:r w:rsidR="005B7F1F" w:rsidRPr="00EE3AA8">
        <w:rPr>
          <w:rFonts w:ascii="Arial Unicode MS" w:eastAsia="Arial Unicode MS" w:hAnsi="Arial Unicode MS" w:cs="Arial Unicode MS"/>
          <w:sz w:val="22"/>
          <w:szCs w:val="22"/>
        </w:rPr>
        <w:t xml:space="preserve">School X is focused on reducing the attainment gap across the curriculum. “Between the 2015/16 and 2021/22 academic years, the disparity in GCSE grades between </w:t>
      </w:r>
      <w:proofErr w:type="spellStart"/>
      <w:r w:rsidR="005B7F1F" w:rsidRPr="00EE3AA8">
        <w:rPr>
          <w:rFonts w:ascii="Arial Unicode MS" w:eastAsia="Arial Unicode MS" w:hAnsi="Arial Unicode MS" w:cs="Arial Unicode MS"/>
          <w:sz w:val="22"/>
          <w:szCs w:val="22"/>
        </w:rPr>
        <w:t>eFSM</w:t>
      </w:r>
      <w:proofErr w:type="spellEnd"/>
      <w:r w:rsidR="005B7F1F" w:rsidRPr="00EE3AA8">
        <w:rPr>
          <w:rFonts w:ascii="Arial Unicode MS" w:eastAsia="Arial Unicode MS" w:hAnsi="Arial Unicode MS" w:cs="Arial Unicode MS"/>
          <w:sz w:val="22"/>
          <w:szCs w:val="22"/>
        </w:rPr>
        <w:t xml:space="preserve"> students and their non-</w:t>
      </w:r>
      <w:proofErr w:type="spellStart"/>
      <w:r w:rsidR="005B7F1F" w:rsidRPr="00EE3AA8">
        <w:rPr>
          <w:rFonts w:ascii="Arial Unicode MS" w:eastAsia="Arial Unicode MS" w:hAnsi="Arial Unicode MS" w:cs="Arial Unicode MS"/>
          <w:sz w:val="22"/>
          <w:szCs w:val="22"/>
        </w:rPr>
        <w:t>eFSM</w:t>
      </w:r>
      <w:proofErr w:type="spellEnd"/>
      <w:r w:rsidR="005B7F1F" w:rsidRPr="00EE3AA8">
        <w:rPr>
          <w:rFonts w:ascii="Arial Unicode MS" w:eastAsia="Arial Unicode MS" w:hAnsi="Arial Unicode MS" w:cs="Arial Unicode MS"/>
          <w:sz w:val="22"/>
          <w:szCs w:val="22"/>
        </w:rPr>
        <w:t xml:space="preserve"> counterparts increased”. (Senedd Research, 2023)</w:t>
      </w:r>
      <w:r w:rsidR="00B34528" w:rsidRPr="00EE3AA8">
        <w:rPr>
          <w:rFonts w:ascii="Arial Unicode MS" w:eastAsia="Arial Unicode MS" w:hAnsi="Arial Unicode MS" w:cs="Arial Unicode MS"/>
          <w:sz w:val="22"/>
          <w:szCs w:val="22"/>
        </w:rPr>
        <w:t>. This theory of being student focused links to the four purposes in the Curriculum for Wales to develop learners that are, “1. Ambitious, capable learners, 2. Enterprising, creative contributors, 3. Ethical, informed citizens and 4. Healthy, confident individuals.” (Welsh Government, 2020.)</w:t>
      </w:r>
      <w:r w:rsidR="00727CCC" w:rsidRPr="00EE3AA8">
        <w:rPr>
          <w:rFonts w:ascii="Arial Unicode MS" w:eastAsia="Arial Unicode MS" w:hAnsi="Arial Unicode MS" w:cs="Arial Unicode MS"/>
          <w:sz w:val="22"/>
          <w:szCs w:val="22"/>
        </w:rPr>
        <w:t xml:space="preserve"> Each school is expec</w:t>
      </w:r>
      <w:r w:rsidR="00300F4D" w:rsidRPr="00EE3AA8">
        <w:rPr>
          <w:rFonts w:ascii="Arial Unicode MS" w:eastAsia="Arial Unicode MS" w:hAnsi="Arial Unicode MS" w:cs="Arial Unicode MS"/>
          <w:sz w:val="22"/>
          <w:szCs w:val="22"/>
        </w:rPr>
        <w:t xml:space="preserve">ted to tailor their </w:t>
      </w:r>
      <w:r w:rsidR="00D53202" w:rsidRPr="00EE3AA8">
        <w:rPr>
          <w:rFonts w:ascii="Arial Unicode MS" w:eastAsia="Arial Unicode MS" w:hAnsi="Arial Unicode MS" w:cs="Arial Unicode MS"/>
          <w:sz w:val="22"/>
          <w:szCs w:val="22"/>
        </w:rPr>
        <w:t>SDPs</w:t>
      </w:r>
      <w:r w:rsidR="00300F4D" w:rsidRPr="00EE3AA8">
        <w:rPr>
          <w:rFonts w:ascii="Arial Unicode MS" w:eastAsia="Arial Unicode MS" w:hAnsi="Arial Unicode MS" w:cs="Arial Unicode MS"/>
          <w:sz w:val="22"/>
          <w:szCs w:val="22"/>
        </w:rPr>
        <w:t xml:space="preserve"> </w:t>
      </w:r>
      <w:r w:rsidR="003B3479" w:rsidRPr="00EE3AA8">
        <w:rPr>
          <w:rFonts w:ascii="Arial Unicode MS" w:eastAsia="Arial Unicode MS" w:hAnsi="Arial Unicode MS" w:cs="Arial Unicode MS"/>
          <w:sz w:val="22"/>
          <w:szCs w:val="22"/>
        </w:rPr>
        <w:t>in line</w:t>
      </w:r>
      <w:r w:rsidR="00300F4D" w:rsidRPr="00EE3AA8">
        <w:rPr>
          <w:rFonts w:ascii="Arial Unicode MS" w:eastAsia="Arial Unicode MS" w:hAnsi="Arial Unicode MS" w:cs="Arial Unicode MS"/>
          <w:sz w:val="22"/>
          <w:szCs w:val="22"/>
        </w:rPr>
        <w:t xml:space="preserve"> with these priorities, ensuring that they meet the differing needs of their learners. This allows for the best possible outcomes in terms of who the learner will become and how they will impact their community. </w:t>
      </w:r>
      <w:r w:rsidR="002F7661" w:rsidRPr="00EE3AA8">
        <w:rPr>
          <w:rFonts w:ascii="Arial Unicode MS" w:eastAsia="Arial Unicode MS" w:hAnsi="Arial Unicode MS" w:cs="Arial Unicode MS"/>
          <w:sz w:val="22"/>
          <w:szCs w:val="22"/>
        </w:rPr>
        <w:t xml:space="preserve">It is paramount that each school uses their SDP to meet these four purposes. This assignment focuses on School X’s aim to improve English Language results, highlighting that, “Areas of Learning and Experience are central to even beginning to try to meet the curriculum aims, because without being well-informed, the possibility of </w:t>
      </w:r>
      <w:r w:rsidR="002F7661" w:rsidRPr="00EE3AA8">
        <w:rPr>
          <w:rFonts w:ascii="Arial Unicode MS" w:eastAsia="Arial Unicode MS" w:hAnsi="Arial Unicode MS" w:cs="Arial Unicode MS"/>
          <w:sz w:val="22"/>
          <w:szCs w:val="22"/>
        </w:rPr>
        <w:lastRenderedPageBreak/>
        <w:t xml:space="preserve">achieving the personal, civic and professional aims of the New Welsh Curriculum is hampered.” (Gatley, 2020). </w:t>
      </w:r>
    </w:p>
    <w:p w14:paraId="49FAE3A3" w14:textId="1A8F8EB9" w:rsidR="00CB6E54" w:rsidRPr="00EE3AA8" w:rsidRDefault="00CB6E54" w:rsidP="00EE3AA8">
      <w:pPr>
        <w:spacing w:line="360" w:lineRule="auto"/>
        <w:rPr>
          <w:rFonts w:ascii="Arial Unicode MS" w:eastAsia="Arial Unicode MS" w:hAnsi="Arial Unicode MS" w:cs="Arial Unicode MS"/>
          <w:sz w:val="22"/>
          <w:szCs w:val="22"/>
        </w:rPr>
      </w:pPr>
    </w:p>
    <w:p w14:paraId="7B4153FB" w14:textId="4D2EF4A3" w:rsidR="00142200" w:rsidRPr="00EE3AA8" w:rsidRDefault="00CB6E54" w:rsidP="00EE3AA8">
      <w:pPr>
        <w:spacing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Estyn, the education and training inspectorate for Wales, plays a pivotal role in the development and evaluation of SDP’s. </w:t>
      </w:r>
      <w:r w:rsidR="006B2F6A" w:rsidRPr="00EE3AA8">
        <w:rPr>
          <w:rFonts w:ascii="Arial Unicode MS" w:eastAsia="Arial Unicode MS" w:hAnsi="Arial Unicode MS" w:cs="Arial Unicode MS"/>
          <w:sz w:val="22"/>
          <w:szCs w:val="22"/>
        </w:rPr>
        <w:t xml:space="preserve">Following their inspection, </w:t>
      </w:r>
      <w:r w:rsidR="00E840E9" w:rsidRPr="00EE3AA8">
        <w:rPr>
          <w:rFonts w:ascii="Arial Unicode MS" w:eastAsia="Arial Unicode MS" w:hAnsi="Arial Unicode MS" w:cs="Arial Unicode MS"/>
          <w:sz w:val="22"/>
          <w:szCs w:val="22"/>
        </w:rPr>
        <w:t>when</w:t>
      </w:r>
      <w:r w:rsidR="006B2F6A" w:rsidRPr="00EE3AA8">
        <w:rPr>
          <w:rFonts w:ascii="Arial Unicode MS" w:eastAsia="Arial Unicode MS" w:hAnsi="Arial Unicode MS" w:cs="Arial Unicode MS"/>
          <w:sz w:val="22"/>
          <w:szCs w:val="22"/>
        </w:rPr>
        <w:t xml:space="preserve"> formulating their SDP, School X would have taken into consideration guidance and recommendations from Estyn following an inspection. When Estyn complete their inspections, they, “will take account of the statutory guidance in place. Inspectors will evaluate how effective the school’s…curriculum is in providing a worthwhile range of learning experiences to improve the learning and progress of all pupils.” (Estyn 2024). School X has been able to recognise gaps in the current curriculum </w:t>
      </w:r>
      <w:r w:rsidR="00D67A97" w:rsidRPr="00EE3AA8">
        <w:rPr>
          <w:rFonts w:ascii="Arial Unicode MS" w:eastAsia="Arial Unicode MS" w:hAnsi="Arial Unicode MS" w:cs="Arial Unicode MS"/>
          <w:sz w:val="22"/>
          <w:szCs w:val="22"/>
        </w:rPr>
        <w:t>and</w:t>
      </w:r>
      <w:r w:rsidR="006B2F6A" w:rsidRPr="00EE3AA8">
        <w:rPr>
          <w:rFonts w:ascii="Arial Unicode MS" w:eastAsia="Arial Unicode MS" w:hAnsi="Arial Unicode MS" w:cs="Arial Unicode MS"/>
          <w:sz w:val="22"/>
          <w:szCs w:val="22"/>
        </w:rPr>
        <w:t xml:space="preserve"> improvement </w:t>
      </w:r>
      <w:r w:rsidR="00D67A97" w:rsidRPr="00EE3AA8">
        <w:rPr>
          <w:rFonts w:ascii="Arial Unicode MS" w:eastAsia="Arial Unicode MS" w:hAnsi="Arial Unicode MS" w:cs="Arial Unicode MS"/>
          <w:sz w:val="22"/>
          <w:szCs w:val="22"/>
        </w:rPr>
        <w:t>for</w:t>
      </w:r>
      <w:r w:rsidR="006B2F6A" w:rsidRPr="00EE3AA8">
        <w:rPr>
          <w:rFonts w:ascii="Arial Unicode MS" w:eastAsia="Arial Unicode MS" w:hAnsi="Arial Unicode MS" w:cs="Arial Unicode MS"/>
          <w:sz w:val="22"/>
          <w:szCs w:val="22"/>
        </w:rPr>
        <w:t xml:space="preserve"> teaching practices. </w:t>
      </w:r>
    </w:p>
    <w:p w14:paraId="52AEEC88" w14:textId="77777777" w:rsidR="007779B8" w:rsidRPr="00EE3AA8" w:rsidRDefault="007779B8" w:rsidP="00EE3AA8">
      <w:pPr>
        <w:spacing w:line="360" w:lineRule="auto"/>
        <w:rPr>
          <w:rFonts w:ascii="Arial Unicode MS" w:eastAsia="Arial Unicode MS" w:hAnsi="Arial Unicode MS" w:cs="Arial Unicode MS"/>
          <w:sz w:val="22"/>
          <w:szCs w:val="22"/>
        </w:rPr>
      </w:pPr>
    </w:p>
    <w:p w14:paraId="60074DB8" w14:textId="7FCB3937" w:rsidR="00E840E9" w:rsidRPr="00EE3AA8" w:rsidRDefault="009E2E6B" w:rsidP="00EE3AA8">
      <w:pPr>
        <w:spacing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When creating their target, School X reviewed pupil data </w:t>
      </w:r>
      <w:r w:rsidR="00E840E9" w:rsidRPr="00EE3AA8">
        <w:rPr>
          <w:rFonts w:ascii="Arial Unicode MS" w:eastAsia="Arial Unicode MS" w:hAnsi="Arial Unicode MS" w:cs="Arial Unicode MS"/>
          <w:sz w:val="22"/>
          <w:szCs w:val="22"/>
        </w:rPr>
        <w:t>in line</w:t>
      </w:r>
      <w:r w:rsidRPr="00EE3AA8">
        <w:rPr>
          <w:rFonts w:ascii="Arial Unicode MS" w:eastAsia="Arial Unicode MS" w:hAnsi="Arial Unicode MS" w:cs="Arial Unicode MS"/>
          <w:sz w:val="22"/>
          <w:szCs w:val="22"/>
        </w:rPr>
        <w:t xml:space="preserve"> with GCSE English results. Noticing that the </w:t>
      </w:r>
      <w:r w:rsidR="007779B8" w:rsidRPr="00EE3AA8">
        <w:rPr>
          <w:rFonts w:ascii="Arial Unicode MS" w:eastAsia="Arial Unicode MS" w:hAnsi="Arial Unicode MS" w:cs="Arial Unicode MS"/>
          <w:sz w:val="22"/>
          <w:szCs w:val="22"/>
        </w:rPr>
        <w:t>L</w:t>
      </w:r>
      <w:r w:rsidRPr="00EE3AA8">
        <w:rPr>
          <w:rFonts w:ascii="Arial Unicode MS" w:eastAsia="Arial Unicode MS" w:hAnsi="Arial Unicode MS" w:cs="Arial Unicode MS"/>
          <w:sz w:val="22"/>
          <w:szCs w:val="22"/>
        </w:rPr>
        <w:t xml:space="preserve">anguage results were significantly lower than Literature, they set out a strategic plan to ensure that their target aim could be met year on year, leading to a consistent positive trajectory of results. School X set out the following steps to meet their targets: 1. Review papers from learners who received grade </w:t>
      </w:r>
      <w:r w:rsidR="00E840E9" w:rsidRPr="00EE3AA8">
        <w:rPr>
          <w:rFonts w:ascii="Arial Unicode MS" w:eastAsia="Arial Unicode MS" w:hAnsi="Arial Unicode MS" w:cs="Arial Unicode MS"/>
          <w:sz w:val="22"/>
          <w:szCs w:val="22"/>
        </w:rPr>
        <w:t>D, E</w:t>
      </w:r>
      <w:r w:rsidRPr="00EE3AA8">
        <w:rPr>
          <w:rFonts w:ascii="Arial Unicode MS" w:eastAsia="Arial Unicode MS" w:hAnsi="Arial Unicode MS" w:cs="Arial Unicode MS"/>
          <w:sz w:val="22"/>
          <w:szCs w:val="22"/>
        </w:rPr>
        <w:t xml:space="preserve"> or below </w:t>
      </w:r>
      <w:r w:rsidR="007779B8" w:rsidRPr="00EE3AA8">
        <w:rPr>
          <w:rFonts w:ascii="Arial Unicode MS" w:eastAsia="Arial Unicode MS" w:hAnsi="Arial Unicode MS" w:cs="Arial Unicode MS"/>
          <w:sz w:val="22"/>
          <w:szCs w:val="22"/>
        </w:rPr>
        <w:t>noting</w:t>
      </w:r>
      <w:r w:rsidRPr="00EE3AA8">
        <w:rPr>
          <w:rFonts w:ascii="Arial Unicode MS" w:eastAsia="Arial Unicode MS" w:hAnsi="Arial Unicode MS" w:cs="Arial Unicode MS"/>
          <w:sz w:val="22"/>
          <w:szCs w:val="22"/>
        </w:rPr>
        <w:t xml:space="preserve"> weakness</w:t>
      </w:r>
      <w:r w:rsidR="007779B8" w:rsidRPr="00EE3AA8">
        <w:rPr>
          <w:rFonts w:ascii="Arial Unicode MS" w:eastAsia="Arial Unicode MS" w:hAnsi="Arial Unicode MS" w:cs="Arial Unicode MS"/>
          <w:sz w:val="22"/>
          <w:szCs w:val="22"/>
        </w:rPr>
        <w:t>es</w:t>
      </w:r>
      <w:r w:rsidRPr="00EE3AA8">
        <w:rPr>
          <w:rFonts w:ascii="Arial Unicode MS" w:eastAsia="Arial Unicode MS" w:hAnsi="Arial Unicode MS" w:cs="Arial Unicode MS"/>
          <w:sz w:val="22"/>
          <w:szCs w:val="22"/>
        </w:rPr>
        <w:t xml:space="preserve"> to inform lesson planning, 2. Reviewed pu</w:t>
      </w:r>
      <w:r w:rsidR="00E840E9" w:rsidRPr="00EE3AA8">
        <w:rPr>
          <w:rFonts w:ascii="Arial Unicode MS" w:eastAsia="Arial Unicode MS" w:hAnsi="Arial Unicode MS" w:cs="Arial Unicode MS"/>
          <w:sz w:val="22"/>
          <w:szCs w:val="22"/>
        </w:rPr>
        <w:t>pil and</w:t>
      </w:r>
      <w:r w:rsidRPr="00EE3AA8">
        <w:rPr>
          <w:rFonts w:ascii="Arial Unicode MS" w:eastAsia="Arial Unicode MS" w:hAnsi="Arial Unicode MS" w:cs="Arial Unicode MS"/>
          <w:sz w:val="22"/>
          <w:szCs w:val="22"/>
        </w:rPr>
        <w:t xml:space="preserve"> staff voice feedback to refine the current curriculum, 3. Review the previous </w:t>
      </w:r>
      <w:r w:rsidR="00E840E9" w:rsidRPr="00EE3AA8">
        <w:rPr>
          <w:rFonts w:ascii="Arial Unicode MS" w:eastAsia="Arial Unicode MS" w:hAnsi="Arial Unicode MS" w:cs="Arial Unicode MS"/>
          <w:sz w:val="22"/>
          <w:szCs w:val="22"/>
        </w:rPr>
        <w:t>year’s</w:t>
      </w:r>
      <w:r w:rsidRPr="00EE3AA8">
        <w:rPr>
          <w:rFonts w:ascii="Arial Unicode MS" w:eastAsia="Arial Unicode MS" w:hAnsi="Arial Unicode MS" w:cs="Arial Unicode MS"/>
          <w:sz w:val="22"/>
          <w:szCs w:val="22"/>
        </w:rPr>
        <w:t xml:space="preserve"> SDP and questioned what worked</w:t>
      </w:r>
      <w:r w:rsidR="007779B8" w:rsidRPr="00EE3AA8">
        <w:rPr>
          <w:rFonts w:ascii="Arial Unicode MS" w:eastAsia="Arial Unicode MS" w:hAnsi="Arial Unicode MS" w:cs="Arial Unicode MS"/>
          <w:sz w:val="22"/>
          <w:szCs w:val="22"/>
        </w:rPr>
        <w:t>, a</w:t>
      </w:r>
      <w:r w:rsidRPr="00EE3AA8">
        <w:rPr>
          <w:rFonts w:ascii="Arial Unicode MS" w:eastAsia="Arial Unicode MS" w:hAnsi="Arial Unicode MS" w:cs="Arial Unicode MS"/>
          <w:sz w:val="22"/>
          <w:szCs w:val="22"/>
        </w:rPr>
        <w:t>sked themselves, “What didn’t we achieve and why?” “What had a positive impact and what didn’t?”</w:t>
      </w:r>
      <w:r w:rsidR="00E840E9" w:rsidRPr="00EE3AA8">
        <w:rPr>
          <w:rFonts w:ascii="Arial Unicode MS" w:eastAsia="Arial Unicode MS" w:hAnsi="Arial Unicode MS" w:cs="Arial Unicode MS"/>
          <w:sz w:val="22"/>
          <w:szCs w:val="22"/>
        </w:rPr>
        <w:t xml:space="preserve">. School X obtained data that showed Language papers were bringing the overall grade down for the school and learners. They saw that they were still not closing the gap between RADY (Raising the Attainment of Disadvantaged Youngsters) and non-RADY learners and there was a clear gap between female and male results. School X paid </w:t>
      </w:r>
      <w:r w:rsidR="00E840E9" w:rsidRPr="00EE3AA8">
        <w:rPr>
          <w:rFonts w:ascii="Arial Unicode MS" w:eastAsia="Arial Unicode MS" w:hAnsi="Arial Unicode MS" w:cs="Arial Unicode MS"/>
          <w:sz w:val="22"/>
          <w:szCs w:val="22"/>
        </w:rPr>
        <w:lastRenderedPageBreak/>
        <w:t xml:space="preserve">particular attention to the attainment gap, </w:t>
      </w:r>
      <w:r w:rsidR="007779B8" w:rsidRPr="00EE3AA8">
        <w:rPr>
          <w:rFonts w:ascii="Arial Unicode MS" w:eastAsia="Arial Unicode MS" w:hAnsi="Arial Unicode MS" w:cs="Arial Unicode MS"/>
          <w:sz w:val="22"/>
          <w:szCs w:val="22"/>
        </w:rPr>
        <w:t xml:space="preserve">with </w:t>
      </w:r>
      <w:r w:rsidR="00E840E9" w:rsidRPr="00EE3AA8">
        <w:rPr>
          <w:rFonts w:ascii="Arial Unicode MS" w:eastAsia="Arial Unicode MS" w:hAnsi="Arial Unicode MS" w:cs="Arial Unicode MS"/>
          <w:sz w:val="22"/>
          <w:szCs w:val="22"/>
        </w:rPr>
        <w:t xml:space="preserve"> research show</w:t>
      </w:r>
      <w:r w:rsidR="007779B8" w:rsidRPr="00EE3AA8">
        <w:rPr>
          <w:rFonts w:ascii="Arial Unicode MS" w:eastAsia="Arial Unicode MS" w:hAnsi="Arial Unicode MS" w:cs="Arial Unicode MS"/>
          <w:sz w:val="22"/>
          <w:szCs w:val="22"/>
        </w:rPr>
        <w:t>ing</w:t>
      </w:r>
      <w:r w:rsidR="00E840E9" w:rsidRPr="00EE3AA8">
        <w:rPr>
          <w:rFonts w:ascii="Arial Unicode MS" w:eastAsia="Arial Unicode MS" w:hAnsi="Arial Unicode MS" w:cs="Arial Unicode MS"/>
          <w:sz w:val="22"/>
          <w:szCs w:val="22"/>
        </w:rPr>
        <w:t xml:space="preserve"> that if you don’t address the issue in primary school – the gap has widened so much to secondary, that it becomes a far more difficult task </w:t>
      </w:r>
      <w:r w:rsidR="007779B8" w:rsidRPr="00EE3AA8">
        <w:rPr>
          <w:rFonts w:ascii="Arial Unicode MS" w:eastAsia="Arial Unicode MS" w:hAnsi="Arial Unicode MS" w:cs="Arial Unicode MS"/>
          <w:sz w:val="22"/>
          <w:szCs w:val="22"/>
        </w:rPr>
        <w:t>t</w:t>
      </w:r>
      <w:r w:rsidR="00E840E9" w:rsidRPr="00EE3AA8">
        <w:rPr>
          <w:rFonts w:ascii="Arial Unicode MS" w:eastAsia="Arial Unicode MS" w:hAnsi="Arial Unicode MS" w:cs="Arial Unicode MS"/>
          <w:sz w:val="22"/>
          <w:szCs w:val="22"/>
        </w:rPr>
        <w:t>rying to close it. “On average, a disadvantaged pupil falls two months behind their peers for each year of their time at secondary school and, by the end of school, that disadvantaged pupil is almost two years behind.” (Education Policy Institute, 2017). School X aims to target this as early as Year 7, believing that early intervention is crucial to prevent the widening of educational inequalities.</w:t>
      </w:r>
      <w:r w:rsidR="005517C0" w:rsidRPr="00EE3AA8">
        <w:rPr>
          <w:rFonts w:ascii="Arial Unicode MS" w:eastAsia="Arial Unicode MS" w:hAnsi="Arial Unicode MS" w:cs="Arial Unicode MS"/>
          <w:sz w:val="22"/>
          <w:szCs w:val="22"/>
        </w:rPr>
        <w:t xml:space="preserve"> Going forward</w:t>
      </w:r>
      <w:r w:rsidR="007779B8" w:rsidRPr="00EE3AA8">
        <w:rPr>
          <w:rFonts w:ascii="Arial Unicode MS" w:eastAsia="Arial Unicode MS" w:hAnsi="Arial Unicode MS" w:cs="Arial Unicode MS"/>
          <w:sz w:val="22"/>
          <w:szCs w:val="22"/>
        </w:rPr>
        <w:t xml:space="preserve">, </w:t>
      </w:r>
      <w:r w:rsidR="005517C0" w:rsidRPr="00EE3AA8">
        <w:rPr>
          <w:rFonts w:ascii="Arial Unicode MS" w:eastAsia="Arial Unicode MS" w:hAnsi="Arial Unicode MS" w:cs="Arial Unicode MS"/>
          <w:sz w:val="22"/>
          <w:szCs w:val="22"/>
        </w:rPr>
        <w:t>School X has begun including a significantly higher number of ‘</w:t>
      </w:r>
      <w:proofErr w:type="gramStart"/>
      <w:r w:rsidR="005517C0" w:rsidRPr="00EE3AA8">
        <w:rPr>
          <w:rFonts w:ascii="Arial Unicode MS" w:eastAsia="Arial Unicode MS" w:hAnsi="Arial Unicode MS" w:cs="Arial Unicode MS"/>
          <w:sz w:val="22"/>
          <w:szCs w:val="22"/>
        </w:rPr>
        <w:t>quick-write</w:t>
      </w:r>
      <w:proofErr w:type="gramEnd"/>
      <w:r w:rsidR="005517C0" w:rsidRPr="00EE3AA8">
        <w:rPr>
          <w:rFonts w:ascii="Arial Unicode MS" w:eastAsia="Arial Unicode MS" w:hAnsi="Arial Unicode MS" w:cs="Arial Unicode MS"/>
          <w:sz w:val="22"/>
          <w:szCs w:val="22"/>
        </w:rPr>
        <w:t xml:space="preserve">’ tasks from year 7. The purpose behind this task is to allow teachers a wider range of work to incorporate Assessment for Learning (AfL). The wider data and opportunities to AfL, allows teaching staff to </w:t>
      </w:r>
      <w:r w:rsidR="00005D93" w:rsidRPr="00EE3AA8">
        <w:rPr>
          <w:rFonts w:ascii="Arial Unicode MS" w:eastAsia="Arial Unicode MS" w:hAnsi="Arial Unicode MS" w:cs="Arial Unicode MS"/>
          <w:sz w:val="22"/>
          <w:szCs w:val="22"/>
        </w:rPr>
        <w:t xml:space="preserve">feedback, </w:t>
      </w:r>
      <w:r w:rsidR="005517C0" w:rsidRPr="00EE3AA8">
        <w:rPr>
          <w:rFonts w:ascii="Arial Unicode MS" w:eastAsia="Arial Unicode MS" w:hAnsi="Arial Unicode MS" w:cs="Arial Unicode MS"/>
          <w:sz w:val="22"/>
          <w:szCs w:val="22"/>
        </w:rPr>
        <w:t xml:space="preserve">self-evaluate, reflect and improve their teaching practices which in turn will lead to higher results and improvement in leaners ability to score higher marks. </w:t>
      </w:r>
      <w:r w:rsidR="00C1549B" w:rsidRPr="00EE3AA8">
        <w:rPr>
          <w:rFonts w:ascii="Arial Unicode MS" w:eastAsia="Arial Unicode MS" w:hAnsi="Arial Unicode MS" w:cs="Arial Unicode MS"/>
          <w:sz w:val="22"/>
          <w:szCs w:val="22"/>
        </w:rPr>
        <w:t>Measurable</w:t>
      </w:r>
      <w:r w:rsidR="00005D93" w:rsidRPr="00EE3AA8">
        <w:rPr>
          <w:rFonts w:ascii="Arial Unicode MS" w:eastAsia="Arial Unicode MS" w:hAnsi="Arial Unicode MS" w:cs="Arial Unicode MS"/>
          <w:sz w:val="22"/>
          <w:szCs w:val="22"/>
        </w:rPr>
        <w:t xml:space="preserve"> targets can be created </w:t>
      </w:r>
      <w:r w:rsidR="00C1549B" w:rsidRPr="00EE3AA8">
        <w:rPr>
          <w:rFonts w:ascii="Arial Unicode MS" w:eastAsia="Arial Unicode MS" w:hAnsi="Arial Unicode MS" w:cs="Arial Unicode MS"/>
          <w:sz w:val="22"/>
          <w:szCs w:val="22"/>
        </w:rPr>
        <w:t xml:space="preserve">with Quality Assurance meetings being held at the beginning of each half term, alongside a calendar being implemented for staff to have clear guidance of expectations and requirements. Every week, the English department </w:t>
      </w:r>
      <w:r w:rsidR="007779B8" w:rsidRPr="00EE3AA8">
        <w:rPr>
          <w:rFonts w:ascii="Arial Unicode MS" w:eastAsia="Arial Unicode MS" w:hAnsi="Arial Unicode MS" w:cs="Arial Unicode MS"/>
          <w:sz w:val="22"/>
          <w:szCs w:val="22"/>
        </w:rPr>
        <w:t>meet to</w:t>
      </w:r>
      <w:r w:rsidR="00C1549B" w:rsidRPr="00EE3AA8">
        <w:rPr>
          <w:rFonts w:ascii="Arial Unicode MS" w:eastAsia="Arial Unicode MS" w:hAnsi="Arial Unicode MS" w:cs="Arial Unicode MS"/>
          <w:sz w:val="22"/>
          <w:szCs w:val="22"/>
        </w:rPr>
        <w:t xml:space="preserve"> </w:t>
      </w:r>
      <w:r w:rsidR="00EA1C51" w:rsidRPr="00EE3AA8">
        <w:rPr>
          <w:rFonts w:ascii="Arial Unicode MS" w:eastAsia="Arial Unicode MS" w:hAnsi="Arial Unicode MS" w:cs="Arial Unicode MS"/>
          <w:sz w:val="22"/>
          <w:szCs w:val="22"/>
        </w:rPr>
        <w:t xml:space="preserve">review </w:t>
      </w:r>
      <w:r w:rsidR="00C1549B" w:rsidRPr="00EE3AA8">
        <w:rPr>
          <w:rFonts w:ascii="Arial Unicode MS" w:eastAsia="Arial Unicode MS" w:hAnsi="Arial Unicode MS" w:cs="Arial Unicode MS"/>
          <w:sz w:val="22"/>
          <w:szCs w:val="22"/>
        </w:rPr>
        <w:t>their targets</w:t>
      </w:r>
      <w:r w:rsidR="00EA1C51" w:rsidRPr="00EE3AA8">
        <w:rPr>
          <w:rFonts w:ascii="Arial Unicode MS" w:eastAsia="Arial Unicode MS" w:hAnsi="Arial Unicode MS" w:cs="Arial Unicode MS"/>
          <w:sz w:val="22"/>
          <w:szCs w:val="22"/>
        </w:rPr>
        <w:t xml:space="preserve"> w</w:t>
      </w:r>
      <w:r w:rsidR="007779B8" w:rsidRPr="00EE3AA8">
        <w:rPr>
          <w:rFonts w:ascii="Arial Unicode MS" w:eastAsia="Arial Unicode MS" w:hAnsi="Arial Unicode MS" w:cs="Arial Unicode MS"/>
          <w:sz w:val="22"/>
          <w:szCs w:val="22"/>
        </w:rPr>
        <w:t>ith</w:t>
      </w:r>
      <w:r w:rsidR="00C1549B" w:rsidRPr="00EE3AA8">
        <w:rPr>
          <w:rFonts w:ascii="Arial Unicode MS" w:eastAsia="Arial Unicode MS" w:hAnsi="Arial Unicode MS" w:cs="Arial Unicode MS"/>
          <w:sz w:val="22"/>
          <w:szCs w:val="22"/>
        </w:rPr>
        <w:t xml:space="preserve"> both positive and negative feedback discussed to ensure that the target remains in sight and attainable. </w:t>
      </w:r>
      <w:r w:rsidR="006A2515" w:rsidRPr="00EE3AA8">
        <w:rPr>
          <w:rFonts w:ascii="Arial Unicode MS" w:eastAsia="Arial Unicode MS" w:hAnsi="Arial Unicode MS" w:cs="Arial Unicode MS"/>
          <w:sz w:val="22"/>
          <w:szCs w:val="22"/>
        </w:rPr>
        <w:t>This allows for constant reflection, self-evaluation and support to be provided where necessary in line with the Curriculum for Wales and Estyn’s recommendations for SDP’s.</w:t>
      </w:r>
    </w:p>
    <w:p w14:paraId="3102616A" w14:textId="77777777" w:rsidR="00C1549B" w:rsidRPr="00EE3AA8" w:rsidRDefault="00C1549B" w:rsidP="00EE3AA8">
      <w:pPr>
        <w:spacing w:line="360" w:lineRule="auto"/>
        <w:rPr>
          <w:rFonts w:ascii="Arial Unicode MS" w:eastAsia="Arial Unicode MS" w:hAnsi="Arial Unicode MS" w:cs="Arial Unicode MS"/>
          <w:sz w:val="22"/>
          <w:szCs w:val="22"/>
        </w:rPr>
      </w:pPr>
    </w:p>
    <w:p w14:paraId="3C422680" w14:textId="1D1A88C6" w:rsidR="006A2515" w:rsidRPr="001B14D0" w:rsidRDefault="008440A1" w:rsidP="00EE3AA8">
      <w:pPr>
        <w:spacing w:line="360" w:lineRule="auto"/>
        <w:rPr>
          <w:rFonts w:ascii="Arial Unicode MS" w:eastAsia="Arial Unicode MS" w:hAnsi="Arial Unicode MS" w:cs="Arial Unicode MS"/>
          <w:b/>
          <w:bCs/>
          <w:sz w:val="28"/>
          <w:szCs w:val="28"/>
        </w:rPr>
      </w:pPr>
      <w:r w:rsidRPr="001B14D0">
        <w:rPr>
          <w:rFonts w:ascii="Arial Unicode MS" w:eastAsia="Arial Unicode MS" w:hAnsi="Arial Unicode MS" w:cs="Arial Unicode MS"/>
          <w:b/>
          <w:bCs/>
          <w:sz w:val="28"/>
          <w:szCs w:val="28"/>
        </w:rPr>
        <w:t>Focus on t</w:t>
      </w:r>
      <w:r w:rsidR="006A2515" w:rsidRPr="001B14D0">
        <w:rPr>
          <w:rFonts w:ascii="Arial Unicode MS" w:eastAsia="Arial Unicode MS" w:hAnsi="Arial Unicode MS" w:cs="Arial Unicode MS"/>
          <w:b/>
          <w:bCs/>
          <w:sz w:val="28"/>
          <w:szCs w:val="28"/>
        </w:rPr>
        <w:t>he Strategic Target</w:t>
      </w:r>
    </w:p>
    <w:p w14:paraId="2FE283E6" w14:textId="4219CBBF" w:rsidR="008440A1" w:rsidRPr="00EE3AA8" w:rsidRDefault="008440A1" w:rsidP="00EE3AA8">
      <w:pPr>
        <w:spacing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With any target, there will be challenges for learners and teachers to overcome. </w:t>
      </w:r>
      <w:r w:rsidR="00532659" w:rsidRPr="00EE3AA8">
        <w:rPr>
          <w:rFonts w:ascii="Arial Unicode MS" w:eastAsia="Arial Unicode MS" w:hAnsi="Arial Unicode MS" w:cs="Arial Unicode MS"/>
          <w:sz w:val="22"/>
          <w:szCs w:val="22"/>
        </w:rPr>
        <w:t xml:space="preserve">School X has highlighted several challenges including low aspirations of learners, low attendance and lack of a sense of belonging. This issue has become an underlying target that should be </w:t>
      </w:r>
      <w:r w:rsidR="00532659" w:rsidRPr="00EE3AA8">
        <w:rPr>
          <w:rFonts w:ascii="Arial Unicode MS" w:eastAsia="Arial Unicode MS" w:hAnsi="Arial Unicode MS" w:cs="Arial Unicode MS"/>
          <w:sz w:val="22"/>
          <w:szCs w:val="22"/>
        </w:rPr>
        <w:lastRenderedPageBreak/>
        <w:t>included within teaching practices to ensure they are aiming to improve these issues at every opportunity. The idea that happier students</w:t>
      </w:r>
      <w:r w:rsidR="00EE3AA8">
        <w:rPr>
          <w:rFonts w:ascii="Arial Unicode MS" w:eastAsia="Arial Unicode MS" w:hAnsi="Arial Unicode MS" w:cs="Arial Unicode MS"/>
          <w:sz w:val="22"/>
          <w:szCs w:val="22"/>
        </w:rPr>
        <w:t xml:space="preserve"> l</w:t>
      </w:r>
      <w:r w:rsidR="00EE3AA8" w:rsidRPr="00EE3AA8">
        <w:rPr>
          <w:rFonts w:ascii="Arial Unicode MS" w:eastAsia="Arial Unicode MS" w:hAnsi="Arial Unicode MS" w:cs="Arial Unicode MS"/>
          <w:sz w:val="22"/>
          <w:szCs w:val="22"/>
        </w:rPr>
        <w:t>ead</w:t>
      </w:r>
      <w:r w:rsidR="00532659" w:rsidRPr="00EE3AA8">
        <w:rPr>
          <w:rFonts w:ascii="Arial Unicode MS" w:eastAsia="Arial Unicode MS" w:hAnsi="Arial Unicode MS" w:cs="Arial Unicode MS"/>
          <w:sz w:val="22"/>
          <w:szCs w:val="22"/>
        </w:rPr>
        <w:t xml:space="preserve"> to improved results and engagement, supported by research that indicates</w:t>
      </w:r>
      <w:r w:rsidR="00EE3AA8">
        <w:rPr>
          <w:rFonts w:ascii="Arial Unicode MS" w:eastAsia="Arial Unicode MS" w:hAnsi="Arial Unicode MS" w:cs="Arial Unicode MS"/>
          <w:sz w:val="22"/>
          <w:szCs w:val="22"/>
        </w:rPr>
        <w:t>,</w:t>
      </w:r>
      <w:r w:rsidR="00532659" w:rsidRPr="00EE3AA8">
        <w:rPr>
          <w:rFonts w:ascii="Arial Unicode MS" w:eastAsia="Arial Unicode MS" w:hAnsi="Arial Unicode MS" w:cs="Arial Unicode MS"/>
          <w:sz w:val="22"/>
          <w:szCs w:val="22"/>
        </w:rPr>
        <w:t xml:space="preserve"> “…teachers who create caring, respectful, and welcoming environments are more likely to decrease incidents of disruptive behaviour in school and improve academic achievement and student engagement”.</w:t>
      </w:r>
      <w:r w:rsidR="000B7A65" w:rsidRPr="00EE3AA8">
        <w:rPr>
          <w:rFonts w:ascii="Arial Unicode MS" w:eastAsia="Arial Unicode MS" w:hAnsi="Arial Unicode MS" w:cs="Arial Unicode MS"/>
          <w:sz w:val="22"/>
          <w:szCs w:val="22"/>
        </w:rPr>
        <w:t xml:space="preserve"> (Institute of Education Sciences, 2025)</w:t>
      </w:r>
      <w:r w:rsidR="00227BD2" w:rsidRPr="00EE3AA8">
        <w:rPr>
          <w:rFonts w:ascii="Arial Unicode MS" w:eastAsia="Arial Unicode MS" w:hAnsi="Arial Unicode MS" w:cs="Arial Unicode MS"/>
          <w:sz w:val="22"/>
          <w:szCs w:val="22"/>
        </w:rPr>
        <w:t xml:space="preserve">. </w:t>
      </w:r>
    </w:p>
    <w:p w14:paraId="34697704" w14:textId="31828DF4" w:rsidR="00227BD2" w:rsidRPr="00EE3AA8" w:rsidRDefault="00227BD2" w:rsidP="00EE3AA8">
      <w:pPr>
        <w:spacing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Not all challenges lie with the learners themselves. There are difficulties for teachers who already have a large workload to handle. Although the name </w:t>
      </w:r>
      <w:r w:rsidR="00BC315D" w:rsidRPr="00EE3AA8">
        <w:rPr>
          <w:rFonts w:ascii="Arial Unicode MS" w:eastAsia="Arial Unicode MS" w:hAnsi="Arial Unicode MS" w:cs="Arial Unicode MS"/>
          <w:sz w:val="22"/>
          <w:szCs w:val="22"/>
        </w:rPr>
        <w:t>suggests</w:t>
      </w:r>
      <w:r w:rsidRPr="00EE3AA8">
        <w:rPr>
          <w:rFonts w:ascii="Arial Unicode MS" w:eastAsia="Arial Unicode MS" w:hAnsi="Arial Unicode MS" w:cs="Arial Unicode MS"/>
          <w:sz w:val="22"/>
          <w:szCs w:val="22"/>
        </w:rPr>
        <w:t xml:space="preserve"> the writing tasks are ‘quick’, in practice they take </w:t>
      </w:r>
      <w:r w:rsidR="007C4B79" w:rsidRPr="00EE3AA8">
        <w:rPr>
          <w:rFonts w:ascii="Arial Unicode MS" w:eastAsia="Arial Unicode MS" w:hAnsi="Arial Unicode MS" w:cs="Arial Unicode MS"/>
          <w:sz w:val="22"/>
          <w:szCs w:val="22"/>
        </w:rPr>
        <w:t>significant chunk</w:t>
      </w:r>
      <w:r w:rsidR="00BC315D" w:rsidRPr="00EE3AA8">
        <w:rPr>
          <w:rFonts w:ascii="Arial Unicode MS" w:eastAsia="Arial Unicode MS" w:hAnsi="Arial Unicode MS" w:cs="Arial Unicode MS"/>
          <w:sz w:val="22"/>
          <w:szCs w:val="22"/>
        </w:rPr>
        <w:t>s</w:t>
      </w:r>
      <w:r w:rsidR="007C4B79" w:rsidRPr="00EE3AA8">
        <w:rPr>
          <w:rFonts w:ascii="Arial Unicode MS" w:eastAsia="Arial Unicode MS" w:hAnsi="Arial Unicode MS" w:cs="Arial Unicode MS"/>
          <w:sz w:val="22"/>
          <w:szCs w:val="22"/>
        </w:rPr>
        <w:t xml:space="preserve"> of lesson time to complete. This is due to the skills needing to be taught first for the learners to be prepared to complete the task successfully. As part of School X’s teaching requirements, teachers are expected to follow the ‘I do, you do, we do’ pattern which, although effective, is time consuming in turn. School X highlighted that the more pressure put on teachers to complete more work, the likelihood is that their delivery of the lesson and key information may be negatively impacted. This is supported </w:t>
      </w:r>
      <w:r w:rsidR="00EE3AA8">
        <w:rPr>
          <w:rFonts w:ascii="Arial Unicode MS" w:eastAsia="Arial Unicode MS" w:hAnsi="Arial Unicode MS" w:cs="Arial Unicode MS"/>
          <w:sz w:val="22"/>
          <w:szCs w:val="22"/>
        </w:rPr>
        <w:t>by (</w:t>
      </w:r>
      <w:r w:rsidR="00EE3AA8" w:rsidRPr="00EE3AA8">
        <w:rPr>
          <w:rFonts w:ascii="Arial Unicode MS" w:eastAsia="Arial Unicode MS" w:hAnsi="Arial Unicode MS" w:cs="Arial Unicode MS"/>
          <w:sz w:val="22"/>
          <w:szCs w:val="22"/>
        </w:rPr>
        <w:t>Creagh et al., 2023)</w:t>
      </w:r>
      <w:r w:rsidR="00EE3AA8">
        <w:rPr>
          <w:rFonts w:ascii="Arial Unicode MS" w:eastAsia="Arial Unicode MS" w:hAnsi="Arial Unicode MS" w:cs="Arial Unicode MS"/>
          <w:sz w:val="22"/>
          <w:szCs w:val="22"/>
        </w:rPr>
        <w:t>,</w:t>
      </w:r>
      <w:r w:rsidR="007C4B79" w:rsidRPr="00EE3AA8">
        <w:rPr>
          <w:rFonts w:ascii="Arial Unicode MS" w:eastAsia="Arial Unicode MS" w:hAnsi="Arial Unicode MS" w:cs="Arial Unicode MS"/>
          <w:sz w:val="22"/>
          <w:szCs w:val="22"/>
        </w:rPr>
        <w:t xml:space="preserve"> “the impact of workload and work intensification on the health and wellbeing of teachers, was the impact on the delivery of educational priorities.” </w:t>
      </w:r>
    </w:p>
    <w:p w14:paraId="46913A63" w14:textId="56851FE0" w:rsidR="00EA5545" w:rsidRPr="00EE3AA8" w:rsidRDefault="00BC315D" w:rsidP="00EE3AA8">
      <w:pPr>
        <w:spacing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One of the key challenges that emerged was the lack engagement from parents or carers</w:t>
      </w:r>
      <w:r w:rsidR="00EE3AA8">
        <w:rPr>
          <w:rFonts w:ascii="Arial Unicode MS" w:eastAsia="Arial Unicode MS" w:hAnsi="Arial Unicode MS" w:cs="Arial Unicode MS"/>
          <w:sz w:val="22"/>
          <w:szCs w:val="22"/>
        </w:rPr>
        <w:t xml:space="preserve">  when supporting their child’s education </w:t>
      </w:r>
      <w:r w:rsidRPr="00EE3AA8">
        <w:rPr>
          <w:rFonts w:ascii="Arial Unicode MS" w:eastAsia="Arial Unicode MS" w:hAnsi="Arial Unicode MS" w:cs="Arial Unicode MS"/>
          <w:sz w:val="22"/>
          <w:szCs w:val="22"/>
        </w:rPr>
        <w:t>. It became clear that many parents/carers had a negative view of education due to their own personal experiences. This means that as teachers, we are trying to build a relationship that is already lacking trust and/or appreciation for the profession.</w:t>
      </w:r>
      <w:r w:rsidR="00EA5545" w:rsidRPr="00EE3AA8">
        <w:rPr>
          <w:rFonts w:ascii="Arial Unicode MS" w:eastAsia="Arial Unicode MS" w:hAnsi="Arial Unicode MS" w:cs="Arial Unicode MS"/>
          <w:sz w:val="22"/>
          <w:szCs w:val="22"/>
        </w:rPr>
        <w:t xml:space="preserve"> In addition to this, research suggests</w:t>
      </w:r>
      <w:r w:rsidR="00EE3AA8">
        <w:rPr>
          <w:rFonts w:ascii="Arial Unicode MS" w:eastAsia="Arial Unicode MS" w:hAnsi="Arial Unicode MS" w:cs="Arial Unicode MS"/>
          <w:sz w:val="22"/>
          <w:szCs w:val="22"/>
        </w:rPr>
        <w:t>,</w:t>
      </w:r>
      <w:r w:rsidR="00EA5545" w:rsidRPr="00EE3AA8">
        <w:rPr>
          <w:rFonts w:ascii="Arial Unicode MS" w:eastAsia="Arial Unicode MS" w:hAnsi="Arial Unicode MS" w:cs="Arial Unicode MS"/>
          <w:sz w:val="22"/>
          <w:szCs w:val="22"/>
        </w:rPr>
        <w:t xml:space="preserve"> </w:t>
      </w:r>
      <w:r w:rsidR="0083690C" w:rsidRPr="00EE3AA8">
        <w:rPr>
          <w:rFonts w:ascii="Arial Unicode MS" w:eastAsia="Arial Unicode MS" w:hAnsi="Arial Unicode MS" w:cs="Arial Unicode MS"/>
          <w:sz w:val="22"/>
          <w:szCs w:val="22"/>
        </w:rPr>
        <w:t>“…l</w:t>
      </w:r>
      <w:r w:rsidR="00EA5545" w:rsidRPr="00EE3AA8">
        <w:rPr>
          <w:rFonts w:ascii="Arial Unicode MS" w:eastAsia="Arial Unicode MS" w:hAnsi="Arial Unicode MS" w:cs="Arial Unicode MS"/>
          <w:sz w:val="22"/>
          <w:szCs w:val="22"/>
        </w:rPr>
        <w:t xml:space="preserve">ow-income parents who struggle to provide for their families’ basic needs may experience negative mental health effects including depression, which may limit parents’ capacity to engage in school activities”. </w:t>
      </w:r>
      <w:r w:rsidR="00192312" w:rsidRPr="00EE3AA8">
        <w:rPr>
          <w:rFonts w:ascii="Arial Unicode MS" w:eastAsia="Arial Unicode MS" w:hAnsi="Arial Unicode MS" w:cs="Arial Unicode MS"/>
          <w:sz w:val="22"/>
          <w:szCs w:val="22"/>
        </w:rPr>
        <w:t xml:space="preserve">(Murray et al., 2014). </w:t>
      </w:r>
      <w:r w:rsidR="00EA5545" w:rsidRPr="00EE3AA8">
        <w:rPr>
          <w:rFonts w:ascii="Arial Unicode MS" w:eastAsia="Arial Unicode MS" w:hAnsi="Arial Unicode MS" w:cs="Arial Unicode MS"/>
          <w:sz w:val="22"/>
          <w:szCs w:val="22"/>
        </w:rPr>
        <w:t xml:space="preserve">We know that School X is based in a deprived area of South </w:t>
      </w:r>
      <w:r w:rsidR="00EA5545" w:rsidRPr="00EE3AA8">
        <w:rPr>
          <w:rFonts w:ascii="Arial Unicode MS" w:eastAsia="Arial Unicode MS" w:hAnsi="Arial Unicode MS" w:cs="Arial Unicode MS"/>
          <w:sz w:val="22"/>
          <w:szCs w:val="22"/>
        </w:rPr>
        <w:lastRenderedPageBreak/>
        <w:t xml:space="preserve">Wales with high levels of poverty and a higher rate of </w:t>
      </w:r>
      <w:proofErr w:type="spellStart"/>
      <w:r w:rsidR="00EA5545" w:rsidRPr="00EE3AA8">
        <w:rPr>
          <w:rFonts w:ascii="Arial Unicode MS" w:eastAsia="Arial Unicode MS" w:hAnsi="Arial Unicode MS" w:cs="Arial Unicode MS"/>
          <w:sz w:val="22"/>
          <w:szCs w:val="22"/>
        </w:rPr>
        <w:t>eFSM</w:t>
      </w:r>
      <w:proofErr w:type="spellEnd"/>
      <w:r w:rsidR="00EA5545" w:rsidRPr="00EE3AA8">
        <w:rPr>
          <w:rFonts w:ascii="Arial Unicode MS" w:eastAsia="Arial Unicode MS" w:hAnsi="Arial Unicode MS" w:cs="Arial Unicode MS"/>
          <w:sz w:val="22"/>
          <w:szCs w:val="22"/>
        </w:rPr>
        <w:t xml:space="preserve"> learners</w:t>
      </w:r>
      <w:r w:rsidR="00192312" w:rsidRPr="00EE3AA8">
        <w:rPr>
          <w:rFonts w:ascii="Arial Unicode MS" w:eastAsia="Arial Unicode MS" w:hAnsi="Arial Unicode MS" w:cs="Arial Unicode MS"/>
          <w:sz w:val="22"/>
          <w:szCs w:val="22"/>
        </w:rPr>
        <w:t xml:space="preserve"> making it likely that this connection may be apparent between the parents</w:t>
      </w:r>
      <w:r w:rsidR="00A25211" w:rsidRPr="00EE3AA8">
        <w:rPr>
          <w:rFonts w:ascii="Arial Unicode MS" w:eastAsia="Arial Unicode MS" w:hAnsi="Arial Unicode MS" w:cs="Arial Unicode MS"/>
          <w:sz w:val="22"/>
          <w:szCs w:val="22"/>
        </w:rPr>
        <w:t xml:space="preserve">, teachers and engagement. </w:t>
      </w:r>
    </w:p>
    <w:p w14:paraId="15E7192E" w14:textId="77777777" w:rsidR="00315AB3" w:rsidRPr="00EE3AA8" w:rsidRDefault="00315AB3" w:rsidP="00EE3AA8">
      <w:pPr>
        <w:spacing w:line="360" w:lineRule="auto"/>
        <w:rPr>
          <w:rFonts w:ascii="Arial Unicode MS" w:eastAsia="Arial Unicode MS" w:hAnsi="Arial Unicode MS" w:cs="Arial Unicode MS"/>
          <w:sz w:val="22"/>
          <w:szCs w:val="22"/>
        </w:rPr>
      </w:pPr>
    </w:p>
    <w:p w14:paraId="22195C60" w14:textId="25923139" w:rsidR="00447937" w:rsidRPr="00EE3AA8" w:rsidRDefault="00315AB3" w:rsidP="00EE3AA8">
      <w:pPr>
        <w:spacing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Improving English language proficien</w:t>
      </w:r>
      <w:r w:rsidR="000619BA" w:rsidRPr="00EE3AA8">
        <w:rPr>
          <w:rFonts w:ascii="Arial Unicode MS" w:eastAsia="Arial Unicode MS" w:hAnsi="Arial Unicode MS" w:cs="Arial Unicode MS"/>
          <w:sz w:val="22"/>
          <w:szCs w:val="22"/>
        </w:rPr>
        <w:t>cy</w:t>
      </w:r>
      <w:r w:rsidRPr="00EE3AA8">
        <w:rPr>
          <w:rFonts w:ascii="Arial Unicode MS" w:eastAsia="Arial Unicode MS" w:hAnsi="Arial Unicode MS" w:cs="Arial Unicode MS"/>
          <w:sz w:val="22"/>
          <w:szCs w:val="22"/>
        </w:rPr>
        <w:t xml:space="preserve"> in School X is crucial for the learners for academic success and future opportunities, a key aspect of the Curriculum for Wales. Language development is seen as a high focus across the six Areas of Learning and Experience (</w:t>
      </w:r>
      <w:proofErr w:type="spellStart"/>
      <w:r w:rsidRPr="00EE3AA8">
        <w:rPr>
          <w:rFonts w:ascii="Arial Unicode MS" w:eastAsia="Arial Unicode MS" w:hAnsi="Arial Unicode MS" w:cs="Arial Unicode MS"/>
          <w:sz w:val="22"/>
          <w:szCs w:val="22"/>
        </w:rPr>
        <w:t>AoLE</w:t>
      </w:r>
      <w:proofErr w:type="spellEnd"/>
      <w:r w:rsidRPr="00EE3AA8">
        <w:rPr>
          <w:rFonts w:ascii="Arial Unicode MS" w:eastAsia="Arial Unicode MS" w:hAnsi="Arial Unicode MS" w:cs="Arial Unicode MS"/>
          <w:sz w:val="22"/>
          <w:szCs w:val="22"/>
        </w:rPr>
        <w:t xml:space="preserve">), with emphasis on this being at the forefront of all learning. Teachers ensure that when designing the new Curriculum for Wales, there is continuous support to develop the literacy and communication skills of the learners, as </w:t>
      </w:r>
      <w:r w:rsidR="00DC3221" w:rsidRPr="00EE3AA8">
        <w:rPr>
          <w:rFonts w:ascii="Arial Unicode MS" w:eastAsia="Arial Unicode MS" w:hAnsi="Arial Unicode MS" w:cs="Arial Unicode MS"/>
          <w:sz w:val="22"/>
          <w:szCs w:val="22"/>
        </w:rPr>
        <w:t>supported by Languages, Literacy and Communication section of HWB, (Welsh Government, 2019.)</w:t>
      </w:r>
      <w:r w:rsidR="000619BA" w:rsidRPr="00EE3AA8">
        <w:rPr>
          <w:rFonts w:ascii="Arial Unicode MS" w:eastAsia="Arial Unicode MS" w:hAnsi="Arial Unicode MS" w:cs="Arial Unicode MS"/>
          <w:sz w:val="22"/>
          <w:szCs w:val="22"/>
        </w:rPr>
        <w:t xml:space="preserve"> Improvement of English Language aligns with the four priorities of the curriculum, aiming to improve the </w:t>
      </w:r>
      <w:r w:rsidR="007E03C8" w:rsidRPr="00EE3AA8">
        <w:rPr>
          <w:rFonts w:ascii="Arial Unicode MS" w:eastAsia="Arial Unicode MS" w:hAnsi="Arial Unicode MS" w:cs="Arial Unicode MS"/>
          <w:sz w:val="22"/>
          <w:szCs w:val="22"/>
        </w:rPr>
        <w:t>learner’s</w:t>
      </w:r>
      <w:r w:rsidR="000619BA" w:rsidRPr="00EE3AA8">
        <w:rPr>
          <w:rFonts w:ascii="Arial Unicode MS" w:eastAsia="Arial Unicode MS" w:hAnsi="Arial Unicode MS" w:cs="Arial Unicode MS"/>
          <w:sz w:val="22"/>
          <w:szCs w:val="22"/>
        </w:rPr>
        <w:t xml:space="preserve"> employment prospects and increase the positive impact on the community. However, in Wales, there </w:t>
      </w:r>
      <w:r w:rsidR="005F5BCB" w:rsidRPr="00EE3AA8">
        <w:rPr>
          <w:rFonts w:ascii="Arial Unicode MS" w:eastAsia="Arial Unicode MS" w:hAnsi="Arial Unicode MS" w:cs="Arial Unicode MS"/>
          <w:sz w:val="22"/>
          <w:szCs w:val="22"/>
        </w:rPr>
        <w:t>are</w:t>
      </w:r>
      <w:r w:rsidR="000619BA" w:rsidRPr="00EE3AA8">
        <w:rPr>
          <w:rFonts w:ascii="Arial Unicode MS" w:eastAsia="Arial Unicode MS" w:hAnsi="Arial Unicode MS" w:cs="Arial Unicode MS"/>
          <w:sz w:val="22"/>
          <w:szCs w:val="22"/>
        </w:rPr>
        <w:t xml:space="preserve"> </w:t>
      </w:r>
      <w:r w:rsidR="005F5BCB" w:rsidRPr="00EE3AA8">
        <w:rPr>
          <w:rFonts w:ascii="Arial Unicode MS" w:eastAsia="Arial Unicode MS" w:hAnsi="Arial Unicode MS" w:cs="Arial Unicode MS"/>
          <w:sz w:val="22"/>
          <w:szCs w:val="22"/>
        </w:rPr>
        <w:t>arguments</w:t>
      </w:r>
      <w:r w:rsidR="000619BA" w:rsidRPr="00EE3AA8">
        <w:rPr>
          <w:rFonts w:ascii="Arial Unicode MS" w:eastAsia="Arial Unicode MS" w:hAnsi="Arial Unicode MS" w:cs="Arial Unicode MS"/>
          <w:sz w:val="22"/>
          <w:szCs w:val="22"/>
        </w:rPr>
        <w:t xml:space="preserve"> that challenge</w:t>
      </w:r>
      <w:r w:rsidR="005F5BCB" w:rsidRPr="00EE3AA8">
        <w:rPr>
          <w:rFonts w:ascii="Arial Unicode MS" w:eastAsia="Arial Unicode MS" w:hAnsi="Arial Unicode MS" w:cs="Arial Unicode MS"/>
          <w:sz w:val="22"/>
          <w:szCs w:val="22"/>
        </w:rPr>
        <w:t xml:space="preserve"> </w:t>
      </w:r>
      <w:r w:rsidR="000619BA" w:rsidRPr="00EE3AA8">
        <w:rPr>
          <w:rFonts w:ascii="Arial Unicode MS" w:eastAsia="Arial Unicode MS" w:hAnsi="Arial Unicode MS" w:cs="Arial Unicode MS"/>
          <w:sz w:val="22"/>
          <w:szCs w:val="22"/>
        </w:rPr>
        <w:t xml:space="preserve">the notion that English Language should be the main aim </w:t>
      </w:r>
      <w:r w:rsidR="005F5BCB" w:rsidRPr="00EE3AA8">
        <w:rPr>
          <w:rFonts w:ascii="Arial Unicode MS" w:eastAsia="Arial Unicode MS" w:hAnsi="Arial Unicode MS" w:cs="Arial Unicode MS"/>
          <w:sz w:val="22"/>
          <w:szCs w:val="22"/>
        </w:rPr>
        <w:t>for schools. With Cymraeg 2050 taking an important role in education, there is substantial research to suggest that schools like School X should aim to teach in the medium of Welsh or bilingually due to its cultural and career benefits, “The research shows that over 90% of those questioned are proud to be able to speak Welsh and over 80% feel that the Welsh language will help them secure jobs in the future.” (Welsh Language Commissioner, 2020).</w:t>
      </w:r>
      <w:r w:rsidR="00C62B89" w:rsidRPr="00EE3AA8">
        <w:rPr>
          <w:rFonts w:ascii="Arial Unicode MS" w:eastAsia="Arial Unicode MS" w:hAnsi="Arial Unicode MS" w:cs="Arial Unicode MS"/>
          <w:sz w:val="22"/>
          <w:szCs w:val="22"/>
        </w:rPr>
        <w:t xml:space="preserve"> In addition, being fluent in both English and Welsh allows for a stronger sense of belonging and cultural identity. As discussed, this sense of belonging has a positive impact on </w:t>
      </w:r>
      <w:r w:rsidR="00447937" w:rsidRPr="00EE3AA8">
        <w:rPr>
          <w:rFonts w:ascii="Arial Unicode MS" w:eastAsia="Arial Unicode MS" w:hAnsi="Arial Unicode MS" w:cs="Arial Unicode MS"/>
          <w:sz w:val="22"/>
          <w:szCs w:val="22"/>
        </w:rPr>
        <w:t>learners’</w:t>
      </w:r>
      <w:r w:rsidR="00C62B89" w:rsidRPr="00EE3AA8">
        <w:rPr>
          <w:rFonts w:ascii="Arial Unicode MS" w:eastAsia="Arial Unicode MS" w:hAnsi="Arial Unicode MS" w:cs="Arial Unicode MS"/>
          <w:sz w:val="22"/>
          <w:szCs w:val="22"/>
        </w:rPr>
        <w:t xml:space="preserve"> engagement in lessons and retaining subject knowledge. </w:t>
      </w:r>
      <w:r w:rsidR="00447937" w:rsidRPr="00EE3AA8">
        <w:rPr>
          <w:rFonts w:ascii="Arial Unicode MS" w:eastAsia="Arial Unicode MS" w:hAnsi="Arial Unicode MS" w:cs="Arial Unicode MS"/>
          <w:sz w:val="22"/>
          <w:szCs w:val="22"/>
        </w:rPr>
        <w:t>Bilingual students often show enhanced problem-solving skills and better academic performance in both languages (Baker, 2019). Focusing too heavily on English risks undermining Welsh language development and cultural identity (Jones, 2018).</w:t>
      </w:r>
    </w:p>
    <w:p w14:paraId="01222F99" w14:textId="2D75DCEE" w:rsidR="00AA5E53" w:rsidRPr="001B14D0" w:rsidRDefault="00AA5E53" w:rsidP="00EE3AA8">
      <w:pPr>
        <w:spacing w:after="160" w:line="360" w:lineRule="auto"/>
        <w:rPr>
          <w:rFonts w:ascii="Arial Unicode MS" w:eastAsia="Arial Unicode MS" w:hAnsi="Arial Unicode MS" w:cs="Arial Unicode MS"/>
          <w:b/>
          <w:bCs/>
          <w:sz w:val="28"/>
          <w:szCs w:val="28"/>
        </w:rPr>
      </w:pPr>
      <w:r w:rsidRPr="001B14D0">
        <w:rPr>
          <w:rFonts w:ascii="Arial Unicode MS" w:eastAsia="Arial Unicode MS" w:hAnsi="Arial Unicode MS" w:cs="Arial Unicode MS"/>
          <w:b/>
          <w:bCs/>
          <w:sz w:val="28"/>
          <w:szCs w:val="28"/>
        </w:rPr>
        <w:lastRenderedPageBreak/>
        <w:t>Developing an Action Point</w:t>
      </w:r>
    </w:p>
    <w:p w14:paraId="046C1802" w14:textId="153053A4" w:rsidR="00AA5E53" w:rsidRPr="00EE3AA8" w:rsidRDefault="00356071"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School X’s target of, “To improve outcomes in GCSE English Language which can be built on year in year out”, has been created with its own personalised approach. The Head of English department, along with teacher input has led to the implementation of ‘quick write’ tasks allowing for increased data and opportunities for AfL. Teachers are now expected to use formative assessment strategies to enable students to progress within the English Language subject. Department meetings are held weekly to model the four expectations of AfL which </w:t>
      </w:r>
      <w:proofErr w:type="gramStart"/>
      <w:r w:rsidRPr="00EE3AA8">
        <w:rPr>
          <w:rFonts w:ascii="Arial Unicode MS" w:eastAsia="Arial Unicode MS" w:hAnsi="Arial Unicode MS" w:cs="Arial Unicode MS"/>
          <w:sz w:val="22"/>
          <w:szCs w:val="22"/>
        </w:rPr>
        <w:t>are;</w:t>
      </w:r>
      <w:proofErr w:type="gramEnd"/>
      <w:r w:rsidRPr="00EE3AA8">
        <w:rPr>
          <w:rFonts w:ascii="Arial Unicode MS" w:eastAsia="Arial Unicode MS" w:hAnsi="Arial Unicode MS" w:cs="Arial Unicode MS"/>
          <w:sz w:val="22"/>
          <w:szCs w:val="22"/>
        </w:rPr>
        <w:t xml:space="preserve"> live marking, whole class feedback, adapting the scheme of learning and asking posing questions to promote critical thinking. </w:t>
      </w:r>
      <w:r w:rsidR="00C86460" w:rsidRPr="00EE3AA8">
        <w:rPr>
          <w:rFonts w:ascii="Arial Unicode MS" w:eastAsia="Arial Unicode MS" w:hAnsi="Arial Unicode MS" w:cs="Arial Unicode MS"/>
          <w:sz w:val="22"/>
          <w:szCs w:val="22"/>
        </w:rPr>
        <w:t xml:space="preserve">This weekly feedback allows School X to highlight where the formative assessment opportunities are and how to maximize the </w:t>
      </w:r>
      <w:r w:rsidR="00DB174E" w:rsidRPr="00EE3AA8">
        <w:rPr>
          <w:rFonts w:ascii="Arial Unicode MS" w:eastAsia="Arial Unicode MS" w:hAnsi="Arial Unicode MS" w:cs="Arial Unicode MS"/>
          <w:sz w:val="22"/>
          <w:szCs w:val="22"/>
        </w:rPr>
        <w:t>learner’s</w:t>
      </w:r>
      <w:r w:rsidR="00C86460" w:rsidRPr="00EE3AA8">
        <w:rPr>
          <w:rFonts w:ascii="Arial Unicode MS" w:eastAsia="Arial Unicode MS" w:hAnsi="Arial Unicode MS" w:cs="Arial Unicode MS"/>
          <w:sz w:val="22"/>
          <w:szCs w:val="22"/>
        </w:rPr>
        <w:t xml:space="preserve"> improvement. </w:t>
      </w:r>
    </w:p>
    <w:p w14:paraId="62E0FF2F" w14:textId="5E33198D" w:rsidR="00675EE9" w:rsidRPr="00EE3AA8" w:rsidRDefault="00C86460"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To ensure teachers are staying on board with the school target, feedback plans are in place </w:t>
      </w:r>
      <w:r w:rsidR="00590DCC" w:rsidRPr="00EE3AA8">
        <w:rPr>
          <w:rFonts w:ascii="Arial Unicode MS" w:eastAsia="Arial Unicode MS" w:hAnsi="Arial Unicode MS" w:cs="Arial Unicode MS"/>
          <w:sz w:val="22"/>
          <w:szCs w:val="22"/>
        </w:rPr>
        <w:t xml:space="preserve">to highlight specific feedback required on the quick write tasks. These feedback targets are broken down by weeks and months with regular check-ins with the </w:t>
      </w:r>
      <w:proofErr w:type="spellStart"/>
      <w:r w:rsidR="00590DCC" w:rsidRPr="00EE3AA8">
        <w:rPr>
          <w:rFonts w:ascii="Arial Unicode MS" w:eastAsia="Arial Unicode MS" w:hAnsi="Arial Unicode MS" w:cs="Arial Unicode MS"/>
          <w:sz w:val="22"/>
          <w:szCs w:val="22"/>
        </w:rPr>
        <w:t>HoD</w:t>
      </w:r>
      <w:proofErr w:type="spellEnd"/>
      <w:r w:rsidR="00590DCC" w:rsidRPr="00EE3AA8">
        <w:rPr>
          <w:rFonts w:ascii="Arial Unicode MS" w:eastAsia="Arial Unicode MS" w:hAnsi="Arial Unicode MS" w:cs="Arial Unicode MS"/>
          <w:sz w:val="22"/>
          <w:szCs w:val="22"/>
        </w:rPr>
        <w:t xml:space="preserve"> and the line manager.  In addition, quarterly Quality Assurance meetings are held to discuss data and share best practices. </w:t>
      </w:r>
    </w:p>
    <w:p w14:paraId="70D88B08" w14:textId="69682B8F" w:rsidR="0006085B" w:rsidRPr="00EE3AA8" w:rsidRDefault="00675EE9"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This target aligns with School X’s broader goal of, “Embed appropriate pedagogical strategies whilst delivering our curriculum to challenge all pupils to make progress.” School X </w:t>
      </w:r>
      <w:r w:rsidR="00F133CD" w:rsidRPr="00EE3AA8">
        <w:rPr>
          <w:rFonts w:ascii="Arial Unicode MS" w:eastAsia="Arial Unicode MS" w:hAnsi="Arial Unicode MS" w:cs="Arial Unicode MS"/>
          <w:sz w:val="22"/>
          <w:szCs w:val="22"/>
        </w:rPr>
        <w:t xml:space="preserve">wanted to ensure that this target aligns with the school’s wider mission by improving overall grades across the curriculum. The use of AfL to track progress and adapt teaching practices for personalised improvement can be implemented across all subject areas which further links to the new Curriculum for Wales and its purpose to imbed cross curricular learning. </w:t>
      </w:r>
      <w:r w:rsidR="00DB174E">
        <w:rPr>
          <w:rFonts w:ascii="Arial Unicode MS" w:eastAsia="Arial Unicode MS" w:hAnsi="Arial Unicode MS" w:cs="Arial Unicode MS"/>
          <w:sz w:val="22"/>
          <w:szCs w:val="22"/>
        </w:rPr>
        <w:lastRenderedPageBreak/>
        <w:t xml:space="preserve">This </w:t>
      </w:r>
      <w:r w:rsidR="00DB174E" w:rsidRPr="00EE3AA8">
        <w:rPr>
          <w:rFonts w:ascii="Arial Unicode MS" w:eastAsia="Arial Unicode MS" w:hAnsi="Arial Unicode MS" w:cs="Arial Unicode MS"/>
          <w:sz w:val="22"/>
          <w:szCs w:val="22"/>
        </w:rPr>
        <w:t>relates to the National Mission, ensuring all learners are “…Ambitious, capable learners…and healthy, confident individuals.” (Welsh Government, 2020.)</w:t>
      </w:r>
    </w:p>
    <w:p w14:paraId="3EC474E8" w14:textId="41C578AC" w:rsidR="0006085B" w:rsidRPr="001B14D0" w:rsidRDefault="00C37B28" w:rsidP="00EE3AA8">
      <w:pPr>
        <w:spacing w:after="160" w:line="360" w:lineRule="auto"/>
        <w:rPr>
          <w:rFonts w:ascii="Arial Unicode MS" w:eastAsia="Arial Unicode MS" w:hAnsi="Arial Unicode MS" w:cs="Arial Unicode MS"/>
          <w:b/>
          <w:bCs/>
          <w:sz w:val="28"/>
          <w:szCs w:val="28"/>
        </w:rPr>
      </w:pPr>
      <w:r w:rsidRPr="001B14D0">
        <w:rPr>
          <w:rFonts w:ascii="Arial Unicode MS" w:eastAsia="Arial Unicode MS" w:hAnsi="Arial Unicode MS" w:cs="Arial Unicode MS"/>
          <w:b/>
          <w:bCs/>
          <w:sz w:val="28"/>
          <w:szCs w:val="28"/>
        </w:rPr>
        <w:t>E</w:t>
      </w:r>
      <w:r w:rsidR="0006085B" w:rsidRPr="001B14D0">
        <w:rPr>
          <w:rFonts w:ascii="Arial Unicode MS" w:eastAsia="Arial Unicode MS" w:hAnsi="Arial Unicode MS" w:cs="Arial Unicode MS"/>
          <w:b/>
          <w:bCs/>
          <w:sz w:val="28"/>
          <w:szCs w:val="28"/>
        </w:rPr>
        <w:t>valuat</w:t>
      </w:r>
      <w:r w:rsidRPr="001B14D0">
        <w:rPr>
          <w:rFonts w:ascii="Arial Unicode MS" w:eastAsia="Arial Unicode MS" w:hAnsi="Arial Unicode MS" w:cs="Arial Unicode MS"/>
          <w:b/>
          <w:bCs/>
          <w:sz w:val="28"/>
          <w:szCs w:val="28"/>
        </w:rPr>
        <w:t>ion of School X’s</w:t>
      </w:r>
      <w:r w:rsidR="0006085B" w:rsidRPr="001B14D0">
        <w:rPr>
          <w:rFonts w:ascii="Arial Unicode MS" w:eastAsia="Arial Unicode MS" w:hAnsi="Arial Unicode MS" w:cs="Arial Unicode MS"/>
          <w:b/>
          <w:bCs/>
          <w:sz w:val="28"/>
          <w:szCs w:val="28"/>
        </w:rPr>
        <w:t xml:space="preserve"> approach </w:t>
      </w:r>
    </w:p>
    <w:p w14:paraId="7674BB18" w14:textId="5C5BF805" w:rsidR="00970F64" w:rsidRPr="00EE3AA8" w:rsidRDefault="00970F64"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Improving English language proficiency is seen as essential for academic success, career prospects, and social inclusion in Wales. The Curriculum for Wales recognizes English as a core subject, integrating literacy and language development across all educational stages (Welsh Government, 2019.). However, debates exist around prioritisation, bilingualism, and standardised teaching approaches</w:t>
      </w:r>
      <w:r w:rsidR="002717A3" w:rsidRPr="00EE3AA8">
        <w:rPr>
          <w:rFonts w:ascii="Arial Unicode MS" w:eastAsia="Arial Unicode MS" w:hAnsi="Arial Unicode MS" w:cs="Arial Unicode MS"/>
          <w:sz w:val="22"/>
          <w:szCs w:val="22"/>
        </w:rPr>
        <w:t xml:space="preserve"> as mentioned previously. </w:t>
      </w:r>
    </w:p>
    <w:p w14:paraId="197228F3" w14:textId="79653158" w:rsidR="00970F64" w:rsidRPr="00EE3AA8" w:rsidRDefault="002717A3"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However, there are several s</w:t>
      </w:r>
      <w:r w:rsidR="00970F64" w:rsidRPr="00EE3AA8">
        <w:rPr>
          <w:rFonts w:ascii="Arial Unicode MS" w:eastAsia="Arial Unicode MS" w:hAnsi="Arial Unicode MS" w:cs="Arial Unicode MS"/>
          <w:sz w:val="22"/>
          <w:szCs w:val="22"/>
        </w:rPr>
        <w:t xml:space="preserve">upporting </w:t>
      </w:r>
      <w:r w:rsidRPr="00EE3AA8">
        <w:rPr>
          <w:rFonts w:ascii="Arial Unicode MS" w:eastAsia="Arial Unicode MS" w:hAnsi="Arial Unicode MS" w:cs="Arial Unicode MS"/>
          <w:sz w:val="22"/>
          <w:szCs w:val="22"/>
        </w:rPr>
        <w:t>a</w:t>
      </w:r>
      <w:r w:rsidR="00970F64" w:rsidRPr="00EE3AA8">
        <w:rPr>
          <w:rFonts w:ascii="Arial Unicode MS" w:eastAsia="Arial Unicode MS" w:hAnsi="Arial Unicode MS" w:cs="Arial Unicode MS"/>
          <w:sz w:val="22"/>
          <w:szCs w:val="22"/>
        </w:rPr>
        <w:t>rguments</w:t>
      </w:r>
      <w:r w:rsidRPr="00EE3AA8">
        <w:rPr>
          <w:rFonts w:ascii="Arial Unicode MS" w:eastAsia="Arial Unicode MS" w:hAnsi="Arial Unicode MS" w:cs="Arial Unicode MS"/>
          <w:sz w:val="22"/>
          <w:szCs w:val="22"/>
        </w:rPr>
        <w:t xml:space="preserve"> for putting English Language at the forefront of teaching practises. Research </w:t>
      </w:r>
      <w:r w:rsidR="00970F64" w:rsidRPr="00EE3AA8">
        <w:rPr>
          <w:rFonts w:ascii="Arial Unicode MS" w:eastAsia="Arial Unicode MS" w:hAnsi="Arial Unicode MS" w:cs="Arial Unicode MS"/>
          <w:sz w:val="22"/>
          <w:szCs w:val="22"/>
        </w:rPr>
        <w:t>highlight</w:t>
      </w:r>
      <w:r w:rsidRPr="00EE3AA8">
        <w:rPr>
          <w:rFonts w:ascii="Arial Unicode MS" w:eastAsia="Arial Unicode MS" w:hAnsi="Arial Unicode MS" w:cs="Arial Unicode MS"/>
          <w:sz w:val="22"/>
          <w:szCs w:val="22"/>
        </w:rPr>
        <w:t>s</w:t>
      </w:r>
      <w:r w:rsidR="00970F64" w:rsidRPr="00EE3AA8">
        <w:rPr>
          <w:rFonts w:ascii="Arial Unicode MS" w:eastAsia="Arial Unicode MS" w:hAnsi="Arial Unicode MS" w:cs="Arial Unicode MS"/>
          <w:sz w:val="22"/>
          <w:szCs w:val="22"/>
        </w:rPr>
        <w:t xml:space="preserve"> that strong English skills enhance performance across subjects, as it is the primary language of instruction (Williams, 2016). </w:t>
      </w:r>
      <w:r w:rsidRPr="00EE3AA8">
        <w:rPr>
          <w:rFonts w:ascii="Arial Unicode MS" w:eastAsia="Arial Unicode MS" w:hAnsi="Arial Unicode MS" w:cs="Arial Unicode MS"/>
          <w:sz w:val="22"/>
          <w:szCs w:val="22"/>
        </w:rPr>
        <w:t xml:space="preserve">Thus, leading to seeing improvement in results in a range of subjects across the curriculum and not just restricted to English alone. </w:t>
      </w:r>
      <w:r w:rsidR="00970F64" w:rsidRPr="00EE3AA8">
        <w:rPr>
          <w:rFonts w:ascii="Arial Unicode MS" w:eastAsia="Arial Unicode MS" w:hAnsi="Arial Unicode MS" w:cs="Arial Unicode MS"/>
          <w:sz w:val="22"/>
          <w:szCs w:val="22"/>
        </w:rPr>
        <w:t>Proficiency is also linked to better career opportunities, with English being vital in all industries. (Stephens &amp; Thomas, 2020).</w:t>
      </w:r>
      <w:r w:rsidRPr="00EE3AA8">
        <w:rPr>
          <w:rFonts w:ascii="Arial Unicode MS" w:eastAsia="Arial Unicode MS" w:hAnsi="Arial Unicode MS" w:cs="Arial Unicode MS"/>
          <w:sz w:val="22"/>
          <w:szCs w:val="22"/>
        </w:rPr>
        <w:t xml:space="preserve"> Job applications, interviews, formal and informal discussions all rely on a strong grasp of English Language </w:t>
      </w:r>
      <w:r w:rsidR="00A214BD" w:rsidRPr="00EE3AA8">
        <w:rPr>
          <w:rFonts w:ascii="Arial Unicode MS" w:eastAsia="Arial Unicode MS" w:hAnsi="Arial Unicode MS" w:cs="Arial Unicode MS"/>
          <w:sz w:val="22"/>
          <w:szCs w:val="22"/>
        </w:rPr>
        <w:t>to</w:t>
      </w:r>
      <w:r w:rsidRPr="00EE3AA8">
        <w:rPr>
          <w:rFonts w:ascii="Arial Unicode MS" w:eastAsia="Arial Unicode MS" w:hAnsi="Arial Unicode MS" w:cs="Arial Unicode MS"/>
          <w:sz w:val="22"/>
          <w:szCs w:val="22"/>
        </w:rPr>
        <w:t xml:space="preserve"> succeed and impress. </w:t>
      </w:r>
    </w:p>
    <w:p w14:paraId="2EC88BD2" w14:textId="40AA2459" w:rsidR="00735CFC" w:rsidRPr="001B14D0" w:rsidRDefault="00735CFC" w:rsidP="00EE3AA8">
      <w:pPr>
        <w:spacing w:after="160" w:line="360" w:lineRule="auto"/>
        <w:rPr>
          <w:rFonts w:ascii="Arial Unicode MS" w:eastAsia="Arial Unicode MS" w:hAnsi="Arial Unicode MS" w:cs="Arial Unicode MS"/>
          <w:b/>
          <w:bCs/>
          <w:sz w:val="28"/>
          <w:szCs w:val="28"/>
        </w:rPr>
      </w:pPr>
      <w:r w:rsidRPr="001B14D0">
        <w:rPr>
          <w:rFonts w:ascii="Arial Unicode MS" w:eastAsia="Arial Unicode MS" w:hAnsi="Arial Unicode MS" w:cs="Arial Unicode MS"/>
          <w:b/>
          <w:bCs/>
          <w:sz w:val="28"/>
          <w:szCs w:val="28"/>
        </w:rPr>
        <w:t>Reflection</w:t>
      </w:r>
    </w:p>
    <w:p w14:paraId="49B879A9" w14:textId="72E0C24E" w:rsidR="00920F42" w:rsidRPr="00EE3AA8" w:rsidRDefault="00920F42" w:rsidP="00EE3AA8">
      <w:pPr>
        <w:spacing w:after="160" w:line="360" w:lineRule="auto"/>
        <w:rPr>
          <w:rFonts w:ascii="Arial Unicode MS" w:eastAsia="Arial Unicode MS" w:hAnsi="Arial Unicode MS" w:cs="Arial Unicode MS"/>
          <w:color w:val="000000" w:themeColor="text1"/>
          <w:sz w:val="22"/>
          <w:szCs w:val="22"/>
        </w:rPr>
      </w:pPr>
      <w:r w:rsidRPr="00EE3AA8">
        <w:rPr>
          <w:rFonts w:ascii="Arial Unicode MS" w:eastAsia="Arial Unicode MS" w:hAnsi="Arial Unicode MS" w:cs="Arial Unicode MS"/>
          <w:color w:val="000000" w:themeColor="text1"/>
          <w:sz w:val="22"/>
          <w:szCs w:val="22"/>
        </w:rPr>
        <w:t xml:space="preserve">Reflecting on my own practices allows me to review how I have supported School X in achieving their set goal. When planning my time around lessons, I ensured that I had structured meetings with my mentor to discuss and share best practices. This allowed me to see any missed opportunities for AfL which leads to improved feedback and progression.  </w:t>
      </w:r>
    </w:p>
    <w:p w14:paraId="2D30C3D6" w14:textId="5BF87D52" w:rsidR="00920F42" w:rsidRPr="00EE3AA8" w:rsidRDefault="00920F42" w:rsidP="00EE3AA8">
      <w:pPr>
        <w:spacing w:after="160" w:line="360" w:lineRule="auto"/>
        <w:rPr>
          <w:rFonts w:ascii="Arial Unicode MS" w:eastAsia="Arial Unicode MS" w:hAnsi="Arial Unicode MS" w:cs="Arial Unicode MS"/>
          <w:color w:val="000000" w:themeColor="text1"/>
          <w:sz w:val="22"/>
          <w:szCs w:val="22"/>
        </w:rPr>
      </w:pPr>
      <w:r w:rsidRPr="00EE3AA8">
        <w:rPr>
          <w:rFonts w:ascii="Arial Unicode MS" w:eastAsia="Arial Unicode MS" w:hAnsi="Arial Unicode MS" w:cs="Arial Unicode MS"/>
          <w:color w:val="000000" w:themeColor="text1"/>
          <w:sz w:val="22"/>
          <w:szCs w:val="22"/>
        </w:rPr>
        <w:lastRenderedPageBreak/>
        <w:t xml:space="preserve">I attended the weekly department meetings to ensure consistency was understood by all teaching staff. </w:t>
      </w:r>
      <w:r w:rsidR="005022BA" w:rsidRPr="00EE3AA8">
        <w:rPr>
          <w:rFonts w:ascii="Arial Unicode MS" w:eastAsia="Arial Unicode MS" w:hAnsi="Arial Unicode MS" w:cs="Arial Unicode MS"/>
          <w:color w:val="000000" w:themeColor="text1"/>
          <w:sz w:val="22"/>
          <w:szCs w:val="22"/>
        </w:rPr>
        <w:t xml:space="preserve">We completed book looks as a team to compare feedback which allowed us to share best practices and </w:t>
      </w:r>
      <w:r w:rsidR="00DB174E" w:rsidRPr="00EE3AA8">
        <w:rPr>
          <w:rFonts w:ascii="Arial Unicode MS" w:eastAsia="Arial Unicode MS" w:hAnsi="Arial Unicode MS" w:cs="Arial Unicode MS"/>
          <w:color w:val="000000" w:themeColor="text1"/>
          <w:sz w:val="22"/>
          <w:szCs w:val="22"/>
        </w:rPr>
        <w:t>open</w:t>
      </w:r>
      <w:r w:rsidR="005022BA" w:rsidRPr="00EE3AA8">
        <w:rPr>
          <w:rFonts w:ascii="Arial Unicode MS" w:eastAsia="Arial Unicode MS" w:hAnsi="Arial Unicode MS" w:cs="Arial Unicode MS"/>
          <w:color w:val="000000" w:themeColor="text1"/>
          <w:sz w:val="22"/>
          <w:szCs w:val="22"/>
        </w:rPr>
        <w:t xml:space="preserve"> discussions about individual learners, leading </w:t>
      </w:r>
      <w:r w:rsidR="00DB174E">
        <w:rPr>
          <w:rFonts w:ascii="Arial Unicode MS" w:eastAsia="Arial Unicode MS" w:hAnsi="Arial Unicode MS" w:cs="Arial Unicode MS"/>
          <w:color w:val="000000" w:themeColor="text1"/>
          <w:sz w:val="22"/>
          <w:szCs w:val="22"/>
        </w:rPr>
        <w:t>us</w:t>
      </w:r>
      <w:r w:rsidR="005022BA" w:rsidRPr="00EE3AA8">
        <w:rPr>
          <w:rFonts w:ascii="Arial Unicode MS" w:eastAsia="Arial Unicode MS" w:hAnsi="Arial Unicode MS" w:cs="Arial Unicode MS"/>
          <w:color w:val="000000" w:themeColor="text1"/>
          <w:sz w:val="22"/>
          <w:szCs w:val="22"/>
        </w:rPr>
        <w:t xml:space="preserve"> to create personalised approaches for </w:t>
      </w:r>
      <w:r w:rsidR="00DB174E">
        <w:rPr>
          <w:rFonts w:ascii="Arial Unicode MS" w:eastAsia="Arial Unicode MS" w:hAnsi="Arial Unicode MS" w:cs="Arial Unicode MS"/>
          <w:color w:val="000000" w:themeColor="text1"/>
          <w:sz w:val="22"/>
          <w:szCs w:val="22"/>
        </w:rPr>
        <w:t>those</w:t>
      </w:r>
      <w:r w:rsidR="005022BA" w:rsidRPr="00EE3AA8">
        <w:rPr>
          <w:rFonts w:ascii="Arial Unicode MS" w:eastAsia="Arial Unicode MS" w:hAnsi="Arial Unicode MS" w:cs="Arial Unicode MS"/>
          <w:color w:val="000000" w:themeColor="text1"/>
          <w:sz w:val="22"/>
          <w:szCs w:val="22"/>
        </w:rPr>
        <w:t xml:space="preserve"> requiring further support. </w:t>
      </w:r>
      <w:r w:rsidR="00DB174E">
        <w:rPr>
          <w:rFonts w:ascii="Arial Unicode MS" w:eastAsia="Arial Unicode MS" w:hAnsi="Arial Unicode MS" w:cs="Arial Unicode MS"/>
          <w:color w:val="000000" w:themeColor="text1"/>
          <w:sz w:val="22"/>
          <w:szCs w:val="22"/>
        </w:rPr>
        <w:t>This</w:t>
      </w:r>
      <w:r w:rsidRPr="00EE3AA8">
        <w:rPr>
          <w:rFonts w:ascii="Arial Unicode MS" w:eastAsia="Arial Unicode MS" w:hAnsi="Arial Unicode MS" w:cs="Arial Unicode MS"/>
          <w:color w:val="000000" w:themeColor="text1"/>
          <w:sz w:val="22"/>
          <w:szCs w:val="22"/>
        </w:rPr>
        <w:t xml:space="preserve"> ensure</w:t>
      </w:r>
      <w:r w:rsidR="00DB174E">
        <w:rPr>
          <w:rFonts w:ascii="Arial Unicode MS" w:eastAsia="Arial Unicode MS" w:hAnsi="Arial Unicode MS" w:cs="Arial Unicode MS"/>
          <w:color w:val="000000" w:themeColor="text1"/>
          <w:sz w:val="22"/>
          <w:szCs w:val="22"/>
        </w:rPr>
        <w:t>d</w:t>
      </w:r>
      <w:r w:rsidRPr="00EE3AA8">
        <w:rPr>
          <w:rFonts w:ascii="Arial Unicode MS" w:eastAsia="Arial Unicode MS" w:hAnsi="Arial Unicode MS" w:cs="Arial Unicode MS"/>
          <w:color w:val="000000" w:themeColor="text1"/>
          <w:sz w:val="22"/>
          <w:szCs w:val="22"/>
        </w:rPr>
        <w:t xml:space="preserve"> that I was following the required steps</w:t>
      </w:r>
      <w:r w:rsidR="00DB174E">
        <w:rPr>
          <w:rFonts w:ascii="Arial Unicode MS" w:eastAsia="Arial Unicode MS" w:hAnsi="Arial Unicode MS" w:cs="Arial Unicode MS"/>
          <w:color w:val="000000" w:themeColor="text1"/>
          <w:sz w:val="22"/>
          <w:szCs w:val="22"/>
        </w:rPr>
        <w:t xml:space="preserve"> and</w:t>
      </w:r>
      <w:r w:rsidRPr="00EE3AA8">
        <w:rPr>
          <w:rFonts w:ascii="Arial Unicode MS" w:eastAsia="Arial Unicode MS" w:hAnsi="Arial Unicode MS" w:cs="Arial Unicode MS"/>
          <w:color w:val="000000" w:themeColor="text1"/>
          <w:sz w:val="22"/>
          <w:szCs w:val="22"/>
        </w:rPr>
        <w:t xml:space="preserve"> gave me my own sense of belonging in the department. </w:t>
      </w:r>
      <w:r w:rsidR="00DB174E">
        <w:rPr>
          <w:rFonts w:ascii="Arial Unicode MS" w:eastAsia="Arial Unicode MS" w:hAnsi="Arial Unicode MS" w:cs="Arial Unicode MS"/>
          <w:color w:val="000000" w:themeColor="text1"/>
          <w:sz w:val="22"/>
          <w:szCs w:val="22"/>
        </w:rPr>
        <w:t>This</w:t>
      </w:r>
      <w:r w:rsidRPr="00EE3AA8">
        <w:rPr>
          <w:rFonts w:ascii="Arial Unicode MS" w:eastAsia="Arial Unicode MS" w:hAnsi="Arial Unicode MS" w:cs="Arial Unicode MS"/>
          <w:color w:val="000000" w:themeColor="text1"/>
          <w:sz w:val="22"/>
          <w:szCs w:val="22"/>
        </w:rPr>
        <w:t xml:space="preserve"> further strengthen the notion that learners with a sense of belonging will have higher engagement with staff</w:t>
      </w:r>
      <w:r w:rsidR="00DB174E">
        <w:rPr>
          <w:rFonts w:ascii="Arial Unicode MS" w:eastAsia="Arial Unicode MS" w:hAnsi="Arial Unicode MS" w:cs="Arial Unicode MS"/>
          <w:color w:val="000000" w:themeColor="text1"/>
          <w:sz w:val="22"/>
          <w:szCs w:val="22"/>
        </w:rPr>
        <w:t xml:space="preserve"> and lessons </w:t>
      </w:r>
      <w:r w:rsidRPr="00EE3AA8">
        <w:rPr>
          <w:rFonts w:ascii="Arial Unicode MS" w:eastAsia="Arial Unicode MS" w:hAnsi="Arial Unicode MS" w:cs="Arial Unicode MS"/>
          <w:color w:val="000000" w:themeColor="text1"/>
          <w:sz w:val="22"/>
          <w:szCs w:val="22"/>
        </w:rPr>
        <w:t>a</w:t>
      </w:r>
      <w:r w:rsidR="00DB4107" w:rsidRPr="00EE3AA8">
        <w:rPr>
          <w:rFonts w:ascii="Arial Unicode MS" w:eastAsia="Arial Unicode MS" w:hAnsi="Arial Unicode MS" w:cs="Arial Unicode MS"/>
          <w:color w:val="000000" w:themeColor="text1"/>
          <w:sz w:val="22"/>
          <w:szCs w:val="22"/>
        </w:rPr>
        <w:t>s</w:t>
      </w:r>
      <w:r w:rsidRPr="00EE3AA8">
        <w:rPr>
          <w:rFonts w:ascii="Arial Unicode MS" w:eastAsia="Arial Unicode MS" w:hAnsi="Arial Unicode MS" w:cs="Arial Unicode MS"/>
          <w:color w:val="000000" w:themeColor="text1"/>
          <w:sz w:val="22"/>
          <w:szCs w:val="22"/>
        </w:rPr>
        <w:t xml:space="preserve"> it gave me that motivation to perform for my mentors and colleagues. </w:t>
      </w:r>
      <w:r w:rsidR="00D975C9" w:rsidRPr="00EE3AA8">
        <w:rPr>
          <w:rFonts w:ascii="Arial Unicode MS" w:eastAsia="Arial Unicode MS" w:hAnsi="Arial Unicode MS" w:cs="Arial Unicode MS"/>
          <w:color w:val="000000" w:themeColor="text1"/>
          <w:sz w:val="22"/>
          <w:szCs w:val="22"/>
        </w:rPr>
        <w:t xml:space="preserve">As supported by </w:t>
      </w:r>
      <w:proofErr w:type="spellStart"/>
      <w:r w:rsidR="00D975C9" w:rsidRPr="00EE3AA8">
        <w:rPr>
          <w:rFonts w:ascii="Arial Unicode MS" w:eastAsia="Arial Unicode MS" w:hAnsi="Arial Unicode MS" w:cs="Arial Unicode MS"/>
          <w:color w:val="000000" w:themeColor="text1"/>
          <w:sz w:val="22"/>
          <w:szCs w:val="22"/>
        </w:rPr>
        <w:t>Kachchhap</w:t>
      </w:r>
      <w:proofErr w:type="spellEnd"/>
      <w:r w:rsidR="00D975C9" w:rsidRPr="00EE3AA8">
        <w:rPr>
          <w:rFonts w:ascii="Arial Unicode MS" w:eastAsia="Arial Unicode MS" w:hAnsi="Arial Unicode MS" w:cs="Arial Unicode MS"/>
          <w:color w:val="000000" w:themeColor="text1"/>
          <w:sz w:val="22"/>
          <w:szCs w:val="22"/>
        </w:rPr>
        <w:t xml:space="preserve"> and Horo (2021), “Teachers who have a sense of belonging to school are more likely to have students who have a greater sense of belonging"</w:t>
      </w:r>
      <w:r w:rsidR="00DB174E">
        <w:rPr>
          <w:rFonts w:ascii="Arial Unicode MS" w:eastAsia="Arial Unicode MS" w:hAnsi="Arial Unicode MS" w:cs="Arial Unicode MS"/>
          <w:color w:val="000000" w:themeColor="text1"/>
          <w:sz w:val="22"/>
          <w:szCs w:val="22"/>
        </w:rPr>
        <w:t>.</w:t>
      </w:r>
    </w:p>
    <w:p w14:paraId="48DBCB38" w14:textId="62EAFD7A" w:rsidR="005022BA" w:rsidRPr="00EE3AA8" w:rsidRDefault="00DB174E" w:rsidP="00EE3AA8">
      <w:pPr>
        <w:spacing w:after="160" w:line="360" w:lineRule="auto"/>
        <w:rPr>
          <w:rFonts w:ascii="Arial Unicode MS" w:eastAsia="Arial Unicode MS" w:hAnsi="Arial Unicode MS" w:cs="Arial Unicode MS"/>
          <w:color w:val="000000" w:themeColor="text1"/>
          <w:sz w:val="22"/>
          <w:szCs w:val="22"/>
        </w:rPr>
      </w:pPr>
      <w:r>
        <w:rPr>
          <w:rFonts w:ascii="Arial Unicode MS" w:eastAsia="Arial Unicode MS" w:hAnsi="Arial Unicode MS" w:cs="Arial Unicode MS"/>
          <w:color w:val="000000" w:themeColor="text1"/>
          <w:sz w:val="22"/>
          <w:szCs w:val="22"/>
        </w:rPr>
        <w:t>To</w:t>
      </w:r>
      <w:r w:rsidR="005022BA" w:rsidRPr="00EE3AA8">
        <w:rPr>
          <w:rFonts w:ascii="Arial Unicode MS" w:eastAsia="Arial Unicode MS" w:hAnsi="Arial Unicode MS" w:cs="Arial Unicode MS"/>
          <w:color w:val="000000" w:themeColor="text1"/>
          <w:sz w:val="22"/>
          <w:szCs w:val="22"/>
        </w:rPr>
        <w:t xml:space="preserve"> see how the English Language skill effects the </w:t>
      </w:r>
      <w:proofErr w:type="gramStart"/>
      <w:r w:rsidR="005022BA" w:rsidRPr="00EE3AA8">
        <w:rPr>
          <w:rFonts w:ascii="Arial Unicode MS" w:eastAsia="Arial Unicode MS" w:hAnsi="Arial Unicode MS" w:cs="Arial Unicode MS"/>
          <w:color w:val="000000" w:themeColor="text1"/>
          <w:sz w:val="22"/>
          <w:szCs w:val="22"/>
        </w:rPr>
        <w:t>curriculum as a whole, I</w:t>
      </w:r>
      <w:proofErr w:type="gramEnd"/>
      <w:r w:rsidR="005022BA" w:rsidRPr="00EE3AA8">
        <w:rPr>
          <w:rFonts w:ascii="Arial Unicode MS" w:eastAsia="Arial Unicode MS" w:hAnsi="Arial Unicode MS" w:cs="Arial Unicode MS"/>
          <w:color w:val="000000" w:themeColor="text1"/>
          <w:sz w:val="22"/>
          <w:szCs w:val="22"/>
        </w:rPr>
        <w:t xml:space="preserve"> took the opportunity to observe other teaching staff from differing AoLE’s. This allowed me to further see gaps in learners’ knowledge and to reiterate to the learners how important it is to improve English Language due to the positive impact this will have on their other subjects. </w:t>
      </w:r>
      <w:r w:rsidR="000E6796" w:rsidRPr="00EE3AA8">
        <w:rPr>
          <w:rFonts w:ascii="Arial Unicode MS" w:eastAsia="Arial Unicode MS" w:hAnsi="Arial Unicode MS" w:cs="Arial Unicode MS"/>
          <w:color w:val="000000" w:themeColor="text1"/>
          <w:sz w:val="22"/>
          <w:szCs w:val="22"/>
        </w:rPr>
        <w:t xml:space="preserve"> </w:t>
      </w:r>
    </w:p>
    <w:p w14:paraId="323AC17D" w14:textId="76E27815" w:rsidR="000E6796" w:rsidRPr="00EE3AA8" w:rsidRDefault="00DB174E" w:rsidP="00EE3AA8">
      <w:pPr>
        <w:spacing w:after="160" w:line="360" w:lineRule="auto"/>
        <w:rPr>
          <w:rFonts w:ascii="Arial Unicode MS" w:eastAsia="Arial Unicode MS" w:hAnsi="Arial Unicode MS" w:cs="Arial Unicode MS"/>
          <w:color w:val="000000" w:themeColor="text1"/>
          <w:sz w:val="22"/>
          <w:szCs w:val="22"/>
        </w:rPr>
      </w:pPr>
      <w:r>
        <w:rPr>
          <w:rFonts w:ascii="Arial Unicode MS" w:eastAsia="Arial Unicode MS" w:hAnsi="Arial Unicode MS" w:cs="Arial Unicode MS"/>
          <w:color w:val="000000" w:themeColor="text1"/>
          <w:sz w:val="22"/>
          <w:szCs w:val="22"/>
        </w:rPr>
        <w:t xml:space="preserve">To take accountability </w:t>
      </w:r>
      <w:r w:rsidR="000E6796" w:rsidRPr="00EE3AA8">
        <w:rPr>
          <w:rFonts w:ascii="Arial Unicode MS" w:eastAsia="Arial Unicode MS" w:hAnsi="Arial Unicode MS" w:cs="Arial Unicode MS"/>
          <w:color w:val="000000" w:themeColor="text1"/>
          <w:sz w:val="22"/>
          <w:szCs w:val="22"/>
        </w:rPr>
        <w:t>towards the common goal, each teacher would give me immediate feedback after a lesson</w:t>
      </w:r>
      <w:r>
        <w:rPr>
          <w:rFonts w:ascii="Arial Unicode MS" w:eastAsia="Arial Unicode MS" w:hAnsi="Arial Unicode MS" w:cs="Arial Unicode MS"/>
          <w:color w:val="000000" w:themeColor="text1"/>
          <w:sz w:val="22"/>
          <w:szCs w:val="22"/>
        </w:rPr>
        <w:t>,</w:t>
      </w:r>
      <w:r w:rsidR="000E6796" w:rsidRPr="00EE3AA8">
        <w:rPr>
          <w:rFonts w:ascii="Arial Unicode MS" w:eastAsia="Arial Unicode MS" w:hAnsi="Arial Unicode MS" w:cs="Arial Unicode MS"/>
          <w:color w:val="000000" w:themeColor="text1"/>
          <w:sz w:val="22"/>
          <w:szCs w:val="22"/>
        </w:rPr>
        <w:t xml:space="preserve"> </w:t>
      </w:r>
      <w:r>
        <w:rPr>
          <w:rFonts w:ascii="Arial Unicode MS" w:eastAsia="Arial Unicode MS" w:hAnsi="Arial Unicode MS" w:cs="Arial Unicode MS"/>
          <w:color w:val="000000" w:themeColor="text1"/>
          <w:sz w:val="22"/>
          <w:szCs w:val="22"/>
        </w:rPr>
        <w:t>allowing</w:t>
      </w:r>
      <w:r w:rsidR="000E6796" w:rsidRPr="00EE3AA8">
        <w:rPr>
          <w:rFonts w:ascii="Arial Unicode MS" w:eastAsia="Arial Unicode MS" w:hAnsi="Arial Unicode MS" w:cs="Arial Unicode MS"/>
          <w:color w:val="000000" w:themeColor="text1"/>
          <w:sz w:val="22"/>
          <w:szCs w:val="22"/>
        </w:rPr>
        <w:t xml:space="preserve"> me to reflect on my teaching practices at a time where the lesson was at the forefront of my mind. </w:t>
      </w:r>
      <w:r>
        <w:rPr>
          <w:rFonts w:ascii="Arial Unicode MS" w:eastAsia="Arial Unicode MS" w:hAnsi="Arial Unicode MS" w:cs="Arial Unicode MS"/>
          <w:color w:val="000000" w:themeColor="text1"/>
          <w:sz w:val="22"/>
          <w:szCs w:val="22"/>
        </w:rPr>
        <w:t>We</w:t>
      </w:r>
      <w:r w:rsidR="000E6796" w:rsidRPr="00EE3AA8">
        <w:rPr>
          <w:rFonts w:ascii="Arial Unicode MS" w:eastAsia="Arial Unicode MS" w:hAnsi="Arial Unicode MS" w:cs="Arial Unicode MS"/>
          <w:color w:val="000000" w:themeColor="text1"/>
          <w:sz w:val="22"/>
          <w:szCs w:val="22"/>
        </w:rPr>
        <w:t xml:space="preserve"> implemented SMART targets to scaffold my ability to effectively include quick write tasks and the platform for AfL. </w:t>
      </w:r>
      <w:r w:rsidR="006F4BA3" w:rsidRPr="00EE3AA8">
        <w:rPr>
          <w:rFonts w:ascii="Arial Unicode MS" w:eastAsia="Arial Unicode MS" w:hAnsi="Arial Unicode MS" w:cs="Arial Unicode MS"/>
          <w:color w:val="000000" w:themeColor="text1"/>
          <w:sz w:val="22"/>
          <w:szCs w:val="22"/>
        </w:rPr>
        <w:t xml:space="preserve">Fortnightly meetings with my Senior Mentor </w:t>
      </w:r>
      <w:r>
        <w:rPr>
          <w:rFonts w:ascii="Arial Unicode MS" w:eastAsia="Arial Unicode MS" w:hAnsi="Arial Unicode MS" w:cs="Arial Unicode MS"/>
          <w:color w:val="000000" w:themeColor="text1"/>
          <w:sz w:val="22"/>
          <w:szCs w:val="22"/>
        </w:rPr>
        <w:t xml:space="preserve">allowed </w:t>
      </w:r>
      <w:r w:rsidR="006F4BA3" w:rsidRPr="00EE3AA8">
        <w:rPr>
          <w:rFonts w:ascii="Arial Unicode MS" w:eastAsia="Arial Unicode MS" w:hAnsi="Arial Unicode MS" w:cs="Arial Unicode MS"/>
          <w:color w:val="000000" w:themeColor="text1"/>
          <w:sz w:val="22"/>
          <w:szCs w:val="22"/>
        </w:rPr>
        <w:t>for further structure, guidance and reassurance in my teaching practices. At each step, I had the ability to question my own learning, self-reflect and seek support</w:t>
      </w:r>
      <w:r>
        <w:rPr>
          <w:rFonts w:ascii="Arial Unicode MS" w:eastAsia="Arial Unicode MS" w:hAnsi="Arial Unicode MS" w:cs="Arial Unicode MS"/>
          <w:color w:val="000000" w:themeColor="text1"/>
          <w:sz w:val="22"/>
          <w:szCs w:val="22"/>
        </w:rPr>
        <w:t>.</w:t>
      </w:r>
    </w:p>
    <w:p w14:paraId="57212F66" w14:textId="77777777" w:rsidR="002B33F6" w:rsidRPr="001B14D0" w:rsidRDefault="002B33F6" w:rsidP="00EE3AA8">
      <w:pPr>
        <w:spacing w:after="160" w:line="360" w:lineRule="auto"/>
        <w:rPr>
          <w:rFonts w:ascii="Arial Unicode MS" w:eastAsia="Arial Unicode MS" w:hAnsi="Arial Unicode MS" w:cs="Arial Unicode MS"/>
          <w:b/>
          <w:bCs/>
          <w:sz w:val="28"/>
          <w:szCs w:val="28"/>
        </w:rPr>
      </w:pPr>
      <w:r w:rsidRPr="001B14D0">
        <w:rPr>
          <w:rFonts w:ascii="Arial Unicode MS" w:eastAsia="Arial Unicode MS" w:hAnsi="Arial Unicode MS" w:cs="Arial Unicode MS"/>
          <w:b/>
          <w:bCs/>
          <w:sz w:val="28"/>
          <w:szCs w:val="28"/>
        </w:rPr>
        <w:t>Conclusion</w:t>
      </w:r>
    </w:p>
    <w:p w14:paraId="5C479CE8" w14:textId="5B4DED23" w:rsidR="00BB79A6" w:rsidRPr="00EE3AA8" w:rsidRDefault="002B33F6"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lastRenderedPageBreak/>
        <w:t>This assignment critically evaluated the development of a strategic target within School X’s SD</w:t>
      </w:r>
      <w:r w:rsidR="00B95223">
        <w:rPr>
          <w:rFonts w:ascii="Arial Unicode MS" w:eastAsia="Arial Unicode MS" w:hAnsi="Arial Unicode MS" w:cs="Arial Unicode MS"/>
          <w:sz w:val="22"/>
          <w:szCs w:val="22"/>
        </w:rPr>
        <w:t>P</w:t>
      </w:r>
      <w:r w:rsidRPr="00EE3AA8">
        <w:rPr>
          <w:rFonts w:ascii="Arial Unicode MS" w:eastAsia="Arial Unicode MS" w:hAnsi="Arial Unicode MS" w:cs="Arial Unicode MS"/>
          <w:sz w:val="22"/>
          <w:szCs w:val="22"/>
        </w:rPr>
        <w:t xml:space="preserve">. The analysis explored the rationale behind this goal, </w:t>
      </w:r>
      <w:r w:rsidR="00BB79A6" w:rsidRPr="00EE3AA8">
        <w:rPr>
          <w:rFonts w:ascii="Arial Unicode MS" w:eastAsia="Arial Unicode MS" w:hAnsi="Arial Unicode MS" w:cs="Arial Unicode MS"/>
          <w:sz w:val="22"/>
          <w:szCs w:val="22"/>
        </w:rPr>
        <w:t>how it</w:t>
      </w:r>
      <w:r w:rsidRPr="00EE3AA8">
        <w:rPr>
          <w:rFonts w:ascii="Arial Unicode MS" w:eastAsia="Arial Unicode MS" w:hAnsi="Arial Unicode MS" w:cs="Arial Unicode MS"/>
          <w:sz w:val="22"/>
          <w:szCs w:val="22"/>
        </w:rPr>
        <w:t xml:space="preserve"> align</w:t>
      </w:r>
      <w:r w:rsidR="00BB79A6" w:rsidRPr="00EE3AA8">
        <w:rPr>
          <w:rFonts w:ascii="Arial Unicode MS" w:eastAsia="Arial Unicode MS" w:hAnsi="Arial Unicode MS" w:cs="Arial Unicode MS"/>
          <w:sz w:val="22"/>
          <w:szCs w:val="22"/>
        </w:rPr>
        <w:t>s with</w:t>
      </w:r>
      <w:r w:rsidRPr="00EE3AA8">
        <w:rPr>
          <w:rFonts w:ascii="Arial Unicode MS" w:eastAsia="Arial Unicode MS" w:hAnsi="Arial Unicode MS" w:cs="Arial Unicode MS"/>
          <w:sz w:val="22"/>
          <w:szCs w:val="22"/>
        </w:rPr>
        <w:t xml:space="preserve"> Welsh Government policies, and the challenges face. Key findings highlight the importance of data-driven decision-making, assessment for learning (AfL) strategies, and </w:t>
      </w:r>
      <w:r w:rsidR="00BB79A6" w:rsidRPr="00EE3AA8">
        <w:rPr>
          <w:rFonts w:ascii="Arial Unicode MS" w:eastAsia="Arial Unicode MS" w:hAnsi="Arial Unicode MS" w:cs="Arial Unicode MS"/>
          <w:sz w:val="22"/>
          <w:szCs w:val="22"/>
        </w:rPr>
        <w:t>self-reflection</w:t>
      </w:r>
      <w:r w:rsidRPr="00EE3AA8">
        <w:rPr>
          <w:rFonts w:ascii="Arial Unicode MS" w:eastAsia="Arial Unicode MS" w:hAnsi="Arial Unicode MS" w:cs="Arial Unicode MS"/>
          <w:sz w:val="22"/>
          <w:szCs w:val="22"/>
        </w:rPr>
        <w:t xml:space="preserve"> in improving learner outcomes.</w:t>
      </w:r>
    </w:p>
    <w:p w14:paraId="7AFF1CA4" w14:textId="2F6252D4" w:rsidR="00BB79A6" w:rsidRPr="00EE3AA8" w:rsidRDefault="002B33F6"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A major takeaway is the importance of a structured, evidence-based approach to school development. The National Mission for Education in Wales and the Curriculum for Wales emphasi</w:t>
      </w:r>
      <w:r w:rsidR="00BB79A6" w:rsidRPr="00EE3AA8">
        <w:rPr>
          <w:rFonts w:ascii="Arial Unicode MS" w:eastAsia="Arial Unicode MS" w:hAnsi="Arial Unicode MS" w:cs="Arial Unicode MS"/>
          <w:sz w:val="22"/>
          <w:szCs w:val="22"/>
        </w:rPr>
        <w:t>s</w:t>
      </w:r>
      <w:r w:rsidRPr="00EE3AA8">
        <w:rPr>
          <w:rFonts w:ascii="Arial Unicode MS" w:eastAsia="Arial Unicode MS" w:hAnsi="Arial Unicode MS" w:cs="Arial Unicode MS"/>
          <w:sz w:val="22"/>
          <w:szCs w:val="22"/>
        </w:rPr>
        <w:t>e the need for schools to address attainment gaps, particularly in disadvantaged areas. Estyn’s role in monitoring and guiding SDPs further reinforces the necessity of continuous evaluation and adaptation.</w:t>
      </w:r>
    </w:p>
    <w:p w14:paraId="677A3800" w14:textId="70EA2576" w:rsidR="002B33F6" w:rsidRPr="00EE3AA8" w:rsidRDefault="002B33F6"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This experience has significantly shaped my future teaching practice. I have learned the value of collaborative professional development, using learner data to inform</w:t>
      </w:r>
      <w:r w:rsidR="00BB79A6" w:rsidRPr="00EE3AA8">
        <w:rPr>
          <w:rFonts w:ascii="Arial Unicode MS" w:eastAsia="Arial Unicode MS" w:hAnsi="Arial Unicode MS" w:cs="Arial Unicode MS"/>
          <w:sz w:val="22"/>
          <w:szCs w:val="22"/>
        </w:rPr>
        <w:t xml:space="preserve"> change</w:t>
      </w:r>
      <w:r w:rsidRPr="00EE3AA8">
        <w:rPr>
          <w:rFonts w:ascii="Arial Unicode MS" w:eastAsia="Arial Unicode MS" w:hAnsi="Arial Unicode MS" w:cs="Arial Unicode MS"/>
          <w:sz w:val="22"/>
          <w:szCs w:val="22"/>
        </w:rPr>
        <w:t xml:space="preserve">, and creating a classroom environment that fosters engagement and belonging. Moving forward, I will ensure that my teaching aligns with professional standards by applying AfL techniques, reflective practice, and </w:t>
      </w:r>
      <w:r w:rsidR="00BB79A6" w:rsidRPr="00EE3AA8">
        <w:rPr>
          <w:rFonts w:ascii="Arial Unicode MS" w:eastAsia="Arial Unicode MS" w:hAnsi="Arial Unicode MS" w:cs="Arial Unicode MS"/>
          <w:sz w:val="22"/>
          <w:szCs w:val="22"/>
        </w:rPr>
        <w:t>scaffolding</w:t>
      </w:r>
      <w:r w:rsidRPr="00EE3AA8">
        <w:rPr>
          <w:rFonts w:ascii="Arial Unicode MS" w:eastAsia="Arial Unicode MS" w:hAnsi="Arial Unicode MS" w:cs="Arial Unicode MS"/>
          <w:sz w:val="22"/>
          <w:szCs w:val="22"/>
        </w:rPr>
        <w:t xml:space="preserve"> strategies to support all learners effectively.</w:t>
      </w:r>
    </w:p>
    <w:p w14:paraId="56C3337D" w14:textId="4053B368" w:rsidR="002B33F6" w:rsidRPr="00EE3AA8" w:rsidRDefault="002B33F6" w:rsidP="00EE3AA8">
      <w:pPr>
        <w:spacing w:after="160" w:line="360" w:lineRule="auto"/>
        <w:rPr>
          <w:rFonts w:ascii="Arial Unicode MS" w:eastAsia="Arial Unicode MS" w:hAnsi="Arial Unicode MS" w:cs="Arial Unicode MS"/>
          <w:sz w:val="22"/>
          <w:szCs w:val="22"/>
        </w:rPr>
      </w:pPr>
      <w:r w:rsidRPr="00EE3AA8">
        <w:rPr>
          <w:rFonts w:ascii="Arial Unicode MS" w:eastAsia="Arial Unicode MS" w:hAnsi="Arial Unicode MS" w:cs="Arial Unicode MS"/>
          <w:sz w:val="22"/>
          <w:szCs w:val="22"/>
        </w:rPr>
        <w:t xml:space="preserve">Ultimately, a well-structured SDP ensures that teachers and leaders work collaboratively to drive continuous improvement, benefiting both staff and </w:t>
      </w:r>
      <w:r w:rsidR="00BB79A6" w:rsidRPr="00EE3AA8">
        <w:rPr>
          <w:rFonts w:ascii="Arial Unicode MS" w:eastAsia="Arial Unicode MS" w:hAnsi="Arial Unicode MS" w:cs="Arial Unicode MS"/>
          <w:sz w:val="22"/>
          <w:szCs w:val="22"/>
        </w:rPr>
        <w:t>learners.</w:t>
      </w:r>
    </w:p>
    <w:p w14:paraId="44523863" w14:textId="578F4C3A" w:rsidR="002D4ADC" w:rsidRDefault="002D4ADC" w:rsidP="00EE3AA8">
      <w:pPr>
        <w:spacing w:after="160" w:line="360" w:lineRule="auto"/>
        <w:rPr>
          <w:rFonts w:ascii="Arial Unicode MS" w:eastAsia="Arial Unicode MS" w:hAnsi="Arial Unicode MS" w:cs="Arial Unicode MS"/>
          <w:sz w:val="22"/>
          <w:szCs w:val="22"/>
        </w:rPr>
      </w:pPr>
    </w:p>
    <w:p w14:paraId="65B58C71" w14:textId="77777777" w:rsidR="00B95223" w:rsidRDefault="00B95223" w:rsidP="00EE3AA8">
      <w:pPr>
        <w:spacing w:after="160" w:line="360" w:lineRule="auto"/>
        <w:rPr>
          <w:rFonts w:ascii="Arial Unicode MS" w:eastAsia="Arial Unicode MS" w:hAnsi="Arial Unicode MS" w:cs="Arial Unicode MS"/>
          <w:sz w:val="22"/>
          <w:szCs w:val="22"/>
        </w:rPr>
      </w:pPr>
    </w:p>
    <w:p w14:paraId="399764FE" w14:textId="77777777" w:rsidR="00B95223" w:rsidRDefault="00B95223" w:rsidP="00EE3AA8">
      <w:pPr>
        <w:spacing w:after="160" w:line="360" w:lineRule="auto"/>
        <w:rPr>
          <w:rFonts w:ascii="Arial Unicode MS" w:eastAsia="Arial Unicode MS" w:hAnsi="Arial Unicode MS" w:cs="Arial Unicode MS"/>
          <w:sz w:val="22"/>
          <w:szCs w:val="22"/>
        </w:rPr>
      </w:pPr>
    </w:p>
    <w:p w14:paraId="20B38191" w14:textId="77777777" w:rsidR="00B95223" w:rsidRDefault="00B95223" w:rsidP="00EE3AA8">
      <w:pPr>
        <w:spacing w:after="160" w:line="360" w:lineRule="auto"/>
        <w:rPr>
          <w:rFonts w:ascii="Arial Unicode MS" w:eastAsia="Arial Unicode MS" w:hAnsi="Arial Unicode MS" w:cs="Arial Unicode MS"/>
          <w:sz w:val="22"/>
          <w:szCs w:val="22"/>
        </w:rPr>
      </w:pPr>
    </w:p>
    <w:p w14:paraId="7BAC3034" w14:textId="77777777" w:rsidR="0006085B" w:rsidRPr="00EE3AA8" w:rsidRDefault="0006085B" w:rsidP="00EE3AA8">
      <w:pPr>
        <w:spacing w:line="360" w:lineRule="auto"/>
        <w:rPr>
          <w:rFonts w:ascii="Arial Unicode MS" w:eastAsia="Arial Unicode MS" w:hAnsi="Arial Unicode MS" w:cs="Arial Unicode MS"/>
          <w:sz w:val="22"/>
          <w:szCs w:val="22"/>
        </w:rPr>
      </w:pPr>
    </w:p>
    <w:p w14:paraId="7937B19A" w14:textId="77777777" w:rsidR="00C937E9" w:rsidRPr="001B14D0" w:rsidRDefault="002D4ADC" w:rsidP="00EE3AA8">
      <w:pPr>
        <w:spacing w:line="360" w:lineRule="auto"/>
        <w:rPr>
          <w:rFonts w:ascii="Arial Unicode MS" w:eastAsia="Arial Unicode MS" w:hAnsi="Arial Unicode MS" w:cs="Arial Unicode MS"/>
          <w:b/>
          <w:bCs/>
          <w:sz w:val="28"/>
          <w:szCs w:val="28"/>
        </w:rPr>
      </w:pPr>
      <w:r w:rsidRPr="001B14D0">
        <w:rPr>
          <w:rFonts w:ascii="Arial Unicode MS" w:eastAsia="Arial Unicode MS" w:hAnsi="Arial Unicode MS" w:cs="Arial Unicode MS"/>
          <w:b/>
          <w:bCs/>
          <w:sz w:val="28"/>
          <w:szCs w:val="28"/>
        </w:rPr>
        <w:lastRenderedPageBreak/>
        <w:t>Bibliography</w:t>
      </w:r>
      <w:r w:rsidRPr="001B14D0">
        <w:rPr>
          <w:rFonts w:ascii="Arial Unicode MS" w:eastAsia="Arial Unicode MS" w:hAnsi="Arial Unicode MS" w:cs="Arial Unicode MS"/>
          <w:sz w:val="28"/>
          <w:szCs w:val="28"/>
        </w:rPr>
        <w:t>:</w:t>
      </w:r>
      <w:r w:rsidR="00C937E9" w:rsidRPr="001B14D0">
        <w:rPr>
          <w:rFonts w:ascii="Arial Unicode MS" w:eastAsia="Arial Unicode MS" w:hAnsi="Arial Unicode MS" w:cs="Arial Unicode MS"/>
          <w:b/>
          <w:bCs/>
          <w:sz w:val="28"/>
          <w:szCs w:val="28"/>
        </w:rPr>
        <w:t xml:space="preserve"> </w:t>
      </w:r>
    </w:p>
    <w:p w14:paraId="2D5FD517" w14:textId="77777777" w:rsidR="001F4C18" w:rsidRPr="00EE3AA8" w:rsidRDefault="001F4C18" w:rsidP="00EE3AA8">
      <w:pPr>
        <w:spacing w:line="360" w:lineRule="auto"/>
        <w:rPr>
          <w:rFonts w:ascii="Arial Unicode MS" w:eastAsia="Arial Unicode MS" w:hAnsi="Arial Unicode MS" w:cs="Arial Unicode MS"/>
          <w:sz w:val="22"/>
          <w:szCs w:val="22"/>
        </w:rPr>
      </w:pPr>
    </w:p>
    <w:p w14:paraId="507EA3C1" w14:textId="77777777" w:rsidR="001F4C18" w:rsidRPr="001F4C18" w:rsidRDefault="001F4C18" w:rsidP="001F4C18">
      <w:pPr>
        <w:pStyle w:val="ListParagraph"/>
        <w:numPr>
          <w:ilvl w:val="0"/>
          <w:numId w:val="12"/>
        </w:numPr>
        <w:spacing w:after="160"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sz w:val="22"/>
          <w:szCs w:val="22"/>
        </w:rPr>
        <w:t xml:space="preserve">Baker, C. (2019). </w:t>
      </w:r>
      <w:r w:rsidRPr="001F4C18">
        <w:rPr>
          <w:rFonts w:ascii="Arial Unicode MS" w:eastAsia="Arial Unicode MS" w:hAnsi="Arial Unicode MS" w:cs="Arial Unicode MS"/>
          <w:i/>
          <w:iCs/>
          <w:sz w:val="22"/>
          <w:szCs w:val="22"/>
        </w:rPr>
        <w:t>Foundations of bilingual education and bilingualism</w:t>
      </w:r>
      <w:r w:rsidRPr="001F4C18">
        <w:rPr>
          <w:rFonts w:ascii="Arial Unicode MS" w:eastAsia="Arial Unicode MS" w:hAnsi="Arial Unicode MS" w:cs="Arial Unicode MS"/>
          <w:sz w:val="22"/>
          <w:szCs w:val="22"/>
        </w:rPr>
        <w:t>. Multilingual Matters.</w:t>
      </w:r>
    </w:p>
    <w:p w14:paraId="255CF922"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British Educational Research Association (BERA) (2024).</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Ethical guidelines for educational research</w:t>
      </w:r>
      <w:r w:rsidRPr="001F4C18">
        <w:rPr>
          <w:rFonts w:ascii="Arial Unicode MS" w:eastAsia="Arial Unicode MS" w:hAnsi="Arial Unicode MS" w:cs="Arial Unicode MS"/>
          <w:sz w:val="22"/>
          <w:szCs w:val="22"/>
        </w:rPr>
        <w:t xml:space="preserve">. Available at: </w:t>
      </w:r>
      <w:hyperlink r:id="rId5" w:history="1">
        <w:r w:rsidRPr="001F4C18">
          <w:rPr>
            <w:rStyle w:val="Hyperlink"/>
            <w:rFonts w:ascii="Arial Unicode MS" w:eastAsia="Arial Unicode MS" w:hAnsi="Arial Unicode MS" w:cs="Arial Unicode MS"/>
            <w:sz w:val="22"/>
            <w:szCs w:val="22"/>
          </w:rPr>
          <w:t>https://www.bera.ac.uk/publication/bera-ethical-guidelines-for-educational-research-2024</w:t>
        </w:r>
      </w:hyperlink>
      <w:r w:rsidRPr="001F4C18">
        <w:rPr>
          <w:rFonts w:ascii="Arial Unicode MS" w:eastAsia="Arial Unicode MS" w:hAnsi="Arial Unicode MS" w:cs="Arial Unicode MS"/>
          <w:sz w:val="22"/>
          <w:szCs w:val="22"/>
        </w:rPr>
        <w:t xml:space="preserve"> (Accessed: 27 February 2025).</w:t>
      </w:r>
    </w:p>
    <w:p w14:paraId="7ACE54E8"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sz w:val="22"/>
          <w:szCs w:val="22"/>
        </w:rPr>
        <w:t xml:space="preserve">Creagh, S. </w:t>
      </w:r>
      <w:r w:rsidRPr="001F4C18">
        <w:rPr>
          <w:rFonts w:ascii="Arial Unicode MS" w:eastAsia="Arial Unicode MS" w:hAnsi="Arial Unicode MS" w:cs="Arial Unicode MS"/>
          <w:i/>
          <w:iCs/>
          <w:sz w:val="22"/>
          <w:szCs w:val="22"/>
        </w:rPr>
        <w:t>et al.</w:t>
      </w:r>
      <w:r w:rsidRPr="001F4C18">
        <w:rPr>
          <w:rFonts w:ascii="Arial Unicode MS" w:eastAsia="Arial Unicode MS" w:hAnsi="Arial Unicode MS" w:cs="Arial Unicode MS"/>
          <w:sz w:val="22"/>
          <w:szCs w:val="22"/>
        </w:rPr>
        <w:t xml:space="preserve"> (2023) ‘Workload, work intensification and time poverty for teachers and school leaders: A systematic research synthesis’, </w:t>
      </w:r>
      <w:r w:rsidRPr="001F4C18">
        <w:rPr>
          <w:rFonts w:ascii="Arial Unicode MS" w:eastAsia="Arial Unicode MS" w:hAnsi="Arial Unicode MS" w:cs="Arial Unicode MS"/>
          <w:i/>
          <w:iCs/>
          <w:sz w:val="22"/>
          <w:szCs w:val="22"/>
        </w:rPr>
        <w:t>Educational Review</w:t>
      </w:r>
      <w:r w:rsidRPr="001F4C18">
        <w:rPr>
          <w:rFonts w:ascii="Arial Unicode MS" w:eastAsia="Arial Unicode MS" w:hAnsi="Arial Unicode MS" w:cs="Arial Unicode MS"/>
          <w:sz w:val="22"/>
          <w:szCs w:val="22"/>
        </w:rPr>
        <w:t xml:space="preserve">, 77(2), pp. 661–680. doi:10.1080/00131911.2023.2196607. </w:t>
      </w:r>
    </w:p>
    <w:p w14:paraId="589C3407"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Education Policy Institute (2017).</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Closing the gap: Trends in educational attainment and disadvantage.</w:t>
      </w:r>
      <w:r w:rsidRPr="001F4C18">
        <w:rPr>
          <w:rFonts w:ascii="Arial Unicode MS" w:eastAsia="Arial Unicode MS" w:hAnsi="Arial Unicode MS" w:cs="Arial Unicode MS"/>
          <w:sz w:val="22"/>
          <w:szCs w:val="22"/>
        </w:rPr>
        <w:t xml:space="preserve"> Available at: </w:t>
      </w:r>
      <w:hyperlink r:id="rId6" w:tgtFrame="_new" w:history="1">
        <w:r w:rsidRPr="001F4C18">
          <w:rPr>
            <w:rStyle w:val="Hyperlink"/>
            <w:rFonts w:ascii="Arial Unicode MS" w:eastAsia="Arial Unicode MS" w:hAnsi="Arial Unicode MS" w:cs="Arial Unicode MS"/>
            <w:sz w:val="22"/>
            <w:szCs w:val="22"/>
          </w:rPr>
          <w:t>https://epi.org.uk/wp-content/uploads/2017/08/Closing-the-Gap_EPI-.pdf</w:t>
        </w:r>
      </w:hyperlink>
      <w:r w:rsidRPr="001F4C18">
        <w:rPr>
          <w:rFonts w:ascii="Arial Unicode MS" w:eastAsia="Arial Unicode MS" w:hAnsi="Arial Unicode MS" w:cs="Arial Unicode MS"/>
          <w:sz w:val="22"/>
          <w:szCs w:val="22"/>
        </w:rPr>
        <w:t xml:space="preserve"> [Accessed 1 March 2025].</w:t>
      </w:r>
    </w:p>
    <w:p w14:paraId="7B84D22C"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sz w:val="22"/>
          <w:szCs w:val="22"/>
        </w:rPr>
        <w:t xml:space="preserve">Estyn (2023) </w:t>
      </w:r>
      <w:r w:rsidRPr="001F4C18">
        <w:rPr>
          <w:rFonts w:ascii="Arial Unicode MS" w:eastAsia="Arial Unicode MS" w:hAnsi="Arial Unicode MS" w:cs="Arial Unicode MS"/>
          <w:i/>
          <w:iCs/>
          <w:sz w:val="22"/>
          <w:szCs w:val="22"/>
        </w:rPr>
        <w:t>Monitoring report: SCHOOL X, November 2023.</w:t>
      </w:r>
      <w:r w:rsidRPr="001F4C18">
        <w:rPr>
          <w:rFonts w:ascii="Arial Unicode MS" w:eastAsia="Arial Unicode MS" w:hAnsi="Arial Unicode MS" w:cs="Arial Unicode MS"/>
          <w:sz w:val="22"/>
          <w:szCs w:val="22"/>
        </w:rPr>
        <w:t xml:space="preserve"> Available at: </w:t>
      </w:r>
      <w:hyperlink r:id="rId7" w:history="1">
        <w:r w:rsidRPr="001F4C18">
          <w:rPr>
            <w:rStyle w:val="Hyperlink"/>
            <w:rFonts w:ascii="Arial Unicode MS" w:eastAsia="Arial Unicode MS" w:hAnsi="Arial Unicode MS" w:cs="Arial Unicode MS"/>
            <w:sz w:val="22"/>
            <w:szCs w:val="22"/>
          </w:rPr>
          <w:t>https://estyn.gov.wales</w:t>
        </w:r>
      </w:hyperlink>
      <w:r w:rsidRPr="001F4C18">
        <w:rPr>
          <w:rFonts w:ascii="Arial Unicode MS" w:eastAsia="Arial Unicode MS" w:hAnsi="Arial Unicode MS" w:cs="Arial Unicode MS"/>
          <w:sz w:val="22"/>
          <w:szCs w:val="22"/>
        </w:rPr>
        <w:t xml:space="preserve"> (Accessed: 27 February 2025).</w:t>
      </w:r>
    </w:p>
    <w:p w14:paraId="317FD5D3"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Estyn (2024).</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How we inspect 2024: Maintained schools and PRUs.</w:t>
      </w:r>
      <w:r w:rsidRPr="001F4C18">
        <w:rPr>
          <w:rFonts w:ascii="Arial Unicode MS" w:eastAsia="Arial Unicode MS" w:hAnsi="Arial Unicode MS" w:cs="Arial Unicode MS"/>
          <w:sz w:val="22"/>
          <w:szCs w:val="22"/>
        </w:rPr>
        <w:t xml:space="preserve"> Available at: </w:t>
      </w:r>
      <w:hyperlink r:id="rId8" w:tgtFrame="_new" w:history="1">
        <w:r w:rsidRPr="001F4C18">
          <w:rPr>
            <w:rStyle w:val="Hyperlink"/>
            <w:rFonts w:ascii="Arial Unicode MS" w:eastAsia="Arial Unicode MS" w:hAnsi="Arial Unicode MS" w:cs="Arial Unicode MS"/>
            <w:sz w:val="22"/>
            <w:szCs w:val="22"/>
          </w:rPr>
          <w:t>https://estyn.gov.wales/app/uploads/2024/08/How-We-Inspect-2024-maintained-schools-and-PRUs.pdf</w:t>
        </w:r>
      </w:hyperlink>
      <w:r w:rsidRPr="001F4C18">
        <w:rPr>
          <w:rFonts w:ascii="Arial Unicode MS" w:eastAsia="Arial Unicode MS" w:hAnsi="Arial Unicode MS" w:cs="Arial Unicode MS"/>
          <w:sz w:val="22"/>
          <w:szCs w:val="22"/>
        </w:rPr>
        <w:t xml:space="preserve"> [Accessed 1 March 2025].</w:t>
      </w:r>
    </w:p>
    <w:p w14:paraId="103AD29A"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Gatley, J. (2020).</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Can the New Welsh Curriculum achieve its purposes?</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b/>
          <w:bCs/>
          <w:sz w:val="22"/>
          <w:szCs w:val="22"/>
        </w:rPr>
        <w:t>The Curriculum Journal, 31</w:t>
      </w:r>
      <w:r w:rsidRPr="001F4C18">
        <w:rPr>
          <w:rFonts w:ascii="Arial Unicode MS" w:eastAsia="Arial Unicode MS" w:hAnsi="Arial Unicode MS" w:cs="Arial Unicode MS"/>
          <w:sz w:val="22"/>
          <w:szCs w:val="22"/>
        </w:rPr>
        <w:t xml:space="preserve">(2), pp. 271-289. Available at: </w:t>
      </w:r>
      <w:hyperlink r:id="rId9" w:tgtFrame="_new" w:history="1">
        <w:r w:rsidRPr="001F4C18">
          <w:rPr>
            <w:rStyle w:val="Hyperlink"/>
            <w:rFonts w:ascii="Arial Unicode MS" w:eastAsia="Arial Unicode MS" w:hAnsi="Arial Unicode MS" w:cs="Arial Unicode MS"/>
            <w:sz w:val="22"/>
            <w:szCs w:val="22"/>
          </w:rPr>
          <w:t>https://bera-journals.onlinelibrary.wiley.com/doi/full/10.1002/curj.26</w:t>
        </w:r>
      </w:hyperlink>
      <w:r w:rsidRPr="001F4C18">
        <w:rPr>
          <w:rFonts w:ascii="Arial Unicode MS" w:eastAsia="Arial Unicode MS" w:hAnsi="Arial Unicode MS" w:cs="Arial Unicode MS"/>
          <w:sz w:val="22"/>
          <w:szCs w:val="22"/>
        </w:rPr>
        <w:t xml:space="preserve"> [Accessed 1 March 2025].</w:t>
      </w:r>
    </w:p>
    <w:p w14:paraId="3BAE1458"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Institute of Education Sciences (2025).</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Student sense of belonging.</w:t>
      </w:r>
      <w:r w:rsidRPr="001F4C18">
        <w:rPr>
          <w:rFonts w:ascii="Arial Unicode MS" w:eastAsia="Arial Unicode MS" w:hAnsi="Arial Unicode MS" w:cs="Arial Unicode MS"/>
          <w:sz w:val="22"/>
          <w:szCs w:val="22"/>
        </w:rPr>
        <w:t xml:space="preserve"> Available at: </w:t>
      </w:r>
      <w:hyperlink r:id="rId10" w:tgtFrame="_new" w:history="1">
        <w:r w:rsidRPr="001F4C18">
          <w:rPr>
            <w:rStyle w:val="Hyperlink"/>
            <w:rFonts w:ascii="Arial Unicode MS" w:eastAsia="Arial Unicode MS" w:hAnsi="Arial Unicode MS" w:cs="Arial Unicode MS"/>
            <w:sz w:val="22"/>
            <w:szCs w:val="22"/>
          </w:rPr>
          <w:t>https://ies.ed.gov/rel-midwest/2025/01/student-sense-belonging</w:t>
        </w:r>
      </w:hyperlink>
      <w:r w:rsidRPr="001F4C18">
        <w:rPr>
          <w:rFonts w:ascii="Arial Unicode MS" w:eastAsia="Arial Unicode MS" w:hAnsi="Arial Unicode MS" w:cs="Arial Unicode MS"/>
          <w:sz w:val="22"/>
          <w:szCs w:val="22"/>
        </w:rPr>
        <w:t xml:space="preserve"> [Accessed 1 March 2025].</w:t>
      </w:r>
    </w:p>
    <w:p w14:paraId="204F48DD" w14:textId="77777777" w:rsidR="001F4C18" w:rsidRPr="001F4C18" w:rsidRDefault="001F4C18" w:rsidP="001F4C18">
      <w:pPr>
        <w:pStyle w:val="ListParagraph"/>
        <w:numPr>
          <w:ilvl w:val="0"/>
          <w:numId w:val="12"/>
        </w:numPr>
        <w:spacing w:after="160"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sz w:val="22"/>
          <w:szCs w:val="22"/>
        </w:rPr>
        <w:lastRenderedPageBreak/>
        <w:t xml:space="preserve">Jones, A. (2018). </w:t>
      </w:r>
      <w:r w:rsidRPr="001F4C18">
        <w:rPr>
          <w:rFonts w:ascii="Arial Unicode MS" w:eastAsia="Arial Unicode MS" w:hAnsi="Arial Unicode MS" w:cs="Arial Unicode MS"/>
          <w:i/>
          <w:iCs/>
          <w:sz w:val="22"/>
          <w:szCs w:val="22"/>
        </w:rPr>
        <w:t>Curriculum innovation in Wales: The shift towards bilingualism</w:t>
      </w:r>
      <w:r w:rsidRPr="001F4C18">
        <w:rPr>
          <w:rFonts w:ascii="Arial Unicode MS" w:eastAsia="Arial Unicode MS" w:hAnsi="Arial Unicode MS" w:cs="Arial Unicode MS"/>
          <w:sz w:val="22"/>
          <w:szCs w:val="22"/>
        </w:rPr>
        <w:t>. Journal of Welsh Education Policy, 15(2), 23-41.</w:t>
      </w:r>
    </w:p>
    <w:p w14:paraId="1CAB1869"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proofErr w:type="spellStart"/>
      <w:r w:rsidRPr="001F4C18">
        <w:rPr>
          <w:rFonts w:ascii="Arial Unicode MS" w:eastAsia="Arial Unicode MS" w:hAnsi="Arial Unicode MS" w:cs="Arial Unicode MS"/>
          <w:sz w:val="22"/>
          <w:szCs w:val="22"/>
        </w:rPr>
        <w:t>Kachchhap</w:t>
      </w:r>
      <w:proofErr w:type="spellEnd"/>
      <w:r w:rsidRPr="001F4C18">
        <w:rPr>
          <w:rFonts w:ascii="Arial Unicode MS" w:eastAsia="Arial Unicode MS" w:hAnsi="Arial Unicode MS" w:cs="Arial Unicode MS"/>
          <w:sz w:val="22"/>
          <w:szCs w:val="22"/>
        </w:rPr>
        <w:t xml:space="preserve">, P. &amp; Horo, P., 2021. </w:t>
      </w:r>
      <w:r w:rsidRPr="001F4C18">
        <w:rPr>
          <w:rFonts w:ascii="Arial Unicode MS" w:eastAsia="Arial Unicode MS" w:hAnsi="Arial Unicode MS" w:cs="Arial Unicode MS"/>
          <w:i/>
          <w:iCs/>
          <w:sz w:val="22"/>
          <w:szCs w:val="22"/>
        </w:rPr>
        <w:t>Factors Influencing School Teachers' Sense of Belonging: An Empirical Evidence</w:t>
      </w:r>
      <w:r w:rsidRPr="001F4C18">
        <w:rPr>
          <w:rFonts w:ascii="Arial Unicode MS" w:eastAsia="Arial Unicode MS" w:hAnsi="Arial Unicode MS" w:cs="Arial Unicode MS"/>
          <w:sz w:val="22"/>
          <w:szCs w:val="22"/>
        </w:rPr>
        <w:t xml:space="preserve">. International Journal of Education and Development using Information and Communication Technology, 17(4), pp. 68-81. Available at: </w:t>
      </w:r>
      <w:hyperlink r:id="rId11" w:tgtFrame="_new" w:history="1">
        <w:r w:rsidRPr="001F4C18">
          <w:rPr>
            <w:rStyle w:val="Hyperlink"/>
            <w:rFonts w:ascii="Arial Unicode MS" w:eastAsia="Arial Unicode MS" w:hAnsi="Arial Unicode MS" w:cs="Arial Unicode MS"/>
            <w:sz w:val="22"/>
            <w:szCs w:val="22"/>
          </w:rPr>
          <w:t>https://eric.ed.gov/?id=EJ1319080</w:t>
        </w:r>
      </w:hyperlink>
      <w:r w:rsidRPr="001F4C18">
        <w:rPr>
          <w:rFonts w:ascii="Arial Unicode MS" w:eastAsia="Arial Unicode MS" w:hAnsi="Arial Unicode MS" w:cs="Arial Unicode MS"/>
          <w:sz w:val="22"/>
          <w:szCs w:val="22"/>
        </w:rPr>
        <w:t xml:space="preserve"> [Accessed 1 Mar. 2025]. </w:t>
      </w:r>
    </w:p>
    <w:p w14:paraId="6AD42A9D"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sz w:val="22"/>
          <w:szCs w:val="22"/>
        </w:rPr>
        <w:t xml:space="preserve">Murray, K.W. </w:t>
      </w:r>
      <w:r w:rsidRPr="001F4C18">
        <w:rPr>
          <w:rFonts w:ascii="Arial Unicode MS" w:eastAsia="Arial Unicode MS" w:hAnsi="Arial Unicode MS" w:cs="Arial Unicode MS"/>
          <w:i/>
          <w:iCs/>
          <w:sz w:val="22"/>
          <w:szCs w:val="22"/>
        </w:rPr>
        <w:t>et al.</w:t>
      </w:r>
      <w:r w:rsidRPr="001F4C18">
        <w:rPr>
          <w:rFonts w:ascii="Arial Unicode MS" w:eastAsia="Arial Unicode MS" w:hAnsi="Arial Unicode MS" w:cs="Arial Unicode MS"/>
          <w:sz w:val="22"/>
          <w:szCs w:val="22"/>
        </w:rPr>
        <w:t xml:space="preserve"> (2014) ‘Barriers and facilitators to school-based parent involvement for parents of urban public middle school students’, </w:t>
      </w:r>
      <w:r w:rsidRPr="001F4C18">
        <w:rPr>
          <w:rFonts w:ascii="Arial Unicode MS" w:eastAsia="Arial Unicode MS" w:hAnsi="Arial Unicode MS" w:cs="Arial Unicode MS"/>
          <w:i/>
          <w:iCs/>
          <w:sz w:val="22"/>
          <w:szCs w:val="22"/>
        </w:rPr>
        <w:t>Sage Open</w:t>
      </w:r>
      <w:r w:rsidRPr="001F4C18">
        <w:rPr>
          <w:rFonts w:ascii="Arial Unicode MS" w:eastAsia="Arial Unicode MS" w:hAnsi="Arial Unicode MS" w:cs="Arial Unicode MS"/>
          <w:sz w:val="22"/>
          <w:szCs w:val="22"/>
        </w:rPr>
        <w:t xml:space="preserve">, 4(4). doi:10.1177/2158244014558030. </w:t>
      </w:r>
    </w:p>
    <w:p w14:paraId="6873CB42"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Senedd Research (2023).</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Reforming education: The Welsh Government’s mission to improve standards and tackle inequalities.</w:t>
      </w:r>
      <w:r w:rsidRPr="001F4C18">
        <w:rPr>
          <w:rFonts w:ascii="Arial Unicode MS" w:eastAsia="Arial Unicode MS" w:hAnsi="Arial Unicode MS" w:cs="Arial Unicode MS"/>
          <w:sz w:val="22"/>
          <w:szCs w:val="22"/>
        </w:rPr>
        <w:t xml:space="preserve"> Available at: </w:t>
      </w:r>
      <w:hyperlink r:id="rId12" w:tgtFrame="_new" w:history="1">
        <w:r w:rsidRPr="001F4C18">
          <w:rPr>
            <w:rStyle w:val="Hyperlink"/>
            <w:rFonts w:ascii="Arial Unicode MS" w:eastAsia="Arial Unicode MS" w:hAnsi="Arial Unicode MS" w:cs="Arial Unicode MS"/>
            <w:sz w:val="22"/>
            <w:szCs w:val="22"/>
          </w:rPr>
          <w:t>https://research.senedd.wales/research-articles/reforming-education-the-welsh-government-s-mission-to-improve-standards-and-tackle-inequalities/</w:t>
        </w:r>
      </w:hyperlink>
      <w:r w:rsidRPr="001F4C18">
        <w:rPr>
          <w:rFonts w:ascii="Arial Unicode MS" w:eastAsia="Arial Unicode MS" w:hAnsi="Arial Unicode MS" w:cs="Arial Unicode MS"/>
          <w:sz w:val="22"/>
          <w:szCs w:val="22"/>
        </w:rPr>
        <w:t xml:space="preserve"> [Accessed 1 March 2025].</w:t>
      </w:r>
    </w:p>
    <w:p w14:paraId="3D49977E"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Welsh Government (2018).</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School development plans.</w:t>
      </w:r>
      <w:r w:rsidRPr="001F4C18">
        <w:rPr>
          <w:rFonts w:ascii="Arial Unicode MS" w:eastAsia="Arial Unicode MS" w:hAnsi="Arial Unicode MS" w:cs="Arial Unicode MS"/>
          <w:sz w:val="22"/>
          <w:szCs w:val="22"/>
        </w:rPr>
        <w:t xml:space="preserve"> Available at: </w:t>
      </w:r>
      <w:hyperlink r:id="rId13" w:tgtFrame="_new" w:history="1">
        <w:r w:rsidRPr="001F4C18">
          <w:rPr>
            <w:rStyle w:val="Hyperlink"/>
            <w:rFonts w:ascii="Arial Unicode MS" w:eastAsia="Arial Unicode MS" w:hAnsi="Arial Unicode MS" w:cs="Arial Unicode MS"/>
            <w:sz w:val="22"/>
            <w:szCs w:val="22"/>
          </w:rPr>
          <w:t>https://www.gov.wales/sites/default/files/publications/2018-03/school-development-plans.pdf</w:t>
        </w:r>
      </w:hyperlink>
      <w:r w:rsidRPr="001F4C18">
        <w:rPr>
          <w:rFonts w:ascii="Arial Unicode MS" w:eastAsia="Arial Unicode MS" w:hAnsi="Arial Unicode MS" w:cs="Arial Unicode MS"/>
          <w:sz w:val="22"/>
          <w:szCs w:val="22"/>
        </w:rPr>
        <w:t xml:space="preserve"> [Accessed 1 March 2025].</w:t>
      </w:r>
    </w:p>
    <w:p w14:paraId="4B45818F"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Welsh Government (2020.).</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Introduction to Curriculum for Wales guidance.</w:t>
      </w:r>
      <w:r w:rsidRPr="001F4C18">
        <w:rPr>
          <w:rFonts w:ascii="Arial Unicode MS" w:eastAsia="Arial Unicode MS" w:hAnsi="Arial Unicode MS" w:cs="Arial Unicode MS"/>
          <w:sz w:val="22"/>
          <w:szCs w:val="22"/>
        </w:rPr>
        <w:t xml:space="preserve"> Available at: </w:t>
      </w:r>
      <w:hyperlink r:id="rId14" w:tgtFrame="_new" w:history="1">
        <w:r w:rsidRPr="001F4C18">
          <w:rPr>
            <w:rStyle w:val="Hyperlink"/>
            <w:rFonts w:ascii="Arial Unicode MS" w:eastAsia="Arial Unicode MS" w:hAnsi="Arial Unicode MS" w:cs="Arial Unicode MS"/>
            <w:sz w:val="22"/>
            <w:szCs w:val="22"/>
          </w:rPr>
          <w:t>https://hwb.gov.wales/curriculum-for-wales/introduction-to-curriculum-for-wales-guidance/</w:t>
        </w:r>
      </w:hyperlink>
      <w:r w:rsidRPr="001F4C18">
        <w:rPr>
          <w:rFonts w:ascii="Arial Unicode MS" w:eastAsia="Arial Unicode MS" w:hAnsi="Arial Unicode MS" w:cs="Arial Unicode MS"/>
          <w:sz w:val="22"/>
          <w:szCs w:val="22"/>
        </w:rPr>
        <w:t xml:space="preserve"> [Accessed 1 March 2025].</w:t>
      </w:r>
    </w:p>
    <w:p w14:paraId="44881B0C"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b/>
          <w:bCs/>
          <w:sz w:val="22"/>
          <w:szCs w:val="22"/>
        </w:rPr>
        <w:t>Welsh Government (2023).</w:t>
      </w:r>
      <w:r w:rsidRPr="001F4C18">
        <w:rPr>
          <w:rFonts w:ascii="Arial Unicode MS" w:eastAsia="Arial Unicode MS" w:hAnsi="Arial Unicode MS" w:cs="Arial Unicode MS"/>
          <w:sz w:val="22"/>
          <w:szCs w:val="22"/>
        </w:rPr>
        <w:t xml:space="preserve"> </w:t>
      </w:r>
      <w:r w:rsidRPr="001F4C18">
        <w:rPr>
          <w:rFonts w:ascii="Arial Unicode MS" w:eastAsia="Arial Unicode MS" w:hAnsi="Arial Unicode MS" w:cs="Arial Unicode MS"/>
          <w:i/>
          <w:iCs/>
          <w:sz w:val="22"/>
          <w:szCs w:val="22"/>
        </w:rPr>
        <w:t>Our national mission: high standards and aspirations for all.</w:t>
      </w:r>
      <w:r w:rsidRPr="001F4C18">
        <w:rPr>
          <w:rFonts w:ascii="Arial Unicode MS" w:eastAsia="Arial Unicode MS" w:hAnsi="Arial Unicode MS" w:cs="Arial Unicode MS"/>
          <w:sz w:val="22"/>
          <w:szCs w:val="22"/>
        </w:rPr>
        <w:t xml:space="preserve"> Available at: </w:t>
      </w:r>
      <w:hyperlink r:id="rId15" w:tgtFrame="_new" w:history="1">
        <w:r w:rsidRPr="001F4C18">
          <w:rPr>
            <w:rStyle w:val="Hyperlink"/>
            <w:rFonts w:ascii="Arial Unicode MS" w:eastAsia="Arial Unicode MS" w:hAnsi="Arial Unicode MS" w:cs="Arial Unicode MS"/>
            <w:sz w:val="22"/>
            <w:szCs w:val="22"/>
          </w:rPr>
          <w:t>https://www.gov.wales/our-national-mission-high-standards-and-aspirations-all-html</w:t>
        </w:r>
      </w:hyperlink>
      <w:r w:rsidRPr="001F4C18">
        <w:rPr>
          <w:rFonts w:ascii="Arial Unicode MS" w:eastAsia="Arial Unicode MS" w:hAnsi="Arial Unicode MS" w:cs="Arial Unicode MS"/>
          <w:sz w:val="22"/>
          <w:szCs w:val="22"/>
        </w:rPr>
        <w:t xml:space="preserve"> [Accessed 1 March 2025]. </w:t>
      </w:r>
    </w:p>
    <w:p w14:paraId="34827BDE"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sz w:val="22"/>
          <w:szCs w:val="22"/>
        </w:rPr>
        <w:lastRenderedPageBreak/>
        <w:t xml:space="preserve">Welsh Government. (2019)  </w:t>
      </w:r>
      <w:r w:rsidRPr="001F4C18">
        <w:rPr>
          <w:rFonts w:ascii="Arial Unicode MS" w:eastAsia="Arial Unicode MS" w:hAnsi="Arial Unicode MS" w:cs="Arial Unicode MS"/>
          <w:i/>
          <w:iCs/>
          <w:sz w:val="22"/>
          <w:szCs w:val="22"/>
        </w:rPr>
        <w:t>Languages, literacy and communication: Designing your curriculum</w:t>
      </w:r>
      <w:r w:rsidRPr="001F4C18">
        <w:rPr>
          <w:rFonts w:ascii="Arial Unicode MS" w:eastAsia="Arial Unicode MS" w:hAnsi="Arial Unicode MS" w:cs="Arial Unicode MS"/>
          <w:sz w:val="22"/>
          <w:szCs w:val="22"/>
        </w:rPr>
        <w:t xml:space="preserve">. Hwb. Available at: </w:t>
      </w:r>
      <w:hyperlink r:id="rId16" w:tgtFrame="_new" w:history="1">
        <w:r w:rsidRPr="001F4C18">
          <w:rPr>
            <w:rStyle w:val="Hyperlink"/>
            <w:rFonts w:ascii="Arial Unicode MS" w:eastAsia="Arial Unicode MS" w:hAnsi="Arial Unicode MS" w:cs="Arial Unicode MS"/>
            <w:sz w:val="22"/>
            <w:szCs w:val="22"/>
          </w:rPr>
          <w:t>https://hwb.gov.wales/curriculum-for-wales/languages-literacy-and-communication/designing-your-curriculum</w:t>
        </w:r>
      </w:hyperlink>
      <w:r w:rsidRPr="001F4C18">
        <w:rPr>
          <w:rFonts w:ascii="Arial Unicode MS" w:eastAsia="Arial Unicode MS" w:hAnsi="Arial Unicode MS" w:cs="Arial Unicode MS"/>
          <w:sz w:val="22"/>
          <w:szCs w:val="22"/>
        </w:rPr>
        <w:t xml:space="preserve"> [Accessed 1 Mar. 2025].</w:t>
      </w:r>
    </w:p>
    <w:p w14:paraId="0CD6CBB1" w14:textId="77777777" w:rsidR="001F4C18" w:rsidRPr="001F4C18" w:rsidRDefault="001F4C18" w:rsidP="001F4C18">
      <w:pPr>
        <w:pStyle w:val="ListParagraph"/>
        <w:numPr>
          <w:ilvl w:val="0"/>
          <w:numId w:val="12"/>
        </w:numPr>
        <w:spacing w:line="360" w:lineRule="auto"/>
        <w:rPr>
          <w:rFonts w:ascii="Arial Unicode MS" w:eastAsia="Arial Unicode MS" w:hAnsi="Arial Unicode MS" w:cs="Arial Unicode MS"/>
          <w:sz w:val="22"/>
          <w:szCs w:val="22"/>
        </w:rPr>
      </w:pPr>
      <w:r w:rsidRPr="001F4C18">
        <w:rPr>
          <w:rFonts w:ascii="Arial Unicode MS" w:eastAsia="Arial Unicode MS" w:hAnsi="Arial Unicode MS" w:cs="Arial Unicode MS"/>
          <w:sz w:val="22"/>
          <w:szCs w:val="22"/>
        </w:rPr>
        <w:t xml:space="preserve">Welsh Language Commissioner. (2020). </w:t>
      </w:r>
      <w:r w:rsidRPr="001F4C18">
        <w:rPr>
          <w:rFonts w:ascii="Arial Unicode MS" w:eastAsia="Arial Unicode MS" w:hAnsi="Arial Unicode MS" w:cs="Arial Unicode MS"/>
          <w:i/>
          <w:iCs/>
          <w:sz w:val="22"/>
          <w:szCs w:val="22"/>
        </w:rPr>
        <w:t>Young people see advantages of the Welsh language</w:t>
      </w:r>
      <w:r w:rsidRPr="001F4C18">
        <w:rPr>
          <w:rFonts w:ascii="Arial Unicode MS" w:eastAsia="Arial Unicode MS" w:hAnsi="Arial Unicode MS" w:cs="Arial Unicode MS"/>
          <w:sz w:val="22"/>
          <w:szCs w:val="22"/>
        </w:rPr>
        <w:t xml:space="preserve">. Available at: </w:t>
      </w:r>
      <w:hyperlink r:id="rId17" w:tgtFrame="_new" w:history="1">
        <w:r w:rsidRPr="001F4C18">
          <w:rPr>
            <w:rStyle w:val="Hyperlink"/>
            <w:rFonts w:ascii="Arial Unicode MS" w:eastAsia="Arial Unicode MS" w:hAnsi="Arial Unicode MS" w:cs="Arial Unicode MS"/>
            <w:sz w:val="22"/>
            <w:szCs w:val="22"/>
          </w:rPr>
          <w:t>https://www.welshlanguagecommissioner.wales/news/young-people-see-advantages-of-the-welsh-language</w:t>
        </w:r>
      </w:hyperlink>
      <w:r w:rsidRPr="001F4C18">
        <w:rPr>
          <w:rFonts w:ascii="Arial Unicode MS" w:eastAsia="Arial Unicode MS" w:hAnsi="Arial Unicode MS" w:cs="Arial Unicode MS"/>
          <w:sz w:val="22"/>
          <w:szCs w:val="22"/>
        </w:rPr>
        <w:t xml:space="preserve"> [Accessed 1 Mar. 2025]. </w:t>
      </w:r>
    </w:p>
    <w:sectPr w:rsidR="001F4C18" w:rsidRPr="001F4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06804"/>
    <w:multiLevelType w:val="multilevel"/>
    <w:tmpl w:val="4F7E2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B363F"/>
    <w:multiLevelType w:val="multilevel"/>
    <w:tmpl w:val="97EA6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750C61"/>
    <w:multiLevelType w:val="hybridMultilevel"/>
    <w:tmpl w:val="4978F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718C5"/>
    <w:multiLevelType w:val="multilevel"/>
    <w:tmpl w:val="8154EA5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Calibri" w:eastAsia="Calibr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A06896"/>
    <w:multiLevelType w:val="multilevel"/>
    <w:tmpl w:val="3C341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0854CE"/>
    <w:multiLevelType w:val="multilevel"/>
    <w:tmpl w:val="44587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AE08D1"/>
    <w:multiLevelType w:val="multilevel"/>
    <w:tmpl w:val="BA7488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79405E"/>
    <w:multiLevelType w:val="multilevel"/>
    <w:tmpl w:val="192A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4B2579"/>
    <w:multiLevelType w:val="hybridMultilevel"/>
    <w:tmpl w:val="66AC6772"/>
    <w:lvl w:ilvl="0" w:tplc="689801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AD04F1"/>
    <w:multiLevelType w:val="multilevel"/>
    <w:tmpl w:val="A872C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203DD3"/>
    <w:multiLevelType w:val="multilevel"/>
    <w:tmpl w:val="EDFC6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BE36F1"/>
    <w:multiLevelType w:val="multilevel"/>
    <w:tmpl w:val="0D969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9053322">
    <w:abstractNumId w:val="8"/>
  </w:num>
  <w:num w:numId="2" w16cid:durableId="1597058728">
    <w:abstractNumId w:val="7"/>
  </w:num>
  <w:num w:numId="3" w16cid:durableId="712658300">
    <w:abstractNumId w:val="6"/>
  </w:num>
  <w:num w:numId="4" w16cid:durableId="1467821101">
    <w:abstractNumId w:val="11"/>
  </w:num>
  <w:num w:numId="5" w16cid:durableId="903374532">
    <w:abstractNumId w:val="4"/>
  </w:num>
  <w:num w:numId="6" w16cid:durableId="96566846">
    <w:abstractNumId w:val="5"/>
  </w:num>
  <w:num w:numId="7" w16cid:durableId="1902011558">
    <w:abstractNumId w:val="9"/>
  </w:num>
  <w:num w:numId="8" w16cid:durableId="810250018">
    <w:abstractNumId w:val="10"/>
  </w:num>
  <w:num w:numId="9" w16cid:durableId="798181906">
    <w:abstractNumId w:val="0"/>
  </w:num>
  <w:num w:numId="10" w16cid:durableId="384186080">
    <w:abstractNumId w:val="1"/>
  </w:num>
  <w:num w:numId="11" w16cid:durableId="1718702575">
    <w:abstractNumId w:val="3"/>
  </w:num>
  <w:num w:numId="12" w16cid:durableId="4012154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5B8"/>
    <w:rsid w:val="00005D93"/>
    <w:rsid w:val="00016158"/>
    <w:rsid w:val="0006085B"/>
    <w:rsid w:val="000619BA"/>
    <w:rsid w:val="00066066"/>
    <w:rsid w:val="000666F3"/>
    <w:rsid w:val="000676D2"/>
    <w:rsid w:val="0009256A"/>
    <w:rsid w:val="000B7A65"/>
    <w:rsid w:val="000B7B9A"/>
    <w:rsid w:val="000E6796"/>
    <w:rsid w:val="00112A09"/>
    <w:rsid w:val="001231D2"/>
    <w:rsid w:val="00136060"/>
    <w:rsid w:val="00141A01"/>
    <w:rsid w:val="00142200"/>
    <w:rsid w:val="00166321"/>
    <w:rsid w:val="00192312"/>
    <w:rsid w:val="001B14D0"/>
    <w:rsid w:val="001F2403"/>
    <w:rsid w:val="001F4C18"/>
    <w:rsid w:val="00227BD2"/>
    <w:rsid w:val="00233A0E"/>
    <w:rsid w:val="002705ED"/>
    <w:rsid w:val="002717A3"/>
    <w:rsid w:val="002B33F6"/>
    <w:rsid w:val="002D4ADC"/>
    <w:rsid w:val="002D72C9"/>
    <w:rsid w:val="002F7661"/>
    <w:rsid w:val="00300F4D"/>
    <w:rsid w:val="00315AB3"/>
    <w:rsid w:val="00315D9F"/>
    <w:rsid w:val="0034194F"/>
    <w:rsid w:val="00356071"/>
    <w:rsid w:val="00367613"/>
    <w:rsid w:val="003B3479"/>
    <w:rsid w:val="00437986"/>
    <w:rsid w:val="00447937"/>
    <w:rsid w:val="004853A3"/>
    <w:rsid w:val="004D6A2D"/>
    <w:rsid w:val="004F2368"/>
    <w:rsid w:val="004F481E"/>
    <w:rsid w:val="005022BA"/>
    <w:rsid w:val="00506AEA"/>
    <w:rsid w:val="00520261"/>
    <w:rsid w:val="00532659"/>
    <w:rsid w:val="005517C0"/>
    <w:rsid w:val="00590DCC"/>
    <w:rsid w:val="005B7F1F"/>
    <w:rsid w:val="005F5BCB"/>
    <w:rsid w:val="00675EE9"/>
    <w:rsid w:val="006A2515"/>
    <w:rsid w:val="006B2F6A"/>
    <w:rsid w:val="006F4BA3"/>
    <w:rsid w:val="00727CCC"/>
    <w:rsid w:val="00735CFC"/>
    <w:rsid w:val="00762EDE"/>
    <w:rsid w:val="00770ACC"/>
    <w:rsid w:val="007779B8"/>
    <w:rsid w:val="007C4B79"/>
    <w:rsid w:val="007E03C8"/>
    <w:rsid w:val="0083690C"/>
    <w:rsid w:val="008440A1"/>
    <w:rsid w:val="0088022D"/>
    <w:rsid w:val="008C0584"/>
    <w:rsid w:val="00920F42"/>
    <w:rsid w:val="009636E3"/>
    <w:rsid w:val="00970F64"/>
    <w:rsid w:val="009E2E6B"/>
    <w:rsid w:val="009F45B8"/>
    <w:rsid w:val="00A068E2"/>
    <w:rsid w:val="00A214BD"/>
    <w:rsid w:val="00A25211"/>
    <w:rsid w:val="00A360D3"/>
    <w:rsid w:val="00AA5E53"/>
    <w:rsid w:val="00AD3F33"/>
    <w:rsid w:val="00B34528"/>
    <w:rsid w:val="00B95223"/>
    <w:rsid w:val="00BB79A6"/>
    <w:rsid w:val="00BC315D"/>
    <w:rsid w:val="00C1549B"/>
    <w:rsid w:val="00C37B28"/>
    <w:rsid w:val="00C55C9D"/>
    <w:rsid w:val="00C62B89"/>
    <w:rsid w:val="00C86460"/>
    <w:rsid w:val="00C937E9"/>
    <w:rsid w:val="00CB6E54"/>
    <w:rsid w:val="00CE460D"/>
    <w:rsid w:val="00D53202"/>
    <w:rsid w:val="00D67A97"/>
    <w:rsid w:val="00D722ED"/>
    <w:rsid w:val="00D975C9"/>
    <w:rsid w:val="00DA0959"/>
    <w:rsid w:val="00DB174E"/>
    <w:rsid w:val="00DB4107"/>
    <w:rsid w:val="00DB630C"/>
    <w:rsid w:val="00DC3221"/>
    <w:rsid w:val="00E577AC"/>
    <w:rsid w:val="00E840E9"/>
    <w:rsid w:val="00EA1C51"/>
    <w:rsid w:val="00EA5545"/>
    <w:rsid w:val="00EB7503"/>
    <w:rsid w:val="00EC6204"/>
    <w:rsid w:val="00EE3AA8"/>
    <w:rsid w:val="00F133CD"/>
    <w:rsid w:val="00F5589D"/>
    <w:rsid w:val="00F90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E8E392"/>
  <w15:chartTrackingRefBased/>
  <w15:docId w15:val="{EA181FC3-0D69-844F-AA7A-E9CEFDBCC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2C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F4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4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4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4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4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5B8"/>
    <w:rPr>
      <w:rFonts w:eastAsiaTheme="majorEastAsia" w:cstheme="majorBidi"/>
      <w:color w:val="272727" w:themeColor="text1" w:themeTint="D8"/>
    </w:rPr>
  </w:style>
  <w:style w:type="paragraph" w:styleId="Title">
    <w:name w:val="Title"/>
    <w:basedOn w:val="Normal"/>
    <w:next w:val="Normal"/>
    <w:link w:val="TitleChar"/>
    <w:uiPriority w:val="10"/>
    <w:qFormat/>
    <w:rsid w:val="009F4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5B8"/>
    <w:pPr>
      <w:spacing w:before="160"/>
      <w:jc w:val="center"/>
    </w:pPr>
    <w:rPr>
      <w:i/>
      <w:iCs/>
      <w:color w:val="404040" w:themeColor="text1" w:themeTint="BF"/>
    </w:rPr>
  </w:style>
  <w:style w:type="character" w:customStyle="1" w:styleId="QuoteChar">
    <w:name w:val="Quote Char"/>
    <w:basedOn w:val="DefaultParagraphFont"/>
    <w:link w:val="Quote"/>
    <w:uiPriority w:val="29"/>
    <w:rsid w:val="009F45B8"/>
    <w:rPr>
      <w:i/>
      <w:iCs/>
      <w:color w:val="404040" w:themeColor="text1" w:themeTint="BF"/>
    </w:rPr>
  </w:style>
  <w:style w:type="paragraph" w:styleId="ListParagraph">
    <w:name w:val="List Paragraph"/>
    <w:basedOn w:val="Normal"/>
    <w:uiPriority w:val="34"/>
    <w:qFormat/>
    <w:rsid w:val="009F45B8"/>
    <w:pPr>
      <w:ind w:left="720"/>
      <w:contextualSpacing/>
    </w:pPr>
  </w:style>
  <w:style w:type="character" w:styleId="IntenseEmphasis">
    <w:name w:val="Intense Emphasis"/>
    <w:basedOn w:val="DefaultParagraphFont"/>
    <w:uiPriority w:val="21"/>
    <w:qFormat/>
    <w:rsid w:val="009F45B8"/>
    <w:rPr>
      <w:i/>
      <w:iCs/>
      <w:color w:val="0F4761" w:themeColor="accent1" w:themeShade="BF"/>
    </w:rPr>
  </w:style>
  <w:style w:type="paragraph" w:styleId="IntenseQuote">
    <w:name w:val="Intense Quote"/>
    <w:basedOn w:val="Normal"/>
    <w:next w:val="Normal"/>
    <w:link w:val="IntenseQuoteChar"/>
    <w:uiPriority w:val="30"/>
    <w:qFormat/>
    <w:rsid w:val="009F4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5B8"/>
    <w:rPr>
      <w:i/>
      <w:iCs/>
      <w:color w:val="0F4761" w:themeColor="accent1" w:themeShade="BF"/>
    </w:rPr>
  </w:style>
  <w:style w:type="character" w:styleId="IntenseReference">
    <w:name w:val="Intense Reference"/>
    <w:basedOn w:val="DefaultParagraphFont"/>
    <w:uiPriority w:val="32"/>
    <w:qFormat/>
    <w:rsid w:val="009F45B8"/>
    <w:rPr>
      <w:b/>
      <w:bCs/>
      <w:smallCaps/>
      <w:color w:val="0F4761" w:themeColor="accent1" w:themeShade="BF"/>
      <w:spacing w:val="5"/>
    </w:rPr>
  </w:style>
  <w:style w:type="character" w:styleId="Hyperlink">
    <w:name w:val="Hyperlink"/>
    <w:basedOn w:val="DefaultParagraphFont"/>
    <w:uiPriority w:val="99"/>
    <w:unhideWhenUsed/>
    <w:rsid w:val="002D4ADC"/>
    <w:rPr>
      <w:color w:val="467886" w:themeColor="hyperlink"/>
      <w:u w:val="single"/>
    </w:rPr>
  </w:style>
  <w:style w:type="character" w:styleId="UnresolvedMention">
    <w:name w:val="Unresolved Mention"/>
    <w:basedOn w:val="DefaultParagraphFont"/>
    <w:uiPriority w:val="99"/>
    <w:semiHidden/>
    <w:unhideWhenUsed/>
    <w:rsid w:val="002D4ADC"/>
    <w:rPr>
      <w:color w:val="605E5C"/>
      <w:shd w:val="clear" w:color="auto" w:fill="E1DFDD"/>
    </w:rPr>
  </w:style>
  <w:style w:type="character" w:styleId="FollowedHyperlink">
    <w:name w:val="FollowedHyperlink"/>
    <w:basedOn w:val="DefaultParagraphFont"/>
    <w:uiPriority w:val="99"/>
    <w:semiHidden/>
    <w:unhideWhenUsed/>
    <w:rsid w:val="002D4ADC"/>
    <w:rPr>
      <w:color w:val="96607D" w:themeColor="followedHyperlink"/>
      <w:u w:val="single"/>
    </w:rPr>
  </w:style>
  <w:style w:type="character" w:styleId="Strong">
    <w:name w:val="Strong"/>
    <w:basedOn w:val="DefaultParagraphFont"/>
    <w:uiPriority w:val="22"/>
    <w:qFormat/>
    <w:rsid w:val="002D72C9"/>
    <w:rPr>
      <w:b/>
      <w:bCs/>
    </w:rPr>
  </w:style>
  <w:style w:type="paragraph" w:styleId="NormalWeb">
    <w:name w:val="Normal (Web)"/>
    <w:basedOn w:val="Normal"/>
    <w:uiPriority w:val="99"/>
    <w:semiHidden/>
    <w:unhideWhenUsed/>
    <w:rsid w:val="00B34528"/>
  </w:style>
  <w:style w:type="character" w:customStyle="1" w:styleId="normaltextrun">
    <w:name w:val="normaltextrun"/>
    <w:basedOn w:val="DefaultParagraphFont"/>
    <w:rsid w:val="00675EE9"/>
  </w:style>
  <w:style w:type="paragraph" w:customStyle="1" w:styleId="paragraph">
    <w:name w:val="paragraph"/>
    <w:basedOn w:val="Normal"/>
    <w:rsid w:val="00675EE9"/>
    <w:pPr>
      <w:spacing w:before="100" w:beforeAutospacing="1" w:after="100" w:afterAutospacing="1"/>
    </w:pPr>
  </w:style>
  <w:style w:type="character" w:customStyle="1" w:styleId="eop">
    <w:name w:val="eop"/>
    <w:basedOn w:val="DefaultParagraphFont"/>
    <w:rsid w:val="00675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725178">
      <w:bodyDiv w:val="1"/>
      <w:marLeft w:val="0"/>
      <w:marRight w:val="0"/>
      <w:marTop w:val="0"/>
      <w:marBottom w:val="0"/>
      <w:divBdr>
        <w:top w:val="none" w:sz="0" w:space="0" w:color="auto"/>
        <w:left w:val="none" w:sz="0" w:space="0" w:color="auto"/>
        <w:bottom w:val="none" w:sz="0" w:space="0" w:color="auto"/>
        <w:right w:val="none" w:sz="0" w:space="0" w:color="auto"/>
      </w:divBdr>
    </w:div>
    <w:div w:id="182676011">
      <w:bodyDiv w:val="1"/>
      <w:marLeft w:val="0"/>
      <w:marRight w:val="0"/>
      <w:marTop w:val="0"/>
      <w:marBottom w:val="0"/>
      <w:divBdr>
        <w:top w:val="none" w:sz="0" w:space="0" w:color="auto"/>
        <w:left w:val="none" w:sz="0" w:space="0" w:color="auto"/>
        <w:bottom w:val="none" w:sz="0" w:space="0" w:color="auto"/>
        <w:right w:val="none" w:sz="0" w:space="0" w:color="auto"/>
      </w:divBdr>
    </w:div>
    <w:div w:id="198474931">
      <w:bodyDiv w:val="1"/>
      <w:marLeft w:val="0"/>
      <w:marRight w:val="0"/>
      <w:marTop w:val="0"/>
      <w:marBottom w:val="0"/>
      <w:divBdr>
        <w:top w:val="none" w:sz="0" w:space="0" w:color="auto"/>
        <w:left w:val="none" w:sz="0" w:space="0" w:color="auto"/>
        <w:bottom w:val="none" w:sz="0" w:space="0" w:color="auto"/>
        <w:right w:val="none" w:sz="0" w:space="0" w:color="auto"/>
      </w:divBdr>
    </w:div>
    <w:div w:id="259605148">
      <w:bodyDiv w:val="1"/>
      <w:marLeft w:val="0"/>
      <w:marRight w:val="0"/>
      <w:marTop w:val="0"/>
      <w:marBottom w:val="0"/>
      <w:divBdr>
        <w:top w:val="none" w:sz="0" w:space="0" w:color="auto"/>
        <w:left w:val="none" w:sz="0" w:space="0" w:color="auto"/>
        <w:bottom w:val="none" w:sz="0" w:space="0" w:color="auto"/>
        <w:right w:val="none" w:sz="0" w:space="0" w:color="auto"/>
      </w:divBdr>
    </w:div>
    <w:div w:id="273682288">
      <w:bodyDiv w:val="1"/>
      <w:marLeft w:val="0"/>
      <w:marRight w:val="0"/>
      <w:marTop w:val="0"/>
      <w:marBottom w:val="0"/>
      <w:divBdr>
        <w:top w:val="none" w:sz="0" w:space="0" w:color="auto"/>
        <w:left w:val="none" w:sz="0" w:space="0" w:color="auto"/>
        <w:bottom w:val="none" w:sz="0" w:space="0" w:color="auto"/>
        <w:right w:val="none" w:sz="0" w:space="0" w:color="auto"/>
      </w:divBdr>
      <w:divsChild>
        <w:div w:id="858543700">
          <w:marLeft w:val="0"/>
          <w:marRight w:val="0"/>
          <w:marTop w:val="0"/>
          <w:marBottom w:val="0"/>
          <w:divBdr>
            <w:top w:val="none" w:sz="0" w:space="0" w:color="auto"/>
            <w:left w:val="none" w:sz="0" w:space="0" w:color="auto"/>
            <w:bottom w:val="none" w:sz="0" w:space="0" w:color="auto"/>
            <w:right w:val="none" w:sz="0" w:space="0" w:color="auto"/>
          </w:divBdr>
        </w:div>
        <w:div w:id="1899054119">
          <w:marLeft w:val="0"/>
          <w:marRight w:val="0"/>
          <w:marTop w:val="0"/>
          <w:marBottom w:val="0"/>
          <w:divBdr>
            <w:top w:val="none" w:sz="0" w:space="0" w:color="auto"/>
            <w:left w:val="none" w:sz="0" w:space="0" w:color="auto"/>
            <w:bottom w:val="none" w:sz="0" w:space="0" w:color="auto"/>
            <w:right w:val="none" w:sz="0" w:space="0" w:color="auto"/>
          </w:divBdr>
        </w:div>
        <w:div w:id="835531540">
          <w:marLeft w:val="0"/>
          <w:marRight w:val="0"/>
          <w:marTop w:val="0"/>
          <w:marBottom w:val="0"/>
          <w:divBdr>
            <w:top w:val="none" w:sz="0" w:space="0" w:color="auto"/>
            <w:left w:val="none" w:sz="0" w:space="0" w:color="auto"/>
            <w:bottom w:val="none" w:sz="0" w:space="0" w:color="auto"/>
            <w:right w:val="none" w:sz="0" w:space="0" w:color="auto"/>
          </w:divBdr>
        </w:div>
      </w:divsChild>
    </w:div>
    <w:div w:id="274599267">
      <w:bodyDiv w:val="1"/>
      <w:marLeft w:val="0"/>
      <w:marRight w:val="0"/>
      <w:marTop w:val="0"/>
      <w:marBottom w:val="0"/>
      <w:divBdr>
        <w:top w:val="none" w:sz="0" w:space="0" w:color="auto"/>
        <w:left w:val="none" w:sz="0" w:space="0" w:color="auto"/>
        <w:bottom w:val="none" w:sz="0" w:space="0" w:color="auto"/>
        <w:right w:val="none" w:sz="0" w:space="0" w:color="auto"/>
      </w:divBdr>
      <w:divsChild>
        <w:div w:id="2081245616">
          <w:marLeft w:val="0"/>
          <w:marRight w:val="0"/>
          <w:marTop w:val="0"/>
          <w:marBottom w:val="0"/>
          <w:divBdr>
            <w:top w:val="none" w:sz="0" w:space="0" w:color="auto"/>
            <w:left w:val="none" w:sz="0" w:space="0" w:color="auto"/>
            <w:bottom w:val="none" w:sz="0" w:space="0" w:color="auto"/>
            <w:right w:val="none" w:sz="0" w:space="0" w:color="auto"/>
          </w:divBdr>
          <w:divsChild>
            <w:div w:id="710769476">
              <w:marLeft w:val="0"/>
              <w:marRight w:val="0"/>
              <w:marTop w:val="0"/>
              <w:marBottom w:val="0"/>
              <w:divBdr>
                <w:top w:val="none" w:sz="0" w:space="0" w:color="auto"/>
                <w:left w:val="none" w:sz="0" w:space="0" w:color="auto"/>
                <w:bottom w:val="none" w:sz="0" w:space="0" w:color="auto"/>
                <w:right w:val="none" w:sz="0" w:space="0" w:color="auto"/>
              </w:divBdr>
              <w:divsChild>
                <w:div w:id="1640962761">
                  <w:marLeft w:val="0"/>
                  <w:marRight w:val="0"/>
                  <w:marTop w:val="0"/>
                  <w:marBottom w:val="0"/>
                  <w:divBdr>
                    <w:top w:val="none" w:sz="0" w:space="0" w:color="auto"/>
                    <w:left w:val="none" w:sz="0" w:space="0" w:color="auto"/>
                    <w:bottom w:val="none" w:sz="0" w:space="0" w:color="auto"/>
                    <w:right w:val="none" w:sz="0" w:space="0" w:color="auto"/>
                  </w:divBdr>
                  <w:divsChild>
                    <w:div w:id="1255824987">
                      <w:marLeft w:val="0"/>
                      <w:marRight w:val="0"/>
                      <w:marTop w:val="0"/>
                      <w:marBottom w:val="0"/>
                      <w:divBdr>
                        <w:top w:val="none" w:sz="0" w:space="0" w:color="auto"/>
                        <w:left w:val="none" w:sz="0" w:space="0" w:color="auto"/>
                        <w:bottom w:val="none" w:sz="0" w:space="0" w:color="auto"/>
                        <w:right w:val="none" w:sz="0" w:space="0" w:color="auto"/>
                      </w:divBdr>
                      <w:divsChild>
                        <w:div w:id="590356604">
                          <w:marLeft w:val="0"/>
                          <w:marRight w:val="0"/>
                          <w:marTop w:val="0"/>
                          <w:marBottom w:val="0"/>
                          <w:divBdr>
                            <w:top w:val="none" w:sz="0" w:space="0" w:color="auto"/>
                            <w:left w:val="none" w:sz="0" w:space="0" w:color="auto"/>
                            <w:bottom w:val="none" w:sz="0" w:space="0" w:color="auto"/>
                            <w:right w:val="none" w:sz="0" w:space="0" w:color="auto"/>
                          </w:divBdr>
                          <w:divsChild>
                            <w:div w:id="2066684837">
                              <w:marLeft w:val="0"/>
                              <w:marRight w:val="0"/>
                              <w:marTop w:val="0"/>
                              <w:marBottom w:val="0"/>
                              <w:divBdr>
                                <w:top w:val="none" w:sz="0" w:space="0" w:color="auto"/>
                                <w:left w:val="none" w:sz="0" w:space="0" w:color="auto"/>
                                <w:bottom w:val="none" w:sz="0" w:space="0" w:color="auto"/>
                                <w:right w:val="none" w:sz="0" w:space="0" w:color="auto"/>
                              </w:divBdr>
                              <w:divsChild>
                                <w:div w:id="732655427">
                                  <w:marLeft w:val="0"/>
                                  <w:marRight w:val="0"/>
                                  <w:marTop w:val="0"/>
                                  <w:marBottom w:val="0"/>
                                  <w:divBdr>
                                    <w:top w:val="none" w:sz="0" w:space="0" w:color="auto"/>
                                    <w:left w:val="none" w:sz="0" w:space="0" w:color="auto"/>
                                    <w:bottom w:val="none" w:sz="0" w:space="0" w:color="auto"/>
                                    <w:right w:val="none" w:sz="0" w:space="0" w:color="auto"/>
                                  </w:divBdr>
                                  <w:divsChild>
                                    <w:div w:id="1192844699">
                                      <w:marLeft w:val="0"/>
                                      <w:marRight w:val="0"/>
                                      <w:marTop w:val="0"/>
                                      <w:marBottom w:val="0"/>
                                      <w:divBdr>
                                        <w:top w:val="none" w:sz="0" w:space="0" w:color="auto"/>
                                        <w:left w:val="none" w:sz="0" w:space="0" w:color="auto"/>
                                        <w:bottom w:val="none" w:sz="0" w:space="0" w:color="auto"/>
                                        <w:right w:val="none" w:sz="0" w:space="0" w:color="auto"/>
                                      </w:divBdr>
                                      <w:divsChild>
                                        <w:div w:id="1455565695">
                                          <w:marLeft w:val="0"/>
                                          <w:marRight w:val="0"/>
                                          <w:marTop w:val="0"/>
                                          <w:marBottom w:val="0"/>
                                          <w:divBdr>
                                            <w:top w:val="none" w:sz="0" w:space="0" w:color="auto"/>
                                            <w:left w:val="none" w:sz="0" w:space="0" w:color="auto"/>
                                            <w:bottom w:val="none" w:sz="0" w:space="0" w:color="auto"/>
                                            <w:right w:val="none" w:sz="0" w:space="0" w:color="auto"/>
                                          </w:divBdr>
                                        </w:div>
                                        <w:div w:id="777218988">
                                          <w:marLeft w:val="0"/>
                                          <w:marRight w:val="0"/>
                                          <w:marTop w:val="0"/>
                                          <w:marBottom w:val="0"/>
                                          <w:divBdr>
                                            <w:top w:val="none" w:sz="0" w:space="0" w:color="auto"/>
                                            <w:left w:val="none" w:sz="0" w:space="0" w:color="auto"/>
                                            <w:bottom w:val="none" w:sz="0" w:space="0" w:color="auto"/>
                                            <w:right w:val="none" w:sz="0" w:space="0" w:color="auto"/>
                                          </w:divBdr>
                                        </w:div>
                                        <w:div w:id="1413041774">
                                          <w:marLeft w:val="0"/>
                                          <w:marRight w:val="0"/>
                                          <w:marTop w:val="0"/>
                                          <w:marBottom w:val="0"/>
                                          <w:divBdr>
                                            <w:top w:val="none" w:sz="0" w:space="0" w:color="auto"/>
                                            <w:left w:val="none" w:sz="0" w:space="0" w:color="auto"/>
                                            <w:bottom w:val="none" w:sz="0" w:space="0" w:color="auto"/>
                                            <w:right w:val="none" w:sz="0" w:space="0" w:color="auto"/>
                                          </w:divBdr>
                                        </w:div>
                                        <w:div w:id="1714038090">
                                          <w:marLeft w:val="0"/>
                                          <w:marRight w:val="0"/>
                                          <w:marTop w:val="0"/>
                                          <w:marBottom w:val="0"/>
                                          <w:divBdr>
                                            <w:top w:val="none" w:sz="0" w:space="0" w:color="auto"/>
                                            <w:left w:val="none" w:sz="0" w:space="0" w:color="auto"/>
                                            <w:bottom w:val="none" w:sz="0" w:space="0" w:color="auto"/>
                                            <w:right w:val="none" w:sz="0" w:space="0" w:color="auto"/>
                                          </w:divBdr>
                                        </w:div>
                                        <w:div w:id="39559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1002344">
      <w:bodyDiv w:val="1"/>
      <w:marLeft w:val="0"/>
      <w:marRight w:val="0"/>
      <w:marTop w:val="0"/>
      <w:marBottom w:val="0"/>
      <w:divBdr>
        <w:top w:val="none" w:sz="0" w:space="0" w:color="auto"/>
        <w:left w:val="none" w:sz="0" w:space="0" w:color="auto"/>
        <w:bottom w:val="none" w:sz="0" w:space="0" w:color="auto"/>
        <w:right w:val="none" w:sz="0" w:space="0" w:color="auto"/>
      </w:divBdr>
    </w:div>
    <w:div w:id="406852996">
      <w:bodyDiv w:val="1"/>
      <w:marLeft w:val="0"/>
      <w:marRight w:val="0"/>
      <w:marTop w:val="0"/>
      <w:marBottom w:val="0"/>
      <w:divBdr>
        <w:top w:val="none" w:sz="0" w:space="0" w:color="auto"/>
        <w:left w:val="none" w:sz="0" w:space="0" w:color="auto"/>
        <w:bottom w:val="none" w:sz="0" w:space="0" w:color="auto"/>
        <w:right w:val="none" w:sz="0" w:space="0" w:color="auto"/>
      </w:divBdr>
    </w:div>
    <w:div w:id="507599016">
      <w:bodyDiv w:val="1"/>
      <w:marLeft w:val="0"/>
      <w:marRight w:val="0"/>
      <w:marTop w:val="0"/>
      <w:marBottom w:val="0"/>
      <w:divBdr>
        <w:top w:val="none" w:sz="0" w:space="0" w:color="auto"/>
        <w:left w:val="none" w:sz="0" w:space="0" w:color="auto"/>
        <w:bottom w:val="none" w:sz="0" w:space="0" w:color="auto"/>
        <w:right w:val="none" w:sz="0" w:space="0" w:color="auto"/>
      </w:divBdr>
      <w:divsChild>
        <w:div w:id="833956869">
          <w:marLeft w:val="0"/>
          <w:marRight w:val="0"/>
          <w:marTop w:val="0"/>
          <w:marBottom w:val="0"/>
          <w:divBdr>
            <w:top w:val="none" w:sz="0" w:space="0" w:color="auto"/>
            <w:left w:val="none" w:sz="0" w:space="0" w:color="auto"/>
            <w:bottom w:val="none" w:sz="0" w:space="0" w:color="auto"/>
            <w:right w:val="none" w:sz="0" w:space="0" w:color="auto"/>
          </w:divBdr>
        </w:div>
        <w:div w:id="1360662726">
          <w:marLeft w:val="0"/>
          <w:marRight w:val="0"/>
          <w:marTop w:val="0"/>
          <w:marBottom w:val="0"/>
          <w:divBdr>
            <w:top w:val="none" w:sz="0" w:space="0" w:color="auto"/>
            <w:left w:val="none" w:sz="0" w:space="0" w:color="auto"/>
            <w:bottom w:val="none" w:sz="0" w:space="0" w:color="auto"/>
            <w:right w:val="none" w:sz="0" w:space="0" w:color="auto"/>
          </w:divBdr>
        </w:div>
        <w:div w:id="366104382">
          <w:marLeft w:val="0"/>
          <w:marRight w:val="0"/>
          <w:marTop w:val="0"/>
          <w:marBottom w:val="0"/>
          <w:divBdr>
            <w:top w:val="none" w:sz="0" w:space="0" w:color="auto"/>
            <w:left w:val="none" w:sz="0" w:space="0" w:color="auto"/>
            <w:bottom w:val="none" w:sz="0" w:space="0" w:color="auto"/>
            <w:right w:val="none" w:sz="0" w:space="0" w:color="auto"/>
          </w:divBdr>
        </w:div>
      </w:divsChild>
    </w:div>
    <w:div w:id="634530739">
      <w:bodyDiv w:val="1"/>
      <w:marLeft w:val="0"/>
      <w:marRight w:val="0"/>
      <w:marTop w:val="0"/>
      <w:marBottom w:val="0"/>
      <w:divBdr>
        <w:top w:val="none" w:sz="0" w:space="0" w:color="auto"/>
        <w:left w:val="none" w:sz="0" w:space="0" w:color="auto"/>
        <w:bottom w:val="none" w:sz="0" w:space="0" w:color="auto"/>
        <w:right w:val="none" w:sz="0" w:space="0" w:color="auto"/>
      </w:divBdr>
    </w:div>
    <w:div w:id="904727757">
      <w:bodyDiv w:val="1"/>
      <w:marLeft w:val="0"/>
      <w:marRight w:val="0"/>
      <w:marTop w:val="0"/>
      <w:marBottom w:val="0"/>
      <w:divBdr>
        <w:top w:val="none" w:sz="0" w:space="0" w:color="auto"/>
        <w:left w:val="none" w:sz="0" w:space="0" w:color="auto"/>
        <w:bottom w:val="none" w:sz="0" w:space="0" w:color="auto"/>
        <w:right w:val="none" w:sz="0" w:space="0" w:color="auto"/>
      </w:divBdr>
    </w:div>
    <w:div w:id="921253660">
      <w:bodyDiv w:val="1"/>
      <w:marLeft w:val="0"/>
      <w:marRight w:val="0"/>
      <w:marTop w:val="0"/>
      <w:marBottom w:val="0"/>
      <w:divBdr>
        <w:top w:val="none" w:sz="0" w:space="0" w:color="auto"/>
        <w:left w:val="none" w:sz="0" w:space="0" w:color="auto"/>
        <w:bottom w:val="none" w:sz="0" w:space="0" w:color="auto"/>
        <w:right w:val="none" w:sz="0" w:space="0" w:color="auto"/>
      </w:divBdr>
    </w:div>
    <w:div w:id="1028220008">
      <w:bodyDiv w:val="1"/>
      <w:marLeft w:val="0"/>
      <w:marRight w:val="0"/>
      <w:marTop w:val="0"/>
      <w:marBottom w:val="0"/>
      <w:divBdr>
        <w:top w:val="none" w:sz="0" w:space="0" w:color="auto"/>
        <w:left w:val="none" w:sz="0" w:space="0" w:color="auto"/>
        <w:bottom w:val="none" w:sz="0" w:space="0" w:color="auto"/>
        <w:right w:val="none" w:sz="0" w:space="0" w:color="auto"/>
      </w:divBdr>
    </w:div>
    <w:div w:id="1169783839">
      <w:bodyDiv w:val="1"/>
      <w:marLeft w:val="0"/>
      <w:marRight w:val="0"/>
      <w:marTop w:val="0"/>
      <w:marBottom w:val="0"/>
      <w:divBdr>
        <w:top w:val="none" w:sz="0" w:space="0" w:color="auto"/>
        <w:left w:val="none" w:sz="0" w:space="0" w:color="auto"/>
        <w:bottom w:val="none" w:sz="0" w:space="0" w:color="auto"/>
        <w:right w:val="none" w:sz="0" w:space="0" w:color="auto"/>
      </w:divBdr>
      <w:divsChild>
        <w:div w:id="1441411853">
          <w:marLeft w:val="0"/>
          <w:marRight w:val="0"/>
          <w:marTop w:val="0"/>
          <w:marBottom w:val="0"/>
          <w:divBdr>
            <w:top w:val="none" w:sz="0" w:space="0" w:color="auto"/>
            <w:left w:val="none" w:sz="0" w:space="0" w:color="auto"/>
            <w:bottom w:val="none" w:sz="0" w:space="0" w:color="auto"/>
            <w:right w:val="none" w:sz="0" w:space="0" w:color="auto"/>
          </w:divBdr>
        </w:div>
        <w:div w:id="453208247">
          <w:marLeft w:val="0"/>
          <w:marRight w:val="0"/>
          <w:marTop w:val="0"/>
          <w:marBottom w:val="0"/>
          <w:divBdr>
            <w:top w:val="none" w:sz="0" w:space="0" w:color="auto"/>
            <w:left w:val="none" w:sz="0" w:space="0" w:color="auto"/>
            <w:bottom w:val="none" w:sz="0" w:space="0" w:color="auto"/>
            <w:right w:val="none" w:sz="0" w:space="0" w:color="auto"/>
          </w:divBdr>
        </w:div>
        <w:div w:id="1529021505">
          <w:marLeft w:val="0"/>
          <w:marRight w:val="0"/>
          <w:marTop w:val="0"/>
          <w:marBottom w:val="0"/>
          <w:divBdr>
            <w:top w:val="none" w:sz="0" w:space="0" w:color="auto"/>
            <w:left w:val="none" w:sz="0" w:space="0" w:color="auto"/>
            <w:bottom w:val="none" w:sz="0" w:space="0" w:color="auto"/>
            <w:right w:val="none" w:sz="0" w:space="0" w:color="auto"/>
          </w:divBdr>
        </w:div>
      </w:divsChild>
    </w:div>
    <w:div w:id="1289698952">
      <w:bodyDiv w:val="1"/>
      <w:marLeft w:val="0"/>
      <w:marRight w:val="0"/>
      <w:marTop w:val="0"/>
      <w:marBottom w:val="0"/>
      <w:divBdr>
        <w:top w:val="none" w:sz="0" w:space="0" w:color="auto"/>
        <w:left w:val="none" w:sz="0" w:space="0" w:color="auto"/>
        <w:bottom w:val="none" w:sz="0" w:space="0" w:color="auto"/>
        <w:right w:val="none" w:sz="0" w:space="0" w:color="auto"/>
      </w:divBdr>
    </w:div>
    <w:div w:id="1402144097">
      <w:bodyDiv w:val="1"/>
      <w:marLeft w:val="0"/>
      <w:marRight w:val="0"/>
      <w:marTop w:val="0"/>
      <w:marBottom w:val="0"/>
      <w:divBdr>
        <w:top w:val="none" w:sz="0" w:space="0" w:color="auto"/>
        <w:left w:val="none" w:sz="0" w:space="0" w:color="auto"/>
        <w:bottom w:val="none" w:sz="0" w:space="0" w:color="auto"/>
        <w:right w:val="none" w:sz="0" w:space="0" w:color="auto"/>
      </w:divBdr>
    </w:div>
    <w:div w:id="1481917710">
      <w:bodyDiv w:val="1"/>
      <w:marLeft w:val="0"/>
      <w:marRight w:val="0"/>
      <w:marTop w:val="0"/>
      <w:marBottom w:val="0"/>
      <w:divBdr>
        <w:top w:val="none" w:sz="0" w:space="0" w:color="auto"/>
        <w:left w:val="none" w:sz="0" w:space="0" w:color="auto"/>
        <w:bottom w:val="none" w:sz="0" w:space="0" w:color="auto"/>
        <w:right w:val="none" w:sz="0" w:space="0" w:color="auto"/>
      </w:divBdr>
    </w:div>
    <w:div w:id="1490823326">
      <w:bodyDiv w:val="1"/>
      <w:marLeft w:val="0"/>
      <w:marRight w:val="0"/>
      <w:marTop w:val="0"/>
      <w:marBottom w:val="0"/>
      <w:divBdr>
        <w:top w:val="none" w:sz="0" w:space="0" w:color="auto"/>
        <w:left w:val="none" w:sz="0" w:space="0" w:color="auto"/>
        <w:bottom w:val="none" w:sz="0" w:space="0" w:color="auto"/>
        <w:right w:val="none" w:sz="0" w:space="0" w:color="auto"/>
      </w:divBdr>
    </w:div>
    <w:div w:id="1520238608">
      <w:bodyDiv w:val="1"/>
      <w:marLeft w:val="0"/>
      <w:marRight w:val="0"/>
      <w:marTop w:val="0"/>
      <w:marBottom w:val="0"/>
      <w:divBdr>
        <w:top w:val="none" w:sz="0" w:space="0" w:color="auto"/>
        <w:left w:val="none" w:sz="0" w:space="0" w:color="auto"/>
        <w:bottom w:val="none" w:sz="0" w:space="0" w:color="auto"/>
        <w:right w:val="none" w:sz="0" w:space="0" w:color="auto"/>
      </w:divBdr>
    </w:div>
    <w:div w:id="1547370608">
      <w:bodyDiv w:val="1"/>
      <w:marLeft w:val="0"/>
      <w:marRight w:val="0"/>
      <w:marTop w:val="0"/>
      <w:marBottom w:val="0"/>
      <w:divBdr>
        <w:top w:val="none" w:sz="0" w:space="0" w:color="auto"/>
        <w:left w:val="none" w:sz="0" w:space="0" w:color="auto"/>
        <w:bottom w:val="none" w:sz="0" w:space="0" w:color="auto"/>
        <w:right w:val="none" w:sz="0" w:space="0" w:color="auto"/>
      </w:divBdr>
      <w:divsChild>
        <w:div w:id="388722488">
          <w:marLeft w:val="0"/>
          <w:marRight w:val="0"/>
          <w:marTop w:val="0"/>
          <w:marBottom w:val="0"/>
          <w:divBdr>
            <w:top w:val="none" w:sz="0" w:space="0" w:color="auto"/>
            <w:left w:val="none" w:sz="0" w:space="0" w:color="auto"/>
            <w:bottom w:val="none" w:sz="0" w:space="0" w:color="auto"/>
            <w:right w:val="none" w:sz="0" w:space="0" w:color="auto"/>
          </w:divBdr>
        </w:div>
        <w:div w:id="530067795">
          <w:marLeft w:val="0"/>
          <w:marRight w:val="0"/>
          <w:marTop w:val="0"/>
          <w:marBottom w:val="0"/>
          <w:divBdr>
            <w:top w:val="none" w:sz="0" w:space="0" w:color="auto"/>
            <w:left w:val="none" w:sz="0" w:space="0" w:color="auto"/>
            <w:bottom w:val="none" w:sz="0" w:space="0" w:color="auto"/>
            <w:right w:val="none" w:sz="0" w:space="0" w:color="auto"/>
          </w:divBdr>
          <w:divsChild>
            <w:div w:id="468477456">
              <w:marLeft w:val="0"/>
              <w:marRight w:val="0"/>
              <w:marTop w:val="150"/>
              <w:marBottom w:val="0"/>
              <w:divBdr>
                <w:top w:val="none" w:sz="0" w:space="0" w:color="auto"/>
                <w:left w:val="none" w:sz="0" w:space="0" w:color="auto"/>
                <w:bottom w:val="none" w:sz="0" w:space="0" w:color="auto"/>
                <w:right w:val="none" w:sz="0" w:space="0" w:color="auto"/>
              </w:divBdr>
              <w:divsChild>
                <w:div w:id="647978563">
                  <w:marLeft w:val="0"/>
                  <w:marRight w:val="0"/>
                  <w:marTop w:val="0"/>
                  <w:marBottom w:val="300"/>
                  <w:divBdr>
                    <w:top w:val="none" w:sz="0" w:space="0" w:color="auto"/>
                    <w:left w:val="none" w:sz="0" w:space="0" w:color="auto"/>
                    <w:bottom w:val="none" w:sz="0" w:space="0" w:color="auto"/>
                    <w:right w:val="none" w:sz="0" w:space="0" w:color="auto"/>
                  </w:divBdr>
                  <w:divsChild>
                    <w:div w:id="529224033">
                      <w:marLeft w:val="0"/>
                      <w:marRight w:val="0"/>
                      <w:marTop w:val="0"/>
                      <w:marBottom w:val="0"/>
                      <w:divBdr>
                        <w:top w:val="none" w:sz="0" w:space="0" w:color="auto"/>
                        <w:left w:val="none" w:sz="0" w:space="0" w:color="auto"/>
                        <w:bottom w:val="none" w:sz="0" w:space="0" w:color="auto"/>
                        <w:right w:val="none" w:sz="0" w:space="0" w:color="auto"/>
                      </w:divBdr>
                      <w:divsChild>
                        <w:div w:id="142576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815756">
                  <w:marLeft w:val="0"/>
                  <w:marRight w:val="0"/>
                  <w:marTop w:val="0"/>
                  <w:marBottom w:val="300"/>
                  <w:divBdr>
                    <w:top w:val="none" w:sz="0" w:space="0" w:color="auto"/>
                    <w:left w:val="none" w:sz="0" w:space="0" w:color="auto"/>
                    <w:bottom w:val="none" w:sz="0" w:space="0" w:color="auto"/>
                    <w:right w:val="none" w:sz="0" w:space="0" w:color="auto"/>
                  </w:divBdr>
                  <w:divsChild>
                    <w:div w:id="602105896">
                      <w:marLeft w:val="0"/>
                      <w:marRight w:val="0"/>
                      <w:marTop w:val="0"/>
                      <w:marBottom w:val="0"/>
                      <w:divBdr>
                        <w:top w:val="none" w:sz="0" w:space="0" w:color="auto"/>
                        <w:left w:val="none" w:sz="0" w:space="0" w:color="auto"/>
                        <w:bottom w:val="none" w:sz="0" w:space="0" w:color="auto"/>
                        <w:right w:val="none" w:sz="0" w:space="0" w:color="auto"/>
                      </w:divBdr>
                      <w:divsChild>
                        <w:div w:id="163324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890484">
                  <w:marLeft w:val="0"/>
                  <w:marRight w:val="0"/>
                  <w:marTop w:val="0"/>
                  <w:marBottom w:val="300"/>
                  <w:divBdr>
                    <w:top w:val="none" w:sz="0" w:space="0" w:color="auto"/>
                    <w:left w:val="none" w:sz="0" w:space="0" w:color="auto"/>
                    <w:bottom w:val="none" w:sz="0" w:space="0" w:color="auto"/>
                    <w:right w:val="none" w:sz="0" w:space="0" w:color="auto"/>
                  </w:divBdr>
                  <w:divsChild>
                    <w:div w:id="1767920225">
                      <w:marLeft w:val="0"/>
                      <w:marRight w:val="0"/>
                      <w:marTop w:val="0"/>
                      <w:marBottom w:val="0"/>
                      <w:divBdr>
                        <w:top w:val="none" w:sz="0" w:space="0" w:color="auto"/>
                        <w:left w:val="none" w:sz="0" w:space="0" w:color="auto"/>
                        <w:bottom w:val="none" w:sz="0" w:space="0" w:color="auto"/>
                        <w:right w:val="none" w:sz="0" w:space="0" w:color="auto"/>
                      </w:divBdr>
                      <w:divsChild>
                        <w:div w:id="163683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284410">
                  <w:marLeft w:val="0"/>
                  <w:marRight w:val="0"/>
                  <w:marTop w:val="0"/>
                  <w:marBottom w:val="300"/>
                  <w:divBdr>
                    <w:top w:val="none" w:sz="0" w:space="0" w:color="auto"/>
                    <w:left w:val="none" w:sz="0" w:space="0" w:color="auto"/>
                    <w:bottom w:val="none" w:sz="0" w:space="0" w:color="auto"/>
                    <w:right w:val="none" w:sz="0" w:space="0" w:color="auto"/>
                  </w:divBdr>
                  <w:divsChild>
                    <w:div w:id="1615289390">
                      <w:marLeft w:val="0"/>
                      <w:marRight w:val="0"/>
                      <w:marTop w:val="0"/>
                      <w:marBottom w:val="0"/>
                      <w:divBdr>
                        <w:top w:val="none" w:sz="0" w:space="0" w:color="auto"/>
                        <w:left w:val="none" w:sz="0" w:space="0" w:color="auto"/>
                        <w:bottom w:val="none" w:sz="0" w:space="0" w:color="auto"/>
                        <w:right w:val="none" w:sz="0" w:space="0" w:color="auto"/>
                      </w:divBdr>
                      <w:divsChild>
                        <w:div w:id="114330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800615">
              <w:marLeft w:val="0"/>
              <w:marRight w:val="0"/>
              <w:marTop w:val="0"/>
              <w:marBottom w:val="0"/>
              <w:divBdr>
                <w:top w:val="none" w:sz="0" w:space="0" w:color="auto"/>
                <w:left w:val="none" w:sz="0" w:space="0" w:color="auto"/>
                <w:bottom w:val="none" w:sz="0" w:space="0" w:color="auto"/>
                <w:right w:val="none" w:sz="0" w:space="0" w:color="auto"/>
              </w:divBdr>
              <w:divsChild>
                <w:div w:id="611860670">
                  <w:marLeft w:val="0"/>
                  <w:marRight w:val="0"/>
                  <w:marTop w:val="0"/>
                  <w:marBottom w:val="0"/>
                  <w:divBdr>
                    <w:top w:val="none" w:sz="0" w:space="0" w:color="auto"/>
                    <w:left w:val="none" w:sz="0" w:space="0" w:color="auto"/>
                    <w:bottom w:val="none" w:sz="0" w:space="0" w:color="auto"/>
                    <w:right w:val="none" w:sz="0" w:space="0" w:color="auto"/>
                  </w:divBdr>
                </w:div>
                <w:div w:id="1927688363">
                  <w:marLeft w:val="0"/>
                  <w:marRight w:val="0"/>
                  <w:marTop w:val="0"/>
                  <w:marBottom w:val="180"/>
                  <w:divBdr>
                    <w:top w:val="single" w:sz="6" w:space="6" w:color="E5E5E5"/>
                    <w:left w:val="single" w:sz="6" w:space="6" w:color="E5E5E5"/>
                    <w:bottom w:val="single" w:sz="6" w:space="6" w:color="E5E5E5"/>
                    <w:right w:val="single" w:sz="6" w:space="6" w:color="E5E5E5"/>
                  </w:divBdr>
                  <w:divsChild>
                    <w:div w:id="166057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621536">
      <w:bodyDiv w:val="1"/>
      <w:marLeft w:val="0"/>
      <w:marRight w:val="0"/>
      <w:marTop w:val="0"/>
      <w:marBottom w:val="0"/>
      <w:divBdr>
        <w:top w:val="none" w:sz="0" w:space="0" w:color="auto"/>
        <w:left w:val="none" w:sz="0" w:space="0" w:color="auto"/>
        <w:bottom w:val="none" w:sz="0" w:space="0" w:color="auto"/>
        <w:right w:val="none" w:sz="0" w:space="0" w:color="auto"/>
      </w:divBdr>
    </w:div>
    <w:div w:id="1607350169">
      <w:bodyDiv w:val="1"/>
      <w:marLeft w:val="0"/>
      <w:marRight w:val="0"/>
      <w:marTop w:val="0"/>
      <w:marBottom w:val="0"/>
      <w:divBdr>
        <w:top w:val="none" w:sz="0" w:space="0" w:color="auto"/>
        <w:left w:val="none" w:sz="0" w:space="0" w:color="auto"/>
        <w:bottom w:val="none" w:sz="0" w:space="0" w:color="auto"/>
        <w:right w:val="none" w:sz="0" w:space="0" w:color="auto"/>
      </w:divBdr>
    </w:div>
    <w:div w:id="1628857951">
      <w:bodyDiv w:val="1"/>
      <w:marLeft w:val="0"/>
      <w:marRight w:val="0"/>
      <w:marTop w:val="0"/>
      <w:marBottom w:val="0"/>
      <w:divBdr>
        <w:top w:val="none" w:sz="0" w:space="0" w:color="auto"/>
        <w:left w:val="none" w:sz="0" w:space="0" w:color="auto"/>
        <w:bottom w:val="none" w:sz="0" w:space="0" w:color="auto"/>
        <w:right w:val="none" w:sz="0" w:space="0" w:color="auto"/>
      </w:divBdr>
      <w:divsChild>
        <w:div w:id="1140728325">
          <w:marLeft w:val="0"/>
          <w:marRight w:val="0"/>
          <w:marTop w:val="0"/>
          <w:marBottom w:val="0"/>
          <w:divBdr>
            <w:top w:val="none" w:sz="0" w:space="0" w:color="auto"/>
            <w:left w:val="none" w:sz="0" w:space="0" w:color="auto"/>
            <w:bottom w:val="none" w:sz="0" w:space="0" w:color="auto"/>
            <w:right w:val="none" w:sz="0" w:space="0" w:color="auto"/>
          </w:divBdr>
        </w:div>
        <w:div w:id="510802130">
          <w:marLeft w:val="0"/>
          <w:marRight w:val="0"/>
          <w:marTop w:val="0"/>
          <w:marBottom w:val="0"/>
          <w:divBdr>
            <w:top w:val="none" w:sz="0" w:space="0" w:color="auto"/>
            <w:left w:val="none" w:sz="0" w:space="0" w:color="auto"/>
            <w:bottom w:val="none" w:sz="0" w:space="0" w:color="auto"/>
            <w:right w:val="none" w:sz="0" w:space="0" w:color="auto"/>
          </w:divBdr>
        </w:div>
        <w:div w:id="1739863310">
          <w:marLeft w:val="0"/>
          <w:marRight w:val="0"/>
          <w:marTop w:val="0"/>
          <w:marBottom w:val="0"/>
          <w:divBdr>
            <w:top w:val="none" w:sz="0" w:space="0" w:color="auto"/>
            <w:left w:val="none" w:sz="0" w:space="0" w:color="auto"/>
            <w:bottom w:val="none" w:sz="0" w:space="0" w:color="auto"/>
            <w:right w:val="none" w:sz="0" w:space="0" w:color="auto"/>
          </w:divBdr>
        </w:div>
      </w:divsChild>
    </w:div>
    <w:div w:id="1681471746">
      <w:bodyDiv w:val="1"/>
      <w:marLeft w:val="0"/>
      <w:marRight w:val="0"/>
      <w:marTop w:val="0"/>
      <w:marBottom w:val="0"/>
      <w:divBdr>
        <w:top w:val="none" w:sz="0" w:space="0" w:color="auto"/>
        <w:left w:val="none" w:sz="0" w:space="0" w:color="auto"/>
        <w:bottom w:val="none" w:sz="0" w:space="0" w:color="auto"/>
        <w:right w:val="none" w:sz="0" w:space="0" w:color="auto"/>
      </w:divBdr>
    </w:div>
    <w:div w:id="1719358006">
      <w:bodyDiv w:val="1"/>
      <w:marLeft w:val="0"/>
      <w:marRight w:val="0"/>
      <w:marTop w:val="0"/>
      <w:marBottom w:val="0"/>
      <w:divBdr>
        <w:top w:val="none" w:sz="0" w:space="0" w:color="auto"/>
        <w:left w:val="none" w:sz="0" w:space="0" w:color="auto"/>
        <w:bottom w:val="none" w:sz="0" w:space="0" w:color="auto"/>
        <w:right w:val="none" w:sz="0" w:space="0" w:color="auto"/>
      </w:divBdr>
    </w:div>
    <w:div w:id="1741365143">
      <w:bodyDiv w:val="1"/>
      <w:marLeft w:val="0"/>
      <w:marRight w:val="0"/>
      <w:marTop w:val="0"/>
      <w:marBottom w:val="0"/>
      <w:divBdr>
        <w:top w:val="none" w:sz="0" w:space="0" w:color="auto"/>
        <w:left w:val="none" w:sz="0" w:space="0" w:color="auto"/>
        <w:bottom w:val="none" w:sz="0" w:space="0" w:color="auto"/>
        <w:right w:val="none" w:sz="0" w:space="0" w:color="auto"/>
      </w:divBdr>
      <w:divsChild>
        <w:div w:id="1367172693">
          <w:marLeft w:val="0"/>
          <w:marRight w:val="0"/>
          <w:marTop w:val="0"/>
          <w:marBottom w:val="0"/>
          <w:divBdr>
            <w:top w:val="none" w:sz="0" w:space="0" w:color="auto"/>
            <w:left w:val="none" w:sz="0" w:space="0" w:color="auto"/>
            <w:bottom w:val="none" w:sz="0" w:space="0" w:color="auto"/>
            <w:right w:val="none" w:sz="0" w:space="0" w:color="auto"/>
          </w:divBdr>
          <w:divsChild>
            <w:div w:id="1821463770">
              <w:marLeft w:val="0"/>
              <w:marRight w:val="0"/>
              <w:marTop w:val="0"/>
              <w:marBottom w:val="0"/>
              <w:divBdr>
                <w:top w:val="none" w:sz="0" w:space="0" w:color="auto"/>
                <w:left w:val="none" w:sz="0" w:space="0" w:color="auto"/>
                <w:bottom w:val="none" w:sz="0" w:space="0" w:color="auto"/>
                <w:right w:val="none" w:sz="0" w:space="0" w:color="auto"/>
              </w:divBdr>
              <w:divsChild>
                <w:div w:id="1339044246">
                  <w:marLeft w:val="0"/>
                  <w:marRight w:val="0"/>
                  <w:marTop w:val="0"/>
                  <w:marBottom w:val="0"/>
                  <w:divBdr>
                    <w:top w:val="none" w:sz="0" w:space="0" w:color="auto"/>
                    <w:left w:val="none" w:sz="0" w:space="0" w:color="auto"/>
                    <w:bottom w:val="none" w:sz="0" w:space="0" w:color="auto"/>
                    <w:right w:val="none" w:sz="0" w:space="0" w:color="auto"/>
                  </w:divBdr>
                  <w:divsChild>
                    <w:div w:id="1805191871">
                      <w:marLeft w:val="0"/>
                      <w:marRight w:val="0"/>
                      <w:marTop w:val="0"/>
                      <w:marBottom w:val="0"/>
                      <w:divBdr>
                        <w:top w:val="none" w:sz="0" w:space="0" w:color="auto"/>
                        <w:left w:val="none" w:sz="0" w:space="0" w:color="auto"/>
                        <w:bottom w:val="none" w:sz="0" w:space="0" w:color="auto"/>
                        <w:right w:val="none" w:sz="0" w:space="0" w:color="auto"/>
                      </w:divBdr>
                      <w:divsChild>
                        <w:div w:id="871914445">
                          <w:marLeft w:val="0"/>
                          <w:marRight w:val="0"/>
                          <w:marTop w:val="0"/>
                          <w:marBottom w:val="0"/>
                          <w:divBdr>
                            <w:top w:val="none" w:sz="0" w:space="0" w:color="auto"/>
                            <w:left w:val="none" w:sz="0" w:space="0" w:color="auto"/>
                            <w:bottom w:val="none" w:sz="0" w:space="0" w:color="auto"/>
                            <w:right w:val="none" w:sz="0" w:space="0" w:color="auto"/>
                          </w:divBdr>
                          <w:divsChild>
                            <w:div w:id="554924776">
                              <w:marLeft w:val="0"/>
                              <w:marRight w:val="0"/>
                              <w:marTop w:val="0"/>
                              <w:marBottom w:val="0"/>
                              <w:divBdr>
                                <w:top w:val="none" w:sz="0" w:space="0" w:color="auto"/>
                                <w:left w:val="none" w:sz="0" w:space="0" w:color="auto"/>
                                <w:bottom w:val="none" w:sz="0" w:space="0" w:color="auto"/>
                                <w:right w:val="none" w:sz="0" w:space="0" w:color="auto"/>
                              </w:divBdr>
                              <w:divsChild>
                                <w:div w:id="1676616964">
                                  <w:marLeft w:val="0"/>
                                  <w:marRight w:val="0"/>
                                  <w:marTop w:val="0"/>
                                  <w:marBottom w:val="0"/>
                                  <w:divBdr>
                                    <w:top w:val="none" w:sz="0" w:space="0" w:color="auto"/>
                                    <w:left w:val="none" w:sz="0" w:space="0" w:color="auto"/>
                                    <w:bottom w:val="none" w:sz="0" w:space="0" w:color="auto"/>
                                    <w:right w:val="none" w:sz="0" w:space="0" w:color="auto"/>
                                  </w:divBdr>
                                  <w:divsChild>
                                    <w:div w:id="1175729171">
                                      <w:marLeft w:val="0"/>
                                      <w:marRight w:val="0"/>
                                      <w:marTop w:val="0"/>
                                      <w:marBottom w:val="0"/>
                                      <w:divBdr>
                                        <w:top w:val="none" w:sz="0" w:space="0" w:color="auto"/>
                                        <w:left w:val="none" w:sz="0" w:space="0" w:color="auto"/>
                                        <w:bottom w:val="none" w:sz="0" w:space="0" w:color="auto"/>
                                        <w:right w:val="none" w:sz="0" w:space="0" w:color="auto"/>
                                      </w:divBdr>
                                      <w:divsChild>
                                        <w:div w:id="1650397484">
                                          <w:marLeft w:val="0"/>
                                          <w:marRight w:val="0"/>
                                          <w:marTop w:val="0"/>
                                          <w:marBottom w:val="0"/>
                                          <w:divBdr>
                                            <w:top w:val="none" w:sz="0" w:space="0" w:color="auto"/>
                                            <w:left w:val="none" w:sz="0" w:space="0" w:color="auto"/>
                                            <w:bottom w:val="none" w:sz="0" w:space="0" w:color="auto"/>
                                            <w:right w:val="none" w:sz="0" w:space="0" w:color="auto"/>
                                          </w:divBdr>
                                        </w:div>
                                        <w:div w:id="1135828322">
                                          <w:marLeft w:val="0"/>
                                          <w:marRight w:val="0"/>
                                          <w:marTop w:val="0"/>
                                          <w:marBottom w:val="0"/>
                                          <w:divBdr>
                                            <w:top w:val="none" w:sz="0" w:space="0" w:color="auto"/>
                                            <w:left w:val="none" w:sz="0" w:space="0" w:color="auto"/>
                                            <w:bottom w:val="none" w:sz="0" w:space="0" w:color="auto"/>
                                            <w:right w:val="none" w:sz="0" w:space="0" w:color="auto"/>
                                          </w:divBdr>
                                        </w:div>
                                        <w:div w:id="338969756">
                                          <w:marLeft w:val="0"/>
                                          <w:marRight w:val="0"/>
                                          <w:marTop w:val="0"/>
                                          <w:marBottom w:val="0"/>
                                          <w:divBdr>
                                            <w:top w:val="none" w:sz="0" w:space="0" w:color="auto"/>
                                            <w:left w:val="none" w:sz="0" w:space="0" w:color="auto"/>
                                            <w:bottom w:val="none" w:sz="0" w:space="0" w:color="auto"/>
                                            <w:right w:val="none" w:sz="0" w:space="0" w:color="auto"/>
                                          </w:divBdr>
                                        </w:div>
                                        <w:div w:id="750925814">
                                          <w:marLeft w:val="0"/>
                                          <w:marRight w:val="0"/>
                                          <w:marTop w:val="0"/>
                                          <w:marBottom w:val="0"/>
                                          <w:divBdr>
                                            <w:top w:val="none" w:sz="0" w:space="0" w:color="auto"/>
                                            <w:left w:val="none" w:sz="0" w:space="0" w:color="auto"/>
                                            <w:bottom w:val="none" w:sz="0" w:space="0" w:color="auto"/>
                                            <w:right w:val="none" w:sz="0" w:space="0" w:color="auto"/>
                                          </w:divBdr>
                                        </w:div>
                                        <w:div w:id="1691105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5755895">
      <w:bodyDiv w:val="1"/>
      <w:marLeft w:val="0"/>
      <w:marRight w:val="0"/>
      <w:marTop w:val="0"/>
      <w:marBottom w:val="0"/>
      <w:divBdr>
        <w:top w:val="none" w:sz="0" w:space="0" w:color="auto"/>
        <w:left w:val="none" w:sz="0" w:space="0" w:color="auto"/>
        <w:bottom w:val="none" w:sz="0" w:space="0" w:color="auto"/>
        <w:right w:val="none" w:sz="0" w:space="0" w:color="auto"/>
      </w:divBdr>
    </w:div>
    <w:div w:id="1760642617">
      <w:bodyDiv w:val="1"/>
      <w:marLeft w:val="0"/>
      <w:marRight w:val="0"/>
      <w:marTop w:val="0"/>
      <w:marBottom w:val="0"/>
      <w:divBdr>
        <w:top w:val="none" w:sz="0" w:space="0" w:color="auto"/>
        <w:left w:val="none" w:sz="0" w:space="0" w:color="auto"/>
        <w:bottom w:val="none" w:sz="0" w:space="0" w:color="auto"/>
        <w:right w:val="none" w:sz="0" w:space="0" w:color="auto"/>
      </w:divBdr>
    </w:div>
    <w:div w:id="1877739351">
      <w:bodyDiv w:val="1"/>
      <w:marLeft w:val="0"/>
      <w:marRight w:val="0"/>
      <w:marTop w:val="0"/>
      <w:marBottom w:val="0"/>
      <w:divBdr>
        <w:top w:val="none" w:sz="0" w:space="0" w:color="auto"/>
        <w:left w:val="none" w:sz="0" w:space="0" w:color="auto"/>
        <w:bottom w:val="none" w:sz="0" w:space="0" w:color="auto"/>
        <w:right w:val="none" w:sz="0" w:space="0" w:color="auto"/>
      </w:divBdr>
      <w:divsChild>
        <w:div w:id="2020689757">
          <w:marLeft w:val="0"/>
          <w:marRight w:val="0"/>
          <w:marTop w:val="0"/>
          <w:marBottom w:val="0"/>
          <w:divBdr>
            <w:top w:val="none" w:sz="0" w:space="0" w:color="auto"/>
            <w:left w:val="none" w:sz="0" w:space="0" w:color="auto"/>
            <w:bottom w:val="none" w:sz="0" w:space="0" w:color="auto"/>
            <w:right w:val="none" w:sz="0" w:space="0" w:color="auto"/>
          </w:divBdr>
        </w:div>
        <w:div w:id="441925939">
          <w:marLeft w:val="0"/>
          <w:marRight w:val="0"/>
          <w:marTop w:val="0"/>
          <w:marBottom w:val="0"/>
          <w:divBdr>
            <w:top w:val="none" w:sz="0" w:space="0" w:color="auto"/>
            <w:left w:val="none" w:sz="0" w:space="0" w:color="auto"/>
            <w:bottom w:val="none" w:sz="0" w:space="0" w:color="auto"/>
            <w:right w:val="none" w:sz="0" w:space="0" w:color="auto"/>
          </w:divBdr>
          <w:divsChild>
            <w:div w:id="1906260264">
              <w:marLeft w:val="0"/>
              <w:marRight w:val="0"/>
              <w:marTop w:val="150"/>
              <w:marBottom w:val="0"/>
              <w:divBdr>
                <w:top w:val="none" w:sz="0" w:space="0" w:color="auto"/>
                <w:left w:val="none" w:sz="0" w:space="0" w:color="auto"/>
                <w:bottom w:val="none" w:sz="0" w:space="0" w:color="auto"/>
                <w:right w:val="none" w:sz="0" w:space="0" w:color="auto"/>
              </w:divBdr>
              <w:divsChild>
                <w:div w:id="1585186774">
                  <w:marLeft w:val="0"/>
                  <w:marRight w:val="0"/>
                  <w:marTop w:val="0"/>
                  <w:marBottom w:val="300"/>
                  <w:divBdr>
                    <w:top w:val="none" w:sz="0" w:space="0" w:color="auto"/>
                    <w:left w:val="none" w:sz="0" w:space="0" w:color="auto"/>
                    <w:bottom w:val="none" w:sz="0" w:space="0" w:color="auto"/>
                    <w:right w:val="none" w:sz="0" w:space="0" w:color="auto"/>
                  </w:divBdr>
                  <w:divsChild>
                    <w:div w:id="244538824">
                      <w:marLeft w:val="0"/>
                      <w:marRight w:val="0"/>
                      <w:marTop w:val="0"/>
                      <w:marBottom w:val="0"/>
                      <w:divBdr>
                        <w:top w:val="none" w:sz="0" w:space="0" w:color="auto"/>
                        <w:left w:val="none" w:sz="0" w:space="0" w:color="auto"/>
                        <w:bottom w:val="none" w:sz="0" w:space="0" w:color="auto"/>
                        <w:right w:val="none" w:sz="0" w:space="0" w:color="auto"/>
                      </w:divBdr>
                      <w:divsChild>
                        <w:div w:id="122148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900635">
                  <w:marLeft w:val="0"/>
                  <w:marRight w:val="0"/>
                  <w:marTop w:val="0"/>
                  <w:marBottom w:val="300"/>
                  <w:divBdr>
                    <w:top w:val="none" w:sz="0" w:space="0" w:color="auto"/>
                    <w:left w:val="none" w:sz="0" w:space="0" w:color="auto"/>
                    <w:bottom w:val="none" w:sz="0" w:space="0" w:color="auto"/>
                    <w:right w:val="none" w:sz="0" w:space="0" w:color="auto"/>
                  </w:divBdr>
                  <w:divsChild>
                    <w:div w:id="1500000280">
                      <w:marLeft w:val="0"/>
                      <w:marRight w:val="0"/>
                      <w:marTop w:val="0"/>
                      <w:marBottom w:val="0"/>
                      <w:divBdr>
                        <w:top w:val="none" w:sz="0" w:space="0" w:color="auto"/>
                        <w:left w:val="none" w:sz="0" w:space="0" w:color="auto"/>
                        <w:bottom w:val="none" w:sz="0" w:space="0" w:color="auto"/>
                        <w:right w:val="none" w:sz="0" w:space="0" w:color="auto"/>
                      </w:divBdr>
                      <w:divsChild>
                        <w:div w:id="64469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255251">
                  <w:marLeft w:val="0"/>
                  <w:marRight w:val="0"/>
                  <w:marTop w:val="0"/>
                  <w:marBottom w:val="300"/>
                  <w:divBdr>
                    <w:top w:val="none" w:sz="0" w:space="0" w:color="auto"/>
                    <w:left w:val="none" w:sz="0" w:space="0" w:color="auto"/>
                    <w:bottom w:val="none" w:sz="0" w:space="0" w:color="auto"/>
                    <w:right w:val="none" w:sz="0" w:space="0" w:color="auto"/>
                  </w:divBdr>
                  <w:divsChild>
                    <w:div w:id="1346863060">
                      <w:marLeft w:val="0"/>
                      <w:marRight w:val="0"/>
                      <w:marTop w:val="0"/>
                      <w:marBottom w:val="0"/>
                      <w:divBdr>
                        <w:top w:val="none" w:sz="0" w:space="0" w:color="auto"/>
                        <w:left w:val="none" w:sz="0" w:space="0" w:color="auto"/>
                        <w:bottom w:val="none" w:sz="0" w:space="0" w:color="auto"/>
                        <w:right w:val="none" w:sz="0" w:space="0" w:color="auto"/>
                      </w:divBdr>
                      <w:divsChild>
                        <w:div w:id="25205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455489">
                  <w:marLeft w:val="0"/>
                  <w:marRight w:val="0"/>
                  <w:marTop w:val="0"/>
                  <w:marBottom w:val="300"/>
                  <w:divBdr>
                    <w:top w:val="none" w:sz="0" w:space="0" w:color="auto"/>
                    <w:left w:val="none" w:sz="0" w:space="0" w:color="auto"/>
                    <w:bottom w:val="none" w:sz="0" w:space="0" w:color="auto"/>
                    <w:right w:val="none" w:sz="0" w:space="0" w:color="auto"/>
                  </w:divBdr>
                  <w:divsChild>
                    <w:div w:id="106438402">
                      <w:marLeft w:val="0"/>
                      <w:marRight w:val="0"/>
                      <w:marTop w:val="0"/>
                      <w:marBottom w:val="0"/>
                      <w:divBdr>
                        <w:top w:val="none" w:sz="0" w:space="0" w:color="auto"/>
                        <w:left w:val="none" w:sz="0" w:space="0" w:color="auto"/>
                        <w:bottom w:val="none" w:sz="0" w:space="0" w:color="auto"/>
                        <w:right w:val="none" w:sz="0" w:space="0" w:color="auto"/>
                      </w:divBdr>
                      <w:divsChild>
                        <w:div w:id="89203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754010">
              <w:marLeft w:val="0"/>
              <w:marRight w:val="0"/>
              <w:marTop w:val="0"/>
              <w:marBottom w:val="0"/>
              <w:divBdr>
                <w:top w:val="none" w:sz="0" w:space="0" w:color="auto"/>
                <w:left w:val="none" w:sz="0" w:space="0" w:color="auto"/>
                <w:bottom w:val="none" w:sz="0" w:space="0" w:color="auto"/>
                <w:right w:val="none" w:sz="0" w:space="0" w:color="auto"/>
              </w:divBdr>
              <w:divsChild>
                <w:div w:id="1009911839">
                  <w:marLeft w:val="0"/>
                  <w:marRight w:val="0"/>
                  <w:marTop w:val="0"/>
                  <w:marBottom w:val="0"/>
                  <w:divBdr>
                    <w:top w:val="none" w:sz="0" w:space="0" w:color="auto"/>
                    <w:left w:val="none" w:sz="0" w:space="0" w:color="auto"/>
                    <w:bottom w:val="none" w:sz="0" w:space="0" w:color="auto"/>
                    <w:right w:val="none" w:sz="0" w:space="0" w:color="auto"/>
                  </w:divBdr>
                </w:div>
                <w:div w:id="1043019804">
                  <w:marLeft w:val="0"/>
                  <w:marRight w:val="0"/>
                  <w:marTop w:val="0"/>
                  <w:marBottom w:val="180"/>
                  <w:divBdr>
                    <w:top w:val="single" w:sz="6" w:space="6" w:color="E5E5E5"/>
                    <w:left w:val="single" w:sz="6" w:space="6" w:color="E5E5E5"/>
                    <w:bottom w:val="single" w:sz="6" w:space="6" w:color="E5E5E5"/>
                    <w:right w:val="single" w:sz="6" w:space="6" w:color="E5E5E5"/>
                  </w:divBdr>
                  <w:divsChild>
                    <w:div w:id="22735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471002">
      <w:bodyDiv w:val="1"/>
      <w:marLeft w:val="0"/>
      <w:marRight w:val="0"/>
      <w:marTop w:val="0"/>
      <w:marBottom w:val="0"/>
      <w:divBdr>
        <w:top w:val="none" w:sz="0" w:space="0" w:color="auto"/>
        <w:left w:val="none" w:sz="0" w:space="0" w:color="auto"/>
        <w:bottom w:val="none" w:sz="0" w:space="0" w:color="auto"/>
        <w:right w:val="none" w:sz="0" w:space="0" w:color="auto"/>
      </w:divBdr>
    </w:div>
    <w:div w:id="1968047222">
      <w:bodyDiv w:val="1"/>
      <w:marLeft w:val="0"/>
      <w:marRight w:val="0"/>
      <w:marTop w:val="0"/>
      <w:marBottom w:val="0"/>
      <w:divBdr>
        <w:top w:val="none" w:sz="0" w:space="0" w:color="auto"/>
        <w:left w:val="none" w:sz="0" w:space="0" w:color="auto"/>
        <w:bottom w:val="none" w:sz="0" w:space="0" w:color="auto"/>
        <w:right w:val="none" w:sz="0" w:space="0" w:color="auto"/>
      </w:divBdr>
    </w:div>
    <w:div w:id="1970697596">
      <w:bodyDiv w:val="1"/>
      <w:marLeft w:val="0"/>
      <w:marRight w:val="0"/>
      <w:marTop w:val="0"/>
      <w:marBottom w:val="0"/>
      <w:divBdr>
        <w:top w:val="none" w:sz="0" w:space="0" w:color="auto"/>
        <w:left w:val="none" w:sz="0" w:space="0" w:color="auto"/>
        <w:bottom w:val="none" w:sz="0" w:space="0" w:color="auto"/>
        <w:right w:val="none" w:sz="0" w:space="0" w:color="auto"/>
      </w:divBdr>
    </w:div>
    <w:div w:id="2091585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tyn.gov.wales/app/uploads/2024/08/How-We-Inspect-2024-maintained-schools-and-PRUs.pdf" TargetMode="External"/><Relationship Id="rId13" Type="http://schemas.openxmlformats.org/officeDocument/2006/relationships/hyperlink" Target="https://www.gov.wales/sites/default/files/publications/2018-03/school-development-plan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styn.gov.wales" TargetMode="External"/><Relationship Id="rId12" Type="http://schemas.openxmlformats.org/officeDocument/2006/relationships/hyperlink" Target="https://research.senedd.wales/research-articles/reforming-education-the-welsh-government-s-mission-to-improve-standards-and-tackle-inequalities/" TargetMode="External"/><Relationship Id="rId17" Type="http://schemas.openxmlformats.org/officeDocument/2006/relationships/hyperlink" Target="https://www.welshlanguagecommissioner.wales/news/young-people-see-advantages-of-the-welsh-language?utm_source=chatgpt.com" TargetMode="External"/><Relationship Id="rId2" Type="http://schemas.openxmlformats.org/officeDocument/2006/relationships/styles" Target="styles.xml"/><Relationship Id="rId16" Type="http://schemas.openxmlformats.org/officeDocument/2006/relationships/hyperlink" Target="https://hwb.gov.wales/curriculum-for-wales/languages-literacy-and-communication/designing-your-curriculum" TargetMode="External"/><Relationship Id="rId1" Type="http://schemas.openxmlformats.org/officeDocument/2006/relationships/numbering" Target="numbering.xml"/><Relationship Id="rId6" Type="http://schemas.openxmlformats.org/officeDocument/2006/relationships/hyperlink" Target="https://epi.org.uk/wp-content/uploads/2017/08/Closing-the-Gap_EPI-.pdf" TargetMode="External"/><Relationship Id="rId11" Type="http://schemas.openxmlformats.org/officeDocument/2006/relationships/hyperlink" Target="https://eric.ed.gov/?id=EJ1319080" TargetMode="External"/><Relationship Id="rId5" Type="http://schemas.openxmlformats.org/officeDocument/2006/relationships/hyperlink" Target="https://www.bera.ac.uk/publication/bera-ethical-guidelines-for-educational-research-2024" TargetMode="External"/><Relationship Id="rId15" Type="http://schemas.openxmlformats.org/officeDocument/2006/relationships/hyperlink" Target="https://www.gov.wales/our-national-mission-high-standards-and-aspirations-all-html" TargetMode="External"/><Relationship Id="rId10" Type="http://schemas.openxmlformats.org/officeDocument/2006/relationships/hyperlink" Target="https://ies.ed.gov/rel-midwest/2025/01/student-sense-belong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era-journals.onlinelibrary.wiley.com/doi/full/10.1002/curj.26" TargetMode="External"/><Relationship Id="rId14" Type="http://schemas.openxmlformats.org/officeDocument/2006/relationships/hyperlink" Target="https://hwb.gov.wales/curriculum-for-wales/introduction-to-curriculum-for-wale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67</TotalTime>
  <Pages>13</Pages>
  <Words>3408</Words>
  <Characters>19431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 Bennett (University Wales Trinity St Davids ITE)</dc:creator>
  <cp:keywords/>
  <dc:description/>
  <cp:lastModifiedBy>Phoebe Bennett (2409060)</cp:lastModifiedBy>
  <cp:revision>23</cp:revision>
  <dcterms:created xsi:type="dcterms:W3CDTF">2025-03-03T10:05:00Z</dcterms:created>
  <dcterms:modified xsi:type="dcterms:W3CDTF">2025-03-03T20:14:00Z</dcterms:modified>
</cp:coreProperties>
</file>