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1064" w:rsidRDefault="0083720B" w:rsidP="00E95F07">
      <w:pPr>
        <w:jc w:val="center"/>
        <w:rPr>
          <w:rFonts w:cstheme="minorHAnsi"/>
          <w:b/>
          <w:sz w:val="36"/>
          <w:szCs w:val="36"/>
          <w:u w:val="single"/>
        </w:rPr>
      </w:pPr>
      <w:r w:rsidRPr="00E95F07">
        <w:rPr>
          <w:rFonts w:cstheme="minorHAnsi"/>
          <w:b/>
          <w:sz w:val="36"/>
          <w:szCs w:val="36"/>
          <w:u w:val="single"/>
        </w:rPr>
        <w:t>Dissertation Proposal</w:t>
      </w:r>
    </w:p>
    <w:p w:rsidR="00E95F07" w:rsidRDefault="00E95F07" w:rsidP="00E95F07">
      <w:pPr>
        <w:rPr>
          <w:rFonts w:cstheme="minorHAnsi"/>
          <w:b/>
          <w:sz w:val="24"/>
          <w:szCs w:val="24"/>
          <w:u w:val="single"/>
        </w:rPr>
      </w:pPr>
    </w:p>
    <w:p w:rsidR="00E95F07" w:rsidRPr="00E95F07" w:rsidRDefault="00E95F07" w:rsidP="00E95F07">
      <w:pPr>
        <w:rPr>
          <w:rFonts w:cstheme="minorHAnsi"/>
          <w:b/>
          <w:sz w:val="24"/>
          <w:szCs w:val="24"/>
          <w:u w:val="single"/>
        </w:rPr>
      </w:pPr>
      <w:r w:rsidRPr="00E95F07">
        <w:rPr>
          <w:rFonts w:cstheme="minorHAnsi"/>
          <w:b/>
          <w:sz w:val="24"/>
          <w:szCs w:val="24"/>
          <w:u w:val="single"/>
        </w:rPr>
        <w:t>Title</w:t>
      </w:r>
    </w:p>
    <w:p w:rsidR="0083720B" w:rsidRPr="00E95F07" w:rsidRDefault="0083720B">
      <w:pPr>
        <w:rPr>
          <w:rFonts w:cstheme="minorHAnsi"/>
          <w:b/>
        </w:rPr>
      </w:pPr>
      <w:r w:rsidRPr="00E95F07">
        <w:rPr>
          <w:rFonts w:cstheme="minorHAnsi"/>
          <w:b/>
        </w:rPr>
        <w:t>An investigation into the change in modern day response policing- CRIME vs SAFEGUARDING</w:t>
      </w:r>
    </w:p>
    <w:p w:rsidR="00E95F07" w:rsidRDefault="00E95F07">
      <w:pPr>
        <w:rPr>
          <w:rFonts w:cstheme="minorHAnsi"/>
        </w:rPr>
      </w:pPr>
    </w:p>
    <w:p w:rsidR="0083720B" w:rsidRPr="00E95F07" w:rsidRDefault="0083720B">
      <w:pPr>
        <w:rPr>
          <w:rFonts w:cstheme="minorHAnsi"/>
          <w:b/>
          <w:sz w:val="24"/>
          <w:szCs w:val="24"/>
          <w:u w:val="single"/>
        </w:rPr>
      </w:pPr>
      <w:r w:rsidRPr="00E95F07">
        <w:rPr>
          <w:rFonts w:cstheme="minorHAnsi"/>
          <w:b/>
          <w:sz w:val="24"/>
          <w:szCs w:val="24"/>
          <w:u w:val="single"/>
        </w:rPr>
        <w:t>Introduction – Research background</w:t>
      </w:r>
      <w:r w:rsidR="005E1574" w:rsidRPr="00E95F07">
        <w:rPr>
          <w:rFonts w:cstheme="minorHAnsi"/>
          <w:b/>
          <w:sz w:val="24"/>
          <w:szCs w:val="24"/>
          <w:u w:val="single"/>
        </w:rPr>
        <w:t xml:space="preserve"> and review</w:t>
      </w:r>
    </w:p>
    <w:p w:rsidR="0083720B" w:rsidRPr="00E95F07" w:rsidRDefault="00E95F07">
      <w:pPr>
        <w:rPr>
          <w:rFonts w:cstheme="minorHAnsi"/>
        </w:rPr>
      </w:pPr>
      <w:r w:rsidRPr="00E95F07">
        <w:rPr>
          <w:rFonts w:cstheme="minorHAnsi"/>
        </w:rPr>
        <w:t>In the 19</w:t>
      </w:r>
      <w:r w:rsidRPr="00E95F07">
        <w:rPr>
          <w:rFonts w:cstheme="minorHAnsi"/>
          <w:vertAlign w:val="superscript"/>
        </w:rPr>
        <w:t>th</w:t>
      </w:r>
      <w:r w:rsidRPr="00E95F07">
        <w:rPr>
          <w:rFonts w:cstheme="minorHAnsi"/>
        </w:rPr>
        <w:t xml:space="preserve"> Century, </w:t>
      </w:r>
      <w:r w:rsidR="00835327" w:rsidRPr="00E95F07">
        <w:rPr>
          <w:rFonts w:cstheme="minorHAnsi"/>
        </w:rPr>
        <w:t xml:space="preserve">Sir Robert Peel </w:t>
      </w:r>
      <w:r w:rsidRPr="00E95F07">
        <w:rPr>
          <w:rFonts w:cstheme="minorHAnsi"/>
        </w:rPr>
        <w:t>m</w:t>
      </w:r>
      <w:r w:rsidRPr="00E95F07">
        <w:rPr>
          <w:rFonts w:cstheme="minorHAnsi"/>
        </w:rPr>
        <w:t>odern</w:t>
      </w:r>
      <w:r w:rsidRPr="00E95F07">
        <w:rPr>
          <w:rFonts w:cstheme="minorHAnsi"/>
        </w:rPr>
        <w:t>ised</w:t>
      </w:r>
      <w:r w:rsidRPr="00E95F07">
        <w:rPr>
          <w:rFonts w:cstheme="minorHAnsi"/>
        </w:rPr>
        <w:t xml:space="preserve"> British policing </w:t>
      </w:r>
      <w:r w:rsidRPr="00E95F07">
        <w:rPr>
          <w:rFonts w:cstheme="minorHAnsi"/>
        </w:rPr>
        <w:t xml:space="preserve">as </w:t>
      </w:r>
      <w:r w:rsidRPr="00E95F07">
        <w:rPr>
          <w:rFonts w:cstheme="minorHAnsi"/>
        </w:rPr>
        <w:t>a result of</w:t>
      </w:r>
      <w:r w:rsidR="00835327" w:rsidRPr="00E95F07">
        <w:rPr>
          <w:rFonts w:cstheme="minorHAnsi"/>
        </w:rPr>
        <w:t xml:space="preserve"> developing nine principles for policing</w:t>
      </w:r>
      <w:r w:rsidRPr="00E95F07">
        <w:rPr>
          <w:rFonts w:cstheme="minorHAnsi"/>
        </w:rPr>
        <w:t>. This derived</w:t>
      </w:r>
      <w:r w:rsidR="00835327" w:rsidRPr="00E95F07">
        <w:rPr>
          <w:rFonts w:cstheme="minorHAnsi"/>
        </w:rPr>
        <w:t xml:space="preserve"> from the public’s refusal to accept the Police force</w:t>
      </w:r>
      <w:r w:rsidRPr="00E95F07">
        <w:rPr>
          <w:rFonts w:cstheme="minorHAnsi"/>
        </w:rPr>
        <w:t xml:space="preserve"> as a professional organisation body</w:t>
      </w:r>
      <w:r w:rsidR="00835327" w:rsidRPr="00E95F07">
        <w:rPr>
          <w:rFonts w:cstheme="minorHAnsi"/>
        </w:rPr>
        <w:t xml:space="preserve">. </w:t>
      </w:r>
      <w:r w:rsidRPr="00E95F07">
        <w:rPr>
          <w:rFonts w:cstheme="minorHAnsi"/>
        </w:rPr>
        <w:t>To illustrate the sanctioned law enforcement, t</w:t>
      </w:r>
      <w:r w:rsidR="00835327" w:rsidRPr="00E95F07">
        <w:rPr>
          <w:rFonts w:cstheme="minorHAnsi"/>
        </w:rPr>
        <w:t>he ‘</w:t>
      </w:r>
      <w:proofErr w:type="spellStart"/>
      <w:r w:rsidR="00835327" w:rsidRPr="00E95F07">
        <w:rPr>
          <w:rFonts w:cstheme="minorHAnsi"/>
        </w:rPr>
        <w:t>Peelian</w:t>
      </w:r>
      <w:proofErr w:type="spellEnd"/>
      <w:r w:rsidR="00835327" w:rsidRPr="00E95F07">
        <w:rPr>
          <w:rFonts w:cstheme="minorHAnsi"/>
        </w:rPr>
        <w:t xml:space="preserve"> principles’ were burgeoned for public perception, highlighting behaviours from officers such as integrity, openness, accountable actions, honesty and an ethical Police force</w:t>
      </w:r>
      <w:r w:rsidR="00762645" w:rsidRPr="00E95F07">
        <w:rPr>
          <w:rFonts w:cstheme="minorHAnsi"/>
        </w:rPr>
        <w:t xml:space="preserve"> </w:t>
      </w:r>
      <w:r w:rsidR="00762645" w:rsidRPr="00E95F07">
        <w:rPr>
          <w:rStyle w:val="selectable"/>
          <w:rFonts w:cstheme="minorHAnsi"/>
          <w:color w:val="000000"/>
          <w:lang w:val="en"/>
        </w:rPr>
        <w:t xml:space="preserve">(The </w:t>
      </w:r>
      <w:proofErr w:type="spellStart"/>
      <w:r w:rsidR="00762645" w:rsidRPr="00E95F07">
        <w:rPr>
          <w:rStyle w:val="selectable"/>
          <w:rFonts w:cstheme="minorHAnsi"/>
          <w:color w:val="000000"/>
          <w:lang w:val="en"/>
        </w:rPr>
        <w:t>Peelian</w:t>
      </w:r>
      <w:proofErr w:type="spellEnd"/>
      <w:r w:rsidR="00762645" w:rsidRPr="00E95F07">
        <w:rPr>
          <w:rStyle w:val="selectable"/>
          <w:rFonts w:cstheme="minorHAnsi"/>
          <w:color w:val="000000"/>
          <w:lang w:val="en"/>
        </w:rPr>
        <w:t xml:space="preserve"> Principles | The Crime Prevention Website, 2021)</w:t>
      </w:r>
      <w:r w:rsidR="00835327" w:rsidRPr="00E95F07">
        <w:rPr>
          <w:rFonts w:cstheme="minorHAnsi"/>
        </w:rPr>
        <w:t>.</w:t>
      </w:r>
      <w:r w:rsidR="00D26EA6" w:rsidRPr="00E95F07">
        <w:rPr>
          <w:rFonts w:cstheme="minorHAnsi"/>
        </w:rPr>
        <w:t xml:space="preserve"> </w:t>
      </w:r>
    </w:p>
    <w:p w:rsidR="00D26EA6" w:rsidRPr="00E95F07" w:rsidRDefault="00762645">
      <w:pPr>
        <w:rPr>
          <w:rStyle w:val="selectable"/>
          <w:rFonts w:cstheme="minorHAnsi"/>
          <w:color w:val="000000"/>
          <w:lang w:val="en"/>
        </w:rPr>
      </w:pPr>
      <w:r w:rsidRPr="00E95F07">
        <w:rPr>
          <w:rFonts w:cstheme="minorHAnsi"/>
        </w:rPr>
        <w:t>The dominant</w:t>
      </w:r>
      <w:r w:rsidR="00D26EA6" w:rsidRPr="00E95F07">
        <w:rPr>
          <w:rFonts w:cstheme="minorHAnsi"/>
        </w:rPr>
        <w:t xml:space="preserve"> role of the 19</w:t>
      </w:r>
      <w:r w:rsidR="00D26EA6" w:rsidRPr="00E95F07">
        <w:rPr>
          <w:rFonts w:cstheme="minorHAnsi"/>
          <w:vertAlign w:val="superscript"/>
        </w:rPr>
        <w:t>th</w:t>
      </w:r>
      <w:r w:rsidR="00D26EA6" w:rsidRPr="00E95F07">
        <w:rPr>
          <w:rFonts w:cstheme="minorHAnsi"/>
        </w:rPr>
        <w:t xml:space="preserve"> Century police officer was </w:t>
      </w:r>
      <w:r w:rsidRPr="00E95F07">
        <w:rPr>
          <w:rFonts w:cstheme="minorHAnsi"/>
        </w:rPr>
        <w:t>to ‘prevent crime’ being given an area to patrol</w:t>
      </w:r>
      <w:r w:rsidR="002950DC" w:rsidRPr="00E95F07">
        <w:rPr>
          <w:rFonts w:cstheme="minorHAnsi"/>
        </w:rPr>
        <w:t>,</w:t>
      </w:r>
      <w:r w:rsidRPr="00E95F07">
        <w:rPr>
          <w:rFonts w:cstheme="minorHAnsi"/>
        </w:rPr>
        <w:t xml:space="preserve"> essentially </w:t>
      </w:r>
      <w:r w:rsidR="002950DC" w:rsidRPr="00E95F07">
        <w:rPr>
          <w:rFonts w:cstheme="minorHAnsi"/>
        </w:rPr>
        <w:t>forestalling crime and punishing those perpetrators. As the next century and decades</w:t>
      </w:r>
      <w:r w:rsidRPr="00E95F07">
        <w:rPr>
          <w:rFonts w:cstheme="minorHAnsi"/>
        </w:rPr>
        <w:t xml:space="preserve"> </w:t>
      </w:r>
      <w:r w:rsidR="002950DC" w:rsidRPr="00E95F07">
        <w:rPr>
          <w:rFonts w:cstheme="minorHAnsi"/>
        </w:rPr>
        <w:t xml:space="preserve">past, specialist teams were formed in order to progress with the investigation and crime prevention in modern day crimes such as production of drugs, digital technology crimes and new-found violent misdemeanours </w:t>
      </w:r>
      <w:r w:rsidRPr="00E95F07">
        <w:rPr>
          <w:rStyle w:val="selectable"/>
          <w:rFonts w:cstheme="minorHAnsi"/>
          <w:color w:val="000000"/>
          <w:lang w:val="en"/>
        </w:rPr>
        <w:t>(Modern, 2021)</w:t>
      </w:r>
      <w:r w:rsidR="002950DC" w:rsidRPr="00E95F07">
        <w:rPr>
          <w:rStyle w:val="selectable"/>
          <w:rFonts w:cstheme="minorHAnsi"/>
          <w:color w:val="000000"/>
          <w:lang w:val="en"/>
        </w:rPr>
        <w:t xml:space="preserve">. </w:t>
      </w:r>
    </w:p>
    <w:p w:rsidR="00AC5BCC" w:rsidRPr="00E95F07" w:rsidRDefault="0016755C">
      <w:pPr>
        <w:rPr>
          <w:rFonts w:cstheme="minorHAnsi"/>
        </w:rPr>
      </w:pPr>
      <w:r w:rsidRPr="00E95F07">
        <w:rPr>
          <w:rFonts w:cstheme="minorHAnsi"/>
        </w:rPr>
        <w:t>T</w:t>
      </w:r>
      <w:r w:rsidR="00762645" w:rsidRPr="00E95F07">
        <w:rPr>
          <w:rFonts w:cstheme="minorHAnsi"/>
        </w:rPr>
        <w:t>he</w:t>
      </w:r>
      <w:r w:rsidR="002950DC" w:rsidRPr="00E95F07">
        <w:rPr>
          <w:rFonts w:cstheme="minorHAnsi"/>
        </w:rPr>
        <w:t xml:space="preserve"> </w:t>
      </w:r>
      <w:r w:rsidRPr="00E95F07">
        <w:rPr>
          <w:rFonts w:cstheme="minorHAnsi"/>
        </w:rPr>
        <w:t>modern day</w:t>
      </w:r>
      <w:r w:rsidR="00762645" w:rsidRPr="00E95F07">
        <w:rPr>
          <w:rFonts w:cstheme="minorHAnsi"/>
        </w:rPr>
        <w:t xml:space="preserve"> role of a police officer among</w:t>
      </w:r>
      <w:r w:rsidR="006B1EB5" w:rsidRPr="00E95F07">
        <w:rPr>
          <w:rFonts w:cstheme="minorHAnsi"/>
        </w:rPr>
        <w:t>st</w:t>
      </w:r>
      <w:r w:rsidR="00762645" w:rsidRPr="00E95F07">
        <w:rPr>
          <w:rFonts w:cstheme="minorHAnsi"/>
        </w:rPr>
        <w:t xml:space="preserve"> other principles is to</w:t>
      </w:r>
      <w:r w:rsidRPr="00E95F07">
        <w:rPr>
          <w:rFonts w:cstheme="minorHAnsi"/>
        </w:rPr>
        <w:t xml:space="preserve"> provide a visible presence to prevent and investigate crime, </w:t>
      </w:r>
      <w:r w:rsidR="00762645" w:rsidRPr="00E95F07">
        <w:rPr>
          <w:rFonts w:cstheme="minorHAnsi"/>
        </w:rPr>
        <w:t>keep the Queen’s peace, i</w:t>
      </w:r>
      <w:r w:rsidRPr="00E95F07">
        <w:rPr>
          <w:rFonts w:cstheme="minorHAnsi"/>
        </w:rPr>
        <w:t>dentify and manage risk and</w:t>
      </w:r>
      <w:r w:rsidR="00762645" w:rsidRPr="00E95F07">
        <w:rPr>
          <w:rFonts w:cstheme="minorHAnsi"/>
        </w:rPr>
        <w:t xml:space="preserve"> dimini</w:t>
      </w:r>
      <w:r w:rsidRPr="00E95F07">
        <w:rPr>
          <w:rFonts w:cstheme="minorHAnsi"/>
        </w:rPr>
        <w:t>shin</w:t>
      </w:r>
      <w:r w:rsidR="006B1EB5" w:rsidRPr="00E95F07">
        <w:rPr>
          <w:rFonts w:cstheme="minorHAnsi"/>
        </w:rPr>
        <w:t xml:space="preserve">g harm within the community </w:t>
      </w:r>
      <w:r w:rsidR="00762645" w:rsidRPr="00E95F07">
        <w:rPr>
          <w:rFonts w:cstheme="minorHAnsi"/>
        </w:rPr>
        <w:t>(College.police.uk, 2019).</w:t>
      </w:r>
      <w:r w:rsidRPr="00E95F07">
        <w:rPr>
          <w:rFonts w:cstheme="minorHAnsi"/>
        </w:rPr>
        <w:t xml:space="preserve"> However, </w:t>
      </w:r>
      <w:r w:rsidR="006B1EB5" w:rsidRPr="00E95F07">
        <w:rPr>
          <w:rFonts w:cstheme="minorHAnsi"/>
        </w:rPr>
        <w:t>the new-fangled function of a police officer</w:t>
      </w:r>
      <w:r w:rsidR="005E1574" w:rsidRPr="00E95F07">
        <w:rPr>
          <w:rFonts w:cstheme="minorHAnsi"/>
        </w:rPr>
        <w:t xml:space="preserve"> has evolved and</w:t>
      </w:r>
      <w:r w:rsidR="006B1EB5" w:rsidRPr="00E95F07">
        <w:rPr>
          <w:rFonts w:cstheme="minorHAnsi"/>
        </w:rPr>
        <w:t xml:space="preserve"> is also to primarily to safeguard, protect and tend to vulnerable persons, pertain to mental health and medical issues as well as encompass partnership agencies such as Social Services and vulnerable adults.</w:t>
      </w:r>
    </w:p>
    <w:p w:rsidR="00A64BA2" w:rsidRPr="00E95F07" w:rsidRDefault="005E1574" w:rsidP="00A64BA2">
      <w:pPr>
        <w:rPr>
          <w:rFonts w:cstheme="minorHAnsi"/>
        </w:rPr>
      </w:pPr>
      <w:r w:rsidRPr="00E95F07">
        <w:rPr>
          <w:rFonts w:cstheme="minorHAnsi"/>
        </w:rPr>
        <w:t>The objective of this research is to investigate why and how response policing has reformed from essentially crime fighting to fundamentally safeguarding</w:t>
      </w:r>
      <w:r w:rsidR="00831377" w:rsidRPr="00E95F07">
        <w:rPr>
          <w:rFonts w:cstheme="minorHAnsi"/>
        </w:rPr>
        <w:t xml:space="preserve"> and public protection</w:t>
      </w:r>
      <w:r w:rsidRPr="00E95F07">
        <w:rPr>
          <w:rFonts w:cstheme="minorHAnsi"/>
        </w:rPr>
        <w:t xml:space="preserve">. </w:t>
      </w:r>
    </w:p>
    <w:p w:rsidR="00420122" w:rsidRPr="00E95F07" w:rsidRDefault="00AC5BCC" w:rsidP="00420122">
      <w:pPr>
        <w:jc w:val="both"/>
        <w:rPr>
          <w:rFonts w:cstheme="minorHAnsi"/>
        </w:rPr>
      </w:pPr>
      <w:r w:rsidRPr="00E95F07">
        <w:rPr>
          <w:rFonts w:cstheme="minorHAnsi"/>
        </w:rPr>
        <w:t>This research will analyse and evaluate how response policing has been impacted by safeguarding and</w:t>
      </w:r>
      <w:r w:rsidR="00420122" w:rsidRPr="00E95F07">
        <w:rPr>
          <w:rFonts w:cstheme="minorHAnsi"/>
        </w:rPr>
        <w:t xml:space="preserve"> the</w:t>
      </w:r>
      <w:r w:rsidRPr="00E95F07">
        <w:rPr>
          <w:rFonts w:cstheme="minorHAnsi"/>
        </w:rPr>
        <w:t xml:space="preserve"> protection of vulnerable members of the public. There are many factors within response policing that have made safeguarding obligatory in regards to </w:t>
      </w:r>
      <w:r w:rsidR="00420122" w:rsidRPr="00E95F07">
        <w:rPr>
          <w:rFonts w:cstheme="minorHAnsi"/>
        </w:rPr>
        <w:t>the</w:t>
      </w:r>
      <w:r w:rsidRPr="00E95F07">
        <w:rPr>
          <w:rFonts w:cstheme="minorHAnsi"/>
        </w:rPr>
        <w:t xml:space="preserve"> precedence over criminal activity.</w:t>
      </w:r>
      <w:r w:rsidR="00420122" w:rsidRPr="00E95F07">
        <w:rPr>
          <w:rFonts w:cstheme="minorHAnsi"/>
        </w:rPr>
        <w:t xml:space="preserve"> The hypothesis is that the change in the role of</w:t>
      </w:r>
      <w:r w:rsidRPr="00E95F07">
        <w:rPr>
          <w:rFonts w:cstheme="minorHAnsi"/>
        </w:rPr>
        <w:t xml:space="preserve"> </w:t>
      </w:r>
      <w:r w:rsidR="00420122" w:rsidRPr="00E95F07">
        <w:rPr>
          <w:rFonts w:cstheme="minorHAnsi"/>
        </w:rPr>
        <w:t>Response officers, who have to reciprocate to 999 emergency and 101 calls is effecting the way in which response policing is still adequate for the prevention of actual crimes.</w:t>
      </w:r>
      <w:r w:rsidR="00A64BA2" w:rsidRPr="00E95F07">
        <w:rPr>
          <w:rFonts w:cstheme="minorHAnsi"/>
        </w:rPr>
        <w:t xml:space="preserve"> </w:t>
      </w:r>
    </w:p>
    <w:p w:rsidR="00420122" w:rsidRPr="00E95F07" w:rsidRDefault="00A64BA2" w:rsidP="00420122">
      <w:pPr>
        <w:jc w:val="both"/>
        <w:rPr>
          <w:rFonts w:cstheme="minorHAnsi"/>
        </w:rPr>
      </w:pPr>
      <w:r w:rsidRPr="00E95F07">
        <w:rPr>
          <w:rFonts w:cstheme="minorHAnsi"/>
        </w:rPr>
        <w:t xml:space="preserve">The call volume and the heterogeneous incidents reported in by members of the public have </w:t>
      </w:r>
      <w:r w:rsidR="0025462B" w:rsidRPr="00E95F07">
        <w:rPr>
          <w:rFonts w:cstheme="minorHAnsi"/>
        </w:rPr>
        <w:t xml:space="preserve">become more prevalent due to the general public’s awareness of different crimes and safeguarding. Historically, the public would ‘look after thy neighbour’ as </w:t>
      </w:r>
      <w:r w:rsidR="00B81706" w:rsidRPr="00E95F07">
        <w:rPr>
          <w:rFonts w:cstheme="minorHAnsi"/>
        </w:rPr>
        <w:t>opposed</w:t>
      </w:r>
      <w:r w:rsidR="0025462B" w:rsidRPr="00E95F07">
        <w:rPr>
          <w:rFonts w:cstheme="minorHAnsi"/>
        </w:rPr>
        <w:t xml:space="preserve"> to phoning the police to report a safeguarding/welfare incident. </w:t>
      </w:r>
      <w:r w:rsidRPr="00E95F07">
        <w:rPr>
          <w:rFonts w:cstheme="minorHAnsi"/>
        </w:rPr>
        <w:t>The vast range of dive</w:t>
      </w:r>
      <w:r w:rsidR="0025462B" w:rsidRPr="00E95F07">
        <w:rPr>
          <w:rFonts w:cstheme="minorHAnsi"/>
        </w:rPr>
        <w:t>rsity within the communities has</w:t>
      </w:r>
      <w:r w:rsidRPr="00E95F07">
        <w:rPr>
          <w:rFonts w:cstheme="minorHAnsi"/>
        </w:rPr>
        <w:t xml:space="preserve"> altered the way in which police officers deal with crimes.</w:t>
      </w:r>
      <w:r w:rsidR="00420122" w:rsidRPr="00E95F07">
        <w:rPr>
          <w:rFonts w:cstheme="minorHAnsi"/>
        </w:rPr>
        <w:t xml:space="preserve"> The ever g</w:t>
      </w:r>
      <w:r w:rsidR="00AC5BCC" w:rsidRPr="00E95F07">
        <w:rPr>
          <w:rFonts w:cstheme="minorHAnsi"/>
        </w:rPr>
        <w:t>rowing impact of County Lines</w:t>
      </w:r>
      <w:r w:rsidR="00420122" w:rsidRPr="00E95F07">
        <w:rPr>
          <w:rFonts w:cstheme="minorHAnsi"/>
        </w:rPr>
        <w:t>, the increase on sexual offences</w:t>
      </w:r>
      <w:r w:rsidR="00AC5BCC" w:rsidRPr="00E95F07">
        <w:rPr>
          <w:rFonts w:cstheme="minorHAnsi"/>
        </w:rPr>
        <w:t xml:space="preserve"> on those who are vulnerable,</w:t>
      </w:r>
      <w:r w:rsidRPr="00E95F07">
        <w:rPr>
          <w:rFonts w:cstheme="minorHAnsi"/>
        </w:rPr>
        <w:t xml:space="preserve"> the high level of calls in relation to young people going missing from local authority care, partnership agencies being funded by the government</w:t>
      </w:r>
      <w:r w:rsidR="0025462B" w:rsidRPr="00E95F07">
        <w:rPr>
          <w:rFonts w:cstheme="minorHAnsi"/>
        </w:rPr>
        <w:t xml:space="preserve">, modern slavery and human trafficking all impact factors contributing to the modification of a response policing role. </w:t>
      </w:r>
      <w:r w:rsidRPr="00E95F07">
        <w:rPr>
          <w:rFonts w:cstheme="minorHAnsi"/>
        </w:rPr>
        <w:t xml:space="preserve"> </w:t>
      </w:r>
    </w:p>
    <w:p w:rsidR="008607DD" w:rsidRPr="00E95F07" w:rsidRDefault="008607DD" w:rsidP="008607DD">
      <w:pPr>
        <w:spacing w:before="100" w:beforeAutospacing="1" w:after="100" w:afterAutospacing="1" w:line="330" w:lineRule="atLeast"/>
        <w:rPr>
          <w:rFonts w:eastAsia="Times New Roman" w:cstheme="minorHAnsi"/>
          <w:color w:val="333333"/>
          <w:lang w:eastAsia="en-GB"/>
        </w:rPr>
      </w:pPr>
      <w:r w:rsidRPr="00E95F07">
        <w:rPr>
          <w:rFonts w:cstheme="minorHAnsi"/>
        </w:rPr>
        <w:lastRenderedPageBreak/>
        <w:t xml:space="preserve">Partnership agencies have formed over the years and conjoined with police forces as the demand to recognise and assist with vulnerability and safeguarding. This has developed from legislation such as Social Services and well-being (wales) Act 2014 and statuary safeguarding i.e. working together to safeguard people </w:t>
      </w:r>
      <w:r w:rsidRPr="00E95F07">
        <w:rPr>
          <w:rStyle w:val="selectable"/>
          <w:rFonts w:cstheme="minorHAnsi"/>
          <w:color w:val="000000"/>
          <w:lang w:val="en"/>
        </w:rPr>
        <w:t>(Social Services and Well-being (Wales) Act 2014, 2021). The partnership agencies t</w:t>
      </w:r>
      <w:r w:rsidR="00E95F07">
        <w:rPr>
          <w:rStyle w:val="selectable"/>
          <w:rFonts w:cstheme="minorHAnsi"/>
          <w:color w:val="000000"/>
          <w:lang w:val="en"/>
        </w:rPr>
        <w:t>hat modern day policing embrace</w:t>
      </w:r>
      <w:r w:rsidRPr="00E95F07">
        <w:rPr>
          <w:rStyle w:val="selectable"/>
          <w:rFonts w:cstheme="minorHAnsi"/>
          <w:color w:val="000000"/>
          <w:lang w:val="en"/>
        </w:rPr>
        <w:t xml:space="preserve"> aid with the </w:t>
      </w:r>
      <w:r w:rsidRPr="00E95F07">
        <w:rPr>
          <w:rFonts w:eastAsia="Times New Roman" w:cstheme="minorHAnsi"/>
          <w:color w:val="333333"/>
          <w:lang w:eastAsia="en-GB"/>
        </w:rPr>
        <w:t>early effective risk identification, assess, manage and reduce risk, prom</w:t>
      </w:r>
      <w:r w:rsidR="00E95F07">
        <w:rPr>
          <w:rFonts w:eastAsia="Times New Roman" w:cstheme="minorHAnsi"/>
          <w:color w:val="333333"/>
          <w:lang w:eastAsia="en-GB"/>
        </w:rPr>
        <w:t>o</w:t>
      </w:r>
      <w:r w:rsidRPr="00E95F07">
        <w:rPr>
          <w:rFonts w:eastAsia="Times New Roman" w:cstheme="minorHAnsi"/>
          <w:color w:val="333333"/>
          <w:lang w:eastAsia="en-GB"/>
        </w:rPr>
        <w:t>te joint decision making between departments of public protection and augment information sharing.</w:t>
      </w:r>
    </w:p>
    <w:p w:rsidR="00643745" w:rsidRPr="00E95F07" w:rsidRDefault="00643745" w:rsidP="008967D0">
      <w:pPr>
        <w:pStyle w:val="TextBody"/>
        <w:spacing w:after="0" w:line="276" w:lineRule="auto"/>
        <w:jc w:val="both"/>
        <w:rPr>
          <w:rFonts w:asciiTheme="minorHAnsi" w:hAnsiTheme="minorHAnsi" w:cstheme="minorHAnsi"/>
          <w:sz w:val="22"/>
          <w:szCs w:val="22"/>
          <w:lang w:val="en-US"/>
        </w:rPr>
      </w:pPr>
      <w:r w:rsidRPr="00E95F07">
        <w:rPr>
          <w:rFonts w:asciiTheme="minorHAnsi" w:hAnsiTheme="minorHAnsi" w:cstheme="minorHAnsi"/>
          <w:sz w:val="22"/>
          <w:szCs w:val="22"/>
          <w:lang w:val="en-US"/>
        </w:rPr>
        <w:t>The aim of the research paper is to:</w:t>
      </w:r>
    </w:p>
    <w:p w:rsidR="00643745" w:rsidRPr="00E95F07" w:rsidRDefault="00643745" w:rsidP="008967D0">
      <w:pPr>
        <w:pStyle w:val="TextBody"/>
        <w:numPr>
          <w:ilvl w:val="0"/>
          <w:numId w:val="2"/>
        </w:numPr>
        <w:spacing w:after="0" w:line="276" w:lineRule="auto"/>
        <w:jc w:val="both"/>
        <w:rPr>
          <w:rFonts w:asciiTheme="minorHAnsi" w:hAnsiTheme="minorHAnsi" w:cstheme="minorHAnsi"/>
          <w:sz w:val="22"/>
          <w:szCs w:val="22"/>
          <w:lang w:val="en-US"/>
        </w:rPr>
      </w:pPr>
      <w:r w:rsidRPr="00E95F07">
        <w:rPr>
          <w:rFonts w:asciiTheme="minorHAnsi" w:hAnsiTheme="minorHAnsi" w:cstheme="minorHAnsi"/>
          <w:sz w:val="22"/>
          <w:szCs w:val="22"/>
          <w:lang w:val="en-US"/>
        </w:rPr>
        <w:t>Gain an insight of modern day policing in relation to how the role has evolved over the last century.</w:t>
      </w:r>
    </w:p>
    <w:p w:rsidR="00643745" w:rsidRPr="00E95F07" w:rsidRDefault="00643745" w:rsidP="008967D0">
      <w:pPr>
        <w:pStyle w:val="TextBody"/>
        <w:numPr>
          <w:ilvl w:val="0"/>
          <w:numId w:val="2"/>
        </w:numPr>
        <w:spacing w:after="0" w:line="276" w:lineRule="auto"/>
        <w:jc w:val="both"/>
        <w:rPr>
          <w:rFonts w:asciiTheme="minorHAnsi" w:hAnsiTheme="minorHAnsi" w:cstheme="minorHAnsi"/>
          <w:sz w:val="22"/>
          <w:szCs w:val="22"/>
          <w:lang w:val="en-US"/>
        </w:rPr>
      </w:pPr>
      <w:r w:rsidRPr="00E95F07">
        <w:rPr>
          <w:rFonts w:asciiTheme="minorHAnsi" w:hAnsiTheme="minorHAnsi" w:cstheme="minorHAnsi"/>
          <w:sz w:val="22"/>
          <w:szCs w:val="22"/>
          <w:lang w:val="en-US"/>
        </w:rPr>
        <w:t>How modern day policing has evolved to dealing with partnership agencies on a case to case basis therefore reducing the amount of ‘bobbies on the beat’</w:t>
      </w:r>
    </w:p>
    <w:p w:rsidR="00643745" w:rsidRPr="00E95F07" w:rsidRDefault="00643745" w:rsidP="008967D0">
      <w:pPr>
        <w:pStyle w:val="TextBody"/>
        <w:numPr>
          <w:ilvl w:val="0"/>
          <w:numId w:val="2"/>
        </w:numPr>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Gain an insight into why safeguarding and public protection have become so prevalent in a response policing role</w:t>
      </w:r>
    </w:p>
    <w:p w:rsidR="00643745" w:rsidRPr="00E95F07" w:rsidRDefault="00643745" w:rsidP="008967D0">
      <w:pPr>
        <w:pStyle w:val="TextBody"/>
        <w:numPr>
          <w:ilvl w:val="0"/>
          <w:numId w:val="2"/>
        </w:numPr>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Identifying if safeguarding has effected the number of recorded crimes that response officers have dealt with and also the number of recorded welfare 999 and 101 calls in relation to actual crimes reported</w:t>
      </w:r>
    </w:p>
    <w:p w:rsidR="00643745" w:rsidRPr="00E95F07" w:rsidRDefault="008967D0" w:rsidP="008967D0">
      <w:pPr>
        <w:pStyle w:val="TextBody"/>
        <w:numPr>
          <w:ilvl w:val="0"/>
          <w:numId w:val="2"/>
        </w:numPr>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Find out how much a response officers time is absorbed into each welfare call, lack of staffing numbers, paperwork and documents of the call and contacting partnership agencies for the safeguarding; this to include mental health triage, health, Social services etc.</w:t>
      </w:r>
    </w:p>
    <w:p w:rsidR="008967D0" w:rsidRPr="00E95F07" w:rsidRDefault="008967D0" w:rsidP="008967D0">
      <w:pPr>
        <w:pStyle w:val="TextBody"/>
        <w:numPr>
          <w:ilvl w:val="0"/>
          <w:numId w:val="2"/>
        </w:numPr>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Analyse how pre-safeguarding response officers effectively policed the community along with the financial and statistical implications when dealing with crimes</w:t>
      </w:r>
    </w:p>
    <w:p w:rsidR="008967D0" w:rsidRPr="00E95F07" w:rsidRDefault="008967D0" w:rsidP="008967D0">
      <w:pPr>
        <w:pStyle w:val="TextBody"/>
        <w:spacing w:after="0" w:line="276" w:lineRule="auto"/>
        <w:jc w:val="both"/>
        <w:rPr>
          <w:rFonts w:asciiTheme="minorHAnsi" w:hAnsiTheme="minorHAnsi" w:cstheme="minorHAnsi"/>
          <w:sz w:val="22"/>
          <w:szCs w:val="22"/>
        </w:rPr>
      </w:pPr>
    </w:p>
    <w:p w:rsidR="008967D0" w:rsidRPr="00E95F07" w:rsidRDefault="008967D0" w:rsidP="008967D0">
      <w:pPr>
        <w:pStyle w:val="TextBody"/>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 xml:space="preserve">The rationale reasoning for evaluating and </w:t>
      </w:r>
      <w:r w:rsidR="00A70BA7" w:rsidRPr="00E95F07">
        <w:rPr>
          <w:rFonts w:asciiTheme="minorHAnsi" w:hAnsiTheme="minorHAnsi" w:cstheme="minorHAnsi"/>
          <w:sz w:val="22"/>
          <w:szCs w:val="22"/>
        </w:rPr>
        <w:t>critiquing</w:t>
      </w:r>
      <w:r w:rsidRPr="00E95F07">
        <w:rPr>
          <w:rFonts w:asciiTheme="minorHAnsi" w:hAnsiTheme="minorHAnsi" w:cstheme="minorHAnsi"/>
          <w:sz w:val="22"/>
          <w:szCs w:val="22"/>
        </w:rPr>
        <w:t xml:space="preserve"> these objectives is to analyse and synthesize wh</w:t>
      </w:r>
      <w:r w:rsidR="00A70BA7" w:rsidRPr="00E95F07">
        <w:rPr>
          <w:rFonts w:asciiTheme="minorHAnsi" w:hAnsiTheme="minorHAnsi" w:cstheme="minorHAnsi"/>
          <w:sz w:val="22"/>
          <w:szCs w:val="22"/>
        </w:rPr>
        <w:t>y modern day policing has</w:t>
      </w:r>
      <w:r w:rsidRPr="00E95F07">
        <w:rPr>
          <w:rFonts w:asciiTheme="minorHAnsi" w:hAnsiTheme="minorHAnsi" w:cstheme="minorHAnsi"/>
          <w:sz w:val="22"/>
          <w:szCs w:val="22"/>
        </w:rPr>
        <w:t xml:space="preserve"> evolved and </w:t>
      </w:r>
      <w:r w:rsidR="008607DD" w:rsidRPr="00E95F07">
        <w:rPr>
          <w:rFonts w:asciiTheme="minorHAnsi" w:hAnsiTheme="minorHAnsi" w:cstheme="minorHAnsi"/>
          <w:sz w:val="22"/>
          <w:szCs w:val="22"/>
        </w:rPr>
        <w:t xml:space="preserve">safeguarding </w:t>
      </w:r>
      <w:r w:rsidRPr="00E95F07">
        <w:rPr>
          <w:rFonts w:asciiTheme="minorHAnsi" w:hAnsiTheme="minorHAnsi" w:cstheme="minorHAnsi"/>
          <w:sz w:val="22"/>
          <w:szCs w:val="22"/>
        </w:rPr>
        <w:t xml:space="preserve">has become fundamental in response policing </w:t>
      </w:r>
      <w:r w:rsidR="00A70BA7" w:rsidRPr="00E95F07">
        <w:rPr>
          <w:rFonts w:asciiTheme="minorHAnsi" w:hAnsiTheme="minorHAnsi" w:cstheme="minorHAnsi"/>
          <w:sz w:val="22"/>
          <w:szCs w:val="22"/>
        </w:rPr>
        <w:t>in contrast with dealing solely with crimes.</w:t>
      </w:r>
      <w:r w:rsidR="008607DD" w:rsidRPr="00E95F07">
        <w:rPr>
          <w:rFonts w:asciiTheme="minorHAnsi" w:hAnsiTheme="minorHAnsi" w:cstheme="minorHAnsi"/>
          <w:sz w:val="22"/>
          <w:szCs w:val="22"/>
        </w:rPr>
        <w:t xml:space="preserve"> </w:t>
      </w:r>
    </w:p>
    <w:p w:rsidR="008607DD" w:rsidRPr="00E95F07" w:rsidRDefault="008607DD" w:rsidP="008967D0">
      <w:pPr>
        <w:pStyle w:val="TextBody"/>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 xml:space="preserve">Historically, when a person joined as police officer, it was to fight crime, investigate crime and achieve justice for the victim. This data will demonstrate to the reader how the role of the response officer has become multi-facet in that an officer will identify an initial crime but often will more importantly prevail upon </w:t>
      </w:r>
      <w:r w:rsidR="007B12AC" w:rsidRPr="00E95F07">
        <w:rPr>
          <w:rFonts w:asciiTheme="minorHAnsi" w:hAnsiTheme="minorHAnsi" w:cstheme="minorHAnsi"/>
          <w:sz w:val="22"/>
          <w:szCs w:val="22"/>
        </w:rPr>
        <w:t>safeguarding and supportive measures for the victim and family. Officers who joined the police force fifteen years ago plus would have dealt with the crime and not provided support and safeguarding. However, as per ‘All Wales Safeguarding Partnership</w:t>
      </w:r>
      <w:r w:rsidR="0080558F" w:rsidRPr="00E95F07">
        <w:rPr>
          <w:rFonts w:asciiTheme="minorHAnsi" w:hAnsiTheme="minorHAnsi" w:cstheme="minorHAnsi"/>
          <w:sz w:val="22"/>
          <w:szCs w:val="22"/>
        </w:rPr>
        <w:t xml:space="preserve"> 2014</w:t>
      </w:r>
      <w:r w:rsidR="007B12AC" w:rsidRPr="00E95F07">
        <w:rPr>
          <w:rFonts w:asciiTheme="minorHAnsi" w:hAnsiTheme="minorHAnsi" w:cstheme="minorHAnsi"/>
          <w:sz w:val="22"/>
          <w:szCs w:val="22"/>
        </w:rPr>
        <w:t>’</w:t>
      </w:r>
      <w:r w:rsidR="0080558F" w:rsidRPr="00E95F07">
        <w:rPr>
          <w:rFonts w:asciiTheme="minorHAnsi" w:hAnsiTheme="minorHAnsi" w:cstheme="minorHAnsi"/>
          <w:sz w:val="22"/>
          <w:szCs w:val="22"/>
        </w:rPr>
        <w:t xml:space="preserve"> </w:t>
      </w:r>
      <w:r w:rsidR="0080558F" w:rsidRPr="00E95F07">
        <w:rPr>
          <w:rStyle w:val="selectable"/>
          <w:rFonts w:asciiTheme="minorHAnsi" w:hAnsiTheme="minorHAnsi" w:cstheme="minorHAnsi"/>
          <w:color w:val="000000"/>
          <w:sz w:val="22"/>
          <w:szCs w:val="22"/>
          <w:lang w:val="en"/>
        </w:rPr>
        <w:t>(Social care Wales, 2021)</w:t>
      </w:r>
      <w:r w:rsidR="007B12AC" w:rsidRPr="00E95F07">
        <w:rPr>
          <w:rFonts w:asciiTheme="minorHAnsi" w:hAnsiTheme="minorHAnsi" w:cstheme="minorHAnsi"/>
          <w:sz w:val="22"/>
          <w:szCs w:val="22"/>
        </w:rPr>
        <w:t>, it has now been proven that a conjoined partnership will not only be supportive of a positive criminal outcome but perhaps more fundamental would be the emotional support and positive well-being and identifying immediate and long term risks in respect of safeguarding.</w:t>
      </w:r>
    </w:p>
    <w:p w:rsidR="00541DA4" w:rsidRPr="00E95F07" w:rsidRDefault="00541DA4" w:rsidP="008967D0">
      <w:pPr>
        <w:pStyle w:val="TextBody"/>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The purpose of this research is also to attempt to answer the following question:</w:t>
      </w:r>
    </w:p>
    <w:p w:rsidR="00541DA4" w:rsidRPr="00E95F07" w:rsidRDefault="00541DA4" w:rsidP="008967D0">
      <w:pPr>
        <w:pStyle w:val="TextBody"/>
        <w:spacing w:after="0" w:line="276" w:lineRule="auto"/>
        <w:jc w:val="both"/>
        <w:rPr>
          <w:rFonts w:asciiTheme="minorHAnsi" w:hAnsiTheme="minorHAnsi" w:cstheme="minorHAnsi"/>
          <w:sz w:val="22"/>
          <w:szCs w:val="22"/>
        </w:rPr>
      </w:pPr>
    </w:p>
    <w:p w:rsidR="00541DA4" w:rsidRPr="00E95F07" w:rsidRDefault="00541DA4" w:rsidP="00541DA4">
      <w:pPr>
        <w:pStyle w:val="TextBody"/>
        <w:numPr>
          <w:ilvl w:val="0"/>
          <w:numId w:val="4"/>
        </w:numPr>
        <w:spacing w:after="0" w:line="276" w:lineRule="auto"/>
        <w:jc w:val="both"/>
        <w:rPr>
          <w:rFonts w:asciiTheme="minorHAnsi" w:hAnsiTheme="minorHAnsi" w:cstheme="minorHAnsi"/>
          <w:b/>
          <w:sz w:val="22"/>
          <w:szCs w:val="22"/>
        </w:rPr>
      </w:pPr>
      <w:r w:rsidRPr="00E95F07">
        <w:rPr>
          <w:rFonts w:asciiTheme="minorHAnsi" w:hAnsiTheme="minorHAnsi" w:cstheme="minorHAnsi"/>
          <w:b/>
          <w:sz w:val="22"/>
          <w:szCs w:val="22"/>
        </w:rPr>
        <w:t>What are response police officers views on adopting a safeguarding and partnership policing role as opposed to solely a crime policing role?</w:t>
      </w:r>
    </w:p>
    <w:p w:rsidR="00AF49A4" w:rsidRPr="00E95F07" w:rsidRDefault="00AF49A4" w:rsidP="008967D0">
      <w:pPr>
        <w:pStyle w:val="TextBody"/>
        <w:spacing w:after="0" w:line="276" w:lineRule="auto"/>
        <w:jc w:val="both"/>
        <w:rPr>
          <w:rFonts w:asciiTheme="minorHAnsi" w:hAnsiTheme="minorHAnsi" w:cstheme="minorHAnsi"/>
          <w:sz w:val="22"/>
          <w:szCs w:val="22"/>
        </w:rPr>
      </w:pPr>
    </w:p>
    <w:p w:rsidR="00541DA4" w:rsidRPr="00E95F07" w:rsidRDefault="00541DA4" w:rsidP="008967D0">
      <w:pPr>
        <w:pStyle w:val="TextBody"/>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To find out answers to this question, a questionnaire will be devised to analyse from two perspectives; that being a long serving police officer’s viewpoint and a newly recruited officer’</w:t>
      </w:r>
      <w:r w:rsidR="00860FB8" w:rsidRPr="00E95F07">
        <w:rPr>
          <w:rFonts w:asciiTheme="minorHAnsi" w:hAnsiTheme="minorHAnsi" w:cstheme="minorHAnsi"/>
          <w:sz w:val="22"/>
          <w:szCs w:val="22"/>
        </w:rPr>
        <w:t>s stance</w:t>
      </w:r>
      <w:r w:rsidRPr="00E95F07">
        <w:rPr>
          <w:rFonts w:asciiTheme="minorHAnsi" w:hAnsiTheme="minorHAnsi" w:cstheme="minorHAnsi"/>
          <w:sz w:val="22"/>
          <w:szCs w:val="22"/>
        </w:rPr>
        <w:t xml:space="preserve">. To conclude the answers, the questionnaire’s will be </w:t>
      </w:r>
      <w:r w:rsidR="00860FB8" w:rsidRPr="00E95F07">
        <w:rPr>
          <w:rFonts w:asciiTheme="minorHAnsi" w:hAnsiTheme="minorHAnsi" w:cstheme="minorHAnsi"/>
          <w:sz w:val="22"/>
          <w:szCs w:val="22"/>
        </w:rPr>
        <w:t>evaluated a</w:t>
      </w:r>
      <w:bookmarkStart w:id="0" w:name="_GoBack"/>
      <w:bookmarkEnd w:id="0"/>
      <w:r w:rsidR="00860FB8" w:rsidRPr="00E95F07">
        <w:rPr>
          <w:rFonts w:asciiTheme="minorHAnsi" w:hAnsiTheme="minorHAnsi" w:cstheme="minorHAnsi"/>
          <w:sz w:val="22"/>
          <w:szCs w:val="22"/>
        </w:rPr>
        <w:t>nd categorised into a quant</w:t>
      </w:r>
      <w:r w:rsidR="00E95F07">
        <w:rPr>
          <w:rFonts w:asciiTheme="minorHAnsi" w:hAnsiTheme="minorHAnsi" w:cstheme="minorHAnsi"/>
          <w:sz w:val="22"/>
          <w:szCs w:val="22"/>
        </w:rPr>
        <w:t>it</w:t>
      </w:r>
      <w:r w:rsidR="00860FB8" w:rsidRPr="00E95F07">
        <w:rPr>
          <w:rFonts w:asciiTheme="minorHAnsi" w:hAnsiTheme="minorHAnsi" w:cstheme="minorHAnsi"/>
          <w:sz w:val="22"/>
          <w:szCs w:val="22"/>
        </w:rPr>
        <w:t>ative approach.</w:t>
      </w:r>
      <w:r w:rsidRPr="00E95F07">
        <w:rPr>
          <w:rFonts w:asciiTheme="minorHAnsi" w:hAnsiTheme="minorHAnsi" w:cstheme="minorHAnsi"/>
          <w:sz w:val="22"/>
          <w:szCs w:val="22"/>
        </w:rPr>
        <w:t xml:space="preserve"> </w:t>
      </w:r>
    </w:p>
    <w:p w:rsidR="00AF49A4" w:rsidRPr="00E95F07" w:rsidRDefault="00AF49A4" w:rsidP="008967D0">
      <w:pPr>
        <w:pStyle w:val="TextBody"/>
        <w:spacing w:after="0" w:line="276" w:lineRule="auto"/>
        <w:jc w:val="both"/>
        <w:rPr>
          <w:rFonts w:asciiTheme="minorHAnsi" w:hAnsiTheme="minorHAnsi" w:cstheme="minorHAnsi"/>
          <w:sz w:val="22"/>
          <w:szCs w:val="22"/>
        </w:rPr>
      </w:pPr>
    </w:p>
    <w:p w:rsidR="00AF49A4" w:rsidRPr="00E95F07" w:rsidRDefault="00AF49A4" w:rsidP="008967D0">
      <w:pPr>
        <w:pStyle w:val="TextBody"/>
        <w:spacing w:after="0" w:line="276" w:lineRule="auto"/>
        <w:jc w:val="both"/>
        <w:rPr>
          <w:rFonts w:asciiTheme="minorHAnsi" w:hAnsiTheme="minorHAnsi" w:cstheme="minorHAnsi"/>
          <w:sz w:val="22"/>
          <w:szCs w:val="22"/>
        </w:rPr>
      </w:pPr>
      <w:r w:rsidRPr="00E95F07">
        <w:rPr>
          <w:rFonts w:asciiTheme="minorHAnsi" w:hAnsiTheme="minorHAnsi" w:cstheme="minorHAnsi"/>
          <w:b/>
          <w:noProof/>
          <w:sz w:val="22"/>
          <w:szCs w:val="22"/>
          <w:lang w:eastAsia="en-GB"/>
        </w:rPr>
        <w:drawing>
          <wp:anchor distT="0" distB="0" distL="114300" distR="114300" simplePos="0" relativeHeight="251659264" behindDoc="1" locked="0" layoutInCell="1" allowOverlap="1" wp14:anchorId="4D5E0759" wp14:editId="2B4CC8F6">
            <wp:simplePos x="0" y="0"/>
            <wp:positionH relativeFrom="margin">
              <wp:align>center</wp:align>
            </wp:positionH>
            <wp:positionV relativeFrom="paragraph">
              <wp:posOffset>24765</wp:posOffset>
            </wp:positionV>
            <wp:extent cx="4448810" cy="2175510"/>
            <wp:effectExtent l="19050" t="19050" r="27940" b="15240"/>
            <wp:wrapNone/>
            <wp:docPr id="947" name="Picture 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48810" cy="2175510"/>
                    </a:xfrm>
                    <a:prstGeom prst="rect">
                      <a:avLst/>
                    </a:prstGeom>
                    <a:noFill/>
                    <a:ln w="12700">
                      <a:solidFill>
                        <a:schemeClr val="tx1"/>
                      </a:solidFill>
                    </a:ln>
                    <a:effectLst/>
                  </pic:spPr>
                </pic:pic>
              </a:graphicData>
            </a:graphic>
          </wp:anchor>
        </w:drawing>
      </w:r>
    </w:p>
    <w:p w:rsidR="00643745" w:rsidRPr="00E95F07" w:rsidRDefault="00643745" w:rsidP="00420122">
      <w:pPr>
        <w:jc w:val="both"/>
        <w:rPr>
          <w:rFonts w:cstheme="minorHAnsi"/>
        </w:rPr>
      </w:pPr>
    </w:p>
    <w:p w:rsidR="00AF49A4" w:rsidRPr="00E95F07" w:rsidRDefault="00AF49A4">
      <w:pPr>
        <w:rPr>
          <w:rFonts w:cstheme="minorHAnsi"/>
        </w:rPr>
      </w:pPr>
    </w:p>
    <w:p w:rsidR="00AF49A4" w:rsidRPr="00E95F07" w:rsidRDefault="00AF49A4" w:rsidP="00AF49A4">
      <w:pPr>
        <w:rPr>
          <w:rFonts w:cstheme="minorHAnsi"/>
        </w:rPr>
      </w:pPr>
    </w:p>
    <w:p w:rsidR="00AF49A4" w:rsidRPr="00E95F07" w:rsidRDefault="00AF49A4" w:rsidP="00AF49A4">
      <w:pPr>
        <w:rPr>
          <w:rFonts w:cstheme="minorHAnsi"/>
        </w:rPr>
      </w:pPr>
    </w:p>
    <w:p w:rsidR="00AF49A4" w:rsidRPr="00E95F07" w:rsidRDefault="00AF49A4" w:rsidP="00AF49A4">
      <w:pPr>
        <w:rPr>
          <w:rFonts w:cstheme="minorHAnsi"/>
        </w:rPr>
      </w:pPr>
    </w:p>
    <w:p w:rsidR="00AF49A4" w:rsidRPr="00E95F07" w:rsidRDefault="00AF49A4" w:rsidP="00AF49A4">
      <w:pPr>
        <w:rPr>
          <w:rFonts w:cstheme="minorHAnsi"/>
        </w:rPr>
      </w:pPr>
    </w:p>
    <w:p w:rsidR="00AF49A4" w:rsidRPr="00E95F07" w:rsidRDefault="00AF49A4" w:rsidP="00AF49A4">
      <w:pPr>
        <w:rPr>
          <w:rFonts w:cstheme="minorHAnsi"/>
        </w:rPr>
      </w:pPr>
    </w:p>
    <w:p w:rsidR="00AF49A4" w:rsidRPr="00E95F07" w:rsidRDefault="00AF49A4" w:rsidP="00AF49A4">
      <w:pPr>
        <w:rPr>
          <w:rFonts w:cstheme="minorHAnsi"/>
        </w:rPr>
      </w:pPr>
    </w:p>
    <w:p w:rsidR="0016755C" w:rsidRPr="00E95F07" w:rsidRDefault="0041032B" w:rsidP="00AF49A4">
      <w:pPr>
        <w:jc w:val="center"/>
        <w:rPr>
          <w:rFonts w:cstheme="minorHAnsi"/>
        </w:rPr>
      </w:pPr>
      <w:r w:rsidRPr="00E95F07">
        <w:rPr>
          <w:rFonts w:cstheme="minorHAnsi"/>
        </w:rPr>
        <w:t xml:space="preserve">Figure 1 - </w:t>
      </w:r>
      <w:r w:rsidR="00AF49A4" w:rsidRPr="00E95F07">
        <w:rPr>
          <w:rFonts w:cstheme="minorHAnsi"/>
        </w:rPr>
        <w:t xml:space="preserve">South Wales Police </w:t>
      </w:r>
      <w:r w:rsidRPr="00E95F07">
        <w:rPr>
          <w:rFonts w:cstheme="minorHAnsi"/>
        </w:rPr>
        <w:t>statistics of mental health occurrences dealt with throughout 2013-2021</w:t>
      </w:r>
    </w:p>
    <w:p w:rsidR="0041032B" w:rsidRPr="00E95F07" w:rsidRDefault="0041032B" w:rsidP="00AF49A4">
      <w:pPr>
        <w:jc w:val="center"/>
        <w:rPr>
          <w:rFonts w:cstheme="minorHAnsi"/>
        </w:rPr>
      </w:pPr>
      <w:r w:rsidRPr="00E95F07">
        <w:rPr>
          <w:rFonts w:cstheme="minorHAnsi"/>
        </w:rPr>
        <w:t>Source: South Wales Police Force Management Statement</w:t>
      </w:r>
    </w:p>
    <w:p w:rsidR="0041032B" w:rsidRPr="00E95F07" w:rsidRDefault="0041032B" w:rsidP="00AF49A4">
      <w:pPr>
        <w:jc w:val="center"/>
        <w:rPr>
          <w:rFonts w:cstheme="minorHAnsi"/>
        </w:rPr>
      </w:pPr>
      <w:r w:rsidRPr="00E95F07">
        <w:rPr>
          <w:rFonts w:cstheme="minorHAnsi"/>
          <w:b/>
          <w:noProof/>
          <w:color w:val="FF0000"/>
          <w:lang w:eastAsia="en-GB"/>
        </w:rPr>
        <w:drawing>
          <wp:inline distT="0" distB="0" distL="0" distR="0" wp14:anchorId="5F96E7A3" wp14:editId="3B414550">
            <wp:extent cx="4948201" cy="2510287"/>
            <wp:effectExtent l="19050" t="19050" r="24130" b="23495"/>
            <wp:docPr id="957" name="Picture 9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17532" cy="2545459"/>
                    </a:xfrm>
                    <a:prstGeom prst="rect">
                      <a:avLst/>
                    </a:prstGeom>
                    <a:noFill/>
                    <a:ln w="12700">
                      <a:solidFill>
                        <a:schemeClr val="tx1"/>
                      </a:solidFill>
                    </a:ln>
                    <a:effectLst/>
                  </pic:spPr>
                </pic:pic>
              </a:graphicData>
            </a:graphic>
          </wp:inline>
        </w:drawing>
      </w:r>
    </w:p>
    <w:p w:rsidR="0041032B" w:rsidRPr="00E95F07" w:rsidRDefault="0041032B" w:rsidP="0041032B">
      <w:pPr>
        <w:ind w:firstLine="720"/>
        <w:jc w:val="center"/>
        <w:rPr>
          <w:rFonts w:cstheme="minorHAnsi"/>
        </w:rPr>
      </w:pPr>
      <w:r w:rsidRPr="00E95F07">
        <w:rPr>
          <w:rFonts w:cstheme="minorHAnsi"/>
        </w:rPr>
        <w:t>Figure 2 – South Wales statistics of crime and occurrences dealing with vulnerable adults throughout 2015-2021</w:t>
      </w:r>
    </w:p>
    <w:p w:rsidR="0041032B" w:rsidRPr="00E95F07" w:rsidRDefault="0041032B" w:rsidP="0041032B">
      <w:pPr>
        <w:ind w:firstLine="720"/>
        <w:jc w:val="center"/>
        <w:rPr>
          <w:rFonts w:cstheme="minorHAnsi"/>
        </w:rPr>
      </w:pPr>
      <w:r w:rsidRPr="00E95F07">
        <w:rPr>
          <w:rFonts w:cstheme="minorHAnsi"/>
        </w:rPr>
        <w:t>Source: South Wales Police Force Management Statement</w:t>
      </w:r>
    </w:p>
    <w:p w:rsidR="0041032B" w:rsidRPr="00E95F07" w:rsidRDefault="0041032B" w:rsidP="0041032B">
      <w:pPr>
        <w:rPr>
          <w:rFonts w:cstheme="minorHAnsi"/>
        </w:rPr>
      </w:pPr>
    </w:p>
    <w:p w:rsidR="0045599A" w:rsidRPr="00E95F07" w:rsidRDefault="0045599A" w:rsidP="0041032B">
      <w:pPr>
        <w:rPr>
          <w:rFonts w:cstheme="minorHAnsi"/>
        </w:rPr>
      </w:pPr>
    </w:p>
    <w:p w:rsidR="0045599A" w:rsidRPr="00E95F07" w:rsidRDefault="0045599A" w:rsidP="0041032B">
      <w:pPr>
        <w:rPr>
          <w:rFonts w:cstheme="minorHAnsi"/>
        </w:rPr>
      </w:pPr>
    </w:p>
    <w:p w:rsidR="0045599A" w:rsidRPr="00E95F07" w:rsidRDefault="0045599A" w:rsidP="0041032B">
      <w:pPr>
        <w:rPr>
          <w:rFonts w:cstheme="minorHAnsi"/>
        </w:rPr>
      </w:pPr>
    </w:p>
    <w:p w:rsidR="0045599A" w:rsidRPr="00E95F07" w:rsidRDefault="0045599A" w:rsidP="0041032B">
      <w:pPr>
        <w:rPr>
          <w:rFonts w:cstheme="minorHAnsi"/>
        </w:rPr>
      </w:pPr>
    </w:p>
    <w:p w:rsidR="0045599A" w:rsidRPr="00E95F07" w:rsidRDefault="0045599A" w:rsidP="0041032B">
      <w:pPr>
        <w:rPr>
          <w:rFonts w:cstheme="minorHAnsi"/>
        </w:rPr>
      </w:pPr>
    </w:p>
    <w:p w:rsidR="0045599A" w:rsidRPr="00E95F07" w:rsidRDefault="0045599A" w:rsidP="0041032B">
      <w:pPr>
        <w:rPr>
          <w:rFonts w:cstheme="minorHAnsi"/>
        </w:rPr>
      </w:pPr>
    </w:p>
    <w:p w:rsidR="0041032B" w:rsidRPr="00E95F07" w:rsidRDefault="0041032B" w:rsidP="0041032B">
      <w:pPr>
        <w:rPr>
          <w:rFonts w:cstheme="minorHAnsi"/>
          <w:b/>
          <w:sz w:val="24"/>
          <w:szCs w:val="24"/>
          <w:u w:val="single"/>
        </w:rPr>
      </w:pPr>
      <w:r w:rsidRPr="00E95F07">
        <w:rPr>
          <w:rFonts w:cstheme="minorHAnsi"/>
          <w:b/>
          <w:sz w:val="24"/>
          <w:szCs w:val="24"/>
          <w:u w:val="single"/>
        </w:rPr>
        <w:lastRenderedPageBreak/>
        <w:t>Research Methodology</w:t>
      </w:r>
    </w:p>
    <w:p w:rsidR="002C67D0" w:rsidRPr="00E95F07" w:rsidRDefault="0045599A" w:rsidP="0041032B">
      <w:pPr>
        <w:rPr>
          <w:rFonts w:cstheme="minorHAnsi"/>
        </w:rPr>
      </w:pPr>
      <w:r w:rsidRPr="00E95F07">
        <w:rPr>
          <w:rFonts w:cstheme="minorHAnsi"/>
        </w:rPr>
        <w:t>In order for an analytical conclusion to be dra</w:t>
      </w:r>
      <w:r w:rsidR="00E24494" w:rsidRPr="00E95F07">
        <w:rPr>
          <w:rFonts w:cstheme="minorHAnsi"/>
        </w:rPr>
        <w:t>wn, an academic piece of work re</w:t>
      </w:r>
      <w:r w:rsidRPr="00E95F07">
        <w:rPr>
          <w:rFonts w:cstheme="minorHAnsi"/>
        </w:rPr>
        <w:t>quires</w:t>
      </w:r>
      <w:r w:rsidR="00E24494" w:rsidRPr="00E95F07">
        <w:rPr>
          <w:rFonts w:cstheme="minorHAnsi"/>
        </w:rPr>
        <w:t xml:space="preserve"> a</w:t>
      </w:r>
      <w:r w:rsidRPr="00E95F07">
        <w:rPr>
          <w:rFonts w:cstheme="minorHAnsi"/>
        </w:rPr>
        <w:t xml:space="preserve"> methodology</w:t>
      </w:r>
      <w:r w:rsidR="00E24494" w:rsidRPr="00E95F07">
        <w:rPr>
          <w:rFonts w:cstheme="minorHAnsi"/>
        </w:rPr>
        <w:t>.</w:t>
      </w:r>
    </w:p>
    <w:p w:rsidR="0045599A" w:rsidRPr="00E95F07" w:rsidRDefault="002C67D0" w:rsidP="0041032B">
      <w:pPr>
        <w:rPr>
          <w:rFonts w:cstheme="minorHAnsi"/>
        </w:rPr>
      </w:pPr>
      <w:r w:rsidRPr="00E95F07">
        <w:rPr>
          <w:rFonts w:cstheme="minorHAnsi"/>
          <w:noProof/>
          <w:lang w:eastAsia="en-GB"/>
        </w:rPr>
        <w:drawing>
          <wp:anchor distT="0" distB="0" distL="114300" distR="114300" simplePos="0" relativeHeight="251660288" behindDoc="1" locked="0" layoutInCell="1" allowOverlap="1">
            <wp:simplePos x="0" y="0"/>
            <wp:positionH relativeFrom="margin">
              <wp:posOffset>267419</wp:posOffset>
            </wp:positionH>
            <wp:positionV relativeFrom="paragraph">
              <wp:posOffset>4434</wp:posOffset>
            </wp:positionV>
            <wp:extent cx="4986511" cy="3586022"/>
            <wp:effectExtent l="0" t="0" r="508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nion.PNG"/>
                    <pic:cNvPicPr/>
                  </pic:nvPicPr>
                  <pic:blipFill>
                    <a:blip r:embed="rId9">
                      <a:extLst>
                        <a:ext uri="{28A0092B-C50C-407E-A947-70E740481C1C}">
                          <a14:useLocalDpi xmlns:a14="http://schemas.microsoft.com/office/drawing/2010/main" val="0"/>
                        </a:ext>
                      </a:extLst>
                    </a:blip>
                    <a:stretch>
                      <a:fillRect/>
                    </a:stretch>
                  </pic:blipFill>
                  <pic:spPr>
                    <a:xfrm>
                      <a:off x="0" y="0"/>
                      <a:ext cx="4986511" cy="3586022"/>
                    </a:xfrm>
                    <a:prstGeom prst="rect">
                      <a:avLst/>
                    </a:prstGeom>
                  </pic:spPr>
                </pic:pic>
              </a:graphicData>
            </a:graphic>
            <wp14:sizeRelH relativeFrom="margin">
              <wp14:pctWidth>0</wp14:pctWidth>
            </wp14:sizeRelH>
            <wp14:sizeRelV relativeFrom="margin">
              <wp14:pctHeight>0</wp14:pctHeight>
            </wp14:sizeRelV>
          </wp:anchor>
        </w:drawing>
      </w:r>
      <w:r w:rsidR="0045599A" w:rsidRPr="00E95F07">
        <w:rPr>
          <w:rFonts w:cstheme="minorHAnsi"/>
        </w:rPr>
        <w:t xml:space="preserve"> </w:t>
      </w:r>
    </w:p>
    <w:p w:rsidR="0045599A" w:rsidRPr="00E95F07" w:rsidRDefault="002C67D0" w:rsidP="002C67D0">
      <w:pPr>
        <w:tabs>
          <w:tab w:val="left" w:pos="7023"/>
        </w:tabs>
        <w:jc w:val="right"/>
        <w:rPr>
          <w:rFonts w:cstheme="minorHAnsi"/>
        </w:rPr>
      </w:pPr>
      <w:r w:rsidRPr="00E95F07">
        <w:rPr>
          <w:rFonts w:cstheme="minorHAnsi"/>
        </w:rPr>
        <w:tab/>
        <w:t xml:space="preserve"> </w:t>
      </w:r>
    </w:p>
    <w:p w:rsidR="002C67D0" w:rsidRPr="00E95F07" w:rsidRDefault="002C67D0" w:rsidP="0041032B">
      <w:pPr>
        <w:rPr>
          <w:rFonts w:cstheme="minorHAnsi"/>
        </w:rPr>
      </w:pPr>
    </w:p>
    <w:p w:rsidR="002C67D0" w:rsidRPr="00E95F07" w:rsidRDefault="002C67D0" w:rsidP="002C67D0">
      <w:pPr>
        <w:rPr>
          <w:rFonts w:cstheme="minorHAnsi"/>
        </w:rPr>
      </w:pPr>
    </w:p>
    <w:p w:rsidR="002C67D0" w:rsidRPr="00E95F07" w:rsidRDefault="002C67D0" w:rsidP="002C67D0">
      <w:pPr>
        <w:rPr>
          <w:rFonts w:cstheme="minorHAnsi"/>
        </w:rPr>
      </w:pPr>
    </w:p>
    <w:p w:rsidR="002C67D0" w:rsidRPr="00E95F07" w:rsidRDefault="002C67D0" w:rsidP="002C67D0">
      <w:pPr>
        <w:rPr>
          <w:rFonts w:cstheme="minorHAnsi"/>
        </w:rPr>
      </w:pPr>
    </w:p>
    <w:p w:rsidR="002C67D0" w:rsidRPr="00E95F07" w:rsidRDefault="002C67D0" w:rsidP="002C67D0">
      <w:pPr>
        <w:rPr>
          <w:rFonts w:cstheme="minorHAnsi"/>
        </w:rPr>
      </w:pPr>
    </w:p>
    <w:p w:rsidR="002C67D0" w:rsidRPr="00E95F07" w:rsidRDefault="002C67D0" w:rsidP="002C67D0">
      <w:pPr>
        <w:rPr>
          <w:rFonts w:cstheme="minorHAnsi"/>
        </w:rPr>
      </w:pPr>
    </w:p>
    <w:p w:rsidR="002C67D0" w:rsidRPr="00E95F07" w:rsidRDefault="002C67D0" w:rsidP="002C67D0">
      <w:pPr>
        <w:rPr>
          <w:rFonts w:cstheme="minorHAnsi"/>
        </w:rPr>
      </w:pPr>
    </w:p>
    <w:p w:rsidR="002C67D0" w:rsidRPr="00E95F07" w:rsidRDefault="002C67D0" w:rsidP="002C67D0">
      <w:pPr>
        <w:rPr>
          <w:rFonts w:cstheme="minorHAnsi"/>
        </w:rPr>
      </w:pPr>
    </w:p>
    <w:p w:rsidR="002C67D0" w:rsidRPr="00E95F07" w:rsidRDefault="002C67D0" w:rsidP="002C67D0">
      <w:pPr>
        <w:rPr>
          <w:rFonts w:cstheme="minorHAnsi"/>
        </w:rPr>
      </w:pPr>
    </w:p>
    <w:p w:rsidR="002C67D0" w:rsidRPr="00E95F07" w:rsidRDefault="002C67D0" w:rsidP="002C67D0">
      <w:pPr>
        <w:rPr>
          <w:rFonts w:cstheme="minorHAnsi"/>
        </w:rPr>
      </w:pPr>
    </w:p>
    <w:p w:rsidR="002C67D0" w:rsidRPr="00E95F07" w:rsidRDefault="002C67D0" w:rsidP="002C67D0">
      <w:pPr>
        <w:rPr>
          <w:rFonts w:cstheme="minorHAnsi"/>
        </w:rPr>
      </w:pPr>
    </w:p>
    <w:p w:rsidR="002C67D0" w:rsidRPr="00E95F07" w:rsidRDefault="002C67D0" w:rsidP="002C67D0">
      <w:pPr>
        <w:tabs>
          <w:tab w:val="left" w:pos="7023"/>
        </w:tabs>
        <w:jc w:val="center"/>
        <w:rPr>
          <w:rFonts w:cstheme="minorHAnsi"/>
        </w:rPr>
      </w:pPr>
      <w:r w:rsidRPr="00E95F07">
        <w:rPr>
          <w:rFonts w:cstheme="minorHAnsi"/>
        </w:rPr>
        <w:t>Figure 3 – Saunders, Lewis and Thornhill Research Onion Model</w:t>
      </w:r>
      <w:r w:rsidR="005E02B3" w:rsidRPr="00E95F07">
        <w:rPr>
          <w:rFonts w:cstheme="minorHAnsi"/>
        </w:rPr>
        <w:t xml:space="preserve"> 2007</w:t>
      </w:r>
    </w:p>
    <w:p w:rsidR="002C67D0" w:rsidRPr="00E95F07" w:rsidRDefault="002C67D0" w:rsidP="002C67D0">
      <w:pPr>
        <w:tabs>
          <w:tab w:val="left" w:pos="7023"/>
        </w:tabs>
        <w:jc w:val="center"/>
        <w:rPr>
          <w:rStyle w:val="selectable"/>
          <w:rFonts w:cstheme="minorHAnsi"/>
          <w:color w:val="000000"/>
          <w:lang w:val="en"/>
        </w:rPr>
      </w:pPr>
      <w:r w:rsidRPr="00E95F07">
        <w:rPr>
          <w:rFonts w:cstheme="minorHAnsi"/>
        </w:rPr>
        <w:t xml:space="preserve">Source- </w:t>
      </w:r>
      <w:r w:rsidR="005E02B3" w:rsidRPr="00E95F07">
        <w:rPr>
          <w:rStyle w:val="selectable"/>
          <w:rFonts w:cstheme="minorHAnsi"/>
          <w:color w:val="000000"/>
          <w:lang w:val="en"/>
        </w:rPr>
        <w:t>(Understanding the Research Onion | Writing Guides | 15 Writers, 2021)</w:t>
      </w:r>
    </w:p>
    <w:p w:rsidR="00B66723" w:rsidRPr="00E95F07" w:rsidRDefault="005E02B3" w:rsidP="005E02B3">
      <w:pPr>
        <w:tabs>
          <w:tab w:val="left" w:pos="7023"/>
        </w:tabs>
        <w:rPr>
          <w:rStyle w:val="selectable"/>
          <w:rFonts w:cstheme="minorHAnsi"/>
          <w:color w:val="000000"/>
          <w:lang w:val="en"/>
        </w:rPr>
      </w:pPr>
      <w:r w:rsidRPr="00E95F07">
        <w:rPr>
          <w:rStyle w:val="selectable"/>
          <w:rFonts w:cstheme="minorHAnsi"/>
          <w:color w:val="000000"/>
          <w:lang w:val="en"/>
        </w:rPr>
        <w:t>Saunders, Lewis and Thornhill established and presented in 2007 the ‘onion’ research model whic</w:t>
      </w:r>
      <w:r w:rsidR="00E95F07" w:rsidRPr="00E95F07">
        <w:rPr>
          <w:rStyle w:val="selectable"/>
          <w:rFonts w:cstheme="minorHAnsi"/>
          <w:color w:val="000000"/>
          <w:lang w:val="en"/>
        </w:rPr>
        <w:t>h illustrates each stage of a</w:t>
      </w:r>
      <w:r w:rsidRPr="00E95F07">
        <w:rPr>
          <w:rStyle w:val="selectable"/>
          <w:rFonts w:cstheme="minorHAnsi"/>
          <w:color w:val="000000"/>
          <w:lang w:val="en"/>
        </w:rPr>
        <w:t xml:space="preserve"> research investigation. The model rep</w:t>
      </w:r>
      <w:r w:rsidR="00E95F07" w:rsidRPr="00E95F07">
        <w:rPr>
          <w:rStyle w:val="selectable"/>
          <w:rFonts w:cstheme="minorHAnsi"/>
          <w:color w:val="000000"/>
          <w:lang w:val="en"/>
        </w:rPr>
        <w:t>resents each layer focusing on p</w:t>
      </w:r>
      <w:r w:rsidRPr="00E95F07">
        <w:rPr>
          <w:rStyle w:val="selectable"/>
          <w:rFonts w:cstheme="minorHAnsi"/>
          <w:color w:val="000000"/>
          <w:lang w:val="en"/>
        </w:rPr>
        <w:t>hilosophies, approaches, strategies, choices, time horizons and techniques and procedures (Understanding the Research Onion | Writing Guides | 15 Writers, 2021).</w:t>
      </w:r>
    </w:p>
    <w:p w:rsidR="00B66723" w:rsidRPr="00E95F07" w:rsidRDefault="00B66723" w:rsidP="005E02B3">
      <w:pPr>
        <w:tabs>
          <w:tab w:val="left" w:pos="7023"/>
        </w:tabs>
        <w:rPr>
          <w:rStyle w:val="selectable"/>
          <w:rFonts w:cstheme="minorHAnsi"/>
          <w:color w:val="000000"/>
          <w:lang w:val="en"/>
        </w:rPr>
      </w:pPr>
      <w:r w:rsidRPr="00E95F07">
        <w:rPr>
          <w:rStyle w:val="selectable"/>
          <w:rFonts w:cstheme="minorHAnsi"/>
          <w:color w:val="000000"/>
          <w:lang w:val="en"/>
        </w:rPr>
        <w:t xml:space="preserve">This research has an </w:t>
      </w:r>
      <w:proofErr w:type="spellStart"/>
      <w:r w:rsidRPr="00E95F07">
        <w:rPr>
          <w:rStyle w:val="selectable"/>
          <w:rFonts w:cstheme="minorHAnsi"/>
          <w:color w:val="000000"/>
          <w:lang w:val="en"/>
        </w:rPr>
        <w:t>interpretivism</w:t>
      </w:r>
      <w:proofErr w:type="spellEnd"/>
      <w:r w:rsidRPr="00E95F07">
        <w:rPr>
          <w:rStyle w:val="selectable"/>
          <w:rFonts w:cstheme="minorHAnsi"/>
          <w:color w:val="000000"/>
          <w:lang w:val="en"/>
        </w:rPr>
        <w:t xml:space="preserve"> emphasis. This notion pinpoints on thoughts and ideas that command an individual’s social and cultural factors. </w:t>
      </w:r>
    </w:p>
    <w:p w:rsidR="00B66723" w:rsidRPr="00E95F07" w:rsidRDefault="00B66723" w:rsidP="005E02B3">
      <w:pPr>
        <w:tabs>
          <w:tab w:val="left" w:pos="7023"/>
        </w:tabs>
        <w:rPr>
          <w:rStyle w:val="selectable"/>
          <w:rFonts w:cstheme="minorHAnsi"/>
          <w:color w:val="000000"/>
          <w:lang w:val="en"/>
        </w:rPr>
      </w:pPr>
      <w:r w:rsidRPr="00E95F07">
        <w:rPr>
          <w:rStyle w:val="selectable"/>
          <w:rFonts w:cstheme="minorHAnsi"/>
          <w:color w:val="000000"/>
          <w:lang w:val="en"/>
        </w:rPr>
        <w:t>The data</w:t>
      </w:r>
      <w:r w:rsidR="00E95F07" w:rsidRPr="00E95F07">
        <w:rPr>
          <w:rStyle w:val="selectable"/>
          <w:rFonts w:cstheme="minorHAnsi"/>
          <w:color w:val="000000"/>
          <w:lang w:val="en"/>
        </w:rPr>
        <w:t xml:space="preserve"> research collation in this investigation</w:t>
      </w:r>
      <w:r w:rsidR="00A2653E" w:rsidRPr="00E95F07">
        <w:rPr>
          <w:rStyle w:val="selectable"/>
          <w:rFonts w:cstheme="minorHAnsi"/>
          <w:color w:val="000000"/>
          <w:lang w:val="en"/>
        </w:rPr>
        <w:t xml:space="preserve"> will be applying the quantitative process. This is a technique of using the research</w:t>
      </w:r>
      <w:r w:rsidR="00E95F07" w:rsidRPr="00E95F07">
        <w:rPr>
          <w:rStyle w:val="selectable"/>
          <w:rFonts w:cstheme="minorHAnsi"/>
          <w:color w:val="000000"/>
          <w:lang w:val="en"/>
        </w:rPr>
        <w:t xml:space="preserve"> as answers to collate</w:t>
      </w:r>
      <w:r w:rsidR="00A2653E" w:rsidRPr="00E95F07">
        <w:rPr>
          <w:rStyle w:val="selectable"/>
          <w:rFonts w:cstheme="minorHAnsi"/>
          <w:color w:val="000000"/>
          <w:lang w:val="en"/>
        </w:rPr>
        <w:t xml:space="preserve"> and analyze</w:t>
      </w:r>
      <w:r w:rsidRPr="00E95F07">
        <w:rPr>
          <w:rStyle w:val="selectable"/>
          <w:rFonts w:cstheme="minorHAnsi"/>
          <w:color w:val="000000"/>
          <w:lang w:val="en"/>
        </w:rPr>
        <w:t xml:space="preserve"> </w:t>
      </w:r>
      <w:r w:rsidR="00A2653E" w:rsidRPr="00E95F07">
        <w:rPr>
          <w:rStyle w:val="selectable"/>
          <w:rFonts w:cstheme="minorHAnsi"/>
          <w:color w:val="000000"/>
          <w:lang w:val="en"/>
        </w:rPr>
        <w:t>numerical</w:t>
      </w:r>
      <w:r w:rsidRPr="00E95F07">
        <w:rPr>
          <w:rStyle w:val="selectable"/>
          <w:rFonts w:cstheme="minorHAnsi"/>
          <w:color w:val="000000"/>
          <w:lang w:val="en"/>
        </w:rPr>
        <w:t xml:space="preserve"> </w:t>
      </w:r>
      <w:r w:rsidR="00A2653E" w:rsidRPr="00E95F07">
        <w:rPr>
          <w:rStyle w:val="selectable"/>
          <w:rFonts w:cstheme="minorHAnsi"/>
          <w:color w:val="000000"/>
          <w:lang w:val="en"/>
        </w:rPr>
        <w:t>data to find patte</w:t>
      </w:r>
      <w:r w:rsidR="00E95F07" w:rsidRPr="00E95F07">
        <w:rPr>
          <w:rStyle w:val="selectable"/>
          <w:rFonts w:cstheme="minorHAnsi"/>
          <w:color w:val="000000"/>
          <w:lang w:val="en"/>
        </w:rPr>
        <w:t>rns and sequences to study</w:t>
      </w:r>
      <w:r w:rsidR="00A2653E" w:rsidRPr="00E95F07">
        <w:rPr>
          <w:rStyle w:val="selectable"/>
          <w:rFonts w:cstheme="minorHAnsi"/>
          <w:color w:val="000000"/>
          <w:lang w:val="en"/>
        </w:rPr>
        <w:t xml:space="preserve"> experimental research relationships between the results. </w:t>
      </w:r>
    </w:p>
    <w:p w:rsidR="00EC571E" w:rsidRPr="00E95F07" w:rsidRDefault="00A2653E" w:rsidP="005E02B3">
      <w:pPr>
        <w:tabs>
          <w:tab w:val="left" w:pos="7023"/>
        </w:tabs>
        <w:rPr>
          <w:rFonts w:cstheme="minorHAnsi"/>
        </w:rPr>
      </w:pPr>
      <w:r w:rsidRPr="00E95F07">
        <w:rPr>
          <w:rStyle w:val="selectable"/>
          <w:rFonts w:cstheme="minorHAnsi"/>
          <w:color w:val="000000"/>
          <w:lang w:val="en"/>
        </w:rPr>
        <w:t xml:space="preserve">The survey method will be used to </w:t>
      </w:r>
      <w:r w:rsidR="0007374F" w:rsidRPr="00E95F07">
        <w:rPr>
          <w:rStyle w:val="selectable"/>
          <w:rFonts w:cstheme="minorHAnsi"/>
          <w:color w:val="000000"/>
          <w:lang w:val="en"/>
        </w:rPr>
        <w:t>distribute</w:t>
      </w:r>
      <w:r w:rsidRPr="00E95F07">
        <w:rPr>
          <w:rStyle w:val="selectable"/>
          <w:rFonts w:cstheme="minorHAnsi"/>
          <w:color w:val="000000"/>
          <w:lang w:val="en"/>
        </w:rPr>
        <w:t xml:space="preserve"> </w:t>
      </w:r>
      <w:r w:rsidR="0007374F" w:rsidRPr="00E95F07">
        <w:rPr>
          <w:rStyle w:val="selectable"/>
          <w:rFonts w:cstheme="minorHAnsi"/>
          <w:color w:val="000000"/>
          <w:lang w:val="en"/>
        </w:rPr>
        <w:t>questionnaires</w:t>
      </w:r>
      <w:r w:rsidRPr="00E95F07">
        <w:rPr>
          <w:rStyle w:val="selectable"/>
          <w:rFonts w:cstheme="minorHAnsi"/>
          <w:color w:val="000000"/>
          <w:lang w:val="en"/>
        </w:rPr>
        <w:t xml:space="preserve"> from </w:t>
      </w:r>
      <w:r w:rsidRPr="00E95F07">
        <w:rPr>
          <w:rFonts w:cstheme="minorHAnsi"/>
        </w:rPr>
        <w:t xml:space="preserve">two perspectives; that being a long serving police officer’s viewpoint and a newly recruited officer’s stance. The determination from the </w:t>
      </w:r>
      <w:r w:rsidR="0007374F" w:rsidRPr="00E95F07">
        <w:rPr>
          <w:rFonts w:cstheme="minorHAnsi"/>
        </w:rPr>
        <w:t>questionnaires</w:t>
      </w:r>
      <w:r w:rsidRPr="00E95F07">
        <w:rPr>
          <w:rFonts w:cstheme="minorHAnsi"/>
        </w:rPr>
        <w:t xml:space="preserve"> will be turned from words to numbers in order to use statistical analysis </w:t>
      </w:r>
      <w:r w:rsidR="0007374F" w:rsidRPr="00E95F07">
        <w:rPr>
          <w:rFonts w:cstheme="minorHAnsi"/>
        </w:rPr>
        <w:t>to answer the question of this research investigation.</w:t>
      </w:r>
      <w:r w:rsidR="00BD683A" w:rsidRPr="00E95F07">
        <w:rPr>
          <w:rFonts w:cstheme="minorHAnsi"/>
        </w:rPr>
        <w:t xml:space="preserve"> Descriptive statistics such as graphs and tables are to be used in order to summarise the data collected. As the two perspectives of this questionnaire will be from varied age groups and from different lengths of service in the police force, quantitative research results can be contrasted statistically. </w:t>
      </w:r>
      <w:r w:rsidR="00DB6CAC" w:rsidRPr="00E95F07">
        <w:rPr>
          <w:rFonts w:cstheme="minorHAnsi"/>
        </w:rPr>
        <w:t xml:space="preserve"> The quantitative method does have disadvantages, that being not discovering the meaning behind the results, no specific feedback from the questions and the reason behind the answers provided to the questions</w:t>
      </w:r>
      <w:r w:rsidR="00822FA2" w:rsidRPr="00E95F07">
        <w:rPr>
          <w:rFonts w:cstheme="minorHAnsi"/>
        </w:rPr>
        <w:t xml:space="preserve"> </w:t>
      </w:r>
      <w:r w:rsidR="00822FA2" w:rsidRPr="00E95F07">
        <w:rPr>
          <w:rStyle w:val="selectable"/>
          <w:rFonts w:cstheme="minorHAnsi"/>
          <w:color w:val="000000"/>
          <w:lang w:val="en"/>
        </w:rPr>
        <w:t>(Miller, 2021)</w:t>
      </w:r>
      <w:r w:rsidR="00DB6CAC" w:rsidRPr="00E95F07">
        <w:rPr>
          <w:rFonts w:cstheme="minorHAnsi"/>
        </w:rPr>
        <w:t>.</w:t>
      </w:r>
    </w:p>
    <w:p w:rsidR="00A2653E" w:rsidRPr="00E95F07" w:rsidRDefault="00EC571E" w:rsidP="005E02B3">
      <w:pPr>
        <w:tabs>
          <w:tab w:val="left" w:pos="7023"/>
        </w:tabs>
        <w:rPr>
          <w:rFonts w:cstheme="minorHAnsi"/>
        </w:rPr>
      </w:pPr>
      <w:r w:rsidRPr="00E95F07">
        <w:rPr>
          <w:rFonts w:cstheme="minorHAnsi"/>
        </w:rPr>
        <w:lastRenderedPageBreak/>
        <w:t>A qualitative method was considered</w:t>
      </w:r>
      <w:r w:rsidR="00E95F07" w:rsidRPr="00E95F07">
        <w:rPr>
          <w:rFonts w:cstheme="minorHAnsi"/>
        </w:rPr>
        <w:t xml:space="preserve"> as</w:t>
      </w:r>
      <w:r w:rsidRPr="00E95F07">
        <w:rPr>
          <w:rFonts w:cstheme="minorHAnsi"/>
        </w:rPr>
        <w:t xml:space="preserve"> it can engage in the research probing for deeper understanding </w:t>
      </w:r>
      <w:r w:rsidRPr="00E95F07">
        <w:rPr>
          <w:rStyle w:val="selectable"/>
          <w:rFonts w:cstheme="minorHAnsi"/>
          <w:color w:val="000000"/>
          <w:lang w:val="en"/>
        </w:rPr>
        <w:t>(PDF) Examining the Validity Structure of Qualitative Research., 2021)</w:t>
      </w:r>
      <w:r w:rsidRPr="00E95F07">
        <w:rPr>
          <w:rFonts w:cstheme="minorHAnsi"/>
        </w:rPr>
        <w:t>. This suggests that when opting for a qualitative style of research, the surface level is to be ignored to examine a deeper level of learning. The features of the questionnaire would have to be ignored to ensure the most information is gathered. However, the volume of collated data can be an overload of information which is why a quantitative method seems more accurate for this research.</w:t>
      </w:r>
    </w:p>
    <w:p w:rsidR="000313C8" w:rsidRPr="00E95F07" w:rsidRDefault="00E95F07" w:rsidP="005E02B3">
      <w:pPr>
        <w:tabs>
          <w:tab w:val="left" w:pos="7023"/>
        </w:tabs>
        <w:rPr>
          <w:rFonts w:cstheme="minorHAnsi"/>
          <w:b/>
          <w:sz w:val="24"/>
          <w:szCs w:val="24"/>
          <w:u w:val="single"/>
        </w:rPr>
      </w:pPr>
      <w:r w:rsidRPr="00E95F07">
        <w:rPr>
          <w:rFonts w:cstheme="minorHAnsi"/>
          <w:b/>
          <w:sz w:val="24"/>
          <w:szCs w:val="24"/>
          <w:u w:val="single"/>
        </w:rPr>
        <w:t>Ethical Issues and Risks</w:t>
      </w:r>
    </w:p>
    <w:p w:rsidR="000313C8" w:rsidRPr="00E95F07" w:rsidRDefault="000313C8" w:rsidP="005E02B3">
      <w:pPr>
        <w:tabs>
          <w:tab w:val="left" w:pos="7023"/>
        </w:tabs>
        <w:rPr>
          <w:rFonts w:cstheme="minorHAnsi"/>
        </w:rPr>
      </w:pPr>
      <w:r w:rsidRPr="00E95F07">
        <w:rPr>
          <w:rFonts w:cstheme="minorHAnsi"/>
        </w:rPr>
        <w:t>It is vitally important to ensure that the information gathered from the questionnaires is reliable. All subjects used in the questionnaires will be serving police officers however will be anonymous. The questions used will not contain any personal details and the answer will be used for sharing and information purposes to obtain opinions to compare service length response to the change in role of a response officer.</w:t>
      </w:r>
    </w:p>
    <w:p w:rsidR="00822FA2" w:rsidRPr="00E95F07" w:rsidRDefault="00822FA2" w:rsidP="005E02B3">
      <w:pPr>
        <w:tabs>
          <w:tab w:val="left" w:pos="7023"/>
        </w:tabs>
        <w:rPr>
          <w:rFonts w:cstheme="minorHAnsi"/>
        </w:rPr>
      </w:pPr>
      <w:r w:rsidRPr="00E95F07">
        <w:rPr>
          <w:rFonts w:cstheme="minorHAnsi"/>
        </w:rPr>
        <w:t>The questionnaires will be used to gather facts</w:t>
      </w:r>
      <w:r w:rsidR="000313C8" w:rsidRPr="00E95F07">
        <w:rPr>
          <w:rFonts w:cstheme="minorHAnsi"/>
        </w:rPr>
        <w:t xml:space="preserve"> and fill in the research gaps of this subject area</w:t>
      </w:r>
      <w:r w:rsidRPr="00E95F07">
        <w:rPr>
          <w:rFonts w:cstheme="minorHAnsi"/>
        </w:rPr>
        <w:t>. The questionnaire will be questions specific to the opinion- transformed into quantitative date, of how the role of a response officer has changed from fighting crime to safeguarding and welfare. To make the data gathering pro</w:t>
      </w:r>
      <w:r w:rsidR="000313C8" w:rsidRPr="00E95F07">
        <w:rPr>
          <w:rFonts w:cstheme="minorHAnsi"/>
        </w:rPr>
        <w:t>cess quicker and more efficient anonymous questionnaires will be used</w:t>
      </w:r>
      <w:r w:rsidR="00A3240A" w:rsidRPr="00E95F07">
        <w:rPr>
          <w:rFonts w:cstheme="minorHAnsi"/>
        </w:rPr>
        <w:t>. Due to COVID 19 pandemic, conducting face to face interviews would not be plausible.</w:t>
      </w:r>
      <w:r w:rsidRPr="00E95F07">
        <w:rPr>
          <w:rFonts w:cstheme="minorHAnsi"/>
        </w:rPr>
        <w:t xml:space="preserve"> </w:t>
      </w:r>
      <w:r w:rsidR="00A3240A" w:rsidRPr="00E95F07">
        <w:rPr>
          <w:rFonts w:cstheme="minorHAnsi"/>
        </w:rPr>
        <w:t>Utilizing questionnaires is a</w:t>
      </w:r>
      <w:r w:rsidRPr="00E95F07">
        <w:rPr>
          <w:rFonts w:cstheme="minorHAnsi"/>
        </w:rPr>
        <w:t>n ethical advantage</w:t>
      </w:r>
      <w:r w:rsidR="00A3240A" w:rsidRPr="00E95F07">
        <w:rPr>
          <w:rFonts w:cstheme="minorHAnsi"/>
        </w:rPr>
        <w:t xml:space="preserve"> due to offering a more prominent anonymity.</w:t>
      </w:r>
      <w:r w:rsidRPr="00E95F07">
        <w:rPr>
          <w:rFonts w:cstheme="minorHAnsi"/>
        </w:rPr>
        <w:t xml:space="preserve"> </w:t>
      </w:r>
      <w:r w:rsidR="00A3240A" w:rsidRPr="00E95F07">
        <w:rPr>
          <w:rFonts w:cstheme="minorHAnsi"/>
        </w:rPr>
        <w:t xml:space="preserve">Kumar 2014, conducted a study advocating that accurate information is still obtained even where there is no survey interviews carried out in person </w:t>
      </w:r>
      <w:r w:rsidR="00A3240A" w:rsidRPr="00E95F07">
        <w:rPr>
          <w:rStyle w:val="selectable"/>
          <w:rFonts w:cstheme="minorHAnsi"/>
          <w:color w:val="000000"/>
          <w:lang w:val="en"/>
        </w:rPr>
        <w:t xml:space="preserve">(View of Advantages and Disadvantages of Four Interview Techniques in Qualitative Research | Forum Qualitative </w:t>
      </w:r>
      <w:proofErr w:type="spellStart"/>
      <w:r w:rsidR="00A3240A" w:rsidRPr="00E95F07">
        <w:rPr>
          <w:rStyle w:val="selectable"/>
          <w:rFonts w:cstheme="minorHAnsi"/>
          <w:color w:val="000000"/>
          <w:lang w:val="en"/>
        </w:rPr>
        <w:t>Sozialforschung</w:t>
      </w:r>
      <w:proofErr w:type="spellEnd"/>
      <w:r w:rsidR="00A3240A" w:rsidRPr="00E95F07">
        <w:rPr>
          <w:rStyle w:val="selectable"/>
          <w:rFonts w:cstheme="minorHAnsi"/>
          <w:color w:val="000000"/>
          <w:lang w:val="en"/>
        </w:rPr>
        <w:t xml:space="preserve"> / Forum: Qualitative Social Research, 2021)</w:t>
      </w:r>
      <w:r w:rsidR="00A3240A" w:rsidRPr="00E95F07">
        <w:rPr>
          <w:rFonts w:cstheme="minorHAnsi"/>
        </w:rPr>
        <w:t>.</w:t>
      </w:r>
    </w:p>
    <w:p w:rsidR="007A67C3" w:rsidRPr="00E95F07" w:rsidRDefault="007A67C3" w:rsidP="005E02B3">
      <w:pPr>
        <w:tabs>
          <w:tab w:val="left" w:pos="7023"/>
        </w:tabs>
        <w:rPr>
          <w:rStyle w:val="selectable"/>
          <w:rFonts w:cstheme="minorHAnsi"/>
          <w:b/>
          <w:sz w:val="24"/>
          <w:szCs w:val="24"/>
          <w:u w:val="single"/>
        </w:rPr>
      </w:pPr>
      <w:r w:rsidRPr="00E95F07">
        <w:rPr>
          <w:rStyle w:val="selectable"/>
          <w:rFonts w:cstheme="minorHAnsi"/>
          <w:b/>
          <w:sz w:val="24"/>
          <w:szCs w:val="24"/>
          <w:u w:val="single"/>
        </w:rPr>
        <w:t>Time Management</w:t>
      </w:r>
    </w:p>
    <w:p w:rsidR="007A67C3" w:rsidRPr="00E95F07" w:rsidRDefault="007A67C3" w:rsidP="005E02B3">
      <w:pPr>
        <w:tabs>
          <w:tab w:val="left" w:pos="7023"/>
        </w:tabs>
        <w:rPr>
          <w:rStyle w:val="selectable"/>
          <w:rFonts w:cstheme="minorHAnsi"/>
        </w:rPr>
      </w:pPr>
      <w:r w:rsidRPr="00E95F07">
        <w:rPr>
          <w:rStyle w:val="selectable"/>
          <w:rFonts w:cstheme="minorHAnsi"/>
        </w:rPr>
        <w:t xml:space="preserve">Ensuring that the research, evaluation and analysis of results needs time allocation and management. The table below indicates the time scales in which the sections of this dissertation will be submitted. </w:t>
      </w:r>
    </w:p>
    <w:tbl>
      <w:tblPr>
        <w:tblStyle w:val="TableGrid"/>
        <w:tblW w:w="0" w:type="auto"/>
        <w:tblLook w:val="04A0" w:firstRow="1" w:lastRow="0" w:firstColumn="1" w:lastColumn="0" w:noHBand="0" w:noVBand="1"/>
      </w:tblPr>
      <w:tblGrid>
        <w:gridCol w:w="1489"/>
        <w:gridCol w:w="1075"/>
        <w:gridCol w:w="1080"/>
        <w:gridCol w:w="1075"/>
        <w:gridCol w:w="1074"/>
        <w:gridCol w:w="1077"/>
        <w:gridCol w:w="1071"/>
        <w:gridCol w:w="1075"/>
      </w:tblGrid>
      <w:tr w:rsidR="007A67C3" w:rsidRPr="00E95F07" w:rsidTr="007A67C3">
        <w:tc>
          <w:tcPr>
            <w:tcW w:w="1127" w:type="dxa"/>
          </w:tcPr>
          <w:p w:rsidR="007A67C3" w:rsidRPr="00E95F07" w:rsidRDefault="007A67C3" w:rsidP="00B66723">
            <w:pPr>
              <w:rPr>
                <w:rFonts w:cstheme="minorHAnsi"/>
              </w:rPr>
            </w:pPr>
            <w:r w:rsidRPr="00E95F07">
              <w:rPr>
                <w:rFonts w:cstheme="minorHAnsi"/>
              </w:rPr>
              <w:t>Dissertation</w:t>
            </w:r>
          </w:p>
        </w:tc>
        <w:tc>
          <w:tcPr>
            <w:tcW w:w="1127" w:type="dxa"/>
          </w:tcPr>
          <w:p w:rsidR="007A67C3" w:rsidRPr="00E95F07" w:rsidRDefault="007A67C3" w:rsidP="00B66723">
            <w:pPr>
              <w:rPr>
                <w:rFonts w:cstheme="minorHAnsi"/>
              </w:rPr>
            </w:pPr>
            <w:r w:rsidRPr="00E95F07">
              <w:rPr>
                <w:rFonts w:cstheme="minorHAnsi"/>
              </w:rPr>
              <w:t>MAY 21</w:t>
            </w:r>
          </w:p>
        </w:tc>
        <w:tc>
          <w:tcPr>
            <w:tcW w:w="1127" w:type="dxa"/>
          </w:tcPr>
          <w:p w:rsidR="007A67C3" w:rsidRPr="00E95F07" w:rsidRDefault="007A67C3" w:rsidP="00B66723">
            <w:pPr>
              <w:rPr>
                <w:rFonts w:cstheme="minorHAnsi"/>
              </w:rPr>
            </w:pPr>
            <w:r w:rsidRPr="00E95F07">
              <w:rPr>
                <w:rFonts w:cstheme="minorHAnsi"/>
              </w:rPr>
              <w:t>JUNE 21</w:t>
            </w:r>
          </w:p>
        </w:tc>
        <w:tc>
          <w:tcPr>
            <w:tcW w:w="1127" w:type="dxa"/>
          </w:tcPr>
          <w:p w:rsidR="007A67C3" w:rsidRPr="00E95F07" w:rsidRDefault="007A67C3" w:rsidP="00B66723">
            <w:pPr>
              <w:rPr>
                <w:rFonts w:cstheme="minorHAnsi"/>
              </w:rPr>
            </w:pPr>
            <w:r w:rsidRPr="00E95F07">
              <w:rPr>
                <w:rFonts w:cstheme="minorHAnsi"/>
              </w:rPr>
              <w:t>JULY 21</w:t>
            </w:r>
          </w:p>
        </w:tc>
        <w:tc>
          <w:tcPr>
            <w:tcW w:w="1127" w:type="dxa"/>
          </w:tcPr>
          <w:p w:rsidR="007A67C3" w:rsidRPr="00E95F07" w:rsidRDefault="007A67C3" w:rsidP="00B66723">
            <w:pPr>
              <w:rPr>
                <w:rFonts w:cstheme="minorHAnsi"/>
              </w:rPr>
            </w:pPr>
            <w:r w:rsidRPr="00E95F07">
              <w:rPr>
                <w:rFonts w:cstheme="minorHAnsi"/>
              </w:rPr>
              <w:t>AUG 21</w:t>
            </w:r>
          </w:p>
        </w:tc>
        <w:tc>
          <w:tcPr>
            <w:tcW w:w="1127" w:type="dxa"/>
          </w:tcPr>
          <w:p w:rsidR="007A67C3" w:rsidRPr="00E95F07" w:rsidRDefault="007A67C3" w:rsidP="00B66723">
            <w:pPr>
              <w:rPr>
                <w:rFonts w:cstheme="minorHAnsi"/>
              </w:rPr>
            </w:pPr>
            <w:r w:rsidRPr="00E95F07">
              <w:rPr>
                <w:rFonts w:cstheme="minorHAnsi"/>
              </w:rPr>
              <w:t>SEPT 21</w:t>
            </w:r>
          </w:p>
        </w:tc>
        <w:tc>
          <w:tcPr>
            <w:tcW w:w="1127" w:type="dxa"/>
          </w:tcPr>
          <w:p w:rsidR="007A67C3" w:rsidRPr="00E95F07" w:rsidRDefault="007A67C3" w:rsidP="00B66723">
            <w:pPr>
              <w:rPr>
                <w:rFonts w:cstheme="minorHAnsi"/>
              </w:rPr>
            </w:pPr>
            <w:r w:rsidRPr="00E95F07">
              <w:rPr>
                <w:rFonts w:cstheme="minorHAnsi"/>
              </w:rPr>
              <w:t>OCT 21</w:t>
            </w:r>
          </w:p>
        </w:tc>
        <w:tc>
          <w:tcPr>
            <w:tcW w:w="1127" w:type="dxa"/>
          </w:tcPr>
          <w:p w:rsidR="007A67C3" w:rsidRPr="00E95F07" w:rsidRDefault="007A67C3" w:rsidP="00B66723">
            <w:pPr>
              <w:rPr>
                <w:rFonts w:cstheme="minorHAnsi"/>
              </w:rPr>
            </w:pPr>
            <w:r w:rsidRPr="00E95F07">
              <w:rPr>
                <w:rFonts w:cstheme="minorHAnsi"/>
              </w:rPr>
              <w:t>NOV 21</w:t>
            </w:r>
          </w:p>
        </w:tc>
      </w:tr>
      <w:tr w:rsidR="007A67C3" w:rsidRPr="00E95F07" w:rsidTr="007A67C3">
        <w:tc>
          <w:tcPr>
            <w:tcW w:w="1127" w:type="dxa"/>
          </w:tcPr>
          <w:p w:rsidR="007A67C3" w:rsidRPr="00E95F07" w:rsidRDefault="007A67C3" w:rsidP="00B66723">
            <w:pPr>
              <w:rPr>
                <w:rFonts w:cstheme="minorHAnsi"/>
              </w:rPr>
            </w:pPr>
            <w:r w:rsidRPr="00E95F07">
              <w:rPr>
                <w:rFonts w:cstheme="minorHAnsi"/>
              </w:rPr>
              <w:t>Proposal-</w:t>
            </w:r>
          </w:p>
          <w:p w:rsidR="007A67C3" w:rsidRPr="00E95F07" w:rsidRDefault="007A67C3" w:rsidP="00B66723">
            <w:pPr>
              <w:rPr>
                <w:rFonts w:cstheme="minorHAnsi"/>
              </w:rPr>
            </w:pPr>
            <w:r w:rsidRPr="00E95F07">
              <w:rPr>
                <w:rFonts w:cstheme="minorHAnsi"/>
              </w:rPr>
              <w:t>Research literature, methodology</w:t>
            </w:r>
          </w:p>
        </w:tc>
        <w:tc>
          <w:tcPr>
            <w:tcW w:w="1127" w:type="dxa"/>
          </w:tcPr>
          <w:p w:rsidR="007A67C3" w:rsidRPr="00E95F07" w:rsidRDefault="007A67C3" w:rsidP="00B66723">
            <w:pPr>
              <w:rPr>
                <w:rFonts w:cstheme="minorHAnsi"/>
              </w:rPr>
            </w:pPr>
            <w:r w:rsidRPr="00E95F07">
              <w:rPr>
                <w:rFonts w:cstheme="minorHAnsi"/>
              </w:rPr>
              <w:t>X</w:t>
            </w: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r>
      <w:tr w:rsidR="007A67C3" w:rsidRPr="00E95F07" w:rsidTr="007A67C3">
        <w:tc>
          <w:tcPr>
            <w:tcW w:w="1127" w:type="dxa"/>
          </w:tcPr>
          <w:p w:rsidR="007A67C3" w:rsidRPr="00E95F07" w:rsidRDefault="007A67C3" w:rsidP="00B66723">
            <w:pPr>
              <w:rPr>
                <w:rFonts w:cstheme="minorHAnsi"/>
              </w:rPr>
            </w:pPr>
            <w:r w:rsidRPr="00E95F07">
              <w:rPr>
                <w:rFonts w:cstheme="minorHAnsi"/>
              </w:rPr>
              <w:t>1:1 supervisor session</w:t>
            </w: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r w:rsidRPr="00E95F07">
              <w:rPr>
                <w:rFonts w:cstheme="minorHAnsi"/>
              </w:rPr>
              <w:t>X</w:t>
            </w: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r>
      <w:tr w:rsidR="007A67C3" w:rsidRPr="00E95F07" w:rsidTr="007A67C3">
        <w:tc>
          <w:tcPr>
            <w:tcW w:w="1127" w:type="dxa"/>
          </w:tcPr>
          <w:p w:rsidR="007A67C3" w:rsidRPr="00E95F07" w:rsidRDefault="007A67C3" w:rsidP="00B66723">
            <w:pPr>
              <w:rPr>
                <w:rFonts w:cstheme="minorHAnsi"/>
              </w:rPr>
            </w:pPr>
            <w:r w:rsidRPr="00E95F07">
              <w:rPr>
                <w:rFonts w:cstheme="minorHAnsi"/>
              </w:rPr>
              <w:t>Submission: Literature Review-</w:t>
            </w:r>
          </w:p>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r w:rsidRPr="00E95F07">
              <w:rPr>
                <w:rFonts w:cstheme="minorHAnsi"/>
              </w:rPr>
              <w:t>X</w:t>
            </w: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r>
      <w:tr w:rsidR="007A67C3" w:rsidRPr="00E95F07" w:rsidTr="007A67C3">
        <w:tc>
          <w:tcPr>
            <w:tcW w:w="1127" w:type="dxa"/>
          </w:tcPr>
          <w:p w:rsidR="007A67C3" w:rsidRPr="00E95F07" w:rsidRDefault="007A67C3" w:rsidP="00B66723">
            <w:pPr>
              <w:rPr>
                <w:rFonts w:cstheme="minorHAnsi"/>
              </w:rPr>
            </w:pPr>
            <w:r w:rsidRPr="00E95F07">
              <w:rPr>
                <w:rFonts w:cstheme="minorHAnsi"/>
              </w:rPr>
              <w:t>Submission: Research Methodology &amp; Planning</w:t>
            </w: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r w:rsidRPr="00E95F07">
              <w:rPr>
                <w:rFonts w:cstheme="minorHAnsi"/>
              </w:rPr>
              <w:t>X</w:t>
            </w: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r>
      <w:tr w:rsidR="007A67C3" w:rsidRPr="00E95F07" w:rsidTr="007A67C3">
        <w:tc>
          <w:tcPr>
            <w:tcW w:w="1127" w:type="dxa"/>
          </w:tcPr>
          <w:p w:rsidR="007A67C3" w:rsidRPr="00E95F07" w:rsidRDefault="007A67C3" w:rsidP="00B66723">
            <w:pPr>
              <w:rPr>
                <w:rFonts w:cstheme="minorHAnsi"/>
              </w:rPr>
            </w:pPr>
            <w:r w:rsidRPr="00E95F07">
              <w:rPr>
                <w:rFonts w:cstheme="minorHAnsi"/>
              </w:rPr>
              <w:t xml:space="preserve">Submission: Analysis of Results- </w:t>
            </w:r>
            <w:r w:rsidRPr="00E95F07">
              <w:rPr>
                <w:rFonts w:cstheme="minorHAnsi"/>
              </w:rPr>
              <w:lastRenderedPageBreak/>
              <w:t>Questionnaire results</w:t>
            </w: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Default="007A67C3" w:rsidP="00B66723">
            <w:pPr>
              <w:rPr>
                <w:rFonts w:cstheme="minorHAnsi"/>
              </w:rPr>
            </w:pPr>
            <w:r w:rsidRPr="00E95F07">
              <w:rPr>
                <w:rFonts w:cstheme="minorHAnsi"/>
              </w:rPr>
              <w:t>X</w:t>
            </w:r>
          </w:p>
          <w:p w:rsidR="00E95F07" w:rsidRDefault="00E95F07" w:rsidP="00B66723">
            <w:pPr>
              <w:rPr>
                <w:rFonts w:cstheme="minorHAnsi"/>
              </w:rPr>
            </w:pPr>
          </w:p>
          <w:p w:rsidR="00E95F07" w:rsidRDefault="00E95F07" w:rsidP="00B66723">
            <w:pPr>
              <w:rPr>
                <w:rFonts w:cstheme="minorHAnsi"/>
              </w:rPr>
            </w:pPr>
          </w:p>
          <w:p w:rsidR="00E95F07" w:rsidRDefault="00E95F07" w:rsidP="00B66723">
            <w:pPr>
              <w:rPr>
                <w:rFonts w:cstheme="minorHAnsi"/>
              </w:rPr>
            </w:pPr>
          </w:p>
          <w:p w:rsidR="00E95F07" w:rsidRPr="00E95F07" w:rsidRDefault="00E95F07" w:rsidP="00B66723">
            <w:pPr>
              <w:rPr>
                <w:rFonts w:cstheme="minorHAnsi"/>
              </w:rPr>
            </w:pPr>
            <w:r>
              <w:rPr>
                <w:rFonts w:cstheme="minorHAnsi"/>
              </w:rPr>
              <w:lastRenderedPageBreak/>
              <w:t>X</w:t>
            </w:r>
          </w:p>
        </w:tc>
        <w:tc>
          <w:tcPr>
            <w:tcW w:w="1127" w:type="dxa"/>
          </w:tcPr>
          <w:p w:rsidR="007A67C3" w:rsidRPr="00E95F07" w:rsidRDefault="007A67C3" w:rsidP="00B66723">
            <w:pPr>
              <w:rPr>
                <w:rFonts w:cstheme="minorHAnsi"/>
              </w:rPr>
            </w:pPr>
          </w:p>
        </w:tc>
      </w:tr>
      <w:tr w:rsidR="007A67C3" w:rsidRPr="00E95F07" w:rsidTr="007A67C3">
        <w:tc>
          <w:tcPr>
            <w:tcW w:w="1127" w:type="dxa"/>
          </w:tcPr>
          <w:p w:rsidR="007A67C3" w:rsidRPr="00E95F07" w:rsidRDefault="007A67C3" w:rsidP="00B66723">
            <w:pPr>
              <w:rPr>
                <w:rFonts w:cstheme="minorHAnsi"/>
              </w:rPr>
            </w:pPr>
            <w:r w:rsidRPr="00E95F07">
              <w:rPr>
                <w:rFonts w:cstheme="minorHAnsi"/>
              </w:rPr>
              <w:t>Submission: Findings &amp; Conclusion.</w:t>
            </w:r>
          </w:p>
          <w:p w:rsidR="007A67C3" w:rsidRPr="00E95F07" w:rsidRDefault="007A67C3" w:rsidP="00B66723">
            <w:pPr>
              <w:rPr>
                <w:rFonts w:cstheme="minorHAnsi"/>
              </w:rPr>
            </w:pPr>
            <w:r w:rsidRPr="00E95F07">
              <w:rPr>
                <w:rFonts w:cstheme="minorHAnsi"/>
              </w:rPr>
              <w:t>Submission: Final Project</w:t>
            </w: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p>
        </w:tc>
        <w:tc>
          <w:tcPr>
            <w:tcW w:w="1127" w:type="dxa"/>
          </w:tcPr>
          <w:p w:rsidR="007A67C3" w:rsidRPr="00E95F07" w:rsidRDefault="007A67C3" w:rsidP="00B66723">
            <w:pPr>
              <w:rPr>
                <w:rFonts w:cstheme="minorHAnsi"/>
              </w:rPr>
            </w:pPr>
            <w:r w:rsidRPr="00E95F07">
              <w:rPr>
                <w:rFonts w:cstheme="minorHAnsi"/>
              </w:rPr>
              <w:t>X</w:t>
            </w:r>
          </w:p>
          <w:p w:rsidR="007A67C3" w:rsidRPr="00E95F07" w:rsidRDefault="007A67C3" w:rsidP="007A67C3">
            <w:pPr>
              <w:rPr>
                <w:rFonts w:cstheme="minorHAnsi"/>
              </w:rPr>
            </w:pPr>
          </w:p>
          <w:p w:rsidR="007A67C3" w:rsidRPr="00E95F07" w:rsidRDefault="007A67C3" w:rsidP="007A67C3">
            <w:pPr>
              <w:rPr>
                <w:rFonts w:cstheme="minorHAnsi"/>
              </w:rPr>
            </w:pPr>
          </w:p>
          <w:p w:rsidR="007A67C3" w:rsidRPr="00E95F07" w:rsidRDefault="007A67C3" w:rsidP="007A67C3">
            <w:pPr>
              <w:rPr>
                <w:rFonts w:cstheme="minorHAnsi"/>
              </w:rPr>
            </w:pPr>
            <w:r w:rsidRPr="00E95F07">
              <w:rPr>
                <w:rFonts w:cstheme="minorHAnsi"/>
              </w:rPr>
              <w:t>X</w:t>
            </w:r>
          </w:p>
        </w:tc>
      </w:tr>
    </w:tbl>
    <w:p w:rsidR="0045599A" w:rsidRPr="00E95F07" w:rsidRDefault="0045599A" w:rsidP="00B66723">
      <w:pPr>
        <w:rPr>
          <w:rFonts w:cstheme="minorHAnsi"/>
        </w:rPr>
      </w:pPr>
    </w:p>
    <w:sectPr w:rsidR="0045599A" w:rsidRPr="00E95F07" w:rsidSect="006B1EB5">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B1EB5" w:rsidRDefault="006B1EB5" w:rsidP="006B1EB5">
      <w:pPr>
        <w:spacing w:after="0" w:line="240" w:lineRule="auto"/>
      </w:pPr>
      <w:r>
        <w:separator/>
      </w:r>
    </w:p>
  </w:endnote>
  <w:endnote w:type="continuationSeparator" w:id="0">
    <w:p w:rsidR="006B1EB5" w:rsidRDefault="006B1EB5" w:rsidP="006B1E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0122" w:rsidRDefault="005C6B67" w:rsidP="005C6B67">
    <w:pPr>
      <w:pStyle w:val="Footer"/>
      <w:rPr>
        <w:color w:val="000000"/>
        <w:sz w:val="17"/>
      </w:rPr>
    </w:pPr>
    <w:bookmarkStart w:id="3" w:name="TITUS1FooterEvenPages"/>
    <w:r>
      <w:rPr>
        <w:color w:val="000000"/>
        <w:sz w:val="17"/>
      </w:rPr>
      <w:t> </w:t>
    </w:r>
  </w:p>
  <w:bookmarkEnd w:id="3"/>
  <w:p w:rsidR="00420122" w:rsidRDefault="00420122" w:rsidP="00420122">
    <w:pPr>
      <w:pStyle w:val="Footer"/>
    </w:pPr>
  </w:p>
  <w:p w:rsidR="006B1EB5" w:rsidRDefault="006B1E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1EB5" w:rsidRDefault="005C6B67" w:rsidP="005C6B67">
    <w:pPr>
      <w:pStyle w:val="Footer"/>
      <w:rPr>
        <w:color w:val="000000"/>
        <w:sz w:val="17"/>
      </w:rPr>
    </w:pPr>
    <w:bookmarkStart w:id="4" w:name="TITUS1FooterPrimary"/>
    <w:r>
      <w:rPr>
        <w:color w:val="000000"/>
        <w:sz w:val="17"/>
      </w:rPr>
      <w:t> </w:t>
    </w:r>
  </w:p>
  <w:bookmarkEnd w:id="4"/>
  <w:p w:rsidR="006B1EB5" w:rsidRDefault="006B1E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1EB5" w:rsidRDefault="005C6B67" w:rsidP="005C6B67">
    <w:pPr>
      <w:pStyle w:val="Footer"/>
      <w:rPr>
        <w:color w:val="000000"/>
        <w:sz w:val="17"/>
      </w:rPr>
    </w:pPr>
    <w:bookmarkStart w:id="6" w:name="TITUS1FooterFirstPage"/>
    <w:r>
      <w:rPr>
        <w:color w:val="000000"/>
        <w:sz w:val="17"/>
      </w:rPr>
      <w:t> </w:t>
    </w:r>
  </w:p>
  <w:bookmarkEnd w:id="6"/>
  <w:p w:rsidR="006B1EB5" w:rsidRDefault="006B1E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B1EB5" w:rsidRDefault="006B1EB5" w:rsidP="006B1EB5">
      <w:pPr>
        <w:spacing w:after="0" w:line="240" w:lineRule="auto"/>
      </w:pPr>
      <w:r>
        <w:separator/>
      </w:r>
    </w:p>
  </w:footnote>
  <w:footnote w:type="continuationSeparator" w:id="0">
    <w:p w:rsidR="006B1EB5" w:rsidRDefault="006B1EB5" w:rsidP="006B1E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0122" w:rsidRDefault="005C6B67" w:rsidP="005C6B67">
    <w:pPr>
      <w:pStyle w:val="Header"/>
      <w:rPr>
        <w:color w:val="000000"/>
        <w:sz w:val="17"/>
      </w:rPr>
    </w:pPr>
    <w:bookmarkStart w:id="1" w:name="TITUS1HeaderEvenPages"/>
    <w:r>
      <w:rPr>
        <w:color w:val="000000"/>
        <w:sz w:val="17"/>
      </w:rPr>
      <w:t> </w:t>
    </w:r>
  </w:p>
  <w:bookmarkEnd w:id="1"/>
  <w:p w:rsidR="00420122" w:rsidRDefault="00420122" w:rsidP="00420122">
    <w:pPr>
      <w:pStyle w:val="Header"/>
    </w:pPr>
  </w:p>
  <w:p w:rsidR="006B1EB5" w:rsidRDefault="006B1E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1EB5" w:rsidRDefault="005C6B67" w:rsidP="005C6B67">
    <w:pPr>
      <w:pStyle w:val="Header"/>
      <w:rPr>
        <w:color w:val="000000"/>
        <w:sz w:val="17"/>
      </w:rPr>
    </w:pPr>
    <w:bookmarkStart w:id="2" w:name="TITUS1HeaderPrimary"/>
    <w:r>
      <w:rPr>
        <w:color w:val="000000"/>
        <w:sz w:val="17"/>
      </w:rPr>
      <w:t> </w:t>
    </w:r>
  </w:p>
  <w:bookmarkEnd w:id="2"/>
  <w:p w:rsidR="006B1EB5" w:rsidRDefault="006B1E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1EB5" w:rsidRDefault="005C6B67" w:rsidP="005C6B67">
    <w:pPr>
      <w:pStyle w:val="Header"/>
      <w:rPr>
        <w:color w:val="000000"/>
        <w:sz w:val="17"/>
      </w:rPr>
    </w:pPr>
    <w:bookmarkStart w:id="5" w:name="TITUS1HeaderFirstPage"/>
    <w:r>
      <w:rPr>
        <w:color w:val="000000"/>
        <w:sz w:val="17"/>
      </w:rPr>
      <w:t> </w:t>
    </w:r>
  </w:p>
  <w:bookmarkEnd w:id="5"/>
  <w:p w:rsidR="006B1EB5" w:rsidRDefault="006B1E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in;height:3in" o:bullet="t"/>
    </w:pict>
  </w:numPicBullet>
  <w:abstractNum w:abstractNumId="0" w15:restartNumberingAfterBreak="0">
    <w:nsid w:val="060F143A"/>
    <w:multiLevelType w:val="hybridMultilevel"/>
    <w:tmpl w:val="73448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861AF8"/>
    <w:multiLevelType w:val="hybridMultilevel"/>
    <w:tmpl w:val="2D7A2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6D6A1C"/>
    <w:multiLevelType w:val="hybridMultilevel"/>
    <w:tmpl w:val="EC4E10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AA74AB8"/>
    <w:multiLevelType w:val="multilevel"/>
    <w:tmpl w:val="7E5E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720B"/>
    <w:rsid w:val="000313C8"/>
    <w:rsid w:val="0007374F"/>
    <w:rsid w:val="0016755C"/>
    <w:rsid w:val="0025462B"/>
    <w:rsid w:val="002950DC"/>
    <w:rsid w:val="002C67D0"/>
    <w:rsid w:val="0041032B"/>
    <w:rsid w:val="00420122"/>
    <w:rsid w:val="0045599A"/>
    <w:rsid w:val="004E4DCA"/>
    <w:rsid w:val="004F0B05"/>
    <w:rsid w:val="00541DA4"/>
    <w:rsid w:val="005C6B67"/>
    <w:rsid w:val="005E02B3"/>
    <w:rsid w:val="005E1574"/>
    <w:rsid w:val="00617348"/>
    <w:rsid w:val="00643745"/>
    <w:rsid w:val="006B1EB5"/>
    <w:rsid w:val="00762645"/>
    <w:rsid w:val="007A30AD"/>
    <w:rsid w:val="007A67C3"/>
    <w:rsid w:val="007B12AC"/>
    <w:rsid w:val="0080558F"/>
    <w:rsid w:val="00822FA2"/>
    <w:rsid w:val="00831377"/>
    <w:rsid w:val="00835327"/>
    <w:rsid w:val="0083720B"/>
    <w:rsid w:val="008607DD"/>
    <w:rsid w:val="00860FB8"/>
    <w:rsid w:val="008967D0"/>
    <w:rsid w:val="00A24F41"/>
    <w:rsid w:val="00A2653E"/>
    <w:rsid w:val="00A3240A"/>
    <w:rsid w:val="00A32491"/>
    <w:rsid w:val="00A64BA2"/>
    <w:rsid w:val="00A70BA7"/>
    <w:rsid w:val="00AC5BCC"/>
    <w:rsid w:val="00AE1064"/>
    <w:rsid w:val="00AF49A4"/>
    <w:rsid w:val="00B66723"/>
    <w:rsid w:val="00B81706"/>
    <w:rsid w:val="00BD683A"/>
    <w:rsid w:val="00CE3A1A"/>
    <w:rsid w:val="00D26EA6"/>
    <w:rsid w:val="00D86E0D"/>
    <w:rsid w:val="00DB6CAC"/>
    <w:rsid w:val="00E24494"/>
    <w:rsid w:val="00E95F07"/>
    <w:rsid w:val="00EC5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8D2FF4"/>
  <w15:chartTrackingRefBased/>
  <w15:docId w15:val="{03063073-ED4A-4FEC-B2E9-40DABE307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762645"/>
  </w:style>
  <w:style w:type="paragraph" w:styleId="Header">
    <w:name w:val="header"/>
    <w:basedOn w:val="Normal"/>
    <w:link w:val="HeaderChar"/>
    <w:uiPriority w:val="99"/>
    <w:unhideWhenUsed/>
    <w:rsid w:val="006B1E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EB5"/>
  </w:style>
  <w:style w:type="paragraph" w:styleId="Footer">
    <w:name w:val="footer"/>
    <w:basedOn w:val="Normal"/>
    <w:link w:val="FooterChar"/>
    <w:uiPriority w:val="99"/>
    <w:unhideWhenUsed/>
    <w:rsid w:val="006B1E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EB5"/>
  </w:style>
  <w:style w:type="paragraph" w:styleId="ListParagraph">
    <w:name w:val="List Paragraph"/>
    <w:basedOn w:val="Normal"/>
    <w:uiPriority w:val="34"/>
    <w:qFormat/>
    <w:rsid w:val="00AC5BCC"/>
    <w:pPr>
      <w:spacing w:after="0" w:line="240" w:lineRule="auto"/>
      <w:ind w:left="720"/>
    </w:pPr>
    <w:rPr>
      <w:rFonts w:ascii="Calibri" w:hAnsi="Calibri" w:cs="Times New Roman"/>
    </w:rPr>
  </w:style>
  <w:style w:type="paragraph" w:customStyle="1" w:styleId="TextBody">
    <w:name w:val="Text Body"/>
    <w:basedOn w:val="Normal"/>
    <w:uiPriority w:val="99"/>
    <w:unhideWhenUsed/>
    <w:rsid w:val="00617348"/>
    <w:pPr>
      <w:widowControl w:val="0"/>
      <w:autoSpaceDE w:val="0"/>
      <w:autoSpaceDN w:val="0"/>
      <w:spacing w:after="120" w:line="240" w:lineRule="auto"/>
    </w:pPr>
    <w:rPr>
      <w:rFonts w:ascii="Times New Roman" w:eastAsia="Times New Roman" w:hAnsi="Times New Roman" w:cs="Times New Roman"/>
      <w:kern w:val="1"/>
      <w:sz w:val="24"/>
      <w:szCs w:val="20"/>
    </w:rPr>
  </w:style>
  <w:style w:type="character" w:styleId="Strong">
    <w:name w:val="Strong"/>
    <w:basedOn w:val="DefaultParagraphFont"/>
    <w:uiPriority w:val="22"/>
    <w:qFormat/>
    <w:rsid w:val="00B66723"/>
    <w:rPr>
      <w:b/>
      <w:bCs/>
    </w:rPr>
  </w:style>
  <w:style w:type="table" w:styleId="TableGrid">
    <w:name w:val="Table Grid"/>
    <w:basedOn w:val="TableNormal"/>
    <w:uiPriority w:val="39"/>
    <w:rsid w:val="007A67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0658755">
      <w:bodyDiv w:val="1"/>
      <w:marLeft w:val="0"/>
      <w:marRight w:val="0"/>
      <w:marTop w:val="0"/>
      <w:marBottom w:val="0"/>
      <w:divBdr>
        <w:top w:val="none" w:sz="0" w:space="0" w:color="auto"/>
        <w:left w:val="none" w:sz="0" w:space="0" w:color="auto"/>
        <w:bottom w:val="none" w:sz="0" w:space="0" w:color="auto"/>
        <w:right w:val="none" w:sz="0" w:space="0" w:color="auto"/>
      </w:divBdr>
      <w:divsChild>
        <w:div w:id="942415510">
          <w:marLeft w:val="0"/>
          <w:marRight w:val="0"/>
          <w:marTop w:val="0"/>
          <w:marBottom w:val="0"/>
          <w:divBdr>
            <w:top w:val="none" w:sz="0" w:space="0" w:color="auto"/>
            <w:left w:val="none" w:sz="0" w:space="0" w:color="auto"/>
            <w:bottom w:val="none" w:sz="0" w:space="0" w:color="auto"/>
            <w:right w:val="none" w:sz="0" w:space="0" w:color="auto"/>
          </w:divBdr>
          <w:divsChild>
            <w:div w:id="237176981">
              <w:marLeft w:val="0"/>
              <w:marRight w:val="0"/>
              <w:marTop w:val="0"/>
              <w:marBottom w:val="0"/>
              <w:divBdr>
                <w:top w:val="none" w:sz="0" w:space="0" w:color="auto"/>
                <w:left w:val="none" w:sz="0" w:space="0" w:color="auto"/>
                <w:bottom w:val="none" w:sz="0" w:space="0" w:color="auto"/>
                <w:right w:val="none" w:sz="0" w:space="0" w:color="auto"/>
              </w:divBdr>
              <w:divsChild>
                <w:div w:id="267203891">
                  <w:marLeft w:val="0"/>
                  <w:marRight w:val="0"/>
                  <w:marTop w:val="0"/>
                  <w:marBottom w:val="0"/>
                  <w:divBdr>
                    <w:top w:val="none" w:sz="0" w:space="0" w:color="auto"/>
                    <w:left w:val="none" w:sz="0" w:space="0" w:color="auto"/>
                    <w:bottom w:val="none" w:sz="0" w:space="0" w:color="auto"/>
                    <w:right w:val="none" w:sz="0" w:space="0" w:color="auto"/>
                  </w:divBdr>
                  <w:divsChild>
                    <w:div w:id="1741125891">
                      <w:marLeft w:val="-150"/>
                      <w:marRight w:val="-150"/>
                      <w:marTop w:val="0"/>
                      <w:marBottom w:val="0"/>
                      <w:divBdr>
                        <w:top w:val="none" w:sz="0" w:space="0" w:color="auto"/>
                        <w:left w:val="none" w:sz="0" w:space="0" w:color="auto"/>
                        <w:bottom w:val="none" w:sz="0" w:space="0" w:color="auto"/>
                        <w:right w:val="none" w:sz="0" w:space="0" w:color="auto"/>
                      </w:divBdr>
                      <w:divsChild>
                        <w:div w:id="907806136">
                          <w:marLeft w:val="150"/>
                          <w:marRight w:val="150"/>
                          <w:marTop w:val="0"/>
                          <w:marBottom w:val="0"/>
                          <w:divBdr>
                            <w:top w:val="none" w:sz="0" w:space="0" w:color="auto"/>
                            <w:left w:val="none" w:sz="0" w:space="0" w:color="auto"/>
                            <w:bottom w:val="none" w:sz="0" w:space="0" w:color="auto"/>
                            <w:right w:val="none" w:sz="0" w:space="0" w:color="auto"/>
                          </w:divBdr>
                          <w:divsChild>
                            <w:div w:id="1550149217">
                              <w:marLeft w:val="0"/>
                              <w:marRight w:val="0"/>
                              <w:marTop w:val="0"/>
                              <w:marBottom w:val="0"/>
                              <w:divBdr>
                                <w:top w:val="none" w:sz="0" w:space="0" w:color="auto"/>
                                <w:left w:val="none" w:sz="0" w:space="0" w:color="auto"/>
                                <w:bottom w:val="none" w:sz="0" w:space="0" w:color="auto"/>
                                <w:right w:val="none" w:sz="0" w:space="0" w:color="auto"/>
                              </w:divBdr>
                              <w:divsChild>
                                <w:div w:id="1078939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1680</Words>
  <Characters>9581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Jones,Ria swp6400</dc:creator>
  <cp:keywords/>
  <dc:description/>
  <cp:lastModifiedBy>Jones,Ria swp6400</cp:lastModifiedBy>
  <cp:revision>2</cp:revision>
  <dcterms:created xsi:type="dcterms:W3CDTF">2021-05-17T10:22:00Z</dcterms:created>
  <dcterms:modified xsi:type="dcterms:W3CDTF">2021-05-17T10:22:00Z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ae894d8e-f2bf-44aa-b01c-ccf6f374c02a</vt:lpwstr>
  </property>
  <property fmtid="{D5CDD505-2E9C-101B-9397-08002B2CF9AE}" pid="3" name="Classification">
    <vt:lpwstr>OFFICIAL</vt:lpwstr>
  </property>
  <property fmtid="{D5CDD505-2E9C-101B-9397-08002B2CF9AE}" pid="4" name="Visibility">
    <vt:lpwstr>NOT VISIBLE</vt:lpwstr>
  </property>
</Properties>
</file>