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70080" w14:textId="1158735D" w:rsidR="002703AE" w:rsidRDefault="00304328" w:rsidP="00E96CA8">
      <w:pPr>
        <w:spacing w:after="0" w:line="360" w:lineRule="auto"/>
        <w:jc w:val="both"/>
        <w:rPr>
          <w:rFonts w:asciiTheme="majorBidi" w:hAnsiTheme="majorBidi" w:cstheme="majorBidi"/>
          <w:sz w:val="24"/>
          <w:szCs w:val="24"/>
          <w:lang w:val="en-GB"/>
        </w:rPr>
      </w:pPr>
      <w:bookmarkStart w:id="0" w:name="_GoBack"/>
      <w:bookmarkEnd w:id="0"/>
      <w:r>
        <w:rPr>
          <w:rFonts w:asciiTheme="majorBidi" w:hAnsiTheme="majorBidi" w:cstheme="majorBidi"/>
          <w:noProof/>
          <w:sz w:val="24"/>
          <w:szCs w:val="24"/>
          <w:lang w:val="en-GB"/>
        </w:rPr>
        <w:drawing>
          <wp:anchor distT="0" distB="0" distL="114300" distR="114300" simplePos="0" relativeHeight="251659264" behindDoc="0" locked="0" layoutInCell="1" allowOverlap="1" wp14:anchorId="094E6997" wp14:editId="6343D515">
            <wp:simplePos x="0" y="0"/>
            <wp:positionH relativeFrom="column">
              <wp:posOffset>0</wp:posOffset>
            </wp:positionH>
            <wp:positionV relativeFrom="paragraph">
              <wp:posOffset>249555</wp:posOffset>
            </wp:positionV>
            <wp:extent cx="4200525" cy="321945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200525" cy="3219450"/>
                    </a:xfrm>
                    <a:prstGeom prst="rect">
                      <a:avLst/>
                    </a:prstGeom>
                  </pic:spPr>
                </pic:pic>
              </a:graphicData>
            </a:graphic>
          </wp:anchor>
        </w:drawing>
      </w:r>
    </w:p>
    <w:p w14:paraId="43E776D1" w14:textId="0322852D" w:rsidR="001C5938" w:rsidRPr="00956C4B" w:rsidRDefault="00C16D1D">
      <w:pPr>
        <w:rPr>
          <w:rFonts w:asciiTheme="majorBidi" w:hAnsiTheme="majorBidi" w:cstheme="majorBidi"/>
          <w:b/>
          <w:sz w:val="24"/>
          <w:szCs w:val="24"/>
          <w:lang w:val="en-GB"/>
        </w:rPr>
      </w:pPr>
      <w:r w:rsidRPr="00956C4B">
        <w:rPr>
          <w:rFonts w:asciiTheme="majorBidi" w:hAnsiTheme="majorBidi" w:cstheme="majorBidi"/>
          <w:b/>
          <w:sz w:val="24"/>
          <w:szCs w:val="24"/>
          <w:lang w:val="en-GB"/>
        </w:rPr>
        <w:t xml:space="preserve">Student name: Mohammad </w:t>
      </w:r>
      <w:proofErr w:type="spellStart"/>
      <w:r w:rsidRPr="00956C4B">
        <w:rPr>
          <w:rFonts w:asciiTheme="majorBidi" w:hAnsiTheme="majorBidi" w:cstheme="majorBidi"/>
          <w:b/>
          <w:sz w:val="24"/>
          <w:szCs w:val="24"/>
          <w:lang w:val="en-GB"/>
        </w:rPr>
        <w:t>Zakir</w:t>
      </w:r>
      <w:proofErr w:type="spellEnd"/>
      <w:r w:rsidR="001C5938" w:rsidRPr="00956C4B">
        <w:rPr>
          <w:rFonts w:asciiTheme="majorBidi" w:hAnsiTheme="majorBidi" w:cstheme="majorBidi"/>
          <w:b/>
          <w:sz w:val="24"/>
          <w:szCs w:val="24"/>
          <w:lang w:val="en-GB"/>
        </w:rPr>
        <w:t xml:space="preserve"> Hossain</w:t>
      </w:r>
      <w:r w:rsidR="0028792E" w:rsidRPr="00956C4B">
        <w:rPr>
          <w:rFonts w:asciiTheme="majorBidi" w:hAnsiTheme="majorBidi" w:cstheme="majorBidi"/>
          <w:b/>
          <w:sz w:val="24"/>
          <w:szCs w:val="24"/>
          <w:lang w:val="en-GB"/>
        </w:rPr>
        <w:t>.</w:t>
      </w:r>
    </w:p>
    <w:p w14:paraId="7EBEA926" w14:textId="5DA8E966" w:rsidR="001C5938" w:rsidRPr="00956C4B" w:rsidRDefault="001C5938">
      <w:pPr>
        <w:rPr>
          <w:rFonts w:asciiTheme="majorBidi" w:hAnsiTheme="majorBidi" w:cstheme="majorBidi"/>
          <w:b/>
          <w:sz w:val="24"/>
          <w:szCs w:val="24"/>
          <w:lang w:val="en-GB"/>
        </w:rPr>
      </w:pPr>
      <w:r w:rsidRPr="00956C4B">
        <w:rPr>
          <w:rFonts w:asciiTheme="majorBidi" w:hAnsiTheme="majorBidi" w:cstheme="majorBidi"/>
          <w:b/>
          <w:sz w:val="24"/>
          <w:szCs w:val="24"/>
          <w:lang w:val="en-GB"/>
        </w:rPr>
        <w:t>Student number :1713069</w:t>
      </w:r>
      <w:r w:rsidR="0028792E" w:rsidRPr="00956C4B">
        <w:rPr>
          <w:rFonts w:asciiTheme="majorBidi" w:hAnsiTheme="majorBidi" w:cstheme="majorBidi"/>
          <w:b/>
          <w:sz w:val="24"/>
          <w:szCs w:val="24"/>
          <w:lang w:val="en-GB"/>
        </w:rPr>
        <w:t>.</w:t>
      </w:r>
    </w:p>
    <w:p w14:paraId="46908D98" w14:textId="0D5A944A" w:rsidR="0028792E" w:rsidRPr="00956C4B" w:rsidRDefault="00D47799">
      <w:pPr>
        <w:rPr>
          <w:rFonts w:asciiTheme="majorBidi" w:hAnsiTheme="majorBidi" w:cstheme="majorBidi"/>
          <w:b/>
          <w:sz w:val="24"/>
          <w:szCs w:val="24"/>
          <w:lang w:val="en-GB"/>
        </w:rPr>
      </w:pPr>
      <w:r w:rsidRPr="00956C4B">
        <w:rPr>
          <w:rFonts w:asciiTheme="majorBidi" w:hAnsiTheme="majorBidi" w:cstheme="majorBidi"/>
          <w:b/>
          <w:sz w:val="24"/>
          <w:szCs w:val="24"/>
          <w:lang w:val="en-GB"/>
        </w:rPr>
        <w:t>Programme :</w:t>
      </w:r>
      <w:r w:rsidR="00C558EB" w:rsidRPr="00956C4B">
        <w:rPr>
          <w:rFonts w:asciiTheme="majorBidi" w:hAnsiTheme="majorBidi" w:cstheme="majorBidi"/>
          <w:b/>
          <w:sz w:val="24"/>
          <w:szCs w:val="24"/>
          <w:lang w:val="en-GB"/>
        </w:rPr>
        <w:t xml:space="preserve"> Certificate in skills for the work place </w:t>
      </w:r>
      <w:r w:rsidR="002D552E" w:rsidRPr="00956C4B">
        <w:rPr>
          <w:rFonts w:asciiTheme="majorBidi" w:hAnsiTheme="majorBidi" w:cstheme="majorBidi"/>
          <w:b/>
          <w:sz w:val="24"/>
          <w:szCs w:val="24"/>
          <w:lang w:val="en-GB"/>
        </w:rPr>
        <w:t>-term 2: group</w:t>
      </w:r>
      <w:r w:rsidR="0028792E" w:rsidRPr="00956C4B">
        <w:rPr>
          <w:rFonts w:asciiTheme="majorBidi" w:hAnsiTheme="majorBidi" w:cstheme="majorBidi"/>
          <w:b/>
          <w:sz w:val="24"/>
          <w:szCs w:val="24"/>
          <w:lang w:val="en-GB"/>
        </w:rPr>
        <w:t xml:space="preserve"> 1.</w:t>
      </w:r>
    </w:p>
    <w:p w14:paraId="66F78225" w14:textId="7996FCE4" w:rsidR="00D022DB" w:rsidRPr="00956C4B" w:rsidRDefault="00D022DB">
      <w:pPr>
        <w:rPr>
          <w:rFonts w:asciiTheme="majorBidi" w:hAnsiTheme="majorBidi" w:cstheme="majorBidi"/>
          <w:b/>
          <w:sz w:val="24"/>
          <w:szCs w:val="24"/>
          <w:lang w:val="en-GB"/>
        </w:rPr>
      </w:pPr>
      <w:r w:rsidRPr="00956C4B">
        <w:rPr>
          <w:rFonts w:asciiTheme="majorBidi" w:hAnsiTheme="majorBidi" w:cstheme="majorBidi"/>
          <w:b/>
          <w:sz w:val="24"/>
          <w:szCs w:val="24"/>
          <w:lang w:val="en-GB"/>
        </w:rPr>
        <w:t xml:space="preserve">Module : </w:t>
      </w:r>
      <w:r w:rsidR="001F6FB1" w:rsidRPr="00956C4B">
        <w:rPr>
          <w:rFonts w:asciiTheme="majorBidi" w:hAnsiTheme="majorBidi" w:cstheme="majorBidi"/>
          <w:b/>
          <w:sz w:val="24"/>
          <w:szCs w:val="24"/>
          <w:lang w:val="en-GB"/>
        </w:rPr>
        <w:t>Academic and Employability skill</w:t>
      </w:r>
      <w:r w:rsidR="005D727A" w:rsidRPr="00956C4B">
        <w:rPr>
          <w:rFonts w:asciiTheme="majorBidi" w:hAnsiTheme="majorBidi" w:cstheme="majorBidi"/>
          <w:b/>
          <w:sz w:val="24"/>
          <w:szCs w:val="24"/>
          <w:lang w:val="en-GB"/>
        </w:rPr>
        <w:t>.</w:t>
      </w:r>
    </w:p>
    <w:p w14:paraId="5D5682EB" w14:textId="52743BCB" w:rsidR="001F6FB1" w:rsidRPr="00956C4B" w:rsidRDefault="005D727A">
      <w:pPr>
        <w:rPr>
          <w:rFonts w:asciiTheme="majorBidi" w:hAnsiTheme="majorBidi" w:cstheme="majorBidi"/>
          <w:b/>
          <w:sz w:val="24"/>
          <w:szCs w:val="24"/>
          <w:lang w:val="en-GB"/>
        </w:rPr>
      </w:pPr>
      <w:r w:rsidRPr="00956C4B">
        <w:rPr>
          <w:rFonts w:asciiTheme="majorBidi" w:hAnsiTheme="majorBidi" w:cstheme="majorBidi"/>
          <w:b/>
          <w:sz w:val="24"/>
          <w:szCs w:val="24"/>
          <w:lang w:val="en-GB"/>
        </w:rPr>
        <w:t>Module code : BMSK4001-LON</w:t>
      </w:r>
    </w:p>
    <w:p w14:paraId="5026BFC0" w14:textId="535EABD5" w:rsidR="005D727A" w:rsidRPr="00956C4B" w:rsidRDefault="00F851D4">
      <w:pPr>
        <w:rPr>
          <w:rFonts w:asciiTheme="majorBidi" w:hAnsiTheme="majorBidi" w:cstheme="majorBidi"/>
          <w:b/>
          <w:sz w:val="24"/>
          <w:szCs w:val="24"/>
          <w:lang w:val="en-GB"/>
        </w:rPr>
      </w:pPr>
      <w:r w:rsidRPr="00956C4B">
        <w:rPr>
          <w:rFonts w:asciiTheme="majorBidi" w:hAnsiTheme="majorBidi" w:cstheme="majorBidi"/>
          <w:b/>
          <w:sz w:val="24"/>
          <w:szCs w:val="24"/>
          <w:lang w:val="en-GB"/>
        </w:rPr>
        <w:t xml:space="preserve">Lecturer: </w:t>
      </w:r>
      <w:r w:rsidR="00400590" w:rsidRPr="00956C4B">
        <w:rPr>
          <w:rFonts w:asciiTheme="majorBidi" w:hAnsiTheme="majorBidi" w:cstheme="majorBidi"/>
          <w:b/>
          <w:sz w:val="24"/>
          <w:szCs w:val="24"/>
          <w:lang w:val="en-GB"/>
        </w:rPr>
        <w:t xml:space="preserve">Peter </w:t>
      </w:r>
      <w:r w:rsidR="005D33F2" w:rsidRPr="00956C4B">
        <w:rPr>
          <w:rFonts w:asciiTheme="majorBidi" w:hAnsiTheme="majorBidi" w:cstheme="majorBidi"/>
          <w:b/>
          <w:sz w:val="24"/>
          <w:szCs w:val="24"/>
          <w:lang w:val="en-GB"/>
        </w:rPr>
        <w:t>Allen</w:t>
      </w:r>
    </w:p>
    <w:p w14:paraId="45A0FCC4" w14:textId="6D3EFDFA" w:rsidR="002703AE" w:rsidRDefault="002703AE">
      <w:pPr>
        <w:rPr>
          <w:rFonts w:asciiTheme="majorBidi" w:hAnsiTheme="majorBidi" w:cstheme="majorBidi"/>
          <w:sz w:val="24"/>
          <w:szCs w:val="24"/>
          <w:lang w:val="en-GB"/>
        </w:rPr>
      </w:pPr>
      <w:r>
        <w:rPr>
          <w:rFonts w:asciiTheme="majorBidi" w:hAnsiTheme="majorBidi" w:cstheme="majorBidi"/>
          <w:sz w:val="24"/>
          <w:szCs w:val="24"/>
          <w:lang w:val="en-GB"/>
        </w:rPr>
        <w:br w:type="page"/>
      </w:r>
    </w:p>
    <w:p w14:paraId="4C7C2932" w14:textId="77777777" w:rsidR="00ED3493" w:rsidRPr="008847A1" w:rsidRDefault="00ED3493" w:rsidP="00E96CA8">
      <w:pPr>
        <w:spacing w:after="0" w:line="360" w:lineRule="auto"/>
        <w:jc w:val="both"/>
        <w:rPr>
          <w:rFonts w:asciiTheme="majorBidi" w:hAnsiTheme="majorBidi" w:cstheme="majorBidi"/>
          <w:sz w:val="24"/>
          <w:szCs w:val="24"/>
          <w:lang w:val="en-GB"/>
        </w:rPr>
      </w:pPr>
    </w:p>
    <w:sdt>
      <w:sdtPr>
        <w:rPr>
          <w:rFonts w:ascii="Times New Roman" w:hAnsi="Times New Roman" w:cs="Times New Roman"/>
          <w:sz w:val="24"/>
          <w:szCs w:val="24"/>
          <w:lang w:val="en-GB"/>
        </w:rPr>
        <w:id w:val="-35206905"/>
        <w:docPartObj>
          <w:docPartGallery w:val="Table of Contents"/>
          <w:docPartUnique/>
        </w:docPartObj>
      </w:sdtPr>
      <w:sdtEndPr>
        <w:rPr>
          <w:b/>
          <w:bCs/>
          <w:noProof/>
        </w:rPr>
      </w:sdtEndPr>
      <w:sdtContent>
        <w:p w14:paraId="3096690D" w14:textId="10381739" w:rsidR="00343195" w:rsidRPr="007A4D4C" w:rsidRDefault="00343195" w:rsidP="007A4D4C">
          <w:pPr>
            <w:keepNext/>
            <w:keepLines/>
            <w:spacing w:before="240" w:after="0" w:line="360" w:lineRule="auto"/>
            <w:jc w:val="both"/>
            <w:rPr>
              <w:rFonts w:ascii="Times New Roman" w:eastAsiaTheme="majorEastAsia" w:hAnsi="Times New Roman" w:cs="Times New Roman"/>
              <w:color w:val="2F5496" w:themeColor="accent1" w:themeShade="BF"/>
              <w:sz w:val="36"/>
              <w:szCs w:val="36"/>
              <w:lang w:val="en-GB"/>
            </w:rPr>
          </w:pPr>
          <w:r w:rsidRPr="008847A1">
            <w:rPr>
              <w:rFonts w:ascii="Times New Roman" w:eastAsiaTheme="majorEastAsia" w:hAnsi="Times New Roman" w:cs="Times New Roman"/>
              <w:color w:val="2F5496" w:themeColor="accent1" w:themeShade="BF"/>
              <w:sz w:val="36"/>
              <w:szCs w:val="36"/>
              <w:lang w:val="en-GB"/>
            </w:rPr>
            <w:t>Contents</w:t>
          </w:r>
        </w:p>
      </w:sdtContent>
    </w:sdt>
    <w:p w14:paraId="723BF2B2" w14:textId="32C9C9FC" w:rsidR="00E04D4E" w:rsidRDefault="00B564E6" w:rsidP="00E96CA8">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Introduction</w:t>
      </w:r>
      <w:r w:rsidR="00E04D4E">
        <w:rPr>
          <w:rFonts w:asciiTheme="majorBidi" w:hAnsiTheme="majorBidi" w:cstheme="majorBidi"/>
          <w:sz w:val="24"/>
          <w:szCs w:val="24"/>
          <w:lang w:val="en-GB"/>
        </w:rPr>
        <w:t>…........….............</w:t>
      </w:r>
      <w:r w:rsidR="003442EC">
        <w:rPr>
          <w:rFonts w:asciiTheme="majorBidi" w:hAnsiTheme="majorBidi" w:cstheme="majorBidi"/>
          <w:sz w:val="24"/>
          <w:szCs w:val="24"/>
          <w:lang w:val="en-GB"/>
        </w:rPr>
        <w:t>.3</w:t>
      </w:r>
    </w:p>
    <w:p w14:paraId="75AC71E4" w14:textId="54E63E11" w:rsidR="00E04D4E" w:rsidRDefault="00E04D4E" w:rsidP="00E96CA8">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Main body</w:t>
      </w:r>
      <w:r w:rsidR="00D76E1B">
        <w:rPr>
          <w:rFonts w:asciiTheme="majorBidi" w:hAnsiTheme="majorBidi" w:cstheme="majorBidi"/>
          <w:sz w:val="24"/>
          <w:szCs w:val="24"/>
          <w:lang w:val="en-GB"/>
        </w:rPr>
        <w:t>................................</w:t>
      </w:r>
      <w:r w:rsidR="007A5B75">
        <w:rPr>
          <w:rFonts w:asciiTheme="majorBidi" w:hAnsiTheme="majorBidi" w:cstheme="majorBidi"/>
          <w:sz w:val="24"/>
          <w:szCs w:val="24"/>
          <w:lang w:val="en-GB"/>
        </w:rPr>
        <w:t>4</w:t>
      </w:r>
    </w:p>
    <w:p w14:paraId="52108329" w14:textId="20EB74E4" w:rsidR="00D76E1B" w:rsidRDefault="00D76E1B" w:rsidP="00E96CA8">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Module elements......................</w:t>
      </w:r>
      <w:r w:rsidR="007A5B75">
        <w:rPr>
          <w:rFonts w:asciiTheme="majorBidi" w:hAnsiTheme="majorBidi" w:cstheme="majorBidi"/>
          <w:sz w:val="24"/>
          <w:szCs w:val="24"/>
          <w:lang w:val="en-GB"/>
        </w:rPr>
        <w:t>4</w:t>
      </w:r>
    </w:p>
    <w:p w14:paraId="087601AB" w14:textId="076F3E85" w:rsidR="00D76E1B" w:rsidRDefault="00DE7D6E" w:rsidP="00E96CA8">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Effectiveness of module and skill improvement</w:t>
      </w:r>
      <w:r w:rsidR="00ED4E3D">
        <w:rPr>
          <w:rFonts w:asciiTheme="majorBidi" w:hAnsiTheme="majorBidi" w:cstheme="majorBidi"/>
          <w:sz w:val="24"/>
          <w:szCs w:val="24"/>
          <w:lang w:val="en-GB"/>
        </w:rPr>
        <w:t>....</w:t>
      </w:r>
      <w:r w:rsidR="007A5B75">
        <w:rPr>
          <w:rFonts w:asciiTheme="majorBidi" w:hAnsiTheme="majorBidi" w:cstheme="majorBidi"/>
          <w:sz w:val="24"/>
          <w:szCs w:val="24"/>
          <w:lang w:val="en-GB"/>
        </w:rPr>
        <w:t>5</w:t>
      </w:r>
    </w:p>
    <w:p w14:paraId="3A12A624" w14:textId="4B5D20C5" w:rsidR="00ED4E3D" w:rsidRDefault="00ED4E3D" w:rsidP="00E96CA8">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Real life implications...............</w:t>
      </w:r>
      <w:r w:rsidR="003442EC">
        <w:rPr>
          <w:rFonts w:asciiTheme="majorBidi" w:hAnsiTheme="majorBidi" w:cstheme="majorBidi"/>
          <w:sz w:val="24"/>
          <w:szCs w:val="24"/>
          <w:lang w:val="en-GB"/>
        </w:rPr>
        <w:t>6</w:t>
      </w:r>
    </w:p>
    <w:p w14:paraId="6CE9617C" w14:textId="3F4DE541" w:rsidR="00ED4E3D" w:rsidRDefault="00CE710E" w:rsidP="00E96CA8">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Suggested improvement..........</w:t>
      </w:r>
      <w:r w:rsidR="003442EC">
        <w:rPr>
          <w:rFonts w:asciiTheme="majorBidi" w:hAnsiTheme="majorBidi" w:cstheme="majorBidi"/>
          <w:sz w:val="24"/>
          <w:szCs w:val="24"/>
          <w:lang w:val="en-GB"/>
        </w:rPr>
        <w:t>7</w:t>
      </w:r>
    </w:p>
    <w:p w14:paraId="39033D6A" w14:textId="2518C68B" w:rsidR="00CE710E" w:rsidRDefault="00CE710E" w:rsidP="00E96CA8">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Conclusion...............................</w:t>
      </w:r>
      <w:r w:rsidR="003442EC">
        <w:rPr>
          <w:rFonts w:asciiTheme="majorBidi" w:hAnsiTheme="majorBidi" w:cstheme="majorBidi"/>
          <w:sz w:val="24"/>
          <w:szCs w:val="24"/>
          <w:lang w:val="en-GB"/>
        </w:rPr>
        <w:t>8</w:t>
      </w:r>
    </w:p>
    <w:p w14:paraId="6EFF2565" w14:textId="1F99D873" w:rsidR="00BC4110" w:rsidRPr="00E04D4E" w:rsidRDefault="00BC4110" w:rsidP="00E96CA8">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References....,...........................</w:t>
      </w:r>
      <w:r w:rsidR="003442EC">
        <w:rPr>
          <w:rFonts w:asciiTheme="majorBidi" w:hAnsiTheme="majorBidi" w:cstheme="majorBidi"/>
          <w:sz w:val="24"/>
          <w:szCs w:val="24"/>
          <w:lang w:val="en-GB"/>
        </w:rPr>
        <w:t>9</w:t>
      </w:r>
    </w:p>
    <w:p w14:paraId="36F36031" w14:textId="31BDFDA3" w:rsidR="00E96CA8" w:rsidRPr="008847A1" w:rsidRDefault="00E96CA8" w:rsidP="00E96CA8">
      <w:pPr>
        <w:spacing w:after="0" w:line="360" w:lineRule="auto"/>
        <w:jc w:val="both"/>
        <w:rPr>
          <w:rFonts w:asciiTheme="majorBidi" w:hAnsiTheme="majorBidi" w:cstheme="majorBidi"/>
          <w:b/>
          <w:bCs/>
          <w:sz w:val="24"/>
          <w:szCs w:val="24"/>
          <w:lang w:val="en-GB"/>
        </w:rPr>
      </w:pPr>
    </w:p>
    <w:p w14:paraId="60B814C7" w14:textId="110209D6" w:rsidR="00E96CA8" w:rsidRPr="008847A1" w:rsidRDefault="00E96CA8" w:rsidP="00E96CA8">
      <w:pPr>
        <w:spacing w:after="0" w:line="360" w:lineRule="auto"/>
        <w:jc w:val="both"/>
        <w:rPr>
          <w:rFonts w:asciiTheme="majorBidi" w:hAnsiTheme="majorBidi" w:cstheme="majorBidi"/>
          <w:b/>
          <w:bCs/>
          <w:sz w:val="24"/>
          <w:szCs w:val="24"/>
          <w:lang w:val="en-GB"/>
        </w:rPr>
      </w:pPr>
    </w:p>
    <w:p w14:paraId="16400DAB" w14:textId="32591211" w:rsidR="00E96CA8" w:rsidRPr="008847A1" w:rsidRDefault="00E96CA8" w:rsidP="00E96CA8">
      <w:pPr>
        <w:spacing w:after="0" w:line="360" w:lineRule="auto"/>
        <w:jc w:val="both"/>
        <w:rPr>
          <w:rFonts w:asciiTheme="majorBidi" w:hAnsiTheme="majorBidi" w:cstheme="majorBidi"/>
          <w:b/>
          <w:bCs/>
          <w:sz w:val="24"/>
          <w:szCs w:val="24"/>
          <w:lang w:val="en-GB"/>
        </w:rPr>
      </w:pPr>
    </w:p>
    <w:p w14:paraId="1E16F1D1" w14:textId="77777777" w:rsidR="00E96CA8" w:rsidRPr="008847A1" w:rsidRDefault="00E96CA8" w:rsidP="00E96CA8">
      <w:pPr>
        <w:spacing w:after="0" w:line="360" w:lineRule="auto"/>
        <w:jc w:val="both"/>
        <w:rPr>
          <w:rFonts w:asciiTheme="majorBidi" w:hAnsiTheme="majorBidi" w:cstheme="majorBidi"/>
          <w:b/>
          <w:bCs/>
          <w:sz w:val="24"/>
          <w:szCs w:val="24"/>
          <w:lang w:val="en-GB"/>
        </w:rPr>
      </w:pPr>
    </w:p>
    <w:p w14:paraId="71D306BC" w14:textId="01832324" w:rsidR="00ED3493" w:rsidRPr="008847A1" w:rsidRDefault="00ED3493" w:rsidP="00E96CA8">
      <w:pPr>
        <w:spacing w:after="0" w:line="360" w:lineRule="auto"/>
        <w:jc w:val="both"/>
        <w:rPr>
          <w:rFonts w:asciiTheme="majorBidi" w:hAnsiTheme="majorBidi" w:cstheme="majorBidi"/>
          <w:b/>
          <w:bCs/>
          <w:sz w:val="24"/>
          <w:szCs w:val="24"/>
          <w:lang w:val="en-GB"/>
        </w:rPr>
      </w:pPr>
    </w:p>
    <w:p w14:paraId="1EE7C54B" w14:textId="3C887DFA" w:rsidR="00343195" w:rsidRPr="008847A1" w:rsidRDefault="00343195" w:rsidP="00E96CA8">
      <w:pPr>
        <w:spacing w:after="0" w:line="360" w:lineRule="auto"/>
        <w:jc w:val="both"/>
        <w:rPr>
          <w:rFonts w:asciiTheme="majorBidi" w:hAnsiTheme="majorBidi" w:cstheme="majorBidi"/>
          <w:b/>
          <w:bCs/>
          <w:sz w:val="24"/>
          <w:szCs w:val="24"/>
          <w:lang w:val="en-GB"/>
        </w:rPr>
      </w:pPr>
    </w:p>
    <w:p w14:paraId="5B55B9D8" w14:textId="02C789B6" w:rsidR="00343195" w:rsidRPr="008847A1" w:rsidRDefault="00343195" w:rsidP="00E96CA8">
      <w:pPr>
        <w:spacing w:after="0" w:line="360" w:lineRule="auto"/>
        <w:jc w:val="both"/>
        <w:rPr>
          <w:rFonts w:asciiTheme="majorBidi" w:hAnsiTheme="majorBidi" w:cstheme="majorBidi"/>
          <w:b/>
          <w:bCs/>
          <w:sz w:val="24"/>
          <w:szCs w:val="24"/>
          <w:lang w:val="en-GB"/>
        </w:rPr>
      </w:pPr>
    </w:p>
    <w:p w14:paraId="3BFAB05B" w14:textId="1B4C7778" w:rsidR="00343195" w:rsidRPr="008847A1" w:rsidRDefault="00343195" w:rsidP="00E96CA8">
      <w:pPr>
        <w:spacing w:after="0" w:line="360" w:lineRule="auto"/>
        <w:jc w:val="both"/>
        <w:rPr>
          <w:rFonts w:asciiTheme="majorBidi" w:hAnsiTheme="majorBidi" w:cstheme="majorBidi"/>
          <w:b/>
          <w:bCs/>
          <w:sz w:val="24"/>
          <w:szCs w:val="24"/>
          <w:lang w:val="en-GB"/>
        </w:rPr>
      </w:pPr>
    </w:p>
    <w:p w14:paraId="5F8FE9FE" w14:textId="77777777" w:rsidR="00343195" w:rsidRPr="008847A1" w:rsidRDefault="00343195" w:rsidP="00E96CA8">
      <w:pPr>
        <w:spacing w:after="0" w:line="360" w:lineRule="auto"/>
        <w:jc w:val="both"/>
        <w:rPr>
          <w:rFonts w:asciiTheme="majorBidi" w:hAnsiTheme="majorBidi" w:cstheme="majorBidi"/>
          <w:b/>
          <w:bCs/>
          <w:sz w:val="24"/>
          <w:szCs w:val="24"/>
          <w:lang w:val="en-GB"/>
        </w:rPr>
      </w:pPr>
    </w:p>
    <w:p w14:paraId="2920CD3A" w14:textId="77777777" w:rsidR="00594D56" w:rsidRDefault="00594D56" w:rsidP="00E96CA8">
      <w:pPr>
        <w:pStyle w:val="Heading1"/>
        <w:spacing w:line="360" w:lineRule="auto"/>
        <w:rPr>
          <w:lang w:val="en-GB"/>
        </w:rPr>
      </w:pPr>
      <w:bookmarkStart w:id="1" w:name="_Toc533268989"/>
    </w:p>
    <w:p w14:paraId="76A3BA98" w14:textId="77777777" w:rsidR="000D0419" w:rsidRDefault="000D0419" w:rsidP="00E96CA8">
      <w:pPr>
        <w:pStyle w:val="Heading1"/>
        <w:spacing w:line="360" w:lineRule="auto"/>
        <w:rPr>
          <w:lang w:val="en-GB"/>
        </w:rPr>
      </w:pPr>
    </w:p>
    <w:p w14:paraId="11889857" w14:textId="77777777" w:rsidR="000D0419" w:rsidRDefault="000D0419" w:rsidP="00E96CA8">
      <w:pPr>
        <w:pStyle w:val="Heading1"/>
        <w:spacing w:line="360" w:lineRule="auto"/>
        <w:rPr>
          <w:lang w:val="en-GB"/>
        </w:rPr>
      </w:pPr>
    </w:p>
    <w:p w14:paraId="49C9B0FC" w14:textId="77777777" w:rsidR="000D0419" w:rsidRDefault="000D0419" w:rsidP="00E96CA8">
      <w:pPr>
        <w:pStyle w:val="Heading1"/>
        <w:spacing w:line="360" w:lineRule="auto"/>
        <w:rPr>
          <w:lang w:val="en-GB"/>
        </w:rPr>
      </w:pPr>
    </w:p>
    <w:p w14:paraId="154BBC36" w14:textId="77777777" w:rsidR="00876541" w:rsidRDefault="00876541" w:rsidP="00E96CA8">
      <w:pPr>
        <w:pStyle w:val="Heading1"/>
        <w:spacing w:line="360" w:lineRule="auto"/>
        <w:rPr>
          <w:lang w:val="en-GB"/>
        </w:rPr>
      </w:pPr>
    </w:p>
    <w:p w14:paraId="266D2D2F" w14:textId="0E595CD9" w:rsidR="00014BD1" w:rsidRPr="008847A1" w:rsidRDefault="001C4793" w:rsidP="00E96CA8">
      <w:pPr>
        <w:pStyle w:val="Heading1"/>
        <w:spacing w:line="360" w:lineRule="auto"/>
        <w:rPr>
          <w:lang w:val="en-GB"/>
        </w:rPr>
      </w:pPr>
      <w:r w:rsidRPr="008847A1">
        <w:rPr>
          <w:lang w:val="en-GB"/>
        </w:rPr>
        <w:t>Introduction</w:t>
      </w:r>
      <w:bookmarkEnd w:id="1"/>
    </w:p>
    <w:p w14:paraId="637744B8" w14:textId="77777777" w:rsidR="00ED3493" w:rsidRPr="008847A1" w:rsidRDefault="00ED3493" w:rsidP="00E96CA8">
      <w:pPr>
        <w:spacing w:after="0" w:line="360" w:lineRule="auto"/>
        <w:jc w:val="both"/>
        <w:rPr>
          <w:rFonts w:asciiTheme="majorBidi" w:hAnsiTheme="majorBidi" w:cstheme="majorBidi"/>
          <w:sz w:val="24"/>
          <w:szCs w:val="24"/>
          <w:lang w:val="en-GB"/>
        </w:rPr>
      </w:pPr>
    </w:p>
    <w:p w14:paraId="6AEFD0A4" w14:textId="4D4B52FD" w:rsidR="00696FA9" w:rsidRPr="008847A1" w:rsidRDefault="001C4793"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This study will</w:t>
      </w:r>
      <w:r w:rsidR="00F75105" w:rsidRPr="008847A1">
        <w:rPr>
          <w:rFonts w:asciiTheme="majorBidi" w:hAnsiTheme="majorBidi" w:cstheme="majorBidi"/>
          <w:sz w:val="24"/>
          <w:szCs w:val="24"/>
          <w:lang w:val="en-GB"/>
        </w:rPr>
        <w:t xml:space="preserve"> reflect and evaluate on the learning outcomes of the module and the perceived benefits and gained skills associated from it. </w:t>
      </w:r>
      <w:r w:rsidR="00B82593" w:rsidRPr="008847A1">
        <w:rPr>
          <w:rFonts w:asciiTheme="majorBidi" w:hAnsiTheme="majorBidi" w:cstheme="majorBidi"/>
          <w:sz w:val="24"/>
          <w:szCs w:val="24"/>
          <w:lang w:val="en-GB"/>
        </w:rPr>
        <w:t xml:space="preserve">The module revolved around three major areas which include academic writing, research methods, and styles of referencing. Even though modules contain objectives and are planned, their performance and effectiveness </w:t>
      </w:r>
      <w:r w:rsidR="00692CE1" w:rsidRPr="008847A1">
        <w:rPr>
          <w:rFonts w:asciiTheme="majorBidi" w:hAnsiTheme="majorBidi" w:cstheme="majorBidi"/>
          <w:sz w:val="24"/>
          <w:szCs w:val="24"/>
          <w:lang w:val="en-GB"/>
        </w:rPr>
        <w:t>are</w:t>
      </w:r>
      <w:r w:rsidR="00B82593" w:rsidRPr="008847A1">
        <w:rPr>
          <w:rFonts w:asciiTheme="majorBidi" w:hAnsiTheme="majorBidi" w:cstheme="majorBidi"/>
          <w:sz w:val="24"/>
          <w:szCs w:val="24"/>
          <w:lang w:val="en-GB"/>
        </w:rPr>
        <w:t xml:space="preserve"> to be measured in order to see the actual benefit which was gained by learners through the module. </w:t>
      </w:r>
      <w:r w:rsidR="007876D8" w:rsidRPr="008847A1">
        <w:rPr>
          <w:rFonts w:asciiTheme="majorBidi" w:hAnsiTheme="majorBidi" w:cstheme="majorBidi"/>
          <w:sz w:val="24"/>
          <w:szCs w:val="24"/>
          <w:lang w:val="en-GB"/>
        </w:rPr>
        <w:t>Measuring such modules gives an idea about the effectiveness of the learning outcome (</w:t>
      </w:r>
      <w:proofErr w:type="spellStart"/>
      <w:r w:rsidR="007876D8" w:rsidRPr="008847A1">
        <w:rPr>
          <w:rFonts w:asciiTheme="majorBidi" w:hAnsiTheme="majorBidi" w:cstheme="majorBidi"/>
          <w:sz w:val="24"/>
          <w:szCs w:val="24"/>
          <w:lang w:val="en-GB"/>
        </w:rPr>
        <w:t>Raedts</w:t>
      </w:r>
      <w:proofErr w:type="spellEnd"/>
      <w:r w:rsidR="00692CE1">
        <w:rPr>
          <w:rFonts w:asciiTheme="majorBidi" w:hAnsiTheme="majorBidi" w:cstheme="majorBidi"/>
          <w:sz w:val="24"/>
          <w:szCs w:val="24"/>
          <w:lang w:val="en-GB"/>
        </w:rPr>
        <w:t xml:space="preserve"> et al.</w:t>
      </w:r>
      <w:r w:rsidR="007876D8" w:rsidRPr="008847A1">
        <w:rPr>
          <w:rFonts w:asciiTheme="majorBidi" w:hAnsiTheme="majorBidi" w:cstheme="majorBidi"/>
          <w:sz w:val="24"/>
          <w:szCs w:val="24"/>
          <w:lang w:val="en-GB"/>
        </w:rPr>
        <w:t xml:space="preserve">, 2017). </w:t>
      </w:r>
      <w:r w:rsidR="00B82593" w:rsidRPr="008847A1">
        <w:rPr>
          <w:rFonts w:asciiTheme="majorBidi" w:hAnsiTheme="majorBidi" w:cstheme="majorBidi"/>
          <w:sz w:val="24"/>
          <w:szCs w:val="24"/>
          <w:lang w:val="en-GB"/>
        </w:rPr>
        <w:t xml:space="preserve">For this purpose, the best method is to allow the learners to </w:t>
      </w:r>
      <w:r w:rsidR="00696FA9" w:rsidRPr="008847A1">
        <w:rPr>
          <w:rFonts w:asciiTheme="majorBidi" w:hAnsiTheme="majorBidi" w:cstheme="majorBidi"/>
          <w:sz w:val="24"/>
          <w:szCs w:val="24"/>
          <w:lang w:val="en-GB"/>
        </w:rPr>
        <w:t xml:space="preserve">evaluate the module, state its effectiveness and the level of impact it holds on their learning and the skills which were obtained in the process that can help in student’s employability and skills at work. </w:t>
      </w:r>
      <w:r w:rsidR="007876D8" w:rsidRPr="008847A1">
        <w:rPr>
          <w:rFonts w:asciiTheme="majorBidi" w:hAnsiTheme="majorBidi" w:cstheme="majorBidi"/>
          <w:sz w:val="24"/>
          <w:szCs w:val="24"/>
          <w:lang w:val="en-GB"/>
        </w:rPr>
        <w:t xml:space="preserve">These skills also form the basis of writing research articles (Hyland, 2014). </w:t>
      </w:r>
      <w:r w:rsidR="00696FA9" w:rsidRPr="008847A1">
        <w:rPr>
          <w:rFonts w:asciiTheme="majorBidi" w:hAnsiTheme="majorBidi" w:cstheme="majorBidi"/>
          <w:sz w:val="24"/>
          <w:szCs w:val="24"/>
          <w:lang w:val="en-GB"/>
        </w:rPr>
        <w:t xml:space="preserve">Additionally, the leaners can also suggest improvements that can be made in order to further refine the module to make it more aligned with the real-life work environment. It can be said that the module was helpful in improving skills of students and will be useful in the future, especially for those who aspire to work in the academic field.  </w:t>
      </w:r>
    </w:p>
    <w:p w14:paraId="3FACAF39" w14:textId="77777777" w:rsidR="005D24BC" w:rsidRDefault="005D24BC" w:rsidP="00E96CA8">
      <w:pPr>
        <w:pStyle w:val="Heading1"/>
        <w:spacing w:line="360" w:lineRule="auto"/>
        <w:rPr>
          <w:lang w:val="en-GB"/>
        </w:rPr>
      </w:pPr>
      <w:bookmarkStart w:id="2" w:name="_Toc533268990"/>
    </w:p>
    <w:p w14:paraId="788F9BAE" w14:textId="77777777" w:rsidR="00876541" w:rsidRDefault="00876541" w:rsidP="00E96CA8">
      <w:pPr>
        <w:pStyle w:val="Heading1"/>
        <w:spacing w:line="360" w:lineRule="auto"/>
        <w:rPr>
          <w:lang w:val="en-GB"/>
        </w:rPr>
      </w:pPr>
      <w:r>
        <w:rPr>
          <w:lang w:val="en-GB"/>
        </w:rPr>
        <w:t xml:space="preserve">   </w:t>
      </w:r>
    </w:p>
    <w:p w14:paraId="736C0AA7" w14:textId="6F5DB257" w:rsidR="00696FA9" w:rsidRPr="008847A1" w:rsidRDefault="00696FA9" w:rsidP="00E96CA8">
      <w:pPr>
        <w:pStyle w:val="Heading1"/>
        <w:spacing w:line="360" w:lineRule="auto"/>
        <w:rPr>
          <w:lang w:val="en-GB"/>
        </w:rPr>
      </w:pPr>
      <w:r w:rsidRPr="008847A1">
        <w:rPr>
          <w:lang w:val="en-GB"/>
        </w:rPr>
        <w:t>Main Body</w:t>
      </w:r>
      <w:bookmarkEnd w:id="2"/>
    </w:p>
    <w:p w14:paraId="1E127C74" w14:textId="77777777" w:rsidR="00ED3493" w:rsidRPr="008847A1" w:rsidRDefault="00ED3493" w:rsidP="00E96CA8">
      <w:pPr>
        <w:spacing w:after="0" w:line="360" w:lineRule="auto"/>
        <w:jc w:val="both"/>
        <w:rPr>
          <w:rFonts w:asciiTheme="majorBidi" w:hAnsiTheme="majorBidi" w:cstheme="majorBidi"/>
          <w:b/>
          <w:bCs/>
          <w:sz w:val="24"/>
          <w:szCs w:val="24"/>
          <w:lang w:val="en-GB"/>
        </w:rPr>
      </w:pPr>
    </w:p>
    <w:p w14:paraId="528CD165" w14:textId="02EC9206" w:rsidR="00696FA9" w:rsidRPr="008847A1" w:rsidRDefault="00696FA9" w:rsidP="00E96CA8">
      <w:pPr>
        <w:pStyle w:val="Heading2"/>
        <w:spacing w:line="360" w:lineRule="auto"/>
        <w:rPr>
          <w:lang w:val="en-GB"/>
        </w:rPr>
      </w:pPr>
      <w:bookmarkStart w:id="3" w:name="_Toc533268991"/>
      <w:r w:rsidRPr="008847A1">
        <w:rPr>
          <w:lang w:val="en-GB"/>
        </w:rPr>
        <w:t xml:space="preserve">Module </w:t>
      </w:r>
      <w:r w:rsidR="00ED3493" w:rsidRPr="008847A1">
        <w:rPr>
          <w:lang w:val="en-GB"/>
        </w:rPr>
        <w:t>E</w:t>
      </w:r>
      <w:r w:rsidRPr="008847A1">
        <w:rPr>
          <w:lang w:val="en-GB"/>
        </w:rPr>
        <w:t>lements</w:t>
      </w:r>
      <w:bookmarkEnd w:id="3"/>
    </w:p>
    <w:p w14:paraId="31C2EB1F" w14:textId="77777777" w:rsidR="00ED3493" w:rsidRPr="008847A1" w:rsidRDefault="00ED3493" w:rsidP="00E96CA8">
      <w:pPr>
        <w:spacing w:after="0" w:line="360" w:lineRule="auto"/>
        <w:jc w:val="both"/>
        <w:rPr>
          <w:rFonts w:asciiTheme="majorBidi" w:hAnsiTheme="majorBidi" w:cstheme="majorBidi"/>
          <w:sz w:val="24"/>
          <w:szCs w:val="24"/>
          <w:lang w:val="en-GB"/>
        </w:rPr>
      </w:pPr>
    </w:p>
    <w:p w14:paraId="7C6D47DD" w14:textId="7BC80167" w:rsidR="00444E3D" w:rsidRPr="008847A1" w:rsidRDefault="009172E9"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 xml:space="preserve">The elements studied in the module were associated with academia and research by nature. The elements include academic writing, methods of research, and referencing styles. Academic writing is </w:t>
      </w:r>
      <w:r w:rsidR="00DC582E" w:rsidRPr="008847A1">
        <w:rPr>
          <w:rFonts w:asciiTheme="majorBidi" w:hAnsiTheme="majorBidi" w:cstheme="majorBidi"/>
          <w:sz w:val="24"/>
          <w:szCs w:val="24"/>
          <w:lang w:val="en-GB"/>
        </w:rPr>
        <w:t xml:space="preserve">a method of writing </w:t>
      </w:r>
      <w:r w:rsidR="00262FA5" w:rsidRPr="008847A1">
        <w:rPr>
          <w:rFonts w:asciiTheme="majorBidi" w:hAnsiTheme="majorBidi" w:cstheme="majorBidi"/>
          <w:sz w:val="24"/>
          <w:szCs w:val="24"/>
          <w:lang w:val="en-GB"/>
        </w:rPr>
        <w:t xml:space="preserve">which is used in order to discuss any form of theoretical material such as exploratory or explanatory research. Academic writing is written in a formal and neutral tone </w:t>
      </w:r>
      <w:r w:rsidR="00444E3D" w:rsidRPr="008847A1">
        <w:rPr>
          <w:rFonts w:asciiTheme="majorBidi" w:hAnsiTheme="majorBidi" w:cstheme="majorBidi"/>
          <w:sz w:val="24"/>
          <w:szCs w:val="24"/>
          <w:lang w:val="en-GB"/>
        </w:rPr>
        <w:t xml:space="preserve">in order to maintain rationality and an unbiased opinion. There are various types of academic writing which include descriptive, analytical, persuasive, and critical. Descriptive writing is done for conveying information. Analytical writing, as it implies, </w:t>
      </w:r>
      <w:r w:rsidR="00692CE1" w:rsidRPr="008847A1">
        <w:rPr>
          <w:rFonts w:asciiTheme="majorBidi" w:hAnsiTheme="majorBidi" w:cstheme="majorBidi"/>
          <w:sz w:val="24"/>
          <w:szCs w:val="24"/>
          <w:lang w:val="en-GB"/>
        </w:rPr>
        <w:t>analyses</w:t>
      </w:r>
      <w:r w:rsidR="00444E3D" w:rsidRPr="008847A1">
        <w:rPr>
          <w:rFonts w:asciiTheme="majorBidi" w:hAnsiTheme="majorBidi" w:cstheme="majorBidi"/>
          <w:sz w:val="24"/>
          <w:szCs w:val="24"/>
          <w:lang w:val="en-GB"/>
        </w:rPr>
        <w:t xml:space="preserve"> descriptive information and often compares with various theories. Persuasive writing is often found in essays, where a specific point of view of emphasized on by the author to persuade the reader in accepting it as truth. While </w:t>
      </w:r>
      <w:r w:rsidR="00D6297D" w:rsidRPr="008847A1">
        <w:rPr>
          <w:rFonts w:asciiTheme="majorBidi" w:hAnsiTheme="majorBidi" w:cstheme="majorBidi"/>
          <w:sz w:val="24"/>
          <w:szCs w:val="24"/>
          <w:lang w:val="en-GB"/>
        </w:rPr>
        <w:t xml:space="preserve">in critical writing, a detailed overview is done of a piece of literature to ascertain its points of strength and weakness.  </w:t>
      </w:r>
      <w:r w:rsidR="00444E3D" w:rsidRPr="008847A1">
        <w:rPr>
          <w:rFonts w:asciiTheme="majorBidi" w:hAnsiTheme="majorBidi" w:cstheme="majorBidi"/>
          <w:sz w:val="24"/>
          <w:szCs w:val="24"/>
          <w:lang w:val="en-GB"/>
        </w:rPr>
        <w:t xml:space="preserve"> </w:t>
      </w:r>
    </w:p>
    <w:p w14:paraId="7429CBEA" w14:textId="7B6004A9" w:rsidR="00D6297D" w:rsidRPr="008847A1" w:rsidRDefault="00D6297D"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Second major element was research methods. A knowledge of research methods is necessary in order to discover hidden or unobserved phenomenon</w:t>
      </w:r>
      <w:r w:rsidR="007876D8" w:rsidRPr="008847A1">
        <w:rPr>
          <w:rFonts w:asciiTheme="majorBidi" w:hAnsiTheme="majorBidi" w:cstheme="majorBidi"/>
          <w:sz w:val="24"/>
          <w:szCs w:val="24"/>
          <w:lang w:val="en-GB"/>
        </w:rPr>
        <w:t xml:space="preserve"> (</w:t>
      </w:r>
      <w:proofErr w:type="spellStart"/>
      <w:r w:rsidR="007876D8" w:rsidRPr="008847A1">
        <w:rPr>
          <w:rFonts w:asciiTheme="majorBidi" w:hAnsiTheme="majorBidi" w:cstheme="majorBidi"/>
          <w:sz w:val="24"/>
          <w:szCs w:val="24"/>
          <w:lang w:val="en-GB"/>
        </w:rPr>
        <w:t>Bryman</w:t>
      </w:r>
      <w:proofErr w:type="spellEnd"/>
      <w:r w:rsidR="007876D8" w:rsidRPr="008847A1">
        <w:rPr>
          <w:rFonts w:asciiTheme="majorBidi" w:hAnsiTheme="majorBidi" w:cstheme="majorBidi"/>
          <w:sz w:val="24"/>
          <w:szCs w:val="24"/>
          <w:lang w:val="en-GB"/>
        </w:rPr>
        <w:t>, 2016)</w:t>
      </w:r>
      <w:r w:rsidRPr="008847A1">
        <w:rPr>
          <w:rFonts w:asciiTheme="majorBidi" w:hAnsiTheme="majorBidi" w:cstheme="majorBidi"/>
          <w:sz w:val="24"/>
          <w:szCs w:val="24"/>
          <w:lang w:val="en-GB"/>
        </w:rPr>
        <w:t>.</w:t>
      </w:r>
      <w:r w:rsidR="008B7F85" w:rsidRPr="008847A1">
        <w:rPr>
          <w:rFonts w:asciiTheme="majorBidi" w:hAnsiTheme="majorBidi" w:cstheme="majorBidi"/>
          <w:sz w:val="24"/>
          <w:szCs w:val="24"/>
          <w:lang w:val="en-GB"/>
        </w:rPr>
        <w:t xml:space="preserve"> Research results in creation of valuable knowledge and unfolds various methods leading to scientific progress. There are various ways of conducting research and obtaining data, which include observation by person, interviews and surveys conducted from a set of people, experiments and focus groups which lead to discovery of new </w:t>
      </w:r>
      <w:r w:rsidR="00692CE1" w:rsidRPr="008847A1">
        <w:rPr>
          <w:rFonts w:asciiTheme="majorBidi" w:hAnsiTheme="majorBidi" w:cstheme="majorBidi"/>
          <w:sz w:val="24"/>
          <w:szCs w:val="24"/>
          <w:lang w:val="en-GB"/>
        </w:rPr>
        <w:t>behaviour</w:t>
      </w:r>
      <w:r w:rsidR="008B7F85" w:rsidRPr="008847A1">
        <w:rPr>
          <w:rFonts w:asciiTheme="majorBidi" w:hAnsiTheme="majorBidi" w:cstheme="majorBidi"/>
          <w:sz w:val="24"/>
          <w:szCs w:val="24"/>
          <w:lang w:val="en-GB"/>
        </w:rPr>
        <w:t xml:space="preserve"> patterns, secondary data analysis which is often used for a projection of possible future conditions, and mixed methods in order to gain valuable insights by adding dimensions to a study</w:t>
      </w:r>
      <w:r w:rsidR="001F4E89" w:rsidRPr="008847A1">
        <w:rPr>
          <w:rFonts w:asciiTheme="majorBidi" w:hAnsiTheme="majorBidi" w:cstheme="majorBidi"/>
          <w:sz w:val="24"/>
          <w:szCs w:val="24"/>
          <w:lang w:val="en-GB"/>
        </w:rPr>
        <w:t xml:space="preserve"> (Lewis, 2015)</w:t>
      </w:r>
      <w:r w:rsidR="00D92C34" w:rsidRPr="008847A1">
        <w:rPr>
          <w:rFonts w:asciiTheme="majorBidi" w:hAnsiTheme="majorBidi" w:cstheme="majorBidi"/>
          <w:sz w:val="24"/>
          <w:szCs w:val="24"/>
          <w:lang w:val="en-GB"/>
        </w:rPr>
        <w:t xml:space="preserve">, such as combining interviews with experiments to see difference between a sample group’s displayed </w:t>
      </w:r>
      <w:r w:rsidR="00692CE1" w:rsidRPr="008847A1">
        <w:rPr>
          <w:rFonts w:asciiTheme="majorBidi" w:hAnsiTheme="majorBidi" w:cstheme="majorBidi"/>
          <w:sz w:val="24"/>
          <w:szCs w:val="24"/>
          <w:lang w:val="en-GB"/>
        </w:rPr>
        <w:t>behaviour</w:t>
      </w:r>
      <w:r w:rsidR="00D92C34" w:rsidRPr="008847A1">
        <w:rPr>
          <w:rFonts w:asciiTheme="majorBidi" w:hAnsiTheme="majorBidi" w:cstheme="majorBidi"/>
          <w:sz w:val="24"/>
          <w:szCs w:val="24"/>
          <w:lang w:val="en-GB"/>
        </w:rPr>
        <w:t xml:space="preserve"> and actual </w:t>
      </w:r>
      <w:r w:rsidR="00692CE1" w:rsidRPr="008847A1">
        <w:rPr>
          <w:rFonts w:asciiTheme="majorBidi" w:hAnsiTheme="majorBidi" w:cstheme="majorBidi"/>
          <w:sz w:val="24"/>
          <w:szCs w:val="24"/>
          <w:lang w:val="en-GB"/>
        </w:rPr>
        <w:t>behaviour</w:t>
      </w:r>
      <w:r w:rsidR="001F4E89" w:rsidRPr="008847A1">
        <w:rPr>
          <w:rFonts w:asciiTheme="majorBidi" w:hAnsiTheme="majorBidi" w:cstheme="majorBidi"/>
          <w:sz w:val="24"/>
          <w:szCs w:val="24"/>
          <w:lang w:val="en-GB"/>
        </w:rPr>
        <w:t xml:space="preserve"> (</w:t>
      </w:r>
      <w:proofErr w:type="spellStart"/>
      <w:r w:rsidR="001F4E89" w:rsidRPr="008847A1">
        <w:rPr>
          <w:rFonts w:asciiTheme="majorBidi" w:hAnsiTheme="majorBidi" w:cstheme="majorBidi"/>
          <w:sz w:val="24"/>
          <w:szCs w:val="24"/>
          <w:lang w:val="en-GB"/>
        </w:rPr>
        <w:t>Brannen</w:t>
      </w:r>
      <w:proofErr w:type="spellEnd"/>
      <w:r w:rsidR="001F4E89" w:rsidRPr="008847A1">
        <w:rPr>
          <w:rFonts w:asciiTheme="majorBidi" w:hAnsiTheme="majorBidi" w:cstheme="majorBidi"/>
          <w:sz w:val="24"/>
          <w:szCs w:val="24"/>
          <w:lang w:val="en-GB"/>
        </w:rPr>
        <w:t>, 2017)</w:t>
      </w:r>
      <w:r w:rsidR="008B7F85" w:rsidRPr="008847A1">
        <w:rPr>
          <w:rFonts w:asciiTheme="majorBidi" w:hAnsiTheme="majorBidi" w:cstheme="majorBidi"/>
          <w:sz w:val="24"/>
          <w:szCs w:val="24"/>
          <w:lang w:val="en-GB"/>
        </w:rPr>
        <w:t xml:space="preserve">. </w:t>
      </w:r>
    </w:p>
    <w:p w14:paraId="070BF73A" w14:textId="42EF5B03" w:rsidR="008B7F85" w:rsidRPr="008847A1" w:rsidRDefault="001C3FEF"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 xml:space="preserve">Third element of the module was referencing styles. </w:t>
      </w:r>
      <w:r w:rsidR="00D92C34" w:rsidRPr="008847A1">
        <w:rPr>
          <w:rFonts w:asciiTheme="majorBidi" w:hAnsiTheme="majorBidi" w:cstheme="majorBidi"/>
          <w:sz w:val="24"/>
          <w:szCs w:val="24"/>
          <w:lang w:val="en-GB"/>
        </w:rPr>
        <w:t xml:space="preserve">Referencing styles are purely academic in nature and are used to cite studies from other authors in order to provide theoretical lens to a study. </w:t>
      </w:r>
      <w:r w:rsidR="00D92C34" w:rsidRPr="008847A1">
        <w:rPr>
          <w:rFonts w:asciiTheme="majorBidi" w:hAnsiTheme="majorBidi" w:cstheme="majorBidi"/>
          <w:sz w:val="24"/>
          <w:szCs w:val="24"/>
          <w:lang w:val="en-GB"/>
        </w:rPr>
        <w:lastRenderedPageBreak/>
        <w:t xml:space="preserve">Various referencing styles are prevalent throughout the globe such as APA, MLA, and Harvard, which have slightly different ways of formatting and citing a study. </w:t>
      </w:r>
    </w:p>
    <w:p w14:paraId="2009C1E5" w14:textId="3A318154" w:rsidR="00696FA9" w:rsidRPr="008847A1" w:rsidRDefault="00696FA9" w:rsidP="00E96CA8">
      <w:pPr>
        <w:pStyle w:val="Heading2"/>
        <w:spacing w:line="360" w:lineRule="auto"/>
        <w:rPr>
          <w:lang w:val="en-GB"/>
        </w:rPr>
      </w:pPr>
      <w:bookmarkStart w:id="4" w:name="_Toc533268992"/>
      <w:r w:rsidRPr="008847A1">
        <w:rPr>
          <w:lang w:val="en-GB"/>
        </w:rPr>
        <w:t xml:space="preserve">Effectiveness of </w:t>
      </w:r>
      <w:r w:rsidR="00ED3493" w:rsidRPr="008847A1">
        <w:rPr>
          <w:lang w:val="en-GB"/>
        </w:rPr>
        <w:t>M</w:t>
      </w:r>
      <w:r w:rsidRPr="008847A1">
        <w:rPr>
          <w:lang w:val="en-GB"/>
        </w:rPr>
        <w:t xml:space="preserve">odule and </w:t>
      </w:r>
      <w:r w:rsidR="00ED3493" w:rsidRPr="008847A1">
        <w:rPr>
          <w:lang w:val="en-GB"/>
        </w:rPr>
        <w:t>S</w:t>
      </w:r>
      <w:r w:rsidRPr="008847A1">
        <w:rPr>
          <w:lang w:val="en-GB"/>
        </w:rPr>
        <w:t xml:space="preserve">kill </w:t>
      </w:r>
      <w:r w:rsidR="00ED3493" w:rsidRPr="008847A1">
        <w:rPr>
          <w:lang w:val="en-GB"/>
        </w:rPr>
        <w:t>I</w:t>
      </w:r>
      <w:r w:rsidRPr="008847A1">
        <w:rPr>
          <w:lang w:val="en-GB"/>
        </w:rPr>
        <w:t>mprovement</w:t>
      </w:r>
      <w:bookmarkEnd w:id="4"/>
    </w:p>
    <w:p w14:paraId="3472A07C" w14:textId="77777777" w:rsidR="00ED3493" w:rsidRPr="008847A1" w:rsidRDefault="00ED3493" w:rsidP="00E96CA8">
      <w:pPr>
        <w:spacing w:after="0" w:line="360" w:lineRule="auto"/>
        <w:jc w:val="both"/>
        <w:rPr>
          <w:rFonts w:asciiTheme="majorBidi" w:hAnsiTheme="majorBidi" w:cstheme="majorBidi"/>
          <w:sz w:val="24"/>
          <w:szCs w:val="24"/>
          <w:lang w:val="en-GB"/>
        </w:rPr>
      </w:pPr>
    </w:p>
    <w:p w14:paraId="22A9CC01" w14:textId="183B427E" w:rsidR="00D92C34" w:rsidRPr="008847A1" w:rsidRDefault="00D92C34"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 xml:space="preserve">The module covered various </w:t>
      </w:r>
      <w:r w:rsidR="00C659F9" w:rsidRPr="008847A1">
        <w:rPr>
          <w:rFonts w:asciiTheme="majorBidi" w:hAnsiTheme="majorBidi" w:cstheme="majorBidi"/>
          <w:sz w:val="24"/>
          <w:szCs w:val="24"/>
          <w:lang w:val="en-GB"/>
        </w:rPr>
        <w:t>facets</w:t>
      </w:r>
      <w:r w:rsidRPr="008847A1">
        <w:rPr>
          <w:rFonts w:asciiTheme="majorBidi" w:hAnsiTheme="majorBidi" w:cstheme="majorBidi"/>
          <w:sz w:val="24"/>
          <w:szCs w:val="24"/>
          <w:lang w:val="en-GB"/>
        </w:rPr>
        <w:t xml:space="preserve"> of elements which have been discussed above. </w:t>
      </w:r>
      <w:r w:rsidR="00914611" w:rsidRPr="008847A1">
        <w:rPr>
          <w:rFonts w:asciiTheme="majorBidi" w:hAnsiTheme="majorBidi" w:cstheme="majorBidi"/>
          <w:sz w:val="24"/>
          <w:szCs w:val="24"/>
          <w:lang w:val="en-GB"/>
        </w:rPr>
        <w:t>A detailed discussion of all the elements was done in the module</w:t>
      </w:r>
      <w:r w:rsidR="00AC1FBD" w:rsidRPr="008847A1">
        <w:rPr>
          <w:rFonts w:asciiTheme="majorBidi" w:hAnsiTheme="majorBidi" w:cstheme="majorBidi"/>
          <w:sz w:val="24"/>
          <w:szCs w:val="24"/>
          <w:lang w:val="en-GB"/>
        </w:rPr>
        <w:t>. Although in order to see the success of the module, it is important to ascertain the degree of understanding which the students developed from the module, resulting in improvement of their skills regarding academic writing, research conduction, and referencing studies. For this purpose, an analysis has been done below which might provide with an idea regarding the effectiveness of the module in improving the skillset of the students.</w:t>
      </w:r>
    </w:p>
    <w:p w14:paraId="600A9C23" w14:textId="67347941" w:rsidR="00AC1FBD" w:rsidRPr="008847A1" w:rsidRDefault="002145BB"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 xml:space="preserve">The module was concentrated on methods of academic writing and research. Academic writing contained information about various ways of academic writing which are most appropriate for the nature of the paper being written. The students were provided with an idea of writing in a rational approach while writing, and only being critical or persuasive when it was demanded by the nature of the study which was being worked upon. As a result, the students were able to write appropriate and refined pieces of literature as they gained more knowledge about the writing patterns. </w:t>
      </w:r>
      <w:r w:rsidR="00ED4B33" w:rsidRPr="008847A1">
        <w:rPr>
          <w:rFonts w:asciiTheme="majorBidi" w:hAnsiTheme="majorBidi" w:cstheme="majorBidi"/>
          <w:sz w:val="24"/>
          <w:szCs w:val="24"/>
          <w:lang w:val="en-GB"/>
        </w:rPr>
        <w:t xml:space="preserve">In various tasks provided to the students which were descriptive or analytical in nature, the students were able to build a theoretical lens which was required to explain a </w:t>
      </w:r>
      <w:r w:rsidR="00ED3493" w:rsidRPr="008847A1">
        <w:rPr>
          <w:rFonts w:asciiTheme="majorBidi" w:hAnsiTheme="majorBidi" w:cstheme="majorBidi"/>
          <w:sz w:val="24"/>
          <w:szCs w:val="24"/>
          <w:lang w:val="en-GB"/>
        </w:rPr>
        <w:t>phenomenon</w:t>
      </w:r>
      <w:r w:rsidR="00ED4B33" w:rsidRPr="008847A1">
        <w:rPr>
          <w:rFonts w:asciiTheme="majorBidi" w:hAnsiTheme="majorBidi" w:cstheme="majorBidi"/>
          <w:sz w:val="24"/>
          <w:szCs w:val="24"/>
          <w:lang w:val="en-GB"/>
        </w:rPr>
        <w:t>,</w:t>
      </w:r>
      <w:r w:rsidR="00721E8F" w:rsidRPr="008847A1">
        <w:rPr>
          <w:rFonts w:asciiTheme="majorBidi" w:hAnsiTheme="majorBidi" w:cstheme="majorBidi"/>
          <w:sz w:val="24"/>
          <w:szCs w:val="24"/>
          <w:lang w:val="en-GB"/>
        </w:rPr>
        <w:t xml:space="preserve"> </w:t>
      </w:r>
      <w:r w:rsidR="00ED4B33" w:rsidRPr="008847A1">
        <w:rPr>
          <w:rFonts w:asciiTheme="majorBidi" w:hAnsiTheme="majorBidi" w:cstheme="majorBidi"/>
          <w:sz w:val="24"/>
          <w:szCs w:val="24"/>
          <w:lang w:val="en-GB"/>
        </w:rPr>
        <w:t xml:space="preserve">then proceeding to provide with an analytical view of the study. </w:t>
      </w:r>
      <w:r w:rsidR="00721E8F" w:rsidRPr="008847A1">
        <w:rPr>
          <w:rFonts w:asciiTheme="majorBidi" w:hAnsiTheme="majorBidi" w:cstheme="majorBidi"/>
          <w:sz w:val="24"/>
          <w:szCs w:val="24"/>
          <w:lang w:val="en-GB"/>
        </w:rPr>
        <w:t>Similar</w:t>
      </w:r>
      <w:r w:rsidR="00ED4B33" w:rsidRPr="008847A1">
        <w:rPr>
          <w:rFonts w:asciiTheme="majorBidi" w:hAnsiTheme="majorBidi" w:cstheme="majorBidi"/>
          <w:sz w:val="24"/>
          <w:szCs w:val="24"/>
          <w:lang w:val="en-GB"/>
        </w:rPr>
        <w:t xml:space="preserve"> </w:t>
      </w:r>
      <w:r w:rsidR="00721E8F" w:rsidRPr="008847A1">
        <w:rPr>
          <w:rFonts w:asciiTheme="majorBidi" w:hAnsiTheme="majorBidi" w:cstheme="majorBidi"/>
          <w:sz w:val="24"/>
          <w:szCs w:val="24"/>
          <w:lang w:val="en-GB"/>
        </w:rPr>
        <w:t xml:space="preserve">trend was seen in critical writing, where the students </w:t>
      </w:r>
      <w:r w:rsidR="00692CE1" w:rsidRPr="008847A1">
        <w:rPr>
          <w:rFonts w:asciiTheme="majorBidi" w:hAnsiTheme="majorBidi" w:cstheme="majorBidi"/>
          <w:sz w:val="24"/>
          <w:szCs w:val="24"/>
          <w:lang w:val="en-GB"/>
        </w:rPr>
        <w:t>analysed</w:t>
      </w:r>
      <w:r w:rsidR="00721E8F" w:rsidRPr="008847A1">
        <w:rPr>
          <w:rFonts w:asciiTheme="majorBidi" w:hAnsiTheme="majorBidi" w:cstheme="majorBidi"/>
          <w:sz w:val="24"/>
          <w:szCs w:val="24"/>
          <w:lang w:val="en-GB"/>
        </w:rPr>
        <w:t xml:space="preserve"> different aspects of a study, then proceeding to persuade their selected point on the basis of theory ad facts. </w:t>
      </w:r>
    </w:p>
    <w:p w14:paraId="56A25DE0" w14:textId="5EF66E3E" w:rsidR="007E12C0" w:rsidRPr="008847A1" w:rsidRDefault="00F300F1"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 xml:space="preserve">Research </w:t>
      </w:r>
      <w:r w:rsidR="006B04B2" w:rsidRPr="008847A1">
        <w:rPr>
          <w:rFonts w:asciiTheme="majorBidi" w:hAnsiTheme="majorBidi" w:cstheme="majorBidi"/>
          <w:sz w:val="24"/>
          <w:szCs w:val="24"/>
          <w:lang w:val="en-GB"/>
        </w:rPr>
        <w:t>m</w:t>
      </w:r>
      <w:r w:rsidRPr="008847A1">
        <w:rPr>
          <w:rFonts w:asciiTheme="majorBidi" w:hAnsiTheme="majorBidi" w:cstheme="majorBidi"/>
          <w:sz w:val="24"/>
          <w:szCs w:val="24"/>
          <w:lang w:val="en-GB"/>
        </w:rPr>
        <w:t xml:space="preserve">ethods were also an important part of the module where learners were provided with an idea of how research is conducted. The module described each </w:t>
      </w:r>
      <w:r w:rsidR="006B04B2" w:rsidRPr="008847A1">
        <w:rPr>
          <w:rFonts w:asciiTheme="majorBidi" w:hAnsiTheme="majorBidi" w:cstheme="majorBidi"/>
          <w:sz w:val="24"/>
          <w:szCs w:val="24"/>
          <w:lang w:val="en-GB"/>
        </w:rPr>
        <w:t xml:space="preserve">research method, its purpose, and the way information was obtained through each method. </w:t>
      </w:r>
      <w:r w:rsidR="007E12C0" w:rsidRPr="008847A1">
        <w:rPr>
          <w:rFonts w:asciiTheme="majorBidi" w:hAnsiTheme="majorBidi" w:cstheme="majorBidi"/>
          <w:sz w:val="24"/>
          <w:szCs w:val="24"/>
          <w:lang w:val="en-GB"/>
        </w:rPr>
        <w:t xml:space="preserve">Learners were provided with an overview regarding the way to observe and how to extract and record needed information from the observations. Students were also taught how to make questionnaires using different scales and the way they are designed using a funnel approach. </w:t>
      </w:r>
      <w:r w:rsidR="00543090" w:rsidRPr="008847A1">
        <w:rPr>
          <w:rFonts w:asciiTheme="majorBidi" w:hAnsiTheme="majorBidi" w:cstheme="majorBidi"/>
          <w:sz w:val="24"/>
          <w:szCs w:val="24"/>
          <w:lang w:val="en-GB"/>
        </w:rPr>
        <w:t xml:space="preserve">An overview was given regarding interviews and how open ended and close ended questions formulate an interview. </w:t>
      </w:r>
      <w:r w:rsidR="00692CE1" w:rsidRPr="008847A1">
        <w:rPr>
          <w:rFonts w:asciiTheme="majorBidi" w:hAnsiTheme="majorBidi" w:cstheme="majorBidi"/>
          <w:sz w:val="24"/>
          <w:szCs w:val="24"/>
          <w:lang w:val="en-GB"/>
        </w:rPr>
        <w:t>Analysing</w:t>
      </w:r>
      <w:r w:rsidR="00543090" w:rsidRPr="008847A1">
        <w:rPr>
          <w:rFonts w:asciiTheme="majorBidi" w:hAnsiTheme="majorBidi" w:cstheme="majorBidi"/>
          <w:sz w:val="24"/>
          <w:szCs w:val="24"/>
          <w:lang w:val="en-GB"/>
        </w:rPr>
        <w:t xml:space="preserve"> and interpreting results from experiments and their conduction in a controlled environment was also a part of the module. Additionally, students were briefed about the secondary data, its uses, and the sources where it should be collected from. </w:t>
      </w:r>
      <w:r w:rsidR="00206851" w:rsidRPr="008847A1">
        <w:rPr>
          <w:rFonts w:asciiTheme="majorBidi" w:hAnsiTheme="majorBidi" w:cstheme="majorBidi"/>
          <w:sz w:val="24"/>
          <w:szCs w:val="24"/>
          <w:lang w:val="en-GB"/>
        </w:rPr>
        <w:t xml:space="preserve">The students were also </w:t>
      </w:r>
      <w:r w:rsidR="006D03F8" w:rsidRPr="008847A1">
        <w:rPr>
          <w:rFonts w:asciiTheme="majorBidi" w:hAnsiTheme="majorBidi" w:cstheme="majorBidi"/>
          <w:sz w:val="24"/>
          <w:szCs w:val="24"/>
          <w:lang w:val="en-GB"/>
        </w:rPr>
        <w:t xml:space="preserve">taught referencing styles which allowed </w:t>
      </w:r>
      <w:r w:rsidR="006D03F8" w:rsidRPr="008847A1">
        <w:rPr>
          <w:rFonts w:asciiTheme="majorBidi" w:hAnsiTheme="majorBidi" w:cstheme="majorBidi"/>
          <w:sz w:val="24"/>
          <w:szCs w:val="24"/>
          <w:lang w:val="en-GB"/>
        </w:rPr>
        <w:lastRenderedPageBreak/>
        <w:t xml:space="preserve">them to cite works from other authors in order to provide their study with theoretical lens. A brief overview of all the prevalent major referencing styles was given to students along with their formatting methods. </w:t>
      </w:r>
    </w:p>
    <w:p w14:paraId="1E655E9D" w14:textId="2EF9E1DB" w:rsidR="00543090" w:rsidRPr="008847A1" w:rsidRDefault="006D03F8"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It can be said that the module contained plethora of knowledge which increased the academic capability of the students. Various methods were taught in depth especially when it comes to academic writing styles and relevant referencing methods</w:t>
      </w:r>
      <w:r w:rsidR="000A7742" w:rsidRPr="008847A1">
        <w:rPr>
          <w:rFonts w:asciiTheme="majorBidi" w:hAnsiTheme="majorBidi" w:cstheme="majorBidi"/>
          <w:sz w:val="24"/>
          <w:szCs w:val="24"/>
          <w:lang w:val="en-GB"/>
        </w:rPr>
        <w:t>, which allowed students to improve their skills when it comes to academic writing and writing scientific literature</w:t>
      </w:r>
      <w:r w:rsidRPr="008847A1">
        <w:rPr>
          <w:rFonts w:asciiTheme="majorBidi" w:hAnsiTheme="majorBidi" w:cstheme="majorBidi"/>
          <w:sz w:val="24"/>
          <w:szCs w:val="24"/>
          <w:lang w:val="en-GB"/>
        </w:rPr>
        <w:t xml:space="preserve">. Although research methods were limited to theoretical or classroom study due to time constraint as students could not gain hands-on experience on designing research methods by themselves. </w:t>
      </w:r>
      <w:r w:rsidR="002E0393" w:rsidRPr="008847A1">
        <w:rPr>
          <w:rFonts w:asciiTheme="majorBidi" w:hAnsiTheme="majorBidi" w:cstheme="majorBidi"/>
          <w:sz w:val="24"/>
          <w:szCs w:val="24"/>
          <w:lang w:val="en-GB"/>
        </w:rPr>
        <w:t xml:space="preserve">The concepts were delivered to the students, yet the effectiveness of learning outcome of research methods might be ambiguous due to their non-performance by the students as only conceptual learning might not be as helpful for students. </w:t>
      </w:r>
      <w:r w:rsidR="000A7742" w:rsidRPr="008847A1">
        <w:rPr>
          <w:rFonts w:asciiTheme="majorBidi" w:hAnsiTheme="majorBidi" w:cstheme="majorBidi"/>
          <w:sz w:val="24"/>
          <w:szCs w:val="24"/>
          <w:lang w:val="en-GB"/>
        </w:rPr>
        <w:t xml:space="preserve">Despite the lacking in the research methods, the module on conceptual basis was well structured which delivered plentiful knowledge to the students. All the elements were ordered and were often supported by tasks which allowed students to gain hands-on experience about the module’s elements. The structure of the module also maintained a momentum which provided students with ample time which was required to absorb the learned material. </w:t>
      </w:r>
    </w:p>
    <w:p w14:paraId="4707FC24" w14:textId="51A009F8" w:rsidR="00696FA9" w:rsidRPr="008847A1" w:rsidRDefault="00696FA9" w:rsidP="00E96CA8">
      <w:pPr>
        <w:pStyle w:val="Heading2"/>
        <w:spacing w:line="360" w:lineRule="auto"/>
        <w:rPr>
          <w:lang w:val="en-GB"/>
        </w:rPr>
      </w:pPr>
      <w:bookmarkStart w:id="5" w:name="_Toc533268993"/>
      <w:r w:rsidRPr="008847A1">
        <w:rPr>
          <w:lang w:val="en-GB"/>
        </w:rPr>
        <w:t xml:space="preserve">Real </w:t>
      </w:r>
      <w:r w:rsidR="00ED3493" w:rsidRPr="008847A1">
        <w:rPr>
          <w:lang w:val="en-GB"/>
        </w:rPr>
        <w:t>L</w:t>
      </w:r>
      <w:r w:rsidRPr="008847A1">
        <w:rPr>
          <w:lang w:val="en-GB"/>
        </w:rPr>
        <w:t xml:space="preserve">ife </w:t>
      </w:r>
      <w:r w:rsidR="00ED3493" w:rsidRPr="008847A1">
        <w:rPr>
          <w:lang w:val="en-GB"/>
        </w:rPr>
        <w:t>I</w:t>
      </w:r>
      <w:r w:rsidRPr="008847A1">
        <w:rPr>
          <w:lang w:val="en-GB"/>
        </w:rPr>
        <w:t>mplications</w:t>
      </w:r>
      <w:bookmarkEnd w:id="5"/>
    </w:p>
    <w:p w14:paraId="7547D692" w14:textId="77777777" w:rsidR="00ED3493" w:rsidRPr="008847A1" w:rsidRDefault="00ED3493" w:rsidP="00E96CA8">
      <w:pPr>
        <w:spacing w:after="0" w:line="360" w:lineRule="auto"/>
        <w:jc w:val="both"/>
        <w:rPr>
          <w:rFonts w:asciiTheme="majorBidi" w:hAnsiTheme="majorBidi" w:cstheme="majorBidi"/>
          <w:sz w:val="24"/>
          <w:szCs w:val="24"/>
          <w:lang w:val="en-GB"/>
        </w:rPr>
      </w:pPr>
    </w:p>
    <w:p w14:paraId="1C3C265C" w14:textId="23BBC380" w:rsidR="00385725" w:rsidRPr="008847A1" w:rsidRDefault="00044C79"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There are various uses and benefits of this module for students in real life. Beginning from academic writing, which every person in academia needs to be aware of in order to write scientific literature, or in case of students, academic writing is useful for writing effective essays, assignments, research papers, and dissertations</w:t>
      </w:r>
      <w:r w:rsidR="007876D8" w:rsidRPr="008847A1">
        <w:rPr>
          <w:rFonts w:asciiTheme="majorBidi" w:hAnsiTheme="majorBidi" w:cstheme="majorBidi"/>
          <w:sz w:val="24"/>
          <w:szCs w:val="24"/>
          <w:lang w:val="en-GB"/>
        </w:rPr>
        <w:t>, and gives novelty to the research papers (</w:t>
      </w:r>
      <w:proofErr w:type="spellStart"/>
      <w:r w:rsidR="007876D8" w:rsidRPr="008847A1">
        <w:rPr>
          <w:rFonts w:asciiTheme="majorBidi" w:hAnsiTheme="majorBidi" w:cstheme="majorBidi"/>
          <w:sz w:val="24"/>
          <w:szCs w:val="24"/>
          <w:lang w:val="en-GB"/>
        </w:rPr>
        <w:t>Patriotta</w:t>
      </w:r>
      <w:proofErr w:type="spellEnd"/>
      <w:r w:rsidR="007876D8" w:rsidRPr="008847A1">
        <w:rPr>
          <w:rFonts w:asciiTheme="majorBidi" w:hAnsiTheme="majorBidi" w:cstheme="majorBidi"/>
          <w:sz w:val="24"/>
          <w:szCs w:val="24"/>
          <w:lang w:val="en-GB"/>
        </w:rPr>
        <w:t>, 2017)</w:t>
      </w:r>
      <w:r w:rsidRPr="008847A1">
        <w:rPr>
          <w:rFonts w:asciiTheme="majorBidi" w:hAnsiTheme="majorBidi" w:cstheme="majorBidi"/>
          <w:sz w:val="24"/>
          <w:szCs w:val="24"/>
          <w:lang w:val="en-GB"/>
        </w:rPr>
        <w:t xml:space="preserve">. Students can use various writing methods in order to effectively convey their point of view or the topic to the reader. </w:t>
      </w:r>
      <w:r w:rsidR="00385725" w:rsidRPr="008847A1">
        <w:rPr>
          <w:rFonts w:asciiTheme="majorBidi" w:hAnsiTheme="majorBidi" w:cstheme="majorBidi"/>
          <w:sz w:val="24"/>
          <w:szCs w:val="24"/>
          <w:lang w:val="en-GB"/>
        </w:rPr>
        <w:t xml:space="preserve">Another benefit of academic writing is its similarity to technical writing, which is important for students who are willing to work in corporate sector. Technical writing is an important element for writing resumes, cover and business letters, and preparing business reports and plans. Referencing methods however, are purely academic in nature and are an important part of scientific and research literature, as they form the basis of theoretical lens for research studies. This makes referencing methods a critical part for students who aspire to work in the academic field or are interested in becoming researchers. </w:t>
      </w:r>
    </w:p>
    <w:p w14:paraId="1406832A" w14:textId="41CE6E49" w:rsidR="00385725" w:rsidRPr="008847A1" w:rsidRDefault="00981A17"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 xml:space="preserve">The research methods, however, are universally important. Research methods are used in both academia and corporate sector in form of scientific and market research respectively, and in order </w:t>
      </w:r>
      <w:r w:rsidRPr="008847A1">
        <w:rPr>
          <w:rFonts w:asciiTheme="majorBidi" w:hAnsiTheme="majorBidi" w:cstheme="majorBidi"/>
          <w:sz w:val="24"/>
          <w:szCs w:val="24"/>
          <w:lang w:val="en-GB"/>
        </w:rPr>
        <w:lastRenderedPageBreak/>
        <w:t>to enter any of these fields, possessing knowledge regarding primary and secondary research methods is highly important. It is important for students to learn research methods as they will be put to use in professional field for collecting data and drawing inferences in order to obtain valuable information for business or to create knowledge for the world. All the industries thrive on the basis of research data which sets the course of businesses</w:t>
      </w:r>
      <w:r w:rsidR="007876D8" w:rsidRPr="008847A1">
        <w:rPr>
          <w:rFonts w:asciiTheme="majorBidi" w:hAnsiTheme="majorBidi" w:cstheme="majorBidi"/>
          <w:sz w:val="24"/>
          <w:szCs w:val="24"/>
          <w:lang w:val="en-GB"/>
        </w:rPr>
        <w:t xml:space="preserve"> (</w:t>
      </w:r>
      <w:proofErr w:type="spellStart"/>
      <w:r w:rsidR="007876D8" w:rsidRPr="008847A1">
        <w:rPr>
          <w:rFonts w:asciiTheme="majorBidi" w:hAnsiTheme="majorBidi" w:cstheme="majorBidi"/>
          <w:sz w:val="24"/>
          <w:szCs w:val="24"/>
          <w:lang w:val="en-GB"/>
        </w:rPr>
        <w:t>Sekaran</w:t>
      </w:r>
      <w:proofErr w:type="spellEnd"/>
      <w:r w:rsidR="00692CE1">
        <w:rPr>
          <w:rFonts w:asciiTheme="majorBidi" w:hAnsiTheme="majorBidi" w:cstheme="majorBidi"/>
          <w:sz w:val="24"/>
          <w:szCs w:val="24"/>
          <w:lang w:val="en-GB"/>
        </w:rPr>
        <w:t xml:space="preserve"> </w:t>
      </w:r>
      <w:r w:rsidR="00692CE1">
        <w:rPr>
          <w:rFonts w:ascii="Times New Roman" w:eastAsia="Times New Roman" w:hAnsi="Times New Roman" w:cs="Times New Roman"/>
          <w:sz w:val="24"/>
          <w:szCs w:val="24"/>
          <w:lang w:val="en-GB"/>
        </w:rPr>
        <w:t>and</w:t>
      </w:r>
      <w:r w:rsidR="00692CE1" w:rsidRPr="008847A1">
        <w:rPr>
          <w:rFonts w:ascii="Times New Roman" w:eastAsia="Times New Roman" w:hAnsi="Times New Roman" w:cs="Times New Roman"/>
          <w:sz w:val="24"/>
          <w:szCs w:val="24"/>
          <w:lang w:val="en-GB"/>
        </w:rPr>
        <w:t xml:space="preserve"> </w:t>
      </w:r>
      <w:proofErr w:type="spellStart"/>
      <w:r w:rsidR="00692CE1" w:rsidRPr="008847A1">
        <w:rPr>
          <w:rFonts w:ascii="Times New Roman" w:eastAsia="Times New Roman" w:hAnsi="Times New Roman" w:cs="Times New Roman"/>
          <w:sz w:val="24"/>
          <w:szCs w:val="24"/>
          <w:lang w:val="en-GB"/>
        </w:rPr>
        <w:t>Bougie</w:t>
      </w:r>
      <w:proofErr w:type="spellEnd"/>
      <w:r w:rsidR="007876D8" w:rsidRPr="008847A1">
        <w:rPr>
          <w:rFonts w:asciiTheme="majorBidi" w:hAnsiTheme="majorBidi" w:cstheme="majorBidi"/>
          <w:sz w:val="24"/>
          <w:szCs w:val="24"/>
          <w:lang w:val="en-GB"/>
        </w:rPr>
        <w:t>, 2016)</w:t>
      </w:r>
      <w:r w:rsidRPr="008847A1">
        <w:rPr>
          <w:rFonts w:asciiTheme="majorBidi" w:hAnsiTheme="majorBidi" w:cstheme="majorBidi"/>
          <w:sz w:val="24"/>
          <w:szCs w:val="24"/>
          <w:lang w:val="en-GB"/>
        </w:rPr>
        <w:t>, and allows them to anticipate and prepare for future events in advance. All the modern</w:t>
      </w:r>
      <w:r w:rsidR="001F7881" w:rsidRPr="008847A1">
        <w:rPr>
          <w:rFonts w:asciiTheme="majorBidi" w:hAnsiTheme="majorBidi" w:cstheme="majorBidi"/>
          <w:sz w:val="24"/>
          <w:szCs w:val="24"/>
          <w:lang w:val="en-GB"/>
        </w:rPr>
        <w:t>-</w:t>
      </w:r>
      <w:r w:rsidRPr="008847A1">
        <w:rPr>
          <w:rFonts w:asciiTheme="majorBidi" w:hAnsiTheme="majorBidi" w:cstheme="majorBidi"/>
          <w:sz w:val="24"/>
          <w:szCs w:val="24"/>
          <w:lang w:val="en-GB"/>
        </w:rPr>
        <w:t xml:space="preserve">day institutions and companies have an information technology and/or business analysis wing whose sole purpose </w:t>
      </w:r>
      <w:r w:rsidR="001F7881" w:rsidRPr="008847A1">
        <w:rPr>
          <w:rFonts w:asciiTheme="majorBidi" w:hAnsiTheme="majorBidi" w:cstheme="majorBidi"/>
          <w:sz w:val="24"/>
          <w:szCs w:val="24"/>
          <w:lang w:val="en-GB"/>
        </w:rPr>
        <w:t xml:space="preserve">is to obtain market data and </w:t>
      </w:r>
      <w:r w:rsidR="00692CE1" w:rsidRPr="008847A1">
        <w:rPr>
          <w:rFonts w:asciiTheme="majorBidi" w:hAnsiTheme="majorBidi" w:cstheme="majorBidi"/>
          <w:sz w:val="24"/>
          <w:szCs w:val="24"/>
          <w:lang w:val="en-GB"/>
        </w:rPr>
        <w:t>analyse</w:t>
      </w:r>
      <w:r w:rsidR="001F7881" w:rsidRPr="008847A1">
        <w:rPr>
          <w:rFonts w:asciiTheme="majorBidi" w:hAnsiTheme="majorBidi" w:cstheme="majorBidi"/>
          <w:sz w:val="24"/>
          <w:szCs w:val="24"/>
          <w:lang w:val="en-GB"/>
        </w:rPr>
        <w:t xml:space="preserve"> it to find emerging trends and </w:t>
      </w:r>
      <w:r w:rsidR="00692CE1" w:rsidRPr="008847A1">
        <w:rPr>
          <w:rFonts w:asciiTheme="majorBidi" w:hAnsiTheme="majorBidi" w:cstheme="majorBidi"/>
          <w:sz w:val="24"/>
          <w:szCs w:val="24"/>
          <w:lang w:val="en-GB"/>
        </w:rPr>
        <w:t>behavioural</w:t>
      </w:r>
      <w:r w:rsidR="001F7881" w:rsidRPr="008847A1">
        <w:rPr>
          <w:rFonts w:asciiTheme="majorBidi" w:hAnsiTheme="majorBidi" w:cstheme="majorBidi"/>
          <w:sz w:val="24"/>
          <w:szCs w:val="24"/>
          <w:lang w:val="en-GB"/>
        </w:rPr>
        <w:t xml:space="preserve"> patterns. </w:t>
      </w:r>
    </w:p>
    <w:p w14:paraId="629FE163" w14:textId="77777777" w:rsidR="00E96CA8" w:rsidRPr="008847A1" w:rsidRDefault="00E96CA8" w:rsidP="00E96CA8">
      <w:pPr>
        <w:pStyle w:val="Heading2"/>
        <w:spacing w:line="360" w:lineRule="auto"/>
        <w:rPr>
          <w:lang w:val="en-GB"/>
        </w:rPr>
      </w:pPr>
      <w:bookmarkStart w:id="6" w:name="_Toc533268994"/>
    </w:p>
    <w:p w14:paraId="55C890E2" w14:textId="71479805" w:rsidR="00696FA9" w:rsidRPr="008847A1" w:rsidRDefault="00696FA9" w:rsidP="00E96CA8">
      <w:pPr>
        <w:pStyle w:val="Heading2"/>
        <w:spacing w:line="360" w:lineRule="auto"/>
        <w:rPr>
          <w:lang w:val="en-GB"/>
        </w:rPr>
      </w:pPr>
      <w:r w:rsidRPr="008847A1">
        <w:rPr>
          <w:lang w:val="en-GB"/>
        </w:rPr>
        <w:t>Suggested improvements</w:t>
      </w:r>
      <w:bookmarkEnd w:id="6"/>
    </w:p>
    <w:p w14:paraId="69E0BE0C" w14:textId="77777777" w:rsidR="00ED3493" w:rsidRPr="008847A1" w:rsidRDefault="00ED3493" w:rsidP="00E96CA8">
      <w:pPr>
        <w:spacing w:after="0" w:line="360" w:lineRule="auto"/>
        <w:jc w:val="both"/>
        <w:rPr>
          <w:rFonts w:asciiTheme="majorBidi" w:hAnsiTheme="majorBidi" w:cstheme="majorBidi"/>
          <w:sz w:val="24"/>
          <w:szCs w:val="24"/>
          <w:lang w:val="en-GB"/>
        </w:rPr>
      </w:pPr>
    </w:p>
    <w:p w14:paraId="0638B899" w14:textId="5FFF8D68" w:rsidR="001F7881" w:rsidRPr="008847A1" w:rsidRDefault="001F7881"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Following are the suggested improvements which can further refine the module:</w:t>
      </w:r>
    </w:p>
    <w:p w14:paraId="3AD1CF64" w14:textId="78B2C15D" w:rsidR="001F7881" w:rsidRPr="008847A1" w:rsidRDefault="00086EEE" w:rsidP="00E96CA8">
      <w:pPr>
        <w:pStyle w:val="ListParagraph"/>
        <w:numPr>
          <w:ilvl w:val="0"/>
          <w:numId w:val="2"/>
        </w:num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 xml:space="preserve">There needs to be more emphasis on teaching research methods. Instead of providing students with an overview regarding various research techniques, students must be taught how to formulate research instruments and how to obtain valuable data from them. Students need to gain experience regarding research methods in the classroom in order to be able to employ them as they enter the industry. Presentations or notes on research methods provide students with an idea about what research methods are, but learning through performing such tasks ensures that students have become skilled in using research methods which are highly in demand in all industries. </w:t>
      </w:r>
    </w:p>
    <w:p w14:paraId="7CB0F95A" w14:textId="0EB971AF" w:rsidR="007032C3" w:rsidRPr="008847A1" w:rsidRDefault="007D282F" w:rsidP="00E96CA8">
      <w:pPr>
        <w:pStyle w:val="ListParagraph"/>
        <w:numPr>
          <w:ilvl w:val="0"/>
          <w:numId w:val="2"/>
        </w:num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Provided tasks should employ academic writing with research methods. Combining academic writing with research will not only allow students to gain experience on academic writing and research, but will also help them in writing about research</w:t>
      </w:r>
      <w:r w:rsidR="0088334B" w:rsidRPr="008847A1">
        <w:rPr>
          <w:rFonts w:asciiTheme="majorBidi" w:hAnsiTheme="majorBidi" w:cstheme="majorBidi"/>
          <w:sz w:val="24"/>
          <w:szCs w:val="24"/>
          <w:lang w:val="en-GB"/>
        </w:rPr>
        <w:t xml:space="preserve"> and analysis. This will help students in gaining knowledge about how data is presented in studies which will be useful for conducting research in the future. </w:t>
      </w:r>
    </w:p>
    <w:p w14:paraId="4F79FD8A" w14:textId="29C6DD35" w:rsidR="00086EEE" w:rsidRPr="008847A1" w:rsidRDefault="007032C3" w:rsidP="00E96CA8">
      <w:pPr>
        <w:pStyle w:val="ListParagraph"/>
        <w:numPr>
          <w:ilvl w:val="0"/>
          <w:numId w:val="2"/>
        </w:num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Technical writing can also be added along with academic writing as both are similar in terms of writing style. Students will take lesser time learning technical writing as academic writing would have already created the knowledgebase. The associated advantage with technical writing is ability of writing resumes and letters, which can help students in securing a job in the future, and will also provide them with basis of how business reports and plans are written.</w:t>
      </w:r>
    </w:p>
    <w:p w14:paraId="4D21160A" w14:textId="77777777" w:rsidR="00ED3493" w:rsidRPr="008847A1" w:rsidRDefault="00ED3493" w:rsidP="00E96CA8">
      <w:pPr>
        <w:pStyle w:val="ListParagraph"/>
        <w:spacing w:after="0" w:line="360" w:lineRule="auto"/>
        <w:jc w:val="both"/>
        <w:rPr>
          <w:rFonts w:asciiTheme="majorBidi" w:hAnsiTheme="majorBidi" w:cstheme="majorBidi"/>
          <w:sz w:val="24"/>
          <w:szCs w:val="24"/>
          <w:lang w:val="en-GB"/>
        </w:rPr>
      </w:pPr>
    </w:p>
    <w:p w14:paraId="542B7E6D" w14:textId="25216F84" w:rsidR="00696FA9" w:rsidRPr="008847A1" w:rsidRDefault="00696FA9" w:rsidP="00E96CA8">
      <w:pPr>
        <w:pStyle w:val="Heading1"/>
        <w:spacing w:line="360" w:lineRule="auto"/>
        <w:rPr>
          <w:lang w:val="en-GB"/>
        </w:rPr>
      </w:pPr>
      <w:bookmarkStart w:id="7" w:name="_Toc533268995"/>
      <w:r w:rsidRPr="008847A1">
        <w:rPr>
          <w:lang w:val="en-GB"/>
        </w:rPr>
        <w:lastRenderedPageBreak/>
        <w:t>Conclusion</w:t>
      </w:r>
      <w:bookmarkEnd w:id="7"/>
    </w:p>
    <w:p w14:paraId="79B1CCDF" w14:textId="77777777" w:rsidR="00ED3493" w:rsidRPr="008847A1" w:rsidRDefault="00ED3493" w:rsidP="00E96CA8">
      <w:pPr>
        <w:spacing w:after="0" w:line="360" w:lineRule="auto"/>
        <w:jc w:val="both"/>
        <w:rPr>
          <w:rFonts w:asciiTheme="majorBidi" w:hAnsiTheme="majorBidi" w:cstheme="majorBidi"/>
          <w:sz w:val="24"/>
          <w:szCs w:val="24"/>
          <w:lang w:val="en-GB"/>
        </w:rPr>
      </w:pPr>
    </w:p>
    <w:p w14:paraId="0EBFD972" w14:textId="2BD108D1" w:rsidR="0088334B" w:rsidRPr="008847A1" w:rsidRDefault="00AD7A14" w:rsidP="00E96CA8">
      <w:pPr>
        <w:spacing w:after="0" w:line="360" w:lineRule="auto"/>
        <w:jc w:val="both"/>
        <w:rPr>
          <w:rFonts w:asciiTheme="majorBidi" w:hAnsiTheme="majorBidi" w:cstheme="majorBidi"/>
          <w:sz w:val="24"/>
          <w:szCs w:val="24"/>
          <w:lang w:val="en-GB"/>
        </w:rPr>
      </w:pPr>
      <w:r w:rsidRPr="008847A1">
        <w:rPr>
          <w:rFonts w:asciiTheme="majorBidi" w:hAnsiTheme="majorBidi" w:cstheme="majorBidi"/>
          <w:sz w:val="24"/>
          <w:szCs w:val="24"/>
          <w:lang w:val="en-GB"/>
        </w:rPr>
        <w:t xml:space="preserve">This study has taken an in-depth look at the module and its components which consist of academic writing, referencing styles, and research methods. All the elements of the module were brought to the study along with their components. This study has evaluated all the aspects of the modules and evaluated its performance. By the analysis of the module’s design, it can be asserted that the module was well structured and helped students in gaining valuable knowledge regarding its key components, which enhanced student’s skillset for both industry and academia. The module has provided students with valuable knowledge which will be useful in the professional field as the world is moving towards a knowledge-based economy where companies and institutions have sophisticated database systems which extensively incorporate research methods in order to create knowledge, to predict emerging </w:t>
      </w:r>
      <w:r w:rsidR="00692CE1" w:rsidRPr="008847A1">
        <w:rPr>
          <w:rFonts w:asciiTheme="majorBidi" w:hAnsiTheme="majorBidi" w:cstheme="majorBidi"/>
          <w:sz w:val="24"/>
          <w:szCs w:val="24"/>
          <w:lang w:val="en-GB"/>
        </w:rPr>
        <w:t>behaviour</w:t>
      </w:r>
      <w:r w:rsidRPr="008847A1">
        <w:rPr>
          <w:rFonts w:asciiTheme="majorBidi" w:hAnsiTheme="majorBidi" w:cstheme="majorBidi"/>
          <w:sz w:val="24"/>
          <w:szCs w:val="24"/>
          <w:lang w:val="en-GB"/>
        </w:rPr>
        <w:t xml:space="preserve"> patterns, and to plan in order to set the course for the future. Although more emphasis on research methods has been suggested which will enhance learning and will help students to conduct research as they enter professional life, eliminating the need to spend further time in learning those methods. Involvement of practical experience will also eliminate the need of excessive hours spent on classroom study which might not be extremely necessary as students will </w:t>
      </w:r>
      <w:r w:rsidR="008038D1" w:rsidRPr="008847A1">
        <w:rPr>
          <w:rFonts w:asciiTheme="majorBidi" w:hAnsiTheme="majorBidi" w:cstheme="majorBidi"/>
          <w:sz w:val="24"/>
          <w:szCs w:val="24"/>
          <w:lang w:val="en-GB"/>
        </w:rPr>
        <w:t xml:space="preserve">know the technique to conduct research. Aside from that, the module was highly effective and completed its objective of improvement of student’s skillset to a great extent.  </w:t>
      </w:r>
    </w:p>
    <w:p w14:paraId="0181D664" w14:textId="6D0A6BC7" w:rsidR="00ED3493" w:rsidRPr="008847A1" w:rsidRDefault="00ED3493" w:rsidP="00E96CA8">
      <w:pPr>
        <w:spacing w:after="0" w:line="360" w:lineRule="auto"/>
        <w:jc w:val="both"/>
        <w:rPr>
          <w:rFonts w:asciiTheme="majorBidi" w:hAnsiTheme="majorBidi" w:cstheme="majorBidi"/>
          <w:sz w:val="24"/>
          <w:szCs w:val="24"/>
          <w:lang w:val="en-GB"/>
        </w:rPr>
      </w:pPr>
    </w:p>
    <w:p w14:paraId="43D5AD00" w14:textId="775ABA2E" w:rsidR="00ED3493" w:rsidRPr="008847A1" w:rsidRDefault="00ED3493" w:rsidP="00E96CA8">
      <w:pPr>
        <w:spacing w:after="0" w:line="360" w:lineRule="auto"/>
        <w:jc w:val="both"/>
        <w:rPr>
          <w:rFonts w:asciiTheme="majorBidi" w:hAnsiTheme="majorBidi" w:cstheme="majorBidi"/>
          <w:sz w:val="24"/>
          <w:szCs w:val="24"/>
          <w:lang w:val="en-GB"/>
        </w:rPr>
      </w:pPr>
    </w:p>
    <w:p w14:paraId="6EA5671A" w14:textId="5A713BF7" w:rsidR="00ED3493" w:rsidRPr="008847A1" w:rsidRDefault="00ED3493" w:rsidP="00E96CA8">
      <w:pPr>
        <w:spacing w:after="0" w:line="360" w:lineRule="auto"/>
        <w:jc w:val="both"/>
        <w:rPr>
          <w:rFonts w:asciiTheme="majorBidi" w:hAnsiTheme="majorBidi" w:cstheme="majorBidi"/>
          <w:sz w:val="24"/>
          <w:szCs w:val="24"/>
          <w:lang w:val="en-GB"/>
        </w:rPr>
      </w:pPr>
    </w:p>
    <w:p w14:paraId="451665BF" w14:textId="074A2343" w:rsidR="00ED3493" w:rsidRPr="008847A1" w:rsidRDefault="00ED3493" w:rsidP="00E96CA8">
      <w:pPr>
        <w:spacing w:after="0" w:line="360" w:lineRule="auto"/>
        <w:jc w:val="both"/>
        <w:rPr>
          <w:rFonts w:asciiTheme="majorBidi" w:hAnsiTheme="majorBidi" w:cstheme="majorBidi"/>
          <w:sz w:val="24"/>
          <w:szCs w:val="24"/>
          <w:lang w:val="en-GB"/>
        </w:rPr>
      </w:pPr>
    </w:p>
    <w:p w14:paraId="423770C5" w14:textId="63EE0E94" w:rsidR="00ED3493" w:rsidRPr="008847A1" w:rsidRDefault="00ED3493" w:rsidP="00E96CA8">
      <w:pPr>
        <w:spacing w:after="0" w:line="360" w:lineRule="auto"/>
        <w:jc w:val="both"/>
        <w:rPr>
          <w:rFonts w:asciiTheme="majorBidi" w:hAnsiTheme="majorBidi" w:cstheme="majorBidi"/>
          <w:sz w:val="24"/>
          <w:szCs w:val="24"/>
          <w:lang w:val="en-GB"/>
        </w:rPr>
      </w:pPr>
    </w:p>
    <w:p w14:paraId="3EB23BE0" w14:textId="56AFE0BB" w:rsidR="00ED3493" w:rsidRPr="008847A1" w:rsidRDefault="00ED3493" w:rsidP="00E96CA8">
      <w:pPr>
        <w:spacing w:after="0" w:line="360" w:lineRule="auto"/>
        <w:jc w:val="both"/>
        <w:rPr>
          <w:rFonts w:asciiTheme="majorBidi" w:hAnsiTheme="majorBidi" w:cstheme="majorBidi"/>
          <w:sz w:val="24"/>
          <w:szCs w:val="24"/>
          <w:lang w:val="en-GB"/>
        </w:rPr>
      </w:pPr>
    </w:p>
    <w:p w14:paraId="344D5667" w14:textId="15F8798C" w:rsidR="00ED3493" w:rsidRPr="008847A1" w:rsidRDefault="00ED3493" w:rsidP="00E96CA8">
      <w:pPr>
        <w:spacing w:after="0" w:line="360" w:lineRule="auto"/>
        <w:jc w:val="both"/>
        <w:rPr>
          <w:rFonts w:asciiTheme="majorBidi" w:hAnsiTheme="majorBidi" w:cstheme="majorBidi"/>
          <w:sz w:val="24"/>
          <w:szCs w:val="24"/>
          <w:lang w:val="en-GB"/>
        </w:rPr>
      </w:pPr>
    </w:p>
    <w:p w14:paraId="785BB850" w14:textId="71BAC7B3" w:rsidR="00ED3493" w:rsidRPr="008847A1" w:rsidRDefault="00ED3493" w:rsidP="00E96CA8">
      <w:pPr>
        <w:spacing w:after="0" w:line="360" w:lineRule="auto"/>
        <w:jc w:val="both"/>
        <w:rPr>
          <w:rFonts w:asciiTheme="majorBidi" w:hAnsiTheme="majorBidi" w:cstheme="majorBidi"/>
          <w:sz w:val="24"/>
          <w:szCs w:val="24"/>
          <w:lang w:val="en-GB"/>
        </w:rPr>
      </w:pPr>
    </w:p>
    <w:p w14:paraId="258C1AEF" w14:textId="0AF214E0" w:rsidR="00ED3493" w:rsidRPr="008847A1" w:rsidRDefault="00ED3493" w:rsidP="00E96CA8">
      <w:pPr>
        <w:spacing w:after="0" w:line="360" w:lineRule="auto"/>
        <w:jc w:val="both"/>
        <w:rPr>
          <w:rFonts w:asciiTheme="majorBidi" w:hAnsiTheme="majorBidi" w:cstheme="majorBidi"/>
          <w:sz w:val="24"/>
          <w:szCs w:val="24"/>
          <w:lang w:val="en-GB"/>
        </w:rPr>
      </w:pPr>
    </w:p>
    <w:p w14:paraId="041784E2" w14:textId="15518BB9" w:rsidR="00ED3493" w:rsidRPr="008847A1" w:rsidRDefault="00ED3493" w:rsidP="00E96CA8">
      <w:pPr>
        <w:spacing w:after="0" w:line="360" w:lineRule="auto"/>
        <w:jc w:val="both"/>
        <w:rPr>
          <w:rFonts w:asciiTheme="majorBidi" w:hAnsiTheme="majorBidi" w:cstheme="majorBidi"/>
          <w:sz w:val="24"/>
          <w:szCs w:val="24"/>
          <w:lang w:val="en-GB"/>
        </w:rPr>
      </w:pPr>
    </w:p>
    <w:p w14:paraId="746A05D4" w14:textId="226E9D1D" w:rsidR="00ED3493" w:rsidRPr="008847A1" w:rsidRDefault="00ED3493" w:rsidP="00E96CA8">
      <w:pPr>
        <w:spacing w:after="0" w:line="360" w:lineRule="auto"/>
        <w:jc w:val="both"/>
        <w:rPr>
          <w:rFonts w:asciiTheme="majorBidi" w:hAnsiTheme="majorBidi" w:cstheme="majorBidi"/>
          <w:sz w:val="24"/>
          <w:szCs w:val="24"/>
          <w:lang w:val="en-GB"/>
        </w:rPr>
      </w:pPr>
    </w:p>
    <w:p w14:paraId="088E2832" w14:textId="50A8C4A7" w:rsidR="00ED3493" w:rsidRPr="008847A1" w:rsidRDefault="00ED3493" w:rsidP="00E96CA8">
      <w:pPr>
        <w:spacing w:after="0" w:line="360" w:lineRule="auto"/>
        <w:jc w:val="both"/>
        <w:rPr>
          <w:rFonts w:asciiTheme="majorBidi" w:hAnsiTheme="majorBidi" w:cstheme="majorBidi"/>
          <w:sz w:val="24"/>
          <w:szCs w:val="24"/>
          <w:lang w:val="en-GB"/>
        </w:rPr>
      </w:pPr>
    </w:p>
    <w:p w14:paraId="758D273C" w14:textId="43273091" w:rsidR="00ED3493" w:rsidRPr="008847A1" w:rsidRDefault="00ED3493" w:rsidP="00E96CA8">
      <w:pPr>
        <w:spacing w:after="0" w:line="360" w:lineRule="auto"/>
        <w:jc w:val="both"/>
        <w:rPr>
          <w:rFonts w:asciiTheme="majorBidi" w:hAnsiTheme="majorBidi" w:cstheme="majorBidi"/>
          <w:sz w:val="24"/>
          <w:szCs w:val="24"/>
          <w:lang w:val="en-GB"/>
        </w:rPr>
      </w:pPr>
    </w:p>
    <w:p w14:paraId="517F099C" w14:textId="746F37CF" w:rsidR="00ED3493" w:rsidRPr="008847A1" w:rsidRDefault="00ED3493" w:rsidP="00E96CA8">
      <w:pPr>
        <w:spacing w:after="0" w:line="360" w:lineRule="auto"/>
        <w:jc w:val="both"/>
        <w:rPr>
          <w:rFonts w:asciiTheme="majorBidi" w:hAnsiTheme="majorBidi" w:cstheme="majorBidi"/>
          <w:sz w:val="24"/>
          <w:szCs w:val="24"/>
          <w:lang w:val="en-GB"/>
        </w:rPr>
      </w:pPr>
    </w:p>
    <w:p w14:paraId="6501D1B3" w14:textId="240DB03F" w:rsidR="00696FA9" w:rsidRPr="008847A1" w:rsidRDefault="00696FA9" w:rsidP="00E96CA8">
      <w:pPr>
        <w:pStyle w:val="Heading1"/>
        <w:spacing w:line="360" w:lineRule="auto"/>
        <w:rPr>
          <w:lang w:val="en-GB"/>
        </w:rPr>
      </w:pPr>
      <w:bookmarkStart w:id="8" w:name="_Toc533268996"/>
      <w:r w:rsidRPr="008847A1">
        <w:rPr>
          <w:lang w:val="en-GB"/>
        </w:rPr>
        <w:t>References</w:t>
      </w:r>
      <w:bookmarkEnd w:id="8"/>
    </w:p>
    <w:p w14:paraId="176F66B1" w14:textId="77777777" w:rsidR="00ED3493" w:rsidRPr="008847A1" w:rsidRDefault="00ED3493" w:rsidP="00E96CA8">
      <w:pPr>
        <w:spacing w:after="0" w:line="360" w:lineRule="auto"/>
        <w:ind w:left="720" w:hanging="720"/>
        <w:jc w:val="both"/>
        <w:rPr>
          <w:rFonts w:ascii="Times New Roman" w:eastAsia="Times New Roman" w:hAnsi="Times New Roman" w:cs="Times New Roman"/>
          <w:sz w:val="24"/>
          <w:szCs w:val="24"/>
          <w:lang w:val="en-GB"/>
        </w:rPr>
      </w:pPr>
    </w:p>
    <w:p w14:paraId="3F54DD06" w14:textId="698110D3" w:rsidR="001F4E89" w:rsidRPr="008847A1" w:rsidRDefault="001F4E89" w:rsidP="00E96CA8">
      <w:pPr>
        <w:spacing w:after="0" w:line="360" w:lineRule="auto"/>
        <w:ind w:left="720" w:hanging="720"/>
        <w:jc w:val="both"/>
        <w:rPr>
          <w:rFonts w:ascii="Times New Roman" w:eastAsia="Times New Roman" w:hAnsi="Times New Roman" w:cs="Times New Roman"/>
          <w:sz w:val="24"/>
          <w:szCs w:val="24"/>
          <w:lang w:val="en-GB"/>
        </w:rPr>
      </w:pPr>
      <w:proofErr w:type="spellStart"/>
      <w:r w:rsidRPr="008847A1">
        <w:rPr>
          <w:rFonts w:ascii="Times New Roman" w:eastAsia="Times New Roman" w:hAnsi="Times New Roman" w:cs="Times New Roman"/>
          <w:sz w:val="24"/>
          <w:szCs w:val="24"/>
          <w:lang w:val="en-GB"/>
        </w:rPr>
        <w:t>Brannen</w:t>
      </w:r>
      <w:proofErr w:type="spellEnd"/>
      <w:r w:rsidRPr="008847A1">
        <w:rPr>
          <w:rFonts w:ascii="Times New Roman" w:eastAsia="Times New Roman" w:hAnsi="Times New Roman" w:cs="Times New Roman"/>
          <w:sz w:val="24"/>
          <w:szCs w:val="24"/>
          <w:lang w:val="en-GB"/>
        </w:rPr>
        <w:t xml:space="preserve">, J. (2017). </w:t>
      </w:r>
      <w:r w:rsidRPr="008847A1">
        <w:rPr>
          <w:rFonts w:ascii="Times New Roman" w:eastAsia="Times New Roman" w:hAnsi="Times New Roman" w:cs="Times New Roman"/>
          <w:i/>
          <w:iCs/>
          <w:sz w:val="24"/>
          <w:szCs w:val="24"/>
          <w:lang w:val="en-GB"/>
        </w:rPr>
        <w:t>Mixing methods: Qualitative and quantitative research</w:t>
      </w:r>
      <w:r w:rsidRPr="008847A1">
        <w:rPr>
          <w:rFonts w:ascii="Times New Roman" w:eastAsia="Times New Roman" w:hAnsi="Times New Roman" w:cs="Times New Roman"/>
          <w:sz w:val="24"/>
          <w:szCs w:val="24"/>
          <w:lang w:val="en-GB"/>
        </w:rPr>
        <w:t>. Routledge.</w:t>
      </w:r>
    </w:p>
    <w:p w14:paraId="21C42EC2" w14:textId="77777777" w:rsidR="006E2E65" w:rsidRPr="008847A1" w:rsidRDefault="006E2E65" w:rsidP="00E96CA8">
      <w:pPr>
        <w:spacing w:after="0" w:line="360" w:lineRule="auto"/>
        <w:ind w:left="720" w:hanging="720"/>
        <w:jc w:val="both"/>
        <w:rPr>
          <w:rFonts w:ascii="Times New Roman" w:eastAsia="Times New Roman" w:hAnsi="Times New Roman" w:cs="Times New Roman"/>
          <w:sz w:val="24"/>
          <w:szCs w:val="24"/>
          <w:lang w:val="en-GB"/>
        </w:rPr>
      </w:pPr>
    </w:p>
    <w:p w14:paraId="2028F422" w14:textId="1BFF0735" w:rsidR="007876D8" w:rsidRPr="008847A1" w:rsidRDefault="007876D8" w:rsidP="00E96CA8">
      <w:pPr>
        <w:spacing w:after="0" w:line="360" w:lineRule="auto"/>
        <w:ind w:left="720" w:hanging="720"/>
        <w:jc w:val="both"/>
        <w:rPr>
          <w:rFonts w:ascii="Times New Roman" w:eastAsia="Times New Roman" w:hAnsi="Times New Roman" w:cs="Times New Roman"/>
          <w:sz w:val="24"/>
          <w:szCs w:val="24"/>
          <w:lang w:val="en-GB"/>
        </w:rPr>
      </w:pPr>
      <w:proofErr w:type="spellStart"/>
      <w:r w:rsidRPr="008847A1">
        <w:rPr>
          <w:rFonts w:ascii="Times New Roman" w:eastAsia="Times New Roman" w:hAnsi="Times New Roman" w:cs="Times New Roman"/>
          <w:sz w:val="24"/>
          <w:szCs w:val="24"/>
          <w:lang w:val="en-GB"/>
        </w:rPr>
        <w:t>Bryman</w:t>
      </w:r>
      <w:proofErr w:type="spellEnd"/>
      <w:r w:rsidRPr="008847A1">
        <w:rPr>
          <w:rFonts w:ascii="Times New Roman" w:eastAsia="Times New Roman" w:hAnsi="Times New Roman" w:cs="Times New Roman"/>
          <w:sz w:val="24"/>
          <w:szCs w:val="24"/>
          <w:lang w:val="en-GB"/>
        </w:rPr>
        <w:t xml:space="preserve">, A. (2016). </w:t>
      </w:r>
      <w:r w:rsidRPr="008847A1">
        <w:rPr>
          <w:rFonts w:ascii="Times New Roman" w:eastAsia="Times New Roman" w:hAnsi="Times New Roman" w:cs="Times New Roman"/>
          <w:i/>
          <w:iCs/>
          <w:sz w:val="24"/>
          <w:szCs w:val="24"/>
          <w:lang w:val="en-GB"/>
        </w:rPr>
        <w:t>Social research methods</w:t>
      </w:r>
      <w:r w:rsidRPr="008847A1">
        <w:rPr>
          <w:rFonts w:ascii="Times New Roman" w:eastAsia="Times New Roman" w:hAnsi="Times New Roman" w:cs="Times New Roman"/>
          <w:sz w:val="24"/>
          <w:szCs w:val="24"/>
          <w:lang w:val="en-GB"/>
        </w:rPr>
        <w:t>. Oxford university press.</w:t>
      </w:r>
    </w:p>
    <w:p w14:paraId="5A0CB51E" w14:textId="77777777" w:rsidR="006E2E65" w:rsidRPr="008847A1" w:rsidRDefault="006E2E65" w:rsidP="00E96CA8">
      <w:pPr>
        <w:spacing w:after="0" w:line="360" w:lineRule="auto"/>
        <w:jc w:val="both"/>
        <w:rPr>
          <w:rFonts w:ascii="Times New Roman" w:eastAsia="Times New Roman" w:hAnsi="Times New Roman" w:cs="Times New Roman"/>
          <w:sz w:val="24"/>
          <w:szCs w:val="24"/>
          <w:lang w:val="en-GB"/>
        </w:rPr>
      </w:pPr>
    </w:p>
    <w:p w14:paraId="01AFAA90" w14:textId="7E428C48" w:rsidR="007876D8" w:rsidRPr="008847A1" w:rsidRDefault="007876D8" w:rsidP="00E96CA8">
      <w:pPr>
        <w:spacing w:after="0" w:line="360" w:lineRule="auto"/>
        <w:jc w:val="both"/>
        <w:rPr>
          <w:rFonts w:ascii="Times New Roman" w:eastAsia="Times New Roman" w:hAnsi="Times New Roman" w:cs="Times New Roman"/>
          <w:sz w:val="24"/>
          <w:szCs w:val="24"/>
          <w:lang w:val="en-GB"/>
        </w:rPr>
      </w:pPr>
      <w:r w:rsidRPr="008847A1">
        <w:rPr>
          <w:rFonts w:ascii="Times New Roman" w:eastAsia="Times New Roman" w:hAnsi="Times New Roman" w:cs="Times New Roman"/>
          <w:sz w:val="24"/>
          <w:szCs w:val="24"/>
          <w:lang w:val="en-GB"/>
        </w:rPr>
        <w:t xml:space="preserve">Hyland, K. (2014). Activity and evaluation: Reporting practices in academic writing. In </w:t>
      </w:r>
      <w:r w:rsidRPr="008847A1">
        <w:rPr>
          <w:rFonts w:ascii="Times New Roman" w:eastAsia="Times New Roman" w:hAnsi="Times New Roman" w:cs="Times New Roman"/>
          <w:i/>
          <w:iCs/>
          <w:sz w:val="24"/>
          <w:szCs w:val="24"/>
          <w:lang w:val="en-GB"/>
        </w:rPr>
        <w:t>Academic</w:t>
      </w:r>
      <w:r w:rsidR="00ED3493" w:rsidRPr="008847A1">
        <w:rPr>
          <w:rFonts w:ascii="Times New Roman" w:eastAsia="Times New Roman" w:hAnsi="Times New Roman" w:cs="Times New Roman"/>
          <w:i/>
          <w:iCs/>
          <w:sz w:val="24"/>
          <w:szCs w:val="24"/>
          <w:lang w:val="en-GB"/>
        </w:rPr>
        <w:t xml:space="preserve"> </w:t>
      </w:r>
      <w:r w:rsidRPr="008847A1">
        <w:rPr>
          <w:rFonts w:ascii="Times New Roman" w:eastAsia="Times New Roman" w:hAnsi="Times New Roman" w:cs="Times New Roman"/>
          <w:i/>
          <w:iCs/>
          <w:sz w:val="24"/>
          <w:szCs w:val="24"/>
          <w:lang w:val="en-GB"/>
        </w:rPr>
        <w:t>discourse</w:t>
      </w:r>
      <w:r w:rsidRPr="008847A1">
        <w:rPr>
          <w:rFonts w:ascii="Times New Roman" w:eastAsia="Times New Roman" w:hAnsi="Times New Roman" w:cs="Times New Roman"/>
          <w:sz w:val="24"/>
          <w:szCs w:val="24"/>
          <w:lang w:val="en-GB"/>
        </w:rPr>
        <w:t xml:space="preserve"> (pp. 125-140). Routledge.</w:t>
      </w:r>
    </w:p>
    <w:p w14:paraId="27689392" w14:textId="77777777" w:rsidR="006E2E65" w:rsidRPr="008847A1" w:rsidRDefault="006E2E65" w:rsidP="00E96CA8">
      <w:pPr>
        <w:spacing w:after="0" w:line="360" w:lineRule="auto"/>
        <w:jc w:val="both"/>
        <w:rPr>
          <w:rFonts w:ascii="Times New Roman" w:eastAsia="Times New Roman" w:hAnsi="Times New Roman" w:cs="Times New Roman"/>
          <w:sz w:val="24"/>
          <w:szCs w:val="24"/>
          <w:lang w:val="en-GB"/>
        </w:rPr>
      </w:pPr>
    </w:p>
    <w:p w14:paraId="63A0C23C" w14:textId="348D2F9E" w:rsidR="001F4E89" w:rsidRPr="008847A1" w:rsidRDefault="001F4E89" w:rsidP="00E96CA8">
      <w:pPr>
        <w:spacing w:after="0" w:line="360" w:lineRule="auto"/>
        <w:jc w:val="both"/>
        <w:rPr>
          <w:rFonts w:ascii="Times New Roman" w:eastAsia="Times New Roman" w:hAnsi="Times New Roman" w:cs="Times New Roman"/>
          <w:sz w:val="24"/>
          <w:szCs w:val="24"/>
          <w:lang w:val="en-GB"/>
        </w:rPr>
      </w:pPr>
      <w:r w:rsidRPr="008847A1">
        <w:rPr>
          <w:rFonts w:ascii="Times New Roman" w:eastAsia="Times New Roman" w:hAnsi="Times New Roman" w:cs="Times New Roman"/>
          <w:sz w:val="24"/>
          <w:szCs w:val="24"/>
          <w:lang w:val="en-GB"/>
        </w:rPr>
        <w:t xml:space="preserve">Lewis, S. (2015). Qualitative inquiry and research design: Choosing among five approaches. </w:t>
      </w:r>
      <w:r w:rsidRPr="008847A1">
        <w:rPr>
          <w:rFonts w:ascii="Times New Roman" w:eastAsia="Times New Roman" w:hAnsi="Times New Roman" w:cs="Times New Roman"/>
          <w:i/>
          <w:iCs/>
          <w:sz w:val="24"/>
          <w:szCs w:val="24"/>
          <w:lang w:val="en-GB"/>
        </w:rPr>
        <w:t>Health promotion practice</w:t>
      </w:r>
      <w:r w:rsidRPr="008847A1">
        <w:rPr>
          <w:rFonts w:ascii="Times New Roman" w:eastAsia="Times New Roman" w:hAnsi="Times New Roman" w:cs="Times New Roman"/>
          <w:sz w:val="24"/>
          <w:szCs w:val="24"/>
          <w:lang w:val="en-GB"/>
        </w:rPr>
        <w:t xml:space="preserve">, </w:t>
      </w:r>
      <w:r w:rsidRPr="008847A1">
        <w:rPr>
          <w:rFonts w:ascii="Times New Roman" w:eastAsia="Times New Roman" w:hAnsi="Times New Roman" w:cs="Times New Roman"/>
          <w:i/>
          <w:iCs/>
          <w:sz w:val="24"/>
          <w:szCs w:val="24"/>
          <w:lang w:val="en-GB"/>
        </w:rPr>
        <w:t>16</w:t>
      </w:r>
      <w:r w:rsidRPr="008847A1">
        <w:rPr>
          <w:rFonts w:ascii="Times New Roman" w:eastAsia="Times New Roman" w:hAnsi="Times New Roman" w:cs="Times New Roman"/>
          <w:sz w:val="24"/>
          <w:szCs w:val="24"/>
          <w:lang w:val="en-GB"/>
        </w:rPr>
        <w:t>(4), 473-475.</w:t>
      </w:r>
    </w:p>
    <w:p w14:paraId="6EDCDF7F" w14:textId="77777777" w:rsidR="006E2E65" w:rsidRPr="008847A1" w:rsidRDefault="006E2E65" w:rsidP="00E96CA8">
      <w:pPr>
        <w:spacing w:after="0" w:line="360" w:lineRule="auto"/>
        <w:jc w:val="both"/>
        <w:rPr>
          <w:rFonts w:ascii="Times New Roman" w:eastAsia="Times New Roman" w:hAnsi="Times New Roman" w:cs="Times New Roman"/>
          <w:sz w:val="24"/>
          <w:szCs w:val="24"/>
          <w:lang w:val="en-GB"/>
        </w:rPr>
      </w:pPr>
    </w:p>
    <w:p w14:paraId="1CA1A3DD" w14:textId="71F21357" w:rsidR="007876D8" w:rsidRPr="008847A1" w:rsidRDefault="007876D8" w:rsidP="00E96CA8">
      <w:pPr>
        <w:spacing w:after="0" w:line="360" w:lineRule="auto"/>
        <w:jc w:val="both"/>
        <w:rPr>
          <w:rFonts w:ascii="Times New Roman" w:eastAsia="Times New Roman" w:hAnsi="Times New Roman" w:cs="Times New Roman"/>
          <w:sz w:val="24"/>
          <w:szCs w:val="24"/>
          <w:lang w:val="en-GB"/>
        </w:rPr>
      </w:pPr>
      <w:proofErr w:type="spellStart"/>
      <w:r w:rsidRPr="008847A1">
        <w:rPr>
          <w:rFonts w:ascii="Times New Roman" w:eastAsia="Times New Roman" w:hAnsi="Times New Roman" w:cs="Times New Roman"/>
          <w:sz w:val="24"/>
          <w:szCs w:val="24"/>
          <w:lang w:val="en-GB"/>
        </w:rPr>
        <w:t>Patriotta</w:t>
      </w:r>
      <w:proofErr w:type="spellEnd"/>
      <w:r w:rsidRPr="008847A1">
        <w:rPr>
          <w:rFonts w:ascii="Times New Roman" w:eastAsia="Times New Roman" w:hAnsi="Times New Roman" w:cs="Times New Roman"/>
          <w:sz w:val="24"/>
          <w:szCs w:val="24"/>
          <w:lang w:val="en-GB"/>
        </w:rPr>
        <w:t xml:space="preserve">, G. (2017). Crafting papers for publication: Novelty and convention in academic writing. </w:t>
      </w:r>
      <w:r w:rsidRPr="008847A1">
        <w:rPr>
          <w:rFonts w:ascii="Times New Roman" w:eastAsia="Times New Roman" w:hAnsi="Times New Roman" w:cs="Times New Roman"/>
          <w:i/>
          <w:iCs/>
          <w:sz w:val="24"/>
          <w:szCs w:val="24"/>
          <w:lang w:val="en-GB"/>
        </w:rPr>
        <w:t>Journal of Management Studies</w:t>
      </w:r>
      <w:r w:rsidRPr="008847A1">
        <w:rPr>
          <w:rFonts w:ascii="Times New Roman" w:eastAsia="Times New Roman" w:hAnsi="Times New Roman" w:cs="Times New Roman"/>
          <w:sz w:val="24"/>
          <w:szCs w:val="24"/>
          <w:lang w:val="en-GB"/>
        </w:rPr>
        <w:t xml:space="preserve">, </w:t>
      </w:r>
      <w:r w:rsidRPr="008847A1">
        <w:rPr>
          <w:rFonts w:ascii="Times New Roman" w:eastAsia="Times New Roman" w:hAnsi="Times New Roman" w:cs="Times New Roman"/>
          <w:i/>
          <w:iCs/>
          <w:sz w:val="24"/>
          <w:szCs w:val="24"/>
          <w:lang w:val="en-GB"/>
        </w:rPr>
        <w:t>54</w:t>
      </w:r>
      <w:r w:rsidRPr="008847A1">
        <w:rPr>
          <w:rFonts w:ascii="Times New Roman" w:eastAsia="Times New Roman" w:hAnsi="Times New Roman" w:cs="Times New Roman"/>
          <w:sz w:val="24"/>
          <w:szCs w:val="24"/>
          <w:lang w:val="en-GB"/>
        </w:rPr>
        <w:t>(5), 747-759.</w:t>
      </w:r>
    </w:p>
    <w:p w14:paraId="32FDE5BC" w14:textId="77777777" w:rsidR="006E2E65" w:rsidRPr="008847A1" w:rsidRDefault="006E2E65" w:rsidP="00E96CA8">
      <w:pPr>
        <w:spacing w:after="0" w:line="360" w:lineRule="auto"/>
        <w:jc w:val="both"/>
        <w:rPr>
          <w:rFonts w:ascii="Times New Roman" w:eastAsia="Times New Roman" w:hAnsi="Times New Roman" w:cs="Times New Roman"/>
          <w:sz w:val="24"/>
          <w:szCs w:val="24"/>
          <w:lang w:val="en-GB"/>
        </w:rPr>
      </w:pPr>
    </w:p>
    <w:p w14:paraId="41A4F662" w14:textId="599077DE" w:rsidR="007876D8" w:rsidRPr="008847A1" w:rsidRDefault="007876D8" w:rsidP="00E96CA8">
      <w:pPr>
        <w:spacing w:after="0" w:line="360" w:lineRule="auto"/>
        <w:jc w:val="both"/>
        <w:rPr>
          <w:rFonts w:ascii="Times New Roman" w:eastAsia="Times New Roman" w:hAnsi="Times New Roman" w:cs="Times New Roman"/>
          <w:sz w:val="24"/>
          <w:szCs w:val="24"/>
          <w:lang w:val="en-GB"/>
        </w:rPr>
      </w:pPr>
      <w:proofErr w:type="spellStart"/>
      <w:r w:rsidRPr="008847A1">
        <w:rPr>
          <w:rFonts w:ascii="Times New Roman" w:eastAsia="Times New Roman" w:hAnsi="Times New Roman" w:cs="Times New Roman"/>
          <w:sz w:val="24"/>
          <w:szCs w:val="24"/>
          <w:lang w:val="en-GB"/>
        </w:rPr>
        <w:t>Raedts</w:t>
      </w:r>
      <w:proofErr w:type="spellEnd"/>
      <w:r w:rsidRPr="008847A1">
        <w:rPr>
          <w:rFonts w:ascii="Times New Roman" w:eastAsia="Times New Roman" w:hAnsi="Times New Roman" w:cs="Times New Roman"/>
          <w:sz w:val="24"/>
          <w:szCs w:val="24"/>
          <w:lang w:val="en-GB"/>
        </w:rPr>
        <w:t xml:space="preserve">, M., Van </w:t>
      </w:r>
      <w:proofErr w:type="spellStart"/>
      <w:r w:rsidRPr="008847A1">
        <w:rPr>
          <w:rFonts w:ascii="Times New Roman" w:eastAsia="Times New Roman" w:hAnsi="Times New Roman" w:cs="Times New Roman"/>
          <w:sz w:val="24"/>
          <w:szCs w:val="24"/>
          <w:lang w:val="en-GB"/>
        </w:rPr>
        <w:t>Steendam</w:t>
      </w:r>
      <w:proofErr w:type="spellEnd"/>
      <w:r w:rsidRPr="008847A1">
        <w:rPr>
          <w:rFonts w:ascii="Times New Roman" w:eastAsia="Times New Roman" w:hAnsi="Times New Roman" w:cs="Times New Roman"/>
          <w:sz w:val="24"/>
          <w:szCs w:val="24"/>
          <w:lang w:val="en-GB"/>
        </w:rPr>
        <w:t xml:space="preserve">, E., De </w:t>
      </w:r>
      <w:proofErr w:type="spellStart"/>
      <w:r w:rsidRPr="008847A1">
        <w:rPr>
          <w:rFonts w:ascii="Times New Roman" w:eastAsia="Times New Roman" w:hAnsi="Times New Roman" w:cs="Times New Roman"/>
          <w:sz w:val="24"/>
          <w:szCs w:val="24"/>
          <w:lang w:val="en-GB"/>
        </w:rPr>
        <w:t>Grez</w:t>
      </w:r>
      <w:proofErr w:type="spellEnd"/>
      <w:r w:rsidRPr="008847A1">
        <w:rPr>
          <w:rFonts w:ascii="Times New Roman" w:eastAsia="Times New Roman" w:hAnsi="Times New Roman" w:cs="Times New Roman"/>
          <w:sz w:val="24"/>
          <w:szCs w:val="24"/>
          <w:lang w:val="en-GB"/>
        </w:rPr>
        <w:t xml:space="preserve">, L., </w:t>
      </w:r>
      <w:proofErr w:type="spellStart"/>
      <w:r w:rsidRPr="008847A1">
        <w:rPr>
          <w:rFonts w:ascii="Times New Roman" w:eastAsia="Times New Roman" w:hAnsi="Times New Roman" w:cs="Times New Roman"/>
          <w:sz w:val="24"/>
          <w:szCs w:val="24"/>
          <w:lang w:val="en-GB"/>
        </w:rPr>
        <w:t>Hendrickx</w:t>
      </w:r>
      <w:proofErr w:type="spellEnd"/>
      <w:r w:rsidRPr="008847A1">
        <w:rPr>
          <w:rFonts w:ascii="Times New Roman" w:eastAsia="Times New Roman" w:hAnsi="Times New Roman" w:cs="Times New Roman"/>
          <w:sz w:val="24"/>
          <w:szCs w:val="24"/>
          <w:lang w:val="en-GB"/>
        </w:rPr>
        <w:t xml:space="preserve">, J., </w:t>
      </w:r>
      <w:r w:rsidR="00692CE1">
        <w:rPr>
          <w:rFonts w:ascii="Times New Roman" w:eastAsia="Times New Roman" w:hAnsi="Times New Roman" w:cs="Times New Roman"/>
          <w:sz w:val="24"/>
          <w:szCs w:val="24"/>
          <w:lang w:val="en-GB"/>
        </w:rPr>
        <w:t>and</w:t>
      </w:r>
      <w:r w:rsidRPr="008847A1">
        <w:rPr>
          <w:rFonts w:ascii="Times New Roman" w:eastAsia="Times New Roman" w:hAnsi="Times New Roman" w:cs="Times New Roman"/>
          <w:sz w:val="24"/>
          <w:szCs w:val="24"/>
          <w:lang w:val="en-GB"/>
        </w:rPr>
        <w:t xml:space="preserve"> Masui, C. (2017). The effect of different types of video modelling on undergraduate students' motivation and learning in an academic writing course.</w:t>
      </w:r>
    </w:p>
    <w:p w14:paraId="641C4458" w14:textId="77777777" w:rsidR="006E2E65" w:rsidRPr="008847A1" w:rsidRDefault="006E2E65" w:rsidP="00E96CA8">
      <w:pPr>
        <w:spacing w:after="0" w:line="360" w:lineRule="auto"/>
        <w:jc w:val="both"/>
        <w:rPr>
          <w:rFonts w:ascii="Times New Roman" w:eastAsia="Times New Roman" w:hAnsi="Times New Roman" w:cs="Times New Roman"/>
          <w:sz w:val="24"/>
          <w:szCs w:val="24"/>
          <w:lang w:val="en-GB"/>
        </w:rPr>
      </w:pPr>
    </w:p>
    <w:p w14:paraId="6D094D16" w14:textId="47E952B0" w:rsidR="007876D8" w:rsidRPr="008847A1" w:rsidRDefault="007876D8" w:rsidP="00E96CA8">
      <w:pPr>
        <w:spacing w:after="0" w:line="360" w:lineRule="auto"/>
        <w:jc w:val="both"/>
        <w:rPr>
          <w:rFonts w:ascii="Times New Roman" w:eastAsia="Times New Roman" w:hAnsi="Times New Roman" w:cs="Times New Roman"/>
          <w:sz w:val="24"/>
          <w:szCs w:val="24"/>
          <w:lang w:val="en-GB"/>
        </w:rPr>
      </w:pPr>
      <w:proofErr w:type="spellStart"/>
      <w:r w:rsidRPr="008847A1">
        <w:rPr>
          <w:rFonts w:ascii="Times New Roman" w:eastAsia="Times New Roman" w:hAnsi="Times New Roman" w:cs="Times New Roman"/>
          <w:sz w:val="24"/>
          <w:szCs w:val="24"/>
          <w:lang w:val="en-GB"/>
        </w:rPr>
        <w:t>Sekaran</w:t>
      </w:r>
      <w:proofErr w:type="spellEnd"/>
      <w:r w:rsidRPr="008847A1">
        <w:rPr>
          <w:rFonts w:ascii="Times New Roman" w:eastAsia="Times New Roman" w:hAnsi="Times New Roman" w:cs="Times New Roman"/>
          <w:sz w:val="24"/>
          <w:szCs w:val="24"/>
          <w:lang w:val="en-GB"/>
        </w:rPr>
        <w:t xml:space="preserve">, U., </w:t>
      </w:r>
      <w:r w:rsidR="00692CE1">
        <w:rPr>
          <w:rFonts w:ascii="Times New Roman" w:eastAsia="Times New Roman" w:hAnsi="Times New Roman" w:cs="Times New Roman"/>
          <w:sz w:val="24"/>
          <w:szCs w:val="24"/>
          <w:lang w:val="en-GB"/>
        </w:rPr>
        <w:t>and</w:t>
      </w:r>
      <w:r w:rsidRPr="008847A1">
        <w:rPr>
          <w:rFonts w:ascii="Times New Roman" w:eastAsia="Times New Roman" w:hAnsi="Times New Roman" w:cs="Times New Roman"/>
          <w:sz w:val="24"/>
          <w:szCs w:val="24"/>
          <w:lang w:val="en-GB"/>
        </w:rPr>
        <w:t xml:space="preserve"> </w:t>
      </w:r>
      <w:proofErr w:type="spellStart"/>
      <w:r w:rsidRPr="008847A1">
        <w:rPr>
          <w:rFonts w:ascii="Times New Roman" w:eastAsia="Times New Roman" w:hAnsi="Times New Roman" w:cs="Times New Roman"/>
          <w:sz w:val="24"/>
          <w:szCs w:val="24"/>
          <w:lang w:val="en-GB"/>
        </w:rPr>
        <w:t>Bougie</w:t>
      </w:r>
      <w:proofErr w:type="spellEnd"/>
      <w:r w:rsidRPr="008847A1">
        <w:rPr>
          <w:rFonts w:ascii="Times New Roman" w:eastAsia="Times New Roman" w:hAnsi="Times New Roman" w:cs="Times New Roman"/>
          <w:sz w:val="24"/>
          <w:szCs w:val="24"/>
          <w:lang w:val="en-GB"/>
        </w:rPr>
        <w:t xml:space="preserve">, R. (2016). </w:t>
      </w:r>
      <w:r w:rsidRPr="008847A1">
        <w:rPr>
          <w:rFonts w:ascii="Times New Roman" w:eastAsia="Times New Roman" w:hAnsi="Times New Roman" w:cs="Times New Roman"/>
          <w:i/>
          <w:iCs/>
          <w:sz w:val="24"/>
          <w:szCs w:val="24"/>
          <w:lang w:val="en-GB"/>
        </w:rPr>
        <w:t>Research methods for business: A skill building approach</w:t>
      </w:r>
      <w:r w:rsidRPr="008847A1">
        <w:rPr>
          <w:rFonts w:ascii="Times New Roman" w:eastAsia="Times New Roman" w:hAnsi="Times New Roman" w:cs="Times New Roman"/>
          <w:sz w:val="24"/>
          <w:szCs w:val="24"/>
          <w:lang w:val="en-GB"/>
        </w:rPr>
        <w:t>. John Wiley &amp; Sons.</w:t>
      </w:r>
    </w:p>
    <w:p w14:paraId="38557EC5" w14:textId="77777777" w:rsidR="007876D8" w:rsidRPr="008847A1" w:rsidRDefault="007876D8" w:rsidP="00E96CA8">
      <w:pPr>
        <w:spacing w:after="0" w:line="360" w:lineRule="auto"/>
        <w:jc w:val="both"/>
        <w:rPr>
          <w:rFonts w:ascii="Times New Roman" w:eastAsia="Times New Roman" w:hAnsi="Times New Roman" w:cs="Times New Roman"/>
          <w:sz w:val="24"/>
          <w:szCs w:val="24"/>
          <w:lang w:val="en-GB"/>
        </w:rPr>
      </w:pPr>
    </w:p>
    <w:p w14:paraId="3C2F3256" w14:textId="77777777" w:rsidR="007876D8" w:rsidRPr="008847A1" w:rsidRDefault="007876D8" w:rsidP="00E96CA8">
      <w:pPr>
        <w:spacing w:after="0" w:line="360" w:lineRule="auto"/>
        <w:jc w:val="both"/>
        <w:rPr>
          <w:rFonts w:asciiTheme="majorBidi" w:hAnsiTheme="majorBidi" w:cstheme="majorBidi"/>
          <w:b/>
          <w:bCs/>
          <w:sz w:val="24"/>
          <w:szCs w:val="24"/>
          <w:lang w:val="en-GB"/>
        </w:rPr>
      </w:pPr>
    </w:p>
    <w:sectPr w:rsidR="007876D8" w:rsidRPr="008847A1">
      <w:headerReference w:type="even" r:id="rId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1787F" w14:textId="77777777" w:rsidR="000A33E6" w:rsidRDefault="000A33E6" w:rsidP="004278C3">
      <w:pPr>
        <w:spacing w:after="0" w:line="240" w:lineRule="auto"/>
      </w:pPr>
      <w:r>
        <w:separator/>
      </w:r>
    </w:p>
  </w:endnote>
  <w:endnote w:type="continuationSeparator" w:id="0">
    <w:p w14:paraId="4DEF9397" w14:textId="77777777" w:rsidR="000A33E6" w:rsidRDefault="000A33E6" w:rsidP="00427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A45843" w14:textId="77777777" w:rsidR="000A33E6" w:rsidRDefault="000A33E6" w:rsidP="004278C3">
      <w:pPr>
        <w:spacing w:after="0" w:line="240" w:lineRule="auto"/>
      </w:pPr>
      <w:r>
        <w:separator/>
      </w:r>
    </w:p>
  </w:footnote>
  <w:footnote w:type="continuationSeparator" w:id="0">
    <w:p w14:paraId="4E3DA262" w14:textId="77777777" w:rsidR="000A33E6" w:rsidRDefault="000A33E6" w:rsidP="004278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317700"/>
      <w:docPartObj>
        <w:docPartGallery w:val="Page Numbers (Top of Page)"/>
        <w:docPartUnique/>
      </w:docPartObj>
    </w:sdtPr>
    <w:sdtEndPr>
      <w:rPr>
        <w:rStyle w:val="PageNumber"/>
      </w:rPr>
    </w:sdtEndPr>
    <w:sdtContent>
      <w:p w14:paraId="5ED3115C" w14:textId="5FA2BBD8" w:rsidR="00E809DC" w:rsidRDefault="00E809DC" w:rsidP="006947AB">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22339678"/>
      <w:docPartObj>
        <w:docPartGallery w:val="Page Numbers (Top of Page)"/>
        <w:docPartUnique/>
      </w:docPartObj>
    </w:sdtPr>
    <w:sdtEndPr>
      <w:rPr>
        <w:rStyle w:val="PageNumber"/>
      </w:rPr>
    </w:sdtEndPr>
    <w:sdtContent>
      <w:p w14:paraId="3CE2FDBA" w14:textId="2A87A602" w:rsidR="004278C3" w:rsidRDefault="004278C3" w:rsidP="00E809DC">
        <w:pPr>
          <w:pStyle w:val="Head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54D816" w14:textId="77777777" w:rsidR="004278C3" w:rsidRDefault="004278C3" w:rsidP="004278C3">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9220220"/>
      <w:docPartObj>
        <w:docPartGallery w:val="Page Numbers (Top of Page)"/>
        <w:docPartUnique/>
      </w:docPartObj>
    </w:sdtPr>
    <w:sdtEndPr>
      <w:rPr>
        <w:rStyle w:val="PageNumber"/>
      </w:rPr>
    </w:sdtEndPr>
    <w:sdtContent>
      <w:p w14:paraId="5F0F7385" w14:textId="499C04AD" w:rsidR="00E809DC" w:rsidRDefault="00E809DC" w:rsidP="006947AB">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C93B22" w14:textId="77777777" w:rsidR="004278C3" w:rsidRDefault="004278C3" w:rsidP="004278C3">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D1A60"/>
    <w:multiLevelType w:val="hybridMultilevel"/>
    <w:tmpl w:val="EFD45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CF2C2D"/>
    <w:multiLevelType w:val="hybridMultilevel"/>
    <w:tmpl w:val="EBC8D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B69"/>
    <w:rsid w:val="00014BD1"/>
    <w:rsid w:val="00044C79"/>
    <w:rsid w:val="00073B28"/>
    <w:rsid w:val="00086EEE"/>
    <w:rsid w:val="000A33E6"/>
    <w:rsid w:val="000A7742"/>
    <w:rsid w:val="000D0419"/>
    <w:rsid w:val="000E51C2"/>
    <w:rsid w:val="001A3A6C"/>
    <w:rsid w:val="001C3FEF"/>
    <w:rsid w:val="001C4793"/>
    <w:rsid w:val="001C5938"/>
    <w:rsid w:val="001F2BB4"/>
    <w:rsid w:val="001F4E89"/>
    <w:rsid w:val="001F6FB1"/>
    <w:rsid w:val="001F7881"/>
    <w:rsid w:val="00206851"/>
    <w:rsid w:val="002129F3"/>
    <w:rsid w:val="002145BB"/>
    <w:rsid w:val="00262FA5"/>
    <w:rsid w:val="002703AE"/>
    <w:rsid w:val="0028792E"/>
    <w:rsid w:val="002D552E"/>
    <w:rsid w:val="002E0393"/>
    <w:rsid w:val="00304328"/>
    <w:rsid w:val="00343195"/>
    <w:rsid w:val="003442EC"/>
    <w:rsid w:val="00380DDB"/>
    <w:rsid w:val="00385725"/>
    <w:rsid w:val="00400590"/>
    <w:rsid w:val="00416BF9"/>
    <w:rsid w:val="004278C3"/>
    <w:rsid w:val="00444E3D"/>
    <w:rsid w:val="004506D0"/>
    <w:rsid w:val="00493D89"/>
    <w:rsid w:val="00497F94"/>
    <w:rsid w:val="00543090"/>
    <w:rsid w:val="00594D56"/>
    <w:rsid w:val="005C19FE"/>
    <w:rsid w:val="005D24BC"/>
    <w:rsid w:val="005D33F2"/>
    <w:rsid w:val="005D4F97"/>
    <w:rsid w:val="005D727A"/>
    <w:rsid w:val="00692CE1"/>
    <w:rsid w:val="00696FA9"/>
    <w:rsid w:val="006A3A01"/>
    <w:rsid w:val="006A3B69"/>
    <w:rsid w:val="006B04B2"/>
    <w:rsid w:val="006D03F8"/>
    <w:rsid w:val="006E2E65"/>
    <w:rsid w:val="007032C3"/>
    <w:rsid w:val="00721E8F"/>
    <w:rsid w:val="007876D8"/>
    <w:rsid w:val="007A4D4C"/>
    <w:rsid w:val="007A5B75"/>
    <w:rsid w:val="007B5667"/>
    <w:rsid w:val="007D282F"/>
    <w:rsid w:val="007E12C0"/>
    <w:rsid w:val="008038D1"/>
    <w:rsid w:val="00874B07"/>
    <w:rsid w:val="00876541"/>
    <w:rsid w:val="0088334B"/>
    <w:rsid w:val="008847A1"/>
    <w:rsid w:val="008B7F85"/>
    <w:rsid w:val="0090563E"/>
    <w:rsid w:val="00914611"/>
    <w:rsid w:val="009172E9"/>
    <w:rsid w:val="00954A31"/>
    <w:rsid w:val="00956C4B"/>
    <w:rsid w:val="00981A17"/>
    <w:rsid w:val="00A11791"/>
    <w:rsid w:val="00AC1FBD"/>
    <w:rsid w:val="00AD7A14"/>
    <w:rsid w:val="00B564E6"/>
    <w:rsid w:val="00B82593"/>
    <w:rsid w:val="00B955B7"/>
    <w:rsid w:val="00BC4110"/>
    <w:rsid w:val="00C16D1D"/>
    <w:rsid w:val="00C212BB"/>
    <w:rsid w:val="00C558EB"/>
    <w:rsid w:val="00C659F9"/>
    <w:rsid w:val="00CE710E"/>
    <w:rsid w:val="00D022DB"/>
    <w:rsid w:val="00D47799"/>
    <w:rsid w:val="00D6297D"/>
    <w:rsid w:val="00D76E1B"/>
    <w:rsid w:val="00D83515"/>
    <w:rsid w:val="00D86AEE"/>
    <w:rsid w:val="00D92C34"/>
    <w:rsid w:val="00DA7177"/>
    <w:rsid w:val="00DC582E"/>
    <w:rsid w:val="00DD09C6"/>
    <w:rsid w:val="00DE7D6E"/>
    <w:rsid w:val="00E04D4E"/>
    <w:rsid w:val="00E809DC"/>
    <w:rsid w:val="00E96CA8"/>
    <w:rsid w:val="00ED3493"/>
    <w:rsid w:val="00ED4B33"/>
    <w:rsid w:val="00ED4E3D"/>
    <w:rsid w:val="00F300F1"/>
    <w:rsid w:val="00F55505"/>
    <w:rsid w:val="00F75105"/>
    <w:rsid w:val="00F828C1"/>
    <w:rsid w:val="00F851D4"/>
    <w:rsid w:val="00FA47A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9218A"/>
  <w15:chartTrackingRefBased/>
  <w15:docId w15:val="{3EA1CB06-D4CA-4724-9551-36840AC84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4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34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C79"/>
    <w:pPr>
      <w:ind w:left="720"/>
      <w:contextualSpacing/>
    </w:pPr>
  </w:style>
  <w:style w:type="character" w:customStyle="1" w:styleId="Heading1Char">
    <w:name w:val="Heading 1 Char"/>
    <w:basedOn w:val="DefaultParagraphFont"/>
    <w:link w:val="Heading1"/>
    <w:uiPriority w:val="9"/>
    <w:rsid w:val="00ED34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349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43195"/>
    <w:rPr>
      <w:color w:val="0563C1" w:themeColor="hyperlink"/>
      <w:u w:val="single"/>
    </w:rPr>
  </w:style>
  <w:style w:type="paragraph" w:styleId="TOC1">
    <w:name w:val="toc 1"/>
    <w:basedOn w:val="Normal"/>
    <w:next w:val="Normal"/>
    <w:autoRedefine/>
    <w:uiPriority w:val="39"/>
    <w:unhideWhenUsed/>
    <w:rsid w:val="00343195"/>
    <w:pPr>
      <w:tabs>
        <w:tab w:val="right" w:leader="dot" w:pos="9350"/>
      </w:tabs>
      <w:spacing w:after="100" w:line="360" w:lineRule="auto"/>
    </w:pPr>
    <w:rPr>
      <w:lang w:val="en-GB" w:bidi="ur-PK"/>
    </w:rPr>
  </w:style>
  <w:style w:type="paragraph" w:styleId="TOC2">
    <w:name w:val="toc 2"/>
    <w:basedOn w:val="Normal"/>
    <w:next w:val="Normal"/>
    <w:autoRedefine/>
    <w:uiPriority w:val="39"/>
    <w:unhideWhenUsed/>
    <w:rsid w:val="00343195"/>
    <w:pPr>
      <w:tabs>
        <w:tab w:val="right" w:leader="dot" w:pos="9350"/>
      </w:tabs>
      <w:spacing w:after="100" w:line="360" w:lineRule="auto"/>
      <w:ind w:left="220"/>
      <w:jc w:val="both"/>
    </w:pPr>
    <w:rPr>
      <w:lang w:val="en-GB" w:bidi="ur-PK"/>
    </w:rPr>
  </w:style>
  <w:style w:type="paragraph" w:styleId="Header">
    <w:name w:val="header"/>
    <w:basedOn w:val="Normal"/>
    <w:link w:val="HeaderChar"/>
    <w:uiPriority w:val="99"/>
    <w:unhideWhenUsed/>
    <w:rsid w:val="00427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8C3"/>
  </w:style>
  <w:style w:type="paragraph" w:styleId="Footer">
    <w:name w:val="footer"/>
    <w:basedOn w:val="Normal"/>
    <w:link w:val="FooterChar"/>
    <w:uiPriority w:val="99"/>
    <w:unhideWhenUsed/>
    <w:rsid w:val="00427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8C3"/>
  </w:style>
  <w:style w:type="character" w:styleId="PageNumber">
    <w:name w:val="page number"/>
    <w:basedOn w:val="DefaultParagraphFont"/>
    <w:uiPriority w:val="99"/>
    <w:semiHidden/>
    <w:unhideWhenUsed/>
    <w:rsid w:val="004278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7416321">
      <w:bodyDiv w:val="1"/>
      <w:marLeft w:val="0"/>
      <w:marRight w:val="0"/>
      <w:marTop w:val="0"/>
      <w:marBottom w:val="0"/>
      <w:divBdr>
        <w:top w:val="none" w:sz="0" w:space="0" w:color="auto"/>
        <w:left w:val="none" w:sz="0" w:space="0" w:color="auto"/>
        <w:bottom w:val="none" w:sz="0" w:space="0" w:color="auto"/>
        <w:right w:val="none" w:sz="0" w:space="0" w:color="auto"/>
      </w:divBdr>
      <w:divsChild>
        <w:div w:id="384106857">
          <w:marLeft w:val="0"/>
          <w:marRight w:val="0"/>
          <w:marTop w:val="0"/>
          <w:marBottom w:val="0"/>
          <w:divBdr>
            <w:top w:val="none" w:sz="0" w:space="0" w:color="auto"/>
            <w:left w:val="none" w:sz="0" w:space="0" w:color="auto"/>
            <w:bottom w:val="none" w:sz="0" w:space="0" w:color="auto"/>
            <w:right w:val="none" w:sz="0" w:space="0" w:color="auto"/>
          </w:divBdr>
        </w:div>
      </w:divsChild>
    </w:div>
    <w:div w:id="891039320">
      <w:bodyDiv w:val="1"/>
      <w:marLeft w:val="0"/>
      <w:marRight w:val="0"/>
      <w:marTop w:val="0"/>
      <w:marBottom w:val="0"/>
      <w:divBdr>
        <w:top w:val="none" w:sz="0" w:space="0" w:color="auto"/>
        <w:left w:val="none" w:sz="0" w:space="0" w:color="auto"/>
        <w:bottom w:val="none" w:sz="0" w:space="0" w:color="auto"/>
        <w:right w:val="none" w:sz="0" w:space="0" w:color="auto"/>
      </w:divBdr>
      <w:divsChild>
        <w:div w:id="128671512">
          <w:marLeft w:val="0"/>
          <w:marRight w:val="0"/>
          <w:marTop w:val="0"/>
          <w:marBottom w:val="0"/>
          <w:divBdr>
            <w:top w:val="none" w:sz="0" w:space="0" w:color="auto"/>
            <w:left w:val="none" w:sz="0" w:space="0" w:color="auto"/>
            <w:bottom w:val="none" w:sz="0" w:space="0" w:color="auto"/>
            <w:right w:val="none" w:sz="0" w:space="0" w:color="auto"/>
          </w:divBdr>
        </w:div>
      </w:divsChild>
    </w:div>
    <w:div w:id="1018703643">
      <w:bodyDiv w:val="1"/>
      <w:marLeft w:val="0"/>
      <w:marRight w:val="0"/>
      <w:marTop w:val="0"/>
      <w:marBottom w:val="0"/>
      <w:divBdr>
        <w:top w:val="none" w:sz="0" w:space="0" w:color="auto"/>
        <w:left w:val="none" w:sz="0" w:space="0" w:color="auto"/>
        <w:bottom w:val="none" w:sz="0" w:space="0" w:color="auto"/>
        <w:right w:val="none" w:sz="0" w:space="0" w:color="auto"/>
      </w:divBdr>
      <w:divsChild>
        <w:div w:id="1899632359">
          <w:marLeft w:val="0"/>
          <w:marRight w:val="0"/>
          <w:marTop w:val="0"/>
          <w:marBottom w:val="0"/>
          <w:divBdr>
            <w:top w:val="none" w:sz="0" w:space="0" w:color="auto"/>
            <w:left w:val="none" w:sz="0" w:space="0" w:color="auto"/>
            <w:bottom w:val="none" w:sz="0" w:space="0" w:color="auto"/>
            <w:right w:val="none" w:sz="0" w:space="0" w:color="auto"/>
          </w:divBdr>
        </w:div>
      </w:divsChild>
    </w:div>
    <w:div w:id="1350719614">
      <w:bodyDiv w:val="1"/>
      <w:marLeft w:val="0"/>
      <w:marRight w:val="0"/>
      <w:marTop w:val="0"/>
      <w:marBottom w:val="0"/>
      <w:divBdr>
        <w:top w:val="none" w:sz="0" w:space="0" w:color="auto"/>
        <w:left w:val="none" w:sz="0" w:space="0" w:color="auto"/>
        <w:bottom w:val="none" w:sz="0" w:space="0" w:color="auto"/>
        <w:right w:val="none" w:sz="0" w:space="0" w:color="auto"/>
      </w:divBdr>
      <w:divsChild>
        <w:div w:id="1396077742">
          <w:marLeft w:val="0"/>
          <w:marRight w:val="0"/>
          <w:marTop w:val="0"/>
          <w:marBottom w:val="0"/>
          <w:divBdr>
            <w:top w:val="none" w:sz="0" w:space="0" w:color="auto"/>
            <w:left w:val="none" w:sz="0" w:space="0" w:color="auto"/>
            <w:bottom w:val="none" w:sz="0" w:space="0" w:color="auto"/>
            <w:right w:val="none" w:sz="0" w:space="0" w:color="auto"/>
          </w:divBdr>
        </w:div>
      </w:divsChild>
    </w:div>
    <w:div w:id="1410539703">
      <w:bodyDiv w:val="1"/>
      <w:marLeft w:val="0"/>
      <w:marRight w:val="0"/>
      <w:marTop w:val="0"/>
      <w:marBottom w:val="0"/>
      <w:divBdr>
        <w:top w:val="none" w:sz="0" w:space="0" w:color="auto"/>
        <w:left w:val="none" w:sz="0" w:space="0" w:color="auto"/>
        <w:bottom w:val="none" w:sz="0" w:space="0" w:color="auto"/>
        <w:right w:val="none" w:sz="0" w:space="0" w:color="auto"/>
      </w:divBdr>
      <w:divsChild>
        <w:div w:id="143088685">
          <w:marLeft w:val="0"/>
          <w:marRight w:val="0"/>
          <w:marTop w:val="0"/>
          <w:marBottom w:val="0"/>
          <w:divBdr>
            <w:top w:val="none" w:sz="0" w:space="0" w:color="auto"/>
            <w:left w:val="none" w:sz="0" w:space="0" w:color="auto"/>
            <w:bottom w:val="none" w:sz="0" w:space="0" w:color="auto"/>
            <w:right w:val="none" w:sz="0" w:space="0" w:color="auto"/>
          </w:divBdr>
        </w:div>
      </w:divsChild>
    </w:div>
    <w:div w:id="1535463219">
      <w:bodyDiv w:val="1"/>
      <w:marLeft w:val="0"/>
      <w:marRight w:val="0"/>
      <w:marTop w:val="0"/>
      <w:marBottom w:val="0"/>
      <w:divBdr>
        <w:top w:val="none" w:sz="0" w:space="0" w:color="auto"/>
        <w:left w:val="none" w:sz="0" w:space="0" w:color="auto"/>
        <w:bottom w:val="none" w:sz="0" w:space="0" w:color="auto"/>
        <w:right w:val="none" w:sz="0" w:space="0" w:color="auto"/>
      </w:divBdr>
      <w:divsChild>
        <w:div w:id="1211065717">
          <w:marLeft w:val="0"/>
          <w:marRight w:val="0"/>
          <w:marTop w:val="0"/>
          <w:marBottom w:val="0"/>
          <w:divBdr>
            <w:top w:val="none" w:sz="0" w:space="0" w:color="auto"/>
            <w:left w:val="none" w:sz="0" w:space="0" w:color="auto"/>
            <w:bottom w:val="none" w:sz="0" w:space="0" w:color="auto"/>
            <w:right w:val="none" w:sz="0" w:space="0" w:color="auto"/>
          </w:divBdr>
        </w:div>
      </w:divsChild>
    </w:div>
    <w:div w:id="1873297238">
      <w:bodyDiv w:val="1"/>
      <w:marLeft w:val="0"/>
      <w:marRight w:val="0"/>
      <w:marTop w:val="0"/>
      <w:marBottom w:val="0"/>
      <w:divBdr>
        <w:top w:val="none" w:sz="0" w:space="0" w:color="auto"/>
        <w:left w:val="none" w:sz="0" w:space="0" w:color="auto"/>
        <w:bottom w:val="none" w:sz="0" w:space="0" w:color="auto"/>
        <w:right w:val="none" w:sz="0" w:space="0" w:color="auto"/>
      </w:divBdr>
      <w:divsChild>
        <w:div w:id="1295142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2142</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Hamis Ejaz</dc:creator>
  <cp:keywords/>
  <dc:description/>
  <cp:lastModifiedBy>mohammad hossain</cp:lastModifiedBy>
  <cp:revision>2</cp:revision>
  <dcterms:created xsi:type="dcterms:W3CDTF">2019-01-08T01:29:00Z</dcterms:created>
  <dcterms:modified xsi:type="dcterms:W3CDTF">2019-01-08T01:29:00Z</dcterms:modified>
</cp:coreProperties>
</file>