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27043" w14:textId="77777777" w:rsidR="007512A9" w:rsidRPr="00C92880" w:rsidRDefault="007512A9" w:rsidP="00C92880">
      <w:pPr>
        <w:spacing w:line="360" w:lineRule="auto"/>
        <w:jc w:val="both"/>
        <w:rPr>
          <w:rFonts w:ascii="Arial" w:hAnsi="Arial" w:cs="Arial"/>
        </w:rPr>
      </w:pPr>
      <w:r w:rsidRPr="00C92880">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C92880">
        <w:rPr>
          <w:rFonts w:ascii="Arial" w:hAnsi="Arial" w:cs="Arial"/>
        </w:rPr>
        <w:br w:type="textWrapping" w:clear="all"/>
      </w:r>
    </w:p>
    <w:p w14:paraId="6FD9A243" w14:textId="77777777" w:rsidR="007512A9" w:rsidRPr="00C92880" w:rsidRDefault="007512A9" w:rsidP="00C92880">
      <w:pPr>
        <w:spacing w:line="360" w:lineRule="auto"/>
        <w:jc w:val="both"/>
        <w:rPr>
          <w:rFonts w:ascii="Arial" w:hAnsi="Arial" w:cs="Arial"/>
          <w:b/>
          <w:bCs/>
          <w:sz w:val="32"/>
          <w:szCs w:val="32"/>
        </w:rPr>
      </w:pPr>
      <w:r w:rsidRPr="00C92880">
        <w:rPr>
          <w:rFonts w:ascii="Arial" w:hAnsi="Arial" w:cs="Arial"/>
          <w:b/>
          <w:bCs/>
          <w:sz w:val="32"/>
          <w:szCs w:val="32"/>
        </w:rPr>
        <w:t>University of Wales Trinity Saint David London</w:t>
      </w:r>
    </w:p>
    <w:p w14:paraId="0B32E213" w14:textId="77777777" w:rsidR="007512A9" w:rsidRPr="00C92880" w:rsidRDefault="007512A9" w:rsidP="00C92880">
      <w:pPr>
        <w:spacing w:line="360" w:lineRule="auto"/>
        <w:jc w:val="both"/>
        <w:rPr>
          <w:rFonts w:ascii="Arial" w:hAnsi="Arial" w:cs="Arial"/>
          <w:b/>
          <w:bCs/>
          <w:color w:val="2F5496" w:themeColor="accent1" w:themeShade="BF"/>
          <w:sz w:val="32"/>
          <w:szCs w:val="32"/>
        </w:rPr>
      </w:pPr>
    </w:p>
    <w:p w14:paraId="7DB08D1F" w14:textId="77777777" w:rsidR="00695F48" w:rsidRPr="00695F48" w:rsidRDefault="007512A9" w:rsidP="00C92880">
      <w:pPr>
        <w:spacing w:line="360" w:lineRule="auto"/>
        <w:jc w:val="both"/>
        <w:rPr>
          <w:rFonts w:ascii="Arial" w:hAnsi="Arial" w:cs="Arial"/>
          <w:b/>
          <w:bCs/>
          <w:sz w:val="32"/>
          <w:szCs w:val="32"/>
        </w:rPr>
      </w:pPr>
      <w:r w:rsidRPr="00695F48">
        <w:rPr>
          <w:rFonts w:ascii="Arial" w:hAnsi="Arial" w:cs="Arial"/>
          <w:b/>
          <w:bCs/>
          <w:sz w:val="32"/>
          <w:szCs w:val="32"/>
        </w:rPr>
        <w:t xml:space="preserve">Module Title: </w:t>
      </w:r>
      <w:r w:rsidR="00695F48" w:rsidRPr="00695F48">
        <w:rPr>
          <w:rFonts w:ascii="Arial" w:hAnsi="Arial" w:cs="Arial"/>
          <w:sz w:val="32"/>
          <w:szCs w:val="32"/>
        </w:rPr>
        <w:t>Workplace Culture and its impact on Organisational Efficiency</w:t>
      </w:r>
      <w:r w:rsidR="00695F48" w:rsidRPr="00695F48">
        <w:rPr>
          <w:rFonts w:ascii="Arial" w:hAnsi="Arial" w:cs="Arial"/>
          <w:b/>
          <w:bCs/>
          <w:sz w:val="32"/>
          <w:szCs w:val="32"/>
        </w:rPr>
        <w:t xml:space="preserve"> </w:t>
      </w:r>
    </w:p>
    <w:p w14:paraId="372BB65C" w14:textId="27E4AB9B"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Module No:</w:t>
      </w:r>
      <w:r w:rsidRPr="00C92880">
        <w:rPr>
          <w:rFonts w:ascii="Arial" w:hAnsi="Arial" w:cs="Arial"/>
          <w:sz w:val="32"/>
          <w:szCs w:val="32"/>
        </w:rPr>
        <w:t xml:space="preserve"> </w:t>
      </w:r>
      <w:r w:rsidR="00695F48">
        <w:rPr>
          <w:rFonts w:ascii="Arial" w:hAnsi="Arial" w:cs="Arial"/>
          <w:sz w:val="32"/>
          <w:szCs w:val="32"/>
        </w:rPr>
        <w:t>BMSW 5105</w:t>
      </w:r>
    </w:p>
    <w:p w14:paraId="22FFC768" w14:textId="17D31BCC"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Lecturer: </w:t>
      </w:r>
      <w:r w:rsidR="005F7A9D" w:rsidRPr="005F7A9D">
        <w:rPr>
          <w:rFonts w:ascii="Arial" w:hAnsi="Arial" w:cs="Arial"/>
          <w:sz w:val="32"/>
          <w:szCs w:val="32"/>
        </w:rPr>
        <w:t>Hossein Shokri</w:t>
      </w:r>
    </w:p>
    <w:p w14:paraId="4991AE68" w14:textId="7777777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Name: </w:t>
      </w:r>
      <w:r w:rsidRPr="00C92880">
        <w:rPr>
          <w:rFonts w:ascii="Arial" w:hAnsi="Arial" w:cs="Arial"/>
          <w:sz w:val="32"/>
          <w:szCs w:val="32"/>
        </w:rPr>
        <w:t xml:space="preserve">Maria Sabrina </w:t>
      </w:r>
      <w:proofErr w:type="spellStart"/>
      <w:r w:rsidRPr="00C92880">
        <w:rPr>
          <w:rFonts w:ascii="Arial" w:hAnsi="Arial" w:cs="Arial"/>
          <w:sz w:val="32"/>
          <w:szCs w:val="32"/>
        </w:rPr>
        <w:t>Belcianu</w:t>
      </w:r>
      <w:proofErr w:type="spellEnd"/>
    </w:p>
    <w:p w14:paraId="74DCAC83" w14:textId="6A04EA0B"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Number: </w:t>
      </w:r>
      <w:r w:rsidRPr="00C92880">
        <w:rPr>
          <w:rFonts w:ascii="Arial" w:hAnsi="Arial" w:cs="Arial"/>
          <w:sz w:val="32"/>
          <w:szCs w:val="32"/>
        </w:rPr>
        <w:t>1914905</w:t>
      </w:r>
    </w:p>
    <w:p w14:paraId="5993A5B9" w14:textId="1049A278" w:rsidR="00220765" w:rsidRPr="00C92880" w:rsidRDefault="00220765" w:rsidP="00C92880">
      <w:pPr>
        <w:spacing w:line="360" w:lineRule="auto"/>
        <w:jc w:val="both"/>
        <w:rPr>
          <w:rFonts w:ascii="Arial" w:hAnsi="Arial" w:cs="Arial"/>
          <w:sz w:val="32"/>
          <w:szCs w:val="32"/>
        </w:rPr>
      </w:pPr>
    </w:p>
    <w:p w14:paraId="73EA9D86" w14:textId="0AAA05E9" w:rsidR="00220765" w:rsidRPr="00C92880" w:rsidRDefault="00220765" w:rsidP="00C92880">
      <w:pPr>
        <w:spacing w:line="360" w:lineRule="auto"/>
        <w:jc w:val="both"/>
        <w:rPr>
          <w:rFonts w:ascii="Arial" w:hAnsi="Arial" w:cs="Arial"/>
          <w:sz w:val="32"/>
          <w:szCs w:val="32"/>
        </w:rPr>
      </w:pPr>
    </w:p>
    <w:p w14:paraId="37B1623C" w14:textId="2B12602E" w:rsidR="00220765" w:rsidRPr="00C92880" w:rsidRDefault="00220765" w:rsidP="00C92880">
      <w:pPr>
        <w:spacing w:line="360" w:lineRule="auto"/>
        <w:jc w:val="both"/>
        <w:rPr>
          <w:rFonts w:ascii="Arial" w:hAnsi="Arial" w:cs="Arial"/>
          <w:sz w:val="32"/>
          <w:szCs w:val="32"/>
        </w:rPr>
      </w:pPr>
    </w:p>
    <w:p w14:paraId="7B008A04" w14:textId="5EBBBC54" w:rsidR="00220765" w:rsidRPr="00C92880" w:rsidRDefault="00220765" w:rsidP="00C92880">
      <w:pPr>
        <w:spacing w:line="360" w:lineRule="auto"/>
        <w:jc w:val="both"/>
        <w:rPr>
          <w:rFonts w:ascii="Arial" w:hAnsi="Arial" w:cs="Arial"/>
          <w:sz w:val="32"/>
          <w:szCs w:val="32"/>
        </w:rPr>
      </w:pPr>
    </w:p>
    <w:p w14:paraId="6334CC8A" w14:textId="7B97A4CB" w:rsidR="00220765" w:rsidRPr="00C92880" w:rsidRDefault="00220765" w:rsidP="00C92880">
      <w:pPr>
        <w:spacing w:line="360" w:lineRule="auto"/>
        <w:jc w:val="both"/>
        <w:rPr>
          <w:rFonts w:ascii="Arial" w:hAnsi="Arial" w:cs="Arial"/>
          <w:sz w:val="32"/>
          <w:szCs w:val="32"/>
        </w:rPr>
      </w:pPr>
    </w:p>
    <w:p w14:paraId="0399F7B6" w14:textId="44C0AD40" w:rsidR="00220765" w:rsidRPr="00C92880" w:rsidRDefault="00220765" w:rsidP="00C92880">
      <w:pPr>
        <w:spacing w:line="360" w:lineRule="auto"/>
        <w:jc w:val="both"/>
        <w:rPr>
          <w:rFonts w:ascii="Arial" w:hAnsi="Arial" w:cs="Arial"/>
          <w:sz w:val="32"/>
          <w:szCs w:val="32"/>
        </w:rPr>
      </w:pPr>
    </w:p>
    <w:p w14:paraId="2EC34991" w14:textId="14EA06EF" w:rsidR="00220765" w:rsidRPr="00C92880" w:rsidRDefault="00220765" w:rsidP="00C92880">
      <w:pPr>
        <w:spacing w:line="360" w:lineRule="auto"/>
        <w:jc w:val="both"/>
        <w:rPr>
          <w:rFonts w:ascii="Arial" w:hAnsi="Arial" w:cs="Arial"/>
          <w:sz w:val="32"/>
          <w:szCs w:val="32"/>
        </w:rPr>
      </w:pPr>
    </w:p>
    <w:p w14:paraId="7118CEB2" w14:textId="5FBE74A1" w:rsidR="00220765" w:rsidRPr="00C92880" w:rsidRDefault="00220765" w:rsidP="00C92880">
      <w:pPr>
        <w:spacing w:line="360" w:lineRule="auto"/>
        <w:jc w:val="both"/>
        <w:rPr>
          <w:rFonts w:ascii="Arial" w:hAnsi="Arial" w:cs="Arial"/>
          <w:sz w:val="32"/>
          <w:szCs w:val="32"/>
        </w:rPr>
      </w:pPr>
    </w:p>
    <w:p w14:paraId="288D28F8" w14:textId="4A697BD3" w:rsidR="00220765" w:rsidRPr="00C92880" w:rsidRDefault="00220765" w:rsidP="00C92880">
      <w:pPr>
        <w:spacing w:line="360" w:lineRule="auto"/>
        <w:jc w:val="both"/>
        <w:rPr>
          <w:rFonts w:ascii="Arial" w:hAnsi="Arial" w:cs="Arial"/>
          <w:sz w:val="32"/>
          <w:szCs w:val="32"/>
        </w:rPr>
      </w:pPr>
    </w:p>
    <w:p w14:paraId="55F7B3F1" w14:textId="77777777" w:rsidR="00A4440C" w:rsidRPr="00186B4C" w:rsidRDefault="00A4440C" w:rsidP="00A4440C">
      <w:pPr>
        <w:autoSpaceDE w:val="0"/>
        <w:autoSpaceDN w:val="0"/>
        <w:adjustRightInd w:val="0"/>
        <w:spacing w:line="360" w:lineRule="auto"/>
        <w:jc w:val="both"/>
        <w:rPr>
          <w:rFonts w:ascii="Times New Roman" w:hAnsi="Times New Roman" w:cs="Times New Roman"/>
          <w:b/>
          <w:bCs/>
          <w:color w:val="000000"/>
        </w:rPr>
      </w:pPr>
      <w:r w:rsidRPr="00186B4C">
        <w:rPr>
          <w:rFonts w:ascii="Times New Roman" w:hAnsi="Times New Roman" w:cs="Times New Roman"/>
          <w:b/>
          <w:bCs/>
          <w:color w:val="000000"/>
        </w:rPr>
        <w:lastRenderedPageBreak/>
        <w:t>Executive summary</w:t>
      </w:r>
    </w:p>
    <w:p w14:paraId="68FC4177" w14:textId="3CD3CCDE" w:rsidR="00A4440C" w:rsidRDefault="00A4440C" w:rsidP="00A4440C">
      <w:pPr>
        <w:spacing w:before="120" w:line="360" w:lineRule="auto"/>
        <w:jc w:val="both"/>
        <w:rPr>
          <w:rFonts w:ascii="Times New Roman" w:hAnsi="Times New Roman" w:cs="Times New Roman"/>
          <w:color w:val="000000"/>
        </w:rPr>
      </w:pPr>
      <w:r>
        <w:rPr>
          <w:rFonts w:ascii="Times New Roman" w:hAnsi="Times New Roman" w:cs="Times New Roman"/>
          <w:color w:val="000000"/>
        </w:rPr>
        <w:t>This report contains information regarding the organisational culture and its impacts on efficiency. Different external issues that impact the decision-making process of Tesco are evaluated to find out strategies. Besides, formulation of the organisational culture using the Cultural WEB model is evaluated to critically investigate the issues and their correlation with the factors. Various tools such as PESTEL, Porter's five forces model and cultural WEB model are used in this report to investigate them effectively for Tesco. Moreover, ethical dilemma and their issues on the regular activities are discussed to find out their impacts.</w:t>
      </w:r>
    </w:p>
    <w:p w14:paraId="30685FB4" w14:textId="77777777" w:rsidR="00A4440C" w:rsidRDefault="00A4440C" w:rsidP="00A4440C">
      <w:pPr>
        <w:spacing w:before="120" w:line="360" w:lineRule="auto"/>
        <w:jc w:val="both"/>
        <w:rPr>
          <w:rFonts w:ascii="Times New Roman" w:hAnsi="Times New Roman" w:cs="Times New Roman"/>
          <w:color w:val="000000"/>
        </w:rPr>
      </w:pPr>
    </w:p>
    <w:p w14:paraId="2F2C3E54" w14:textId="77777777" w:rsidR="00A4440C" w:rsidRDefault="00A4440C" w:rsidP="00A4440C">
      <w:pPr>
        <w:spacing w:before="120" w:line="360" w:lineRule="auto"/>
        <w:jc w:val="both"/>
        <w:rPr>
          <w:rFonts w:ascii="Times New Roman" w:hAnsi="Times New Roman" w:cs="Times New Roman"/>
          <w:color w:val="000000"/>
        </w:rPr>
      </w:pPr>
    </w:p>
    <w:p w14:paraId="4F5FF05C" w14:textId="77777777" w:rsidR="00A4440C" w:rsidRDefault="00A4440C" w:rsidP="00A4440C">
      <w:pPr>
        <w:spacing w:before="120" w:line="360" w:lineRule="auto"/>
        <w:jc w:val="both"/>
        <w:rPr>
          <w:rFonts w:ascii="Times New Roman" w:hAnsi="Times New Roman" w:cs="Times New Roman"/>
          <w:color w:val="000000"/>
        </w:rPr>
      </w:pPr>
    </w:p>
    <w:p w14:paraId="2E94DD14" w14:textId="77777777" w:rsidR="00A4440C" w:rsidRDefault="00A4440C" w:rsidP="00A4440C">
      <w:pPr>
        <w:spacing w:before="120" w:line="360" w:lineRule="auto"/>
        <w:jc w:val="both"/>
        <w:rPr>
          <w:rFonts w:ascii="Times New Roman" w:hAnsi="Times New Roman" w:cs="Times New Roman"/>
          <w:color w:val="000000"/>
        </w:rPr>
      </w:pPr>
    </w:p>
    <w:p w14:paraId="1FF21213" w14:textId="77777777" w:rsidR="00A4440C" w:rsidRDefault="00A4440C" w:rsidP="00A4440C">
      <w:pPr>
        <w:spacing w:before="120" w:line="360" w:lineRule="auto"/>
        <w:jc w:val="both"/>
        <w:rPr>
          <w:rFonts w:ascii="Times New Roman" w:hAnsi="Times New Roman" w:cs="Times New Roman"/>
          <w:color w:val="000000"/>
        </w:rPr>
      </w:pPr>
    </w:p>
    <w:p w14:paraId="24AC1328" w14:textId="77777777" w:rsidR="00A4440C" w:rsidRDefault="00A4440C" w:rsidP="00A4440C">
      <w:pPr>
        <w:spacing w:before="120" w:line="360" w:lineRule="auto"/>
        <w:jc w:val="both"/>
        <w:rPr>
          <w:rFonts w:ascii="Times New Roman" w:hAnsi="Times New Roman" w:cs="Times New Roman"/>
          <w:color w:val="000000"/>
        </w:rPr>
      </w:pPr>
    </w:p>
    <w:p w14:paraId="7867BE78" w14:textId="77777777" w:rsidR="00A4440C" w:rsidRDefault="00A4440C" w:rsidP="00A4440C">
      <w:pPr>
        <w:spacing w:before="120" w:line="360" w:lineRule="auto"/>
        <w:jc w:val="both"/>
        <w:rPr>
          <w:rFonts w:ascii="Times New Roman" w:hAnsi="Times New Roman" w:cs="Times New Roman"/>
          <w:color w:val="000000"/>
        </w:rPr>
      </w:pPr>
    </w:p>
    <w:p w14:paraId="3F02F2BC" w14:textId="77777777" w:rsidR="00A4440C" w:rsidRDefault="00A4440C" w:rsidP="00A4440C">
      <w:pPr>
        <w:spacing w:before="120" w:line="360" w:lineRule="auto"/>
        <w:jc w:val="both"/>
        <w:rPr>
          <w:rFonts w:ascii="Times New Roman" w:hAnsi="Times New Roman" w:cs="Times New Roman"/>
          <w:color w:val="000000"/>
        </w:rPr>
      </w:pPr>
    </w:p>
    <w:p w14:paraId="6F26FAEC" w14:textId="77777777" w:rsidR="00A4440C" w:rsidRDefault="00A4440C" w:rsidP="00A4440C">
      <w:pPr>
        <w:spacing w:before="120" w:line="360" w:lineRule="auto"/>
        <w:jc w:val="both"/>
        <w:rPr>
          <w:rFonts w:ascii="Times New Roman" w:hAnsi="Times New Roman" w:cs="Times New Roman"/>
          <w:color w:val="000000"/>
        </w:rPr>
      </w:pPr>
    </w:p>
    <w:p w14:paraId="45752DC4" w14:textId="77777777" w:rsidR="00A4440C" w:rsidRDefault="00A4440C" w:rsidP="00A4440C">
      <w:pPr>
        <w:spacing w:before="120" w:line="360" w:lineRule="auto"/>
        <w:jc w:val="both"/>
        <w:rPr>
          <w:rFonts w:ascii="Times New Roman" w:hAnsi="Times New Roman" w:cs="Times New Roman"/>
          <w:color w:val="000000"/>
        </w:rPr>
      </w:pPr>
    </w:p>
    <w:p w14:paraId="3B697FC3" w14:textId="77777777" w:rsidR="00A4440C" w:rsidRDefault="00A4440C" w:rsidP="00A4440C">
      <w:pPr>
        <w:spacing w:before="120" w:line="360" w:lineRule="auto"/>
        <w:jc w:val="both"/>
        <w:rPr>
          <w:rFonts w:ascii="Times New Roman" w:hAnsi="Times New Roman" w:cs="Times New Roman"/>
          <w:color w:val="000000"/>
        </w:rPr>
      </w:pPr>
    </w:p>
    <w:p w14:paraId="59572139" w14:textId="77777777" w:rsidR="00A4440C" w:rsidRDefault="00A4440C" w:rsidP="00A4440C">
      <w:pPr>
        <w:spacing w:before="120" w:line="360" w:lineRule="auto"/>
        <w:jc w:val="both"/>
        <w:rPr>
          <w:rFonts w:ascii="Times New Roman" w:hAnsi="Times New Roman" w:cs="Times New Roman"/>
          <w:color w:val="000000"/>
        </w:rPr>
      </w:pPr>
    </w:p>
    <w:p w14:paraId="7EA2692F" w14:textId="77777777" w:rsidR="00A4440C" w:rsidRDefault="00A4440C" w:rsidP="00A4440C">
      <w:pPr>
        <w:spacing w:before="120" w:line="360" w:lineRule="auto"/>
        <w:jc w:val="both"/>
        <w:rPr>
          <w:rFonts w:ascii="Times New Roman" w:hAnsi="Times New Roman" w:cs="Times New Roman"/>
          <w:color w:val="000000"/>
        </w:rPr>
      </w:pPr>
    </w:p>
    <w:p w14:paraId="37AA3C57" w14:textId="77777777" w:rsidR="00A4440C" w:rsidRDefault="00A4440C" w:rsidP="00A4440C">
      <w:pPr>
        <w:spacing w:before="120" w:line="360" w:lineRule="auto"/>
        <w:jc w:val="both"/>
        <w:rPr>
          <w:rFonts w:ascii="Times New Roman" w:hAnsi="Times New Roman" w:cs="Times New Roman"/>
          <w:color w:val="000000"/>
        </w:rPr>
      </w:pPr>
    </w:p>
    <w:p w14:paraId="18D9B0A5" w14:textId="77777777" w:rsidR="00A4440C" w:rsidRDefault="00A4440C" w:rsidP="00A4440C">
      <w:pPr>
        <w:spacing w:before="120" w:line="360" w:lineRule="auto"/>
        <w:jc w:val="both"/>
        <w:rPr>
          <w:rFonts w:ascii="Times New Roman" w:hAnsi="Times New Roman" w:cs="Times New Roman"/>
          <w:color w:val="000000"/>
        </w:rPr>
      </w:pPr>
    </w:p>
    <w:p w14:paraId="725A7804" w14:textId="77777777" w:rsidR="00A4440C" w:rsidRDefault="00A4440C" w:rsidP="00A4440C">
      <w:pPr>
        <w:spacing w:before="120" w:line="360" w:lineRule="auto"/>
        <w:jc w:val="both"/>
        <w:rPr>
          <w:rFonts w:ascii="Times New Roman" w:hAnsi="Times New Roman" w:cs="Times New Roman"/>
          <w:color w:val="000000"/>
        </w:rPr>
      </w:pPr>
    </w:p>
    <w:p w14:paraId="13BB15A3" w14:textId="77777777" w:rsidR="00A4440C" w:rsidRDefault="00A4440C" w:rsidP="00A4440C">
      <w:pPr>
        <w:spacing w:before="120" w:line="360" w:lineRule="auto"/>
        <w:jc w:val="both"/>
        <w:rPr>
          <w:rFonts w:ascii="Times New Roman" w:hAnsi="Times New Roman" w:cs="Times New Roman"/>
          <w:color w:val="000000"/>
        </w:rPr>
      </w:pPr>
    </w:p>
    <w:sdt>
      <w:sdtPr>
        <w:rPr>
          <w:rFonts w:asciiTheme="minorHAnsi" w:eastAsiaTheme="minorHAnsi" w:hAnsiTheme="minorHAnsi" w:cstheme="minorBidi"/>
          <w:b w:val="0"/>
          <w:bCs w:val="0"/>
          <w:color w:val="auto"/>
          <w:sz w:val="24"/>
          <w:szCs w:val="24"/>
          <w:lang w:val="en-GB"/>
        </w:rPr>
        <w:id w:val="1587571939"/>
        <w:docPartObj>
          <w:docPartGallery w:val="Table of Contents"/>
          <w:docPartUnique/>
        </w:docPartObj>
      </w:sdtPr>
      <w:sdtEndPr>
        <w:rPr>
          <w:noProof/>
          <w:sz w:val="22"/>
          <w:szCs w:val="22"/>
        </w:rPr>
      </w:sdtEndPr>
      <w:sdtContent>
        <w:p w14:paraId="0B39BC26" w14:textId="77777777" w:rsidR="00A4440C" w:rsidRDefault="00A4440C" w:rsidP="00A4440C">
          <w:pPr>
            <w:pStyle w:val="TOCHeading"/>
          </w:pPr>
          <w:r>
            <w:t>Table of Contents</w:t>
          </w:r>
        </w:p>
        <w:p w14:paraId="40F3BE8B" w14:textId="77777777" w:rsidR="00A4440C" w:rsidRPr="006242F6" w:rsidRDefault="00A4440C" w:rsidP="00A4440C">
          <w:pPr>
            <w:pStyle w:val="TOC1"/>
            <w:tabs>
              <w:tab w:val="right" w:leader="dot" w:pos="9016"/>
            </w:tabs>
            <w:rPr>
              <w:rFonts w:eastAsiaTheme="minorEastAsia" w:cstheme="minorBidi"/>
              <w:b w:val="0"/>
              <w:bCs w:val="0"/>
              <w:i w:val="0"/>
              <w:iCs w:val="0"/>
              <w:noProof/>
              <w:lang w:eastAsia="en-GB"/>
            </w:rPr>
          </w:pPr>
          <w:r w:rsidRPr="006242F6">
            <w:rPr>
              <w:b w:val="0"/>
              <w:bCs w:val="0"/>
              <w:i w:val="0"/>
              <w:iCs w:val="0"/>
            </w:rPr>
            <w:fldChar w:fldCharType="begin"/>
          </w:r>
          <w:r w:rsidRPr="006242F6">
            <w:rPr>
              <w:b w:val="0"/>
              <w:bCs w:val="0"/>
              <w:i w:val="0"/>
              <w:iCs w:val="0"/>
            </w:rPr>
            <w:instrText xml:space="preserve"> TOC \o "1-3" \h \z \u </w:instrText>
          </w:r>
          <w:r w:rsidRPr="006242F6">
            <w:rPr>
              <w:b w:val="0"/>
              <w:bCs w:val="0"/>
              <w:i w:val="0"/>
              <w:iCs w:val="0"/>
            </w:rPr>
            <w:fldChar w:fldCharType="separate"/>
          </w:r>
          <w:hyperlink w:anchor="_Toc76727852" w:history="1">
            <w:r w:rsidRPr="006242F6">
              <w:rPr>
                <w:rStyle w:val="Hyperlink"/>
                <w:b w:val="0"/>
                <w:bCs w:val="0"/>
                <w:i w:val="0"/>
                <w:iCs w:val="0"/>
                <w:noProof/>
              </w:rPr>
              <w:t>1.0 Introduction</w:t>
            </w:r>
            <w:r w:rsidRPr="006242F6">
              <w:rPr>
                <w:b w:val="0"/>
                <w:bCs w:val="0"/>
                <w:i w:val="0"/>
                <w:iCs w:val="0"/>
                <w:noProof/>
                <w:webHidden/>
              </w:rPr>
              <w:tab/>
            </w:r>
            <w:r w:rsidRPr="006242F6">
              <w:rPr>
                <w:b w:val="0"/>
                <w:bCs w:val="0"/>
                <w:i w:val="0"/>
                <w:iCs w:val="0"/>
                <w:noProof/>
                <w:webHidden/>
              </w:rPr>
              <w:fldChar w:fldCharType="begin"/>
            </w:r>
            <w:r w:rsidRPr="006242F6">
              <w:rPr>
                <w:b w:val="0"/>
                <w:bCs w:val="0"/>
                <w:i w:val="0"/>
                <w:iCs w:val="0"/>
                <w:noProof/>
                <w:webHidden/>
              </w:rPr>
              <w:instrText xml:space="preserve"> PAGEREF _Toc76727852 \h </w:instrText>
            </w:r>
            <w:r w:rsidRPr="006242F6">
              <w:rPr>
                <w:b w:val="0"/>
                <w:bCs w:val="0"/>
                <w:i w:val="0"/>
                <w:iCs w:val="0"/>
                <w:noProof/>
                <w:webHidden/>
              </w:rPr>
            </w:r>
            <w:r w:rsidRPr="006242F6">
              <w:rPr>
                <w:b w:val="0"/>
                <w:bCs w:val="0"/>
                <w:i w:val="0"/>
                <w:iCs w:val="0"/>
                <w:noProof/>
                <w:webHidden/>
              </w:rPr>
              <w:fldChar w:fldCharType="separate"/>
            </w:r>
            <w:r w:rsidRPr="006242F6">
              <w:rPr>
                <w:b w:val="0"/>
                <w:bCs w:val="0"/>
                <w:i w:val="0"/>
                <w:iCs w:val="0"/>
                <w:noProof/>
                <w:webHidden/>
              </w:rPr>
              <w:t>1</w:t>
            </w:r>
            <w:r w:rsidRPr="006242F6">
              <w:rPr>
                <w:b w:val="0"/>
                <w:bCs w:val="0"/>
                <w:i w:val="0"/>
                <w:iCs w:val="0"/>
                <w:noProof/>
                <w:webHidden/>
              </w:rPr>
              <w:fldChar w:fldCharType="end"/>
            </w:r>
          </w:hyperlink>
        </w:p>
        <w:p w14:paraId="61E1B1F0"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53" w:history="1">
            <w:r w:rsidR="00A4440C" w:rsidRPr="006242F6">
              <w:rPr>
                <w:rStyle w:val="Hyperlink"/>
                <w:b w:val="0"/>
                <w:bCs w:val="0"/>
                <w:i w:val="0"/>
                <w:iCs w:val="0"/>
                <w:noProof/>
              </w:rPr>
              <w:t>2.0 Background of the organisation</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_Toc76727853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1</w:t>
            </w:r>
            <w:r w:rsidR="00A4440C" w:rsidRPr="006242F6">
              <w:rPr>
                <w:b w:val="0"/>
                <w:bCs w:val="0"/>
                <w:i w:val="0"/>
                <w:iCs w:val="0"/>
                <w:noProof/>
                <w:webHidden/>
              </w:rPr>
              <w:fldChar w:fldCharType="end"/>
            </w:r>
          </w:hyperlink>
        </w:p>
        <w:p w14:paraId="2A741D0E"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54" w:history="1">
            <w:r w:rsidR="00A4440C" w:rsidRPr="006242F6">
              <w:rPr>
                <w:rStyle w:val="Hyperlink"/>
                <w:b w:val="0"/>
                <w:bCs w:val="0"/>
                <w:i w:val="0"/>
                <w:iCs w:val="0"/>
                <w:noProof/>
              </w:rPr>
              <w:t>3.0 Business environment analysis tools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_Toc76727854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2</w:t>
            </w:r>
            <w:r w:rsidR="00A4440C" w:rsidRPr="006242F6">
              <w:rPr>
                <w:b w:val="0"/>
                <w:bCs w:val="0"/>
                <w:i w:val="0"/>
                <w:iCs w:val="0"/>
                <w:noProof/>
                <w:webHidden/>
              </w:rPr>
              <w:fldChar w:fldCharType="end"/>
            </w:r>
          </w:hyperlink>
        </w:p>
        <w:p w14:paraId="438B65E5"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55" w:history="1">
            <w:r w:rsidR="00A4440C" w:rsidRPr="006242F6">
              <w:rPr>
                <w:rStyle w:val="Hyperlink"/>
                <w:b w:val="0"/>
                <w:bCs w:val="0"/>
                <w:i w:val="0"/>
                <w:iCs w:val="0"/>
                <w:noProof/>
              </w:rPr>
              <w:t>4.0 External environmental analysis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_Toc76727855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3</w:t>
            </w:r>
            <w:r w:rsidR="00A4440C" w:rsidRPr="006242F6">
              <w:rPr>
                <w:b w:val="0"/>
                <w:bCs w:val="0"/>
                <w:i w:val="0"/>
                <w:iCs w:val="0"/>
                <w:noProof/>
                <w:webHidden/>
              </w:rPr>
              <w:fldChar w:fldCharType="end"/>
            </w:r>
          </w:hyperlink>
        </w:p>
        <w:p w14:paraId="55D0EACA" w14:textId="77777777" w:rsidR="00A4440C" w:rsidRPr="006242F6" w:rsidRDefault="00932E70" w:rsidP="00A4440C">
          <w:pPr>
            <w:pStyle w:val="TOC2"/>
            <w:rPr>
              <w:rFonts w:eastAsiaTheme="minorEastAsia" w:cstheme="minorBidi"/>
              <w:b w:val="0"/>
              <w:bCs w:val="0"/>
              <w:noProof/>
              <w:sz w:val="24"/>
              <w:szCs w:val="24"/>
              <w:lang w:eastAsia="en-GB"/>
            </w:rPr>
          </w:pPr>
          <w:hyperlink w:anchor="_Toc76727856" w:history="1">
            <w:r w:rsidR="00A4440C" w:rsidRPr="006242F6">
              <w:rPr>
                <w:rStyle w:val="Hyperlink"/>
                <w:b w:val="0"/>
                <w:bCs w:val="0"/>
                <w:noProof/>
              </w:rPr>
              <w:t>4.1 PESTEL framework</w:t>
            </w:r>
            <w:r w:rsidR="00A4440C" w:rsidRPr="006242F6">
              <w:rPr>
                <w:b w:val="0"/>
                <w:bCs w:val="0"/>
                <w:noProof/>
                <w:webHidden/>
              </w:rPr>
              <w:tab/>
            </w:r>
            <w:r w:rsidR="00A4440C" w:rsidRPr="006242F6">
              <w:rPr>
                <w:b w:val="0"/>
                <w:bCs w:val="0"/>
                <w:noProof/>
                <w:webHidden/>
              </w:rPr>
              <w:fldChar w:fldCharType="begin"/>
            </w:r>
            <w:r w:rsidR="00A4440C" w:rsidRPr="006242F6">
              <w:rPr>
                <w:b w:val="0"/>
                <w:bCs w:val="0"/>
                <w:noProof/>
                <w:webHidden/>
              </w:rPr>
              <w:instrText xml:space="preserve"> PAGEREF _Toc76727856 \h </w:instrText>
            </w:r>
            <w:r w:rsidR="00A4440C" w:rsidRPr="006242F6">
              <w:rPr>
                <w:b w:val="0"/>
                <w:bCs w:val="0"/>
                <w:noProof/>
                <w:webHidden/>
              </w:rPr>
            </w:r>
            <w:r w:rsidR="00A4440C" w:rsidRPr="006242F6">
              <w:rPr>
                <w:b w:val="0"/>
                <w:bCs w:val="0"/>
                <w:noProof/>
                <w:webHidden/>
              </w:rPr>
              <w:fldChar w:fldCharType="separate"/>
            </w:r>
            <w:r w:rsidR="00A4440C" w:rsidRPr="006242F6">
              <w:rPr>
                <w:b w:val="0"/>
                <w:bCs w:val="0"/>
                <w:noProof/>
                <w:webHidden/>
              </w:rPr>
              <w:t>3</w:t>
            </w:r>
            <w:r w:rsidR="00A4440C" w:rsidRPr="006242F6">
              <w:rPr>
                <w:b w:val="0"/>
                <w:bCs w:val="0"/>
                <w:noProof/>
                <w:webHidden/>
              </w:rPr>
              <w:fldChar w:fldCharType="end"/>
            </w:r>
          </w:hyperlink>
        </w:p>
        <w:p w14:paraId="4ACC371A"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57" w:history="1">
            <w:r w:rsidR="00A4440C" w:rsidRPr="006242F6">
              <w:rPr>
                <w:rStyle w:val="Hyperlink"/>
                <w:b w:val="0"/>
                <w:bCs w:val="0"/>
                <w:i w:val="0"/>
                <w:iCs w:val="0"/>
                <w:noProof/>
              </w:rPr>
              <w:t>5.0 Industry Analysis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_Toc76727857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4</w:t>
            </w:r>
            <w:r w:rsidR="00A4440C" w:rsidRPr="006242F6">
              <w:rPr>
                <w:b w:val="0"/>
                <w:bCs w:val="0"/>
                <w:i w:val="0"/>
                <w:iCs w:val="0"/>
                <w:noProof/>
                <w:webHidden/>
              </w:rPr>
              <w:fldChar w:fldCharType="end"/>
            </w:r>
          </w:hyperlink>
        </w:p>
        <w:p w14:paraId="176AB39E" w14:textId="77777777" w:rsidR="00A4440C" w:rsidRPr="006242F6" w:rsidRDefault="00932E70" w:rsidP="00A4440C">
          <w:pPr>
            <w:pStyle w:val="TOC2"/>
            <w:rPr>
              <w:rFonts w:eastAsiaTheme="minorEastAsia" w:cstheme="minorBidi"/>
              <w:b w:val="0"/>
              <w:bCs w:val="0"/>
              <w:noProof/>
              <w:sz w:val="24"/>
              <w:szCs w:val="24"/>
              <w:lang w:eastAsia="en-GB"/>
            </w:rPr>
          </w:pPr>
          <w:hyperlink w:anchor="_Toc76727858" w:history="1">
            <w:r w:rsidR="00A4440C" w:rsidRPr="006242F6">
              <w:rPr>
                <w:rStyle w:val="Hyperlink"/>
                <w:b w:val="0"/>
                <w:bCs w:val="0"/>
                <w:noProof/>
              </w:rPr>
              <w:t>5.1 Porters five forces model</w:t>
            </w:r>
            <w:r w:rsidR="00A4440C" w:rsidRPr="006242F6">
              <w:rPr>
                <w:b w:val="0"/>
                <w:bCs w:val="0"/>
                <w:noProof/>
                <w:webHidden/>
              </w:rPr>
              <w:tab/>
            </w:r>
            <w:r w:rsidR="00A4440C" w:rsidRPr="006242F6">
              <w:rPr>
                <w:b w:val="0"/>
                <w:bCs w:val="0"/>
                <w:noProof/>
                <w:webHidden/>
              </w:rPr>
              <w:fldChar w:fldCharType="begin"/>
            </w:r>
            <w:r w:rsidR="00A4440C" w:rsidRPr="006242F6">
              <w:rPr>
                <w:b w:val="0"/>
                <w:bCs w:val="0"/>
                <w:noProof/>
                <w:webHidden/>
              </w:rPr>
              <w:instrText xml:space="preserve"> PAGEREF _Toc76727858 \h </w:instrText>
            </w:r>
            <w:r w:rsidR="00A4440C" w:rsidRPr="006242F6">
              <w:rPr>
                <w:b w:val="0"/>
                <w:bCs w:val="0"/>
                <w:noProof/>
                <w:webHidden/>
              </w:rPr>
            </w:r>
            <w:r w:rsidR="00A4440C" w:rsidRPr="006242F6">
              <w:rPr>
                <w:b w:val="0"/>
                <w:bCs w:val="0"/>
                <w:noProof/>
                <w:webHidden/>
              </w:rPr>
              <w:fldChar w:fldCharType="separate"/>
            </w:r>
            <w:r w:rsidR="00A4440C" w:rsidRPr="006242F6">
              <w:rPr>
                <w:b w:val="0"/>
                <w:bCs w:val="0"/>
                <w:noProof/>
                <w:webHidden/>
              </w:rPr>
              <w:t>4</w:t>
            </w:r>
            <w:r w:rsidR="00A4440C" w:rsidRPr="006242F6">
              <w:rPr>
                <w:b w:val="0"/>
                <w:bCs w:val="0"/>
                <w:noProof/>
                <w:webHidden/>
              </w:rPr>
              <w:fldChar w:fldCharType="end"/>
            </w:r>
          </w:hyperlink>
        </w:p>
        <w:p w14:paraId="73797FB3"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59" w:history="1">
            <w:r w:rsidR="00A4440C" w:rsidRPr="006242F6">
              <w:rPr>
                <w:rStyle w:val="Hyperlink"/>
                <w:b w:val="0"/>
                <w:bCs w:val="0"/>
                <w:i w:val="0"/>
                <w:iCs w:val="0"/>
                <w:noProof/>
              </w:rPr>
              <w:t>6.0 Organisational culture</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_Toc76727859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5</w:t>
            </w:r>
            <w:r w:rsidR="00A4440C" w:rsidRPr="006242F6">
              <w:rPr>
                <w:b w:val="0"/>
                <w:bCs w:val="0"/>
                <w:i w:val="0"/>
                <w:iCs w:val="0"/>
                <w:noProof/>
                <w:webHidden/>
              </w:rPr>
              <w:fldChar w:fldCharType="end"/>
            </w:r>
          </w:hyperlink>
        </w:p>
        <w:p w14:paraId="1724E4ED" w14:textId="77777777" w:rsidR="00A4440C" w:rsidRPr="006242F6" w:rsidRDefault="00932E70" w:rsidP="00A4440C">
          <w:pPr>
            <w:pStyle w:val="TOC2"/>
            <w:rPr>
              <w:rFonts w:eastAsiaTheme="minorEastAsia" w:cstheme="minorBidi"/>
              <w:b w:val="0"/>
              <w:bCs w:val="0"/>
              <w:noProof/>
              <w:sz w:val="24"/>
              <w:szCs w:val="24"/>
              <w:lang w:eastAsia="en-GB"/>
            </w:rPr>
          </w:pPr>
          <w:hyperlink w:anchor="_Toc76727860" w:history="1">
            <w:r w:rsidR="00A4440C" w:rsidRPr="006242F6">
              <w:rPr>
                <w:rStyle w:val="Hyperlink"/>
                <w:b w:val="0"/>
                <w:bCs w:val="0"/>
                <w:noProof/>
              </w:rPr>
              <w:t>6.1 Cultural WEB model</w:t>
            </w:r>
            <w:r w:rsidR="00A4440C" w:rsidRPr="006242F6">
              <w:rPr>
                <w:b w:val="0"/>
                <w:bCs w:val="0"/>
                <w:noProof/>
                <w:webHidden/>
              </w:rPr>
              <w:tab/>
            </w:r>
            <w:r w:rsidR="00A4440C" w:rsidRPr="006242F6">
              <w:rPr>
                <w:b w:val="0"/>
                <w:bCs w:val="0"/>
                <w:noProof/>
                <w:webHidden/>
              </w:rPr>
              <w:fldChar w:fldCharType="begin"/>
            </w:r>
            <w:r w:rsidR="00A4440C" w:rsidRPr="006242F6">
              <w:rPr>
                <w:b w:val="0"/>
                <w:bCs w:val="0"/>
                <w:noProof/>
                <w:webHidden/>
              </w:rPr>
              <w:instrText xml:space="preserve"> PAGEREF _Toc76727860 \h </w:instrText>
            </w:r>
            <w:r w:rsidR="00A4440C" w:rsidRPr="006242F6">
              <w:rPr>
                <w:b w:val="0"/>
                <w:bCs w:val="0"/>
                <w:noProof/>
                <w:webHidden/>
              </w:rPr>
            </w:r>
            <w:r w:rsidR="00A4440C" w:rsidRPr="006242F6">
              <w:rPr>
                <w:b w:val="0"/>
                <w:bCs w:val="0"/>
                <w:noProof/>
                <w:webHidden/>
              </w:rPr>
              <w:fldChar w:fldCharType="separate"/>
            </w:r>
            <w:r w:rsidR="00A4440C" w:rsidRPr="006242F6">
              <w:rPr>
                <w:b w:val="0"/>
                <w:bCs w:val="0"/>
                <w:noProof/>
                <w:webHidden/>
              </w:rPr>
              <w:t>5</w:t>
            </w:r>
            <w:r w:rsidR="00A4440C" w:rsidRPr="006242F6">
              <w:rPr>
                <w:b w:val="0"/>
                <w:bCs w:val="0"/>
                <w:noProof/>
                <w:webHidden/>
              </w:rPr>
              <w:fldChar w:fldCharType="end"/>
            </w:r>
          </w:hyperlink>
        </w:p>
        <w:p w14:paraId="7D6F04FA"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1" w:history="1">
            <w:r w:rsidR="00A4440C" w:rsidRPr="006242F6">
              <w:rPr>
                <w:rStyle w:val="Hyperlink"/>
                <w:b w:val="0"/>
                <w:bCs w:val="0"/>
                <w:i w:val="0"/>
                <w:iCs w:val="0"/>
                <w:noProof/>
              </w:rPr>
              <w:t>7.0 Organisational culture and external factors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_Toc76727861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6</w:t>
            </w:r>
            <w:r w:rsidR="00A4440C" w:rsidRPr="006242F6">
              <w:rPr>
                <w:b w:val="0"/>
                <w:bCs w:val="0"/>
                <w:i w:val="0"/>
                <w:iCs w:val="0"/>
                <w:noProof/>
                <w:webHidden/>
              </w:rPr>
              <w:fldChar w:fldCharType="end"/>
            </w:r>
          </w:hyperlink>
        </w:p>
        <w:p w14:paraId="271EE375"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2" w:history="1">
            <w:r w:rsidR="00A4440C" w:rsidRPr="006242F6">
              <w:rPr>
                <w:rStyle w:val="Hyperlink"/>
                <w:b w:val="0"/>
                <w:bCs w:val="0"/>
                <w:i w:val="0"/>
                <w:iCs w:val="0"/>
                <w:noProof/>
              </w:rPr>
              <w:t>8.0 Organisational culture and performance</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_Toc76727862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7</w:t>
            </w:r>
            <w:r w:rsidR="00A4440C" w:rsidRPr="006242F6">
              <w:rPr>
                <w:b w:val="0"/>
                <w:bCs w:val="0"/>
                <w:i w:val="0"/>
                <w:iCs w:val="0"/>
                <w:noProof/>
                <w:webHidden/>
              </w:rPr>
              <w:fldChar w:fldCharType="end"/>
            </w:r>
          </w:hyperlink>
        </w:p>
        <w:p w14:paraId="6708C410" w14:textId="77777777" w:rsidR="00A4440C" w:rsidRPr="006242F6" w:rsidRDefault="00932E70" w:rsidP="00A4440C">
          <w:pPr>
            <w:pStyle w:val="TOC2"/>
            <w:rPr>
              <w:rFonts w:eastAsiaTheme="minorEastAsia" w:cstheme="minorBidi"/>
              <w:b w:val="0"/>
              <w:bCs w:val="0"/>
              <w:noProof/>
              <w:sz w:val="24"/>
              <w:szCs w:val="24"/>
              <w:lang w:eastAsia="en-GB"/>
            </w:rPr>
          </w:pPr>
          <w:hyperlink w:anchor="_Toc76727863" w:history="1">
            <w:r w:rsidR="00A4440C" w:rsidRPr="006242F6">
              <w:rPr>
                <w:rStyle w:val="Hyperlink"/>
                <w:b w:val="0"/>
                <w:bCs w:val="0"/>
                <w:noProof/>
              </w:rPr>
              <w:t>8.1 Impact of Tesco’s culture on performance</w:t>
            </w:r>
            <w:r w:rsidR="00A4440C" w:rsidRPr="006242F6">
              <w:rPr>
                <w:b w:val="0"/>
                <w:bCs w:val="0"/>
                <w:noProof/>
                <w:webHidden/>
              </w:rPr>
              <w:tab/>
            </w:r>
            <w:r w:rsidR="00A4440C" w:rsidRPr="006242F6">
              <w:rPr>
                <w:b w:val="0"/>
                <w:bCs w:val="0"/>
                <w:noProof/>
                <w:webHidden/>
              </w:rPr>
              <w:fldChar w:fldCharType="begin"/>
            </w:r>
            <w:r w:rsidR="00A4440C" w:rsidRPr="006242F6">
              <w:rPr>
                <w:b w:val="0"/>
                <w:bCs w:val="0"/>
                <w:noProof/>
                <w:webHidden/>
              </w:rPr>
              <w:instrText xml:space="preserve"> PAGEREF _Toc76727863 \h </w:instrText>
            </w:r>
            <w:r w:rsidR="00A4440C" w:rsidRPr="006242F6">
              <w:rPr>
                <w:b w:val="0"/>
                <w:bCs w:val="0"/>
                <w:noProof/>
                <w:webHidden/>
              </w:rPr>
            </w:r>
            <w:r w:rsidR="00A4440C" w:rsidRPr="006242F6">
              <w:rPr>
                <w:b w:val="0"/>
                <w:bCs w:val="0"/>
                <w:noProof/>
                <w:webHidden/>
              </w:rPr>
              <w:fldChar w:fldCharType="separate"/>
            </w:r>
            <w:r w:rsidR="00A4440C" w:rsidRPr="006242F6">
              <w:rPr>
                <w:b w:val="0"/>
                <w:bCs w:val="0"/>
                <w:noProof/>
                <w:webHidden/>
              </w:rPr>
              <w:t>7</w:t>
            </w:r>
            <w:r w:rsidR="00A4440C" w:rsidRPr="006242F6">
              <w:rPr>
                <w:b w:val="0"/>
                <w:bCs w:val="0"/>
                <w:noProof/>
                <w:webHidden/>
              </w:rPr>
              <w:fldChar w:fldCharType="end"/>
            </w:r>
          </w:hyperlink>
        </w:p>
        <w:p w14:paraId="56567B5E"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4" w:history="1">
            <w:r w:rsidR="00A4440C" w:rsidRPr="006242F6">
              <w:rPr>
                <w:rStyle w:val="Hyperlink"/>
                <w:b w:val="0"/>
                <w:bCs w:val="0"/>
                <w:i w:val="0"/>
                <w:iCs w:val="0"/>
                <w:noProof/>
              </w:rPr>
              <w:t>9.0 Ethical dilemma</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_Toc76727864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9</w:t>
            </w:r>
            <w:r w:rsidR="00A4440C" w:rsidRPr="006242F6">
              <w:rPr>
                <w:b w:val="0"/>
                <w:bCs w:val="0"/>
                <w:i w:val="0"/>
                <w:iCs w:val="0"/>
                <w:noProof/>
                <w:webHidden/>
              </w:rPr>
              <w:fldChar w:fldCharType="end"/>
            </w:r>
          </w:hyperlink>
        </w:p>
        <w:p w14:paraId="4EC7B205" w14:textId="77777777" w:rsidR="00A4440C" w:rsidRPr="006242F6" w:rsidRDefault="00932E70" w:rsidP="00A4440C">
          <w:pPr>
            <w:pStyle w:val="TOC2"/>
            <w:rPr>
              <w:rFonts w:eastAsiaTheme="minorEastAsia" w:cstheme="minorBidi"/>
              <w:b w:val="0"/>
              <w:bCs w:val="0"/>
              <w:noProof/>
              <w:sz w:val="24"/>
              <w:szCs w:val="24"/>
              <w:lang w:eastAsia="en-GB"/>
            </w:rPr>
          </w:pPr>
          <w:hyperlink w:anchor="_Toc76727865" w:history="1">
            <w:r w:rsidR="00A4440C" w:rsidRPr="006242F6">
              <w:rPr>
                <w:rStyle w:val="Hyperlink"/>
                <w:b w:val="0"/>
                <w:bCs w:val="0"/>
                <w:noProof/>
              </w:rPr>
              <w:t>9.1 Two identified ethical dilemma</w:t>
            </w:r>
            <w:r w:rsidR="00A4440C" w:rsidRPr="006242F6">
              <w:rPr>
                <w:b w:val="0"/>
                <w:bCs w:val="0"/>
                <w:noProof/>
                <w:webHidden/>
              </w:rPr>
              <w:tab/>
            </w:r>
            <w:r w:rsidR="00A4440C" w:rsidRPr="006242F6">
              <w:rPr>
                <w:b w:val="0"/>
                <w:bCs w:val="0"/>
                <w:noProof/>
                <w:webHidden/>
              </w:rPr>
              <w:fldChar w:fldCharType="begin"/>
            </w:r>
            <w:r w:rsidR="00A4440C" w:rsidRPr="006242F6">
              <w:rPr>
                <w:b w:val="0"/>
                <w:bCs w:val="0"/>
                <w:noProof/>
                <w:webHidden/>
              </w:rPr>
              <w:instrText xml:space="preserve"> PAGEREF _Toc76727865 \h </w:instrText>
            </w:r>
            <w:r w:rsidR="00A4440C" w:rsidRPr="006242F6">
              <w:rPr>
                <w:b w:val="0"/>
                <w:bCs w:val="0"/>
                <w:noProof/>
                <w:webHidden/>
              </w:rPr>
            </w:r>
            <w:r w:rsidR="00A4440C" w:rsidRPr="006242F6">
              <w:rPr>
                <w:b w:val="0"/>
                <w:bCs w:val="0"/>
                <w:noProof/>
                <w:webHidden/>
              </w:rPr>
              <w:fldChar w:fldCharType="separate"/>
            </w:r>
            <w:r w:rsidR="00A4440C" w:rsidRPr="006242F6">
              <w:rPr>
                <w:b w:val="0"/>
                <w:bCs w:val="0"/>
                <w:noProof/>
                <w:webHidden/>
              </w:rPr>
              <w:t>10</w:t>
            </w:r>
            <w:r w:rsidR="00A4440C" w:rsidRPr="006242F6">
              <w:rPr>
                <w:b w:val="0"/>
                <w:bCs w:val="0"/>
                <w:noProof/>
                <w:webHidden/>
              </w:rPr>
              <w:fldChar w:fldCharType="end"/>
            </w:r>
          </w:hyperlink>
        </w:p>
        <w:p w14:paraId="5E0540BB"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6" w:history="1">
            <w:r w:rsidR="00A4440C" w:rsidRPr="006242F6">
              <w:rPr>
                <w:rStyle w:val="Hyperlink"/>
                <w:b w:val="0"/>
                <w:bCs w:val="0"/>
                <w:i w:val="0"/>
                <w:iCs w:val="0"/>
                <w:noProof/>
              </w:rPr>
              <w:t>10. Conclusion and recommendations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_Toc76727866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10</w:t>
            </w:r>
            <w:r w:rsidR="00A4440C" w:rsidRPr="006242F6">
              <w:rPr>
                <w:b w:val="0"/>
                <w:bCs w:val="0"/>
                <w:i w:val="0"/>
                <w:iCs w:val="0"/>
                <w:noProof/>
                <w:webHidden/>
              </w:rPr>
              <w:fldChar w:fldCharType="end"/>
            </w:r>
          </w:hyperlink>
        </w:p>
        <w:p w14:paraId="0A913AC0"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7" w:history="1">
            <w:r w:rsidR="00A4440C" w:rsidRPr="006242F6">
              <w:rPr>
                <w:rStyle w:val="Hyperlink"/>
                <w:b w:val="0"/>
                <w:bCs w:val="0"/>
                <w:i w:val="0"/>
                <w:iCs w:val="0"/>
                <w:noProof/>
              </w:rPr>
              <w:t>11.0 Individual reflective</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_Toc76727867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11</w:t>
            </w:r>
            <w:r w:rsidR="00A4440C" w:rsidRPr="006242F6">
              <w:rPr>
                <w:b w:val="0"/>
                <w:bCs w:val="0"/>
                <w:i w:val="0"/>
                <w:iCs w:val="0"/>
                <w:noProof/>
                <w:webHidden/>
              </w:rPr>
              <w:fldChar w:fldCharType="end"/>
            </w:r>
          </w:hyperlink>
        </w:p>
        <w:p w14:paraId="0087920C" w14:textId="77777777" w:rsidR="00A4440C" w:rsidRPr="006242F6" w:rsidRDefault="00932E70" w:rsidP="00A4440C">
          <w:pPr>
            <w:pStyle w:val="TOC1"/>
            <w:tabs>
              <w:tab w:val="right" w:leader="dot" w:pos="9016"/>
            </w:tabs>
            <w:rPr>
              <w:rFonts w:eastAsiaTheme="minorEastAsia" w:cstheme="minorBidi"/>
              <w:b w:val="0"/>
              <w:bCs w:val="0"/>
              <w:i w:val="0"/>
              <w:iCs w:val="0"/>
              <w:noProof/>
              <w:lang w:eastAsia="en-GB"/>
            </w:rPr>
          </w:pPr>
          <w:hyperlink w:anchor="_Toc76727868" w:history="1">
            <w:r w:rsidR="00A4440C" w:rsidRPr="006242F6">
              <w:rPr>
                <w:rStyle w:val="Hyperlink"/>
                <w:b w:val="0"/>
                <w:bCs w:val="0"/>
                <w:i w:val="0"/>
                <w:iCs w:val="0"/>
                <w:noProof/>
              </w:rPr>
              <w:t>References</w:t>
            </w:r>
            <w:r w:rsidR="00A4440C" w:rsidRPr="006242F6">
              <w:rPr>
                <w:b w:val="0"/>
                <w:bCs w:val="0"/>
                <w:i w:val="0"/>
                <w:iCs w:val="0"/>
                <w:noProof/>
                <w:webHidden/>
              </w:rPr>
              <w:tab/>
            </w:r>
            <w:r w:rsidR="00A4440C" w:rsidRPr="006242F6">
              <w:rPr>
                <w:b w:val="0"/>
                <w:bCs w:val="0"/>
                <w:i w:val="0"/>
                <w:iCs w:val="0"/>
                <w:noProof/>
                <w:webHidden/>
              </w:rPr>
              <w:fldChar w:fldCharType="begin"/>
            </w:r>
            <w:r w:rsidR="00A4440C" w:rsidRPr="006242F6">
              <w:rPr>
                <w:b w:val="0"/>
                <w:bCs w:val="0"/>
                <w:i w:val="0"/>
                <w:iCs w:val="0"/>
                <w:noProof/>
                <w:webHidden/>
              </w:rPr>
              <w:instrText xml:space="preserve"> PAGEREF _Toc76727868 \h </w:instrText>
            </w:r>
            <w:r w:rsidR="00A4440C" w:rsidRPr="006242F6">
              <w:rPr>
                <w:b w:val="0"/>
                <w:bCs w:val="0"/>
                <w:i w:val="0"/>
                <w:iCs w:val="0"/>
                <w:noProof/>
                <w:webHidden/>
              </w:rPr>
            </w:r>
            <w:r w:rsidR="00A4440C" w:rsidRPr="006242F6">
              <w:rPr>
                <w:b w:val="0"/>
                <w:bCs w:val="0"/>
                <w:i w:val="0"/>
                <w:iCs w:val="0"/>
                <w:noProof/>
                <w:webHidden/>
              </w:rPr>
              <w:fldChar w:fldCharType="separate"/>
            </w:r>
            <w:r w:rsidR="00A4440C" w:rsidRPr="006242F6">
              <w:rPr>
                <w:b w:val="0"/>
                <w:bCs w:val="0"/>
                <w:i w:val="0"/>
                <w:iCs w:val="0"/>
                <w:noProof/>
                <w:webHidden/>
              </w:rPr>
              <w:t>13</w:t>
            </w:r>
            <w:r w:rsidR="00A4440C" w:rsidRPr="006242F6">
              <w:rPr>
                <w:b w:val="0"/>
                <w:bCs w:val="0"/>
                <w:i w:val="0"/>
                <w:iCs w:val="0"/>
                <w:noProof/>
                <w:webHidden/>
              </w:rPr>
              <w:fldChar w:fldCharType="end"/>
            </w:r>
          </w:hyperlink>
        </w:p>
        <w:p w14:paraId="6BFA95F9" w14:textId="77777777" w:rsidR="00A4440C" w:rsidRDefault="00A4440C" w:rsidP="00A4440C">
          <w:r w:rsidRPr="006242F6">
            <w:rPr>
              <w:noProof/>
            </w:rPr>
            <w:fldChar w:fldCharType="end"/>
          </w:r>
        </w:p>
      </w:sdtContent>
    </w:sdt>
    <w:p w14:paraId="07585378" w14:textId="77777777" w:rsidR="00A4440C" w:rsidRDefault="00A4440C" w:rsidP="00A4440C">
      <w:pPr>
        <w:spacing w:before="120" w:line="360" w:lineRule="auto"/>
        <w:jc w:val="both"/>
        <w:rPr>
          <w:rFonts w:ascii="Times New Roman" w:hAnsi="Times New Roman" w:cs="Times New Roman"/>
        </w:rPr>
      </w:pPr>
    </w:p>
    <w:p w14:paraId="6286D1B9" w14:textId="77777777" w:rsidR="00A4440C" w:rsidRDefault="00A4440C" w:rsidP="00A4440C">
      <w:pPr>
        <w:spacing w:before="120" w:line="360" w:lineRule="auto"/>
        <w:jc w:val="both"/>
        <w:rPr>
          <w:rFonts w:ascii="Times New Roman" w:hAnsi="Times New Roman" w:cs="Times New Roman"/>
        </w:rPr>
      </w:pPr>
    </w:p>
    <w:p w14:paraId="692889B6" w14:textId="77777777" w:rsidR="00A4440C" w:rsidRDefault="00A4440C" w:rsidP="00A4440C">
      <w:pPr>
        <w:spacing w:before="120" w:line="360" w:lineRule="auto"/>
        <w:jc w:val="both"/>
        <w:rPr>
          <w:rFonts w:ascii="Times New Roman" w:hAnsi="Times New Roman" w:cs="Times New Roman"/>
        </w:rPr>
      </w:pPr>
    </w:p>
    <w:p w14:paraId="5337ED59" w14:textId="77777777" w:rsidR="00A4440C" w:rsidRDefault="00A4440C" w:rsidP="00A4440C">
      <w:pPr>
        <w:spacing w:before="120" w:line="360" w:lineRule="auto"/>
        <w:jc w:val="both"/>
        <w:rPr>
          <w:rFonts w:ascii="Times New Roman" w:hAnsi="Times New Roman" w:cs="Times New Roman"/>
        </w:rPr>
      </w:pPr>
    </w:p>
    <w:p w14:paraId="23994E31" w14:textId="77777777" w:rsidR="00A4440C" w:rsidRDefault="00A4440C" w:rsidP="00A4440C">
      <w:pPr>
        <w:spacing w:before="120" w:line="360" w:lineRule="auto"/>
        <w:jc w:val="both"/>
        <w:rPr>
          <w:rFonts w:ascii="Times New Roman" w:hAnsi="Times New Roman" w:cs="Times New Roman"/>
        </w:rPr>
      </w:pPr>
    </w:p>
    <w:p w14:paraId="4B5985FE" w14:textId="77777777" w:rsidR="00A4440C" w:rsidRDefault="00A4440C" w:rsidP="00A4440C">
      <w:pPr>
        <w:spacing w:before="120" w:line="360" w:lineRule="auto"/>
        <w:jc w:val="both"/>
        <w:rPr>
          <w:rFonts w:ascii="Times New Roman" w:hAnsi="Times New Roman" w:cs="Times New Roman"/>
        </w:rPr>
      </w:pPr>
    </w:p>
    <w:p w14:paraId="44763318" w14:textId="77777777" w:rsidR="00A4440C" w:rsidRDefault="00A4440C" w:rsidP="00A4440C">
      <w:pPr>
        <w:spacing w:before="120" w:line="360" w:lineRule="auto"/>
        <w:jc w:val="both"/>
        <w:rPr>
          <w:rFonts w:ascii="Times New Roman" w:hAnsi="Times New Roman" w:cs="Times New Roman"/>
        </w:rPr>
      </w:pPr>
    </w:p>
    <w:p w14:paraId="0593070C" w14:textId="77777777" w:rsidR="00A4440C" w:rsidRDefault="00A4440C" w:rsidP="00A4440C">
      <w:pPr>
        <w:spacing w:before="120" w:line="360" w:lineRule="auto"/>
        <w:jc w:val="both"/>
        <w:rPr>
          <w:rFonts w:ascii="Times New Roman" w:hAnsi="Times New Roman" w:cs="Times New Roman"/>
        </w:rPr>
      </w:pPr>
    </w:p>
    <w:p w14:paraId="74821D57" w14:textId="77777777" w:rsidR="00A4440C" w:rsidRDefault="00A4440C" w:rsidP="00A4440C">
      <w:pPr>
        <w:spacing w:before="120" w:line="360" w:lineRule="auto"/>
        <w:jc w:val="both"/>
        <w:rPr>
          <w:rFonts w:ascii="Times New Roman" w:hAnsi="Times New Roman" w:cs="Times New Roman"/>
        </w:rPr>
      </w:pPr>
    </w:p>
    <w:p w14:paraId="3EAC8579" w14:textId="77777777" w:rsidR="00A4440C" w:rsidRDefault="00A4440C" w:rsidP="00A4440C">
      <w:pPr>
        <w:spacing w:before="120" w:line="360" w:lineRule="auto"/>
        <w:jc w:val="both"/>
        <w:rPr>
          <w:rFonts w:ascii="Times New Roman" w:hAnsi="Times New Roman" w:cs="Times New Roman"/>
        </w:rPr>
      </w:pPr>
    </w:p>
    <w:p w14:paraId="7B8937F6" w14:textId="77777777" w:rsidR="00A4440C" w:rsidRDefault="00A4440C" w:rsidP="00A4440C">
      <w:pPr>
        <w:spacing w:before="120" w:line="360" w:lineRule="auto"/>
        <w:jc w:val="both"/>
        <w:rPr>
          <w:rFonts w:ascii="Times New Roman" w:hAnsi="Times New Roman" w:cs="Times New Roman"/>
        </w:rPr>
      </w:pPr>
    </w:p>
    <w:p w14:paraId="3A117771" w14:textId="77777777" w:rsidR="00A4440C" w:rsidRDefault="00A4440C" w:rsidP="00A4440C">
      <w:pPr>
        <w:spacing w:before="120" w:line="360" w:lineRule="auto"/>
        <w:jc w:val="both"/>
        <w:rPr>
          <w:rFonts w:ascii="Times New Roman" w:hAnsi="Times New Roman" w:cs="Times New Roman"/>
        </w:rPr>
        <w:sectPr w:rsidR="00A4440C">
          <w:footerReference w:type="even" r:id="rId9"/>
          <w:footerReference w:type="default" r:id="rId10"/>
          <w:pgSz w:w="11906" w:h="16838"/>
          <w:pgMar w:top="1440" w:right="1440" w:bottom="1440" w:left="1440" w:header="708" w:footer="708" w:gutter="0"/>
          <w:cols w:space="708"/>
          <w:docGrid w:linePitch="360"/>
        </w:sectPr>
      </w:pPr>
    </w:p>
    <w:p w14:paraId="4B200337" w14:textId="77777777" w:rsidR="00A4440C" w:rsidRPr="00345CD8" w:rsidRDefault="00A4440C" w:rsidP="00A4440C">
      <w:pPr>
        <w:pStyle w:val="Heading1"/>
      </w:pPr>
      <w:bookmarkStart w:id="0" w:name="_Toc76727852"/>
      <w:r>
        <w:lastRenderedPageBreak/>
        <w:t xml:space="preserve">1.0 </w:t>
      </w:r>
      <w:r w:rsidRPr="00345CD8">
        <w:t>Introduction</w:t>
      </w:r>
      <w:bookmarkEnd w:id="0"/>
    </w:p>
    <w:p w14:paraId="262834AA"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Organisational culture mainly reflects employee participation and related to the strategies that mainly provides links between the organisation and individual objectives</w:t>
      </w:r>
      <w:r>
        <w:rPr>
          <w:rFonts w:ascii="Times New Roman" w:hAnsi="Times New Roman" w:cs="Times New Roman"/>
        </w:rPr>
        <w:t xml:space="preserve"> (</w:t>
      </w:r>
      <w:r w:rsidRPr="007F1821">
        <w:rPr>
          <w:rFonts w:ascii="Times New Roman" w:hAnsi="Times New Roman" w:cs="Times New Roman"/>
        </w:rPr>
        <w:t>Alvesson,</w:t>
      </w:r>
      <w:r>
        <w:rPr>
          <w:rFonts w:ascii="Times New Roman" w:hAnsi="Times New Roman" w:cs="Times New Roman"/>
        </w:rPr>
        <w:t xml:space="preserve"> </w:t>
      </w:r>
      <w:r w:rsidRPr="007F1821">
        <w:rPr>
          <w:rFonts w:ascii="Times New Roman" w:hAnsi="Times New Roman" w:cs="Times New Roman"/>
        </w:rPr>
        <w:t>2002)</w:t>
      </w:r>
      <w:r w:rsidRPr="00345CD8">
        <w:rPr>
          <w:rFonts w:ascii="Times New Roman" w:hAnsi="Times New Roman" w:cs="Times New Roman"/>
        </w:rPr>
        <w:t xml:space="preserve">. Hence, board agreements on values, practices, mission and goals are highly important for effective cultural values. However, there is a strong bonding between the workplace culture and increasing organisational efficiency. </w:t>
      </w:r>
      <w:r>
        <w:rPr>
          <w:rFonts w:ascii="Times New Roman" w:hAnsi="Times New Roman" w:cs="Times New Roman"/>
        </w:rPr>
        <w:t xml:space="preserve">According to </w:t>
      </w:r>
      <w:r w:rsidRPr="007F1821">
        <w:rPr>
          <w:rFonts w:ascii="Times New Roman" w:hAnsi="Times New Roman" w:cs="Times New Roman"/>
        </w:rPr>
        <w:t>Dawson</w:t>
      </w:r>
      <w:r>
        <w:rPr>
          <w:rFonts w:ascii="Times New Roman" w:hAnsi="Times New Roman" w:cs="Times New Roman"/>
        </w:rPr>
        <w:t xml:space="preserve"> (</w:t>
      </w:r>
      <w:r w:rsidRPr="007F1821">
        <w:rPr>
          <w:rFonts w:ascii="Times New Roman" w:hAnsi="Times New Roman" w:cs="Times New Roman"/>
        </w:rPr>
        <w:t>2003)</w:t>
      </w:r>
      <w:r>
        <w:rPr>
          <w:rFonts w:ascii="Times New Roman" w:hAnsi="Times New Roman" w:cs="Times New Roman"/>
        </w:rPr>
        <w:t xml:space="preserve"> e</w:t>
      </w:r>
      <w:r w:rsidRPr="00345CD8">
        <w:rPr>
          <w:rFonts w:ascii="Times New Roman" w:hAnsi="Times New Roman" w:cs="Times New Roman"/>
        </w:rPr>
        <w:t xml:space="preserve">mployee performance got increases due to the workplace culture and proper evaluation process. In addition, the organisation requires to evaluate the external and internal environment that mainly influences the determination of the successful culture. Several barriers impact the effective functioning of the organisation and proper maintenance. The recent outbreak of Covid-19 made a huge impact on the external factors and work life. It made transform on the workplace and made distance working or work from home for employees. As such, a new normal process made changes to the corporate culture and condition of the opportunities. This report evaluates the different factors of Tesco's workplace culture and its impact on the efficiency process related to the covid-19. Moreover, the broader external environmental factors concerning the covid-19 on the ethical dilemma of Tesco's culture. </w:t>
      </w:r>
    </w:p>
    <w:p w14:paraId="6F7935DF" w14:textId="08E31854" w:rsidR="00A4440C" w:rsidRDefault="00A4440C" w:rsidP="00A4440C">
      <w:pPr>
        <w:pStyle w:val="Heading1"/>
      </w:pPr>
      <w:bookmarkStart w:id="1" w:name="_Toc76727853"/>
      <w:r>
        <w:t xml:space="preserve">2.0 </w:t>
      </w:r>
      <w:r w:rsidRPr="00345CD8">
        <w:t>Background of the organisation</w:t>
      </w:r>
      <w:bookmarkEnd w:id="1"/>
    </w:p>
    <w:p w14:paraId="18149D3B"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Tesco is a British based multinational grocery and general merchandise retailer and considers as the third-largest retailer globally</w:t>
      </w:r>
      <w:r>
        <w:rPr>
          <w:rFonts w:ascii="Times New Roman" w:hAnsi="Times New Roman" w:cs="Times New Roman"/>
        </w:rPr>
        <w:t xml:space="preserve"> (Tesco, 2021)</w:t>
      </w:r>
      <w:r w:rsidRPr="00345CD8">
        <w:rPr>
          <w:rFonts w:ascii="Times New Roman" w:hAnsi="Times New Roman" w:cs="Times New Roman"/>
        </w:rPr>
        <w:t>. In addition, the revenue margin of Tesco is the ninth-largest across the globe with domination in the UK. The journey of Tesco began in 1919 by Jack Cohen and the market operation starts in 1924</w:t>
      </w:r>
      <w:r>
        <w:rPr>
          <w:rFonts w:ascii="Times New Roman" w:hAnsi="Times New Roman" w:cs="Times New Roman"/>
        </w:rPr>
        <w:t xml:space="preserve"> (Tesco, 2021)</w:t>
      </w:r>
      <w:r w:rsidRPr="00345CD8">
        <w:rPr>
          <w:rFonts w:ascii="Times New Roman" w:hAnsi="Times New Roman" w:cs="Times New Roman"/>
        </w:rPr>
        <w:t xml:space="preserve">. However, Tesco maintains a strong organisational culture across its operational process. As such, there requires to maintain the evaluation of the external and internal business environment situation and make the best decision that is suitable for the overall business activities. Competition and external situations are created a huge challenge that makes it difficult to maintain the navigation of </w:t>
      </w:r>
      <w:proofErr w:type="spellStart"/>
      <w:r w:rsidRPr="00345CD8">
        <w:rPr>
          <w:rFonts w:ascii="Times New Roman" w:hAnsi="Times New Roman" w:cs="Times New Roman"/>
        </w:rPr>
        <w:t>Tescos</w:t>
      </w:r>
      <w:proofErr w:type="spellEnd"/>
      <w:r w:rsidRPr="00345CD8">
        <w:rPr>
          <w:rFonts w:ascii="Times New Roman" w:hAnsi="Times New Roman" w:cs="Times New Roman"/>
        </w:rPr>
        <w:t xml:space="preserve"> business policies. Employees of Tesco are required to put high focus on the right direction of customer service and profit maximisation. </w:t>
      </w:r>
    </w:p>
    <w:p w14:paraId="69E0A597" w14:textId="77777777" w:rsidR="00A4440C" w:rsidRPr="00345CD8" w:rsidRDefault="00A4440C" w:rsidP="00A4440C">
      <w:pPr>
        <w:pStyle w:val="Heading1"/>
      </w:pPr>
      <w:bookmarkStart w:id="2" w:name="_Toc76727854"/>
      <w:r>
        <w:t xml:space="preserve">3.0 </w:t>
      </w:r>
      <w:r w:rsidRPr="00345CD8">
        <w:t>Business environment analysis tools</w:t>
      </w:r>
      <w:bookmarkEnd w:id="2"/>
      <w:r w:rsidRPr="00345CD8">
        <w:t xml:space="preserve">  </w:t>
      </w:r>
    </w:p>
    <w:p w14:paraId="6A3D84CB"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The business organisation requires to maintain their business activities within the environment and it cannot be operated in a vacuum</w:t>
      </w:r>
      <w:r>
        <w:rPr>
          <w:rFonts w:ascii="Times New Roman" w:hAnsi="Times New Roman" w:cs="Times New Roman"/>
        </w:rPr>
        <w:t xml:space="preserve"> (</w:t>
      </w:r>
      <w:proofErr w:type="spellStart"/>
      <w:r w:rsidRPr="007F1821">
        <w:rPr>
          <w:rFonts w:ascii="Times New Roman" w:hAnsi="Times New Roman" w:cs="Times New Roman"/>
        </w:rPr>
        <w:t>Browaeys</w:t>
      </w:r>
      <w:proofErr w:type="spellEnd"/>
      <w:r>
        <w:rPr>
          <w:rFonts w:ascii="Times New Roman" w:hAnsi="Times New Roman" w:cs="Times New Roman"/>
        </w:rPr>
        <w:t xml:space="preserve"> </w:t>
      </w:r>
      <w:r w:rsidRPr="007F1821">
        <w:rPr>
          <w:rFonts w:ascii="Times New Roman" w:hAnsi="Times New Roman" w:cs="Times New Roman"/>
        </w:rPr>
        <w:t>and Price, 2015</w:t>
      </w:r>
      <w:r>
        <w:rPr>
          <w:rFonts w:ascii="Times New Roman" w:hAnsi="Times New Roman" w:cs="Times New Roman"/>
        </w:rPr>
        <w:t>, p.128</w:t>
      </w:r>
      <w:r w:rsidRPr="007F1821">
        <w:rPr>
          <w:rFonts w:ascii="Times New Roman" w:hAnsi="Times New Roman" w:cs="Times New Roman"/>
        </w:rPr>
        <w:t>)</w:t>
      </w:r>
      <w:r w:rsidRPr="00345CD8">
        <w:rPr>
          <w:rFonts w:ascii="Times New Roman" w:hAnsi="Times New Roman" w:cs="Times New Roman"/>
        </w:rPr>
        <w:t xml:space="preserve">. In addition, it requires reacting to the external and internal factors that business operates with and affects the main objects or strategies. As such, the organisational environment is any impact that influences the business activities. Within the business environment, there are certain layers; such as the macro environment, total industry, competitors and the markets. However, all these are retailed to Tesco's strategies and objectives. </w:t>
      </w:r>
    </w:p>
    <w:p w14:paraId="551C5203"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lastRenderedPageBreak/>
        <w:t xml:space="preserve">Major tools for evaluating or analysing the business environment are the PESTEL analysis, porters five forces analysis and SWOT analysis. These tools are used to find out the overall impacts on the decision making process from both internal and external. The Decision-making process becomes easier due to the evaluation process by using these tools and find out the best strategies due to the changes of certain factors. </w:t>
      </w:r>
    </w:p>
    <w:p w14:paraId="3A831701"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Moreover, Covid-19 made huge changes in the business environment that influences the decision-making process. As such, using the tools can help to find overall changes that occurred surrounding the cultural web. Besides, cultural analysis of Tesco and overall efficiency in achieving financial and non-financial performances can be gained by using the SWOT analysis. </w:t>
      </w:r>
    </w:p>
    <w:p w14:paraId="52165A01"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Porters five forces model mainly focuses on the threats from the suppliers, buyers, substitutes and threat of new entrants</w:t>
      </w:r>
      <w:r>
        <w:rPr>
          <w:rFonts w:ascii="Times New Roman" w:hAnsi="Times New Roman" w:cs="Times New Roman"/>
        </w:rPr>
        <w:t xml:space="preserve"> (</w:t>
      </w:r>
      <w:r w:rsidRPr="007F1821">
        <w:rPr>
          <w:rFonts w:ascii="Times New Roman" w:hAnsi="Times New Roman" w:cs="Times New Roman"/>
        </w:rPr>
        <w:t>Alvesson</w:t>
      </w:r>
      <w:r>
        <w:rPr>
          <w:rFonts w:ascii="Times New Roman" w:hAnsi="Times New Roman" w:cs="Times New Roman"/>
        </w:rPr>
        <w:t xml:space="preserve"> </w:t>
      </w:r>
      <w:r w:rsidRPr="007F1821">
        <w:rPr>
          <w:rFonts w:ascii="Times New Roman" w:hAnsi="Times New Roman" w:cs="Times New Roman"/>
        </w:rPr>
        <w:t xml:space="preserve">and </w:t>
      </w:r>
      <w:proofErr w:type="spellStart"/>
      <w:r w:rsidRPr="007F1821">
        <w:rPr>
          <w:rFonts w:ascii="Times New Roman" w:hAnsi="Times New Roman" w:cs="Times New Roman"/>
        </w:rPr>
        <w:t>Sveningsson</w:t>
      </w:r>
      <w:proofErr w:type="spellEnd"/>
      <w:r w:rsidRPr="007F1821">
        <w:rPr>
          <w:rFonts w:ascii="Times New Roman" w:hAnsi="Times New Roman" w:cs="Times New Roman"/>
        </w:rPr>
        <w:t>, 2015</w:t>
      </w:r>
      <w:r>
        <w:rPr>
          <w:rFonts w:ascii="Times New Roman" w:hAnsi="Times New Roman" w:cs="Times New Roman"/>
        </w:rPr>
        <w:t>, p.48</w:t>
      </w:r>
      <w:r w:rsidRPr="007F1821">
        <w:rPr>
          <w:rFonts w:ascii="Times New Roman" w:hAnsi="Times New Roman" w:cs="Times New Roman"/>
        </w:rPr>
        <w:t>)</w:t>
      </w:r>
      <w:r w:rsidRPr="00345CD8">
        <w:rPr>
          <w:rFonts w:ascii="Times New Roman" w:hAnsi="Times New Roman" w:cs="Times New Roman"/>
        </w:rPr>
        <w:t xml:space="preserve">. Proper evaluation of the different forces is helpful to make the best decision that is important for Tesco. </w:t>
      </w:r>
      <w:proofErr w:type="spellStart"/>
      <w:r w:rsidRPr="00345CD8">
        <w:rPr>
          <w:rFonts w:ascii="Times New Roman" w:hAnsi="Times New Roman" w:cs="Times New Roman"/>
        </w:rPr>
        <w:t>Micheal</w:t>
      </w:r>
      <w:proofErr w:type="spellEnd"/>
      <w:r w:rsidRPr="00345CD8">
        <w:rPr>
          <w:rFonts w:ascii="Times New Roman" w:hAnsi="Times New Roman" w:cs="Times New Roman"/>
        </w:rPr>
        <w:t xml:space="preserve"> E. Porter first introduced the competitor analysis technique in 1980. Hence, the five forces model are widely used to analyse the structure and corporate strategy. </w:t>
      </w:r>
    </w:p>
    <w:p w14:paraId="3E87ADA2" w14:textId="77777777" w:rsidR="00A4440C" w:rsidRPr="00345CD8" w:rsidRDefault="00A4440C" w:rsidP="00A4440C">
      <w:pPr>
        <w:spacing w:before="120" w:line="360" w:lineRule="auto"/>
        <w:jc w:val="both"/>
        <w:rPr>
          <w:rFonts w:ascii="Times New Roman" w:hAnsi="Times New Roman" w:cs="Times New Roman"/>
        </w:rPr>
      </w:pPr>
      <w:r>
        <w:rPr>
          <w:rFonts w:ascii="Times New Roman" w:hAnsi="Times New Roman" w:cs="Times New Roman"/>
        </w:rPr>
        <w:t xml:space="preserve">According to </w:t>
      </w:r>
      <w:proofErr w:type="spellStart"/>
      <w:r w:rsidRPr="007F1821">
        <w:rPr>
          <w:rFonts w:ascii="Times New Roman" w:hAnsi="Times New Roman" w:cs="Times New Roman"/>
        </w:rPr>
        <w:t>Ashkanasy</w:t>
      </w:r>
      <w:proofErr w:type="spellEnd"/>
      <w:r w:rsidRPr="00345CD8">
        <w:rPr>
          <w:rFonts w:ascii="Times New Roman" w:hAnsi="Times New Roman" w:cs="Times New Roman"/>
        </w:rPr>
        <w:t xml:space="preserve"> </w:t>
      </w:r>
      <w:r>
        <w:rPr>
          <w:rFonts w:ascii="Times New Roman" w:hAnsi="Times New Roman" w:cs="Times New Roman"/>
        </w:rPr>
        <w:t>et al. (2011, p. 162) t</w:t>
      </w:r>
      <w:r w:rsidRPr="00345CD8">
        <w:rPr>
          <w:rFonts w:ascii="Times New Roman" w:hAnsi="Times New Roman" w:cs="Times New Roman"/>
        </w:rPr>
        <w:t>he cultural web was developed by Gerry Johnson and Kevin Scholes in 1992 that looks for the changing of organisational culture. This tool helps to expose cultural assumptions and practices that set to align on organisational elements as per the strategy. There are six elements of the cultural web; stories, rituals and routines, symbols, organisational structure, control systems and power structure.</w:t>
      </w:r>
    </w:p>
    <w:p w14:paraId="761CEE73" w14:textId="4FF01FE7" w:rsidR="00A4440C" w:rsidRDefault="00A4440C" w:rsidP="00A4440C">
      <w:pPr>
        <w:pStyle w:val="Heading1"/>
      </w:pPr>
      <w:bookmarkStart w:id="3" w:name="_Toc76727855"/>
      <w:r>
        <w:t xml:space="preserve">4.0 </w:t>
      </w:r>
      <w:r w:rsidRPr="00345CD8">
        <w:t>External environmental analysis</w:t>
      </w:r>
      <w:bookmarkEnd w:id="3"/>
    </w:p>
    <w:p w14:paraId="4EF4A05F" w14:textId="77777777" w:rsidR="00A4440C" w:rsidRPr="00345CD8" w:rsidRDefault="00A4440C" w:rsidP="00A4440C">
      <w:pPr>
        <w:pStyle w:val="Heading2"/>
      </w:pPr>
      <w:bookmarkStart w:id="4" w:name="_Toc76727856"/>
      <w:r>
        <w:t xml:space="preserve">4.1 </w:t>
      </w:r>
      <w:r w:rsidRPr="00345CD8">
        <w:t>PESTEL framework</w:t>
      </w:r>
      <w:bookmarkEnd w:id="4"/>
    </w:p>
    <w:p w14:paraId="19B93A40"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t xml:space="preserve">Political: </w:t>
      </w:r>
      <w:r w:rsidRPr="00345CD8">
        <w:rPr>
          <w:rFonts w:ascii="Times New Roman" w:hAnsi="Times New Roman" w:cs="Times New Roman"/>
        </w:rPr>
        <w:t>Political situation mainly changes over time and the government plays a vital role in the business policies or other activities</w:t>
      </w:r>
      <w:r>
        <w:rPr>
          <w:rFonts w:ascii="Times New Roman" w:hAnsi="Times New Roman" w:cs="Times New Roman"/>
        </w:rPr>
        <w:t xml:space="preserve"> (</w:t>
      </w:r>
      <w:r w:rsidRPr="007F1821">
        <w:rPr>
          <w:rFonts w:ascii="Times New Roman" w:hAnsi="Times New Roman" w:cs="Times New Roman"/>
        </w:rPr>
        <w:t>Clegg, 2006)</w:t>
      </w:r>
      <w:r w:rsidRPr="00345CD8">
        <w:rPr>
          <w:rFonts w:ascii="Times New Roman" w:hAnsi="Times New Roman" w:cs="Times New Roman"/>
        </w:rPr>
        <w:t xml:space="preserve">. Formulation of the regulation, business monitoring, forces or changes on the decision making process and many other activities are mainly evaluated by the government. Due to Covid-19, various regulations are provided by the government that impacted the business activities of Tesco. Social distancing caused the regular process of retiling activities in a new dimension. Imposing strict mask-wearing policies required to monitor by Tesco that everyone is following that. </w:t>
      </w:r>
    </w:p>
    <w:p w14:paraId="71FC65A4"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t>Economic:</w:t>
      </w:r>
      <w:r w:rsidRPr="00345CD8">
        <w:rPr>
          <w:rFonts w:ascii="Times New Roman" w:hAnsi="Times New Roman" w:cs="Times New Roman"/>
        </w:rPr>
        <w:t xml:space="preserve"> Macro-economic factors such as taxation, exchange rate, customer income and expense rate, and several economic growths are related to the economic factors. Due to changes in the economic situation, customers purchase intention got automatic changes. Covid-19 pandemic made a huge change in the customer purchase intention of retail items. Customers income level changes automatically made an impact on the sales margin of Tesco. Besides, the supply of certain products got lower due to covid-19 that impacted the decision-making process of Tesco. </w:t>
      </w:r>
    </w:p>
    <w:p w14:paraId="7AD42DD9"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lastRenderedPageBreak/>
        <w:t>Social:</w:t>
      </w:r>
      <w:r w:rsidRPr="00345CD8">
        <w:rPr>
          <w:rFonts w:ascii="Times New Roman" w:hAnsi="Times New Roman" w:cs="Times New Roman"/>
        </w:rPr>
        <w:t xml:space="preserve"> Changes in cultures and demographic activities are related to social factors</w:t>
      </w:r>
      <w:r>
        <w:rPr>
          <w:rFonts w:ascii="Times New Roman" w:hAnsi="Times New Roman" w:cs="Times New Roman"/>
        </w:rPr>
        <w:t xml:space="preserve"> (</w:t>
      </w:r>
      <w:r w:rsidRPr="007F1821">
        <w:rPr>
          <w:rFonts w:ascii="Times New Roman" w:hAnsi="Times New Roman" w:cs="Times New Roman"/>
        </w:rPr>
        <w:t>Thomas,</w:t>
      </w:r>
      <w:r>
        <w:rPr>
          <w:rFonts w:ascii="Times New Roman" w:hAnsi="Times New Roman" w:cs="Times New Roman"/>
        </w:rPr>
        <w:t xml:space="preserve"> </w:t>
      </w:r>
      <w:r w:rsidRPr="007F1821">
        <w:rPr>
          <w:rFonts w:ascii="Times New Roman" w:hAnsi="Times New Roman" w:cs="Times New Roman"/>
        </w:rPr>
        <w:t>2002)</w:t>
      </w:r>
      <w:r w:rsidRPr="00345CD8">
        <w:rPr>
          <w:rFonts w:ascii="Times New Roman" w:hAnsi="Times New Roman" w:cs="Times New Roman"/>
        </w:rPr>
        <w:t xml:space="preserve">. Tesco requires to adopt the social factors and provide customers with the right product that are required for them. However, covid-19 made some changes on the social gathering, social distancing, banning of cultural programs and many other festivals. These activities impacted the sales margin of Tesco and planned social activities. </w:t>
      </w:r>
    </w:p>
    <w:p w14:paraId="38EFE5FA"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t>Technological:</w:t>
      </w:r>
      <w:r w:rsidRPr="00345CD8">
        <w:rPr>
          <w:rFonts w:ascii="Times New Roman" w:hAnsi="Times New Roman" w:cs="Times New Roman"/>
        </w:rPr>
        <w:t xml:space="preserve"> Innovations and the adoption of new technology are highly important to maintain business activities. Tesco always looks for the best available technology that can help them to boost up their business activities</w:t>
      </w:r>
      <w:r>
        <w:rPr>
          <w:rFonts w:ascii="Times New Roman" w:hAnsi="Times New Roman" w:cs="Times New Roman"/>
        </w:rPr>
        <w:t xml:space="preserve"> (</w:t>
      </w:r>
      <w:r w:rsidRPr="007F1821">
        <w:rPr>
          <w:rFonts w:ascii="Times New Roman" w:hAnsi="Times New Roman" w:cs="Times New Roman"/>
        </w:rPr>
        <w:t>Konrad</w:t>
      </w:r>
      <w:r>
        <w:rPr>
          <w:rFonts w:ascii="Times New Roman" w:hAnsi="Times New Roman" w:cs="Times New Roman"/>
        </w:rPr>
        <w:t xml:space="preserve"> et al., 2006)</w:t>
      </w:r>
      <w:r w:rsidRPr="00345CD8">
        <w:rPr>
          <w:rFonts w:ascii="Times New Roman" w:hAnsi="Times New Roman" w:cs="Times New Roman"/>
        </w:rPr>
        <w:t xml:space="preserve">. Moreover, advancement in technology helps to attain competitive advantages. Covid-19 made changes to the customer engagement of Tesco. As such, they updated the online delivery system, checking customers temperature, automatic disposal of hand sanitiser, advancement on the payment activities and many others. </w:t>
      </w:r>
    </w:p>
    <w:p w14:paraId="6656834E"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t>Environmental:</w:t>
      </w:r>
      <w:r w:rsidRPr="00345CD8">
        <w:rPr>
          <w:rFonts w:ascii="Times New Roman" w:hAnsi="Times New Roman" w:cs="Times New Roman"/>
        </w:rPr>
        <w:t xml:space="preserve"> Reduction of waste, working on greener environment, low carbon impacts and many other activities are related to the environment activities</w:t>
      </w:r>
      <w:r>
        <w:rPr>
          <w:rFonts w:ascii="Times New Roman" w:hAnsi="Times New Roman" w:cs="Times New Roman"/>
        </w:rPr>
        <w:t xml:space="preserve"> (</w:t>
      </w:r>
      <w:proofErr w:type="spellStart"/>
      <w:r w:rsidRPr="007F1821">
        <w:rPr>
          <w:rFonts w:ascii="Times New Roman" w:hAnsi="Times New Roman" w:cs="Times New Roman"/>
        </w:rPr>
        <w:t>Brislin</w:t>
      </w:r>
      <w:proofErr w:type="spellEnd"/>
      <w:r w:rsidRPr="007F1821">
        <w:rPr>
          <w:rFonts w:ascii="Times New Roman" w:hAnsi="Times New Roman" w:cs="Times New Roman"/>
        </w:rPr>
        <w:t>,</w:t>
      </w:r>
      <w:r>
        <w:rPr>
          <w:rFonts w:ascii="Times New Roman" w:hAnsi="Times New Roman" w:cs="Times New Roman"/>
        </w:rPr>
        <w:t xml:space="preserve"> </w:t>
      </w:r>
      <w:r w:rsidRPr="007F1821">
        <w:rPr>
          <w:rFonts w:ascii="Times New Roman" w:hAnsi="Times New Roman" w:cs="Times New Roman"/>
        </w:rPr>
        <w:t>2008)</w:t>
      </w:r>
      <w:r w:rsidRPr="00345CD8">
        <w:rPr>
          <w:rFonts w:ascii="Times New Roman" w:hAnsi="Times New Roman" w:cs="Times New Roman"/>
        </w:rPr>
        <w:t xml:space="preserve">. Tesco evaluates different activities and updates the process that is helpful to focus on the environmental activities. Covid-19 made changes on the environment and customers gathering that are regularly monitored by Tesco to increase the health and safety of consumers. Also, Tesco increased the customer's health monitoring at the time of entering and gathering at their retail centres. </w:t>
      </w:r>
    </w:p>
    <w:p w14:paraId="1FF83F39" w14:textId="77777777" w:rsidR="00A4440C" w:rsidRPr="00345CD8" w:rsidRDefault="00A4440C" w:rsidP="00A4440C">
      <w:pPr>
        <w:spacing w:before="120" w:line="360" w:lineRule="auto"/>
        <w:jc w:val="both"/>
        <w:rPr>
          <w:rFonts w:ascii="Times New Roman" w:hAnsi="Times New Roman" w:cs="Times New Roman"/>
        </w:rPr>
      </w:pPr>
      <w:r w:rsidRPr="002D5068">
        <w:rPr>
          <w:rFonts w:ascii="Times New Roman" w:hAnsi="Times New Roman" w:cs="Times New Roman"/>
          <w:b/>
          <w:bCs/>
        </w:rPr>
        <w:t>Legal:</w:t>
      </w:r>
      <w:r w:rsidRPr="00345CD8">
        <w:rPr>
          <w:rFonts w:ascii="Times New Roman" w:hAnsi="Times New Roman" w:cs="Times New Roman"/>
        </w:rPr>
        <w:t xml:space="preserve"> Legal factors changes by the government or political situation. Different laws and regulations are imposed by the government to maintain customers safety and rights. Tesco requires to follow the laws and regulations provided by the government that are important for their operational process. Changes due to covid-19 on business activities of Tesco such as gathering, social distancing, safety concern, mask-wearing and many others are compulsory. </w:t>
      </w:r>
    </w:p>
    <w:p w14:paraId="119E392A" w14:textId="77777777" w:rsidR="00A4440C" w:rsidRPr="00345CD8" w:rsidRDefault="00A4440C" w:rsidP="00A4440C">
      <w:pPr>
        <w:pStyle w:val="Heading1"/>
      </w:pPr>
      <w:bookmarkStart w:id="5" w:name="_Toc76727857"/>
      <w:r>
        <w:t xml:space="preserve">5.0 </w:t>
      </w:r>
      <w:r w:rsidRPr="00345CD8">
        <w:t>Industry Analysis</w:t>
      </w:r>
      <w:bookmarkEnd w:id="5"/>
    </w:p>
    <w:p w14:paraId="7E03B05C" w14:textId="77777777" w:rsidR="00A4440C" w:rsidRPr="00345CD8" w:rsidRDefault="00A4440C" w:rsidP="00A4440C">
      <w:pPr>
        <w:pStyle w:val="Heading2"/>
      </w:pPr>
      <w:bookmarkStart w:id="6" w:name="_Toc76727858"/>
      <w:r>
        <w:t xml:space="preserve">5.1 </w:t>
      </w:r>
      <w:r w:rsidRPr="00345CD8">
        <w:t>Porters five forces model</w:t>
      </w:r>
      <w:bookmarkEnd w:id="6"/>
    </w:p>
    <w:p w14:paraId="6E91AAC9"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Bargaining power of suppliers: </w:t>
      </w:r>
      <w:r w:rsidRPr="00345CD8">
        <w:rPr>
          <w:rFonts w:ascii="Times New Roman" w:hAnsi="Times New Roman" w:cs="Times New Roman"/>
        </w:rPr>
        <w:t>Tesco runs by a huge number of suppliers. Finding out the best product at a good price is the major concern of Tesco. However, suppliers have the power to increase the price that impacts the unit cost or differentiation of the products</w:t>
      </w:r>
      <w:r>
        <w:rPr>
          <w:rFonts w:ascii="Times New Roman" w:hAnsi="Times New Roman" w:cs="Times New Roman"/>
        </w:rPr>
        <w:t xml:space="preserve"> (</w:t>
      </w:r>
      <w:proofErr w:type="spellStart"/>
      <w:r w:rsidRPr="007F1821">
        <w:rPr>
          <w:rFonts w:ascii="Times New Roman" w:hAnsi="Times New Roman" w:cs="Times New Roman"/>
        </w:rPr>
        <w:t>McQuitty</w:t>
      </w:r>
      <w:proofErr w:type="spellEnd"/>
      <w:r w:rsidRPr="007F1821">
        <w:rPr>
          <w:rFonts w:ascii="Times New Roman" w:hAnsi="Times New Roman" w:cs="Times New Roman"/>
        </w:rPr>
        <w:t>, 2004</w:t>
      </w:r>
      <w:r>
        <w:rPr>
          <w:rFonts w:ascii="Times New Roman" w:hAnsi="Times New Roman" w:cs="Times New Roman"/>
        </w:rPr>
        <w:t>)</w:t>
      </w:r>
      <w:r w:rsidRPr="00345CD8">
        <w:rPr>
          <w:rFonts w:ascii="Times New Roman" w:hAnsi="Times New Roman" w:cs="Times New Roman"/>
        </w:rPr>
        <w:t>. Besides, covid-19 made an impact on the supply of products that impacted the cost margin of products as well.</w:t>
      </w:r>
    </w:p>
    <w:p w14:paraId="6551DA7A"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Bargaining power of buyers: Buyer or customer has the right to choose over other companies due to their dissatisfaction or any other issues. Buyers can switch due to the cost relative products from Walmart, Sainsbury, Asda, Marks and Spencer and many other. Tesco provides a quality product with the least price that allows maintaining the leading position in the market. </w:t>
      </w:r>
    </w:p>
    <w:p w14:paraId="10376519"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lastRenderedPageBreak/>
        <w:t xml:space="preserve">The threat of new entry: </w:t>
      </w:r>
      <w:r>
        <w:rPr>
          <w:rFonts w:ascii="Times New Roman" w:hAnsi="Times New Roman" w:cs="Times New Roman"/>
        </w:rPr>
        <w:t xml:space="preserve">According to </w:t>
      </w:r>
      <w:r w:rsidRPr="007F1821">
        <w:rPr>
          <w:rFonts w:ascii="Times New Roman" w:hAnsi="Times New Roman" w:cs="Times New Roman"/>
        </w:rPr>
        <w:t>Nolan</w:t>
      </w:r>
      <w:r w:rsidRPr="00345CD8">
        <w:rPr>
          <w:rFonts w:ascii="Times New Roman" w:hAnsi="Times New Roman" w:cs="Times New Roman"/>
        </w:rPr>
        <w:t xml:space="preserve"> </w:t>
      </w:r>
      <w:r>
        <w:rPr>
          <w:rFonts w:ascii="Times New Roman" w:hAnsi="Times New Roman" w:cs="Times New Roman"/>
        </w:rPr>
        <w:t>et al. 1999) n</w:t>
      </w:r>
      <w:r w:rsidRPr="00345CD8">
        <w:rPr>
          <w:rFonts w:ascii="Times New Roman" w:hAnsi="Times New Roman" w:cs="Times New Roman"/>
        </w:rPr>
        <w:t xml:space="preserve">ew competitors can enter the market that creates economies of scale, access to the distribution, loss of customers, switching costs, brand identity and many others. In addition, a new entry can automatically impact the business activities of Tesco that requires always focus on them. Therefore, Tesco evaluates the competitors and maintain policies that are helpful to create effective strategies. </w:t>
      </w:r>
    </w:p>
    <w:p w14:paraId="382E1D57"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The threat of substitutes: </w:t>
      </w:r>
      <w:r w:rsidRPr="00345CD8">
        <w:rPr>
          <w:rFonts w:ascii="Times New Roman" w:hAnsi="Times New Roman" w:cs="Times New Roman"/>
        </w:rPr>
        <w:t xml:space="preserve">Relative price performance of the substitutes or cost advancement can impact the customer purchase intention. There are different competitors in the market of Tesco that are always developing new techniques or strategies that can influence the business process and switching of customers. Hence, price competitiveness, quality, brand value and other things are required to focus by Tesco. </w:t>
      </w:r>
    </w:p>
    <w:p w14:paraId="5C28615B"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Competitive rivalry:</w:t>
      </w:r>
      <w:r w:rsidRPr="00345CD8">
        <w:rPr>
          <w:rFonts w:ascii="Times New Roman" w:hAnsi="Times New Roman" w:cs="Times New Roman"/>
        </w:rPr>
        <w:t xml:space="preserve"> Rivals are always focused on the business activities that influence the industry growth, value-added things, product differences, brand identity, and others</w:t>
      </w:r>
      <w:r>
        <w:rPr>
          <w:rFonts w:ascii="Times New Roman" w:hAnsi="Times New Roman" w:cs="Times New Roman"/>
        </w:rPr>
        <w:t xml:space="preserve"> (</w:t>
      </w:r>
      <w:r w:rsidRPr="007F1821">
        <w:rPr>
          <w:rFonts w:ascii="Times New Roman" w:hAnsi="Times New Roman" w:cs="Times New Roman"/>
        </w:rPr>
        <w:t>Wright,</w:t>
      </w:r>
      <w:r>
        <w:rPr>
          <w:rFonts w:ascii="Times New Roman" w:hAnsi="Times New Roman" w:cs="Times New Roman"/>
        </w:rPr>
        <w:t xml:space="preserve"> </w:t>
      </w:r>
      <w:r w:rsidRPr="007F1821">
        <w:rPr>
          <w:rFonts w:ascii="Times New Roman" w:hAnsi="Times New Roman" w:cs="Times New Roman"/>
        </w:rPr>
        <w:t>2003</w:t>
      </w:r>
      <w:r>
        <w:rPr>
          <w:rFonts w:ascii="Times New Roman" w:hAnsi="Times New Roman" w:cs="Times New Roman"/>
        </w:rPr>
        <w:t>)</w:t>
      </w:r>
      <w:r w:rsidRPr="00345CD8">
        <w:rPr>
          <w:rFonts w:ascii="Times New Roman" w:hAnsi="Times New Roman" w:cs="Times New Roman"/>
        </w:rPr>
        <w:t xml:space="preserve">. Tesco evaluates the competitors and develops effective strategies that are helpful to create different marketing and maintain customer orientation. Besides, covid-19 made online services very effective and competitors are making their services online to engage with the customer. This also changes on the technology by the competitors on retail services. </w:t>
      </w:r>
    </w:p>
    <w:p w14:paraId="142BB63B" w14:textId="77777777" w:rsidR="00A4440C" w:rsidRPr="00345CD8" w:rsidRDefault="00A4440C" w:rsidP="00A4440C">
      <w:pPr>
        <w:pStyle w:val="Heading1"/>
      </w:pPr>
      <w:bookmarkStart w:id="7" w:name="_Toc76727859"/>
      <w:r>
        <w:t xml:space="preserve">6.0 </w:t>
      </w:r>
      <w:r w:rsidRPr="00345CD8">
        <w:t>Organisational culture</w:t>
      </w:r>
      <w:bookmarkEnd w:id="7"/>
    </w:p>
    <w:p w14:paraId="6BFAA490" w14:textId="77777777" w:rsidR="00A4440C" w:rsidRPr="00345CD8" w:rsidRDefault="00A4440C" w:rsidP="00A4440C">
      <w:pPr>
        <w:pStyle w:val="Heading2"/>
      </w:pPr>
      <w:bookmarkStart w:id="8" w:name="_Toc76727860"/>
      <w:r>
        <w:t xml:space="preserve">6.1 </w:t>
      </w:r>
      <w:r w:rsidRPr="00345CD8">
        <w:t>Cultural WEB model</w:t>
      </w:r>
      <w:bookmarkEnd w:id="8"/>
    </w:p>
    <w:p w14:paraId="09880BD2"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Stories: </w:t>
      </w:r>
      <w:r w:rsidRPr="00345CD8">
        <w:rPr>
          <w:rFonts w:ascii="Times New Roman" w:hAnsi="Times New Roman" w:cs="Times New Roman"/>
        </w:rPr>
        <w:t>This mainly focuses on the past events that people talk about inside and outside about Tesco. Besides, who and what Tesco chooses to immortalise about great deals, values and perceives as the ultimate behaviour. There are different stories about Tesco that mainly discuss on the outside regarding the operational process, strategies formulated based on covid-19 and many others. Besides the value created by Tesco has a different identity in the market that provides a competitive advantage</w:t>
      </w:r>
      <w:r>
        <w:rPr>
          <w:rFonts w:ascii="Times New Roman" w:hAnsi="Times New Roman" w:cs="Times New Roman"/>
        </w:rPr>
        <w:t xml:space="preserve"> (</w:t>
      </w:r>
      <w:r w:rsidRPr="007F1821">
        <w:rPr>
          <w:rFonts w:ascii="Times New Roman" w:hAnsi="Times New Roman" w:cs="Times New Roman"/>
        </w:rPr>
        <w:t>Luthans, 2002</w:t>
      </w:r>
      <w:r>
        <w:rPr>
          <w:rFonts w:ascii="Times New Roman" w:hAnsi="Times New Roman" w:cs="Times New Roman"/>
        </w:rPr>
        <w:t>)</w:t>
      </w:r>
      <w:r w:rsidRPr="00345CD8">
        <w:rPr>
          <w:rFonts w:ascii="Times New Roman" w:hAnsi="Times New Roman" w:cs="Times New Roman"/>
        </w:rPr>
        <w:t>.</w:t>
      </w:r>
    </w:p>
    <w:p w14:paraId="433A3328"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Rituals and routines:</w:t>
      </w:r>
      <w:r w:rsidRPr="00345CD8">
        <w:rPr>
          <w:rFonts w:ascii="Times New Roman" w:hAnsi="Times New Roman" w:cs="Times New Roman"/>
        </w:rPr>
        <w:t xml:space="preserve"> Regular behaviour and strategies of people are focused on the acceptable behaviour that mainly determines activities on the given situations and management values. Tesco follows specific rituals and routines to maintain their regular business operation. Moreover, covid-19 made changes to the rituals such as greetings, regular behaviour and others. As such, changes in the activities automatically impact the rituals and routine process. </w:t>
      </w:r>
    </w:p>
    <w:p w14:paraId="2AC96464"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Symbols: </w:t>
      </w:r>
      <w:r w:rsidRPr="00345CD8">
        <w:rPr>
          <w:rFonts w:ascii="Times New Roman" w:hAnsi="Times New Roman" w:cs="Times New Roman"/>
        </w:rPr>
        <w:t>Visual representation of Tesco such as logos, dress code, retail decoration and others</w:t>
      </w:r>
      <w:r>
        <w:rPr>
          <w:rFonts w:ascii="Times New Roman" w:hAnsi="Times New Roman" w:cs="Times New Roman"/>
        </w:rPr>
        <w:t xml:space="preserve"> (Tesco, 2021)</w:t>
      </w:r>
      <w:r w:rsidRPr="00345CD8">
        <w:rPr>
          <w:rFonts w:ascii="Times New Roman" w:hAnsi="Times New Roman" w:cs="Times New Roman"/>
        </w:rPr>
        <w:t xml:space="preserve">. These symbols are helpful to create different identities in the market and formulate regular activities. </w:t>
      </w:r>
    </w:p>
    <w:p w14:paraId="0B1D2886"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lastRenderedPageBreak/>
        <w:t xml:space="preserve">Organisational structure: </w:t>
      </w:r>
      <w:r w:rsidRPr="00345CD8">
        <w:rPr>
          <w:rFonts w:ascii="Times New Roman" w:hAnsi="Times New Roman" w:cs="Times New Roman"/>
        </w:rPr>
        <w:t xml:space="preserve">Tesco has an organisational chart that is followed from the higher-level management to the lower level. Employees are bound to follow the regulations and guidelines from the higher-level management. This structure also helps to maintain the regular decision-making process and activities for the best support to customers. </w:t>
      </w:r>
    </w:p>
    <w:p w14:paraId="78A84823"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Control systems: </w:t>
      </w:r>
      <w:r w:rsidRPr="00345CD8">
        <w:rPr>
          <w:rFonts w:ascii="Times New Roman" w:hAnsi="Times New Roman" w:cs="Times New Roman"/>
        </w:rPr>
        <w:t>This is the way on how Tesco controls their employees and management decisions</w:t>
      </w:r>
      <w:r>
        <w:rPr>
          <w:rFonts w:ascii="Times New Roman" w:hAnsi="Times New Roman" w:cs="Times New Roman"/>
        </w:rPr>
        <w:t xml:space="preserve"> (</w:t>
      </w:r>
      <w:r w:rsidRPr="007F1821">
        <w:rPr>
          <w:rFonts w:ascii="Times New Roman" w:hAnsi="Times New Roman" w:cs="Times New Roman"/>
        </w:rPr>
        <w:t>Griffin,</w:t>
      </w:r>
      <w:r>
        <w:rPr>
          <w:rFonts w:ascii="Times New Roman" w:hAnsi="Times New Roman" w:cs="Times New Roman"/>
        </w:rPr>
        <w:t xml:space="preserve"> </w:t>
      </w:r>
      <w:r w:rsidRPr="007F1821">
        <w:rPr>
          <w:rFonts w:ascii="Times New Roman" w:hAnsi="Times New Roman" w:cs="Times New Roman"/>
        </w:rPr>
        <w:t>2007</w:t>
      </w:r>
      <w:r>
        <w:rPr>
          <w:rFonts w:ascii="Times New Roman" w:hAnsi="Times New Roman" w:cs="Times New Roman"/>
        </w:rPr>
        <w:t>)</w:t>
      </w:r>
      <w:r w:rsidRPr="00345CD8">
        <w:rPr>
          <w:rFonts w:ascii="Times New Roman" w:hAnsi="Times New Roman" w:cs="Times New Roman"/>
        </w:rPr>
        <w:t xml:space="preserve">. Control systems focus on the financial systems, quality systems, rewards management and distribution process within Tesco. Monitoring of all the processes is helpful to provide the best support to employees that plays a big impact on the decision making as well. Employee performance evaluation and reward management are also helpful to boost up their performance and training management. </w:t>
      </w:r>
    </w:p>
    <w:p w14:paraId="6AE44E0A"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Power structures: </w:t>
      </w:r>
      <w:r w:rsidRPr="00345CD8">
        <w:rPr>
          <w:rFonts w:ascii="Times New Roman" w:hAnsi="Times New Roman" w:cs="Times New Roman"/>
        </w:rPr>
        <w:t>This mainly involved the senior or key executives that are helpful to maintain the activities. Power structure mainly follows the key decisions that influence the decision-making process, operations and strategic decisions for employees</w:t>
      </w:r>
      <w:r>
        <w:rPr>
          <w:rFonts w:ascii="Times New Roman" w:hAnsi="Times New Roman" w:cs="Times New Roman"/>
        </w:rPr>
        <w:t xml:space="preserve"> (</w:t>
      </w:r>
      <w:proofErr w:type="spellStart"/>
      <w:r w:rsidRPr="007F1821">
        <w:rPr>
          <w:rFonts w:ascii="Times New Roman" w:hAnsi="Times New Roman" w:cs="Times New Roman"/>
        </w:rPr>
        <w:t>Ashkanasy</w:t>
      </w:r>
      <w:proofErr w:type="spellEnd"/>
      <w:r w:rsidRPr="007F1821">
        <w:rPr>
          <w:rFonts w:ascii="Times New Roman" w:hAnsi="Times New Roman" w:cs="Times New Roman"/>
        </w:rPr>
        <w:t xml:space="preserve"> and </w:t>
      </w:r>
      <w:proofErr w:type="spellStart"/>
      <w:r w:rsidRPr="007F1821">
        <w:rPr>
          <w:rFonts w:ascii="Times New Roman" w:hAnsi="Times New Roman" w:cs="Times New Roman"/>
        </w:rPr>
        <w:t>Daus</w:t>
      </w:r>
      <w:proofErr w:type="spellEnd"/>
      <w:r w:rsidRPr="007F1821">
        <w:rPr>
          <w:rFonts w:ascii="Times New Roman" w:hAnsi="Times New Roman" w:cs="Times New Roman"/>
        </w:rPr>
        <w:t>, 2005</w:t>
      </w:r>
      <w:r>
        <w:rPr>
          <w:rFonts w:ascii="Times New Roman" w:hAnsi="Times New Roman" w:cs="Times New Roman"/>
        </w:rPr>
        <w:t>)</w:t>
      </w:r>
      <w:r w:rsidRPr="00345CD8">
        <w:rPr>
          <w:rFonts w:ascii="Times New Roman" w:hAnsi="Times New Roman" w:cs="Times New Roman"/>
        </w:rPr>
        <w:t xml:space="preserve">. Major power holds by the senior executives that are required to follow by other employees and maintain their regular activities on Tesco. Monitoring performances, evaluation of the performances, provide guidelines through whole activities are mainly organised by the key power holders. </w:t>
      </w:r>
    </w:p>
    <w:p w14:paraId="5392C20E" w14:textId="77777777" w:rsidR="00A4440C" w:rsidRPr="00345CD8" w:rsidRDefault="00A4440C" w:rsidP="00A4440C">
      <w:pPr>
        <w:pStyle w:val="Heading1"/>
      </w:pPr>
      <w:bookmarkStart w:id="9" w:name="_Toc76727861"/>
      <w:r>
        <w:t xml:space="preserve">7.0 </w:t>
      </w:r>
      <w:r w:rsidRPr="00345CD8">
        <w:t>Organisational culture and external factors</w:t>
      </w:r>
      <w:bookmarkEnd w:id="9"/>
    </w:p>
    <w:p w14:paraId="402B66A2"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Economic factors: </w:t>
      </w:r>
      <w:r w:rsidRPr="00345CD8">
        <w:rPr>
          <w:rFonts w:ascii="Times New Roman" w:hAnsi="Times New Roman" w:cs="Times New Roman"/>
        </w:rPr>
        <w:t>Changes in the customer's income, expenses rate, price of products, tax rate and others are related to the economic factors</w:t>
      </w:r>
      <w:r>
        <w:rPr>
          <w:rFonts w:ascii="Times New Roman" w:hAnsi="Times New Roman" w:cs="Times New Roman"/>
        </w:rPr>
        <w:t xml:space="preserve"> (</w:t>
      </w:r>
      <w:proofErr w:type="spellStart"/>
      <w:r w:rsidRPr="007F1821">
        <w:rPr>
          <w:rFonts w:ascii="Times New Roman" w:hAnsi="Times New Roman" w:cs="Times New Roman"/>
        </w:rPr>
        <w:t>Jennex</w:t>
      </w:r>
      <w:proofErr w:type="spellEnd"/>
      <w:r w:rsidRPr="007F1821">
        <w:rPr>
          <w:rFonts w:ascii="Times New Roman" w:hAnsi="Times New Roman" w:cs="Times New Roman"/>
        </w:rPr>
        <w:t xml:space="preserve"> and </w:t>
      </w:r>
      <w:proofErr w:type="spellStart"/>
      <w:r w:rsidRPr="007F1821">
        <w:rPr>
          <w:rFonts w:ascii="Times New Roman" w:hAnsi="Times New Roman" w:cs="Times New Roman"/>
        </w:rPr>
        <w:t>Olfman</w:t>
      </w:r>
      <w:proofErr w:type="spellEnd"/>
      <w:r w:rsidRPr="007F1821">
        <w:rPr>
          <w:rFonts w:ascii="Times New Roman" w:hAnsi="Times New Roman" w:cs="Times New Roman"/>
        </w:rPr>
        <w:t>, 2005</w:t>
      </w:r>
      <w:r>
        <w:rPr>
          <w:rFonts w:ascii="Times New Roman" w:hAnsi="Times New Roman" w:cs="Times New Roman"/>
        </w:rPr>
        <w:t>)</w:t>
      </w:r>
      <w:r w:rsidRPr="00345CD8">
        <w:rPr>
          <w:rFonts w:ascii="Times New Roman" w:hAnsi="Times New Roman" w:cs="Times New Roman"/>
        </w:rPr>
        <w:t xml:space="preserve">. This external factor has an impact on the overall process of Tesco. Besides, Tesco follows its cultural process and employees are bound to follow them to maintain regular activities. Due to covid-19, customers income level got changes and limited budget on the regular items become heavy impact. Moreover, the supply of some products got lower due to the production process that impacts the strategies of Tesco. </w:t>
      </w:r>
    </w:p>
    <w:p w14:paraId="5C0D1CA2"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Technology:</w:t>
      </w:r>
      <w:r w:rsidRPr="00345CD8">
        <w:rPr>
          <w:rFonts w:ascii="Times New Roman" w:hAnsi="Times New Roman" w:cs="Times New Roman"/>
        </w:rPr>
        <w:t xml:space="preserve"> Latest technology is helpful to provide the best support and increase competitive advantage on the business activities. As such, Tesco maintains different competitive advantages on their operational process and adapt the best one that can maintain security process. The latest technology is helpful to secure transaction processes, regular operation, supply chain management and monitoring of the financial flow. Monitoring all of them can automatically reduce the theft or stealing of money that is related to the profit margin. This external factor has a direct impact on the strategic decision making of Tesco that allows maintaining regular activities. Technology is also helpful for maintaining regular communication within employees that helps to boost up performance level as well. </w:t>
      </w:r>
    </w:p>
    <w:p w14:paraId="7E104D23"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Covid-19 pandemic: </w:t>
      </w:r>
      <w:r w:rsidRPr="00345CD8">
        <w:rPr>
          <w:rFonts w:ascii="Times New Roman" w:hAnsi="Times New Roman" w:cs="Times New Roman"/>
        </w:rPr>
        <w:t>This external factor has a direct and indirect impact on the decision-making process of Tesco. Due to Covid-19, customers purchase intention got reduced that automatically impact the sales margin of Tesco</w:t>
      </w:r>
      <w:r>
        <w:rPr>
          <w:rFonts w:ascii="Times New Roman" w:hAnsi="Times New Roman" w:cs="Times New Roman"/>
        </w:rPr>
        <w:t xml:space="preserve"> (Tesco, 2021)</w:t>
      </w:r>
      <w:r w:rsidRPr="00345CD8">
        <w:rPr>
          <w:rFonts w:ascii="Times New Roman" w:hAnsi="Times New Roman" w:cs="Times New Roman"/>
        </w:rPr>
        <w:t xml:space="preserve">. In addition, several safety precautions have been added that is </w:t>
      </w:r>
      <w:r w:rsidRPr="00345CD8">
        <w:rPr>
          <w:rFonts w:ascii="Times New Roman" w:hAnsi="Times New Roman" w:cs="Times New Roman"/>
        </w:rPr>
        <w:lastRenderedPageBreak/>
        <w:t>helpful to maintain customer safety and operational activities. Government regulations, new policies, health and safety concerns and business policies have changed the business activities of Tesco. Due to lockdown, strict policies of retail shopping, Tesco required to maintain their business activities as per the guidelines. Hence, the cultural and internal business strategies required to change as per the government regulation are helpful to stay safe from covid-19.</w:t>
      </w:r>
    </w:p>
    <w:p w14:paraId="526C3332"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Social: </w:t>
      </w:r>
      <w:r w:rsidRPr="00345CD8">
        <w:rPr>
          <w:rFonts w:ascii="Times New Roman" w:hAnsi="Times New Roman" w:cs="Times New Roman"/>
        </w:rPr>
        <w:t xml:space="preserve">Cultural factors, social norms and values are related to social changes. Tesco requires to follow different regulations of the UK government that helps to maintain the best support to the customers. In addition, promotional activities, customer support, products allocation and advertisement activities are related to social regulations. Based on the customer's requirements and their needs, collection of the products are highly required. </w:t>
      </w:r>
      <w:r>
        <w:rPr>
          <w:rFonts w:ascii="Times New Roman" w:hAnsi="Times New Roman" w:cs="Times New Roman"/>
        </w:rPr>
        <w:t xml:space="preserve">According to </w:t>
      </w:r>
      <w:r w:rsidRPr="007F1821">
        <w:rPr>
          <w:rFonts w:ascii="Times New Roman" w:hAnsi="Times New Roman" w:cs="Times New Roman"/>
        </w:rPr>
        <w:t>Kane</w:t>
      </w:r>
      <w:r w:rsidRPr="00345CD8">
        <w:rPr>
          <w:rFonts w:ascii="Times New Roman" w:hAnsi="Times New Roman" w:cs="Times New Roman"/>
        </w:rPr>
        <w:t xml:space="preserve"> </w:t>
      </w:r>
      <w:r>
        <w:rPr>
          <w:rFonts w:ascii="Times New Roman" w:hAnsi="Times New Roman" w:cs="Times New Roman"/>
        </w:rPr>
        <w:t>et al. (2006) c</w:t>
      </w:r>
      <w:r w:rsidRPr="00345CD8">
        <w:rPr>
          <w:rFonts w:ascii="Times New Roman" w:hAnsi="Times New Roman" w:cs="Times New Roman"/>
        </w:rPr>
        <w:t xml:space="preserve">hanges in social regulation and activities automatically impact the business strategies of Tesco. Besides, social dilemma and </w:t>
      </w:r>
      <w:proofErr w:type="spellStart"/>
      <w:r w:rsidRPr="00345CD8">
        <w:rPr>
          <w:rFonts w:ascii="Times New Roman" w:hAnsi="Times New Roman" w:cs="Times New Roman"/>
        </w:rPr>
        <w:t>Tescos</w:t>
      </w:r>
      <w:proofErr w:type="spellEnd"/>
      <w:r w:rsidRPr="00345CD8">
        <w:rPr>
          <w:rFonts w:ascii="Times New Roman" w:hAnsi="Times New Roman" w:cs="Times New Roman"/>
        </w:rPr>
        <w:t xml:space="preserve"> operational activities are required to collaborate that helps employees to work as per the requirements. Dress code, internal management policies, employees communication process and many other are followed as per the government regulations of UK. </w:t>
      </w:r>
    </w:p>
    <w:p w14:paraId="1BF4EC31"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Political:</w:t>
      </w:r>
      <w:r w:rsidRPr="00345CD8">
        <w:rPr>
          <w:rFonts w:ascii="Times New Roman" w:hAnsi="Times New Roman" w:cs="Times New Roman"/>
        </w:rPr>
        <w:t xml:space="preserve"> Changes in the political situation has an impact on the business process of Tesco. As such, Tesco monitors the government regulations and policies to implement them in their business activities. Besides, the political situation changes over time and focusing on them automatically reflects on the business decision making process. The changes in the regulation have a direct impact on the amending of Tesco's organisational culture and require to maintain them effectively by the higher management. For instance, strong regulations or policies on the specific product automatically impact the price of Tesco's product. </w:t>
      </w:r>
    </w:p>
    <w:p w14:paraId="1E15E447" w14:textId="77777777" w:rsidR="00A4440C" w:rsidRPr="00345CD8" w:rsidRDefault="00A4440C" w:rsidP="00A4440C">
      <w:pPr>
        <w:pStyle w:val="Heading1"/>
      </w:pPr>
      <w:bookmarkStart w:id="10" w:name="_Toc76727862"/>
      <w:r>
        <w:t xml:space="preserve">8.0 </w:t>
      </w:r>
      <w:r w:rsidRPr="00345CD8">
        <w:t>Organisational culture and performance</w:t>
      </w:r>
      <w:bookmarkEnd w:id="10"/>
    </w:p>
    <w:p w14:paraId="48E32E6A" w14:textId="77777777" w:rsidR="00A4440C" w:rsidRPr="00345CD8" w:rsidRDefault="00A4440C" w:rsidP="00A4440C">
      <w:pPr>
        <w:pStyle w:val="Heading2"/>
      </w:pPr>
      <w:bookmarkStart w:id="11" w:name="_Toc76727863"/>
      <w:r>
        <w:t xml:space="preserve">8.1 </w:t>
      </w:r>
      <w:r w:rsidRPr="00345CD8">
        <w:t>Impact of Tesco’s culture on performance</w:t>
      </w:r>
      <w:bookmarkEnd w:id="11"/>
    </w:p>
    <w:p w14:paraId="4E78824E"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Organisational culture is the collective programming of the mind that differences among members of one group from another organisation</w:t>
      </w:r>
      <w:r>
        <w:rPr>
          <w:rFonts w:ascii="Times New Roman" w:hAnsi="Times New Roman" w:cs="Times New Roman"/>
        </w:rPr>
        <w:t xml:space="preserve"> (</w:t>
      </w:r>
      <w:proofErr w:type="spellStart"/>
      <w:r w:rsidRPr="007F1821">
        <w:rPr>
          <w:rFonts w:ascii="Times New Roman" w:hAnsi="Times New Roman" w:cs="Times New Roman"/>
        </w:rPr>
        <w:t>Jennex</w:t>
      </w:r>
      <w:proofErr w:type="spellEnd"/>
      <w:r>
        <w:rPr>
          <w:rFonts w:ascii="Times New Roman" w:hAnsi="Times New Roman" w:cs="Times New Roman"/>
        </w:rPr>
        <w:t xml:space="preserve"> </w:t>
      </w:r>
      <w:r w:rsidRPr="007F1821">
        <w:rPr>
          <w:rFonts w:ascii="Times New Roman" w:hAnsi="Times New Roman" w:cs="Times New Roman"/>
        </w:rPr>
        <w:t xml:space="preserve">and </w:t>
      </w:r>
      <w:proofErr w:type="spellStart"/>
      <w:r w:rsidRPr="007F1821">
        <w:rPr>
          <w:rFonts w:ascii="Times New Roman" w:hAnsi="Times New Roman" w:cs="Times New Roman"/>
        </w:rPr>
        <w:t>Olfman</w:t>
      </w:r>
      <w:proofErr w:type="spellEnd"/>
      <w:r w:rsidRPr="007F1821">
        <w:rPr>
          <w:rFonts w:ascii="Times New Roman" w:hAnsi="Times New Roman" w:cs="Times New Roman"/>
        </w:rPr>
        <w:t>,</w:t>
      </w:r>
      <w:r>
        <w:rPr>
          <w:rFonts w:ascii="Times New Roman" w:hAnsi="Times New Roman" w:cs="Times New Roman"/>
        </w:rPr>
        <w:t xml:space="preserve"> </w:t>
      </w:r>
      <w:r w:rsidRPr="007F1821">
        <w:rPr>
          <w:rFonts w:ascii="Times New Roman" w:hAnsi="Times New Roman" w:cs="Times New Roman"/>
        </w:rPr>
        <w:t>2005</w:t>
      </w:r>
      <w:r>
        <w:rPr>
          <w:rFonts w:ascii="Times New Roman" w:hAnsi="Times New Roman" w:cs="Times New Roman"/>
        </w:rPr>
        <w:t>)</w:t>
      </w:r>
      <w:r w:rsidRPr="00345CD8">
        <w:rPr>
          <w:rFonts w:ascii="Times New Roman" w:hAnsi="Times New Roman" w:cs="Times New Roman"/>
        </w:rPr>
        <w:t xml:space="preserve">. Organisational culture has a direct impact on organisational performance. There are certain elements of organisational culture; innovation and risk-taking, outcome orientation, team orientation, attention to detail process, people-orientation, aggressiveness and stability. All these factors mainly differentiate an organisation from others. </w:t>
      </w:r>
    </w:p>
    <w:p w14:paraId="002BD676"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Tesco mainly follows a team-oriented culture where every member are bound to follow the rules and regulations that help to maintain regular activities at the right time. Besides, team orientation removes the communication barriers that increase the profit margin. From the higher-level management to the lower level, all employees maintain the team orientation process that is related to one another to perform their activities. Moreover, based on the culture, employees of Tesco holds similar selfies and ethical values that help to increase productivity. </w:t>
      </w:r>
    </w:p>
    <w:p w14:paraId="2CCF2477"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lastRenderedPageBreak/>
        <w:t>Due to the strong corporate culture of Tesco, employees maintain communication as per the role and responsibilities to all individuals. As such, employees know what they should need to do or their expectations to the management</w:t>
      </w:r>
      <w:r>
        <w:rPr>
          <w:rFonts w:ascii="Times New Roman" w:hAnsi="Times New Roman" w:cs="Times New Roman"/>
        </w:rPr>
        <w:t xml:space="preserve"> (</w:t>
      </w:r>
      <w:proofErr w:type="spellStart"/>
      <w:r w:rsidRPr="007F1821">
        <w:rPr>
          <w:rFonts w:ascii="Times New Roman" w:hAnsi="Times New Roman" w:cs="Times New Roman"/>
        </w:rPr>
        <w:t>Ashkanasy</w:t>
      </w:r>
      <w:proofErr w:type="spellEnd"/>
      <w:r>
        <w:rPr>
          <w:rFonts w:ascii="Times New Roman" w:hAnsi="Times New Roman" w:cs="Times New Roman"/>
        </w:rPr>
        <w:t xml:space="preserve"> </w:t>
      </w:r>
      <w:r w:rsidRPr="007F1821">
        <w:rPr>
          <w:rFonts w:ascii="Times New Roman" w:hAnsi="Times New Roman" w:cs="Times New Roman"/>
        </w:rPr>
        <w:t xml:space="preserve">and </w:t>
      </w:r>
      <w:proofErr w:type="spellStart"/>
      <w:r w:rsidRPr="007F1821">
        <w:rPr>
          <w:rFonts w:ascii="Times New Roman" w:hAnsi="Times New Roman" w:cs="Times New Roman"/>
        </w:rPr>
        <w:t>Daus</w:t>
      </w:r>
      <w:proofErr w:type="spellEnd"/>
      <w:r w:rsidRPr="007F1821">
        <w:rPr>
          <w:rFonts w:ascii="Times New Roman" w:hAnsi="Times New Roman" w:cs="Times New Roman"/>
        </w:rPr>
        <w:t>, 2005</w:t>
      </w:r>
      <w:r>
        <w:rPr>
          <w:rFonts w:ascii="Times New Roman" w:hAnsi="Times New Roman" w:cs="Times New Roman"/>
        </w:rPr>
        <w:t>)</w:t>
      </w:r>
      <w:r w:rsidRPr="00345CD8">
        <w:rPr>
          <w:rFonts w:ascii="Times New Roman" w:hAnsi="Times New Roman" w:cs="Times New Roman"/>
        </w:rPr>
        <w:t xml:space="preserve">. It automatically helps to increase the performance and reward management of Tesco that motivates to do more. Employees can maintain their regular discussion with each other that allows them to freely participate in different tasks and socially active in their duties. </w:t>
      </w:r>
    </w:p>
    <w:p w14:paraId="21B6BA88"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Financial performance: </w:t>
      </w:r>
      <w:r w:rsidRPr="00345CD8">
        <w:rPr>
          <w:rFonts w:ascii="Times New Roman" w:hAnsi="Times New Roman" w:cs="Times New Roman"/>
        </w:rPr>
        <w:t>Tesco attain different financial performance due to the culture. Employees perform their tasks as per the organisational culture</w:t>
      </w:r>
      <w:r>
        <w:rPr>
          <w:rFonts w:ascii="Times New Roman" w:hAnsi="Times New Roman" w:cs="Times New Roman"/>
        </w:rPr>
        <w:t xml:space="preserve"> (</w:t>
      </w:r>
      <w:r w:rsidRPr="007F1821">
        <w:rPr>
          <w:rFonts w:ascii="Times New Roman" w:hAnsi="Times New Roman" w:cs="Times New Roman"/>
        </w:rPr>
        <w:t>Griffin, 2007</w:t>
      </w:r>
      <w:r>
        <w:rPr>
          <w:rFonts w:ascii="Times New Roman" w:hAnsi="Times New Roman" w:cs="Times New Roman"/>
        </w:rPr>
        <w:t>)</w:t>
      </w:r>
      <w:r w:rsidRPr="00345CD8">
        <w:rPr>
          <w:rFonts w:ascii="Times New Roman" w:hAnsi="Times New Roman" w:cs="Times New Roman"/>
        </w:rPr>
        <w:t xml:space="preserve">. Managers and leaders of Tesco also motivate their employees to perform tasks as per the guidelines. In addition, employees engage with the organisational culture that helps them to maintain an effective communication process as per the requirements. For example, the performance of employees is regularly monitored which allows providing compensation and benefits at the right time. Therefore, financial performance got automatic increase and attain a competitive advantage in the market. Following the guidelines and culture allows employees to focus on their corporate advantage and operational process that helps employees to focus on the development. </w:t>
      </w:r>
    </w:p>
    <w:p w14:paraId="7A1EB856"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Non-financial performance: </w:t>
      </w:r>
      <w:r w:rsidRPr="00345CD8">
        <w:rPr>
          <w:rFonts w:ascii="Times New Roman" w:hAnsi="Times New Roman" w:cs="Times New Roman"/>
        </w:rPr>
        <w:t>Following the organisational culture also helps to attain non-financial performance</w:t>
      </w:r>
      <w:r>
        <w:rPr>
          <w:rFonts w:ascii="Times New Roman" w:hAnsi="Times New Roman" w:cs="Times New Roman"/>
        </w:rPr>
        <w:t xml:space="preserve"> (</w:t>
      </w:r>
      <w:r w:rsidRPr="007F1821">
        <w:rPr>
          <w:rFonts w:ascii="Times New Roman" w:hAnsi="Times New Roman" w:cs="Times New Roman"/>
        </w:rPr>
        <w:t>Luthans,</w:t>
      </w:r>
      <w:r>
        <w:rPr>
          <w:rFonts w:ascii="Times New Roman" w:hAnsi="Times New Roman" w:cs="Times New Roman"/>
        </w:rPr>
        <w:t xml:space="preserve"> </w:t>
      </w:r>
      <w:r w:rsidRPr="007F1821">
        <w:rPr>
          <w:rFonts w:ascii="Times New Roman" w:hAnsi="Times New Roman" w:cs="Times New Roman"/>
        </w:rPr>
        <w:t>2002</w:t>
      </w:r>
      <w:r>
        <w:rPr>
          <w:rFonts w:ascii="Times New Roman" w:hAnsi="Times New Roman" w:cs="Times New Roman"/>
        </w:rPr>
        <w:t>)</w:t>
      </w:r>
      <w:r w:rsidRPr="00345CD8">
        <w:rPr>
          <w:rFonts w:ascii="Times New Roman" w:hAnsi="Times New Roman" w:cs="Times New Roman"/>
        </w:rPr>
        <w:t xml:space="preserve">. For example, Tesco's organisational culture allows to maintain networking and evaluate tasks as per the given strategies. As such, employees regularly communicate with everyone and perform several tasks that are essential to increase overall development. On the other hand, leaders and managers regularly evaluate the performance of employees and motivate them to increase if anyone is facing difficulties to accomplish their tasks. Hence, it is the major responsibility of the employees to engage in the organisational culture and develop themselves as per the requirements. Networking development helps employees to cooperate on several situations that are required for performance improvements. </w:t>
      </w:r>
    </w:p>
    <w:p w14:paraId="0792BFA5" w14:textId="77777777" w:rsidR="00A4440C" w:rsidRPr="00345CD8" w:rsidRDefault="00A4440C" w:rsidP="00A4440C">
      <w:pPr>
        <w:pStyle w:val="Heading1"/>
      </w:pPr>
      <w:bookmarkStart w:id="12" w:name="_Toc76727864"/>
      <w:r>
        <w:t xml:space="preserve">9.0 </w:t>
      </w:r>
      <w:r w:rsidRPr="00345CD8">
        <w:t>Ethical dilemma</w:t>
      </w:r>
      <w:bookmarkEnd w:id="12"/>
      <w:r w:rsidRPr="00345CD8">
        <w:t xml:space="preserve"> </w:t>
      </w:r>
    </w:p>
    <w:p w14:paraId="23CECEEC"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Ethical dilemmas are the situation in which an individual stands under two conflicting moral requirements where none of them overrides the other</w:t>
      </w:r>
      <w:r>
        <w:rPr>
          <w:rFonts w:ascii="Times New Roman" w:hAnsi="Times New Roman" w:cs="Times New Roman"/>
        </w:rPr>
        <w:t xml:space="preserve"> (</w:t>
      </w:r>
      <w:r w:rsidRPr="007F1821">
        <w:rPr>
          <w:rFonts w:ascii="Times New Roman" w:hAnsi="Times New Roman" w:cs="Times New Roman"/>
        </w:rPr>
        <w:t>Wright, 2003</w:t>
      </w:r>
      <w:r>
        <w:rPr>
          <w:rFonts w:ascii="Times New Roman" w:hAnsi="Times New Roman" w:cs="Times New Roman"/>
        </w:rPr>
        <w:t>)</w:t>
      </w:r>
      <w:r w:rsidRPr="00345CD8">
        <w:rPr>
          <w:rFonts w:ascii="Times New Roman" w:hAnsi="Times New Roman" w:cs="Times New Roman"/>
        </w:rPr>
        <w:t xml:space="preserve">. As such, it can be said that an ethical dilemma is a situation in which every available choice is wrong. In the modern world, an ethical dilemma is the most common practice that organisations faces and tackles as per the strategies. However, business ethics mainly affects the shareholder, employees, and society. Besides, an ethical dilemma can cause changes in the law, economic system, ideologies, new technologies, religion and cultural and social beliefs. Any changes on these can automatically create an ethical dilemma. Below are some examples of ethical dilemmas: </w:t>
      </w:r>
    </w:p>
    <w:p w14:paraId="4FE4ED21" w14:textId="77777777" w:rsidR="00A4440C" w:rsidRPr="00345CD8" w:rsidRDefault="00A4440C" w:rsidP="00A4440C">
      <w:pPr>
        <w:spacing w:before="120" w:line="360" w:lineRule="auto"/>
        <w:jc w:val="both"/>
        <w:rPr>
          <w:rFonts w:ascii="Times New Roman" w:hAnsi="Times New Roman" w:cs="Times New Roman"/>
        </w:rPr>
      </w:pPr>
      <w:r w:rsidRPr="00EF096B">
        <w:rPr>
          <w:rFonts w:ascii="Times New Roman" w:hAnsi="Times New Roman" w:cs="Times New Roman"/>
          <w:b/>
          <w:bCs/>
        </w:rPr>
        <w:lastRenderedPageBreak/>
        <w:t>Truth vs loyalty:</w:t>
      </w:r>
      <w:r w:rsidRPr="00345CD8">
        <w:rPr>
          <w:rFonts w:ascii="Times New Roman" w:hAnsi="Times New Roman" w:cs="Times New Roman"/>
        </w:rPr>
        <w:t xml:space="preserve"> There are certain situations where we face difficulties to maintain the truth or loyalty and have to choose one. It becomes highly sensitive and difficult to overcome a situation and make the best decision that is suitable to handle the situation. For example, as a bank manager, a person knows that a highly demanded deposit scheme is going to postpone and customers are not getting the interest amount after that time. A good friend of the bank manager also bought the scheme and asks about the deposit scheme. From the truth perspective, a friend requires to know the truth about the deposit scheme that will help to get back the money that he deposited in the bank. On the loyalty of the bank, the manager is not allowed to disburse information to others. This is an example of an ethical dilemma to choose over truth and loyalty. </w:t>
      </w:r>
    </w:p>
    <w:p w14:paraId="1C69EA13" w14:textId="77777777" w:rsidR="00A4440C" w:rsidRPr="00345CD8" w:rsidRDefault="00A4440C" w:rsidP="00A4440C">
      <w:pPr>
        <w:spacing w:before="120" w:line="360" w:lineRule="auto"/>
        <w:jc w:val="both"/>
        <w:rPr>
          <w:rFonts w:ascii="Times New Roman" w:hAnsi="Times New Roman" w:cs="Times New Roman"/>
        </w:rPr>
      </w:pPr>
      <w:r w:rsidRPr="00EF096B">
        <w:rPr>
          <w:rFonts w:ascii="Times New Roman" w:hAnsi="Times New Roman" w:cs="Times New Roman"/>
          <w:b/>
          <w:bCs/>
        </w:rPr>
        <w:t xml:space="preserve">Short vs long term: </w:t>
      </w:r>
      <w:r w:rsidRPr="00345CD8">
        <w:rPr>
          <w:rFonts w:ascii="Times New Roman" w:hAnsi="Times New Roman" w:cs="Times New Roman"/>
        </w:rPr>
        <w:t>There are different ongoing projects are running on an organisation and all of them running from the allocated budget. Shutting down these projects might help to reduce the cost margin and engage employees in other tasks</w:t>
      </w:r>
      <w:r>
        <w:rPr>
          <w:rFonts w:ascii="Times New Roman" w:hAnsi="Times New Roman" w:cs="Times New Roman"/>
        </w:rPr>
        <w:t xml:space="preserve"> (</w:t>
      </w:r>
      <w:proofErr w:type="spellStart"/>
      <w:r w:rsidRPr="007F1821">
        <w:rPr>
          <w:rFonts w:ascii="Times New Roman" w:hAnsi="Times New Roman" w:cs="Times New Roman"/>
        </w:rPr>
        <w:t>McQuitty</w:t>
      </w:r>
      <w:proofErr w:type="spellEnd"/>
      <w:r w:rsidRPr="007F1821">
        <w:rPr>
          <w:rFonts w:ascii="Times New Roman" w:hAnsi="Times New Roman" w:cs="Times New Roman"/>
        </w:rPr>
        <w:t>,</w:t>
      </w:r>
      <w:r>
        <w:rPr>
          <w:rFonts w:ascii="Times New Roman" w:hAnsi="Times New Roman" w:cs="Times New Roman"/>
        </w:rPr>
        <w:t xml:space="preserve"> </w:t>
      </w:r>
      <w:r w:rsidRPr="007F1821">
        <w:rPr>
          <w:rFonts w:ascii="Times New Roman" w:hAnsi="Times New Roman" w:cs="Times New Roman"/>
        </w:rPr>
        <w:t>2004</w:t>
      </w:r>
      <w:r>
        <w:rPr>
          <w:rFonts w:ascii="Times New Roman" w:hAnsi="Times New Roman" w:cs="Times New Roman"/>
        </w:rPr>
        <w:t>)</w:t>
      </w:r>
      <w:r w:rsidRPr="00345CD8">
        <w:rPr>
          <w:rFonts w:ascii="Times New Roman" w:hAnsi="Times New Roman" w:cs="Times New Roman"/>
        </w:rPr>
        <w:t xml:space="preserve">. Besides, time and investment are also running on these projects that are not showing any profit right time. On the other hand, it is highly required to go through the research that can help to find out information about the products and customers engagement. As such, the long term benefits of the projects are high that can determine the strategy development process. </w:t>
      </w:r>
    </w:p>
    <w:p w14:paraId="2645A1A3" w14:textId="77777777" w:rsidR="00A4440C" w:rsidRPr="00345CD8" w:rsidRDefault="00A4440C" w:rsidP="00A4440C">
      <w:pPr>
        <w:spacing w:before="120" w:line="360" w:lineRule="auto"/>
        <w:jc w:val="both"/>
        <w:rPr>
          <w:rFonts w:ascii="Times New Roman" w:hAnsi="Times New Roman" w:cs="Times New Roman"/>
        </w:rPr>
      </w:pPr>
      <w:r w:rsidRPr="00EF096B">
        <w:rPr>
          <w:rFonts w:ascii="Times New Roman" w:hAnsi="Times New Roman" w:cs="Times New Roman"/>
          <w:b/>
          <w:bCs/>
        </w:rPr>
        <w:t>Sexual harassment:</w:t>
      </w:r>
      <w:r w:rsidRPr="00345CD8">
        <w:rPr>
          <w:rFonts w:ascii="Times New Roman" w:hAnsi="Times New Roman" w:cs="Times New Roman"/>
        </w:rPr>
        <w:t xml:space="preserve"> Sexual harassment is unwanted or unethical sexual attention that can be verbal or physical. It impacts the employee performance and job condition or creates difficulties to maintain working accordingly as per the working environment. In addition, sexual harassment creates a huge turnover loss, reputation, market downgrade and loss of productivity for the organisation. Companies also require to pay the loss or damages of the employees who face the sexual harassment on behalf of the person who did the wrong. Companies also face negative reviews from the public because of the sexual harassment cases from any employees. Hence, it is an ethical dilemma for the organisation to cope up with sexual harassment cases.</w:t>
      </w:r>
    </w:p>
    <w:p w14:paraId="5856AFAC" w14:textId="77777777" w:rsidR="00A4440C" w:rsidRPr="00345CD8" w:rsidRDefault="00A4440C" w:rsidP="00A4440C">
      <w:pPr>
        <w:pStyle w:val="Heading2"/>
      </w:pPr>
      <w:bookmarkStart w:id="13" w:name="_Toc76727865"/>
      <w:r>
        <w:t xml:space="preserve">9.1 </w:t>
      </w:r>
      <w:r w:rsidRPr="00345CD8">
        <w:t>Two identified ethical dilemma</w:t>
      </w:r>
      <w:bookmarkEnd w:id="13"/>
      <w:r w:rsidRPr="00345CD8">
        <w:t xml:space="preserve"> </w:t>
      </w:r>
    </w:p>
    <w:p w14:paraId="109E41F0"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t xml:space="preserve">Unethical leadership: </w:t>
      </w:r>
      <w:r w:rsidRPr="00345CD8">
        <w:rPr>
          <w:rFonts w:ascii="Times New Roman" w:hAnsi="Times New Roman" w:cs="Times New Roman"/>
        </w:rPr>
        <w:t>There is a certain situation in Tesco that makes it difficult for the employees to perform accordingly as per the ethics</w:t>
      </w:r>
      <w:r>
        <w:rPr>
          <w:rFonts w:ascii="Times New Roman" w:hAnsi="Times New Roman" w:cs="Times New Roman"/>
        </w:rPr>
        <w:t xml:space="preserve"> (</w:t>
      </w:r>
      <w:proofErr w:type="spellStart"/>
      <w:r w:rsidRPr="007F1821">
        <w:rPr>
          <w:rFonts w:ascii="Times New Roman" w:hAnsi="Times New Roman" w:cs="Times New Roman"/>
        </w:rPr>
        <w:t>Brislin</w:t>
      </w:r>
      <w:proofErr w:type="spellEnd"/>
      <w:r w:rsidRPr="007F1821">
        <w:rPr>
          <w:rFonts w:ascii="Times New Roman" w:hAnsi="Times New Roman" w:cs="Times New Roman"/>
        </w:rPr>
        <w:t>,</w:t>
      </w:r>
      <w:r>
        <w:rPr>
          <w:rFonts w:ascii="Times New Roman" w:hAnsi="Times New Roman" w:cs="Times New Roman"/>
        </w:rPr>
        <w:t xml:space="preserve"> </w:t>
      </w:r>
      <w:r w:rsidRPr="007F1821">
        <w:rPr>
          <w:rFonts w:ascii="Times New Roman" w:hAnsi="Times New Roman" w:cs="Times New Roman"/>
        </w:rPr>
        <w:t>2008)</w:t>
      </w:r>
      <w:r w:rsidRPr="00345CD8">
        <w:rPr>
          <w:rFonts w:ascii="Times New Roman" w:hAnsi="Times New Roman" w:cs="Times New Roman"/>
        </w:rPr>
        <w:t xml:space="preserve">. For instance, unethical leadership makes large issues to cope up with the working procedures. Having personal issues with the senior manager who behaves unethically makes it difficult to follow the appropriate guidelines. As such, it creates manipulation to follow the standards of Tesco and cooperate with the tasks. In addition, bullying, accepting inappropriate gifts from the suppliers who are seeking a deal on another standard procedure of Tesco is also part of unethical leadership. Mangers are highly responsible for unethical leadership that makes it difficult for the employees to perform their tasks accordingly. As such, it is highly required for the higher-level management of Tesco to provide strict guidelines on unethical leadership. </w:t>
      </w:r>
    </w:p>
    <w:p w14:paraId="22544F9C"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b/>
          <w:bCs/>
        </w:rPr>
        <w:lastRenderedPageBreak/>
        <w:t>Unrealistic and conflicting goals:</w:t>
      </w:r>
      <w:r w:rsidRPr="00345CD8">
        <w:rPr>
          <w:rFonts w:ascii="Times New Roman" w:hAnsi="Times New Roman" w:cs="Times New Roman"/>
        </w:rPr>
        <w:t xml:space="preserve"> There are different goals of Tesco that are unrealistic that is not attainable. For example, Tesco targets to increase their online selling three times than the current situation within a month. This is unrealistic because the technological advancement of Tesco is regularly changing and most of the employees are not trained with the upgraded technology and it is not possible to train and formulate the strategy within a month. Besides some leaders and managers of Tesco are not cooperative with the employees and put pressure on them to maintain tasks to obtain them. However, managers and leaders mostly not cooperate with employees to set up the goal and train them as per the requirement. As such, it makes unrealistic and conflicting goals to follow up for the employees. </w:t>
      </w:r>
    </w:p>
    <w:p w14:paraId="177EC8B9" w14:textId="77777777" w:rsidR="00A4440C" w:rsidRPr="00345CD8" w:rsidRDefault="00A4440C" w:rsidP="00A4440C">
      <w:pPr>
        <w:pStyle w:val="Heading1"/>
      </w:pPr>
      <w:bookmarkStart w:id="14" w:name="_Toc76727866"/>
      <w:r>
        <w:t xml:space="preserve">10. </w:t>
      </w:r>
      <w:r w:rsidRPr="00345CD8">
        <w:t>Conclusion and recommendations</w:t>
      </w:r>
      <w:bookmarkEnd w:id="14"/>
    </w:p>
    <w:p w14:paraId="75E72BC2"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Workplace culture is the most important aspect of an organisation that allows to maintain different tasks and cooperate with employees. In addition, employees can perform their tasks from the identified strategies by the higher-level managers. However, there has been found different external environment challenges to Tesco due to covid-19, political, technological, social and economic situation. For instance, Covid-19 made an impact on customer engagement, health and safety features, operational processes and many other. As such, Tesco needs to maintain their tasks as per the changing environment and make sure that they are providing the best service as per the thanks. Wearing a mask, social distancing, price evaluation, supply management and many other techniques are required to follow up by them that can help to increase the customer satisfaction process. </w:t>
      </w:r>
    </w:p>
    <w:p w14:paraId="4086A76A"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For the technological forces, Tesco adopts the technology but lacking on the training and development features. That creating issues on the employee's performances. As such, before implementing the latest technology, it’s required to ensure the training to the employees that can help them to work accordingly. Moreover, managers and leaders are required to more helpful to the employees that can help to increase the performances and reduce the barriers between them. </w:t>
      </w:r>
    </w:p>
    <w:p w14:paraId="08D163C1"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Changes in the economic situation also create difficulties for Tesco to operate different strategies and many other techniques. As such, Tesco requires to evaluate the changes and maintain their tasks effectively as per the covid-19 impacts of customer purchase intention. As such, strategical changes needs to make sure that can maintain the latest change and provide employees to adopt them easily. There has an impact on the demand and supply margin due to covid-19 that made drastic changes on the overall process and strategical challenges of Tesco. </w:t>
      </w:r>
    </w:p>
    <w:p w14:paraId="63EC9936" w14:textId="77777777" w:rsidR="00A4440C" w:rsidRPr="00345CD8" w:rsidRDefault="00A4440C" w:rsidP="00A4440C">
      <w:pPr>
        <w:spacing w:before="120" w:line="360" w:lineRule="auto"/>
        <w:jc w:val="both"/>
        <w:rPr>
          <w:rFonts w:ascii="Times New Roman" w:hAnsi="Times New Roman" w:cs="Times New Roman"/>
        </w:rPr>
      </w:pPr>
      <w:r w:rsidRPr="00345CD8">
        <w:rPr>
          <w:rFonts w:ascii="Times New Roman" w:hAnsi="Times New Roman" w:cs="Times New Roman"/>
        </w:rPr>
        <w:t xml:space="preserve">Moreover, evaluation of the social and cultural changes and resolve them accordingly might help Tesco to ensure the best service to the customer that can automatically increase the profit margin. There have some changes in the social situation and monitoring them can effectively help Tesco to ensure the best service. </w:t>
      </w:r>
    </w:p>
    <w:p w14:paraId="06BE8C01" w14:textId="77777777" w:rsidR="00A4440C" w:rsidRPr="00345CD8" w:rsidRDefault="00A4440C" w:rsidP="00A4440C">
      <w:pPr>
        <w:pStyle w:val="Heading1"/>
      </w:pPr>
      <w:bookmarkStart w:id="15" w:name="_Toc76727867"/>
      <w:r>
        <w:lastRenderedPageBreak/>
        <w:t xml:space="preserve">11.0 </w:t>
      </w:r>
      <w:r w:rsidRPr="00345CD8">
        <w:t>Individual reflective</w:t>
      </w:r>
      <w:bookmarkEnd w:id="15"/>
    </w:p>
    <w:p w14:paraId="06D4F958" w14:textId="77777777" w:rsidR="00C039D8" w:rsidRPr="00345CD8" w:rsidRDefault="00C039D8" w:rsidP="00C039D8">
      <w:pPr>
        <w:spacing w:before="120" w:line="360" w:lineRule="auto"/>
        <w:jc w:val="both"/>
        <w:rPr>
          <w:rFonts w:ascii="Times New Roman" w:hAnsi="Times New Roman" w:cs="Times New Roman"/>
        </w:rPr>
      </w:pPr>
      <w:r w:rsidRPr="00345CD8">
        <w:rPr>
          <w:rFonts w:ascii="Times New Roman" w:hAnsi="Times New Roman" w:cs="Times New Roman"/>
        </w:rPr>
        <w:t xml:space="preserve">I have learned several factors from this module that helped to increase my employability skills and decision-making process on the responsibility. Besides, I have gone through the workplace responsibilities due to the culture and external environment that helped me to identify various issues related to skill development. For instance, I have gone through the business environment analysis tools and use of techniques through PESTEL analysis to identify various changes and influences to Tesco. I have learned the factors that are impacting from the external situation to the decision making process of Tesco that directly impact them. </w:t>
      </w:r>
    </w:p>
    <w:p w14:paraId="336E511A" w14:textId="77777777" w:rsidR="00C039D8" w:rsidRPr="00345CD8" w:rsidRDefault="00C039D8" w:rsidP="00C039D8">
      <w:pPr>
        <w:spacing w:before="120" w:line="360" w:lineRule="auto"/>
        <w:jc w:val="both"/>
        <w:rPr>
          <w:rFonts w:ascii="Times New Roman" w:hAnsi="Times New Roman" w:cs="Times New Roman"/>
        </w:rPr>
      </w:pPr>
      <w:r w:rsidRPr="00345CD8">
        <w:rPr>
          <w:rFonts w:ascii="Times New Roman" w:hAnsi="Times New Roman" w:cs="Times New Roman"/>
        </w:rPr>
        <w:t xml:space="preserve">Later on, I have learned critical industry analysis using Porter's five forces model that helped me to learn about the key drivers of change. As such, I have learned the impacts of the power of suppliers, buyers, competitors, rivals and new entries. Tesco requires to evaluate all the forces and make the decision accordingly as per the organisational culture and internal environment. Forces from the environment automatically impacts the decision making process of Tesco that leads to the increased competition in the market. </w:t>
      </w:r>
    </w:p>
    <w:p w14:paraId="2A2A2BC3" w14:textId="77777777" w:rsidR="00C039D8" w:rsidRPr="00345CD8" w:rsidRDefault="00C039D8" w:rsidP="00C039D8">
      <w:pPr>
        <w:spacing w:before="120" w:line="360" w:lineRule="auto"/>
        <w:jc w:val="both"/>
        <w:rPr>
          <w:rFonts w:ascii="Times New Roman" w:hAnsi="Times New Roman" w:cs="Times New Roman"/>
        </w:rPr>
      </w:pPr>
      <w:r w:rsidRPr="00345CD8">
        <w:rPr>
          <w:rFonts w:ascii="Times New Roman" w:hAnsi="Times New Roman" w:cs="Times New Roman"/>
        </w:rPr>
        <w:t xml:space="preserve">Furthermore, I have learned the organisational culture using the cultural WEB model of Tesco. This helped me to learn more about the culture of Tesco and its operational process as per the changing environment. Different stories, rituals and routines, symbols, organisational structure, control systems and power structures are available to Tesco that are interrelated to the make the work environment. Tesco follows them and created its own identity in the market that I have learned from this module. Besides, these elements are linked with each other to influence the cultural paradigm and make the best decision that is required. Also, employees of Tesco follows them to enhance their working abilities. </w:t>
      </w:r>
    </w:p>
    <w:p w14:paraId="2EDD9F19" w14:textId="77777777" w:rsidR="00C039D8" w:rsidRPr="00345CD8" w:rsidRDefault="00C039D8" w:rsidP="00C039D8">
      <w:pPr>
        <w:spacing w:before="120" w:line="360" w:lineRule="auto"/>
        <w:jc w:val="both"/>
        <w:rPr>
          <w:rFonts w:ascii="Times New Roman" w:hAnsi="Times New Roman" w:cs="Times New Roman"/>
        </w:rPr>
      </w:pPr>
      <w:r w:rsidRPr="00345CD8">
        <w:rPr>
          <w:rFonts w:ascii="Times New Roman" w:hAnsi="Times New Roman" w:cs="Times New Roman"/>
        </w:rPr>
        <w:t xml:space="preserve">Moreover, I have learned five key external factors that are related to the organisational culture. The impacts of these external factors are huge and the influences on the decision-making process of Tesco. Due to covid-19, there has been a huge change in the evaluation process that has a direct impact on the working structure. Due to these factors, there requires amending organisational culture or structure to maintain the process effectively. Other major issues such as technological, economic, social and political are also created a major impact on the decision-making process of Tesco. I have gone through their direct impacts and relation to the strategic implementation of Tesco in a different situation. </w:t>
      </w:r>
    </w:p>
    <w:p w14:paraId="072D51F6" w14:textId="77777777" w:rsidR="00C039D8" w:rsidRDefault="00C039D8" w:rsidP="00C039D8">
      <w:pPr>
        <w:spacing w:before="120" w:line="360" w:lineRule="auto"/>
        <w:jc w:val="both"/>
        <w:rPr>
          <w:rFonts w:ascii="Times New Roman" w:hAnsi="Times New Roman" w:cs="Times New Roman"/>
        </w:rPr>
      </w:pPr>
      <w:r w:rsidRPr="00345CD8">
        <w:rPr>
          <w:rFonts w:ascii="Times New Roman" w:hAnsi="Times New Roman" w:cs="Times New Roman"/>
        </w:rPr>
        <w:t>I have further learned the impact of organisational culture on organisational performance and its relationship with financial and non-financial activities. To do this, I have to collect different information on Tesco's culture and its impact on the financial and non-financial activities. Lastly, I have learned the ethical dilemma in modern organisations and identified two major dilemmas that are impacting Tesco. For instance, I have learned the issues within the ethical dilemma that are reducing the performance of employees. Moreover, choosing the right option based on ethics are also difficult that I have learned from this module.</w:t>
      </w:r>
    </w:p>
    <w:p w14:paraId="70ADEF9B" w14:textId="77777777" w:rsidR="00C039D8" w:rsidRDefault="00C039D8" w:rsidP="00C039D8">
      <w:pPr>
        <w:spacing w:before="120" w:line="360" w:lineRule="auto"/>
        <w:jc w:val="both"/>
        <w:rPr>
          <w:rFonts w:ascii="Times New Roman" w:hAnsi="Times New Roman" w:cs="Times New Roman"/>
        </w:rPr>
      </w:pPr>
    </w:p>
    <w:p w14:paraId="5BCDF1B6" w14:textId="77777777" w:rsidR="00C039D8" w:rsidRDefault="00C039D8" w:rsidP="00C039D8">
      <w:pPr>
        <w:spacing w:before="120" w:line="360" w:lineRule="auto"/>
        <w:jc w:val="both"/>
        <w:rPr>
          <w:rFonts w:ascii="Times New Roman" w:hAnsi="Times New Roman" w:cs="Times New Roman"/>
        </w:rPr>
      </w:pPr>
    </w:p>
    <w:p w14:paraId="4C75C51A" w14:textId="77777777" w:rsidR="00A4440C" w:rsidRDefault="00A4440C" w:rsidP="00A4440C">
      <w:pPr>
        <w:spacing w:before="120" w:line="360" w:lineRule="auto"/>
        <w:jc w:val="both"/>
        <w:rPr>
          <w:rFonts w:ascii="Times New Roman" w:hAnsi="Times New Roman" w:cs="Times New Roman"/>
        </w:rPr>
      </w:pPr>
    </w:p>
    <w:p w14:paraId="5D174C50" w14:textId="77777777" w:rsidR="00A4440C" w:rsidRDefault="00A4440C" w:rsidP="00A4440C">
      <w:pPr>
        <w:spacing w:before="120" w:line="360" w:lineRule="auto"/>
        <w:jc w:val="both"/>
        <w:rPr>
          <w:rFonts w:ascii="Times New Roman" w:hAnsi="Times New Roman" w:cs="Times New Roman"/>
        </w:rPr>
      </w:pPr>
    </w:p>
    <w:p w14:paraId="5A97470C" w14:textId="77777777" w:rsidR="00A4440C" w:rsidRDefault="00A4440C" w:rsidP="00A4440C">
      <w:pPr>
        <w:spacing w:before="120" w:line="360" w:lineRule="auto"/>
        <w:jc w:val="both"/>
        <w:rPr>
          <w:rFonts w:ascii="Times New Roman" w:hAnsi="Times New Roman" w:cs="Times New Roman"/>
        </w:rPr>
      </w:pPr>
    </w:p>
    <w:p w14:paraId="788D8B45" w14:textId="77777777" w:rsidR="00A4440C" w:rsidRDefault="00A4440C" w:rsidP="00A4440C">
      <w:pPr>
        <w:pStyle w:val="Heading1"/>
      </w:pPr>
      <w:bookmarkStart w:id="16" w:name="_Toc76727868"/>
      <w:r>
        <w:t>References</w:t>
      </w:r>
      <w:bookmarkEnd w:id="16"/>
    </w:p>
    <w:p w14:paraId="6924D631"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Alvesson, M (2002) Understanding organisational change. London: Sage Publications.</w:t>
      </w:r>
    </w:p>
    <w:p w14:paraId="453A0704"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 xml:space="preserve">Alvesson, M. and </w:t>
      </w:r>
      <w:proofErr w:type="spellStart"/>
      <w:r w:rsidRPr="007F1821">
        <w:rPr>
          <w:rFonts w:ascii="Times New Roman" w:hAnsi="Times New Roman" w:cs="Times New Roman"/>
        </w:rPr>
        <w:t>Sveningsson</w:t>
      </w:r>
      <w:proofErr w:type="spellEnd"/>
      <w:r w:rsidRPr="007F1821">
        <w:rPr>
          <w:rFonts w:ascii="Times New Roman" w:hAnsi="Times New Roman" w:cs="Times New Roman"/>
        </w:rPr>
        <w:t>, S. (2015) Changing organizational culture: cultural change work in progress. Second ed. London: Routledge.</w:t>
      </w:r>
    </w:p>
    <w:p w14:paraId="5E2C0FE6" w14:textId="77777777" w:rsidR="00A4440C" w:rsidRPr="007F1821"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Ashkanasy</w:t>
      </w:r>
      <w:proofErr w:type="spellEnd"/>
      <w:r w:rsidRPr="007F1821">
        <w:rPr>
          <w:rFonts w:ascii="Times New Roman" w:hAnsi="Times New Roman" w:cs="Times New Roman"/>
        </w:rPr>
        <w:t xml:space="preserve">, N.M. and </w:t>
      </w:r>
      <w:proofErr w:type="spellStart"/>
      <w:r w:rsidRPr="007F1821">
        <w:rPr>
          <w:rFonts w:ascii="Times New Roman" w:hAnsi="Times New Roman" w:cs="Times New Roman"/>
        </w:rPr>
        <w:t>Daus</w:t>
      </w:r>
      <w:proofErr w:type="spellEnd"/>
      <w:r w:rsidRPr="007F1821">
        <w:rPr>
          <w:rFonts w:ascii="Times New Roman" w:hAnsi="Times New Roman" w:cs="Times New Roman"/>
        </w:rPr>
        <w:t xml:space="preserve">, C.S., 2005. </w:t>
      </w:r>
      <w:proofErr w:type="spellStart"/>
      <w:r w:rsidRPr="007F1821">
        <w:rPr>
          <w:rFonts w:ascii="Times New Roman" w:hAnsi="Times New Roman" w:cs="Times New Roman"/>
        </w:rPr>
        <w:t>Rumors</w:t>
      </w:r>
      <w:proofErr w:type="spellEnd"/>
      <w:r w:rsidRPr="007F1821">
        <w:rPr>
          <w:rFonts w:ascii="Times New Roman" w:hAnsi="Times New Roman" w:cs="Times New Roman"/>
        </w:rPr>
        <w:t xml:space="preserve"> of the death of emotional intelligence in organizational </w:t>
      </w:r>
      <w:proofErr w:type="spellStart"/>
      <w:r w:rsidRPr="007F1821">
        <w:rPr>
          <w:rFonts w:ascii="Times New Roman" w:hAnsi="Times New Roman" w:cs="Times New Roman"/>
        </w:rPr>
        <w:t>behavior</w:t>
      </w:r>
      <w:proofErr w:type="spellEnd"/>
      <w:r w:rsidRPr="007F1821">
        <w:rPr>
          <w:rFonts w:ascii="Times New Roman" w:hAnsi="Times New Roman" w:cs="Times New Roman"/>
        </w:rPr>
        <w:t xml:space="preserve"> are vastly exaggerated. </w:t>
      </w:r>
      <w:r w:rsidRPr="007F1821">
        <w:rPr>
          <w:rFonts w:ascii="Times New Roman" w:hAnsi="Times New Roman" w:cs="Times New Roman"/>
          <w:i/>
          <w:iCs/>
        </w:rPr>
        <w:t xml:space="preserve">Journal of Organizational </w:t>
      </w:r>
      <w:proofErr w:type="spellStart"/>
      <w:r w:rsidRPr="007F1821">
        <w:rPr>
          <w:rFonts w:ascii="Times New Roman" w:hAnsi="Times New Roman" w:cs="Times New Roman"/>
          <w:i/>
          <w:iCs/>
        </w:rPr>
        <w:t>Behavior</w:t>
      </w:r>
      <w:proofErr w:type="spellEnd"/>
      <w:r w:rsidRPr="007F1821">
        <w:rPr>
          <w:rFonts w:ascii="Times New Roman" w:hAnsi="Times New Roman" w:cs="Times New Roman"/>
        </w:rPr>
        <w:t>, </w:t>
      </w:r>
      <w:r w:rsidRPr="007F1821">
        <w:rPr>
          <w:rFonts w:ascii="Times New Roman" w:hAnsi="Times New Roman" w:cs="Times New Roman"/>
          <w:i/>
          <w:iCs/>
        </w:rPr>
        <w:t>26</w:t>
      </w:r>
      <w:r w:rsidRPr="007F1821">
        <w:rPr>
          <w:rFonts w:ascii="Times New Roman" w:hAnsi="Times New Roman" w:cs="Times New Roman"/>
        </w:rPr>
        <w:t>(4), pp.441-452.</w:t>
      </w:r>
    </w:p>
    <w:p w14:paraId="5B6AD686" w14:textId="77777777" w:rsidR="00A4440C" w:rsidRPr="007F1821"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Ashkanasy</w:t>
      </w:r>
      <w:proofErr w:type="spellEnd"/>
      <w:r w:rsidRPr="007F1821">
        <w:rPr>
          <w:rFonts w:ascii="Times New Roman" w:hAnsi="Times New Roman" w:cs="Times New Roman"/>
        </w:rPr>
        <w:t xml:space="preserve">, N. M., </w:t>
      </w:r>
      <w:proofErr w:type="spellStart"/>
      <w:r w:rsidRPr="007F1821">
        <w:rPr>
          <w:rFonts w:ascii="Times New Roman" w:hAnsi="Times New Roman" w:cs="Times New Roman"/>
        </w:rPr>
        <w:t>Wilderom</w:t>
      </w:r>
      <w:proofErr w:type="spellEnd"/>
      <w:r w:rsidRPr="007F1821">
        <w:rPr>
          <w:rFonts w:ascii="Times New Roman" w:hAnsi="Times New Roman" w:cs="Times New Roman"/>
        </w:rPr>
        <w:t>, C. and Peterson, M. F. (2011) The handbook of organizational culture and climate. Second ed. Thousand Oaks: SAGE Publications.</w:t>
      </w:r>
    </w:p>
    <w:p w14:paraId="2CB4C911" w14:textId="77777777" w:rsidR="00A4440C" w:rsidRPr="007F1821"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Brislin</w:t>
      </w:r>
      <w:proofErr w:type="spellEnd"/>
      <w:r w:rsidRPr="007F1821">
        <w:rPr>
          <w:rFonts w:ascii="Times New Roman" w:hAnsi="Times New Roman" w:cs="Times New Roman"/>
        </w:rPr>
        <w:t>, R. W. (2008) Working with cultural differences: Dealing effectively with diversity in the workplace. Westport, Conn.: Praeger.</w:t>
      </w:r>
    </w:p>
    <w:p w14:paraId="2E926AB7" w14:textId="77777777" w:rsidR="00A4440C"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Browaeys</w:t>
      </w:r>
      <w:proofErr w:type="spellEnd"/>
      <w:r w:rsidRPr="007F1821">
        <w:rPr>
          <w:rFonts w:ascii="Times New Roman" w:hAnsi="Times New Roman" w:cs="Times New Roman"/>
        </w:rPr>
        <w:t>, M. J., and Price, R. (2015) Understanding cross-cultural management. Third ed. Harlow, England: Pearson.</w:t>
      </w:r>
    </w:p>
    <w:p w14:paraId="4214CAA4"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Clegg, S. (2006) The sage handbook of organization studies. 2nd ed. London: Sage Publications.</w:t>
      </w:r>
    </w:p>
    <w:p w14:paraId="32AEDF74" w14:textId="77777777" w:rsidR="00A4440C"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Dawson, P. (2003). Understanding organizational change: The contemporary experience of people at work. London: SAGE Publications Ltd</w:t>
      </w:r>
      <w:r>
        <w:rPr>
          <w:rFonts w:ascii="Times New Roman" w:hAnsi="Times New Roman" w:cs="Times New Roman"/>
        </w:rPr>
        <w:t>.</w:t>
      </w:r>
    </w:p>
    <w:p w14:paraId="79BF31DD"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 xml:space="preserve">Griffin, M.A., 2007. Specifying organizational contexts: Systematic links between contexts and processes in organizational </w:t>
      </w:r>
      <w:proofErr w:type="spellStart"/>
      <w:r w:rsidRPr="007F1821">
        <w:rPr>
          <w:rFonts w:ascii="Times New Roman" w:hAnsi="Times New Roman" w:cs="Times New Roman"/>
        </w:rPr>
        <w:t>behavior</w:t>
      </w:r>
      <w:proofErr w:type="spellEnd"/>
      <w:r w:rsidRPr="007F1821">
        <w:rPr>
          <w:rFonts w:ascii="Times New Roman" w:hAnsi="Times New Roman" w:cs="Times New Roman"/>
        </w:rPr>
        <w:t>. </w:t>
      </w:r>
      <w:r w:rsidRPr="007F1821">
        <w:rPr>
          <w:rFonts w:ascii="Times New Roman" w:hAnsi="Times New Roman" w:cs="Times New Roman"/>
          <w:i/>
          <w:iCs/>
        </w:rPr>
        <w:t xml:space="preserve">Journal of Organizational </w:t>
      </w:r>
      <w:proofErr w:type="spellStart"/>
      <w:r w:rsidRPr="007F1821">
        <w:rPr>
          <w:rFonts w:ascii="Times New Roman" w:hAnsi="Times New Roman" w:cs="Times New Roman"/>
          <w:i/>
          <w:iCs/>
        </w:rPr>
        <w:t>Behavior</w:t>
      </w:r>
      <w:proofErr w:type="spellEnd"/>
      <w:r w:rsidRPr="007F1821">
        <w:rPr>
          <w:rFonts w:ascii="Times New Roman" w:hAnsi="Times New Roman" w:cs="Times New Roman"/>
        </w:rPr>
        <w:t>, pp.859-863.</w:t>
      </w:r>
    </w:p>
    <w:p w14:paraId="36E8EB7D" w14:textId="77777777" w:rsidR="00A4440C" w:rsidRPr="007F1821"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Jennex</w:t>
      </w:r>
      <w:proofErr w:type="spellEnd"/>
      <w:r w:rsidRPr="007F1821">
        <w:rPr>
          <w:rFonts w:ascii="Times New Roman" w:hAnsi="Times New Roman" w:cs="Times New Roman"/>
        </w:rPr>
        <w:t xml:space="preserve">, M. and </w:t>
      </w:r>
      <w:proofErr w:type="spellStart"/>
      <w:r w:rsidRPr="007F1821">
        <w:rPr>
          <w:rFonts w:ascii="Times New Roman" w:hAnsi="Times New Roman" w:cs="Times New Roman"/>
        </w:rPr>
        <w:t>Olfman</w:t>
      </w:r>
      <w:proofErr w:type="spellEnd"/>
      <w:r w:rsidRPr="007F1821">
        <w:rPr>
          <w:rFonts w:ascii="Times New Roman" w:hAnsi="Times New Roman" w:cs="Times New Roman"/>
        </w:rPr>
        <w:t>, L., 2005. Assessing knowledge management success. </w:t>
      </w:r>
      <w:r w:rsidRPr="007F1821">
        <w:rPr>
          <w:rFonts w:ascii="Times New Roman" w:hAnsi="Times New Roman" w:cs="Times New Roman"/>
          <w:i/>
          <w:iCs/>
        </w:rPr>
        <w:t>International Journal of Knowledge Management (IJKM)</w:t>
      </w:r>
      <w:r w:rsidRPr="007F1821">
        <w:rPr>
          <w:rFonts w:ascii="Times New Roman" w:hAnsi="Times New Roman" w:cs="Times New Roman"/>
        </w:rPr>
        <w:t>, </w:t>
      </w:r>
      <w:r w:rsidRPr="007F1821">
        <w:rPr>
          <w:rFonts w:ascii="Times New Roman" w:hAnsi="Times New Roman" w:cs="Times New Roman"/>
          <w:i/>
          <w:iCs/>
        </w:rPr>
        <w:t>1</w:t>
      </w:r>
      <w:r w:rsidRPr="007F1821">
        <w:rPr>
          <w:rFonts w:ascii="Times New Roman" w:hAnsi="Times New Roman" w:cs="Times New Roman"/>
        </w:rPr>
        <w:t>(2), pp.33-49.</w:t>
      </w:r>
    </w:p>
    <w:p w14:paraId="209EEC29"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 xml:space="preserve">Kane, H., </w:t>
      </w:r>
      <w:proofErr w:type="spellStart"/>
      <w:r w:rsidRPr="007F1821">
        <w:rPr>
          <w:rFonts w:ascii="Times New Roman" w:hAnsi="Times New Roman" w:cs="Times New Roman"/>
        </w:rPr>
        <w:t>Ragsdell</w:t>
      </w:r>
      <w:proofErr w:type="spellEnd"/>
      <w:r w:rsidRPr="007F1821">
        <w:rPr>
          <w:rFonts w:ascii="Times New Roman" w:hAnsi="Times New Roman" w:cs="Times New Roman"/>
        </w:rPr>
        <w:t>, G. and Oppenheim, C., 2006. Knowledge management methodologies. </w:t>
      </w:r>
      <w:r w:rsidRPr="007F1821">
        <w:rPr>
          <w:rFonts w:ascii="Times New Roman" w:hAnsi="Times New Roman" w:cs="Times New Roman"/>
          <w:i/>
          <w:iCs/>
        </w:rPr>
        <w:t>The International Journal of Knowledge Management</w:t>
      </w:r>
      <w:r w:rsidRPr="007F1821">
        <w:rPr>
          <w:rFonts w:ascii="Times New Roman" w:hAnsi="Times New Roman" w:cs="Times New Roman"/>
        </w:rPr>
        <w:t>, </w:t>
      </w:r>
      <w:r w:rsidRPr="007F1821">
        <w:rPr>
          <w:rFonts w:ascii="Times New Roman" w:hAnsi="Times New Roman" w:cs="Times New Roman"/>
          <w:i/>
          <w:iCs/>
        </w:rPr>
        <w:t>4</w:t>
      </w:r>
      <w:r w:rsidRPr="007F1821">
        <w:rPr>
          <w:rFonts w:ascii="Times New Roman" w:hAnsi="Times New Roman" w:cs="Times New Roman"/>
        </w:rPr>
        <w:t>(2), pp.141-152.</w:t>
      </w:r>
    </w:p>
    <w:p w14:paraId="0BD69AE4" w14:textId="77777777" w:rsidR="00A4440C"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Konrad, A. M., Prasad, P. and Pringle, J. K. (2006) The handbook of workplace diversity. London: Sage Publications.</w:t>
      </w:r>
    </w:p>
    <w:p w14:paraId="4300E6EF"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lastRenderedPageBreak/>
        <w:t xml:space="preserve">Luthans, F., 2002. The need for and meaning of positive organizational </w:t>
      </w:r>
      <w:proofErr w:type="spellStart"/>
      <w:r w:rsidRPr="007F1821">
        <w:rPr>
          <w:rFonts w:ascii="Times New Roman" w:hAnsi="Times New Roman" w:cs="Times New Roman"/>
        </w:rPr>
        <w:t>behavior</w:t>
      </w:r>
      <w:proofErr w:type="spellEnd"/>
      <w:r w:rsidRPr="007F1821">
        <w:rPr>
          <w:rFonts w:ascii="Times New Roman" w:hAnsi="Times New Roman" w:cs="Times New Roman"/>
        </w:rPr>
        <w:t>. </w:t>
      </w:r>
      <w:r w:rsidRPr="007F1821">
        <w:rPr>
          <w:rFonts w:ascii="Times New Roman" w:hAnsi="Times New Roman" w:cs="Times New Roman"/>
          <w:i/>
          <w:iCs/>
        </w:rPr>
        <w:t xml:space="preserve">Journal of Organizational </w:t>
      </w:r>
      <w:proofErr w:type="spellStart"/>
      <w:r w:rsidRPr="007F1821">
        <w:rPr>
          <w:rFonts w:ascii="Times New Roman" w:hAnsi="Times New Roman" w:cs="Times New Roman"/>
          <w:i/>
          <w:iCs/>
        </w:rPr>
        <w:t>Behavior</w:t>
      </w:r>
      <w:proofErr w:type="spellEnd"/>
      <w:r w:rsidRPr="007F1821">
        <w:rPr>
          <w:rFonts w:ascii="Times New Roman" w:hAnsi="Times New Roman" w:cs="Times New Roman"/>
          <w:i/>
          <w:iCs/>
        </w:rPr>
        <w:t xml:space="preserve">: The International Journal of Industrial, Occupational and Organizational Psychology and </w:t>
      </w:r>
      <w:proofErr w:type="spellStart"/>
      <w:r w:rsidRPr="007F1821">
        <w:rPr>
          <w:rFonts w:ascii="Times New Roman" w:hAnsi="Times New Roman" w:cs="Times New Roman"/>
          <w:i/>
          <w:iCs/>
        </w:rPr>
        <w:t>Behavior</w:t>
      </w:r>
      <w:proofErr w:type="spellEnd"/>
      <w:r w:rsidRPr="007F1821">
        <w:rPr>
          <w:rFonts w:ascii="Times New Roman" w:hAnsi="Times New Roman" w:cs="Times New Roman"/>
        </w:rPr>
        <w:t>, </w:t>
      </w:r>
      <w:r w:rsidRPr="007F1821">
        <w:rPr>
          <w:rFonts w:ascii="Times New Roman" w:hAnsi="Times New Roman" w:cs="Times New Roman"/>
          <w:i/>
          <w:iCs/>
        </w:rPr>
        <w:t>23</w:t>
      </w:r>
      <w:r w:rsidRPr="007F1821">
        <w:rPr>
          <w:rFonts w:ascii="Times New Roman" w:hAnsi="Times New Roman" w:cs="Times New Roman"/>
        </w:rPr>
        <w:t>(6), pp.695-706.</w:t>
      </w:r>
    </w:p>
    <w:p w14:paraId="14A82AF4" w14:textId="77777777" w:rsidR="00A4440C" w:rsidRDefault="00A4440C" w:rsidP="00A4440C">
      <w:pPr>
        <w:spacing w:before="120" w:line="360" w:lineRule="auto"/>
        <w:jc w:val="both"/>
        <w:rPr>
          <w:rFonts w:ascii="Times New Roman" w:hAnsi="Times New Roman" w:cs="Times New Roman"/>
        </w:rPr>
      </w:pPr>
      <w:proofErr w:type="spellStart"/>
      <w:r w:rsidRPr="007F1821">
        <w:rPr>
          <w:rFonts w:ascii="Times New Roman" w:hAnsi="Times New Roman" w:cs="Times New Roman"/>
        </w:rPr>
        <w:t>McQuitty</w:t>
      </w:r>
      <w:proofErr w:type="spellEnd"/>
      <w:r w:rsidRPr="007F1821">
        <w:rPr>
          <w:rFonts w:ascii="Times New Roman" w:hAnsi="Times New Roman" w:cs="Times New Roman"/>
        </w:rPr>
        <w:t>, S., 2004. Statistical power and structural equation models in business research. </w:t>
      </w:r>
      <w:r w:rsidRPr="007F1821">
        <w:rPr>
          <w:rFonts w:ascii="Times New Roman" w:hAnsi="Times New Roman" w:cs="Times New Roman"/>
          <w:i/>
          <w:iCs/>
        </w:rPr>
        <w:t>Journal of Business Research</w:t>
      </w:r>
      <w:r w:rsidRPr="007F1821">
        <w:rPr>
          <w:rFonts w:ascii="Times New Roman" w:hAnsi="Times New Roman" w:cs="Times New Roman"/>
        </w:rPr>
        <w:t>, </w:t>
      </w:r>
      <w:r w:rsidRPr="007F1821">
        <w:rPr>
          <w:rFonts w:ascii="Times New Roman" w:hAnsi="Times New Roman" w:cs="Times New Roman"/>
          <w:i/>
          <w:iCs/>
        </w:rPr>
        <w:t>57</w:t>
      </w:r>
      <w:r w:rsidRPr="007F1821">
        <w:rPr>
          <w:rFonts w:ascii="Times New Roman" w:hAnsi="Times New Roman" w:cs="Times New Roman"/>
        </w:rPr>
        <w:t>(2), pp.175-183.</w:t>
      </w:r>
    </w:p>
    <w:p w14:paraId="12849B19"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 xml:space="preserve">Nolan, T.V., </w:t>
      </w:r>
      <w:proofErr w:type="spellStart"/>
      <w:r w:rsidRPr="007F1821">
        <w:rPr>
          <w:rFonts w:ascii="Times New Roman" w:hAnsi="Times New Roman" w:cs="Times New Roman"/>
        </w:rPr>
        <w:t>Jarema</w:t>
      </w:r>
      <w:proofErr w:type="spellEnd"/>
      <w:r w:rsidRPr="007F1821">
        <w:rPr>
          <w:rFonts w:ascii="Times New Roman" w:hAnsi="Times New Roman" w:cs="Times New Roman"/>
        </w:rPr>
        <w:t xml:space="preserve">, K.A. and Austin, J., 1999. An objective review of the Journal of Organizational </w:t>
      </w:r>
      <w:proofErr w:type="spellStart"/>
      <w:r w:rsidRPr="007F1821">
        <w:rPr>
          <w:rFonts w:ascii="Times New Roman" w:hAnsi="Times New Roman" w:cs="Times New Roman"/>
        </w:rPr>
        <w:t>Behavior</w:t>
      </w:r>
      <w:proofErr w:type="spellEnd"/>
      <w:r w:rsidRPr="007F1821">
        <w:rPr>
          <w:rFonts w:ascii="Times New Roman" w:hAnsi="Times New Roman" w:cs="Times New Roman"/>
        </w:rPr>
        <w:t xml:space="preserve"> Management: 1987-1997. </w:t>
      </w:r>
      <w:r w:rsidRPr="007F1821">
        <w:rPr>
          <w:rFonts w:ascii="Times New Roman" w:hAnsi="Times New Roman" w:cs="Times New Roman"/>
          <w:i/>
          <w:iCs/>
        </w:rPr>
        <w:t xml:space="preserve">Journal of Organizational </w:t>
      </w:r>
      <w:proofErr w:type="spellStart"/>
      <w:r w:rsidRPr="007F1821">
        <w:rPr>
          <w:rFonts w:ascii="Times New Roman" w:hAnsi="Times New Roman" w:cs="Times New Roman"/>
          <w:i/>
          <w:iCs/>
        </w:rPr>
        <w:t>Behavior</w:t>
      </w:r>
      <w:proofErr w:type="spellEnd"/>
      <w:r w:rsidRPr="007F1821">
        <w:rPr>
          <w:rFonts w:ascii="Times New Roman" w:hAnsi="Times New Roman" w:cs="Times New Roman"/>
          <w:i/>
          <w:iCs/>
        </w:rPr>
        <w:t xml:space="preserve"> Management</w:t>
      </w:r>
      <w:r w:rsidRPr="007F1821">
        <w:rPr>
          <w:rFonts w:ascii="Times New Roman" w:hAnsi="Times New Roman" w:cs="Times New Roman"/>
        </w:rPr>
        <w:t>, </w:t>
      </w:r>
      <w:r w:rsidRPr="007F1821">
        <w:rPr>
          <w:rFonts w:ascii="Times New Roman" w:hAnsi="Times New Roman" w:cs="Times New Roman"/>
          <w:i/>
          <w:iCs/>
        </w:rPr>
        <w:t>19</w:t>
      </w:r>
      <w:r w:rsidRPr="007F1821">
        <w:rPr>
          <w:rFonts w:ascii="Times New Roman" w:hAnsi="Times New Roman" w:cs="Times New Roman"/>
        </w:rPr>
        <w:t>(3), pp.83-114.</w:t>
      </w:r>
    </w:p>
    <w:p w14:paraId="789B73FA" w14:textId="74852C77" w:rsidR="00A81E78" w:rsidRDefault="00A4440C" w:rsidP="00A4440C">
      <w:pPr>
        <w:spacing w:before="120" w:line="360" w:lineRule="auto"/>
        <w:jc w:val="both"/>
        <w:rPr>
          <w:rFonts w:ascii="Times New Roman" w:hAnsi="Times New Roman" w:cs="Times New Roman"/>
        </w:rPr>
      </w:pPr>
      <w:r w:rsidRPr="00A81E78">
        <w:rPr>
          <w:rFonts w:ascii="Times New Roman" w:hAnsi="Times New Roman" w:cs="Times New Roman"/>
          <w:highlight w:val="yellow"/>
        </w:rPr>
        <w:t xml:space="preserve">Tesco, 2021. Available at: </w:t>
      </w:r>
      <w:hyperlink r:id="rId11" w:history="1">
        <w:r w:rsidRPr="00A81E78">
          <w:rPr>
            <w:rStyle w:val="Hyperlink"/>
            <w:rFonts w:ascii="Times New Roman" w:hAnsi="Times New Roman" w:cs="Times New Roman"/>
            <w:highlight w:val="yellow"/>
          </w:rPr>
          <w:t>https://www.tesco.com/</w:t>
        </w:r>
      </w:hyperlink>
      <w:r w:rsidRPr="00A81E78">
        <w:rPr>
          <w:rFonts w:ascii="Times New Roman" w:hAnsi="Times New Roman" w:cs="Times New Roman"/>
          <w:highlight w:val="yellow"/>
        </w:rPr>
        <w:t xml:space="preserve"> (Accessed on 9/07/21).</w:t>
      </w:r>
    </w:p>
    <w:p w14:paraId="7A4BD1D0"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Thomas, D. C. (2002) Essentials of international management: A cross-cultural perspective. Thousand Oaks, Calif.: Sage Publications.</w:t>
      </w:r>
    </w:p>
    <w:p w14:paraId="49BD02F6" w14:textId="77777777" w:rsidR="00A4440C" w:rsidRPr="007F1821" w:rsidRDefault="00A4440C" w:rsidP="00A4440C">
      <w:pPr>
        <w:spacing w:before="120" w:line="360" w:lineRule="auto"/>
        <w:jc w:val="both"/>
        <w:rPr>
          <w:rFonts w:ascii="Times New Roman" w:hAnsi="Times New Roman" w:cs="Times New Roman"/>
        </w:rPr>
      </w:pPr>
      <w:r w:rsidRPr="007F1821">
        <w:rPr>
          <w:rFonts w:ascii="Times New Roman" w:hAnsi="Times New Roman" w:cs="Times New Roman"/>
        </w:rPr>
        <w:t xml:space="preserve">Wright, T.A., 2003. Positive organizational </w:t>
      </w:r>
      <w:proofErr w:type="spellStart"/>
      <w:r w:rsidRPr="007F1821">
        <w:rPr>
          <w:rFonts w:ascii="Times New Roman" w:hAnsi="Times New Roman" w:cs="Times New Roman"/>
        </w:rPr>
        <w:t>behavior</w:t>
      </w:r>
      <w:proofErr w:type="spellEnd"/>
      <w:r w:rsidRPr="007F1821">
        <w:rPr>
          <w:rFonts w:ascii="Times New Roman" w:hAnsi="Times New Roman" w:cs="Times New Roman"/>
        </w:rPr>
        <w:t>: An idea whose time has truly come. </w:t>
      </w:r>
      <w:r w:rsidRPr="007F1821">
        <w:rPr>
          <w:rFonts w:ascii="Times New Roman" w:hAnsi="Times New Roman" w:cs="Times New Roman"/>
          <w:i/>
          <w:iCs/>
        </w:rPr>
        <w:t xml:space="preserve">Journal of Organizational </w:t>
      </w:r>
      <w:proofErr w:type="spellStart"/>
      <w:r w:rsidRPr="007F1821">
        <w:rPr>
          <w:rFonts w:ascii="Times New Roman" w:hAnsi="Times New Roman" w:cs="Times New Roman"/>
          <w:i/>
          <w:iCs/>
        </w:rPr>
        <w:t>behavior</w:t>
      </w:r>
      <w:proofErr w:type="spellEnd"/>
      <w:r w:rsidRPr="007F1821">
        <w:rPr>
          <w:rFonts w:ascii="Times New Roman" w:hAnsi="Times New Roman" w:cs="Times New Roman"/>
        </w:rPr>
        <w:t>, </w:t>
      </w:r>
      <w:r w:rsidRPr="007F1821">
        <w:rPr>
          <w:rFonts w:ascii="Times New Roman" w:hAnsi="Times New Roman" w:cs="Times New Roman"/>
          <w:i/>
          <w:iCs/>
        </w:rPr>
        <w:t>24</w:t>
      </w:r>
      <w:r w:rsidRPr="007F1821">
        <w:rPr>
          <w:rFonts w:ascii="Times New Roman" w:hAnsi="Times New Roman" w:cs="Times New Roman"/>
        </w:rPr>
        <w:t>(4), pp.437-442.</w:t>
      </w:r>
    </w:p>
    <w:p w14:paraId="73276E82" w14:textId="77777777" w:rsidR="00A4440C" w:rsidRPr="007F1821" w:rsidRDefault="00A4440C" w:rsidP="00A4440C">
      <w:pPr>
        <w:spacing w:before="120" w:line="360" w:lineRule="auto"/>
        <w:jc w:val="both"/>
        <w:rPr>
          <w:rFonts w:ascii="Times New Roman" w:hAnsi="Times New Roman" w:cs="Times New Roman"/>
        </w:rPr>
      </w:pPr>
    </w:p>
    <w:p w14:paraId="4AC75495" w14:textId="77777777" w:rsidR="00A4440C" w:rsidRPr="007F1821" w:rsidRDefault="00A4440C" w:rsidP="00A4440C">
      <w:pPr>
        <w:spacing w:before="120" w:line="360" w:lineRule="auto"/>
        <w:jc w:val="both"/>
        <w:rPr>
          <w:rFonts w:ascii="Times New Roman" w:hAnsi="Times New Roman" w:cs="Times New Roman"/>
        </w:rPr>
      </w:pPr>
    </w:p>
    <w:p w14:paraId="5C04AC92" w14:textId="77777777" w:rsidR="00A4440C" w:rsidRPr="007F1821" w:rsidRDefault="00A4440C" w:rsidP="00A4440C">
      <w:pPr>
        <w:spacing w:before="120" w:line="360" w:lineRule="auto"/>
        <w:jc w:val="both"/>
        <w:rPr>
          <w:rFonts w:ascii="Times New Roman" w:hAnsi="Times New Roman" w:cs="Times New Roman"/>
        </w:rPr>
      </w:pPr>
    </w:p>
    <w:p w14:paraId="3A5D5214" w14:textId="77777777" w:rsidR="00A4440C" w:rsidRPr="00345CD8" w:rsidRDefault="00A4440C" w:rsidP="00A4440C">
      <w:pPr>
        <w:spacing w:before="120" w:line="360" w:lineRule="auto"/>
        <w:jc w:val="both"/>
        <w:rPr>
          <w:rFonts w:ascii="Times New Roman" w:hAnsi="Times New Roman" w:cs="Times New Roman"/>
        </w:rPr>
      </w:pPr>
    </w:p>
    <w:p w14:paraId="5A738793" w14:textId="1D24EEB7" w:rsidR="0096736A" w:rsidRDefault="0096736A" w:rsidP="0070605E">
      <w:pPr>
        <w:spacing w:line="360" w:lineRule="auto"/>
        <w:jc w:val="both"/>
        <w:rPr>
          <w:rFonts w:ascii="Arial" w:hAnsi="Arial" w:cs="Arial"/>
          <w:sz w:val="32"/>
          <w:szCs w:val="32"/>
        </w:rPr>
      </w:pPr>
    </w:p>
    <w:p w14:paraId="2CE6B3EE" w14:textId="299175F2" w:rsidR="0096736A" w:rsidRDefault="0096736A" w:rsidP="0070605E">
      <w:pPr>
        <w:spacing w:line="360" w:lineRule="auto"/>
        <w:jc w:val="both"/>
        <w:rPr>
          <w:rFonts w:ascii="Arial" w:hAnsi="Arial" w:cs="Arial"/>
          <w:sz w:val="32"/>
          <w:szCs w:val="32"/>
        </w:rPr>
      </w:pPr>
    </w:p>
    <w:p w14:paraId="4C669F80" w14:textId="1801E27F" w:rsidR="0096736A" w:rsidRDefault="0096736A" w:rsidP="0070605E">
      <w:pPr>
        <w:spacing w:line="360" w:lineRule="auto"/>
        <w:jc w:val="both"/>
        <w:rPr>
          <w:rFonts w:ascii="Arial" w:hAnsi="Arial" w:cs="Arial"/>
          <w:sz w:val="32"/>
          <w:szCs w:val="32"/>
        </w:rPr>
      </w:pPr>
    </w:p>
    <w:p w14:paraId="1B5AD251" w14:textId="77777777" w:rsidR="0096736A" w:rsidRPr="00C92880" w:rsidRDefault="0096736A" w:rsidP="0070605E">
      <w:pPr>
        <w:spacing w:line="360" w:lineRule="auto"/>
        <w:jc w:val="both"/>
        <w:rPr>
          <w:rFonts w:ascii="Arial" w:hAnsi="Arial" w:cs="Arial"/>
          <w:sz w:val="32"/>
          <w:szCs w:val="32"/>
        </w:rPr>
      </w:pPr>
    </w:p>
    <w:sectPr w:rsidR="0096736A" w:rsidRPr="00C92880">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8606C" w14:textId="77777777" w:rsidR="00C8764C" w:rsidRDefault="00C8764C" w:rsidP="00382378">
      <w:pPr>
        <w:spacing w:after="0" w:line="240" w:lineRule="auto"/>
      </w:pPr>
      <w:r>
        <w:separator/>
      </w:r>
    </w:p>
  </w:endnote>
  <w:endnote w:type="continuationSeparator" w:id="0">
    <w:p w14:paraId="4D140C19" w14:textId="77777777" w:rsidR="00C8764C" w:rsidRDefault="00C8764C" w:rsidP="0038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2766875"/>
      <w:docPartObj>
        <w:docPartGallery w:val="Page Numbers (Bottom of Page)"/>
        <w:docPartUnique/>
      </w:docPartObj>
    </w:sdtPr>
    <w:sdtEndPr>
      <w:rPr>
        <w:rStyle w:val="PageNumber"/>
      </w:rPr>
    </w:sdtEndPr>
    <w:sdtContent>
      <w:p w14:paraId="29229877" w14:textId="77777777" w:rsidR="00A4440C" w:rsidRDefault="00A4440C" w:rsidP="007C11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3FE6D9" w14:textId="77777777" w:rsidR="00A4440C" w:rsidRDefault="00A4440C" w:rsidP="006242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40656" w14:textId="77777777" w:rsidR="00A4440C" w:rsidRDefault="00A4440C" w:rsidP="007C1155">
    <w:pPr>
      <w:pStyle w:val="Footer"/>
      <w:framePr w:wrap="none" w:vAnchor="text" w:hAnchor="margin" w:xAlign="right" w:y="1"/>
      <w:rPr>
        <w:rStyle w:val="PageNumber"/>
      </w:rPr>
    </w:pPr>
  </w:p>
  <w:p w14:paraId="70E3DE57" w14:textId="77777777" w:rsidR="00A4440C" w:rsidRDefault="00A4440C" w:rsidP="006242F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4148440"/>
      <w:docPartObj>
        <w:docPartGallery w:val="Page Numbers (Bottom of Page)"/>
        <w:docPartUnique/>
      </w:docPartObj>
    </w:sdtPr>
    <w:sdtEndPr>
      <w:rPr>
        <w:rStyle w:val="PageNumber"/>
      </w:rPr>
    </w:sdtEndPr>
    <w:sdtContent>
      <w:p w14:paraId="4457A10F" w14:textId="28309855"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51D08" w14:textId="77777777" w:rsidR="00C856FA" w:rsidRDefault="00C856FA" w:rsidP="0038237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7143452"/>
      <w:docPartObj>
        <w:docPartGallery w:val="Page Numbers (Bottom of Page)"/>
        <w:docPartUnique/>
      </w:docPartObj>
    </w:sdtPr>
    <w:sdtEndPr>
      <w:rPr>
        <w:rStyle w:val="PageNumber"/>
      </w:rPr>
    </w:sdtEndPr>
    <w:sdtContent>
      <w:p w14:paraId="15A13A66" w14:textId="14189D9C"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9EEF7" w14:textId="77777777" w:rsidR="00C856FA" w:rsidRDefault="00C856FA" w:rsidP="003823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E9809" w14:textId="77777777" w:rsidR="00C8764C" w:rsidRDefault="00C8764C" w:rsidP="00382378">
      <w:pPr>
        <w:spacing w:after="0" w:line="240" w:lineRule="auto"/>
      </w:pPr>
      <w:r>
        <w:separator/>
      </w:r>
    </w:p>
  </w:footnote>
  <w:footnote w:type="continuationSeparator" w:id="0">
    <w:p w14:paraId="0DF4179D" w14:textId="77777777" w:rsidR="00C8764C" w:rsidRDefault="00C8764C" w:rsidP="00382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1EFF"/>
    <w:multiLevelType w:val="hybridMultilevel"/>
    <w:tmpl w:val="835CDD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61D80"/>
    <w:multiLevelType w:val="hybridMultilevel"/>
    <w:tmpl w:val="7358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3CAD"/>
    <w:multiLevelType w:val="hybridMultilevel"/>
    <w:tmpl w:val="143E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4186"/>
    <w:multiLevelType w:val="hybridMultilevel"/>
    <w:tmpl w:val="BAE44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AF791C"/>
    <w:multiLevelType w:val="hybridMultilevel"/>
    <w:tmpl w:val="CEF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12EA6"/>
    <w:multiLevelType w:val="multilevel"/>
    <w:tmpl w:val="BCF0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97158"/>
    <w:multiLevelType w:val="hybridMultilevel"/>
    <w:tmpl w:val="FC2231A2"/>
    <w:lvl w:ilvl="0" w:tplc="76AAEBE0">
      <w:start w:val="1"/>
      <w:numFmt w:val="bullet"/>
      <w:lvlText w:val="•"/>
      <w:lvlJc w:val="left"/>
      <w:pPr>
        <w:tabs>
          <w:tab w:val="num" w:pos="720"/>
        </w:tabs>
        <w:ind w:left="720" w:hanging="360"/>
      </w:pPr>
      <w:rPr>
        <w:rFonts w:ascii="Times New Roman" w:hAnsi="Times New Roman" w:hint="default"/>
      </w:rPr>
    </w:lvl>
    <w:lvl w:ilvl="1" w:tplc="7CE85FD2" w:tentative="1">
      <w:start w:val="1"/>
      <w:numFmt w:val="bullet"/>
      <w:lvlText w:val="•"/>
      <w:lvlJc w:val="left"/>
      <w:pPr>
        <w:tabs>
          <w:tab w:val="num" w:pos="1440"/>
        </w:tabs>
        <w:ind w:left="1440" w:hanging="360"/>
      </w:pPr>
      <w:rPr>
        <w:rFonts w:ascii="Times New Roman" w:hAnsi="Times New Roman" w:hint="default"/>
      </w:rPr>
    </w:lvl>
    <w:lvl w:ilvl="2" w:tplc="8AC2C36A" w:tentative="1">
      <w:start w:val="1"/>
      <w:numFmt w:val="bullet"/>
      <w:lvlText w:val="•"/>
      <w:lvlJc w:val="left"/>
      <w:pPr>
        <w:tabs>
          <w:tab w:val="num" w:pos="2160"/>
        </w:tabs>
        <w:ind w:left="2160" w:hanging="360"/>
      </w:pPr>
      <w:rPr>
        <w:rFonts w:ascii="Times New Roman" w:hAnsi="Times New Roman" w:hint="default"/>
      </w:rPr>
    </w:lvl>
    <w:lvl w:ilvl="3" w:tplc="5590D3CE" w:tentative="1">
      <w:start w:val="1"/>
      <w:numFmt w:val="bullet"/>
      <w:lvlText w:val="•"/>
      <w:lvlJc w:val="left"/>
      <w:pPr>
        <w:tabs>
          <w:tab w:val="num" w:pos="2880"/>
        </w:tabs>
        <w:ind w:left="2880" w:hanging="360"/>
      </w:pPr>
      <w:rPr>
        <w:rFonts w:ascii="Times New Roman" w:hAnsi="Times New Roman" w:hint="default"/>
      </w:rPr>
    </w:lvl>
    <w:lvl w:ilvl="4" w:tplc="35F0A5B8" w:tentative="1">
      <w:start w:val="1"/>
      <w:numFmt w:val="bullet"/>
      <w:lvlText w:val="•"/>
      <w:lvlJc w:val="left"/>
      <w:pPr>
        <w:tabs>
          <w:tab w:val="num" w:pos="3600"/>
        </w:tabs>
        <w:ind w:left="3600" w:hanging="360"/>
      </w:pPr>
      <w:rPr>
        <w:rFonts w:ascii="Times New Roman" w:hAnsi="Times New Roman" w:hint="default"/>
      </w:rPr>
    </w:lvl>
    <w:lvl w:ilvl="5" w:tplc="0E2E6CBC" w:tentative="1">
      <w:start w:val="1"/>
      <w:numFmt w:val="bullet"/>
      <w:lvlText w:val="•"/>
      <w:lvlJc w:val="left"/>
      <w:pPr>
        <w:tabs>
          <w:tab w:val="num" w:pos="4320"/>
        </w:tabs>
        <w:ind w:left="4320" w:hanging="360"/>
      </w:pPr>
      <w:rPr>
        <w:rFonts w:ascii="Times New Roman" w:hAnsi="Times New Roman" w:hint="default"/>
      </w:rPr>
    </w:lvl>
    <w:lvl w:ilvl="6" w:tplc="FB16425E" w:tentative="1">
      <w:start w:val="1"/>
      <w:numFmt w:val="bullet"/>
      <w:lvlText w:val="•"/>
      <w:lvlJc w:val="left"/>
      <w:pPr>
        <w:tabs>
          <w:tab w:val="num" w:pos="5040"/>
        </w:tabs>
        <w:ind w:left="5040" w:hanging="360"/>
      </w:pPr>
      <w:rPr>
        <w:rFonts w:ascii="Times New Roman" w:hAnsi="Times New Roman" w:hint="default"/>
      </w:rPr>
    </w:lvl>
    <w:lvl w:ilvl="7" w:tplc="6D7A7ED0" w:tentative="1">
      <w:start w:val="1"/>
      <w:numFmt w:val="bullet"/>
      <w:lvlText w:val="•"/>
      <w:lvlJc w:val="left"/>
      <w:pPr>
        <w:tabs>
          <w:tab w:val="num" w:pos="5760"/>
        </w:tabs>
        <w:ind w:left="5760" w:hanging="360"/>
      </w:pPr>
      <w:rPr>
        <w:rFonts w:ascii="Times New Roman" w:hAnsi="Times New Roman" w:hint="default"/>
      </w:rPr>
    </w:lvl>
    <w:lvl w:ilvl="8" w:tplc="7954EE0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BF83228"/>
    <w:multiLevelType w:val="hybridMultilevel"/>
    <w:tmpl w:val="D31C6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812697"/>
    <w:multiLevelType w:val="hybridMultilevel"/>
    <w:tmpl w:val="4044C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EC14FE"/>
    <w:multiLevelType w:val="hybridMultilevel"/>
    <w:tmpl w:val="1234C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B92C07"/>
    <w:multiLevelType w:val="hybridMultilevel"/>
    <w:tmpl w:val="A48A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9526C8"/>
    <w:multiLevelType w:val="hybridMultilevel"/>
    <w:tmpl w:val="3654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696828"/>
    <w:multiLevelType w:val="hybridMultilevel"/>
    <w:tmpl w:val="DDFCC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DA54D40"/>
    <w:multiLevelType w:val="hybridMultilevel"/>
    <w:tmpl w:val="F3A2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56472"/>
    <w:multiLevelType w:val="hybridMultilevel"/>
    <w:tmpl w:val="59EA01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B6659"/>
    <w:multiLevelType w:val="hybridMultilevel"/>
    <w:tmpl w:val="4400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43052B"/>
    <w:multiLevelType w:val="hybridMultilevel"/>
    <w:tmpl w:val="E4BEF9F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15A61"/>
    <w:multiLevelType w:val="hybridMultilevel"/>
    <w:tmpl w:val="11181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8A6528"/>
    <w:multiLevelType w:val="hybridMultilevel"/>
    <w:tmpl w:val="118C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10425A"/>
    <w:multiLevelType w:val="hybridMultilevel"/>
    <w:tmpl w:val="6442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4A5B77"/>
    <w:multiLevelType w:val="hybridMultilevel"/>
    <w:tmpl w:val="A7E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9F7626"/>
    <w:multiLevelType w:val="hybridMultilevel"/>
    <w:tmpl w:val="BC4E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63323"/>
    <w:multiLevelType w:val="hybridMultilevel"/>
    <w:tmpl w:val="E9E6A2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5B69ED"/>
    <w:multiLevelType w:val="hybridMultilevel"/>
    <w:tmpl w:val="C17898F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C7001DB"/>
    <w:multiLevelType w:val="hybridMultilevel"/>
    <w:tmpl w:val="9C2C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F2D0D99"/>
    <w:multiLevelType w:val="hybridMultilevel"/>
    <w:tmpl w:val="2B605F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FDA0083"/>
    <w:multiLevelType w:val="multilevel"/>
    <w:tmpl w:val="9E42D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0B8395F"/>
    <w:multiLevelType w:val="hybridMultilevel"/>
    <w:tmpl w:val="E8B29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0B5B15"/>
    <w:multiLevelType w:val="hybridMultilevel"/>
    <w:tmpl w:val="F75C3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AC7335"/>
    <w:multiLevelType w:val="hybridMultilevel"/>
    <w:tmpl w:val="263C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8F1BA4"/>
    <w:multiLevelType w:val="hybridMultilevel"/>
    <w:tmpl w:val="83642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DD1CBF"/>
    <w:multiLevelType w:val="hybridMultilevel"/>
    <w:tmpl w:val="2592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514F13"/>
    <w:multiLevelType w:val="hybridMultilevel"/>
    <w:tmpl w:val="B6848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9"/>
  </w:num>
  <w:num w:numId="3">
    <w:abstractNumId w:val="14"/>
  </w:num>
  <w:num w:numId="4">
    <w:abstractNumId w:val="17"/>
  </w:num>
  <w:num w:numId="5">
    <w:abstractNumId w:val="19"/>
  </w:num>
  <w:num w:numId="6">
    <w:abstractNumId w:val="28"/>
  </w:num>
  <w:num w:numId="7">
    <w:abstractNumId w:val="10"/>
  </w:num>
  <w:num w:numId="8">
    <w:abstractNumId w:val="13"/>
  </w:num>
  <w:num w:numId="9">
    <w:abstractNumId w:val="25"/>
  </w:num>
  <w:num w:numId="10">
    <w:abstractNumId w:val="1"/>
  </w:num>
  <w:num w:numId="11">
    <w:abstractNumId w:val="8"/>
  </w:num>
  <w:num w:numId="12">
    <w:abstractNumId w:val="3"/>
  </w:num>
  <w:num w:numId="13">
    <w:abstractNumId w:val="24"/>
  </w:num>
  <w:num w:numId="14">
    <w:abstractNumId w:val="12"/>
  </w:num>
  <w:num w:numId="15">
    <w:abstractNumId w:val="30"/>
  </w:num>
  <w:num w:numId="16">
    <w:abstractNumId w:val="32"/>
  </w:num>
  <w:num w:numId="17">
    <w:abstractNumId w:val="9"/>
  </w:num>
  <w:num w:numId="18">
    <w:abstractNumId w:val="27"/>
  </w:num>
  <w:num w:numId="19">
    <w:abstractNumId w:val="6"/>
  </w:num>
  <w:num w:numId="20">
    <w:abstractNumId w:val="15"/>
  </w:num>
  <w:num w:numId="21">
    <w:abstractNumId w:val="2"/>
  </w:num>
  <w:num w:numId="22">
    <w:abstractNumId w:val="21"/>
  </w:num>
  <w:num w:numId="23">
    <w:abstractNumId w:val="22"/>
  </w:num>
  <w:num w:numId="24">
    <w:abstractNumId w:val="26"/>
  </w:num>
  <w:num w:numId="25">
    <w:abstractNumId w:val="5"/>
  </w:num>
  <w:num w:numId="26">
    <w:abstractNumId w:val="23"/>
  </w:num>
  <w:num w:numId="27">
    <w:abstractNumId w:val="18"/>
  </w:num>
  <w:num w:numId="28">
    <w:abstractNumId w:val="16"/>
  </w:num>
  <w:num w:numId="29">
    <w:abstractNumId w:val="4"/>
  </w:num>
  <w:num w:numId="30">
    <w:abstractNumId w:val="11"/>
  </w:num>
  <w:num w:numId="31">
    <w:abstractNumId w:val="0"/>
  </w:num>
  <w:num w:numId="32">
    <w:abstractNumId w:val="31"/>
  </w:num>
  <w:num w:numId="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021901"/>
    <w:rsid w:val="00053D3F"/>
    <w:rsid w:val="00082772"/>
    <w:rsid w:val="000B7C63"/>
    <w:rsid w:val="000D164C"/>
    <w:rsid w:val="000E0576"/>
    <w:rsid w:val="000E6352"/>
    <w:rsid w:val="00134FB0"/>
    <w:rsid w:val="0013615D"/>
    <w:rsid w:val="00177407"/>
    <w:rsid w:val="0019368A"/>
    <w:rsid w:val="00197E49"/>
    <w:rsid w:val="001E3C2C"/>
    <w:rsid w:val="001F6569"/>
    <w:rsid w:val="00220765"/>
    <w:rsid w:val="002548C8"/>
    <w:rsid w:val="00256003"/>
    <w:rsid w:val="00353189"/>
    <w:rsid w:val="00382378"/>
    <w:rsid w:val="003C2D00"/>
    <w:rsid w:val="003C466F"/>
    <w:rsid w:val="003E0884"/>
    <w:rsid w:val="004047C9"/>
    <w:rsid w:val="004934FF"/>
    <w:rsid w:val="004B05E3"/>
    <w:rsid w:val="004B3710"/>
    <w:rsid w:val="00525174"/>
    <w:rsid w:val="005F7A9D"/>
    <w:rsid w:val="00695F48"/>
    <w:rsid w:val="006C67E7"/>
    <w:rsid w:val="0070605E"/>
    <w:rsid w:val="00732BB7"/>
    <w:rsid w:val="00737EB7"/>
    <w:rsid w:val="00740F3D"/>
    <w:rsid w:val="007512A9"/>
    <w:rsid w:val="007729F7"/>
    <w:rsid w:val="007D4628"/>
    <w:rsid w:val="007E2DFE"/>
    <w:rsid w:val="008706E9"/>
    <w:rsid w:val="00932E70"/>
    <w:rsid w:val="0096736A"/>
    <w:rsid w:val="00967FC2"/>
    <w:rsid w:val="00A0726B"/>
    <w:rsid w:val="00A4440C"/>
    <w:rsid w:val="00A72231"/>
    <w:rsid w:val="00A81E78"/>
    <w:rsid w:val="00AB2C04"/>
    <w:rsid w:val="00B26346"/>
    <w:rsid w:val="00B47B28"/>
    <w:rsid w:val="00C00305"/>
    <w:rsid w:val="00C0149D"/>
    <w:rsid w:val="00C039D8"/>
    <w:rsid w:val="00C4776A"/>
    <w:rsid w:val="00C856FA"/>
    <w:rsid w:val="00C8764C"/>
    <w:rsid w:val="00C92880"/>
    <w:rsid w:val="00CB126C"/>
    <w:rsid w:val="00CB5AC8"/>
    <w:rsid w:val="00D857B4"/>
    <w:rsid w:val="00E01E31"/>
    <w:rsid w:val="00E14DF2"/>
    <w:rsid w:val="00E451FA"/>
    <w:rsid w:val="00EC66DD"/>
    <w:rsid w:val="00F10F56"/>
    <w:rsid w:val="00F12CF5"/>
    <w:rsid w:val="00F66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220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3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6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23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66DD"/>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C66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6DD"/>
    <w:pPr>
      <w:spacing w:before="120" w:after="0"/>
    </w:pPr>
    <w:rPr>
      <w:rFonts w:cstheme="minorHAnsi"/>
      <w:b/>
      <w:bCs/>
      <w:i/>
      <w:iCs/>
      <w:sz w:val="24"/>
      <w:szCs w:val="24"/>
    </w:rPr>
  </w:style>
  <w:style w:type="paragraph" w:styleId="TOC3">
    <w:name w:val="toc 3"/>
    <w:basedOn w:val="Normal"/>
    <w:next w:val="Normal"/>
    <w:autoRedefine/>
    <w:uiPriority w:val="39"/>
    <w:unhideWhenUsed/>
    <w:rsid w:val="00EC66DD"/>
    <w:pPr>
      <w:spacing w:after="0"/>
      <w:ind w:left="440"/>
    </w:pPr>
    <w:rPr>
      <w:rFonts w:cstheme="minorHAnsi"/>
      <w:sz w:val="20"/>
      <w:szCs w:val="20"/>
    </w:rPr>
  </w:style>
  <w:style w:type="character" w:styleId="Hyperlink">
    <w:name w:val="Hyperlink"/>
    <w:basedOn w:val="DefaultParagraphFont"/>
    <w:uiPriority w:val="99"/>
    <w:unhideWhenUsed/>
    <w:rsid w:val="00EC66DD"/>
    <w:rPr>
      <w:color w:val="0563C1" w:themeColor="hyperlink"/>
      <w:u w:val="single"/>
    </w:rPr>
  </w:style>
  <w:style w:type="paragraph" w:styleId="TOC2">
    <w:name w:val="toc 2"/>
    <w:basedOn w:val="Normal"/>
    <w:next w:val="Normal"/>
    <w:autoRedefine/>
    <w:uiPriority w:val="39"/>
    <w:unhideWhenUsed/>
    <w:rsid w:val="004B05E3"/>
    <w:pPr>
      <w:tabs>
        <w:tab w:val="right" w:leader="dot" w:pos="9016"/>
      </w:tabs>
      <w:spacing w:before="120" w:after="0"/>
      <w:ind w:left="220"/>
    </w:pPr>
    <w:rPr>
      <w:rFonts w:cstheme="minorHAnsi"/>
      <w:b/>
      <w:bCs/>
    </w:rPr>
  </w:style>
  <w:style w:type="paragraph" w:styleId="TOC4">
    <w:name w:val="toc 4"/>
    <w:basedOn w:val="Normal"/>
    <w:next w:val="Normal"/>
    <w:autoRedefine/>
    <w:uiPriority w:val="39"/>
    <w:semiHidden/>
    <w:unhideWhenUsed/>
    <w:rsid w:val="00EC66DD"/>
    <w:pPr>
      <w:spacing w:after="0"/>
      <w:ind w:left="660"/>
    </w:pPr>
    <w:rPr>
      <w:rFonts w:cstheme="minorHAnsi"/>
      <w:sz w:val="20"/>
      <w:szCs w:val="20"/>
    </w:rPr>
  </w:style>
  <w:style w:type="paragraph" w:styleId="TOC5">
    <w:name w:val="toc 5"/>
    <w:basedOn w:val="Normal"/>
    <w:next w:val="Normal"/>
    <w:autoRedefine/>
    <w:uiPriority w:val="39"/>
    <w:semiHidden/>
    <w:unhideWhenUsed/>
    <w:rsid w:val="00EC66DD"/>
    <w:pPr>
      <w:spacing w:after="0"/>
      <w:ind w:left="880"/>
    </w:pPr>
    <w:rPr>
      <w:rFonts w:cstheme="minorHAnsi"/>
      <w:sz w:val="20"/>
      <w:szCs w:val="20"/>
    </w:rPr>
  </w:style>
  <w:style w:type="paragraph" w:styleId="TOC6">
    <w:name w:val="toc 6"/>
    <w:basedOn w:val="Normal"/>
    <w:next w:val="Normal"/>
    <w:autoRedefine/>
    <w:uiPriority w:val="39"/>
    <w:semiHidden/>
    <w:unhideWhenUsed/>
    <w:rsid w:val="00EC66DD"/>
    <w:pPr>
      <w:spacing w:after="0"/>
      <w:ind w:left="1100"/>
    </w:pPr>
    <w:rPr>
      <w:rFonts w:cstheme="minorHAnsi"/>
      <w:sz w:val="20"/>
      <w:szCs w:val="20"/>
    </w:rPr>
  </w:style>
  <w:style w:type="paragraph" w:styleId="TOC7">
    <w:name w:val="toc 7"/>
    <w:basedOn w:val="Normal"/>
    <w:next w:val="Normal"/>
    <w:autoRedefine/>
    <w:uiPriority w:val="39"/>
    <w:semiHidden/>
    <w:unhideWhenUsed/>
    <w:rsid w:val="00EC66DD"/>
    <w:pPr>
      <w:spacing w:after="0"/>
      <w:ind w:left="1320"/>
    </w:pPr>
    <w:rPr>
      <w:rFonts w:cstheme="minorHAnsi"/>
      <w:sz w:val="20"/>
      <w:szCs w:val="20"/>
    </w:rPr>
  </w:style>
  <w:style w:type="paragraph" w:styleId="TOC8">
    <w:name w:val="toc 8"/>
    <w:basedOn w:val="Normal"/>
    <w:next w:val="Normal"/>
    <w:autoRedefine/>
    <w:uiPriority w:val="39"/>
    <w:semiHidden/>
    <w:unhideWhenUsed/>
    <w:rsid w:val="00EC66DD"/>
    <w:pPr>
      <w:spacing w:after="0"/>
      <w:ind w:left="1540"/>
    </w:pPr>
    <w:rPr>
      <w:rFonts w:cstheme="minorHAnsi"/>
      <w:sz w:val="20"/>
      <w:szCs w:val="20"/>
    </w:rPr>
  </w:style>
  <w:style w:type="paragraph" w:styleId="TOC9">
    <w:name w:val="toc 9"/>
    <w:basedOn w:val="Normal"/>
    <w:next w:val="Normal"/>
    <w:autoRedefine/>
    <w:uiPriority w:val="39"/>
    <w:semiHidden/>
    <w:unhideWhenUsed/>
    <w:rsid w:val="00EC66DD"/>
    <w:pPr>
      <w:spacing w:after="0"/>
      <w:ind w:left="1760"/>
    </w:pPr>
    <w:rPr>
      <w:rFonts w:cstheme="minorHAnsi"/>
      <w:sz w:val="20"/>
      <w:szCs w:val="20"/>
    </w:rPr>
  </w:style>
  <w:style w:type="paragraph" w:styleId="NoSpacing">
    <w:name w:val="No Spacing"/>
    <w:uiPriority w:val="1"/>
    <w:qFormat/>
    <w:rsid w:val="00382378"/>
    <w:pPr>
      <w:spacing w:line="360" w:lineRule="auto"/>
      <w:jc w:val="both"/>
    </w:pPr>
    <w:rPr>
      <w:rFonts w:ascii="Times New Roman" w:hAnsi="Times New Roman"/>
      <w:szCs w:val="22"/>
    </w:rPr>
  </w:style>
  <w:style w:type="paragraph" w:customStyle="1" w:styleId="Default">
    <w:name w:val="Default"/>
    <w:rsid w:val="00382378"/>
    <w:pPr>
      <w:autoSpaceDE w:val="0"/>
      <w:autoSpaceDN w:val="0"/>
      <w:adjustRightInd w:val="0"/>
    </w:pPr>
    <w:rPr>
      <w:rFonts w:ascii="Arial" w:hAnsi="Arial" w:cs="Arial"/>
      <w:color w:val="000000"/>
    </w:rPr>
  </w:style>
  <w:style w:type="paragraph" w:styleId="ListParagraph">
    <w:name w:val="List Paragraph"/>
    <w:basedOn w:val="Normal"/>
    <w:uiPriority w:val="34"/>
    <w:qFormat/>
    <w:rsid w:val="00382378"/>
    <w:pPr>
      <w:spacing w:line="360" w:lineRule="auto"/>
      <w:ind w:left="720"/>
      <w:contextualSpacing/>
      <w:jc w:val="both"/>
    </w:pPr>
    <w:rPr>
      <w:rFonts w:ascii="Times New Roman" w:hAnsi="Times New Roman"/>
      <w:sz w:val="24"/>
    </w:rPr>
  </w:style>
  <w:style w:type="table" w:styleId="TableGrid">
    <w:name w:val="Table Grid"/>
    <w:basedOn w:val="TableNormal"/>
    <w:uiPriority w:val="59"/>
    <w:rsid w:val="0038237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2378"/>
    <w:pPr>
      <w:spacing w:after="200" w:line="240" w:lineRule="auto"/>
      <w:jc w:val="both"/>
    </w:pPr>
    <w:rPr>
      <w:rFonts w:ascii="Times New Roman" w:hAnsi="Times New Roman"/>
      <w:i/>
      <w:iCs/>
      <w:color w:val="44546A" w:themeColor="text2"/>
      <w:sz w:val="18"/>
      <w:szCs w:val="18"/>
    </w:rPr>
  </w:style>
  <w:style w:type="table" w:styleId="GridTable4-Accent5">
    <w:name w:val="Grid Table 4 Accent 5"/>
    <w:basedOn w:val="TableNormal"/>
    <w:uiPriority w:val="49"/>
    <w:rsid w:val="00382378"/>
    <w:rPr>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382378"/>
    <w:pPr>
      <w:spacing w:before="100" w:beforeAutospacing="1" w:after="100" w:afterAutospacing="1" w:line="240" w:lineRule="auto"/>
      <w:ind w:firstLine="720"/>
      <w:contextualSpacing/>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382378"/>
    <w:rPr>
      <w:rFonts w:ascii="Times New Roman" w:hAnsi="Times New Roman"/>
      <w:szCs w:val="22"/>
    </w:rPr>
  </w:style>
  <w:style w:type="paragraph" w:styleId="Footer">
    <w:name w:val="footer"/>
    <w:basedOn w:val="Normal"/>
    <w:link w:val="Foot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382378"/>
    <w:rPr>
      <w:rFonts w:ascii="Times New Roman" w:hAnsi="Times New Roman"/>
      <w:szCs w:val="22"/>
    </w:rPr>
  </w:style>
  <w:style w:type="paragraph" w:styleId="Title">
    <w:name w:val="Title"/>
    <w:basedOn w:val="Normal"/>
    <w:next w:val="Normal"/>
    <w:link w:val="TitleChar"/>
    <w:uiPriority w:val="10"/>
    <w:qFormat/>
    <w:rsid w:val="00382378"/>
    <w:pPr>
      <w:spacing w:after="0" w:line="36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382378"/>
    <w:rPr>
      <w:rFonts w:ascii="Times New Roman" w:eastAsiaTheme="majorEastAsia" w:hAnsi="Times New Roman" w:cstheme="majorBidi"/>
      <w:b/>
      <w:spacing w:val="-10"/>
      <w:kern w:val="28"/>
      <w:sz w:val="40"/>
      <w:szCs w:val="56"/>
    </w:rPr>
  </w:style>
  <w:style w:type="character" w:styleId="PageNumber">
    <w:name w:val="page number"/>
    <w:basedOn w:val="DefaultParagraphFont"/>
    <w:uiPriority w:val="99"/>
    <w:semiHidden/>
    <w:unhideWhenUsed/>
    <w:rsid w:val="00382378"/>
  </w:style>
  <w:style w:type="table" w:customStyle="1" w:styleId="GridTable6Colorful-Accent61">
    <w:name w:val="Grid Table 6 Colorful - Accent 61"/>
    <w:basedOn w:val="TableNormal"/>
    <w:uiPriority w:val="51"/>
    <w:rsid w:val="00C92880"/>
    <w:rPr>
      <w:color w:val="538135" w:themeColor="accent6" w:themeShade="BF"/>
      <w:sz w:val="22"/>
      <w:szCs w:val="22"/>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61">
    <w:name w:val="List Table 5 Dark - Accent 61"/>
    <w:basedOn w:val="TableNormal"/>
    <w:uiPriority w:val="50"/>
    <w:rsid w:val="00C92880"/>
    <w:rPr>
      <w:color w:val="FFFFFF" w:themeColor="background1"/>
      <w:sz w:val="22"/>
      <w:szCs w:val="22"/>
      <w:lang w:val="en-US"/>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61">
    <w:name w:val="Grid Table 5 Dark - Accent 61"/>
    <w:basedOn w:val="TableNormal"/>
    <w:uiPriority w:val="50"/>
    <w:rsid w:val="00C92880"/>
    <w:rPr>
      <w:sz w:val="22"/>
      <w:szCs w:val="22"/>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15E5-ED5A-AB46-8F98-1CCF48E81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15</Pages>
  <Words>5262</Words>
  <Characters>29997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37</cp:revision>
  <dcterms:created xsi:type="dcterms:W3CDTF">2021-07-07T20:19:00Z</dcterms:created>
  <dcterms:modified xsi:type="dcterms:W3CDTF">2021-08-10T14:03:00Z</dcterms:modified>
</cp:coreProperties>
</file>