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C5C20" w14:textId="77777777" w:rsidR="008D5671" w:rsidRPr="00AC2A9F" w:rsidRDefault="008D5671" w:rsidP="00A246CA">
      <w:pPr>
        <w:rPr>
          <w:color w:val="auto"/>
        </w:rPr>
      </w:pPr>
    </w:p>
    <w:p w14:paraId="242C5C21" w14:textId="77777777" w:rsidR="00AD4F96" w:rsidRPr="00AC2A9F" w:rsidRDefault="00AD4F96" w:rsidP="00A246CA">
      <w:pPr>
        <w:rPr>
          <w:color w:val="auto"/>
        </w:rPr>
      </w:pPr>
    </w:p>
    <w:p w14:paraId="242C5C22" w14:textId="77777777" w:rsidR="00AD4F96" w:rsidRPr="00AC2A9F" w:rsidRDefault="00AD4F96" w:rsidP="00A246CA">
      <w:pPr>
        <w:rPr>
          <w:color w:val="auto"/>
        </w:rPr>
      </w:pPr>
    </w:p>
    <w:p w14:paraId="242C5C23" w14:textId="77777777" w:rsidR="00AD4F96" w:rsidRPr="00AC2A9F" w:rsidRDefault="00AD4F96" w:rsidP="00A246CA">
      <w:pPr>
        <w:rPr>
          <w:color w:val="auto"/>
        </w:rPr>
      </w:pPr>
    </w:p>
    <w:p w14:paraId="242C5C24" w14:textId="77777777" w:rsidR="00AD4F96" w:rsidRPr="00AC2A9F" w:rsidRDefault="00AD4F96" w:rsidP="00A246CA">
      <w:pPr>
        <w:rPr>
          <w:color w:val="auto"/>
        </w:rPr>
      </w:pPr>
    </w:p>
    <w:p w14:paraId="242C5C25" w14:textId="77777777" w:rsidR="00AD4F96" w:rsidRPr="00AC2A9F" w:rsidRDefault="00AD4F96" w:rsidP="00A246CA">
      <w:pPr>
        <w:rPr>
          <w:color w:val="auto"/>
        </w:rPr>
      </w:pPr>
    </w:p>
    <w:p w14:paraId="242C5C26" w14:textId="77777777" w:rsidR="00AD4F96" w:rsidRPr="00AC2A9F" w:rsidRDefault="00AD4F96" w:rsidP="00A246CA">
      <w:pPr>
        <w:rPr>
          <w:color w:val="auto"/>
        </w:rPr>
      </w:pPr>
    </w:p>
    <w:p w14:paraId="242C5C27" w14:textId="77777777" w:rsidR="00AD4F96" w:rsidRPr="00AC2A9F" w:rsidRDefault="00DD3FC4" w:rsidP="00DD3FC4">
      <w:pPr>
        <w:pStyle w:val="TitleNEW"/>
      </w:pPr>
      <w:r w:rsidRPr="00DD3FC4">
        <w:t>LCHS4001</w:t>
      </w:r>
    </w:p>
    <w:p w14:paraId="242C5C28" w14:textId="77777777" w:rsidR="00DD3FC4" w:rsidRDefault="00DD3FC4" w:rsidP="00DD3FC4">
      <w:pPr>
        <w:pStyle w:val="TitleNEW"/>
        <w:rPr>
          <w:sz w:val="52"/>
        </w:rPr>
      </w:pPr>
      <w:r w:rsidRPr="00DD3FC4">
        <w:rPr>
          <w:sz w:val="52"/>
        </w:rPr>
        <w:t>Academic and Employability skills</w:t>
      </w:r>
    </w:p>
    <w:p w14:paraId="242C5C29" w14:textId="77777777" w:rsidR="00DD3FC4" w:rsidRDefault="00DD3FC4" w:rsidP="00A246CA">
      <w:pPr>
        <w:jc w:val="center"/>
        <w:rPr>
          <w:b/>
          <w:color w:val="auto"/>
          <w:sz w:val="52"/>
        </w:rPr>
      </w:pPr>
    </w:p>
    <w:p w14:paraId="242C5C2A" w14:textId="77777777" w:rsidR="00DD3FC4" w:rsidRDefault="00DD3FC4" w:rsidP="00A246CA">
      <w:pPr>
        <w:jc w:val="center"/>
        <w:rPr>
          <w:b/>
          <w:color w:val="auto"/>
          <w:sz w:val="52"/>
        </w:rPr>
      </w:pPr>
      <w:r w:rsidRPr="00DD3FC4">
        <w:rPr>
          <w:b/>
          <w:color w:val="auto"/>
          <w:sz w:val="52"/>
        </w:rPr>
        <w:t>Lecturer: Naomi Doerge</w:t>
      </w:r>
    </w:p>
    <w:p w14:paraId="242C5C2B" w14:textId="77777777" w:rsidR="005A0EC4" w:rsidRDefault="005A0EC4" w:rsidP="006676D7">
      <w:pPr>
        <w:pStyle w:val="Heading1NEW"/>
      </w:pPr>
    </w:p>
    <w:p w14:paraId="242C5C2C" w14:textId="77777777" w:rsidR="005A0EC4" w:rsidRPr="006676D7" w:rsidRDefault="005A0EC4" w:rsidP="006676D7">
      <w:pPr>
        <w:jc w:val="center"/>
        <w:rPr>
          <w:b/>
          <w:sz w:val="36"/>
        </w:rPr>
      </w:pPr>
      <w:r w:rsidRPr="006676D7">
        <w:rPr>
          <w:b/>
          <w:sz w:val="36"/>
        </w:rPr>
        <w:t>Task 3: Report</w:t>
      </w:r>
    </w:p>
    <w:p w14:paraId="242C5C2D" w14:textId="77777777" w:rsidR="00DD3FC4" w:rsidRDefault="00DD3FC4" w:rsidP="00A246CA">
      <w:pPr>
        <w:jc w:val="center"/>
        <w:rPr>
          <w:b/>
          <w:color w:val="auto"/>
          <w:sz w:val="52"/>
        </w:rPr>
      </w:pPr>
    </w:p>
    <w:p w14:paraId="242C5C2E" w14:textId="5504727E" w:rsidR="00AD4F96" w:rsidRDefault="005E22DB" w:rsidP="00A246CA">
      <w:pPr>
        <w:jc w:val="center"/>
        <w:rPr>
          <w:b/>
          <w:color w:val="auto"/>
          <w:sz w:val="52"/>
        </w:rPr>
      </w:pPr>
      <w:r>
        <w:rPr>
          <w:b/>
          <w:color w:val="auto"/>
          <w:sz w:val="52"/>
        </w:rPr>
        <w:t>Student ID:</w:t>
      </w:r>
      <w:r w:rsidR="00D865D3">
        <w:rPr>
          <w:b/>
          <w:color w:val="auto"/>
          <w:sz w:val="52"/>
        </w:rPr>
        <w:t xml:space="preserve"> 2525126</w:t>
      </w:r>
    </w:p>
    <w:p w14:paraId="242C5C2F" w14:textId="37E518EF" w:rsidR="00A03A65" w:rsidRDefault="005E22DB" w:rsidP="00A246CA">
      <w:pPr>
        <w:jc w:val="center"/>
        <w:rPr>
          <w:b/>
          <w:color w:val="auto"/>
          <w:sz w:val="52"/>
        </w:rPr>
      </w:pPr>
      <w:r>
        <w:rPr>
          <w:b/>
          <w:color w:val="auto"/>
          <w:sz w:val="52"/>
        </w:rPr>
        <w:t>Student Name:</w:t>
      </w:r>
      <w:r w:rsidR="00D865D3">
        <w:rPr>
          <w:b/>
          <w:color w:val="auto"/>
          <w:sz w:val="52"/>
        </w:rPr>
        <w:t xml:space="preserve"> Simon-Daniel Croitoru</w:t>
      </w:r>
    </w:p>
    <w:p w14:paraId="242C5C30" w14:textId="77777777" w:rsidR="00AD4F96" w:rsidRPr="00AC2A9F" w:rsidRDefault="00AD4F96" w:rsidP="00DD3FC4">
      <w:pPr>
        <w:spacing w:after="200" w:line="276" w:lineRule="auto"/>
        <w:jc w:val="left"/>
        <w:rPr>
          <w:b/>
          <w:color w:val="auto"/>
          <w:sz w:val="52"/>
        </w:rPr>
      </w:pPr>
    </w:p>
    <w:p w14:paraId="242C5C31" w14:textId="77777777" w:rsidR="00AD4F96" w:rsidRPr="00AC2A9F" w:rsidRDefault="00AD4F96" w:rsidP="00A246CA">
      <w:pPr>
        <w:jc w:val="center"/>
        <w:rPr>
          <w:b/>
          <w:color w:val="auto"/>
          <w:sz w:val="52"/>
        </w:rPr>
      </w:pPr>
    </w:p>
    <w:p w14:paraId="242C5C32" w14:textId="77777777" w:rsidR="00AD4F96" w:rsidRPr="00AC2A9F" w:rsidRDefault="00AD4F96" w:rsidP="003F5446">
      <w:pPr>
        <w:rPr>
          <w:b/>
          <w:color w:val="auto"/>
          <w:sz w:val="52"/>
        </w:rPr>
      </w:pPr>
    </w:p>
    <w:p w14:paraId="242C5C33" w14:textId="77777777" w:rsidR="009C3EBE" w:rsidRDefault="00AD4F96">
      <w:pPr>
        <w:spacing w:line="276" w:lineRule="auto"/>
        <w:jc w:val="left"/>
        <w:rPr>
          <w:b/>
          <w:color w:val="auto"/>
          <w:sz w:val="52"/>
        </w:rPr>
      </w:pPr>
      <w:r w:rsidRPr="00AC2A9F">
        <w:rPr>
          <w:b/>
          <w:color w:val="auto"/>
          <w:sz w:val="52"/>
        </w:rPr>
        <w:lastRenderedPageBreak/>
        <w:br w:type="page"/>
      </w:r>
    </w:p>
    <w:sdt>
      <w:sdtPr>
        <w:rPr>
          <w:rFonts w:eastAsiaTheme="minorHAnsi" w:cstheme="minorBidi"/>
          <w:b w:val="0"/>
          <w:bCs w:val="0"/>
          <w:sz w:val="24"/>
          <w:szCs w:val="22"/>
        </w:rPr>
        <w:id w:val="581646300"/>
        <w:docPartObj>
          <w:docPartGallery w:val="Table of Contents"/>
          <w:docPartUnique/>
        </w:docPartObj>
      </w:sdtPr>
      <w:sdtEndPr>
        <w:rPr>
          <w:noProof/>
          <w:sz w:val="22"/>
        </w:rPr>
      </w:sdtEndPr>
      <w:sdtContent>
        <w:p w14:paraId="242C5C34" w14:textId="77777777" w:rsidR="007E19F6" w:rsidRDefault="007E19F6" w:rsidP="007E19F6">
          <w:pPr>
            <w:pStyle w:val="TOCHeading"/>
            <w:jc w:val="center"/>
          </w:pPr>
          <w:r>
            <w:t>Table of Contents</w:t>
          </w:r>
        </w:p>
        <w:p w14:paraId="242C5C35" w14:textId="77777777" w:rsidR="005A0EC4" w:rsidRDefault="00C37A89">
          <w:pPr>
            <w:pStyle w:val="TOC1"/>
            <w:tabs>
              <w:tab w:val="right" w:leader="dot" w:pos="9017"/>
            </w:tabs>
            <w:rPr>
              <w:rFonts w:asciiTheme="minorHAnsi" w:eastAsiaTheme="minorEastAsia" w:hAnsiTheme="minorHAnsi"/>
              <w:noProof/>
              <w:color w:val="auto"/>
              <w:lang w:val="en-US"/>
            </w:rPr>
          </w:pPr>
          <w:r>
            <w:fldChar w:fldCharType="begin"/>
          </w:r>
          <w:r w:rsidR="007E19F6">
            <w:instrText xml:space="preserve"> TOC \o "1-3" \h \z \u </w:instrText>
          </w:r>
          <w:r>
            <w:fldChar w:fldCharType="separate"/>
          </w:r>
          <w:hyperlink w:anchor="_Toc224229780" w:history="1">
            <w:r w:rsidR="005A0EC4" w:rsidRPr="00300EC2">
              <w:rPr>
                <w:rStyle w:val="Hyperlink"/>
                <w:noProof/>
              </w:rPr>
              <w:t>Task 3: Report</w:t>
            </w:r>
            <w:r w:rsidR="005A0EC4">
              <w:rPr>
                <w:noProof/>
                <w:webHidden/>
              </w:rPr>
              <w:tab/>
            </w:r>
            <w:r>
              <w:rPr>
                <w:noProof/>
                <w:webHidden/>
              </w:rPr>
              <w:fldChar w:fldCharType="begin"/>
            </w:r>
            <w:r w:rsidR="005A0EC4">
              <w:rPr>
                <w:noProof/>
                <w:webHidden/>
              </w:rPr>
              <w:instrText xml:space="preserve"> PAGEREF _Toc224229780 \h </w:instrText>
            </w:r>
            <w:r>
              <w:rPr>
                <w:noProof/>
                <w:webHidden/>
              </w:rPr>
            </w:r>
            <w:r>
              <w:rPr>
                <w:noProof/>
                <w:webHidden/>
              </w:rPr>
              <w:fldChar w:fldCharType="separate"/>
            </w:r>
            <w:r w:rsidR="005A0EC4">
              <w:rPr>
                <w:noProof/>
                <w:webHidden/>
              </w:rPr>
              <w:t>4</w:t>
            </w:r>
            <w:r>
              <w:rPr>
                <w:noProof/>
                <w:webHidden/>
              </w:rPr>
              <w:fldChar w:fldCharType="end"/>
            </w:r>
          </w:hyperlink>
        </w:p>
        <w:p w14:paraId="242C5C36" w14:textId="77777777" w:rsidR="005A0EC4" w:rsidRDefault="005A0EC4">
          <w:pPr>
            <w:pStyle w:val="TOC1"/>
            <w:tabs>
              <w:tab w:val="right" w:leader="dot" w:pos="9017"/>
            </w:tabs>
            <w:rPr>
              <w:rFonts w:asciiTheme="minorHAnsi" w:eastAsiaTheme="minorEastAsia" w:hAnsiTheme="minorHAnsi"/>
              <w:noProof/>
              <w:color w:val="auto"/>
              <w:lang w:val="en-US"/>
            </w:rPr>
          </w:pPr>
          <w:hyperlink w:anchor="_Toc224229781" w:history="1">
            <w:r w:rsidRPr="00300EC2">
              <w:rPr>
                <w:rStyle w:val="Hyperlink"/>
                <w:noProof/>
              </w:rPr>
              <w:t>Introduction</w:t>
            </w:r>
            <w:r>
              <w:rPr>
                <w:noProof/>
                <w:webHidden/>
              </w:rPr>
              <w:tab/>
            </w:r>
            <w:r w:rsidR="00C37A89">
              <w:rPr>
                <w:noProof/>
                <w:webHidden/>
              </w:rPr>
              <w:fldChar w:fldCharType="begin"/>
            </w:r>
            <w:r>
              <w:rPr>
                <w:noProof/>
                <w:webHidden/>
              </w:rPr>
              <w:instrText xml:space="preserve"> PAGEREF _Toc224229781 \h </w:instrText>
            </w:r>
            <w:r w:rsidR="00C37A89">
              <w:rPr>
                <w:noProof/>
                <w:webHidden/>
              </w:rPr>
            </w:r>
            <w:r w:rsidR="00C37A89">
              <w:rPr>
                <w:noProof/>
                <w:webHidden/>
              </w:rPr>
              <w:fldChar w:fldCharType="separate"/>
            </w:r>
            <w:r>
              <w:rPr>
                <w:noProof/>
                <w:webHidden/>
              </w:rPr>
              <w:t>4</w:t>
            </w:r>
            <w:r w:rsidR="00C37A89">
              <w:rPr>
                <w:noProof/>
                <w:webHidden/>
              </w:rPr>
              <w:fldChar w:fldCharType="end"/>
            </w:r>
          </w:hyperlink>
        </w:p>
        <w:p w14:paraId="242C5C37" w14:textId="77777777" w:rsidR="005A0EC4" w:rsidRDefault="005A0EC4">
          <w:pPr>
            <w:pStyle w:val="TOC1"/>
            <w:tabs>
              <w:tab w:val="right" w:leader="dot" w:pos="9017"/>
            </w:tabs>
            <w:rPr>
              <w:rFonts w:asciiTheme="minorHAnsi" w:eastAsiaTheme="minorEastAsia" w:hAnsiTheme="minorHAnsi"/>
              <w:noProof/>
              <w:color w:val="auto"/>
              <w:lang w:val="en-US"/>
            </w:rPr>
          </w:pPr>
          <w:hyperlink w:anchor="_Toc224229782" w:history="1">
            <w:r w:rsidRPr="00300EC2">
              <w:rPr>
                <w:rStyle w:val="Hyperlink"/>
                <w:noProof/>
              </w:rPr>
              <w:t>Discussion</w:t>
            </w:r>
            <w:r>
              <w:rPr>
                <w:noProof/>
                <w:webHidden/>
              </w:rPr>
              <w:tab/>
            </w:r>
            <w:r w:rsidR="00C37A89">
              <w:rPr>
                <w:noProof/>
                <w:webHidden/>
              </w:rPr>
              <w:fldChar w:fldCharType="begin"/>
            </w:r>
            <w:r>
              <w:rPr>
                <w:noProof/>
                <w:webHidden/>
              </w:rPr>
              <w:instrText xml:space="preserve"> PAGEREF _Toc224229782 \h </w:instrText>
            </w:r>
            <w:r w:rsidR="00C37A89">
              <w:rPr>
                <w:noProof/>
                <w:webHidden/>
              </w:rPr>
            </w:r>
            <w:r w:rsidR="00C37A89">
              <w:rPr>
                <w:noProof/>
                <w:webHidden/>
              </w:rPr>
              <w:fldChar w:fldCharType="separate"/>
            </w:r>
            <w:r>
              <w:rPr>
                <w:noProof/>
                <w:webHidden/>
              </w:rPr>
              <w:t>4</w:t>
            </w:r>
            <w:r w:rsidR="00C37A89">
              <w:rPr>
                <w:noProof/>
                <w:webHidden/>
              </w:rPr>
              <w:fldChar w:fldCharType="end"/>
            </w:r>
          </w:hyperlink>
        </w:p>
        <w:p w14:paraId="242C5C38" w14:textId="77777777" w:rsidR="005A0EC4" w:rsidRDefault="005A0EC4">
          <w:pPr>
            <w:pStyle w:val="TOC2"/>
            <w:tabs>
              <w:tab w:val="right" w:leader="dot" w:pos="9017"/>
            </w:tabs>
            <w:rPr>
              <w:rFonts w:asciiTheme="minorHAnsi" w:eastAsiaTheme="minorEastAsia" w:hAnsiTheme="minorHAnsi"/>
              <w:noProof/>
              <w:color w:val="auto"/>
              <w:lang w:val="en-US"/>
            </w:rPr>
          </w:pPr>
          <w:hyperlink w:anchor="_Toc224229783" w:history="1">
            <w:r w:rsidRPr="00300EC2">
              <w:rPr>
                <w:rStyle w:val="Hyperlink"/>
                <w:noProof/>
              </w:rPr>
              <w:t>Analysing specific role</w:t>
            </w:r>
            <w:r>
              <w:rPr>
                <w:noProof/>
                <w:webHidden/>
              </w:rPr>
              <w:tab/>
            </w:r>
            <w:r w:rsidR="00C37A89">
              <w:rPr>
                <w:noProof/>
                <w:webHidden/>
              </w:rPr>
              <w:fldChar w:fldCharType="begin"/>
            </w:r>
            <w:r>
              <w:rPr>
                <w:noProof/>
                <w:webHidden/>
              </w:rPr>
              <w:instrText xml:space="preserve"> PAGEREF _Toc224229783 \h </w:instrText>
            </w:r>
            <w:r w:rsidR="00C37A89">
              <w:rPr>
                <w:noProof/>
                <w:webHidden/>
              </w:rPr>
            </w:r>
            <w:r w:rsidR="00C37A89">
              <w:rPr>
                <w:noProof/>
                <w:webHidden/>
              </w:rPr>
              <w:fldChar w:fldCharType="separate"/>
            </w:r>
            <w:r>
              <w:rPr>
                <w:noProof/>
                <w:webHidden/>
              </w:rPr>
              <w:t>4</w:t>
            </w:r>
            <w:r w:rsidR="00C37A89">
              <w:rPr>
                <w:noProof/>
                <w:webHidden/>
              </w:rPr>
              <w:fldChar w:fldCharType="end"/>
            </w:r>
          </w:hyperlink>
        </w:p>
        <w:p w14:paraId="242C5C39" w14:textId="77777777" w:rsidR="005A0EC4" w:rsidRDefault="005A0EC4">
          <w:pPr>
            <w:pStyle w:val="TOC2"/>
            <w:tabs>
              <w:tab w:val="right" w:leader="dot" w:pos="9017"/>
            </w:tabs>
            <w:rPr>
              <w:rFonts w:asciiTheme="minorHAnsi" w:eastAsiaTheme="minorEastAsia" w:hAnsiTheme="minorHAnsi"/>
              <w:noProof/>
              <w:color w:val="auto"/>
              <w:lang w:val="en-US"/>
            </w:rPr>
          </w:pPr>
          <w:hyperlink w:anchor="_Toc224229784" w:history="1">
            <w:r w:rsidRPr="00300EC2">
              <w:rPr>
                <w:rStyle w:val="Hyperlink"/>
                <w:noProof/>
              </w:rPr>
              <w:t>Essential skills</w:t>
            </w:r>
            <w:r>
              <w:rPr>
                <w:noProof/>
                <w:webHidden/>
              </w:rPr>
              <w:tab/>
            </w:r>
            <w:r w:rsidR="00C37A89">
              <w:rPr>
                <w:noProof/>
                <w:webHidden/>
              </w:rPr>
              <w:fldChar w:fldCharType="begin"/>
            </w:r>
            <w:r>
              <w:rPr>
                <w:noProof/>
                <w:webHidden/>
              </w:rPr>
              <w:instrText xml:space="preserve"> PAGEREF _Toc224229784 \h </w:instrText>
            </w:r>
            <w:r w:rsidR="00C37A89">
              <w:rPr>
                <w:noProof/>
                <w:webHidden/>
              </w:rPr>
            </w:r>
            <w:r w:rsidR="00C37A89">
              <w:rPr>
                <w:noProof/>
                <w:webHidden/>
              </w:rPr>
              <w:fldChar w:fldCharType="separate"/>
            </w:r>
            <w:r>
              <w:rPr>
                <w:noProof/>
                <w:webHidden/>
              </w:rPr>
              <w:t>4</w:t>
            </w:r>
            <w:r w:rsidR="00C37A89">
              <w:rPr>
                <w:noProof/>
                <w:webHidden/>
              </w:rPr>
              <w:fldChar w:fldCharType="end"/>
            </w:r>
          </w:hyperlink>
        </w:p>
        <w:p w14:paraId="242C5C3A" w14:textId="77777777" w:rsidR="005A0EC4" w:rsidRDefault="005A0EC4">
          <w:pPr>
            <w:pStyle w:val="TOC2"/>
            <w:tabs>
              <w:tab w:val="right" w:leader="dot" w:pos="9017"/>
            </w:tabs>
            <w:rPr>
              <w:rFonts w:asciiTheme="minorHAnsi" w:eastAsiaTheme="minorEastAsia" w:hAnsiTheme="minorHAnsi"/>
              <w:noProof/>
              <w:color w:val="auto"/>
              <w:lang w:val="en-US"/>
            </w:rPr>
          </w:pPr>
          <w:hyperlink w:anchor="_Toc224229785" w:history="1">
            <w:r w:rsidRPr="00300EC2">
              <w:rPr>
                <w:rStyle w:val="Hyperlink"/>
                <w:noProof/>
              </w:rPr>
              <w:t>Describing essential strategies</w:t>
            </w:r>
            <w:r>
              <w:rPr>
                <w:noProof/>
                <w:webHidden/>
              </w:rPr>
              <w:tab/>
            </w:r>
            <w:r w:rsidR="00C37A89">
              <w:rPr>
                <w:noProof/>
                <w:webHidden/>
              </w:rPr>
              <w:fldChar w:fldCharType="begin"/>
            </w:r>
            <w:r>
              <w:rPr>
                <w:noProof/>
                <w:webHidden/>
              </w:rPr>
              <w:instrText xml:space="preserve"> PAGEREF _Toc224229785 \h </w:instrText>
            </w:r>
            <w:r w:rsidR="00C37A89">
              <w:rPr>
                <w:noProof/>
                <w:webHidden/>
              </w:rPr>
            </w:r>
            <w:r w:rsidR="00C37A89">
              <w:rPr>
                <w:noProof/>
                <w:webHidden/>
              </w:rPr>
              <w:fldChar w:fldCharType="separate"/>
            </w:r>
            <w:r>
              <w:rPr>
                <w:noProof/>
                <w:webHidden/>
              </w:rPr>
              <w:t>6</w:t>
            </w:r>
            <w:r w:rsidR="00C37A89">
              <w:rPr>
                <w:noProof/>
                <w:webHidden/>
              </w:rPr>
              <w:fldChar w:fldCharType="end"/>
            </w:r>
          </w:hyperlink>
        </w:p>
        <w:p w14:paraId="242C5C3B" w14:textId="77777777" w:rsidR="005A0EC4" w:rsidRDefault="005A0EC4">
          <w:pPr>
            <w:pStyle w:val="TOC1"/>
            <w:tabs>
              <w:tab w:val="right" w:leader="dot" w:pos="9017"/>
            </w:tabs>
            <w:rPr>
              <w:rFonts w:asciiTheme="minorHAnsi" w:eastAsiaTheme="minorEastAsia" w:hAnsiTheme="minorHAnsi"/>
              <w:noProof/>
              <w:color w:val="auto"/>
              <w:lang w:val="en-US"/>
            </w:rPr>
          </w:pPr>
          <w:hyperlink w:anchor="_Toc224229786" w:history="1">
            <w:r w:rsidRPr="00300EC2">
              <w:rPr>
                <w:rStyle w:val="Hyperlink"/>
                <w:noProof/>
              </w:rPr>
              <w:t>Conclusion</w:t>
            </w:r>
            <w:r>
              <w:rPr>
                <w:noProof/>
                <w:webHidden/>
              </w:rPr>
              <w:tab/>
            </w:r>
            <w:r w:rsidR="00C37A89">
              <w:rPr>
                <w:noProof/>
                <w:webHidden/>
              </w:rPr>
              <w:fldChar w:fldCharType="begin"/>
            </w:r>
            <w:r>
              <w:rPr>
                <w:noProof/>
                <w:webHidden/>
              </w:rPr>
              <w:instrText xml:space="preserve"> PAGEREF _Toc224229786 \h </w:instrText>
            </w:r>
            <w:r w:rsidR="00C37A89">
              <w:rPr>
                <w:noProof/>
                <w:webHidden/>
              </w:rPr>
            </w:r>
            <w:r w:rsidR="00C37A89">
              <w:rPr>
                <w:noProof/>
                <w:webHidden/>
              </w:rPr>
              <w:fldChar w:fldCharType="separate"/>
            </w:r>
            <w:r>
              <w:rPr>
                <w:noProof/>
                <w:webHidden/>
              </w:rPr>
              <w:t>7</w:t>
            </w:r>
            <w:r w:rsidR="00C37A89">
              <w:rPr>
                <w:noProof/>
                <w:webHidden/>
              </w:rPr>
              <w:fldChar w:fldCharType="end"/>
            </w:r>
          </w:hyperlink>
        </w:p>
        <w:p w14:paraId="242C5C3C" w14:textId="77777777" w:rsidR="005A0EC4" w:rsidRDefault="005A0EC4">
          <w:pPr>
            <w:pStyle w:val="TOC1"/>
            <w:tabs>
              <w:tab w:val="right" w:leader="dot" w:pos="9017"/>
            </w:tabs>
            <w:rPr>
              <w:rFonts w:asciiTheme="minorHAnsi" w:eastAsiaTheme="minorEastAsia" w:hAnsiTheme="minorHAnsi"/>
              <w:noProof/>
              <w:color w:val="auto"/>
              <w:lang w:val="en-US"/>
            </w:rPr>
          </w:pPr>
          <w:hyperlink w:anchor="_Toc224229787" w:history="1">
            <w:r w:rsidRPr="00300EC2">
              <w:rPr>
                <w:rStyle w:val="Hyperlink"/>
                <w:noProof/>
              </w:rPr>
              <w:t>References</w:t>
            </w:r>
            <w:r>
              <w:rPr>
                <w:noProof/>
                <w:webHidden/>
              </w:rPr>
              <w:tab/>
            </w:r>
            <w:r w:rsidR="00C37A89">
              <w:rPr>
                <w:noProof/>
                <w:webHidden/>
              </w:rPr>
              <w:fldChar w:fldCharType="begin"/>
            </w:r>
            <w:r>
              <w:rPr>
                <w:noProof/>
                <w:webHidden/>
              </w:rPr>
              <w:instrText xml:space="preserve"> PAGEREF _Toc224229787 \h </w:instrText>
            </w:r>
            <w:r w:rsidR="00C37A89">
              <w:rPr>
                <w:noProof/>
                <w:webHidden/>
              </w:rPr>
            </w:r>
            <w:r w:rsidR="00C37A89">
              <w:rPr>
                <w:noProof/>
                <w:webHidden/>
              </w:rPr>
              <w:fldChar w:fldCharType="separate"/>
            </w:r>
            <w:r>
              <w:rPr>
                <w:noProof/>
                <w:webHidden/>
              </w:rPr>
              <w:t>8</w:t>
            </w:r>
            <w:r w:rsidR="00C37A89">
              <w:rPr>
                <w:noProof/>
                <w:webHidden/>
              </w:rPr>
              <w:fldChar w:fldCharType="end"/>
            </w:r>
          </w:hyperlink>
        </w:p>
        <w:p w14:paraId="242C5C3D" w14:textId="77777777" w:rsidR="00AD4F96" w:rsidRPr="007E19F6" w:rsidRDefault="00C37A89" w:rsidP="007E19F6">
          <w:r>
            <w:rPr>
              <w:b/>
              <w:bCs/>
              <w:noProof/>
            </w:rPr>
            <w:fldChar w:fldCharType="end"/>
          </w:r>
        </w:p>
      </w:sdtContent>
    </w:sdt>
    <w:p w14:paraId="242C5C3E" w14:textId="77777777" w:rsidR="009C3EBE" w:rsidRDefault="009C3EBE">
      <w:pPr>
        <w:spacing w:line="276" w:lineRule="auto"/>
        <w:jc w:val="left"/>
        <w:rPr>
          <w:b/>
          <w:color w:val="auto"/>
          <w:sz w:val="28"/>
        </w:rPr>
      </w:pPr>
      <w:r>
        <w:rPr>
          <w:b/>
          <w:color w:val="auto"/>
          <w:sz w:val="28"/>
        </w:rPr>
        <w:br w:type="page"/>
      </w:r>
    </w:p>
    <w:p w14:paraId="242C5C3F" w14:textId="77777777" w:rsidR="00E67A83" w:rsidRPr="00E67A83" w:rsidRDefault="00E67A83" w:rsidP="00E67A83">
      <w:pPr>
        <w:spacing w:after="200" w:line="276" w:lineRule="auto"/>
        <w:jc w:val="center"/>
        <w:rPr>
          <w:b/>
        </w:rPr>
      </w:pPr>
      <w:r w:rsidRPr="00E67A83">
        <w:rPr>
          <w:b/>
        </w:rPr>
        <w:lastRenderedPageBreak/>
        <w:t>Table of figures</w:t>
      </w:r>
    </w:p>
    <w:p w14:paraId="242C5C40" w14:textId="77777777" w:rsidR="005A0EC4" w:rsidRDefault="00C37A89">
      <w:pPr>
        <w:pStyle w:val="TableofFigures"/>
        <w:tabs>
          <w:tab w:val="right" w:leader="dot" w:pos="9017"/>
        </w:tabs>
        <w:rPr>
          <w:rFonts w:asciiTheme="minorHAnsi" w:eastAsiaTheme="minorEastAsia" w:hAnsiTheme="minorHAnsi"/>
          <w:noProof/>
          <w:color w:val="auto"/>
          <w:lang w:val="en-US"/>
        </w:rPr>
      </w:pPr>
      <w:r>
        <w:fldChar w:fldCharType="begin"/>
      </w:r>
      <w:r w:rsidR="00E67A83">
        <w:instrText xml:space="preserve"> TOC \h \z \c "Figure" </w:instrText>
      </w:r>
      <w:r>
        <w:fldChar w:fldCharType="separate"/>
      </w:r>
      <w:hyperlink w:anchor="_Toc224229788" w:history="1">
        <w:r w:rsidR="005A0EC4" w:rsidRPr="001F6C0C">
          <w:rPr>
            <w:rStyle w:val="Hyperlink"/>
            <w:noProof/>
          </w:rPr>
          <w:t>Figure 1 Community Health Asset</w:t>
        </w:r>
        <w:r w:rsidR="005A0EC4">
          <w:rPr>
            <w:noProof/>
            <w:webHidden/>
          </w:rPr>
          <w:tab/>
        </w:r>
        <w:r>
          <w:rPr>
            <w:noProof/>
            <w:webHidden/>
          </w:rPr>
          <w:fldChar w:fldCharType="begin"/>
        </w:r>
        <w:r w:rsidR="005A0EC4">
          <w:rPr>
            <w:noProof/>
            <w:webHidden/>
          </w:rPr>
          <w:instrText xml:space="preserve"> PAGEREF _Toc224229788 \h </w:instrText>
        </w:r>
        <w:r>
          <w:rPr>
            <w:noProof/>
            <w:webHidden/>
          </w:rPr>
        </w:r>
        <w:r>
          <w:rPr>
            <w:noProof/>
            <w:webHidden/>
          </w:rPr>
          <w:fldChar w:fldCharType="separate"/>
        </w:r>
        <w:r w:rsidR="005A0EC4">
          <w:rPr>
            <w:noProof/>
            <w:webHidden/>
          </w:rPr>
          <w:t>5</w:t>
        </w:r>
        <w:r>
          <w:rPr>
            <w:noProof/>
            <w:webHidden/>
          </w:rPr>
          <w:fldChar w:fldCharType="end"/>
        </w:r>
      </w:hyperlink>
    </w:p>
    <w:p w14:paraId="242C5C41" w14:textId="77777777" w:rsidR="00E67A83" w:rsidRDefault="00C37A89">
      <w:pPr>
        <w:spacing w:after="200" w:line="276" w:lineRule="auto"/>
        <w:jc w:val="left"/>
        <w:rPr>
          <w:rFonts w:eastAsiaTheme="majorEastAsia" w:cstheme="majorBidi"/>
          <w:b/>
          <w:bCs/>
          <w:sz w:val="28"/>
          <w:szCs w:val="28"/>
        </w:rPr>
      </w:pPr>
      <w:r>
        <w:fldChar w:fldCharType="end"/>
      </w:r>
      <w:r w:rsidR="00E67A83">
        <w:br w:type="page"/>
      </w:r>
    </w:p>
    <w:p w14:paraId="242C5C42" w14:textId="77777777" w:rsidR="00DD3FC4" w:rsidRPr="00DA01EF" w:rsidRDefault="00DD3FC4" w:rsidP="006676D7">
      <w:pPr>
        <w:pStyle w:val="Heading1NEW"/>
      </w:pPr>
      <w:bookmarkStart w:id="0" w:name="_Toc224229780"/>
      <w:r>
        <w:lastRenderedPageBreak/>
        <w:t>Task 3: Report</w:t>
      </w:r>
      <w:bookmarkEnd w:id="0"/>
      <w:r>
        <w:t xml:space="preserve"> </w:t>
      </w:r>
    </w:p>
    <w:p w14:paraId="242C5C43" w14:textId="77777777" w:rsidR="00DD3FC4" w:rsidRPr="00C94FBF" w:rsidRDefault="00DD3FC4" w:rsidP="006676D7">
      <w:pPr>
        <w:pStyle w:val="Heading1NEW"/>
      </w:pPr>
      <w:bookmarkStart w:id="1" w:name="_Toc224229781"/>
      <w:r w:rsidRPr="00C94FBF">
        <w:t>Introduction</w:t>
      </w:r>
      <w:bookmarkEnd w:id="1"/>
      <w:r w:rsidRPr="00C94FBF">
        <w:t xml:space="preserve"> </w:t>
      </w:r>
    </w:p>
    <w:p w14:paraId="242C5C44" w14:textId="77777777" w:rsidR="00DD3FC4" w:rsidRDefault="00DD3FC4" w:rsidP="00DD3FC4">
      <w:r w:rsidRPr="00C94FBF">
        <w:t>Employability skills refer to the skills and personal traits that assist one to acquire a job and work efficiently in the work place (</w:t>
      </w:r>
      <w:r w:rsidRPr="00C94FBF">
        <w:rPr>
          <w:rFonts w:cs="Arial"/>
          <w:color w:val="222222"/>
          <w:szCs w:val="24"/>
          <w:shd w:val="clear" w:color="auto" w:fill="FFFFFF"/>
        </w:rPr>
        <w:t>Thapa, 2024</w:t>
      </w:r>
      <w:r w:rsidRPr="00C94FBF">
        <w:t>). These are communication skills, teamwork skills, problem solving skills, leadership skills and analytical skills that are vital in achieving professional achievement in various fields. In this study, a particular role will be used in the health and social care industry and an analysis of the duties and responsibilities related to the position will be done. The report will also determine the skills which are essential in the job and will explain strategies which will be used to enhance and develop the employability skills.</w:t>
      </w:r>
    </w:p>
    <w:p w14:paraId="242C5C45" w14:textId="77777777" w:rsidR="005A0EC4" w:rsidRPr="00C94FBF" w:rsidRDefault="005A0EC4" w:rsidP="006676D7">
      <w:pPr>
        <w:pStyle w:val="Heading1NEW"/>
      </w:pPr>
      <w:bookmarkStart w:id="2" w:name="_Toc224229782"/>
      <w:r>
        <w:t>Discussion</w:t>
      </w:r>
      <w:bookmarkEnd w:id="2"/>
      <w:r>
        <w:t xml:space="preserve"> </w:t>
      </w:r>
    </w:p>
    <w:p w14:paraId="242C5C46" w14:textId="77777777" w:rsidR="00DD3FC4" w:rsidRPr="00C94FBF" w:rsidRDefault="00DD3FC4" w:rsidP="00DD3FC4">
      <w:pPr>
        <w:pStyle w:val="Heading2New"/>
      </w:pPr>
      <w:bookmarkStart w:id="3" w:name="_Toc224229783"/>
      <w:r>
        <w:t>Analysing specific role</w:t>
      </w:r>
      <w:bookmarkEnd w:id="3"/>
      <w:r>
        <w:t xml:space="preserve"> </w:t>
      </w:r>
    </w:p>
    <w:p w14:paraId="242C5C47" w14:textId="77777777" w:rsidR="00DD3FC4" w:rsidRPr="00C94FBF" w:rsidRDefault="00DD3FC4" w:rsidP="00DD3FC4">
      <w:r w:rsidRPr="00C94FBF">
        <w:t xml:space="preserve">One of the positions in the </w:t>
      </w:r>
      <w:r w:rsidRPr="00C94FBF">
        <w:rPr>
          <w:b/>
        </w:rPr>
        <w:t>health and social care industry</w:t>
      </w:r>
      <w:r w:rsidRPr="00C94FBF">
        <w:t xml:space="preserve"> is that of </w:t>
      </w:r>
      <w:r w:rsidRPr="00C94FBF">
        <w:rPr>
          <w:b/>
        </w:rPr>
        <w:t>Marketing Manager</w:t>
      </w:r>
      <w:r w:rsidRPr="00C94FBF">
        <w:t>. A marketing manager will have the role of formulating and executing marketing strategies to advertise healthcare services raise the level of awareness among people and to attract patients or the service consumers (Indeed, 2026). The role aids in spreading crucial information to the society about healthcare organisations services, treatments and health campaigns.</w:t>
      </w:r>
    </w:p>
    <w:p w14:paraId="242C5C48" w14:textId="77777777" w:rsidR="00DD3FC4" w:rsidRPr="00C94FBF" w:rsidRDefault="00DD3FC4" w:rsidP="00DD3FC4">
      <w:r w:rsidRPr="00C94FBF">
        <w:t xml:space="preserve">Researching the </w:t>
      </w:r>
      <w:r w:rsidRPr="00C94FBF">
        <w:rPr>
          <w:b/>
        </w:rPr>
        <w:t>market opportunities</w:t>
      </w:r>
      <w:r w:rsidRPr="00C94FBF">
        <w:t xml:space="preserve"> and </w:t>
      </w:r>
      <w:r w:rsidRPr="00C94FBF">
        <w:rPr>
          <w:b/>
        </w:rPr>
        <w:t>learning</w:t>
      </w:r>
      <w:r w:rsidRPr="00C94FBF">
        <w:t xml:space="preserve"> about the needs of patients is one of the major tasks of a marketing manager. </w:t>
      </w:r>
      <w:r w:rsidR="00A61FF8">
        <w:t>The research is</w:t>
      </w:r>
      <w:r w:rsidRPr="00C94FBF">
        <w:t xml:space="preserve"> done through analysing market trends, researching target markets and finding effective means of marketing healthcare services. Indicatively, in other organisations like the NHS, marketing managers facilitate the marketing of health promotion campaigns like the introduction of vaccination programmes or mental health awareness (NHS, 2026).</w:t>
      </w:r>
    </w:p>
    <w:p w14:paraId="242C5C49" w14:textId="77777777" w:rsidR="00DD3FC4" w:rsidRPr="00C94FBF" w:rsidRDefault="00DD3FC4" w:rsidP="00DD3FC4">
      <w:r w:rsidRPr="00C94FBF">
        <w:rPr>
          <w:b/>
        </w:rPr>
        <w:t>Marketing plan</w:t>
      </w:r>
      <w:r w:rsidRPr="00C94FBF">
        <w:t xml:space="preserve"> formulation and execution is another significant task. The marketing managers organise the campaigns through various channels like social media, websites, events, and email marketing in an attempt to reach more people (</w:t>
      </w:r>
      <w:r w:rsidRPr="00C94FBF">
        <w:rPr>
          <w:rFonts w:cs="Arial"/>
          <w:color w:val="222222"/>
          <w:szCs w:val="24"/>
          <w:shd w:val="clear" w:color="auto" w:fill="FFFFFF"/>
        </w:rPr>
        <w:t xml:space="preserve">Almestarihi </w:t>
      </w:r>
      <w:r w:rsidRPr="00C94FBF">
        <w:rPr>
          <w:rFonts w:cs="Arial"/>
          <w:i/>
          <w:color w:val="222222"/>
          <w:szCs w:val="24"/>
          <w:shd w:val="clear" w:color="auto" w:fill="FFFFFF"/>
        </w:rPr>
        <w:t xml:space="preserve">et al., </w:t>
      </w:r>
      <w:r w:rsidRPr="00C94FBF">
        <w:rPr>
          <w:rFonts w:cs="Arial"/>
          <w:color w:val="222222"/>
          <w:szCs w:val="24"/>
          <w:shd w:val="clear" w:color="auto" w:fill="FFFFFF"/>
        </w:rPr>
        <w:t>2024</w:t>
      </w:r>
      <w:r w:rsidRPr="00C94FBF">
        <w:t xml:space="preserve">). In companies such as Bupa, the marketing managers prepare campaigns to publicise the services of the private healthcare and health insurance plans (Bupa, 2026). Performance of campaigns and management of marketing budgets is also analysed by marketing managers. </w:t>
      </w:r>
    </w:p>
    <w:p w14:paraId="242C5C4A" w14:textId="77777777" w:rsidR="00DD3FC4" w:rsidRPr="00C94FBF" w:rsidRDefault="00DD3FC4" w:rsidP="00DD3FC4">
      <w:pPr>
        <w:pStyle w:val="Heading2New"/>
      </w:pPr>
      <w:bookmarkStart w:id="4" w:name="_Toc224229784"/>
      <w:r w:rsidRPr="00C94FBF">
        <w:t>Essential skills</w:t>
      </w:r>
      <w:bookmarkEnd w:id="4"/>
      <w:r w:rsidRPr="00C94FBF">
        <w:t xml:space="preserve"> </w:t>
      </w:r>
    </w:p>
    <w:p w14:paraId="242C5C4B" w14:textId="77777777" w:rsidR="00DD3FC4" w:rsidRPr="00C94FBF" w:rsidRDefault="00DD3FC4" w:rsidP="00DD3FC4">
      <w:pPr>
        <w:rPr>
          <w:b/>
        </w:rPr>
      </w:pPr>
      <w:r w:rsidRPr="00C94FBF">
        <w:rPr>
          <w:b/>
        </w:rPr>
        <w:t>1. Communication Skills</w:t>
      </w:r>
    </w:p>
    <w:p w14:paraId="242C5C4C" w14:textId="77777777" w:rsidR="00DD3FC4" w:rsidRPr="00C94FBF" w:rsidRDefault="00DD3FC4" w:rsidP="00DD3FC4">
      <w:r w:rsidRPr="00C94FBF">
        <w:t xml:space="preserve">One of the most needed skills of a Marketing Manager in health and social care sector is communication. It is the ability to communicate effectively with various audiences including the patients, health care professionals, and other partners. A marketing manager has to </w:t>
      </w:r>
      <w:r w:rsidRPr="00C94FBF">
        <w:lastRenderedPageBreak/>
        <w:t>convey messages regarding healthcare services in a clear, precise and interesting manner to enable the people understand services that are available to them (</w:t>
      </w:r>
      <w:r w:rsidRPr="00C94FBF">
        <w:rPr>
          <w:rFonts w:cs="Arial"/>
          <w:color w:val="222222"/>
          <w:szCs w:val="24"/>
          <w:shd w:val="clear" w:color="auto" w:fill="FFFFFF"/>
        </w:rPr>
        <w:t xml:space="preserve">Agatz </w:t>
      </w:r>
      <w:r w:rsidRPr="00C94FBF">
        <w:rPr>
          <w:rFonts w:cs="Arial"/>
          <w:i/>
          <w:color w:val="222222"/>
          <w:szCs w:val="24"/>
          <w:shd w:val="clear" w:color="auto" w:fill="FFFFFF"/>
        </w:rPr>
        <w:t xml:space="preserve">et al., </w:t>
      </w:r>
      <w:r w:rsidRPr="00C94FBF">
        <w:rPr>
          <w:rFonts w:cs="Arial"/>
          <w:color w:val="222222"/>
          <w:szCs w:val="24"/>
          <w:shd w:val="clear" w:color="auto" w:fill="FFFFFF"/>
        </w:rPr>
        <w:t>2024</w:t>
      </w:r>
      <w:r w:rsidRPr="00C94FBF">
        <w:t>).</w:t>
      </w:r>
    </w:p>
    <w:p w14:paraId="242C5C4D" w14:textId="77777777" w:rsidR="000C6849" w:rsidRDefault="000C6849" w:rsidP="000C6849">
      <w:r w:rsidRPr="00C94FBF">
        <w:t xml:space="preserve">Good communication skills are also needed since the information related to healthcare </w:t>
      </w:r>
      <w:r>
        <w:t>that has to</w:t>
      </w:r>
      <w:r w:rsidRPr="00C94FBF">
        <w:t xml:space="preserve"> be communicated in a manner that is cautious and responsible (</w:t>
      </w:r>
      <w:r w:rsidRPr="00C94FBF">
        <w:rPr>
          <w:rFonts w:cs="Arial"/>
          <w:color w:val="222222"/>
          <w:szCs w:val="24"/>
          <w:shd w:val="clear" w:color="auto" w:fill="FFFFFF"/>
        </w:rPr>
        <w:t>O'Toole, 2024</w:t>
      </w:r>
      <w:r w:rsidRPr="00C94FBF">
        <w:t xml:space="preserve">). Marketing managers also have to liaise with other teams like designers, social media makers and healthcare professionals to facilitate smooth running of the marketing campaigns. To illustrate, the NHS conducts regular health campaigns in the community including vaccination programmes and mental health awareness (NHS England, 2026). </w:t>
      </w:r>
    </w:p>
    <w:p w14:paraId="242C5C4E" w14:textId="77777777" w:rsidR="00DD3FC4" w:rsidRPr="00C94FBF" w:rsidRDefault="00DD3FC4" w:rsidP="00DD3FC4">
      <w:pPr>
        <w:jc w:val="center"/>
      </w:pPr>
      <w:r w:rsidRPr="00C94FBF">
        <w:rPr>
          <w:noProof/>
          <w:lang w:val="en-US"/>
        </w:rPr>
        <w:drawing>
          <wp:inline distT="0" distB="0" distL="0" distR="0" wp14:anchorId="242C5C7B" wp14:editId="242C5C7C">
            <wp:extent cx="4582329" cy="3637503"/>
            <wp:effectExtent l="19050" t="0" r="872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4582474" cy="3637618"/>
                    </a:xfrm>
                    <a:prstGeom prst="rect">
                      <a:avLst/>
                    </a:prstGeom>
                    <a:noFill/>
                    <a:ln w="9525">
                      <a:noFill/>
                      <a:miter lim="800000"/>
                      <a:headEnd/>
                      <a:tailEnd/>
                    </a:ln>
                  </pic:spPr>
                </pic:pic>
              </a:graphicData>
            </a:graphic>
          </wp:inline>
        </w:drawing>
      </w:r>
    </w:p>
    <w:p w14:paraId="242C5C4F" w14:textId="77777777" w:rsidR="00DD3FC4" w:rsidRPr="00C94FBF" w:rsidRDefault="00DD3FC4" w:rsidP="00DD3FC4">
      <w:pPr>
        <w:jc w:val="center"/>
      </w:pPr>
      <w:bookmarkStart w:id="5" w:name="_Toc224229788"/>
      <w:r w:rsidRPr="00C94FBF">
        <w:t xml:space="preserve">Figure </w:t>
      </w:r>
      <w:r>
        <w:fldChar w:fldCharType="begin"/>
      </w:r>
      <w:r>
        <w:instrText xml:space="preserve"> SEQ Figure \* ARABIC </w:instrText>
      </w:r>
      <w:r>
        <w:fldChar w:fldCharType="separate"/>
      </w:r>
      <w:r w:rsidRPr="00C94FBF">
        <w:rPr>
          <w:noProof/>
        </w:rPr>
        <w:t>1</w:t>
      </w:r>
      <w:r>
        <w:rPr>
          <w:noProof/>
        </w:rPr>
        <w:fldChar w:fldCharType="end"/>
      </w:r>
      <w:r w:rsidRPr="00C94FBF">
        <w:t xml:space="preserve"> Community Health Asset</w:t>
      </w:r>
      <w:bookmarkEnd w:id="5"/>
    </w:p>
    <w:p w14:paraId="242C5C50" w14:textId="77777777" w:rsidR="00DD3FC4" w:rsidRPr="00C94FBF" w:rsidRDefault="00DD3FC4" w:rsidP="00DD3FC4">
      <w:pPr>
        <w:jc w:val="center"/>
      </w:pPr>
      <w:r w:rsidRPr="00C94FBF">
        <w:t>(Source: NHS England, 2026)</w:t>
      </w:r>
    </w:p>
    <w:p w14:paraId="242C5C51" w14:textId="77777777" w:rsidR="00DD3FC4" w:rsidRPr="00C94FBF" w:rsidRDefault="00DD3FC4" w:rsidP="00DD3FC4">
      <w:r w:rsidRPr="00C94FBF">
        <w:t>These campaigns need to be disseminated to the general population by a marketing manager by use of social media, websites, and advertisements to ensure that people have the right information.</w:t>
      </w:r>
    </w:p>
    <w:p w14:paraId="242C5C52" w14:textId="77777777" w:rsidR="00DD3FC4" w:rsidRPr="00DD3FC4" w:rsidRDefault="00DD3FC4" w:rsidP="00DD3FC4">
      <w:pPr>
        <w:rPr>
          <w:b/>
        </w:rPr>
      </w:pPr>
      <w:r w:rsidRPr="00DD3FC4">
        <w:rPr>
          <w:b/>
        </w:rPr>
        <w:t>2. Analytical Skills</w:t>
      </w:r>
    </w:p>
    <w:p w14:paraId="242C5C53" w14:textId="77777777" w:rsidR="00DD3FC4" w:rsidRPr="00C94FBF" w:rsidRDefault="00DD3FC4" w:rsidP="00DD3FC4">
      <w:r w:rsidRPr="00C94FBF">
        <w:t>A marketing manager also requires analysis skills as they assist one to analyse the efficiency of the marketing strategies (</w:t>
      </w:r>
      <w:r w:rsidRPr="00C94FBF">
        <w:rPr>
          <w:rFonts w:cs="Arial"/>
          <w:color w:val="222222"/>
          <w:szCs w:val="24"/>
          <w:shd w:val="clear" w:color="auto" w:fill="FFFFFF"/>
        </w:rPr>
        <w:t>Zaman, 2022</w:t>
      </w:r>
      <w:r w:rsidRPr="00C94FBF">
        <w:t xml:space="preserve">). Data analysis by the marketing managers which includes information on the activities of the site like web traffic, interaction with customers and campaign performances will help to determine whether the marketing processes are effective. This is an essential skill since healthcare organisations cannot afford to have their marketing campaigns targeting the wrong audience and give them irrelevant information. Through marketing data analysis, a marketing manager is able to determine the success and failure of campaigns as well as what needs to be done to improve the same. To illustrate, organisations like Bupa employ marketing analytics to determine the number of people who participate in their online health services and access their websites to understand the services of the health services (Bupa, 2026). </w:t>
      </w:r>
    </w:p>
    <w:p w14:paraId="242C5C54" w14:textId="77777777" w:rsidR="00DD3FC4" w:rsidRPr="00DD3FC4" w:rsidRDefault="00DD3FC4" w:rsidP="00DD3FC4">
      <w:pPr>
        <w:rPr>
          <w:b/>
        </w:rPr>
      </w:pPr>
      <w:r w:rsidRPr="00DD3FC4">
        <w:rPr>
          <w:b/>
        </w:rPr>
        <w:t>3. Sk</w:t>
      </w:r>
      <w:r w:rsidR="000C6849">
        <w:rPr>
          <w:b/>
        </w:rPr>
        <w:t>ills in Leadership and Teamwork</w:t>
      </w:r>
    </w:p>
    <w:p w14:paraId="242C5C55" w14:textId="77777777" w:rsidR="000C6849" w:rsidRDefault="000C6849" w:rsidP="000C6849">
      <w:bookmarkStart w:id="6" w:name="_Toc224229785"/>
      <w:r w:rsidRPr="00C94FBF">
        <w:t>A marketing manager is also required to have the skills of leadership and teamwork (</w:t>
      </w:r>
      <w:r w:rsidRPr="00C94FBF">
        <w:rPr>
          <w:rFonts w:cs="Arial"/>
          <w:color w:val="222222"/>
          <w:szCs w:val="24"/>
          <w:shd w:val="clear" w:color="auto" w:fill="FFFFFF"/>
        </w:rPr>
        <w:t>Ma, Kor and Seidl, 2022</w:t>
      </w:r>
      <w:r w:rsidRPr="00C94FBF">
        <w:t xml:space="preserve">). As marketing managers, they usually have a team of professionals under their leadership; content creators, designers, analysts, and social media specialists. They </w:t>
      </w:r>
      <w:r>
        <w:t>focus on organising</w:t>
      </w:r>
      <w:r w:rsidRPr="00C94FBF">
        <w:t xml:space="preserve"> activities, give directions and make sure that all people cooperate to attain marketing goals. These competencies are necessary since marketing campaigns involve the cooperation of various departments. In a case study, such as in organisations such as Nuffield Health, marketing managers deal with medical professionals, marketing teams and communication experts to market products such as health checkups or fitness plans (Nuffield Health, 2026).</w:t>
      </w:r>
    </w:p>
    <w:p w14:paraId="242C5C56" w14:textId="77777777" w:rsidR="00DD3FC4" w:rsidRPr="00C94FBF" w:rsidRDefault="00DD3FC4" w:rsidP="00DD3FC4">
      <w:pPr>
        <w:pStyle w:val="Heading2New"/>
      </w:pPr>
      <w:r w:rsidRPr="00C94FBF">
        <w:t>Describing essential strategies</w:t>
      </w:r>
      <w:bookmarkEnd w:id="6"/>
      <w:r w:rsidRPr="00C94FBF">
        <w:t xml:space="preserve"> </w:t>
      </w:r>
    </w:p>
    <w:p w14:paraId="242C5C57" w14:textId="77777777" w:rsidR="00DD3FC4" w:rsidRPr="00DD3FC4" w:rsidRDefault="00DD3FC4" w:rsidP="00DD3FC4">
      <w:pPr>
        <w:rPr>
          <w:b/>
        </w:rPr>
      </w:pPr>
      <w:r w:rsidRPr="00DD3FC4">
        <w:rPr>
          <w:b/>
        </w:rPr>
        <w:t>1. Communication Skills Improvement Strategies</w:t>
      </w:r>
    </w:p>
    <w:p w14:paraId="242C5C58" w14:textId="77777777" w:rsidR="00DD3FC4" w:rsidRPr="00C94FBF" w:rsidRDefault="00DD3FC4" w:rsidP="00DD3FC4">
      <w:r w:rsidRPr="00C94FBF">
        <w:t>Communication and public speech training are one of the strategies that could be used to enhance communication skills (</w:t>
      </w:r>
      <w:r w:rsidRPr="00C94FBF">
        <w:rPr>
          <w:rFonts w:cs="Arial"/>
          <w:color w:val="222222"/>
          <w:szCs w:val="24"/>
          <w:shd w:val="clear" w:color="auto" w:fill="FFFFFF"/>
        </w:rPr>
        <w:t xml:space="preserve">Amelia </w:t>
      </w:r>
      <w:r w:rsidRPr="00C94FBF">
        <w:rPr>
          <w:rFonts w:cs="Arial"/>
          <w:i/>
          <w:color w:val="222222"/>
          <w:szCs w:val="24"/>
          <w:shd w:val="clear" w:color="auto" w:fill="FFFFFF"/>
        </w:rPr>
        <w:t xml:space="preserve">et al., </w:t>
      </w:r>
      <w:r w:rsidRPr="00C94FBF">
        <w:rPr>
          <w:rFonts w:cs="Arial"/>
          <w:color w:val="222222"/>
          <w:szCs w:val="24"/>
          <w:shd w:val="clear" w:color="auto" w:fill="FFFFFF"/>
        </w:rPr>
        <w:t>2022</w:t>
      </w:r>
      <w:r w:rsidRPr="00C94FBF">
        <w:t>). Training programmes enable one to know how to deliver information effectively, arrange thoughts, and communicate effectively with various people. This training would be useful to a marketing manager in the healthcare sector during the presentation of marketing campaigns or when communicating health information to the people.</w:t>
      </w:r>
    </w:p>
    <w:p w14:paraId="242C5C59" w14:textId="77777777" w:rsidR="00DD3FC4" w:rsidRPr="00C94FBF" w:rsidRDefault="00DD3FC4" w:rsidP="00DD3FC4">
      <w:r w:rsidRPr="00C94FBF">
        <w:t>The other approach is professional writing that includes marketing text, email, or social media (</w:t>
      </w:r>
      <w:r w:rsidRPr="00C94FBF">
        <w:rPr>
          <w:rFonts w:cs="Arial"/>
          <w:color w:val="222222"/>
          <w:szCs w:val="24"/>
          <w:shd w:val="clear" w:color="auto" w:fill="FFFFFF"/>
        </w:rPr>
        <w:t>Phan, 2024</w:t>
      </w:r>
      <w:r w:rsidRPr="00C94FBF">
        <w:t>). Practise enhances the knowledge on how to convey messages in an effective and interesting manner. As an illustration, the marketing managers in organisations such as NHS, frequently compose campaign messages regarding health projects to the population and these need straightforward and precise communication.</w:t>
      </w:r>
    </w:p>
    <w:p w14:paraId="242C5C5A" w14:textId="77777777" w:rsidR="00DD3FC4" w:rsidRPr="00C94FBF" w:rsidRDefault="00DD3FC4" w:rsidP="00DD3FC4">
      <w:r w:rsidRPr="00C94FBF">
        <w:t>The third option is to request feedback among colleagues or supervisors. Feedback assists people to determine the areas that their communication can be enhanced (</w:t>
      </w:r>
      <w:r w:rsidRPr="00C94FBF">
        <w:rPr>
          <w:rFonts w:cs="Arial"/>
          <w:color w:val="222222"/>
          <w:szCs w:val="24"/>
          <w:shd w:val="clear" w:color="auto" w:fill="FFFFFF"/>
        </w:rPr>
        <w:t xml:space="preserve">Lloyd </w:t>
      </w:r>
      <w:r w:rsidRPr="00C94FBF">
        <w:rPr>
          <w:rFonts w:cs="Arial"/>
          <w:i/>
          <w:color w:val="222222"/>
          <w:szCs w:val="24"/>
          <w:shd w:val="clear" w:color="auto" w:fill="FFFFFF"/>
        </w:rPr>
        <w:t xml:space="preserve">et al., </w:t>
      </w:r>
      <w:r w:rsidRPr="00C94FBF">
        <w:rPr>
          <w:rFonts w:cs="Arial"/>
          <w:color w:val="222222"/>
          <w:szCs w:val="24"/>
          <w:shd w:val="clear" w:color="auto" w:fill="FFFFFF"/>
        </w:rPr>
        <w:t>2023</w:t>
      </w:r>
      <w:r w:rsidRPr="00C94FBF">
        <w:t>). As an example, a marketing manager might request the team members to go through presentations or campaign messages and recommend on how to improve them.</w:t>
      </w:r>
    </w:p>
    <w:p w14:paraId="242C5C5B" w14:textId="77777777" w:rsidR="00DD3FC4" w:rsidRPr="00DD3FC4" w:rsidRDefault="00DD3FC4" w:rsidP="00DD3FC4">
      <w:pPr>
        <w:rPr>
          <w:b/>
        </w:rPr>
      </w:pPr>
      <w:r w:rsidRPr="00DD3FC4">
        <w:rPr>
          <w:b/>
        </w:rPr>
        <w:t>2. Techniques of Enhancing Analytical Accuracies</w:t>
      </w:r>
    </w:p>
    <w:p w14:paraId="242C5C5C" w14:textId="77777777" w:rsidR="00DD3FC4" w:rsidRPr="00C94FBF" w:rsidRDefault="00DD3FC4" w:rsidP="00DD3FC4">
      <w:r w:rsidRPr="00C94FBF">
        <w:t>The learning of how to use digital marketing analytical tools like website analytics or social media insights is one of the strategies to enhance analytical skills (</w:t>
      </w:r>
      <w:r w:rsidRPr="00C94FBF">
        <w:rPr>
          <w:rFonts w:cs="Arial"/>
          <w:color w:val="222222"/>
          <w:szCs w:val="24"/>
          <w:shd w:val="clear" w:color="auto" w:fill="FFFFFF"/>
        </w:rPr>
        <w:t>Omorogbe, 2023</w:t>
      </w:r>
      <w:r w:rsidRPr="00C94FBF">
        <w:t>). These tools assist marketing managers to monitor the performance of a campaign and audience behaviour.</w:t>
      </w:r>
    </w:p>
    <w:p w14:paraId="242C5C5D" w14:textId="77777777" w:rsidR="00DD3FC4" w:rsidRPr="00C94FBF" w:rsidRDefault="00DD3FC4" w:rsidP="00DD3FC4">
      <w:r w:rsidRPr="00C94FBF">
        <w:lastRenderedPageBreak/>
        <w:t>The other approach would be to enrol in brief courses or online education in data analysis and digital marketing. This insight would be beneficial in organisations like Bupa which involves marketing managers analysing the customer engagement and traffic on the site (Bupa, 2026). The third approach is the periodic revision of marketing reports and campaign outcomes. These courses assist the individuals to know how to read and understand the marketing information and make sound decision based on these findings.</w:t>
      </w:r>
    </w:p>
    <w:p w14:paraId="242C5C5E" w14:textId="77777777" w:rsidR="00DD3FC4" w:rsidRPr="00DD3FC4" w:rsidRDefault="00DD3FC4" w:rsidP="00DD3FC4">
      <w:pPr>
        <w:rPr>
          <w:b/>
        </w:rPr>
      </w:pPr>
      <w:r w:rsidRPr="00DD3FC4">
        <w:rPr>
          <w:b/>
        </w:rPr>
        <w:t>3. Plans to Enhance Leadership and Teamwork</w:t>
      </w:r>
    </w:p>
    <w:p w14:paraId="242C5C5F" w14:textId="77777777" w:rsidR="00DD3FC4" w:rsidRPr="00C94FBF" w:rsidRDefault="00DD3FC4" w:rsidP="00DD3FC4">
      <w:r w:rsidRPr="00C94FBF">
        <w:t>Attending leadership development programmes is one of the ways of enhancing skills in leadership and teamwork (</w:t>
      </w:r>
      <w:r w:rsidRPr="00C94FBF">
        <w:rPr>
          <w:rFonts w:cs="Arial"/>
          <w:color w:val="222222"/>
          <w:szCs w:val="24"/>
          <w:shd w:val="clear" w:color="auto" w:fill="FFFFFF"/>
        </w:rPr>
        <w:t xml:space="preserve">Grocutt </w:t>
      </w:r>
      <w:r w:rsidRPr="00C94FBF">
        <w:rPr>
          <w:rFonts w:cs="Arial"/>
          <w:i/>
          <w:color w:val="222222"/>
          <w:szCs w:val="24"/>
          <w:shd w:val="clear" w:color="auto" w:fill="FFFFFF"/>
        </w:rPr>
        <w:t xml:space="preserve">et al., </w:t>
      </w:r>
      <w:r w:rsidRPr="00C94FBF">
        <w:rPr>
          <w:rFonts w:cs="Arial"/>
          <w:color w:val="222222"/>
          <w:szCs w:val="24"/>
          <w:shd w:val="clear" w:color="auto" w:fill="FFFFFF"/>
        </w:rPr>
        <w:t>2022</w:t>
      </w:r>
      <w:r w:rsidRPr="00C94FBF">
        <w:t>). Through these programmes, individuals are taught to deal with teams, assign tasks and motivate employees.</w:t>
      </w:r>
    </w:p>
    <w:p w14:paraId="242C5C60" w14:textId="77777777" w:rsidR="00DD3FC4" w:rsidRPr="00C94FBF" w:rsidRDefault="00DD3FC4" w:rsidP="00DD3FC4">
      <w:r w:rsidRPr="00C94FBF">
        <w:t>The other approach is collaborating with other departments on joint projects. This will enable marketing managers to have experience when dealing with professionals with diverse backgrounds. Indicatively, Nuffield Health marketing teams tend to liaise with the healthcare experts and communication teams as a way of marketing health services (Nuffield Health, 2026).</w:t>
      </w:r>
    </w:p>
    <w:p w14:paraId="242C5C61" w14:textId="77777777" w:rsidR="00DD3FC4" w:rsidRPr="00C94FBF" w:rsidRDefault="00DD3FC4" w:rsidP="00DD3FC4">
      <w:r w:rsidRPr="00C94FBF">
        <w:t>The third plan is time management and organisational skill development. Organisation assists the leaders to organise the team activities and to achieve marketing campaigns within time (</w:t>
      </w:r>
      <w:r w:rsidRPr="00C94FBF">
        <w:rPr>
          <w:rFonts w:cs="Arial"/>
          <w:color w:val="222222"/>
          <w:szCs w:val="24"/>
          <w:shd w:val="clear" w:color="auto" w:fill="FFFFFF"/>
        </w:rPr>
        <w:t xml:space="preserve">Turyadi </w:t>
      </w:r>
      <w:r w:rsidRPr="00C94FBF">
        <w:rPr>
          <w:rFonts w:cs="Arial"/>
          <w:i/>
          <w:color w:val="222222"/>
          <w:szCs w:val="24"/>
          <w:shd w:val="clear" w:color="auto" w:fill="FFFFFF"/>
        </w:rPr>
        <w:t xml:space="preserve">et al., </w:t>
      </w:r>
      <w:r w:rsidRPr="00C94FBF">
        <w:rPr>
          <w:rFonts w:cs="Arial"/>
          <w:color w:val="222222"/>
          <w:szCs w:val="24"/>
          <w:shd w:val="clear" w:color="auto" w:fill="FFFFFF"/>
        </w:rPr>
        <w:t>2023</w:t>
      </w:r>
      <w:r w:rsidRPr="00C94FBF">
        <w:t>). These tactics enable the marketing managers to develop effective teamwork and leadership skills.</w:t>
      </w:r>
    </w:p>
    <w:p w14:paraId="242C5C62" w14:textId="77777777" w:rsidR="00DD3FC4" w:rsidRPr="00C94FBF" w:rsidRDefault="00DD3FC4" w:rsidP="006676D7">
      <w:pPr>
        <w:pStyle w:val="Heading1NEW"/>
      </w:pPr>
      <w:bookmarkStart w:id="7" w:name="_Toc224229786"/>
      <w:r w:rsidRPr="00C94FBF">
        <w:t>Conclusion</w:t>
      </w:r>
      <w:bookmarkEnd w:id="7"/>
      <w:r w:rsidRPr="00C94FBF">
        <w:t xml:space="preserve"> </w:t>
      </w:r>
    </w:p>
    <w:p w14:paraId="242C5C63" w14:textId="77777777" w:rsidR="00DD3FC4" w:rsidRPr="00C94FBF" w:rsidRDefault="00DD3FC4" w:rsidP="00DD3FC4">
      <w:r w:rsidRPr="00C94FBF">
        <w:t>To sum up, this report has discussed the position of a Marketing Manager in the health and social care industry and has discussed the most important duties and responsibilities of the given position. The discussion has pointed out the relevance of communication, analytical ability and leadership skills that have contributed to the successful performance of this position. The report has also established a number of strategies which have been used in enhancing these skills and training programmes, practical experience and continuous feedback have been identified. On the whole, the analysis has shown how the acquisition of these core competences has worked toward professional development as well as facilitated effective marketing of healthcare services in organisations.</w:t>
      </w:r>
    </w:p>
    <w:p w14:paraId="242C5C64" w14:textId="77777777" w:rsidR="00CB57D6" w:rsidRPr="00AC2A9F" w:rsidRDefault="00CB57D6" w:rsidP="009C3EBE">
      <w:pPr>
        <w:jc w:val="left"/>
        <w:rPr>
          <w:color w:val="auto"/>
        </w:rPr>
      </w:pPr>
    </w:p>
    <w:p w14:paraId="242C5C65" w14:textId="77777777" w:rsidR="00CB57D6" w:rsidRPr="00AC2A9F" w:rsidRDefault="00CB57D6">
      <w:pPr>
        <w:spacing w:line="276" w:lineRule="auto"/>
        <w:jc w:val="left"/>
        <w:rPr>
          <w:color w:val="auto"/>
        </w:rPr>
      </w:pPr>
      <w:r w:rsidRPr="00AC2A9F">
        <w:rPr>
          <w:color w:val="auto"/>
        </w:rPr>
        <w:br w:type="page"/>
      </w:r>
    </w:p>
    <w:p w14:paraId="242C5C66" w14:textId="77777777" w:rsidR="00DD3FC4" w:rsidRDefault="001C38CE" w:rsidP="006676D7">
      <w:pPr>
        <w:pStyle w:val="Heading1NEW"/>
      </w:pPr>
      <w:bookmarkStart w:id="8" w:name="_Toc224229787"/>
      <w:r w:rsidRPr="00AC2A9F">
        <w:lastRenderedPageBreak/>
        <w:t>References</w:t>
      </w:r>
      <w:bookmarkEnd w:id="8"/>
    </w:p>
    <w:p w14:paraId="242C5C67"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Agatz, N., Cho, S. H., Sun, H., and Wang, H. (2024). Transportation-enabled services: Concept, framework, and research opportunities. </w:t>
      </w:r>
      <w:r w:rsidRPr="00C94FBF">
        <w:rPr>
          <w:rFonts w:cs="Arial"/>
          <w:i/>
          <w:iCs/>
          <w:color w:val="222222"/>
          <w:szCs w:val="24"/>
          <w:shd w:val="clear" w:color="auto" w:fill="FFFFFF"/>
        </w:rPr>
        <w:t>Service Science</w:t>
      </w:r>
      <w:r w:rsidRPr="00C94FBF">
        <w:rPr>
          <w:rFonts w:cs="Arial"/>
          <w:color w:val="222222"/>
          <w:szCs w:val="24"/>
          <w:shd w:val="clear" w:color="auto" w:fill="FFFFFF"/>
        </w:rPr>
        <w:t>, </w:t>
      </w:r>
      <w:r w:rsidRPr="00C94FBF">
        <w:rPr>
          <w:rFonts w:cs="Arial"/>
          <w:i/>
          <w:iCs/>
          <w:color w:val="222222"/>
          <w:szCs w:val="24"/>
          <w:shd w:val="clear" w:color="auto" w:fill="FFFFFF"/>
        </w:rPr>
        <w:t>16</w:t>
      </w:r>
      <w:r w:rsidRPr="00C94FBF">
        <w:rPr>
          <w:rFonts w:cs="Arial"/>
          <w:color w:val="222222"/>
          <w:szCs w:val="24"/>
          <w:shd w:val="clear" w:color="auto" w:fill="FFFFFF"/>
        </w:rPr>
        <w:t xml:space="preserve">(1), 1-21. </w:t>
      </w:r>
    </w:p>
    <w:p w14:paraId="242C5C68"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Almestarihi, R., Ahmad, A. Y., Frangieh, R. H., Abualsondos, I. A., Nser, K. K., and Ziani, A. (2024). Measuring the ROI of paid advertising campaigns in digital marketing and its effect on business profitability.</w:t>
      </w:r>
    </w:p>
    <w:p w14:paraId="242C5C69"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Amelia, D., Afrianto, A., Samanik, S., Suprayogi, S., Pranoto, B. E., and Gulo, I. (2022). Improving public speaking ability through speech. </w:t>
      </w:r>
      <w:r w:rsidRPr="00C94FBF">
        <w:rPr>
          <w:rFonts w:cs="Arial"/>
          <w:i/>
          <w:iCs/>
          <w:color w:val="222222"/>
          <w:szCs w:val="24"/>
          <w:shd w:val="clear" w:color="auto" w:fill="FFFFFF"/>
        </w:rPr>
        <w:t>Journal of Social Sciences and Technology for Community Service (JSSTCS)</w:t>
      </w:r>
      <w:r w:rsidRPr="00C94FBF">
        <w:rPr>
          <w:rFonts w:cs="Arial"/>
          <w:color w:val="222222"/>
          <w:szCs w:val="24"/>
          <w:shd w:val="clear" w:color="auto" w:fill="FFFFFF"/>
        </w:rPr>
        <w:t>, </w:t>
      </w:r>
      <w:r w:rsidRPr="00C94FBF">
        <w:rPr>
          <w:rFonts w:cs="Arial"/>
          <w:i/>
          <w:iCs/>
          <w:color w:val="222222"/>
          <w:szCs w:val="24"/>
          <w:shd w:val="clear" w:color="auto" w:fill="FFFFFF"/>
        </w:rPr>
        <w:t>3</w:t>
      </w:r>
      <w:r w:rsidRPr="00C94FBF">
        <w:rPr>
          <w:rFonts w:cs="Arial"/>
          <w:color w:val="222222"/>
          <w:szCs w:val="24"/>
          <w:shd w:val="clear" w:color="auto" w:fill="FFFFFF"/>
        </w:rPr>
        <w:t>(2), 322.</w:t>
      </w:r>
    </w:p>
    <w:p w14:paraId="242C5C6A" w14:textId="77777777" w:rsidR="00D47066" w:rsidRPr="00C94FBF" w:rsidRDefault="00D47066" w:rsidP="00D47066">
      <w:pPr>
        <w:rPr>
          <w:rFonts w:cs="Arial"/>
          <w:szCs w:val="24"/>
          <w:shd w:val="clear" w:color="auto" w:fill="FFFFFF"/>
        </w:rPr>
      </w:pPr>
      <w:r w:rsidRPr="00C94FBF">
        <w:rPr>
          <w:rFonts w:cs="Arial"/>
          <w:szCs w:val="24"/>
        </w:rPr>
        <w:t>Bupa</w:t>
      </w:r>
      <w:r w:rsidRPr="00C94FBF">
        <w:rPr>
          <w:rFonts w:cs="Arial"/>
          <w:szCs w:val="24"/>
          <w:shd w:val="clear" w:color="auto" w:fill="FFFFFF"/>
        </w:rPr>
        <w:t xml:space="preserve">, (2026). </w:t>
      </w:r>
      <w:r w:rsidRPr="00C94FBF">
        <w:rPr>
          <w:rFonts w:cs="Arial"/>
          <w:i/>
          <w:szCs w:val="24"/>
          <w:shd w:val="clear" w:color="auto" w:fill="FFFFFF"/>
        </w:rPr>
        <w:t xml:space="preserve">Marketing manager preparing campaigns. </w:t>
      </w:r>
      <w:r w:rsidRPr="00C94FBF">
        <w:rPr>
          <w:rFonts w:cs="Arial"/>
          <w:szCs w:val="24"/>
          <w:shd w:val="clear" w:color="auto" w:fill="FFFFFF"/>
        </w:rPr>
        <w:t>[Online] Available Through &lt;</w:t>
      </w:r>
      <w:r w:rsidRPr="00C94FBF">
        <w:rPr>
          <w:rFonts w:cs="Arial"/>
          <w:szCs w:val="24"/>
        </w:rPr>
        <w:t xml:space="preserve"> </w:t>
      </w:r>
      <w:r w:rsidRPr="00C94FBF">
        <w:rPr>
          <w:rFonts w:cs="Arial"/>
          <w:szCs w:val="24"/>
          <w:shd w:val="clear" w:color="auto" w:fill="FFFFFF"/>
        </w:rPr>
        <w:t>https://surl.lu/hrckzq&gt; [Accessed on 10 March 2026]</w:t>
      </w:r>
    </w:p>
    <w:p w14:paraId="242C5C6B"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Grocutt, A., Gulseren, D., Weatherhead, J. G., and Turner, N. (2022). Can mentoring programmes develop leadership?. </w:t>
      </w:r>
      <w:r w:rsidRPr="00C94FBF">
        <w:rPr>
          <w:rFonts w:cs="Arial"/>
          <w:i/>
          <w:iCs/>
          <w:color w:val="222222"/>
          <w:szCs w:val="24"/>
          <w:shd w:val="clear" w:color="auto" w:fill="FFFFFF"/>
        </w:rPr>
        <w:t>Human Resource Development International</w:t>
      </w:r>
      <w:r w:rsidRPr="00C94FBF">
        <w:rPr>
          <w:rFonts w:cs="Arial"/>
          <w:color w:val="222222"/>
          <w:szCs w:val="24"/>
          <w:shd w:val="clear" w:color="auto" w:fill="FFFFFF"/>
        </w:rPr>
        <w:t>, </w:t>
      </w:r>
      <w:r w:rsidRPr="00C94FBF">
        <w:rPr>
          <w:rFonts w:cs="Arial"/>
          <w:i/>
          <w:iCs/>
          <w:color w:val="222222"/>
          <w:szCs w:val="24"/>
          <w:shd w:val="clear" w:color="auto" w:fill="FFFFFF"/>
        </w:rPr>
        <w:t>25</w:t>
      </w:r>
      <w:r w:rsidRPr="00C94FBF">
        <w:rPr>
          <w:rFonts w:cs="Arial"/>
          <w:color w:val="222222"/>
          <w:szCs w:val="24"/>
          <w:shd w:val="clear" w:color="auto" w:fill="FFFFFF"/>
        </w:rPr>
        <w:t>(4), 404-414.</w:t>
      </w:r>
    </w:p>
    <w:p w14:paraId="242C5C6C" w14:textId="77777777" w:rsidR="00D47066" w:rsidRPr="00C94FBF" w:rsidRDefault="00D47066" w:rsidP="00D47066">
      <w:pPr>
        <w:rPr>
          <w:rFonts w:cs="Arial"/>
          <w:szCs w:val="24"/>
          <w:shd w:val="clear" w:color="auto" w:fill="FFFFFF"/>
        </w:rPr>
      </w:pPr>
      <w:r w:rsidRPr="00C94FBF">
        <w:rPr>
          <w:rFonts w:cs="Arial"/>
          <w:szCs w:val="24"/>
        </w:rPr>
        <w:t>Indeed</w:t>
      </w:r>
      <w:r w:rsidRPr="00C94FBF">
        <w:rPr>
          <w:rFonts w:cs="Arial"/>
          <w:szCs w:val="24"/>
          <w:shd w:val="clear" w:color="auto" w:fill="FFFFFF"/>
        </w:rPr>
        <w:t xml:space="preserve">, (2026). </w:t>
      </w:r>
      <w:r w:rsidRPr="00C94FBF">
        <w:rPr>
          <w:rFonts w:cs="Arial"/>
          <w:i/>
          <w:szCs w:val="24"/>
          <w:shd w:val="clear" w:color="auto" w:fill="FFFFFF"/>
        </w:rPr>
        <w:t xml:space="preserve">Role of marketing manager. </w:t>
      </w:r>
      <w:r w:rsidRPr="00C94FBF">
        <w:rPr>
          <w:rFonts w:cs="Arial"/>
          <w:szCs w:val="24"/>
          <w:shd w:val="clear" w:color="auto" w:fill="FFFFFF"/>
        </w:rPr>
        <w:t>[Online] Available Through &lt;</w:t>
      </w:r>
      <w:r w:rsidRPr="00C94FBF">
        <w:rPr>
          <w:rFonts w:cs="Arial"/>
          <w:szCs w:val="24"/>
        </w:rPr>
        <w:t xml:space="preserve"> </w:t>
      </w:r>
      <w:r w:rsidRPr="00C94FBF">
        <w:rPr>
          <w:rFonts w:cs="Arial"/>
          <w:szCs w:val="24"/>
          <w:shd w:val="clear" w:color="auto" w:fill="FFFFFF"/>
        </w:rPr>
        <w:t>https://surl.li/rzludc&gt; [Accessed on 10 March 2026]</w:t>
      </w:r>
    </w:p>
    <w:p w14:paraId="242C5C6D"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Lloyd, R., Munro, J., Evans, K., Gaskin-Williams, A., Hui, A., Pearson, M., ... and Rennick-Egglestone, S. (2023). Health service improvement using positive patient feedback: Systematic scoping review. </w:t>
      </w:r>
      <w:r w:rsidRPr="00C94FBF">
        <w:rPr>
          <w:rFonts w:cs="Arial"/>
          <w:i/>
          <w:iCs/>
          <w:color w:val="222222"/>
          <w:szCs w:val="24"/>
          <w:shd w:val="clear" w:color="auto" w:fill="FFFFFF"/>
        </w:rPr>
        <w:t>PLoS One</w:t>
      </w:r>
      <w:r w:rsidRPr="00C94FBF">
        <w:rPr>
          <w:rFonts w:cs="Arial"/>
          <w:color w:val="222222"/>
          <w:szCs w:val="24"/>
          <w:shd w:val="clear" w:color="auto" w:fill="FFFFFF"/>
        </w:rPr>
        <w:t>, </w:t>
      </w:r>
      <w:r w:rsidRPr="00C94FBF">
        <w:rPr>
          <w:rFonts w:cs="Arial"/>
          <w:i/>
          <w:iCs/>
          <w:color w:val="222222"/>
          <w:szCs w:val="24"/>
          <w:shd w:val="clear" w:color="auto" w:fill="FFFFFF"/>
        </w:rPr>
        <w:t>18</w:t>
      </w:r>
      <w:r w:rsidRPr="00C94FBF">
        <w:rPr>
          <w:rFonts w:cs="Arial"/>
          <w:color w:val="222222"/>
          <w:szCs w:val="24"/>
          <w:shd w:val="clear" w:color="auto" w:fill="FFFFFF"/>
        </w:rPr>
        <w:t>(10), e0275045.</w:t>
      </w:r>
    </w:p>
    <w:p w14:paraId="242C5C6E"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Ma, S., Kor, Y. Y., and Seidl, D. (2022). Top management team role structure: A vantage point for advancing upper echelons research. </w:t>
      </w:r>
      <w:r w:rsidRPr="00C94FBF">
        <w:rPr>
          <w:rFonts w:cs="Arial"/>
          <w:i/>
          <w:iCs/>
          <w:color w:val="222222"/>
          <w:szCs w:val="24"/>
          <w:shd w:val="clear" w:color="auto" w:fill="FFFFFF"/>
        </w:rPr>
        <w:t>Strategic Management Journal</w:t>
      </w:r>
      <w:r w:rsidRPr="00C94FBF">
        <w:rPr>
          <w:rFonts w:cs="Arial"/>
          <w:color w:val="222222"/>
          <w:szCs w:val="24"/>
          <w:shd w:val="clear" w:color="auto" w:fill="FFFFFF"/>
        </w:rPr>
        <w:t>, </w:t>
      </w:r>
      <w:r w:rsidRPr="00C94FBF">
        <w:rPr>
          <w:rFonts w:cs="Arial"/>
          <w:i/>
          <w:iCs/>
          <w:color w:val="222222"/>
          <w:szCs w:val="24"/>
          <w:shd w:val="clear" w:color="auto" w:fill="FFFFFF"/>
        </w:rPr>
        <w:t>43</w:t>
      </w:r>
      <w:r w:rsidRPr="00C94FBF">
        <w:rPr>
          <w:rFonts w:cs="Arial"/>
          <w:color w:val="222222"/>
          <w:szCs w:val="24"/>
          <w:shd w:val="clear" w:color="auto" w:fill="FFFFFF"/>
        </w:rPr>
        <w:t>(8), O1-O28.</w:t>
      </w:r>
    </w:p>
    <w:p w14:paraId="242C5C6F" w14:textId="77777777" w:rsidR="00D47066" w:rsidRPr="00C94FBF" w:rsidRDefault="00D47066" w:rsidP="00D47066">
      <w:pPr>
        <w:rPr>
          <w:rFonts w:cs="Arial"/>
          <w:szCs w:val="24"/>
          <w:shd w:val="clear" w:color="auto" w:fill="FFFFFF"/>
        </w:rPr>
      </w:pPr>
      <w:r w:rsidRPr="00C94FBF">
        <w:rPr>
          <w:rFonts w:cs="Arial"/>
          <w:szCs w:val="24"/>
        </w:rPr>
        <w:t>NHS England</w:t>
      </w:r>
      <w:r w:rsidRPr="00C94FBF">
        <w:rPr>
          <w:rFonts w:cs="Arial"/>
          <w:szCs w:val="24"/>
          <w:shd w:val="clear" w:color="auto" w:fill="FFFFFF"/>
        </w:rPr>
        <w:t xml:space="preserve">, (2026). </w:t>
      </w:r>
      <w:r w:rsidRPr="00C94FBF">
        <w:rPr>
          <w:rFonts w:cs="Arial"/>
          <w:i/>
          <w:szCs w:val="24"/>
        </w:rPr>
        <w:t>Community Health Asset</w:t>
      </w:r>
      <w:r w:rsidRPr="00C94FBF">
        <w:rPr>
          <w:rFonts w:cs="Arial"/>
          <w:i/>
          <w:szCs w:val="24"/>
          <w:shd w:val="clear" w:color="auto" w:fill="FFFFFF"/>
        </w:rPr>
        <w:t xml:space="preserve">. </w:t>
      </w:r>
      <w:r w:rsidRPr="00C94FBF">
        <w:rPr>
          <w:rFonts w:cs="Arial"/>
          <w:szCs w:val="24"/>
          <w:shd w:val="clear" w:color="auto" w:fill="FFFFFF"/>
        </w:rPr>
        <w:t>[Online] Available Through &lt;</w:t>
      </w:r>
      <w:r w:rsidRPr="00C94FBF">
        <w:rPr>
          <w:rFonts w:cs="Arial"/>
          <w:szCs w:val="24"/>
        </w:rPr>
        <w:t xml:space="preserve"> </w:t>
      </w:r>
      <w:r w:rsidRPr="00C94FBF">
        <w:rPr>
          <w:rFonts w:cs="Arial"/>
          <w:szCs w:val="24"/>
          <w:shd w:val="clear" w:color="auto" w:fill="FFFFFF"/>
        </w:rPr>
        <w:t>https://surl.li/iluqxw &gt; [Accessed on 10 March 2026]</w:t>
      </w:r>
    </w:p>
    <w:p w14:paraId="242C5C70" w14:textId="77777777" w:rsidR="00D47066" w:rsidRPr="00C94FBF" w:rsidRDefault="00D47066" w:rsidP="00D47066">
      <w:pPr>
        <w:rPr>
          <w:rFonts w:cs="Arial"/>
          <w:szCs w:val="24"/>
          <w:shd w:val="clear" w:color="auto" w:fill="FFFFFF"/>
        </w:rPr>
      </w:pPr>
      <w:r w:rsidRPr="00C94FBF">
        <w:rPr>
          <w:rFonts w:cs="Arial"/>
          <w:szCs w:val="24"/>
        </w:rPr>
        <w:t>NHS</w:t>
      </w:r>
      <w:r w:rsidRPr="00C94FBF">
        <w:rPr>
          <w:rFonts w:cs="Arial"/>
          <w:szCs w:val="24"/>
          <w:shd w:val="clear" w:color="auto" w:fill="FFFFFF"/>
        </w:rPr>
        <w:t xml:space="preserve">, (2026). </w:t>
      </w:r>
      <w:r w:rsidRPr="00C94FBF">
        <w:rPr>
          <w:rFonts w:cs="Arial"/>
          <w:i/>
          <w:szCs w:val="24"/>
          <w:shd w:val="clear" w:color="auto" w:fill="FFFFFF"/>
        </w:rPr>
        <w:t xml:space="preserve">National marketing campaign partnerships. </w:t>
      </w:r>
      <w:r w:rsidRPr="00C94FBF">
        <w:rPr>
          <w:rFonts w:cs="Arial"/>
          <w:szCs w:val="24"/>
          <w:shd w:val="clear" w:color="auto" w:fill="FFFFFF"/>
        </w:rPr>
        <w:t>[Online] Available Through &lt;</w:t>
      </w:r>
      <w:r w:rsidRPr="00C94FBF">
        <w:rPr>
          <w:rFonts w:cs="Arial"/>
          <w:szCs w:val="24"/>
        </w:rPr>
        <w:t xml:space="preserve"> </w:t>
      </w:r>
      <w:r w:rsidRPr="00C94FBF">
        <w:rPr>
          <w:rFonts w:cs="Arial"/>
          <w:szCs w:val="24"/>
          <w:shd w:val="clear" w:color="auto" w:fill="FFFFFF"/>
        </w:rPr>
        <w:t>https://surl.lu/jlszfw&gt; [Accessed on 10 March 2026]</w:t>
      </w:r>
    </w:p>
    <w:p w14:paraId="242C5C71" w14:textId="77777777" w:rsidR="00D47066" w:rsidRPr="00C94FBF" w:rsidRDefault="00D47066" w:rsidP="00D47066">
      <w:pPr>
        <w:rPr>
          <w:rFonts w:cs="Arial"/>
          <w:szCs w:val="24"/>
          <w:shd w:val="clear" w:color="auto" w:fill="FFFFFF"/>
        </w:rPr>
      </w:pPr>
      <w:r w:rsidRPr="00C94FBF">
        <w:rPr>
          <w:rFonts w:cs="Arial"/>
          <w:szCs w:val="24"/>
        </w:rPr>
        <w:t xml:space="preserve">Nuffield Health, </w:t>
      </w:r>
      <w:r w:rsidRPr="00C94FBF">
        <w:rPr>
          <w:rFonts w:cs="Arial"/>
          <w:szCs w:val="24"/>
          <w:shd w:val="clear" w:color="auto" w:fill="FFFFFF"/>
        </w:rPr>
        <w:t xml:space="preserve">(2026). </w:t>
      </w:r>
      <w:r w:rsidRPr="00C94FBF">
        <w:rPr>
          <w:rFonts w:cs="Arial"/>
          <w:i/>
          <w:szCs w:val="24"/>
        </w:rPr>
        <w:t>Information of organisation</w:t>
      </w:r>
      <w:r w:rsidRPr="00C94FBF">
        <w:rPr>
          <w:rFonts w:cs="Arial"/>
          <w:i/>
          <w:szCs w:val="24"/>
          <w:shd w:val="clear" w:color="auto" w:fill="FFFFFF"/>
        </w:rPr>
        <w:t xml:space="preserve">. </w:t>
      </w:r>
      <w:r w:rsidRPr="00C94FBF">
        <w:rPr>
          <w:rFonts w:cs="Arial"/>
          <w:szCs w:val="24"/>
          <w:shd w:val="clear" w:color="auto" w:fill="FFFFFF"/>
        </w:rPr>
        <w:t>[Online] Available Through &lt;</w:t>
      </w:r>
      <w:r w:rsidRPr="00C94FBF">
        <w:rPr>
          <w:rFonts w:cs="Arial"/>
          <w:szCs w:val="24"/>
        </w:rPr>
        <w:t xml:space="preserve"> </w:t>
      </w:r>
      <w:r w:rsidRPr="00C94FBF">
        <w:rPr>
          <w:rFonts w:cs="Arial"/>
          <w:szCs w:val="24"/>
          <w:shd w:val="clear" w:color="auto" w:fill="FFFFFF"/>
        </w:rPr>
        <w:t>https://surl.li/yhtjtp&gt; [Accessed on 10 March 2026]</w:t>
      </w:r>
    </w:p>
    <w:p w14:paraId="242C5C72"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Omorogbe, P. E. (2023). Improving Digital Marketing Strategy: The Impact of Digital Analytics.</w:t>
      </w:r>
    </w:p>
    <w:p w14:paraId="242C5C73"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O'Toole, G. (2024). </w:t>
      </w:r>
      <w:r w:rsidRPr="00C94FBF">
        <w:rPr>
          <w:rFonts w:cs="Arial"/>
          <w:i/>
          <w:iCs/>
          <w:color w:val="222222"/>
          <w:szCs w:val="24"/>
          <w:shd w:val="clear" w:color="auto" w:fill="FFFFFF"/>
        </w:rPr>
        <w:t>Communication-E-Book: Core Interpersonal Skills for Healthcare Professionals</w:t>
      </w:r>
      <w:r w:rsidRPr="00C94FBF">
        <w:rPr>
          <w:rFonts w:cs="Arial"/>
          <w:color w:val="222222"/>
          <w:szCs w:val="24"/>
          <w:shd w:val="clear" w:color="auto" w:fill="FFFFFF"/>
        </w:rPr>
        <w:t>. Elsevier Health Sciences.</w:t>
      </w:r>
    </w:p>
    <w:p w14:paraId="242C5C74"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Phan, N. (2024). Conceptual framework for teaching business writing via social media. </w:t>
      </w:r>
      <w:r w:rsidRPr="00C94FBF">
        <w:rPr>
          <w:rFonts w:cs="Arial"/>
          <w:i/>
          <w:iCs/>
          <w:color w:val="222222"/>
          <w:szCs w:val="24"/>
          <w:shd w:val="clear" w:color="auto" w:fill="FFFFFF"/>
        </w:rPr>
        <w:t>Business and Professional Communication Quarterly</w:t>
      </w:r>
      <w:r w:rsidRPr="00C94FBF">
        <w:rPr>
          <w:rFonts w:cs="Arial"/>
          <w:color w:val="222222"/>
          <w:szCs w:val="24"/>
          <w:shd w:val="clear" w:color="auto" w:fill="FFFFFF"/>
        </w:rPr>
        <w:t>, 23294906241301364.</w:t>
      </w:r>
    </w:p>
    <w:p w14:paraId="242C5C75" w14:textId="77777777" w:rsidR="00D47066" w:rsidRPr="00C94FBF" w:rsidRDefault="00D47066" w:rsidP="00D47066">
      <w:pPr>
        <w:rPr>
          <w:rFonts w:cs="Arial"/>
          <w:color w:val="222222"/>
          <w:szCs w:val="24"/>
          <w:shd w:val="clear" w:color="auto" w:fill="FFFFFF"/>
        </w:rPr>
      </w:pPr>
      <w:r w:rsidRPr="00C94FBF">
        <w:rPr>
          <w:rFonts w:cs="Arial"/>
          <w:color w:val="222222"/>
          <w:szCs w:val="24"/>
          <w:shd w:val="clear" w:color="auto" w:fill="FFFFFF"/>
        </w:rPr>
        <w:t>Thapa, H. S. (2024). Development of employability skills through work-based learning. </w:t>
      </w:r>
      <w:r w:rsidRPr="00C94FBF">
        <w:rPr>
          <w:rFonts w:cs="Arial"/>
          <w:i/>
          <w:iCs/>
          <w:color w:val="222222"/>
          <w:szCs w:val="24"/>
          <w:shd w:val="clear" w:color="auto" w:fill="FFFFFF"/>
        </w:rPr>
        <w:t>Journal of Technical and Vocational Education and Training</w:t>
      </w:r>
      <w:r w:rsidRPr="00C94FBF">
        <w:rPr>
          <w:rFonts w:cs="Arial"/>
          <w:color w:val="222222"/>
          <w:szCs w:val="24"/>
          <w:shd w:val="clear" w:color="auto" w:fill="FFFFFF"/>
        </w:rPr>
        <w:t>, </w:t>
      </w:r>
      <w:r w:rsidRPr="00C94FBF">
        <w:rPr>
          <w:rFonts w:cs="Arial"/>
          <w:i/>
          <w:iCs/>
          <w:color w:val="222222"/>
          <w:szCs w:val="24"/>
          <w:shd w:val="clear" w:color="auto" w:fill="FFFFFF"/>
        </w:rPr>
        <w:t>18</w:t>
      </w:r>
      <w:r w:rsidRPr="00C94FBF">
        <w:rPr>
          <w:rFonts w:cs="Arial"/>
          <w:color w:val="222222"/>
          <w:szCs w:val="24"/>
          <w:shd w:val="clear" w:color="auto" w:fill="FFFFFF"/>
        </w:rPr>
        <w:t>(1), 102-111.</w:t>
      </w:r>
    </w:p>
    <w:p w14:paraId="242C5C76"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lastRenderedPageBreak/>
        <w:t>Turyadi, I., Zulkifli, Z., Tawil, M. R., Ali, H., and Sadikin, A. (2023). The role of digital leadership in organizations to improve employee performance and business success. </w:t>
      </w:r>
      <w:r w:rsidRPr="00C94FBF">
        <w:rPr>
          <w:rFonts w:cs="Arial"/>
          <w:i/>
          <w:iCs/>
          <w:color w:val="222222"/>
          <w:szCs w:val="24"/>
          <w:shd w:val="clear" w:color="auto" w:fill="FFFFFF"/>
        </w:rPr>
        <w:t>Jurnal Ekonomi</w:t>
      </w:r>
      <w:r w:rsidRPr="00C94FBF">
        <w:rPr>
          <w:rFonts w:cs="Arial"/>
          <w:color w:val="222222"/>
          <w:szCs w:val="24"/>
          <w:shd w:val="clear" w:color="auto" w:fill="FFFFFF"/>
        </w:rPr>
        <w:t>, </w:t>
      </w:r>
      <w:r w:rsidRPr="00C94FBF">
        <w:rPr>
          <w:rFonts w:cs="Arial"/>
          <w:i/>
          <w:iCs/>
          <w:color w:val="222222"/>
          <w:szCs w:val="24"/>
          <w:shd w:val="clear" w:color="auto" w:fill="FFFFFF"/>
        </w:rPr>
        <w:t>12</w:t>
      </w:r>
      <w:r w:rsidRPr="00C94FBF">
        <w:rPr>
          <w:rFonts w:cs="Arial"/>
          <w:color w:val="222222"/>
          <w:szCs w:val="24"/>
          <w:shd w:val="clear" w:color="auto" w:fill="FFFFFF"/>
        </w:rPr>
        <w:t>(02), 1671-1677.</w:t>
      </w:r>
    </w:p>
    <w:p w14:paraId="242C5C77" w14:textId="77777777" w:rsidR="00D47066" w:rsidRPr="00C94FBF" w:rsidRDefault="00D47066" w:rsidP="00D47066">
      <w:pPr>
        <w:rPr>
          <w:rFonts w:cs="Arial"/>
          <w:szCs w:val="24"/>
          <w:shd w:val="clear" w:color="auto" w:fill="FFFFFF"/>
        </w:rPr>
      </w:pPr>
      <w:r w:rsidRPr="00C94FBF">
        <w:rPr>
          <w:rFonts w:cs="Arial"/>
          <w:color w:val="222222"/>
          <w:szCs w:val="24"/>
          <w:shd w:val="clear" w:color="auto" w:fill="FFFFFF"/>
        </w:rPr>
        <w:t>Zaman, K. (2022). Transformation of marketing decisions through artificial intelligence and digital marketing. </w:t>
      </w:r>
      <w:r w:rsidRPr="00C94FBF">
        <w:rPr>
          <w:rFonts w:cs="Arial"/>
          <w:i/>
          <w:iCs/>
          <w:color w:val="222222"/>
          <w:szCs w:val="24"/>
          <w:shd w:val="clear" w:color="auto" w:fill="FFFFFF"/>
        </w:rPr>
        <w:t>Journal of Marketing Strategies</w:t>
      </w:r>
      <w:r w:rsidRPr="00C94FBF">
        <w:rPr>
          <w:rFonts w:cs="Arial"/>
          <w:color w:val="222222"/>
          <w:szCs w:val="24"/>
          <w:shd w:val="clear" w:color="auto" w:fill="FFFFFF"/>
        </w:rPr>
        <w:t>, </w:t>
      </w:r>
      <w:r w:rsidRPr="00C94FBF">
        <w:rPr>
          <w:rFonts w:cs="Arial"/>
          <w:i/>
          <w:iCs/>
          <w:color w:val="222222"/>
          <w:szCs w:val="24"/>
          <w:shd w:val="clear" w:color="auto" w:fill="FFFFFF"/>
        </w:rPr>
        <w:t>4</w:t>
      </w:r>
      <w:r w:rsidRPr="00C94FBF">
        <w:rPr>
          <w:rFonts w:cs="Arial"/>
          <w:color w:val="222222"/>
          <w:szCs w:val="24"/>
          <w:shd w:val="clear" w:color="auto" w:fill="FFFFFF"/>
        </w:rPr>
        <w:t>(2), 353-364.</w:t>
      </w:r>
    </w:p>
    <w:p w14:paraId="242C5C78" w14:textId="77777777" w:rsidR="00D47066" w:rsidRDefault="00D47066" w:rsidP="00D47066"/>
    <w:p w14:paraId="242C5C79" w14:textId="77777777" w:rsidR="00DD3FC4" w:rsidRPr="00FC65AD" w:rsidRDefault="00DD3FC4" w:rsidP="00DD3FC4">
      <w:pPr>
        <w:rPr>
          <w:rFonts w:cs="Arial"/>
          <w:szCs w:val="24"/>
        </w:rPr>
      </w:pPr>
    </w:p>
    <w:p w14:paraId="242C5C7A" w14:textId="77777777" w:rsidR="007E19F6" w:rsidRPr="00AC2A9F" w:rsidRDefault="007E19F6" w:rsidP="00DD3FC4">
      <w:pPr>
        <w:rPr>
          <w:rFonts w:cs="Times New Roman"/>
          <w:color w:val="auto"/>
          <w:szCs w:val="24"/>
          <w:shd w:val="clear" w:color="auto" w:fill="FFFFFF"/>
        </w:rPr>
      </w:pPr>
    </w:p>
    <w:sectPr w:rsidR="007E19F6" w:rsidRPr="00AC2A9F" w:rsidSect="00AD4F96">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DA30" w14:textId="77777777" w:rsidR="00252A88" w:rsidRDefault="00252A88" w:rsidP="007E19F6">
      <w:pPr>
        <w:spacing w:line="240" w:lineRule="auto"/>
      </w:pPr>
      <w:r>
        <w:separator/>
      </w:r>
    </w:p>
  </w:endnote>
  <w:endnote w:type="continuationSeparator" w:id="0">
    <w:p w14:paraId="55931A04" w14:textId="77777777" w:rsidR="00252A88" w:rsidRDefault="00252A88" w:rsidP="007E1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092281"/>
      <w:docPartObj>
        <w:docPartGallery w:val="Page Numbers (Bottom of Page)"/>
        <w:docPartUnique/>
      </w:docPartObj>
    </w:sdtPr>
    <w:sdtEndPr>
      <w:rPr>
        <w:noProof/>
      </w:rPr>
    </w:sdtEndPr>
    <w:sdtContent>
      <w:p w14:paraId="242C5C81" w14:textId="77777777" w:rsidR="007E19F6" w:rsidRDefault="00C37A89">
        <w:pPr>
          <w:pStyle w:val="Footer"/>
          <w:jc w:val="center"/>
        </w:pPr>
        <w:r>
          <w:fldChar w:fldCharType="begin"/>
        </w:r>
        <w:r w:rsidR="007E19F6">
          <w:instrText xml:space="preserve"> PAGE   \* MERGEFORMAT </w:instrText>
        </w:r>
        <w:r>
          <w:fldChar w:fldCharType="separate"/>
        </w:r>
        <w:r w:rsidR="006676D7">
          <w:rPr>
            <w:noProof/>
          </w:rPr>
          <w:t>1</w:t>
        </w:r>
        <w:r>
          <w:rPr>
            <w:noProof/>
          </w:rPr>
          <w:fldChar w:fldCharType="end"/>
        </w:r>
      </w:p>
    </w:sdtContent>
  </w:sdt>
  <w:p w14:paraId="242C5C82" w14:textId="77777777" w:rsidR="007E19F6" w:rsidRDefault="007E1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C4823" w14:textId="77777777" w:rsidR="00252A88" w:rsidRDefault="00252A88" w:rsidP="007E19F6">
      <w:pPr>
        <w:spacing w:line="240" w:lineRule="auto"/>
      </w:pPr>
      <w:r>
        <w:separator/>
      </w:r>
    </w:p>
  </w:footnote>
  <w:footnote w:type="continuationSeparator" w:id="0">
    <w:p w14:paraId="16C1531C" w14:textId="77777777" w:rsidR="00252A88" w:rsidRDefault="00252A88" w:rsidP="007E19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91896"/>
    <w:multiLevelType w:val="hybridMultilevel"/>
    <w:tmpl w:val="E98AE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CB4549"/>
    <w:multiLevelType w:val="hybridMultilevel"/>
    <w:tmpl w:val="DA1E5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BE66E1"/>
    <w:multiLevelType w:val="hybridMultilevel"/>
    <w:tmpl w:val="3FEC8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701620"/>
    <w:multiLevelType w:val="hybridMultilevel"/>
    <w:tmpl w:val="07280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F60200"/>
    <w:multiLevelType w:val="hybridMultilevel"/>
    <w:tmpl w:val="F5CC5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B84C8C"/>
    <w:multiLevelType w:val="hybridMultilevel"/>
    <w:tmpl w:val="93F0C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A3100A"/>
    <w:multiLevelType w:val="hybridMultilevel"/>
    <w:tmpl w:val="2A0A2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9A3D0E"/>
    <w:multiLevelType w:val="hybridMultilevel"/>
    <w:tmpl w:val="03F0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E32ABD"/>
    <w:multiLevelType w:val="hybridMultilevel"/>
    <w:tmpl w:val="9BF0B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4591532">
    <w:abstractNumId w:val="6"/>
  </w:num>
  <w:num w:numId="2" w16cid:durableId="1345938254">
    <w:abstractNumId w:val="7"/>
  </w:num>
  <w:num w:numId="3" w16cid:durableId="1396202319">
    <w:abstractNumId w:val="0"/>
  </w:num>
  <w:num w:numId="4" w16cid:durableId="764568939">
    <w:abstractNumId w:val="4"/>
  </w:num>
  <w:num w:numId="5" w16cid:durableId="1576670539">
    <w:abstractNumId w:val="8"/>
  </w:num>
  <w:num w:numId="6" w16cid:durableId="61832916">
    <w:abstractNumId w:val="3"/>
  </w:num>
  <w:num w:numId="7" w16cid:durableId="2126343349">
    <w:abstractNumId w:val="2"/>
  </w:num>
  <w:num w:numId="8" w16cid:durableId="201554600">
    <w:abstractNumId w:val="5"/>
  </w:num>
  <w:num w:numId="9" w16cid:durableId="1759447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4F96"/>
    <w:rsid w:val="00016981"/>
    <w:rsid w:val="000B0DEA"/>
    <w:rsid w:val="000C6849"/>
    <w:rsid w:val="000D750B"/>
    <w:rsid w:val="001066AF"/>
    <w:rsid w:val="00194799"/>
    <w:rsid w:val="001A3C42"/>
    <w:rsid w:val="001B4301"/>
    <w:rsid w:val="001C38CE"/>
    <w:rsid w:val="001D6CD5"/>
    <w:rsid w:val="001F2ACA"/>
    <w:rsid w:val="00200449"/>
    <w:rsid w:val="00201C45"/>
    <w:rsid w:val="00216D83"/>
    <w:rsid w:val="00252A88"/>
    <w:rsid w:val="00256CE9"/>
    <w:rsid w:val="00293409"/>
    <w:rsid w:val="002945BF"/>
    <w:rsid w:val="002A6B4A"/>
    <w:rsid w:val="002D3BA5"/>
    <w:rsid w:val="002F08AB"/>
    <w:rsid w:val="0033422D"/>
    <w:rsid w:val="00353181"/>
    <w:rsid w:val="00385815"/>
    <w:rsid w:val="003930A9"/>
    <w:rsid w:val="003E5793"/>
    <w:rsid w:val="003F5446"/>
    <w:rsid w:val="00422B11"/>
    <w:rsid w:val="00424810"/>
    <w:rsid w:val="004340ED"/>
    <w:rsid w:val="00446731"/>
    <w:rsid w:val="00476E72"/>
    <w:rsid w:val="00491FB1"/>
    <w:rsid w:val="004A347A"/>
    <w:rsid w:val="00501CA0"/>
    <w:rsid w:val="00527590"/>
    <w:rsid w:val="00590C6F"/>
    <w:rsid w:val="005A0EC4"/>
    <w:rsid w:val="005C7174"/>
    <w:rsid w:val="005E22DB"/>
    <w:rsid w:val="005E69AC"/>
    <w:rsid w:val="00604410"/>
    <w:rsid w:val="00604FE5"/>
    <w:rsid w:val="00636BFB"/>
    <w:rsid w:val="006676D7"/>
    <w:rsid w:val="007A2DD9"/>
    <w:rsid w:val="007E19F6"/>
    <w:rsid w:val="00800257"/>
    <w:rsid w:val="008D5671"/>
    <w:rsid w:val="008F7DCE"/>
    <w:rsid w:val="0093004E"/>
    <w:rsid w:val="00932061"/>
    <w:rsid w:val="009A7718"/>
    <w:rsid w:val="009C27A1"/>
    <w:rsid w:val="009C3EBE"/>
    <w:rsid w:val="00A03A65"/>
    <w:rsid w:val="00A246CA"/>
    <w:rsid w:val="00A61FF8"/>
    <w:rsid w:val="00A6672B"/>
    <w:rsid w:val="00A97432"/>
    <w:rsid w:val="00AA47AB"/>
    <w:rsid w:val="00AC2A9F"/>
    <w:rsid w:val="00AD4F96"/>
    <w:rsid w:val="00B637FE"/>
    <w:rsid w:val="00B67099"/>
    <w:rsid w:val="00B80D12"/>
    <w:rsid w:val="00BC1255"/>
    <w:rsid w:val="00C21410"/>
    <w:rsid w:val="00C3054F"/>
    <w:rsid w:val="00C37A89"/>
    <w:rsid w:val="00C50D79"/>
    <w:rsid w:val="00C72671"/>
    <w:rsid w:val="00C837F5"/>
    <w:rsid w:val="00CA31BA"/>
    <w:rsid w:val="00CB57D6"/>
    <w:rsid w:val="00D3003F"/>
    <w:rsid w:val="00D47066"/>
    <w:rsid w:val="00D84246"/>
    <w:rsid w:val="00D865D3"/>
    <w:rsid w:val="00DA01EF"/>
    <w:rsid w:val="00DB2064"/>
    <w:rsid w:val="00DD3FC4"/>
    <w:rsid w:val="00DE4A21"/>
    <w:rsid w:val="00E221FC"/>
    <w:rsid w:val="00E677AB"/>
    <w:rsid w:val="00E67A83"/>
    <w:rsid w:val="00E94B7E"/>
    <w:rsid w:val="00EA6404"/>
    <w:rsid w:val="00EC44D8"/>
    <w:rsid w:val="00EC7697"/>
    <w:rsid w:val="00F4791A"/>
    <w:rsid w:val="00F606B0"/>
    <w:rsid w:val="00F65B11"/>
    <w:rsid w:val="00F952A2"/>
    <w:rsid w:val="00FA0EE5"/>
    <w:rsid w:val="00FC005C"/>
    <w:rsid w:val="00FC07D2"/>
    <w:rsid w:val="00FE2205"/>
    <w:rsid w:val="00FE45C7"/>
    <w:rsid w:val="00FF6B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5C20"/>
  <w15:docId w15:val="{56F4C62A-3900-4371-8B40-C1E5ACC8A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F8"/>
    <w:pPr>
      <w:spacing w:after="0"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C50D79"/>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50D79"/>
    <w:pPr>
      <w:keepNext/>
      <w:keepLines/>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C50D79"/>
    <w:pPr>
      <w:keepNext/>
      <w:keepLines/>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0D79"/>
    <w:rPr>
      <w:rFonts w:ascii="Times New Roman" w:eastAsiaTheme="majorEastAsia" w:hAnsi="Times New Roman" w:cstheme="majorBidi"/>
      <w:bCs/>
      <w:color w:val="000000" w:themeColor="text1"/>
      <w:sz w:val="24"/>
      <w:szCs w:val="26"/>
      <w:u w:val="single"/>
    </w:rPr>
  </w:style>
  <w:style w:type="character" w:customStyle="1" w:styleId="Heading1Char">
    <w:name w:val="Heading 1 Char"/>
    <w:basedOn w:val="DefaultParagraphFont"/>
    <w:link w:val="Heading1"/>
    <w:uiPriority w:val="9"/>
    <w:rsid w:val="00C50D79"/>
    <w:rPr>
      <w:rFonts w:ascii="Times New Roman" w:eastAsiaTheme="majorEastAsia" w:hAnsi="Times New Roman" w:cstheme="majorBidi"/>
      <w:b/>
      <w:bCs/>
      <w:color w:val="000000" w:themeColor="text1"/>
      <w:sz w:val="28"/>
      <w:szCs w:val="28"/>
    </w:rPr>
  </w:style>
  <w:style w:type="paragraph" w:customStyle="1" w:styleId="Style1">
    <w:name w:val="Style1"/>
    <w:basedOn w:val="Normal"/>
    <w:link w:val="Style1Char"/>
    <w:autoRedefine/>
    <w:rsid w:val="007A2DD9"/>
    <w:rPr>
      <w:rFonts w:cs="Times New Roman"/>
    </w:rPr>
  </w:style>
  <w:style w:type="character" w:customStyle="1" w:styleId="Style1Char">
    <w:name w:val="Style1 Char"/>
    <w:basedOn w:val="DefaultParagraphFont"/>
    <w:link w:val="Style1"/>
    <w:rsid w:val="007A2DD9"/>
    <w:rPr>
      <w:rFonts w:ascii="Times New Roman" w:hAnsi="Times New Roman" w:cs="Times New Roman"/>
      <w:color w:val="000000" w:themeColor="text1"/>
      <w:sz w:val="24"/>
    </w:rPr>
  </w:style>
  <w:style w:type="paragraph" w:styleId="Title">
    <w:name w:val="Title"/>
    <w:basedOn w:val="Normal"/>
    <w:next w:val="Normal"/>
    <w:link w:val="TitleChar"/>
    <w:uiPriority w:val="10"/>
    <w:qFormat/>
    <w:rsid w:val="00C50D79"/>
    <w:pPr>
      <w:pBdr>
        <w:bottom w:val="single" w:sz="8" w:space="4" w:color="4F81BD" w:themeColor="accent1"/>
      </w:pBdr>
      <w:contextualSpacing/>
      <w:jc w:val="center"/>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C50D79"/>
    <w:rPr>
      <w:rFonts w:ascii="Times New Roman" w:eastAsiaTheme="majorEastAsia" w:hAnsi="Times New Roman" w:cstheme="majorBidi"/>
      <w:b/>
      <w:color w:val="000000" w:themeColor="text1"/>
      <w:spacing w:val="5"/>
      <w:kern w:val="28"/>
      <w:sz w:val="48"/>
      <w:szCs w:val="52"/>
    </w:rPr>
  </w:style>
  <w:style w:type="paragraph" w:styleId="TOCHeading">
    <w:name w:val="TOC Heading"/>
    <w:basedOn w:val="Heading1"/>
    <w:next w:val="Normal"/>
    <w:uiPriority w:val="39"/>
    <w:semiHidden/>
    <w:unhideWhenUsed/>
    <w:qFormat/>
    <w:rsid w:val="007A2DD9"/>
    <w:pPr>
      <w:outlineLvl w:val="9"/>
    </w:pPr>
  </w:style>
  <w:style w:type="paragraph" w:customStyle="1" w:styleId="Normal2">
    <w:name w:val="Normal 2"/>
    <w:basedOn w:val="Normal"/>
    <w:next w:val="Normal"/>
    <w:link w:val="Normal2Char"/>
    <w:rsid w:val="00DE4A21"/>
    <w:rPr>
      <w:rFonts w:cs="Times New Roman"/>
    </w:rPr>
  </w:style>
  <w:style w:type="character" w:customStyle="1" w:styleId="Normal2Char">
    <w:name w:val="Normal 2 Char"/>
    <w:basedOn w:val="DefaultParagraphFont"/>
    <w:link w:val="Normal2"/>
    <w:rsid w:val="00DE4A21"/>
    <w:rPr>
      <w:rFonts w:ascii="Times New Roman" w:hAnsi="Times New Roman" w:cs="Times New Roman"/>
      <w:color w:val="000000" w:themeColor="text1"/>
      <w:sz w:val="24"/>
      <w:lang w:val="en-GB"/>
    </w:rPr>
  </w:style>
  <w:style w:type="character" w:customStyle="1" w:styleId="Heading3Char">
    <w:name w:val="Heading 3 Char"/>
    <w:basedOn w:val="DefaultParagraphFont"/>
    <w:link w:val="Heading3"/>
    <w:uiPriority w:val="9"/>
    <w:semiHidden/>
    <w:rsid w:val="00C50D79"/>
    <w:rPr>
      <w:rFonts w:ascii="Times New Roman" w:eastAsiaTheme="majorEastAsia" w:hAnsi="Times New Roman" w:cstheme="majorBidi"/>
      <w:b/>
      <w:bCs/>
      <w:i/>
      <w:color w:val="000000" w:themeColor="text1"/>
      <w:sz w:val="24"/>
    </w:rPr>
  </w:style>
  <w:style w:type="paragraph" w:customStyle="1" w:styleId="NormalNEW">
    <w:name w:val="Normal NEW"/>
    <w:basedOn w:val="Normal"/>
    <w:link w:val="NormalNEWChar"/>
    <w:autoRedefine/>
    <w:qFormat/>
    <w:rsid w:val="00C50D79"/>
  </w:style>
  <w:style w:type="character" w:customStyle="1" w:styleId="NormalNEWChar">
    <w:name w:val="Normal NEW Char"/>
    <w:basedOn w:val="DefaultParagraphFont"/>
    <w:link w:val="NormalNEW"/>
    <w:rsid w:val="00C50D79"/>
    <w:rPr>
      <w:rFonts w:ascii="Times New Roman" w:hAnsi="Times New Roman"/>
      <w:color w:val="000000" w:themeColor="text1"/>
      <w:sz w:val="24"/>
    </w:rPr>
  </w:style>
  <w:style w:type="paragraph" w:customStyle="1" w:styleId="Heading3NEW">
    <w:name w:val="Heading 3 NEW"/>
    <w:basedOn w:val="Heading2"/>
    <w:link w:val="Heading3NEWChar"/>
    <w:autoRedefine/>
    <w:qFormat/>
    <w:rsid w:val="00F952A2"/>
    <w:rPr>
      <w:b/>
      <w:i/>
      <w:u w:val="none"/>
    </w:rPr>
  </w:style>
  <w:style w:type="character" w:customStyle="1" w:styleId="Heading3NEWChar">
    <w:name w:val="Heading 3 NEW Char"/>
    <w:basedOn w:val="Heading2Char"/>
    <w:link w:val="Heading3NEW"/>
    <w:rsid w:val="00F952A2"/>
    <w:rPr>
      <w:rFonts w:ascii="Times New Roman" w:eastAsiaTheme="majorEastAsia" w:hAnsi="Times New Roman" w:cstheme="majorBidi"/>
      <w:b/>
      <w:bCs/>
      <w:i/>
      <w:color w:val="000000" w:themeColor="text1"/>
      <w:sz w:val="24"/>
      <w:szCs w:val="26"/>
      <w:u w:val="single"/>
      <w:lang w:val="en-GB"/>
    </w:rPr>
  </w:style>
  <w:style w:type="paragraph" w:customStyle="1" w:styleId="Heading1NEW">
    <w:name w:val="Heading 1 NEW"/>
    <w:basedOn w:val="Heading1"/>
    <w:link w:val="Heading1NEWChar"/>
    <w:autoRedefine/>
    <w:qFormat/>
    <w:rsid w:val="006676D7"/>
    <w:rPr>
      <w:sz w:val="36"/>
    </w:rPr>
  </w:style>
  <w:style w:type="character" w:customStyle="1" w:styleId="Heading1NEWChar">
    <w:name w:val="Heading 1 NEW Char"/>
    <w:basedOn w:val="Heading1Char"/>
    <w:link w:val="Heading1NEW"/>
    <w:rsid w:val="006676D7"/>
    <w:rPr>
      <w:rFonts w:ascii="Arial" w:eastAsiaTheme="majorEastAsia" w:hAnsi="Arial" w:cstheme="majorBidi"/>
      <w:b/>
      <w:bCs/>
      <w:color w:val="000000" w:themeColor="text1"/>
      <w:sz w:val="36"/>
      <w:szCs w:val="28"/>
      <w:lang w:val="en-GB"/>
    </w:rPr>
  </w:style>
  <w:style w:type="paragraph" w:customStyle="1" w:styleId="Heading2New">
    <w:name w:val="Heading 2 New"/>
    <w:basedOn w:val="Heading2"/>
    <w:link w:val="Heading2NewChar"/>
    <w:autoRedefine/>
    <w:qFormat/>
    <w:rsid w:val="000B0DEA"/>
  </w:style>
  <w:style w:type="character" w:customStyle="1" w:styleId="Heading2NewChar">
    <w:name w:val="Heading 2 New Char"/>
    <w:basedOn w:val="Heading2Char"/>
    <w:link w:val="Heading2New"/>
    <w:rsid w:val="000B0DEA"/>
    <w:rPr>
      <w:rFonts w:ascii="Times New Roman" w:eastAsiaTheme="majorEastAsia" w:hAnsi="Times New Roman" w:cstheme="majorBidi"/>
      <w:bCs/>
      <w:color w:val="000000" w:themeColor="text1"/>
      <w:sz w:val="24"/>
      <w:szCs w:val="26"/>
      <w:u w:val="single"/>
      <w:lang w:val="en-GB"/>
    </w:rPr>
  </w:style>
  <w:style w:type="paragraph" w:customStyle="1" w:styleId="TitleNEW">
    <w:name w:val="Title NEW"/>
    <w:basedOn w:val="Title"/>
    <w:link w:val="TitleNEWChar"/>
    <w:autoRedefine/>
    <w:qFormat/>
    <w:rsid w:val="00C50D79"/>
  </w:style>
  <w:style w:type="character" w:customStyle="1" w:styleId="TitleNEWChar">
    <w:name w:val="Title NEW Char"/>
    <w:basedOn w:val="TitleChar"/>
    <w:link w:val="TitleNEW"/>
    <w:rsid w:val="00C50D79"/>
    <w:rPr>
      <w:rFonts w:ascii="Times New Roman" w:eastAsiaTheme="majorEastAsia" w:hAnsi="Times New Roman" w:cstheme="majorBidi"/>
      <w:b/>
      <w:color w:val="000000" w:themeColor="text1"/>
      <w:spacing w:val="5"/>
      <w:kern w:val="28"/>
      <w:sz w:val="48"/>
      <w:szCs w:val="52"/>
    </w:rPr>
  </w:style>
  <w:style w:type="character" w:styleId="Hyperlink">
    <w:name w:val="Hyperlink"/>
    <w:basedOn w:val="DefaultParagraphFont"/>
    <w:uiPriority w:val="99"/>
    <w:unhideWhenUsed/>
    <w:rsid w:val="001C38CE"/>
    <w:rPr>
      <w:color w:val="0000FF" w:themeColor="hyperlink"/>
      <w:u w:val="single"/>
    </w:rPr>
  </w:style>
  <w:style w:type="paragraph" w:styleId="TOC1">
    <w:name w:val="toc 1"/>
    <w:basedOn w:val="Normal"/>
    <w:next w:val="Normal"/>
    <w:autoRedefine/>
    <w:uiPriority w:val="39"/>
    <w:unhideWhenUsed/>
    <w:rsid w:val="007E19F6"/>
    <w:pPr>
      <w:spacing w:after="100"/>
    </w:pPr>
  </w:style>
  <w:style w:type="paragraph" w:styleId="BalloonText">
    <w:name w:val="Balloon Text"/>
    <w:basedOn w:val="Normal"/>
    <w:link w:val="BalloonTextChar"/>
    <w:uiPriority w:val="99"/>
    <w:semiHidden/>
    <w:unhideWhenUsed/>
    <w:rsid w:val="007E19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9F6"/>
    <w:rPr>
      <w:rFonts w:ascii="Tahoma" w:hAnsi="Tahoma" w:cs="Tahoma"/>
      <w:color w:val="000000" w:themeColor="text1"/>
      <w:sz w:val="16"/>
      <w:szCs w:val="16"/>
      <w:lang w:val="en-GB"/>
    </w:rPr>
  </w:style>
  <w:style w:type="paragraph" w:styleId="Header">
    <w:name w:val="header"/>
    <w:basedOn w:val="Normal"/>
    <w:link w:val="HeaderChar"/>
    <w:uiPriority w:val="99"/>
    <w:unhideWhenUsed/>
    <w:rsid w:val="007E19F6"/>
    <w:pPr>
      <w:tabs>
        <w:tab w:val="center" w:pos="4513"/>
        <w:tab w:val="right" w:pos="9026"/>
      </w:tabs>
      <w:spacing w:line="240" w:lineRule="auto"/>
    </w:pPr>
  </w:style>
  <w:style w:type="character" w:customStyle="1" w:styleId="HeaderChar">
    <w:name w:val="Header Char"/>
    <w:basedOn w:val="DefaultParagraphFont"/>
    <w:link w:val="Header"/>
    <w:uiPriority w:val="99"/>
    <w:rsid w:val="007E19F6"/>
    <w:rPr>
      <w:rFonts w:ascii="Times New Roman" w:hAnsi="Times New Roman"/>
      <w:color w:val="000000" w:themeColor="text1"/>
      <w:sz w:val="24"/>
      <w:lang w:val="en-GB"/>
    </w:rPr>
  </w:style>
  <w:style w:type="paragraph" w:styleId="Footer">
    <w:name w:val="footer"/>
    <w:basedOn w:val="Normal"/>
    <w:link w:val="FooterChar"/>
    <w:uiPriority w:val="99"/>
    <w:unhideWhenUsed/>
    <w:rsid w:val="007E19F6"/>
    <w:pPr>
      <w:tabs>
        <w:tab w:val="center" w:pos="4513"/>
        <w:tab w:val="right" w:pos="9026"/>
      </w:tabs>
      <w:spacing w:line="240" w:lineRule="auto"/>
    </w:pPr>
  </w:style>
  <w:style w:type="character" w:customStyle="1" w:styleId="FooterChar">
    <w:name w:val="Footer Char"/>
    <w:basedOn w:val="DefaultParagraphFont"/>
    <w:link w:val="Footer"/>
    <w:uiPriority w:val="99"/>
    <w:rsid w:val="007E19F6"/>
    <w:rPr>
      <w:rFonts w:ascii="Times New Roman" w:hAnsi="Times New Roman"/>
      <w:color w:val="000000" w:themeColor="text1"/>
      <w:sz w:val="24"/>
      <w:lang w:val="en-GB"/>
    </w:rPr>
  </w:style>
  <w:style w:type="paragraph" w:styleId="ListParagraph">
    <w:name w:val="List Paragraph"/>
    <w:basedOn w:val="Normal"/>
    <w:uiPriority w:val="34"/>
    <w:qFormat/>
    <w:rsid w:val="00DD3FC4"/>
    <w:pPr>
      <w:spacing w:after="200"/>
      <w:ind w:left="720"/>
      <w:contextualSpacing/>
    </w:pPr>
    <w:rPr>
      <w:color w:val="auto"/>
    </w:rPr>
  </w:style>
  <w:style w:type="table" w:styleId="LightGrid-Accent5">
    <w:name w:val="Light Grid Accent 5"/>
    <w:basedOn w:val="TableNormal"/>
    <w:uiPriority w:val="62"/>
    <w:rsid w:val="00DD3FC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E67A83"/>
    <w:pPr>
      <w:spacing w:after="100"/>
      <w:ind w:left="240"/>
    </w:pPr>
  </w:style>
  <w:style w:type="paragraph" w:styleId="TableofFigures">
    <w:name w:val="table of figures"/>
    <w:basedOn w:val="Normal"/>
    <w:next w:val="Normal"/>
    <w:uiPriority w:val="99"/>
    <w:unhideWhenUsed/>
    <w:rsid w:val="00E67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339716">
      <w:bodyDiv w:val="1"/>
      <w:marLeft w:val="0"/>
      <w:marRight w:val="0"/>
      <w:marTop w:val="0"/>
      <w:marBottom w:val="0"/>
      <w:divBdr>
        <w:top w:val="none" w:sz="0" w:space="0" w:color="auto"/>
        <w:left w:val="none" w:sz="0" w:space="0" w:color="auto"/>
        <w:bottom w:val="none" w:sz="0" w:space="0" w:color="auto"/>
        <w:right w:val="none" w:sz="0" w:space="0" w:color="auto"/>
      </w:divBdr>
    </w:div>
    <w:div w:id="1166897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E7907-354B-4538-91D1-EA3CE4CFF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1924</Words>
  <Characters>10969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Martin Iancu (2530102)</cp:lastModifiedBy>
  <cp:revision>54</cp:revision>
  <dcterms:created xsi:type="dcterms:W3CDTF">2022-05-11T04:47:00Z</dcterms:created>
  <dcterms:modified xsi:type="dcterms:W3CDTF">2026-03-14T17:35:00Z</dcterms:modified>
</cp:coreProperties>
</file>