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522DC" w14:textId="77777777" w:rsidR="007B103C" w:rsidRPr="008C6F3A" w:rsidRDefault="007B103C" w:rsidP="007B103C">
      <w:pPr>
        <w:jc w:val="center"/>
        <w:rPr>
          <w:rFonts w:cs="Arial"/>
          <w:b/>
          <w:color w:val="000000" w:themeColor="text1"/>
        </w:rPr>
      </w:pPr>
    </w:p>
    <w:p w14:paraId="3367404B" w14:textId="77777777" w:rsidR="007B103C" w:rsidRPr="008C6F3A" w:rsidRDefault="007B103C" w:rsidP="007B103C">
      <w:pPr>
        <w:jc w:val="center"/>
        <w:rPr>
          <w:rFonts w:cs="Arial"/>
          <w:b/>
          <w:color w:val="000000" w:themeColor="text1"/>
        </w:rPr>
      </w:pPr>
    </w:p>
    <w:p w14:paraId="1B1A518B" w14:textId="4636BFC2" w:rsidR="007B103C" w:rsidRPr="00B6019B" w:rsidRDefault="00B6019B" w:rsidP="00B6019B">
      <w:pPr>
        <w:rPr>
          <w:rFonts w:cs="Arial"/>
          <w:b/>
          <w:color w:val="000000" w:themeColor="text1"/>
          <w:sz w:val="24"/>
        </w:rPr>
      </w:pPr>
      <w:r>
        <w:rPr>
          <w:rFonts w:cs="Arial"/>
          <w:b/>
          <w:color w:val="000000" w:themeColor="text1"/>
        </w:rPr>
        <w:t xml:space="preserve">                        </w:t>
      </w:r>
      <w:r>
        <w:rPr>
          <w:rFonts w:cs="Arial"/>
          <w:b/>
          <w:color w:val="000000" w:themeColor="text1"/>
          <w:sz w:val="24"/>
        </w:rPr>
        <w:t xml:space="preserve">PSYCHOLOGY FOR HEALTH AND SOCIAL CARE </w:t>
      </w:r>
    </w:p>
    <w:p w14:paraId="5BB7023C" w14:textId="77777777" w:rsidR="007B103C" w:rsidRPr="008C6F3A" w:rsidRDefault="007B103C" w:rsidP="007B103C">
      <w:pPr>
        <w:jc w:val="center"/>
        <w:rPr>
          <w:rFonts w:cs="Arial"/>
          <w:b/>
          <w:color w:val="000000" w:themeColor="text1"/>
        </w:rPr>
      </w:pPr>
    </w:p>
    <w:p w14:paraId="12711FE7" w14:textId="64801681" w:rsidR="007B103C" w:rsidRDefault="00B35944" w:rsidP="00151D60">
      <w:pPr>
        <w:rPr>
          <w:rFonts w:cs="Arial"/>
          <w:b/>
          <w:color w:val="000000" w:themeColor="text1"/>
        </w:rPr>
      </w:pPr>
      <w:r>
        <w:rPr>
          <w:rFonts w:cs="Arial"/>
          <w:b/>
          <w:color w:val="000000" w:themeColor="text1"/>
        </w:rPr>
        <w:t xml:space="preserve">                                                 Student </w:t>
      </w:r>
      <w:r w:rsidR="00151D60">
        <w:rPr>
          <w:rFonts w:cs="Arial"/>
          <w:b/>
          <w:color w:val="000000" w:themeColor="text1"/>
        </w:rPr>
        <w:t xml:space="preserve">name: </w:t>
      </w:r>
      <w:proofErr w:type="spellStart"/>
      <w:r w:rsidR="002421A0">
        <w:rPr>
          <w:rFonts w:cs="Arial"/>
          <w:b/>
          <w:color w:val="000000" w:themeColor="text1"/>
        </w:rPr>
        <w:t>Sweeba</w:t>
      </w:r>
      <w:proofErr w:type="spellEnd"/>
      <w:r w:rsidR="002421A0">
        <w:rPr>
          <w:rFonts w:cs="Arial"/>
          <w:b/>
          <w:color w:val="000000" w:themeColor="text1"/>
        </w:rPr>
        <w:t xml:space="preserve"> </w:t>
      </w:r>
      <w:proofErr w:type="spellStart"/>
      <w:r w:rsidR="002421A0">
        <w:rPr>
          <w:rFonts w:cs="Arial"/>
          <w:b/>
          <w:color w:val="000000" w:themeColor="text1"/>
        </w:rPr>
        <w:t>Altaf</w:t>
      </w:r>
      <w:proofErr w:type="spellEnd"/>
      <w:r w:rsidR="002421A0">
        <w:rPr>
          <w:rFonts w:cs="Arial"/>
          <w:b/>
          <w:color w:val="000000" w:themeColor="text1"/>
        </w:rPr>
        <w:t xml:space="preserve"> </w:t>
      </w:r>
    </w:p>
    <w:p w14:paraId="18E1AC39" w14:textId="1CF6D991" w:rsidR="007B103C" w:rsidRDefault="00151D60" w:rsidP="007474F8">
      <w:pPr>
        <w:rPr>
          <w:rFonts w:cs="Arial"/>
          <w:b/>
          <w:color w:val="000000" w:themeColor="text1"/>
        </w:rPr>
      </w:pPr>
      <w:r>
        <w:rPr>
          <w:rFonts w:cs="Arial"/>
          <w:b/>
          <w:color w:val="000000" w:themeColor="text1"/>
        </w:rPr>
        <w:t xml:space="preserve">                                                 Student ID</w:t>
      </w:r>
      <w:r w:rsidR="007474F8">
        <w:rPr>
          <w:rFonts w:cs="Arial"/>
          <w:b/>
          <w:color w:val="000000" w:themeColor="text1"/>
        </w:rPr>
        <w:t xml:space="preserve">: 202062   </w:t>
      </w:r>
    </w:p>
    <w:p w14:paraId="2498CF3D" w14:textId="3D8F2A60" w:rsidR="007B103C" w:rsidRDefault="007474F8" w:rsidP="006D760F">
      <w:pPr>
        <w:rPr>
          <w:rFonts w:cs="Arial"/>
          <w:b/>
          <w:color w:val="000000" w:themeColor="text1"/>
        </w:rPr>
      </w:pPr>
      <w:r>
        <w:rPr>
          <w:rFonts w:cs="Arial"/>
          <w:b/>
          <w:color w:val="000000" w:themeColor="text1"/>
        </w:rPr>
        <w:t xml:space="preserve">                                                 Module </w:t>
      </w:r>
      <w:r w:rsidR="006D760F">
        <w:rPr>
          <w:rFonts w:cs="Arial"/>
          <w:b/>
          <w:color w:val="000000" w:themeColor="text1"/>
        </w:rPr>
        <w:t>code: BMHP4003</w:t>
      </w:r>
    </w:p>
    <w:p w14:paraId="385984EF" w14:textId="6CE1C58C" w:rsidR="006D760F" w:rsidRPr="008C6F3A" w:rsidRDefault="006D760F" w:rsidP="006D760F">
      <w:pPr>
        <w:rPr>
          <w:rFonts w:cs="Arial"/>
          <w:b/>
          <w:color w:val="000000" w:themeColor="text1"/>
        </w:rPr>
      </w:pPr>
      <w:r>
        <w:rPr>
          <w:rFonts w:cs="Arial"/>
          <w:b/>
          <w:color w:val="000000" w:themeColor="text1"/>
        </w:rPr>
        <w:t xml:space="preserve">                                                 </w:t>
      </w:r>
      <w:r w:rsidR="008F1918">
        <w:rPr>
          <w:rFonts w:cs="Arial"/>
          <w:b/>
          <w:color w:val="000000" w:themeColor="text1"/>
        </w:rPr>
        <w:t xml:space="preserve">Lectures name: Rebecca </w:t>
      </w:r>
      <w:proofErr w:type="spellStart"/>
      <w:r w:rsidR="008F1918">
        <w:rPr>
          <w:rFonts w:cs="Arial"/>
          <w:b/>
          <w:color w:val="000000" w:themeColor="text1"/>
        </w:rPr>
        <w:t>kavanagh</w:t>
      </w:r>
      <w:proofErr w:type="spellEnd"/>
      <w:r w:rsidR="008F1918">
        <w:rPr>
          <w:rFonts w:cs="Arial"/>
          <w:b/>
          <w:color w:val="000000" w:themeColor="text1"/>
        </w:rPr>
        <w:t xml:space="preserve"> </w:t>
      </w:r>
    </w:p>
    <w:p w14:paraId="15532A69" w14:textId="77777777" w:rsidR="007B103C" w:rsidRPr="008C6F3A" w:rsidRDefault="00FE2F1D" w:rsidP="007B103C">
      <w:pPr>
        <w:jc w:val="center"/>
        <w:rPr>
          <w:rFonts w:eastAsiaTheme="majorEastAsia" w:cs="Arial"/>
          <w:b/>
          <w:color w:val="000000" w:themeColor="text1"/>
        </w:rPr>
      </w:pPr>
      <w:r w:rsidRPr="008C6F3A">
        <w:rPr>
          <w:rFonts w:cs="Arial"/>
          <w:b/>
          <w:color w:val="000000" w:themeColor="text1"/>
        </w:rPr>
        <w:br w:type="page"/>
      </w:r>
    </w:p>
    <w:sdt>
      <w:sdtPr>
        <w:rPr>
          <w:rFonts w:ascii="Arial" w:eastAsia="Times New Roman" w:hAnsi="Arial" w:cs="Arial"/>
          <w:color w:val="000000" w:themeColor="text1"/>
          <w:position w:val="-1"/>
          <w:sz w:val="22"/>
          <w:szCs w:val="24"/>
        </w:rPr>
        <w:id w:val="-380020951"/>
        <w:docPartObj>
          <w:docPartGallery w:val="Table of Contents"/>
          <w:docPartUnique/>
        </w:docPartObj>
      </w:sdtPr>
      <w:sdtEndPr>
        <w:rPr>
          <w:b/>
          <w:bCs/>
          <w:noProof/>
        </w:rPr>
      </w:sdtEndPr>
      <w:sdtContent>
        <w:p w14:paraId="328EAA0E" w14:textId="77777777" w:rsidR="007B103C" w:rsidRPr="008C6F3A" w:rsidRDefault="00FE2F1D">
          <w:pPr>
            <w:pStyle w:val="TOCHeading"/>
            <w:rPr>
              <w:rFonts w:ascii="Arial" w:hAnsi="Arial" w:cs="Arial"/>
              <w:color w:val="000000" w:themeColor="text1"/>
            </w:rPr>
          </w:pPr>
          <w:r w:rsidRPr="008C6F3A">
            <w:rPr>
              <w:rFonts w:ascii="Arial" w:hAnsi="Arial" w:cs="Arial"/>
              <w:color w:val="000000" w:themeColor="text1"/>
            </w:rPr>
            <w:t>Contents</w:t>
          </w:r>
        </w:p>
        <w:p w14:paraId="261E9F7F" w14:textId="77777777" w:rsidR="00423DBD" w:rsidRDefault="00FE2F1D">
          <w:pPr>
            <w:pStyle w:val="TOC1"/>
            <w:tabs>
              <w:tab w:val="right" w:leader="dot" w:pos="9350"/>
            </w:tabs>
            <w:rPr>
              <w:rFonts w:asciiTheme="minorHAnsi" w:eastAsiaTheme="minorEastAsia" w:hAnsiTheme="minorHAnsi" w:cstheme="minorBidi"/>
              <w:noProof/>
              <w:position w:val="0"/>
              <w:szCs w:val="22"/>
            </w:rPr>
          </w:pPr>
          <w:r w:rsidRPr="008C6F3A">
            <w:rPr>
              <w:rFonts w:cs="Arial"/>
              <w:color w:val="000000" w:themeColor="text1"/>
            </w:rPr>
            <w:fldChar w:fldCharType="begin"/>
          </w:r>
          <w:r w:rsidRPr="008C6F3A">
            <w:rPr>
              <w:rFonts w:cs="Arial"/>
              <w:color w:val="000000" w:themeColor="text1"/>
            </w:rPr>
            <w:instrText xml:space="preserve"> TOC \o "1-3" \h \z \u </w:instrText>
          </w:r>
          <w:r w:rsidRPr="008C6F3A">
            <w:rPr>
              <w:rFonts w:cs="Arial"/>
              <w:color w:val="000000" w:themeColor="text1"/>
            </w:rPr>
            <w:fldChar w:fldCharType="separate"/>
          </w:r>
          <w:hyperlink w:anchor="_Toc100935001" w:history="1">
            <w:r w:rsidRPr="003A284E">
              <w:rPr>
                <w:rStyle w:val="Hyperlink"/>
                <w:rFonts w:cs="Arial"/>
                <w:noProof/>
              </w:rPr>
              <w:t>Introduction</w:t>
            </w:r>
            <w:r>
              <w:rPr>
                <w:noProof/>
                <w:webHidden/>
              </w:rPr>
              <w:tab/>
            </w:r>
            <w:r>
              <w:rPr>
                <w:noProof/>
                <w:webHidden/>
              </w:rPr>
              <w:fldChar w:fldCharType="begin"/>
            </w:r>
            <w:r>
              <w:rPr>
                <w:noProof/>
                <w:webHidden/>
              </w:rPr>
              <w:instrText xml:space="preserve"> PAGEREF _Toc100935001 \h </w:instrText>
            </w:r>
            <w:r>
              <w:rPr>
                <w:noProof/>
                <w:webHidden/>
              </w:rPr>
            </w:r>
            <w:r>
              <w:rPr>
                <w:noProof/>
                <w:webHidden/>
              </w:rPr>
              <w:fldChar w:fldCharType="separate"/>
            </w:r>
            <w:r>
              <w:rPr>
                <w:noProof/>
                <w:webHidden/>
              </w:rPr>
              <w:t>3</w:t>
            </w:r>
            <w:r>
              <w:rPr>
                <w:noProof/>
                <w:webHidden/>
              </w:rPr>
              <w:fldChar w:fldCharType="end"/>
            </w:r>
          </w:hyperlink>
        </w:p>
        <w:p w14:paraId="7FD99EC1" w14:textId="77777777" w:rsidR="00423DBD" w:rsidRDefault="0053162A">
          <w:pPr>
            <w:pStyle w:val="TOC1"/>
            <w:tabs>
              <w:tab w:val="right" w:leader="dot" w:pos="9350"/>
            </w:tabs>
            <w:rPr>
              <w:rFonts w:asciiTheme="minorHAnsi" w:eastAsiaTheme="minorEastAsia" w:hAnsiTheme="minorHAnsi" w:cstheme="minorBidi"/>
              <w:noProof/>
              <w:position w:val="0"/>
              <w:szCs w:val="22"/>
            </w:rPr>
          </w:pPr>
          <w:hyperlink w:anchor="_Toc100935002" w:history="1">
            <w:r w:rsidR="00FE2F1D" w:rsidRPr="003A284E">
              <w:rPr>
                <w:rStyle w:val="Hyperlink"/>
                <w:rFonts w:cs="Arial"/>
                <w:noProof/>
              </w:rPr>
              <w:t>Social Identity Theory (SIT)</w:t>
            </w:r>
            <w:r w:rsidR="00FE2F1D">
              <w:rPr>
                <w:noProof/>
                <w:webHidden/>
              </w:rPr>
              <w:tab/>
            </w:r>
            <w:r w:rsidR="00FE2F1D">
              <w:rPr>
                <w:noProof/>
                <w:webHidden/>
              </w:rPr>
              <w:fldChar w:fldCharType="begin"/>
            </w:r>
            <w:r w:rsidR="00FE2F1D">
              <w:rPr>
                <w:noProof/>
                <w:webHidden/>
              </w:rPr>
              <w:instrText xml:space="preserve"> PAGEREF _Toc100935002 \h </w:instrText>
            </w:r>
            <w:r w:rsidR="00FE2F1D">
              <w:rPr>
                <w:noProof/>
                <w:webHidden/>
              </w:rPr>
            </w:r>
            <w:r w:rsidR="00FE2F1D">
              <w:rPr>
                <w:noProof/>
                <w:webHidden/>
              </w:rPr>
              <w:fldChar w:fldCharType="separate"/>
            </w:r>
            <w:r w:rsidR="00FE2F1D">
              <w:rPr>
                <w:noProof/>
                <w:webHidden/>
              </w:rPr>
              <w:t>3</w:t>
            </w:r>
            <w:r w:rsidR="00FE2F1D">
              <w:rPr>
                <w:noProof/>
                <w:webHidden/>
              </w:rPr>
              <w:fldChar w:fldCharType="end"/>
            </w:r>
          </w:hyperlink>
        </w:p>
        <w:p w14:paraId="5AAC473A"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3" w:history="1">
            <w:r w:rsidR="00FE2F1D" w:rsidRPr="003A284E">
              <w:rPr>
                <w:rStyle w:val="Hyperlink"/>
                <w:rFonts w:cs="Arial"/>
                <w:noProof/>
              </w:rPr>
              <w:t>Categorization</w:t>
            </w:r>
            <w:r w:rsidR="00FE2F1D">
              <w:rPr>
                <w:noProof/>
                <w:webHidden/>
              </w:rPr>
              <w:tab/>
            </w:r>
            <w:r w:rsidR="00FE2F1D">
              <w:rPr>
                <w:noProof/>
                <w:webHidden/>
              </w:rPr>
              <w:fldChar w:fldCharType="begin"/>
            </w:r>
            <w:r w:rsidR="00FE2F1D">
              <w:rPr>
                <w:noProof/>
                <w:webHidden/>
              </w:rPr>
              <w:instrText xml:space="preserve"> PAGEREF _Toc100935003 \h </w:instrText>
            </w:r>
            <w:r w:rsidR="00FE2F1D">
              <w:rPr>
                <w:noProof/>
                <w:webHidden/>
              </w:rPr>
            </w:r>
            <w:r w:rsidR="00FE2F1D">
              <w:rPr>
                <w:noProof/>
                <w:webHidden/>
              </w:rPr>
              <w:fldChar w:fldCharType="separate"/>
            </w:r>
            <w:r w:rsidR="00FE2F1D">
              <w:rPr>
                <w:noProof/>
                <w:webHidden/>
              </w:rPr>
              <w:t>3</w:t>
            </w:r>
            <w:r w:rsidR="00FE2F1D">
              <w:rPr>
                <w:noProof/>
                <w:webHidden/>
              </w:rPr>
              <w:fldChar w:fldCharType="end"/>
            </w:r>
          </w:hyperlink>
        </w:p>
        <w:p w14:paraId="1E355251"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4" w:history="1">
            <w:r w:rsidR="00FE2F1D" w:rsidRPr="003A284E">
              <w:rPr>
                <w:rStyle w:val="Hyperlink"/>
                <w:rFonts w:cs="Arial"/>
                <w:noProof/>
              </w:rPr>
              <w:t>Identification</w:t>
            </w:r>
            <w:r w:rsidR="00FE2F1D">
              <w:rPr>
                <w:noProof/>
                <w:webHidden/>
              </w:rPr>
              <w:tab/>
            </w:r>
            <w:r w:rsidR="00FE2F1D">
              <w:rPr>
                <w:noProof/>
                <w:webHidden/>
              </w:rPr>
              <w:fldChar w:fldCharType="begin"/>
            </w:r>
            <w:r w:rsidR="00FE2F1D">
              <w:rPr>
                <w:noProof/>
                <w:webHidden/>
              </w:rPr>
              <w:instrText xml:space="preserve"> PAGEREF _Toc100935004 \h </w:instrText>
            </w:r>
            <w:r w:rsidR="00FE2F1D">
              <w:rPr>
                <w:noProof/>
                <w:webHidden/>
              </w:rPr>
            </w:r>
            <w:r w:rsidR="00FE2F1D">
              <w:rPr>
                <w:noProof/>
                <w:webHidden/>
              </w:rPr>
              <w:fldChar w:fldCharType="separate"/>
            </w:r>
            <w:r w:rsidR="00FE2F1D">
              <w:rPr>
                <w:noProof/>
                <w:webHidden/>
              </w:rPr>
              <w:t>4</w:t>
            </w:r>
            <w:r w:rsidR="00FE2F1D">
              <w:rPr>
                <w:noProof/>
                <w:webHidden/>
              </w:rPr>
              <w:fldChar w:fldCharType="end"/>
            </w:r>
          </w:hyperlink>
        </w:p>
        <w:p w14:paraId="7EA3A385"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5" w:history="1">
            <w:r w:rsidR="00FE2F1D" w:rsidRPr="003A284E">
              <w:rPr>
                <w:rStyle w:val="Hyperlink"/>
                <w:rFonts w:cs="Arial"/>
                <w:noProof/>
              </w:rPr>
              <w:t>Comparison</w:t>
            </w:r>
            <w:r w:rsidR="00FE2F1D">
              <w:rPr>
                <w:noProof/>
                <w:webHidden/>
              </w:rPr>
              <w:tab/>
            </w:r>
            <w:r w:rsidR="00FE2F1D">
              <w:rPr>
                <w:noProof/>
                <w:webHidden/>
              </w:rPr>
              <w:fldChar w:fldCharType="begin"/>
            </w:r>
            <w:r w:rsidR="00FE2F1D">
              <w:rPr>
                <w:noProof/>
                <w:webHidden/>
              </w:rPr>
              <w:instrText xml:space="preserve"> PAGEREF _Toc100935005 \h </w:instrText>
            </w:r>
            <w:r w:rsidR="00FE2F1D">
              <w:rPr>
                <w:noProof/>
                <w:webHidden/>
              </w:rPr>
            </w:r>
            <w:r w:rsidR="00FE2F1D">
              <w:rPr>
                <w:noProof/>
                <w:webHidden/>
              </w:rPr>
              <w:fldChar w:fldCharType="separate"/>
            </w:r>
            <w:r w:rsidR="00FE2F1D">
              <w:rPr>
                <w:noProof/>
                <w:webHidden/>
              </w:rPr>
              <w:t>4</w:t>
            </w:r>
            <w:r w:rsidR="00FE2F1D">
              <w:rPr>
                <w:noProof/>
                <w:webHidden/>
              </w:rPr>
              <w:fldChar w:fldCharType="end"/>
            </w:r>
          </w:hyperlink>
        </w:p>
        <w:p w14:paraId="66C52B10" w14:textId="77777777" w:rsidR="00423DBD" w:rsidRDefault="0053162A">
          <w:pPr>
            <w:pStyle w:val="TOC1"/>
            <w:tabs>
              <w:tab w:val="right" w:leader="dot" w:pos="9350"/>
            </w:tabs>
            <w:rPr>
              <w:rFonts w:asciiTheme="minorHAnsi" w:eastAsiaTheme="minorEastAsia" w:hAnsiTheme="minorHAnsi" w:cstheme="minorBidi"/>
              <w:noProof/>
              <w:position w:val="0"/>
              <w:szCs w:val="22"/>
            </w:rPr>
          </w:pPr>
          <w:hyperlink w:anchor="_Toc100935006" w:history="1">
            <w:r w:rsidR="00FE2F1D" w:rsidRPr="003A284E">
              <w:rPr>
                <w:rStyle w:val="Hyperlink"/>
                <w:rFonts w:cs="Arial"/>
                <w:noProof/>
              </w:rPr>
              <w:t>Theory of Planned Behavior (TPB)</w:t>
            </w:r>
            <w:r w:rsidR="00FE2F1D">
              <w:rPr>
                <w:noProof/>
                <w:webHidden/>
              </w:rPr>
              <w:tab/>
            </w:r>
            <w:r w:rsidR="00FE2F1D">
              <w:rPr>
                <w:noProof/>
                <w:webHidden/>
              </w:rPr>
              <w:fldChar w:fldCharType="begin"/>
            </w:r>
            <w:r w:rsidR="00FE2F1D">
              <w:rPr>
                <w:noProof/>
                <w:webHidden/>
              </w:rPr>
              <w:instrText xml:space="preserve"> PAGEREF _Toc100935006 \h </w:instrText>
            </w:r>
            <w:r w:rsidR="00FE2F1D">
              <w:rPr>
                <w:noProof/>
                <w:webHidden/>
              </w:rPr>
            </w:r>
            <w:r w:rsidR="00FE2F1D">
              <w:rPr>
                <w:noProof/>
                <w:webHidden/>
              </w:rPr>
              <w:fldChar w:fldCharType="separate"/>
            </w:r>
            <w:r w:rsidR="00FE2F1D">
              <w:rPr>
                <w:noProof/>
                <w:webHidden/>
              </w:rPr>
              <w:t>4</w:t>
            </w:r>
            <w:r w:rsidR="00FE2F1D">
              <w:rPr>
                <w:noProof/>
                <w:webHidden/>
              </w:rPr>
              <w:fldChar w:fldCharType="end"/>
            </w:r>
          </w:hyperlink>
        </w:p>
        <w:p w14:paraId="3511E77E"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7" w:history="1">
            <w:r w:rsidR="00FE2F1D" w:rsidRPr="003A284E">
              <w:rPr>
                <w:rStyle w:val="Hyperlink"/>
                <w:rFonts w:cs="Arial"/>
                <w:noProof/>
              </w:rPr>
              <w:t>Attitudes -</w:t>
            </w:r>
            <w:r w:rsidR="00FE2F1D">
              <w:rPr>
                <w:noProof/>
                <w:webHidden/>
              </w:rPr>
              <w:tab/>
            </w:r>
            <w:r w:rsidR="00FE2F1D">
              <w:rPr>
                <w:noProof/>
                <w:webHidden/>
              </w:rPr>
              <w:fldChar w:fldCharType="begin"/>
            </w:r>
            <w:r w:rsidR="00FE2F1D">
              <w:rPr>
                <w:noProof/>
                <w:webHidden/>
              </w:rPr>
              <w:instrText xml:space="preserve"> PAGEREF _Toc100935007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0AEAAF15"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8" w:history="1">
            <w:r w:rsidR="00FE2F1D" w:rsidRPr="003A284E">
              <w:rPr>
                <w:rStyle w:val="Hyperlink"/>
                <w:rFonts w:cs="Arial"/>
                <w:noProof/>
              </w:rPr>
              <w:t>Behavioral intention -</w:t>
            </w:r>
            <w:r w:rsidR="00FE2F1D">
              <w:rPr>
                <w:noProof/>
                <w:webHidden/>
              </w:rPr>
              <w:tab/>
            </w:r>
            <w:r w:rsidR="00FE2F1D">
              <w:rPr>
                <w:noProof/>
                <w:webHidden/>
              </w:rPr>
              <w:fldChar w:fldCharType="begin"/>
            </w:r>
            <w:r w:rsidR="00FE2F1D">
              <w:rPr>
                <w:noProof/>
                <w:webHidden/>
              </w:rPr>
              <w:instrText xml:space="preserve"> PAGEREF _Toc100935008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684B7817"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09" w:history="1">
            <w:r w:rsidR="00FE2F1D" w:rsidRPr="003A284E">
              <w:rPr>
                <w:rStyle w:val="Hyperlink"/>
                <w:rFonts w:cs="Arial"/>
                <w:noProof/>
              </w:rPr>
              <w:t>Subjective norms -</w:t>
            </w:r>
            <w:r w:rsidR="00FE2F1D">
              <w:rPr>
                <w:noProof/>
                <w:webHidden/>
              </w:rPr>
              <w:tab/>
            </w:r>
            <w:r w:rsidR="00FE2F1D">
              <w:rPr>
                <w:noProof/>
                <w:webHidden/>
              </w:rPr>
              <w:fldChar w:fldCharType="begin"/>
            </w:r>
            <w:r w:rsidR="00FE2F1D">
              <w:rPr>
                <w:noProof/>
                <w:webHidden/>
              </w:rPr>
              <w:instrText xml:space="preserve"> PAGEREF _Toc100935009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324B04CA"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10" w:history="1">
            <w:r w:rsidR="00FE2F1D" w:rsidRPr="003A284E">
              <w:rPr>
                <w:rStyle w:val="Hyperlink"/>
                <w:rFonts w:cs="Arial"/>
                <w:noProof/>
              </w:rPr>
              <w:t>Social norms -</w:t>
            </w:r>
            <w:r w:rsidR="00FE2F1D">
              <w:rPr>
                <w:noProof/>
                <w:webHidden/>
              </w:rPr>
              <w:tab/>
            </w:r>
            <w:r w:rsidR="00FE2F1D">
              <w:rPr>
                <w:noProof/>
                <w:webHidden/>
              </w:rPr>
              <w:fldChar w:fldCharType="begin"/>
            </w:r>
            <w:r w:rsidR="00FE2F1D">
              <w:rPr>
                <w:noProof/>
                <w:webHidden/>
              </w:rPr>
              <w:instrText xml:space="preserve"> PAGEREF _Toc100935010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03038B95"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11" w:history="1">
            <w:r w:rsidR="00FE2F1D" w:rsidRPr="003A284E">
              <w:rPr>
                <w:rStyle w:val="Hyperlink"/>
                <w:rFonts w:cs="Arial"/>
                <w:noProof/>
              </w:rPr>
              <w:t>Perceived Power -</w:t>
            </w:r>
            <w:r w:rsidR="00FE2F1D">
              <w:rPr>
                <w:noProof/>
                <w:webHidden/>
              </w:rPr>
              <w:tab/>
            </w:r>
            <w:r w:rsidR="00FE2F1D">
              <w:rPr>
                <w:noProof/>
                <w:webHidden/>
              </w:rPr>
              <w:fldChar w:fldCharType="begin"/>
            </w:r>
            <w:r w:rsidR="00FE2F1D">
              <w:rPr>
                <w:noProof/>
                <w:webHidden/>
              </w:rPr>
              <w:instrText xml:space="preserve"> PAGEREF _Toc100935011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3A0E9092" w14:textId="77777777" w:rsidR="00423DBD" w:rsidRDefault="0053162A">
          <w:pPr>
            <w:pStyle w:val="TOC2"/>
            <w:tabs>
              <w:tab w:val="right" w:leader="dot" w:pos="9350"/>
            </w:tabs>
            <w:rPr>
              <w:rFonts w:asciiTheme="minorHAnsi" w:eastAsiaTheme="minorEastAsia" w:hAnsiTheme="minorHAnsi" w:cstheme="minorBidi"/>
              <w:noProof/>
              <w:position w:val="0"/>
              <w:szCs w:val="22"/>
            </w:rPr>
          </w:pPr>
          <w:hyperlink w:anchor="_Toc100935012" w:history="1">
            <w:r w:rsidR="00FE2F1D" w:rsidRPr="003A284E">
              <w:rPr>
                <w:rStyle w:val="Hyperlink"/>
                <w:rFonts w:cs="Arial"/>
                <w:noProof/>
              </w:rPr>
              <w:t>Perceived behavioral control -</w:t>
            </w:r>
            <w:r w:rsidR="00FE2F1D">
              <w:rPr>
                <w:noProof/>
                <w:webHidden/>
              </w:rPr>
              <w:tab/>
            </w:r>
            <w:r w:rsidR="00FE2F1D">
              <w:rPr>
                <w:noProof/>
                <w:webHidden/>
              </w:rPr>
              <w:fldChar w:fldCharType="begin"/>
            </w:r>
            <w:r w:rsidR="00FE2F1D">
              <w:rPr>
                <w:noProof/>
                <w:webHidden/>
              </w:rPr>
              <w:instrText xml:space="preserve"> PAGEREF _Toc100935012 \h </w:instrText>
            </w:r>
            <w:r w:rsidR="00FE2F1D">
              <w:rPr>
                <w:noProof/>
                <w:webHidden/>
              </w:rPr>
            </w:r>
            <w:r w:rsidR="00FE2F1D">
              <w:rPr>
                <w:noProof/>
                <w:webHidden/>
              </w:rPr>
              <w:fldChar w:fldCharType="separate"/>
            </w:r>
            <w:r w:rsidR="00FE2F1D">
              <w:rPr>
                <w:noProof/>
                <w:webHidden/>
              </w:rPr>
              <w:t>5</w:t>
            </w:r>
            <w:r w:rsidR="00FE2F1D">
              <w:rPr>
                <w:noProof/>
                <w:webHidden/>
              </w:rPr>
              <w:fldChar w:fldCharType="end"/>
            </w:r>
          </w:hyperlink>
        </w:p>
        <w:p w14:paraId="5BCD08C8" w14:textId="77777777" w:rsidR="00423DBD" w:rsidRDefault="0053162A">
          <w:pPr>
            <w:pStyle w:val="TOC1"/>
            <w:tabs>
              <w:tab w:val="right" w:leader="dot" w:pos="9350"/>
            </w:tabs>
            <w:rPr>
              <w:rFonts w:asciiTheme="minorHAnsi" w:eastAsiaTheme="minorEastAsia" w:hAnsiTheme="minorHAnsi" w:cstheme="minorBidi"/>
              <w:noProof/>
              <w:position w:val="0"/>
              <w:szCs w:val="22"/>
            </w:rPr>
          </w:pPr>
          <w:hyperlink w:anchor="_Toc100935013" w:history="1">
            <w:r w:rsidR="00FE2F1D" w:rsidRPr="003A284E">
              <w:rPr>
                <w:rStyle w:val="Hyperlink"/>
                <w:rFonts w:cs="Arial"/>
                <w:noProof/>
              </w:rPr>
              <w:t>Frustration Aggression Hypothesis</w:t>
            </w:r>
            <w:r w:rsidR="00FE2F1D">
              <w:rPr>
                <w:noProof/>
                <w:webHidden/>
              </w:rPr>
              <w:tab/>
            </w:r>
            <w:r w:rsidR="00FE2F1D">
              <w:rPr>
                <w:noProof/>
                <w:webHidden/>
              </w:rPr>
              <w:fldChar w:fldCharType="begin"/>
            </w:r>
            <w:r w:rsidR="00FE2F1D">
              <w:rPr>
                <w:noProof/>
                <w:webHidden/>
              </w:rPr>
              <w:instrText xml:space="preserve"> PAGEREF _Toc100935013 \h </w:instrText>
            </w:r>
            <w:r w:rsidR="00FE2F1D">
              <w:rPr>
                <w:noProof/>
                <w:webHidden/>
              </w:rPr>
            </w:r>
            <w:r w:rsidR="00FE2F1D">
              <w:rPr>
                <w:noProof/>
                <w:webHidden/>
              </w:rPr>
              <w:fldChar w:fldCharType="separate"/>
            </w:r>
            <w:r w:rsidR="00FE2F1D">
              <w:rPr>
                <w:noProof/>
                <w:webHidden/>
              </w:rPr>
              <w:t>6</w:t>
            </w:r>
            <w:r w:rsidR="00FE2F1D">
              <w:rPr>
                <w:noProof/>
                <w:webHidden/>
              </w:rPr>
              <w:fldChar w:fldCharType="end"/>
            </w:r>
          </w:hyperlink>
        </w:p>
        <w:p w14:paraId="63D6C608" w14:textId="77777777" w:rsidR="00423DBD" w:rsidRDefault="0053162A">
          <w:pPr>
            <w:pStyle w:val="TOC1"/>
            <w:tabs>
              <w:tab w:val="right" w:leader="dot" w:pos="9350"/>
            </w:tabs>
            <w:rPr>
              <w:rFonts w:asciiTheme="minorHAnsi" w:eastAsiaTheme="minorEastAsia" w:hAnsiTheme="minorHAnsi" w:cstheme="minorBidi"/>
              <w:noProof/>
              <w:position w:val="0"/>
              <w:szCs w:val="22"/>
            </w:rPr>
          </w:pPr>
          <w:hyperlink w:anchor="_Toc100935014" w:history="1">
            <w:r w:rsidR="00FE2F1D" w:rsidRPr="003A284E">
              <w:rPr>
                <w:rStyle w:val="Hyperlink"/>
                <w:rFonts w:cs="Arial"/>
                <w:noProof/>
              </w:rPr>
              <w:t>Conclusion</w:t>
            </w:r>
            <w:r w:rsidR="00FE2F1D">
              <w:rPr>
                <w:noProof/>
                <w:webHidden/>
              </w:rPr>
              <w:tab/>
            </w:r>
            <w:r w:rsidR="00FE2F1D">
              <w:rPr>
                <w:noProof/>
                <w:webHidden/>
              </w:rPr>
              <w:fldChar w:fldCharType="begin"/>
            </w:r>
            <w:r w:rsidR="00FE2F1D">
              <w:rPr>
                <w:noProof/>
                <w:webHidden/>
              </w:rPr>
              <w:instrText xml:space="preserve"> PAGEREF _Toc100935014 \h </w:instrText>
            </w:r>
            <w:r w:rsidR="00FE2F1D">
              <w:rPr>
                <w:noProof/>
                <w:webHidden/>
              </w:rPr>
            </w:r>
            <w:r w:rsidR="00FE2F1D">
              <w:rPr>
                <w:noProof/>
                <w:webHidden/>
              </w:rPr>
              <w:fldChar w:fldCharType="separate"/>
            </w:r>
            <w:r w:rsidR="00FE2F1D">
              <w:rPr>
                <w:noProof/>
                <w:webHidden/>
              </w:rPr>
              <w:t>7</w:t>
            </w:r>
            <w:r w:rsidR="00FE2F1D">
              <w:rPr>
                <w:noProof/>
                <w:webHidden/>
              </w:rPr>
              <w:fldChar w:fldCharType="end"/>
            </w:r>
          </w:hyperlink>
        </w:p>
        <w:p w14:paraId="417817E5" w14:textId="77777777" w:rsidR="00423DBD" w:rsidRDefault="0053162A">
          <w:pPr>
            <w:pStyle w:val="TOC1"/>
            <w:tabs>
              <w:tab w:val="right" w:leader="dot" w:pos="9350"/>
            </w:tabs>
            <w:rPr>
              <w:rFonts w:asciiTheme="minorHAnsi" w:eastAsiaTheme="minorEastAsia" w:hAnsiTheme="minorHAnsi" w:cstheme="minorBidi"/>
              <w:noProof/>
              <w:position w:val="0"/>
              <w:szCs w:val="22"/>
            </w:rPr>
          </w:pPr>
          <w:hyperlink w:anchor="_Toc100935015" w:history="1">
            <w:r w:rsidR="00FE2F1D" w:rsidRPr="003A284E">
              <w:rPr>
                <w:rStyle w:val="Hyperlink"/>
                <w:rFonts w:cs="Arial"/>
                <w:noProof/>
              </w:rPr>
              <w:t>Reference list</w:t>
            </w:r>
            <w:r w:rsidR="00FE2F1D">
              <w:rPr>
                <w:noProof/>
                <w:webHidden/>
              </w:rPr>
              <w:tab/>
            </w:r>
            <w:r w:rsidR="00FE2F1D">
              <w:rPr>
                <w:noProof/>
                <w:webHidden/>
              </w:rPr>
              <w:fldChar w:fldCharType="begin"/>
            </w:r>
            <w:r w:rsidR="00FE2F1D">
              <w:rPr>
                <w:noProof/>
                <w:webHidden/>
              </w:rPr>
              <w:instrText xml:space="preserve"> PAGEREF _Toc100935015 \h </w:instrText>
            </w:r>
            <w:r w:rsidR="00FE2F1D">
              <w:rPr>
                <w:noProof/>
                <w:webHidden/>
              </w:rPr>
            </w:r>
            <w:r w:rsidR="00FE2F1D">
              <w:rPr>
                <w:noProof/>
                <w:webHidden/>
              </w:rPr>
              <w:fldChar w:fldCharType="separate"/>
            </w:r>
            <w:r w:rsidR="00FE2F1D">
              <w:rPr>
                <w:noProof/>
                <w:webHidden/>
              </w:rPr>
              <w:t>8</w:t>
            </w:r>
            <w:r w:rsidR="00FE2F1D">
              <w:rPr>
                <w:noProof/>
                <w:webHidden/>
              </w:rPr>
              <w:fldChar w:fldCharType="end"/>
            </w:r>
          </w:hyperlink>
        </w:p>
        <w:p w14:paraId="373970C0" w14:textId="77777777" w:rsidR="007B103C" w:rsidRPr="008C6F3A" w:rsidRDefault="00FE2F1D">
          <w:pPr>
            <w:rPr>
              <w:rFonts w:cs="Arial"/>
              <w:color w:val="000000" w:themeColor="text1"/>
            </w:rPr>
          </w:pPr>
          <w:r w:rsidRPr="008C6F3A">
            <w:rPr>
              <w:rFonts w:cs="Arial"/>
              <w:b/>
              <w:bCs/>
              <w:noProof/>
              <w:color w:val="000000" w:themeColor="text1"/>
            </w:rPr>
            <w:fldChar w:fldCharType="end"/>
          </w:r>
        </w:p>
      </w:sdtContent>
    </w:sdt>
    <w:p w14:paraId="31A7574F" w14:textId="77777777" w:rsidR="007B103C" w:rsidRPr="008C6F3A" w:rsidRDefault="007B103C" w:rsidP="007B103C">
      <w:pPr>
        <w:rPr>
          <w:rFonts w:cs="Arial"/>
          <w:color w:val="000000" w:themeColor="text1"/>
        </w:rPr>
      </w:pPr>
    </w:p>
    <w:p w14:paraId="7BCD3834" w14:textId="77777777" w:rsidR="007B103C" w:rsidRPr="008C6F3A" w:rsidRDefault="00FE2F1D" w:rsidP="007B103C">
      <w:pPr>
        <w:rPr>
          <w:rFonts w:eastAsiaTheme="majorEastAsia" w:cs="Arial"/>
          <w:color w:val="000000" w:themeColor="text1"/>
        </w:rPr>
      </w:pPr>
      <w:r w:rsidRPr="008C6F3A">
        <w:rPr>
          <w:rFonts w:cs="Arial"/>
          <w:color w:val="000000" w:themeColor="text1"/>
        </w:rPr>
        <w:br w:type="page"/>
      </w:r>
    </w:p>
    <w:p w14:paraId="0AF2202D" w14:textId="77777777" w:rsidR="00365351" w:rsidRPr="008C6F3A" w:rsidRDefault="00FE2F1D" w:rsidP="00A07A68">
      <w:pPr>
        <w:pStyle w:val="Heading1"/>
        <w:rPr>
          <w:rFonts w:cs="Arial"/>
          <w:sz w:val="22"/>
          <w:szCs w:val="22"/>
        </w:rPr>
      </w:pPr>
      <w:bookmarkStart w:id="0" w:name="_Toc100935001"/>
      <w:r w:rsidRPr="008C6F3A">
        <w:rPr>
          <w:rFonts w:cs="Arial"/>
          <w:sz w:val="22"/>
          <w:szCs w:val="22"/>
        </w:rPr>
        <w:t>Introduction</w:t>
      </w:r>
      <w:bookmarkEnd w:id="0"/>
      <w:r w:rsidRPr="008C6F3A">
        <w:rPr>
          <w:rFonts w:cs="Arial"/>
          <w:sz w:val="22"/>
          <w:szCs w:val="22"/>
        </w:rPr>
        <w:t xml:space="preserve"> </w:t>
      </w:r>
    </w:p>
    <w:p w14:paraId="05C90670" w14:textId="77777777" w:rsidR="001D77CA" w:rsidRPr="008C6F3A" w:rsidRDefault="00FE2F1D" w:rsidP="00A07A68">
      <w:pPr>
        <w:rPr>
          <w:rFonts w:cs="Arial"/>
          <w:color w:val="000000" w:themeColor="text1"/>
          <w:szCs w:val="22"/>
        </w:rPr>
      </w:pPr>
      <w:r w:rsidRPr="008C6F3A">
        <w:rPr>
          <w:rFonts w:cs="Arial"/>
          <w:color w:val="000000" w:themeColor="text1"/>
          <w:szCs w:val="22"/>
        </w:rPr>
        <w:tab/>
        <w:t xml:space="preserve">The report demonstrated as is based upon a support plan owing to the aggression issue being faced by Mason. </w:t>
      </w:r>
      <w:r w:rsidR="00D06F23" w:rsidRPr="008C6F3A">
        <w:rPr>
          <w:rFonts w:cs="Arial"/>
          <w:color w:val="000000" w:themeColor="text1"/>
          <w:szCs w:val="22"/>
        </w:rPr>
        <w:t xml:space="preserve">For this purpose, three different psychological concepts have been used to identify, understand and mitigate the aggressive behavior of Mason with the team members. </w:t>
      </w:r>
      <w:r w:rsidR="00B55618" w:rsidRPr="008C6F3A">
        <w:rPr>
          <w:rFonts w:cs="Arial"/>
          <w:color w:val="000000" w:themeColor="text1"/>
          <w:szCs w:val="22"/>
        </w:rPr>
        <w:t xml:space="preserve">The report is based upon the use of Social Identity Theory, Theory of Planned Behavior, and Frustration Aggression Hypothesis. </w:t>
      </w:r>
    </w:p>
    <w:p w14:paraId="0C08B0FC" w14:textId="77777777" w:rsidR="00164922" w:rsidRPr="008C6F3A" w:rsidRDefault="00FE2F1D" w:rsidP="00A07A68">
      <w:pPr>
        <w:pStyle w:val="Heading1"/>
        <w:rPr>
          <w:rFonts w:cs="Arial"/>
          <w:sz w:val="22"/>
          <w:szCs w:val="22"/>
        </w:rPr>
      </w:pPr>
      <w:bookmarkStart w:id="1" w:name="_Toc100935002"/>
      <w:r w:rsidRPr="008C6F3A">
        <w:rPr>
          <w:rFonts w:cs="Arial"/>
          <w:sz w:val="22"/>
          <w:szCs w:val="22"/>
        </w:rPr>
        <w:t xml:space="preserve">Social Identity Theory </w:t>
      </w:r>
      <w:r w:rsidR="00365351" w:rsidRPr="008C6F3A">
        <w:rPr>
          <w:rFonts w:cs="Arial"/>
          <w:sz w:val="22"/>
          <w:szCs w:val="22"/>
        </w:rPr>
        <w:t>(SIT)</w:t>
      </w:r>
      <w:bookmarkEnd w:id="1"/>
    </w:p>
    <w:p w14:paraId="447A7329" w14:textId="77777777" w:rsidR="00196FEE" w:rsidRPr="008C6F3A" w:rsidRDefault="00FE2F1D" w:rsidP="00A07A68">
      <w:pPr>
        <w:rPr>
          <w:rFonts w:cs="Arial"/>
          <w:color w:val="000000" w:themeColor="text1"/>
          <w:szCs w:val="22"/>
        </w:rPr>
      </w:pPr>
      <w:r w:rsidRPr="008C6F3A">
        <w:rPr>
          <w:rFonts w:cs="Arial"/>
          <w:color w:val="000000" w:themeColor="text1"/>
          <w:szCs w:val="22"/>
        </w:rPr>
        <w:tab/>
        <w:t>The idea investigates why humans are so committed to the organizations to which they belong, and how affiliation including one community invariably leads to disagreement with others. There is also another grouping per each "group" as well as "in-group" to which we connect. These are persons who do not share an identical identity, which has also been the case with Mason. "The others." Students who attend various institutions, hail from family members or follow other beliefs. Such communities, and their battles, have influenced historical events</w:t>
      </w:r>
      <w:r w:rsidR="00D70018" w:rsidRPr="008C6F3A">
        <w:rPr>
          <w:rFonts w:cs="Arial"/>
          <w:color w:val="000000" w:themeColor="text1"/>
        </w:rPr>
        <w:t xml:space="preserve"> </w:t>
      </w:r>
      <w:r w:rsidR="00D70018" w:rsidRPr="008C6F3A">
        <w:rPr>
          <w:rFonts w:cs="Arial"/>
          <w:color w:val="000000" w:themeColor="text1"/>
          <w:szCs w:val="22"/>
        </w:rPr>
        <w:t xml:space="preserve">(Fujita, </w:t>
      </w:r>
      <w:proofErr w:type="spellStart"/>
      <w:r w:rsidR="00D70018" w:rsidRPr="008C6F3A">
        <w:rPr>
          <w:rFonts w:cs="Arial"/>
          <w:color w:val="000000" w:themeColor="text1"/>
          <w:szCs w:val="22"/>
        </w:rPr>
        <w:t>Harrigan</w:t>
      </w:r>
      <w:proofErr w:type="spellEnd"/>
      <w:r w:rsidR="00D70018" w:rsidRPr="008C6F3A">
        <w:rPr>
          <w:rFonts w:cs="Arial"/>
          <w:color w:val="000000" w:themeColor="text1"/>
          <w:szCs w:val="22"/>
        </w:rPr>
        <w:t xml:space="preserve">, and </w:t>
      </w:r>
      <w:proofErr w:type="spellStart"/>
      <w:r w:rsidR="00D70018" w:rsidRPr="008C6F3A">
        <w:rPr>
          <w:rFonts w:cs="Arial"/>
          <w:color w:val="000000" w:themeColor="text1"/>
          <w:szCs w:val="22"/>
        </w:rPr>
        <w:t>Soutar</w:t>
      </w:r>
      <w:proofErr w:type="spellEnd"/>
      <w:r w:rsidR="00D70018" w:rsidRPr="008C6F3A">
        <w:rPr>
          <w:rFonts w:cs="Arial"/>
          <w:color w:val="000000" w:themeColor="text1"/>
          <w:szCs w:val="22"/>
        </w:rPr>
        <w:t>, 2018)</w:t>
      </w:r>
      <w:r w:rsidRPr="008C6F3A">
        <w:rPr>
          <w:rFonts w:cs="Arial"/>
          <w:color w:val="000000" w:themeColor="text1"/>
          <w:szCs w:val="22"/>
        </w:rPr>
        <w:t xml:space="preserve">. People may acquire us versus them mindset which has impacted the course of human civilization as people progress through the 3 phases and come into organizations, demonstrated as under. Mason's behavior can be rectified by the use of the following steps and phases of social identity theory.  </w:t>
      </w:r>
    </w:p>
    <w:p w14:paraId="28A0CDE7" w14:textId="77777777" w:rsidR="00451848" w:rsidRPr="008C6F3A" w:rsidRDefault="00FE2F1D" w:rsidP="00A07A68">
      <w:pPr>
        <w:jc w:val="center"/>
        <w:rPr>
          <w:rFonts w:cs="Arial"/>
          <w:color w:val="000000" w:themeColor="text1"/>
          <w:szCs w:val="22"/>
        </w:rPr>
      </w:pPr>
      <w:r w:rsidRPr="008C6F3A">
        <w:rPr>
          <w:rFonts w:cs="Arial"/>
          <w:noProof/>
          <w:color w:val="000000" w:themeColor="text1"/>
          <w:szCs w:val="22"/>
        </w:rPr>
        <w:drawing>
          <wp:inline distT="0" distB="0" distL="0" distR="0" wp14:anchorId="280F1D24" wp14:editId="66DDB110">
            <wp:extent cx="4714875" cy="1446812"/>
            <wp:effectExtent l="0" t="0" r="0" b="1270"/>
            <wp:docPr id="2" name="Picture 2" descr="Social Identity Theory - Psyche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ocial Identity Theory - Psychestudy"/>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722903" cy="1449275"/>
                    </a:xfrm>
                    <a:prstGeom prst="rect">
                      <a:avLst/>
                    </a:prstGeom>
                    <a:noFill/>
                    <a:ln>
                      <a:noFill/>
                    </a:ln>
                  </pic:spPr>
                </pic:pic>
              </a:graphicData>
            </a:graphic>
          </wp:inline>
        </w:drawing>
      </w:r>
    </w:p>
    <w:p w14:paraId="3C07E0DF" w14:textId="77777777" w:rsidR="00B31866" w:rsidRPr="008C6F3A" w:rsidRDefault="00FE2F1D" w:rsidP="00A07A68">
      <w:pPr>
        <w:jc w:val="center"/>
        <w:rPr>
          <w:rFonts w:cs="Arial"/>
          <w:color w:val="000000" w:themeColor="text1"/>
          <w:szCs w:val="22"/>
        </w:rPr>
      </w:pPr>
      <w:r w:rsidRPr="008C6F3A">
        <w:rPr>
          <w:rFonts w:cs="Arial"/>
          <w:color w:val="000000" w:themeColor="text1"/>
          <w:szCs w:val="22"/>
        </w:rPr>
        <w:t>(</w:t>
      </w:r>
      <w:proofErr w:type="spellStart"/>
      <w:r w:rsidRPr="008C6F3A">
        <w:rPr>
          <w:rFonts w:cs="Arial"/>
          <w:color w:val="000000" w:themeColor="text1"/>
          <w:szCs w:val="22"/>
        </w:rPr>
        <w:t>Scheepers</w:t>
      </w:r>
      <w:proofErr w:type="spellEnd"/>
      <w:r w:rsidRPr="008C6F3A">
        <w:rPr>
          <w:rFonts w:cs="Arial"/>
          <w:color w:val="000000" w:themeColor="text1"/>
          <w:szCs w:val="22"/>
        </w:rPr>
        <w:t xml:space="preserve"> and </w:t>
      </w:r>
      <w:proofErr w:type="spellStart"/>
      <w:r w:rsidRPr="008C6F3A">
        <w:rPr>
          <w:rFonts w:cs="Arial"/>
          <w:color w:val="000000" w:themeColor="text1"/>
          <w:szCs w:val="22"/>
        </w:rPr>
        <w:t>Ellemers</w:t>
      </w:r>
      <w:proofErr w:type="spellEnd"/>
      <w:r w:rsidRPr="008C6F3A">
        <w:rPr>
          <w:rFonts w:cs="Arial"/>
          <w:color w:val="000000" w:themeColor="text1"/>
          <w:szCs w:val="22"/>
        </w:rPr>
        <w:t>, 2019)</w:t>
      </w:r>
    </w:p>
    <w:p w14:paraId="154AAF92" w14:textId="77777777" w:rsidR="0080121C" w:rsidRPr="008C6F3A" w:rsidRDefault="00FE2F1D" w:rsidP="00A07A68">
      <w:pPr>
        <w:pStyle w:val="Heading2"/>
        <w:rPr>
          <w:rFonts w:cs="Arial"/>
          <w:sz w:val="22"/>
          <w:szCs w:val="22"/>
        </w:rPr>
      </w:pPr>
      <w:bookmarkStart w:id="2" w:name="_Toc100935003"/>
      <w:r w:rsidRPr="008C6F3A">
        <w:rPr>
          <w:rFonts w:cs="Arial"/>
          <w:sz w:val="22"/>
          <w:szCs w:val="22"/>
        </w:rPr>
        <w:t>Categorization</w:t>
      </w:r>
      <w:bookmarkEnd w:id="2"/>
      <w:r w:rsidRPr="008C6F3A">
        <w:rPr>
          <w:rFonts w:cs="Arial"/>
          <w:sz w:val="22"/>
          <w:szCs w:val="22"/>
        </w:rPr>
        <w:t xml:space="preserve"> </w:t>
      </w:r>
    </w:p>
    <w:p w14:paraId="6D3E1E5F" w14:textId="77777777" w:rsidR="0080121C" w:rsidRPr="008C6F3A" w:rsidRDefault="00FE2F1D" w:rsidP="00A07A68">
      <w:pPr>
        <w:rPr>
          <w:rFonts w:cs="Arial"/>
          <w:color w:val="000000" w:themeColor="text1"/>
          <w:szCs w:val="22"/>
        </w:rPr>
      </w:pPr>
      <w:r w:rsidRPr="008C6F3A">
        <w:rPr>
          <w:rFonts w:cs="Arial"/>
          <w:color w:val="000000" w:themeColor="text1"/>
          <w:szCs w:val="22"/>
        </w:rPr>
        <w:tab/>
        <w:t xml:space="preserve">Categorization is the initial step in the Social Identity Theory. One could not be a member of a club until users are aware of the existence of such clubs. They can accomplish this by observing the environment around each other. It does not require any longer to notice that individuals are separated into groupings. It only takes stepping inside a school canteen (as in the classic Mean Girls sequence) or watching the newspaper. Religious, ethnicity, athletic ability, and so on were all used to categorize people into categories. The support plan for Mason should be based upon the identification of any situation at college that has been leading to the development of such groups at college or not. </w:t>
      </w:r>
    </w:p>
    <w:p w14:paraId="03201468" w14:textId="77777777" w:rsidR="005A526F" w:rsidRPr="008C6F3A" w:rsidRDefault="00FE2F1D" w:rsidP="00A07A68">
      <w:pPr>
        <w:pStyle w:val="Heading2"/>
        <w:rPr>
          <w:rFonts w:cs="Arial"/>
          <w:sz w:val="22"/>
          <w:szCs w:val="22"/>
        </w:rPr>
      </w:pPr>
      <w:bookmarkStart w:id="3" w:name="_Toc100935004"/>
      <w:r w:rsidRPr="008C6F3A">
        <w:rPr>
          <w:rFonts w:cs="Arial"/>
          <w:sz w:val="22"/>
          <w:szCs w:val="22"/>
        </w:rPr>
        <w:t>Identification</w:t>
      </w:r>
      <w:bookmarkEnd w:id="3"/>
      <w:r w:rsidRPr="008C6F3A">
        <w:rPr>
          <w:rFonts w:cs="Arial"/>
          <w:sz w:val="22"/>
          <w:szCs w:val="22"/>
        </w:rPr>
        <w:t xml:space="preserve"> </w:t>
      </w:r>
    </w:p>
    <w:p w14:paraId="00BB90DC" w14:textId="77777777" w:rsidR="005A526F" w:rsidRPr="008C6F3A" w:rsidRDefault="00FE2F1D" w:rsidP="00A07A68">
      <w:pPr>
        <w:rPr>
          <w:rFonts w:cs="Arial"/>
          <w:color w:val="000000" w:themeColor="text1"/>
          <w:szCs w:val="22"/>
        </w:rPr>
      </w:pPr>
      <w:r w:rsidRPr="008C6F3A">
        <w:rPr>
          <w:rFonts w:cs="Arial"/>
          <w:color w:val="000000" w:themeColor="text1"/>
          <w:szCs w:val="22"/>
        </w:rPr>
        <w:tab/>
        <w:t>It is a chance to search at oneself once users have classified the environment into separate categories. How are they supposed to determine their identity? Recognizing personal identity offers more than only improving how people perceive the environment and the many communities inside it. It may also provide one with a spirit of connection. Maslow's hierarchy of requirements has maintained a critical paradigm for comprehending human behavior and what drives people to create choices</w:t>
      </w:r>
      <w:r w:rsidR="005A378C" w:rsidRPr="008C6F3A">
        <w:rPr>
          <w:rFonts w:cs="Arial"/>
          <w:color w:val="000000" w:themeColor="text1"/>
        </w:rPr>
        <w:t xml:space="preserve"> </w:t>
      </w:r>
      <w:r w:rsidR="005A378C" w:rsidRPr="008C6F3A">
        <w:rPr>
          <w:rFonts w:cs="Arial"/>
          <w:color w:val="000000" w:themeColor="text1"/>
          <w:szCs w:val="22"/>
        </w:rPr>
        <w:t>(Perry et al., 2021)</w:t>
      </w:r>
      <w:r w:rsidRPr="008C6F3A">
        <w:rPr>
          <w:rFonts w:cs="Arial"/>
          <w:color w:val="000000" w:themeColor="text1"/>
          <w:szCs w:val="22"/>
        </w:rPr>
        <w:t xml:space="preserve">. Necessities are at the bottom of this pyramid. </w:t>
      </w:r>
      <w:r w:rsidR="001516BC" w:rsidRPr="008C6F3A">
        <w:rPr>
          <w:rFonts w:cs="Arial"/>
          <w:color w:val="000000" w:themeColor="text1"/>
          <w:szCs w:val="22"/>
        </w:rPr>
        <w:t>Mason needs</w:t>
      </w:r>
      <w:r w:rsidRPr="008C6F3A">
        <w:rPr>
          <w:rFonts w:cs="Arial"/>
          <w:color w:val="000000" w:themeColor="text1"/>
          <w:szCs w:val="22"/>
        </w:rPr>
        <w:t xml:space="preserve"> to feel comfortable and understand where his future meal is originating until he can investigate the rest of the environment. Once he can achieve his basic wants are met, people look for affection and a sense of connection.</w:t>
      </w:r>
    </w:p>
    <w:p w14:paraId="36B0E872" w14:textId="77777777" w:rsidR="001516BC" w:rsidRPr="008C6F3A" w:rsidRDefault="00FE2F1D" w:rsidP="00A07A68">
      <w:pPr>
        <w:rPr>
          <w:rFonts w:cs="Arial"/>
          <w:color w:val="000000" w:themeColor="text1"/>
          <w:szCs w:val="22"/>
        </w:rPr>
      </w:pPr>
      <w:r w:rsidRPr="008C6F3A">
        <w:rPr>
          <w:rFonts w:cs="Arial"/>
          <w:color w:val="000000" w:themeColor="text1"/>
          <w:szCs w:val="22"/>
        </w:rPr>
        <w:t xml:space="preserve">Mason should be taught to identify himself in the following ways. </w:t>
      </w:r>
    </w:p>
    <w:p w14:paraId="3BD22172" w14:textId="77777777" w:rsidR="00CA2A4F" w:rsidRPr="008C6F3A" w:rsidRDefault="00FE2F1D" w:rsidP="00A07A68">
      <w:pPr>
        <w:rPr>
          <w:rFonts w:cs="Arial"/>
          <w:color w:val="000000" w:themeColor="text1"/>
          <w:szCs w:val="22"/>
        </w:rPr>
      </w:pPr>
      <w:r w:rsidRPr="008C6F3A">
        <w:rPr>
          <w:rFonts w:cs="Arial"/>
          <w:color w:val="000000" w:themeColor="text1"/>
          <w:szCs w:val="22"/>
        </w:rPr>
        <w:tab/>
        <w:t>One could define as a male, a female, or even a non-binary individual. One can also declare themselves a Catholic, a Muslim, or a Scientist. One could classify as heterosexual or pansexual as well. One could also decide to identify with none of them.  One can consider either a man, as being a feminist, or a player of the soccer squad, exactly how you might describe a guy, a feminist, or a participant of the sports team. The way people wear their hairstyles or operate their cars makes it clear that people adhere to a specific community. People are recognized and experience the crucial feeling of affection and connection whenever they transmit their identification to individuals within that club.</w:t>
      </w:r>
    </w:p>
    <w:p w14:paraId="0759D674" w14:textId="77777777" w:rsidR="001F3BF5" w:rsidRPr="008C6F3A" w:rsidRDefault="00FE2F1D" w:rsidP="00A07A68">
      <w:pPr>
        <w:pStyle w:val="Heading2"/>
        <w:rPr>
          <w:rFonts w:cs="Arial"/>
          <w:sz w:val="22"/>
          <w:szCs w:val="22"/>
        </w:rPr>
      </w:pPr>
      <w:bookmarkStart w:id="4" w:name="_Toc100935005"/>
      <w:r w:rsidRPr="008C6F3A">
        <w:rPr>
          <w:rFonts w:cs="Arial"/>
          <w:sz w:val="22"/>
          <w:szCs w:val="22"/>
        </w:rPr>
        <w:t>Comparison</w:t>
      </w:r>
      <w:bookmarkEnd w:id="4"/>
      <w:r w:rsidRPr="008C6F3A">
        <w:rPr>
          <w:rFonts w:cs="Arial"/>
          <w:sz w:val="22"/>
          <w:szCs w:val="22"/>
        </w:rPr>
        <w:t xml:space="preserve"> </w:t>
      </w:r>
    </w:p>
    <w:p w14:paraId="1C84D0EC" w14:textId="77777777" w:rsidR="00CC28BF" w:rsidRPr="008C6F3A" w:rsidRDefault="00FE2F1D" w:rsidP="00A07A68">
      <w:pPr>
        <w:rPr>
          <w:rFonts w:cs="Arial"/>
          <w:color w:val="000000" w:themeColor="text1"/>
          <w:szCs w:val="22"/>
        </w:rPr>
      </w:pPr>
      <w:r w:rsidRPr="008C6F3A">
        <w:rPr>
          <w:rFonts w:cs="Arial"/>
          <w:color w:val="000000" w:themeColor="text1"/>
          <w:szCs w:val="22"/>
        </w:rPr>
        <w:tab/>
        <w:t xml:space="preserve">Why do individuals receive this form of confirmation by keeping their identities extra "evident"? This is because comparisons are the final phase of its Social Identity Theory. This is when the Us versus Them attitude enters the situation. </w:t>
      </w:r>
    </w:p>
    <w:p w14:paraId="2E4FAABA" w14:textId="77777777" w:rsidR="00365351" w:rsidRPr="008C6F3A" w:rsidRDefault="00FE2F1D" w:rsidP="00A07A68">
      <w:pPr>
        <w:pStyle w:val="Heading1"/>
        <w:rPr>
          <w:rFonts w:cs="Arial"/>
          <w:sz w:val="22"/>
          <w:szCs w:val="22"/>
        </w:rPr>
      </w:pPr>
      <w:bookmarkStart w:id="5" w:name="_Toc100935006"/>
      <w:r w:rsidRPr="008C6F3A">
        <w:rPr>
          <w:rFonts w:cs="Arial"/>
          <w:sz w:val="22"/>
          <w:szCs w:val="22"/>
        </w:rPr>
        <w:t>Theory of Planned Behavior (TPB)</w:t>
      </w:r>
      <w:bookmarkEnd w:id="5"/>
    </w:p>
    <w:p w14:paraId="415575DD" w14:textId="77777777" w:rsidR="00872C01" w:rsidRDefault="00FE2F1D" w:rsidP="00A07A68">
      <w:pPr>
        <w:rPr>
          <w:rFonts w:cs="Arial"/>
          <w:color w:val="000000" w:themeColor="text1"/>
          <w:szCs w:val="22"/>
        </w:rPr>
      </w:pPr>
      <w:r w:rsidRPr="008C6F3A">
        <w:rPr>
          <w:rFonts w:cs="Arial"/>
          <w:color w:val="000000" w:themeColor="text1"/>
          <w:szCs w:val="22"/>
        </w:rPr>
        <w:tab/>
      </w:r>
      <w:r w:rsidR="00EA3503" w:rsidRPr="00EA3503">
        <w:rPr>
          <w:rFonts w:cs="Arial"/>
          <w:color w:val="000000" w:themeColor="text1"/>
          <w:szCs w:val="22"/>
        </w:rPr>
        <w:t xml:space="preserve">The TPB has been shown to be useful in predicting the future of a number of health </w:t>
      </w:r>
      <w:r w:rsidR="007726D8" w:rsidRPr="00EA3503">
        <w:rPr>
          <w:rFonts w:cs="Arial"/>
          <w:color w:val="000000" w:themeColor="text1"/>
          <w:szCs w:val="22"/>
        </w:rPr>
        <w:t>activities</w:t>
      </w:r>
      <w:r w:rsidR="00EA3503" w:rsidRPr="00EA3503">
        <w:rPr>
          <w:rFonts w:cs="Arial"/>
          <w:color w:val="000000" w:themeColor="text1"/>
          <w:szCs w:val="22"/>
        </w:rPr>
        <w:t xml:space="preserve"> and </w:t>
      </w:r>
      <w:r w:rsidR="007726D8" w:rsidRPr="00EA3503">
        <w:rPr>
          <w:rFonts w:cs="Arial"/>
          <w:color w:val="000000" w:themeColor="text1"/>
          <w:szCs w:val="22"/>
        </w:rPr>
        <w:t>desires</w:t>
      </w:r>
      <w:r w:rsidR="007726D8">
        <w:rPr>
          <w:rFonts w:cs="Arial"/>
          <w:color w:val="000000" w:themeColor="text1"/>
          <w:szCs w:val="22"/>
        </w:rPr>
        <w:t>, with smoking</w:t>
      </w:r>
      <w:r w:rsidR="00EA3503" w:rsidRPr="00EA3503">
        <w:rPr>
          <w:rFonts w:cs="Arial"/>
          <w:color w:val="000000" w:themeColor="text1"/>
          <w:szCs w:val="22"/>
        </w:rPr>
        <w:t>, and drug use, to mention a few. Behavioral performance, according to the TPB, is determined by both motivation (purpose) and capacity (behavioral control). It distinguishes three types of opinions: behavioral, normative, and control (</w:t>
      </w:r>
      <w:proofErr w:type="spellStart"/>
      <w:r w:rsidR="00EA3503" w:rsidRPr="00EA3503">
        <w:rPr>
          <w:rFonts w:cs="Arial"/>
          <w:color w:val="000000" w:themeColor="text1"/>
          <w:szCs w:val="22"/>
        </w:rPr>
        <w:t>Knauder</w:t>
      </w:r>
      <w:proofErr w:type="spellEnd"/>
      <w:r w:rsidR="00EA3503" w:rsidRPr="00EA3503">
        <w:rPr>
          <w:rFonts w:cs="Arial"/>
          <w:color w:val="000000" w:themeColor="text1"/>
          <w:szCs w:val="22"/>
        </w:rPr>
        <w:t xml:space="preserve"> and </w:t>
      </w:r>
      <w:proofErr w:type="spellStart"/>
      <w:r w:rsidR="00EA3503" w:rsidRPr="00EA3503">
        <w:rPr>
          <w:rFonts w:cs="Arial"/>
          <w:color w:val="000000" w:themeColor="text1"/>
          <w:szCs w:val="22"/>
        </w:rPr>
        <w:t>Koschmieder</w:t>
      </w:r>
      <w:proofErr w:type="spellEnd"/>
      <w:r w:rsidR="00EA3503" w:rsidRPr="00EA3503">
        <w:rPr>
          <w:rFonts w:cs="Arial"/>
          <w:color w:val="000000" w:themeColor="text1"/>
          <w:szCs w:val="22"/>
        </w:rPr>
        <w:t>, 2019). This TPB is comprised of six notions that represent a participant's true influence over their behavior. Subjective values might be used to describe the activities of medical professionals, patients, careers, and other members of society.</w:t>
      </w:r>
      <w:r w:rsidR="00EA3503">
        <w:rPr>
          <w:rFonts w:cs="Arial"/>
          <w:color w:val="000000" w:themeColor="text1"/>
          <w:szCs w:val="22"/>
        </w:rPr>
        <w:t xml:space="preserve"> </w:t>
      </w:r>
      <w:r w:rsidRPr="008C6F3A">
        <w:rPr>
          <w:rFonts w:cs="Arial"/>
          <w:color w:val="000000" w:themeColor="text1"/>
          <w:szCs w:val="22"/>
        </w:rPr>
        <w:t>Such ideas had been utilized to drive healthcare improvement and disease control initiatives such as asthma counseling and medication adherence, tobacco use treatments, aggressiveness, and anti-drug propaganda efforts, among others.</w:t>
      </w:r>
      <w:r w:rsidR="00EA3503">
        <w:rPr>
          <w:rFonts w:cs="Arial"/>
          <w:color w:val="000000" w:themeColor="text1"/>
          <w:szCs w:val="22"/>
        </w:rPr>
        <w:t xml:space="preserve"> </w:t>
      </w:r>
    </w:p>
    <w:p w14:paraId="06978664" w14:textId="77777777" w:rsidR="00D9219E" w:rsidRDefault="00D9219E" w:rsidP="00D9219E">
      <w:pPr>
        <w:pStyle w:val="Heading2"/>
      </w:pPr>
      <w:r>
        <w:t>Attitudes</w:t>
      </w:r>
    </w:p>
    <w:p w14:paraId="7E0B5B67" w14:textId="77777777" w:rsidR="00D9219E" w:rsidRDefault="00D9219E" w:rsidP="00A07A68">
      <w:pPr>
        <w:rPr>
          <w:rFonts w:cs="Arial"/>
          <w:color w:val="000000" w:themeColor="text1"/>
          <w:szCs w:val="22"/>
        </w:rPr>
      </w:pPr>
      <w:r>
        <w:rPr>
          <w:rFonts w:cs="Arial"/>
          <w:color w:val="000000" w:themeColor="text1"/>
          <w:szCs w:val="22"/>
        </w:rPr>
        <w:tab/>
      </w:r>
      <w:r w:rsidRPr="00D9219E">
        <w:rPr>
          <w:rFonts w:cs="Arial"/>
          <w:color w:val="000000" w:themeColor="text1"/>
          <w:szCs w:val="22"/>
        </w:rPr>
        <w:t xml:space="preserve">This refers to the </w:t>
      </w:r>
      <w:r w:rsidR="007726D8" w:rsidRPr="00D9219E">
        <w:rPr>
          <w:rFonts w:cs="Arial"/>
          <w:color w:val="000000" w:themeColor="text1"/>
          <w:szCs w:val="22"/>
        </w:rPr>
        <w:t>point</w:t>
      </w:r>
      <w:r w:rsidRPr="00D9219E">
        <w:rPr>
          <w:rFonts w:cs="Arial"/>
          <w:color w:val="000000" w:themeColor="text1"/>
          <w:szCs w:val="22"/>
        </w:rPr>
        <w:t xml:space="preserve"> </w:t>
      </w:r>
      <w:r w:rsidR="007726D8">
        <w:rPr>
          <w:rFonts w:cs="Arial"/>
          <w:color w:val="000000" w:themeColor="text1"/>
          <w:szCs w:val="22"/>
        </w:rPr>
        <w:t xml:space="preserve">at which an individual, such as, Mason, </w:t>
      </w:r>
      <w:r w:rsidR="00682D43">
        <w:rPr>
          <w:rFonts w:cs="Arial"/>
          <w:color w:val="000000" w:themeColor="text1"/>
          <w:szCs w:val="22"/>
        </w:rPr>
        <w:t>views a person</w:t>
      </w:r>
      <w:r w:rsidRPr="00D9219E">
        <w:rPr>
          <w:rFonts w:cs="Arial"/>
          <w:color w:val="000000" w:themeColor="text1"/>
          <w:szCs w:val="22"/>
        </w:rPr>
        <w:t xml:space="preserve">'s behavior favorably or adversely. It necessitates considering the repercussions of engaging in the behavior. </w:t>
      </w:r>
      <w:r w:rsidR="00682D43">
        <w:rPr>
          <w:rFonts w:cs="Arial"/>
          <w:color w:val="000000" w:themeColor="text1"/>
          <w:szCs w:val="22"/>
        </w:rPr>
        <w:t xml:space="preserve">Mason’s behavior, being aggressive requires a planning process to be mitigated. </w:t>
      </w:r>
    </w:p>
    <w:p w14:paraId="14BE7DA6" w14:textId="77777777" w:rsidR="00D9219E" w:rsidRDefault="00D9219E" w:rsidP="00D9219E">
      <w:pPr>
        <w:pStyle w:val="Heading2"/>
      </w:pPr>
      <w:r w:rsidRPr="00D9219E">
        <w:t xml:space="preserve">Behavioral intention </w:t>
      </w:r>
    </w:p>
    <w:p w14:paraId="6AE70D43" w14:textId="77777777" w:rsidR="00D9219E" w:rsidRPr="008C6F3A" w:rsidRDefault="00D9219E" w:rsidP="00A07A68">
      <w:pPr>
        <w:rPr>
          <w:rFonts w:cs="Arial"/>
          <w:color w:val="000000" w:themeColor="text1"/>
          <w:szCs w:val="22"/>
        </w:rPr>
      </w:pPr>
      <w:r>
        <w:rPr>
          <w:rFonts w:cs="Arial"/>
          <w:color w:val="000000" w:themeColor="text1"/>
          <w:szCs w:val="22"/>
        </w:rPr>
        <w:tab/>
      </w:r>
      <w:r w:rsidRPr="00D9219E">
        <w:rPr>
          <w:rFonts w:cs="Arial"/>
          <w:color w:val="000000" w:themeColor="text1"/>
          <w:szCs w:val="22"/>
        </w:rPr>
        <w:t xml:space="preserve">Behavioral intention pertains to the motivational elements that drive a certain activity; the higher the desire to undertake the </w:t>
      </w:r>
      <w:r w:rsidR="007726D8" w:rsidRPr="00D9219E">
        <w:rPr>
          <w:rFonts w:cs="Arial"/>
          <w:color w:val="000000" w:themeColor="text1"/>
          <w:szCs w:val="22"/>
        </w:rPr>
        <w:t>actions</w:t>
      </w:r>
      <w:r w:rsidRPr="00D9219E">
        <w:rPr>
          <w:rFonts w:cs="Arial"/>
          <w:color w:val="000000" w:themeColor="text1"/>
          <w:szCs w:val="22"/>
        </w:rPr>
        <w:t xml:space="preserve">, the more likely the </w:t>
      </w:r>
      <w:r w:rsidR="007726D8" w:rsidRPr="00D9219E">
        <w:rPr>
          <w:rFonts w:cs="Arial"/>
          <w:color w:val="000000" w:themeColor="text1"/>
          <w:szCs w:val="22"/>
        </w:rPr>
        <w:t>conduct</w:t>
      </w:r>
      <w:r w:rsidRPr="00D9219E">
        <w:rPr>
          <w:rFonts w:cs="Arial"/>
          <w:color w:val="000000" w:themeColor="text1"/>
          <w:szCs w:val="22"/>
        </w:rPr>
        <w:t xml:space="preserve"> will be accomplished.</w:t>
      </w:r>
    </w:p>
    <w:p w14:paraId="3CF4B9E0" w14:textId="77777777" w:rsidR="00703504" w:rsidRPr="00402CEA" w:rsidRDefault="00FE2F1D" w:rsidP="00402CEA">
      <w:pPr>
        <w:pStyle w:val="Heading2"/>
      </w:pPr>
      <w:bookmarkStart w:id="6" w:name="_Toc100935009"/>
      <w:r w:rsidRPr="00402CEA">
        <w:t>Subjective norms</w:t>
      </w:r>
      <w:bookmarkEnd w:id="6"/>
    </w:p>
    <w:p w14:paraId="138BAE01" w14:textId="77777777" w:rsidR="00703504" w:rsidRPr="00703504" w:rsidRDefault="00703504" w:rsidP="00703504">
      <w:pPr>
        <w:rPr>
          <w:rFonts w:eastAsiaTheme="majorEastAsia"/>
        </w:rPr>
      </w:pPr>
      <w:r>
        <w:rPr>
          <w:rStyle w:val="Heading2Char"/>
          <w:rFonts w:ascii="Arial" w:hAnsi="Arial" w:cs="Arial"/>
          <w:sz w:val="22"/>
          <w:szCs w:val="22"/>
        </w:rPr>
        <w:tab/>
      </w:r>
      <w:r w:rsidRPr="00703504">
        <w:rPr>
          <w:rFonts w:eastAsiaTheme="majorEastAsia"/>
        </w:rPr>
        <w:t xml:space="preserve">This </w:t>
      </w:r>
      <w:r w:rsidR="007726D8" w:rsidRPr="00703504">
        <w:rPr>
          <w:rFonts w:eastAsiaTheme="majorEastAsia"/>
        </w:rPr>
        <w:t>mentions</w:t>
      </w:r>
      <w:r w:rsidRPr="00703504">
        <w:rPr>
          <w:rFonts w:eastAsiaTheme="majorEastAsia"/>
        </w:rPr>
        <w:t xml:space="preserve"> to the idea that the majority of people </w:t>
      </w:r>
      <w:r w:rsidR="007726D8" w:rsidRPr="00703504">
        <w:rPr>
          <w:rFonts w:eastAsiaTheme="majorEastAsia"/>
        </w:rPr>
        <w:t>support</w:t>
      </w:r>
      <w:r w:rsidRPr="00703504">
        <w:rPr>
          <w:rFonts w:eastAsiaTheme="majorEastAsia"/>
        </w:rPr>
        <w:t xml:space="preserve"> or disagree with the action. It </w:t>
      </w:r>
      <w:r w:rsidR="007726D8" w:rsidRPr="00703504">
        <w:rPr>
          <w:rFonts w:eastAsiaTheme="majorEastAsia"/>
        </w:rPr>
        <w:t>narrates</w:t>
      </w:r>
      <w:r w:rsidRPr="00703504">
        <w:rPr>
          <w:rFonts w:eastAsiaTheme="majorEastAsia"/>
        </w:rPr>
        <w:t xml:space="preserve"> to an individual's </w:t>
      </w:r>
      <w:r w:rsidR="007726D8" w:rsidRPr="00703504">
        <w:rPr>
          <w:rFonts w:eastAsiaTheme="majorEastAsia"/>
        </w:rPr>
        <w:t>opinions</w:t>
      </w:r>
      <w:r w:rsidRPr="00703504">
        <w:rPr>
          <w:rFonts w:eastAsiaTheme="majorEastAsia"/>
        </w:rPr>
        <w:t xml:space="preserve"> on whether coworkers and other key people in his or her life feel he should participate in the </w:t>
      </w:r>
      <w:r w:rsidR="000D7C04" w:rsidRPr="00703504">
        <w:rPr>
          <w:rFonts w:eastAsiaTheme="majorEastAsia"/>
        </w:rPr>
        <w:t>behavior</w:t>
      </w:r>
      <w:r w:rsidRPr="00703504">
        <w:rPr>
          <w:rFonts w:eastAsiaTheme="majorEastAsia"/>
        </w:rPr>
        <w:t xml:space="preserve"> (</w:t>
      </w:r>
      <w:proofErr w:type="spellStart"/>
      <w:r w:rsidRPr="00703504">
        <w:rPr>
          <w:rFonts w:eastAsiaTheme="majorEastAsia"/>
        </w:rPr>
        <w:t>Kan</w:t>
      </w:r>
      <w:proofErr w:type="spellEnd"/>
      <w:r w:rsidRPr="00703504">
        <w:rPr>
          <w:rFonts w:eastAsiaTheme="majorEastAsia"/>
        </w:rPr>
        <w:t xml:space="preserve"> and </w:t>
      </w:r>
      <w:proofErr w:type="spellStart"/>
      <w:r w:rsidRPr="00703504">
        <w:rPr>
          <w:rFonts w:eastAsiaTheme="majorEastAsia"/>
        </w:rPr>
        <w:t>Fabrigar</w:t>
      </w:r>
      <w:proofErr w:type="spellEnd"/>
      <w:r w:rsidRPr="00703504">
        <w:rPr>
          <w:rFonts w:eastAsiaTheme="majorEastAsia"/>
        </w:rPr>
        <w:t>, 2017). Mason should be provided with knowledge and understanding of cultural standards, and he should be allowed to express his point of view rather than being silenced by the majority.</w:t>
      </w:r>
    </w:p>
    <w:p w14:paraId="709F17DB" w14:textId="77777777" w:rsidR="000D7C04" w:rsidRPr="00402CEA" w:rsidRDefault="00FE2F1D" w:rsidP="00402CEA">
      <w:pPr>
        <w:pStyle w:val="Heading2"/>
      </w:pPr>
      <w:bookmarkStart w:id="7" w:name="_Toc100935010"/>
      <w:r w:rsidRPr="00402CEA">
        <w:t>Social norms</w:t>
      </w:r>
      <w:bookmarkEnd w:id="7"/>
    </w:p>
    <w:p w14:paraId="22630EF1" w14:textId="77777777" w:rsidR="00867068" w:rsidRPr="000D7C04" w:rsidRDefault="000D7C04" w:rsidP="000D7C04">
      <w:r>
        <w:rPr>
          <w:rStyle w:val="Heading2Char"/>
          <w:rFonts w:ascii="Arial" w:hAnsi="Arial" w:cs="Arial"/>
          <w:sz w:val="22"/>
          <w:szCs w:val="22"/>
        </w:rPr>
        <w:tab/>
      </w:r>
      <w:r w:rsidRPr="000D7C04">
        <w:rPr>
          <w:rFonts w:eastAsiaTheme="majorEastAsia"/>
        </w:rPr>
        <w:t>These are the typical rules of behavior in a community or among people, as well as in a larger cultural context. People in a society perceive societal ideals as customary, or ordinary.</w:t>
      </w:r>
      <w:r w:rsidR="00FE2F1D" w:rsidRPr="000D7C04">
        <w:t xml:space="preserve"> </w:t>
      </w:r>
    </w:p>
    <w:p w14:paraId="4D40FA0F" w14:textId="77777777" w:rsidR="00FE2F1D" w:rsidRPr="00402CEA" w:rsidRDefault="00FE2F1D" w:rsidP="00402CEA">
      <w:pPr>
        <w:pStyle w:val="Heading2"/>
      </w:pPr>
      <w:bookmarkStart w:id="8" w:name="_Toc100935011"/>
      <w:r w:rsidRPr="00402CEA">
        <w:t>Perceived Power</w:t>
      </w:r>
      <w:bookmarkEnd w:id="8"/>
    </w:p>
    <w:p w14:paraId="50C5E85E" w14:textId="77777777" w:rsidR="00867068" w:rsidRPr="00FE2F1D" w:rsidRDefault="00FE2F1D" w:rsidP="00FE2F1D">
      <w:r>
        <w:rPr>
          <w:rStyle w:val="Heading2Char"/>
          <w:rFonts w:ascii="Arial" w:hAnsi="Arial" w:cs="Arial"/>
          <w:sz w:val="22"/>
          <w:szCs w:val="22"/>
        </w:rPr>
        <w:tab/>
      </w:r>
      <w:r w:rsidRPr="00FE2F1D">
        <w:rPr>
          <w:rFonts w:eastAsiaTheme="majorEastAsia"/>
        </w:rPr>
        <w:t xml:space="preserve">Perceived power </w:t>
      </w:r>
      <w:r w:rsidR="007726D8" w:rsidRPr="00FE2F1D">
        <w:rPr>
          <w:rFonts w:eastAsiaTheme="majorEastAsia"/>
        </w:rPr>
        <w:t>discusses</w:t>
      </w:r>
      <w:r w:rsidRPr="00FE2F1D">
        <w:rPr>
          <w:rFonts w:eastAsiaTheme="majorEastAsia"/>
        </w:rPr>
        <w:t xml:space="preserve"> to the sense of the </w:t>
      </w:r>
      <w:r w:rsidR="007726D8" w:rsidRPr="00FE2F1D">
        <w:rPr>
          <w:rFonts w:eastAsiaTheme="majorEastAsia"/>
        </w:rPr>
        <w:t>occurrence</w:t>
      </w:r>
      <w:r w:rsidRPr="00FE2F1D">
        <w:rPr>
          <w:rFonts w:eastAsiaTheme="majorEastAsia"/>
        </w:rPr>
        <w:t xml:space="preserve"> of elements that </w:t>
      </w:r>
      <w:r w:rsidR="007726D8" w:rsidRPr="00FE2F1D">
        <w:rPr>
          <w:rFonts w:eastAsiaTheme="majorEastAsia"/>
        </w:rPr>
        <w:t>might</w:t>
      </w:r>
      <w:r w:rsidRPr="00FE2F1D">
        <w:rPr>
          <w:rFonts w:eastAsiaTheme="majorEastAsia"/>
        </w:rPr>
        <w:t xml:space="preserve"> aid or hinder the completion of a task. Perceived strength effects an individual's perception of behavioral command in all of these areas.</w:t>
      </w:r>
    </w:p>
    <w:p w14:paraId="53702C99" w14:textId="77777777" w:rsidR="00FE2F1D" w:rsidRPr="00402CEA" w:rsidRDefault="00FE2F1D" w:rsidP="00402CEA">
      <w:pPr>
        <w:pStyle w:val="Heading2"/>
      </w:pPr>
      <w:bookmarkStart w:id="9" w:name="_Toc100935012"/>
      <w:r w:rsidRPr="00402CEA">
        <w:t>Perceived behavioral control</w:t>
      </w:r>
      <w:bookmarkEnd w:id="9"/>
    </w:p>
    <w:p w14:paraId="116BCA3E" w14:textId="77777777" w:rsidR="00EA764B" w:rsidRPr="00EA764B" w:rsidRDefault="00EA764B" w:rsidP="00EA764B">
      <w:pPr>
        <w:rPr>
          <w:rFonts w:eastAsiaTheme="majorEastAsia"/>
        </w:rPr>
      </w:pPr>
      <w:r>
        <w:rPr>
          <w:rStyle w:val="Heading2Char"/>
          <w:rFonts w:ascii="Arial" w:hAnsi="Arial" w:cs="Arial"/>
          <w:sz w:val="22"/>
          <w:szCs w:val="22"/>
        </w:rPr>
        <w:tab/>
      </w:r>
      <w:r w:rsidRPr="00EA764B">
        <w:rPr>
          <w:rFonts w:eastAsiaTheme="majorEastAsia"/>
        </w:rPr>
        <w:t xml:space="preserve">This </w:t>
      </w:r>
      <w:r w:rsidR="007726D8" w:rsidRPr="00EA764B">
        <w:rPr>
          <w:rFonts w:eastAsiaTheme="majorEastAsia"/>
        </w:rPr>
        <w:t>states</w:t>
      </w:r>
      <w:r w:rsidRPr="00EA764B">
        <w:rPr>
          <w:rFonts w:eastAsiaTheme="majorEastAsia"/>
        </w:rPr>
        <w:t xml:space="preserve"> to an </w:t>
      </w:r>
      <w:r w:rsidR="007726D8" w:rsidRPr="00EA764B">
        <w:rPr>
          <w:rFonts w:eastAsiaTheme="majorEastAsia"/>
        </w:rPr>
        <w:t>person's</w:t>
      </w:r>
      <w:r w:rsidRPr="00EA764B">
        <w:rPr>
          <w:rFonts w:eastAsiaTheme="majorEastAsia"/>
        </w:rPr>
        <w:t xml:space="preserve"> </w:t>
      </w:r>
      <w:r w:rsidR="007726D8" w:rsidRPr="00EA764B">
        <w:rPr>
          <w:rFonts w:eastAsiaTheme="majorEastAsia"/>
        </w:rPr>
        <w:t>awareness</w:t>
      </w:r>
      <w:r w:rsidRPr="00EA764B">
        <w:rPr>
          <w:rFonts w:eastAsiaTheme="majorEastAsia"/>
        </w:rPr>
        <w:t xml:space="preserve"> of how simple or difficult it is to perform the desired action (</w:t>
      </w:r>
      <w:proofErr w:type="spellStart"/>
      <w:r w:rsidRPr="00EA764B">
        <w:rPr>
          <w:rFonts w:eastAsiaTheme="majorEastAsia"/>
        </w:rPr>
        <w:t>Pourmand</w:t>
      </w:r>
      <w:proofErr w:type="spellEnd"/>
      <w:r w:rsidRPr="00EA764B">
        <w:rPr>
          <w:rFonts w:eastAsiaTheme="majorEastAsia"/>
        </w:rPr>
        <w:t xml:space="preserve"> et al., 2020). Perceived behavioral control varies between contexts and acts, causing an individual's feeling of behavioral command to shift depending on the situation.</w:t>
      </w:r>
    </w:p>
    <w:p w14:paraId="6F3A6C23" w14:textId="77777777" w:rsidR="009F094B" w:rsidRPr="008C6F3A" w:rsidRDefault="00FE2F1D" w:rsidP="00A07A68">
      <w:pPr>
        <w:rPr>
          <w:rFonts w:cs="Arial"/>
          <w:color w:val="000000" w:themeColor="text1"/>
          <w:szCs w:val="22"/>
        </w:rPr>
      </w:pPr>
      <w:r>
        <w:rPr>
          <w:rStyle w:val="Heading2Char"/>
          <w:rFonts w:ascii="Arial" w:hAnsi="Arial" w:cs="Arial"/>
          <w:sz w:val="22"/>
          <w:szCs w:val="22"/>
        </w:rPr>
        <w:tab/>
      </w:r>
    </w:p>
    <w:p w14:paraId="2F535CB9" w14:textId="77777777" w:rsidR="000A013D" w:rsidRPr="008C6F3A" w:rsidRDefault="00FE2F1D" w:rsidP="00A07A68">
      <w:pPr>
        <w:jc w:val="center"/>
        <w:rPr>
          <w:rFonts w:cs="Arial"/>
          <w:color w:val="000000" w:themeColor="text1"/>
          <w:szCs w:val="22"/>
        </w:rPr>
      </w:pPr>
      <w:r w:rsidRPr="008C6F3A">
        <w:rPr>
          <w:rFonts w:cs="Arial"/>
          <w:noProof/>
          <w:color w:val="000000" w:themeColor="text1"/>
          <w:szCs w:val="22"/>
        </w:rPr>
        <w:drawing>
          <wp:inline distT="0" distB="0" distL="0" distR="0" wp14:anchorId="61DE9B7C" wp14:editId="33FFDABC">
            <wp:extent cx="4086225" cy="1922929"/>
            <wp:effectExtent l="0" t="0" r="0" b="1270"/>
            <wp:docPr id="1" name="Picture 1" descr="https://sphweb.bumc.bu.edu/otlt/mph-modules/sb/behavioralchangetheories/Theory%20of%20Planned%20Behavi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sphweb.bumc.bu.edu/otlt/mph-modules/sb/behavioralchangetheories/Theory%20of%20Planned%20Behavior.p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091425" cy="1925376"/>
                    </a:xfrm>
                    <a:prstGeom prst="rect">
                      <a:avLst/>
                    </a:prstGeom>
                    <a:noFill/>
                    <a:ln>
                      <a:noFill/>
                    </a:ln>
                  </pic:spPr>
                </pic:pic>
              </a:graphicData>
            </a:graphic>
          </wp:inline>
        </w:drawing>
      </w:r>
    </w:p>
    <w:p w14:paraId="2C18EF2A" w14:textId="77777777" w:rsidR="00EA2F1E" w:rsidRPr="008C6F3A" w:rsidRDefault="00FE2F1D" w:rsidP="00A07A68">
      <w:pPr>
        <w:jc w:val="center"/>
        <w:rPr>
          <w:rFonts w:cs="Arial"/>
          <w:color w:val="000000" w:themeColor="text1"/>
          <w:szCs w:val="22"/>
        </w:rPr>
      </w:pPr>
      <w:r w:rsidRPr="008C6F3A">
        <w:rPr>
          <w:rFonts w:cs="Arial"/>
          <w:color w:val="000000" w:themeColor="text1"/>
          <w:szCs w:val="22"/>
        </w:rPr>
        <w:t>(Cheng, 2018)</w:t>
      </w:r>
    </w:p>
    <w:p w14:paraId="539BDC73" w14:textId="77777777" w:rsidR="00B720ED" w:rsidRDefault="00FE2F1D" w:rsidP="00A07A68">
      <w:pPr>
        <w:pStyle w:val="Heading1"/>
        <w:rPr>
          <w:rFonts w:cs="Arial"/>
          <w:sz w:val="22"/>
          <w:szCs w:val="22"/>
        </w:rPr>
      </w:pPr>
      <w:bookmarkStart w:id="10" w:name="_Toc100935013"/>
      <w:r w:rsidRPr="008C6F3A">
        <w:rPr>
          <w:rFonts w:cs="Arial"/>
          <w:sz w:val="22"/>
          <w:szCs w:val="22"/>
        </w:rPr>
        <w:t>Frustration Aggression Hypothesis</w:t>
      </w:r>
      <w:bookmarkEnd w:id="10"/>
      <w:r w:rsidRPr="008C6F3A">
        <w:rPr>
          <w:rFonts w:cs="Arial"/>
          <w:sz w:val="22"/>
          <w:szCs w:val="22"/>
        </w:rPr>
        <w:t xml:space="preserve"> </w:t>
      </w:r>
    </w:p>
    <w:p w14:paraId="1D64F87A" w14:textId="77777777" w:rsidR="009E6040" w:rsidRPr="009E6040" w:rsidRDefault="009E6040" w:rsidP="009E6040">
      <w:r>
        <w:tab/>
      </w:r>
      <w:r w:rsidRPr="009E6040">
        <w:t xml:space="preserve">The frustration-aggression theory is founded on a psychosocial viewpoint. When people are irritated, they feel impelled to be aggressive towards the source of their dissatisfaction; however, this is usually difficult or wrong, thus the source of their fury is redirected to someone or something else (Breuer and Elson, 2017). It </w:t>
      </w:r>
      <w:r w:rsidR="00F637AD" w:rsidRPr="009E6040">
        <w:t>utilizes</w:t>
      </w:r>
      <w:r w:rsidRPr="009E6040">
        <w:t xml:space="preserve"> the ideas of cleaning, which soothes emotional reactivity, and displacement, which is a subliminal protective tactic in which the mind deflects sensations beyond their original reason to a less frightening, dangerous, or unsuitable one in order to avoid stress. Aggression, as per the frustration-aggression hypothesis, is the result of rage. Anger is described as any event or emotion that prevents a person from accomplishing a goal, as well as the accompanying reinforcing </w:t>
      </w:r>
      <w:r w:rsidR="00402CEA" w:rsidRPr="009E6040">
        <w:t>price</w:t>
      </w:r>
      <w:r w:rsidRPr="009E6040">
        <w:t>.</w:t>
      </w:r>
    </w:p>
    <w:p w14:paraId="459D2BD9" w14:textId="77777777" w:rsidR="00A467AE" w:rsidRPr="008C6F3A" w:rsidRDefault="00FE2F1D" w:rsidP="00A07A68">
      <w:pPr>
        <w:rPr>
          <w:rFonts w:cs="Arial"/>
          <w:color w:val="000000" w:themeColor="text1"/>
          <w:szCs w:val="22"/>
        </w:rPr>
      </w:pPr>
      <w:r w:rsidRPr="008C6F3A">
        <w:rPr>
          <w:rFonts w:cs="Arial"/>
          <w:color w:val="000000" w:themeColor="text1"/>
          <w:szCs w:val="22"/>
        </w:rPr>
        <w:tab/>
      </w:r>
      <w:r w:rsidRPr="008C6F3A">
        <w:rPr>
          <w:rFonts w:cs="Arial"/>
          <w:color w:val="000000" w:themeColor="text1"/>
        </w:rPr>
        <w:t>It has been observed that the frustration-aggression hypothesis can be executed for the present situation of Mason when he has been showing aggression and a frustration type of attitude toward the team members who tend to make things easy for him. According to the frustration-aggression hypothesis, it is suggested that the support plan should aim to drive the goal and lead toward Catharsis for the present situation of Mason. According to the analysis of the present situation and issue with Mason, he needs to be provided with cathartic treatment for the removal of any sort of aggression or anger driving through it.</w:t>
      </w:r>
    </w:p>
    <w:p w14:paraId="39A80145" w14:textId="77777777" w:rsidR="00E01922" w:rsidRPr="008C6F3A" w:rsidRDefault="00FE2F1D" w:rsidP="00A07A68">
      <w:pPr>
        <w:jc w:val="center"/>
        <w:rPr>
          <w:rFonts w:cs="Arial"/>
          <w:color w:val="000000" w:themeColor="text1"/>
          <w:szCs w:val="22"/>
        </w:rPr>
      </w:pPr>
      <w:r w:rsidRPr="008C6F3A">
        <w:rPr>
          <w:rFonts w:cs="Arial"/>
          <w:noProof/>
          <w:color w:val="000000" w:themeColor="text1"/>
          <w:szCs w:val="22"/>
        </w:rPr>
        <w:drawing>
          <wp:inline distT="0" distB="0" distL="0" distR="0" wp14:anchorId="79772D58" wp14:editId="6C137B02">
            <wp:extent cx="3590925" cy="2019895"/>
            <wp:effectExtent l="0" t="0" r="0" b="0"/>
            <wp:docPr id="4" name="Picture 4" descr="6. Aggression and Motivatio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6. Aggression and Motivation - ppt downloa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04355" cy="2027449"/>
                    </a:xfrm>
                    <a:prstGeom prst="rect">
                      <a:avLst/>
                    </a:prstGeom>
                    <a:noFill/>
                    <a:ln>
                      <a:noFill/>
                    </a:ln>
                  </pic:spPr>
                </pic:pic>
              </a:graphicData>
            </a:graphic>
          </wp:inline>
        </w:drawing>
      </w:r>
    </w:p>
    <w:p w14:paraId="7D457AF2" w14:textId="77777777" w:rsidR="00BC457A" w:rsidRPr="008C6F3A" w:rsidRDefault="00FE2F1D" w:rsidP="00A07A68">
      <w:pPr>
        <w:jc w:val="center"/>
        <w:rPr>
          <w:rFonts w:cs="Arial"/>
          <w:color w:val="000000" w:themeColor="text1"/>
          <w:szCs w:val="22"/>
        </w:rPr>
      </w:pPr>
      <w:r w:rsidRPr="008C6F3A">
        <w:rPr>
          <w:rFonts w:cs="Arial"/>
          <w:color w:val="000000" w:themeColor="text1"/>
          <w:szCs w:val="22"/>
        </w:rPr>
        <w:t xml:space="preserve">(Avital </w:t>
      </w:r>
      <w:proofErr w:type="spellStart"/>
      <w:r w:rsidRPr="008C6F3A">
        <w:rPr>
          <w:rFonts w:cs="Arial"/>
          <w:color w:val="000000" w:themeColor="text1"/>
          <w:szCs w:val="22"/>
        </w:rPr>
        <w:t>Mentovich</w:t>
      </w:r>
      <w:proofErr w:type="spellEnd"/>
      <w:r w:rsidRPr="008C6F3A">
        <w:rPr>
          <w:rFonts w:cs="Arial"/>
          <w:color w:val="000000" w:themeColor="text1"/>
          <w:szCs w:val="22"/>
        </w:rPr>
        <w:t xml:space="preserve"> and </w:t>
      </w:r>
      <w:proofErr w:type="spellStart"/>
      <w:r w:rsidRPr="008C6F3A">
        <w:rPr>
          <w:rFonts w:cs="Arial"/>
          <w:color w:val="000000" w:themeColor="text1"/>
          <w:szCs w:val="22"/>
        </w:rPr>
        <w:t>Jost</w:t>
      </w:r>
      <w:proofErr w:type="spellEnd"/>
      <w:r w:rsidRPr="008C6F3A">
        <w:rPr>
          <w:rFonts w:cs="Arial"/>
          <w:color w:val="000000" w:themeColor="text1"/>
          <w:szCs w:val="22"/>
        </w:rPr>
        <w:t>, 2017)</w:t>
      </w:r>
    </w:p>
    <w:p w14:paraId="6D8A8FAC" w14:textId="77777777" w:rsidR="006323AF" w:rsidRPr="008C6F3A" w:rsidRDefault="00FE2F1D" w:rsidP="00A07A68">
      <w:pPr>
        <w:rPr>
          <w:rFonts w:cs="Arial"/>
          <w:color w:val="000000" w:themeColor="text1"/>
          <w:szCs w:val="22"/>
        </w:rPr>
      </w:pPr>
      <w:r w:rsidRPr="008C6F3A">
        <w:rPr>
          <w:rFonts w:cs="Arial"/>
          <w:color w:val="000000" w:themeColor="text1"/>
          <w:szCs w:val="22"/>
        </w:rPr>
        <w:tab/>
        <w:t xml:space="preserve">When people who want to achieve a purpose are </w:t>
      </w:r>
      <w:r w:rsidR="00024A40" w:rsidRPr="008C6F3A">
        <w:rPr>
          <w:rFonts w:cs="Arial"/>
          <w:color w:val="000000" w:themeColor="text1"/>
          <w:szCs w:val="22"/>
        </w:rPr>
        <w:t>thwarted by extrinsic forces, people</w:t>
      </w:r>
      <w:r w:rsidRPr="008C6F3A">
        <w:rPr>
          <w:rFonts w:cs="Arial"/>
          <w:color w:val="000000" w:themeColor="text1"/>
          <w:szCs w:val="22"/>
        </w:rPr>
        <w:t xml:space="preserve"> become frustrated, which leads to an angry desire, that could result in harmful action. People feel closure and relieve their mental pressure whenever they vent their rage violently, vocally, or via imagining. Nonetheless, Mason's aggressiveness is not often directed towards the genuine objective since it may be extremely risky and subject him to penalty, or whether this target is unavailable, in which case he could redirect his violent response with a less risky target but someone who appears to be there. This is referred to as relocation</w:t>
      </w:r>
      <w:r w:rsidR="00157A4C" w:rsidRPr="008C6F3A">
        <w:rPr>
          <w:rFonts w:cs="Arial"/>
          <w:color w:val="000000" w:themeColor="text1"/>
        </w:rPr>
        <w:t xml:space="preserve"> </w:t>
      </w:r>
      <w:r w:rsidR="00157A4C" w:rsidRPr="008C6F3A">
        <w:rPr>
          <w:rFonts w:cs="Arial"/>
          <w:color w:val="000000" w:themeColor="text1"/>
          <w:szCs w:val="22"/>
        </w:rPr>
        <w:t>(Sparks, 2016)</w:t>
      </w:r>
      <w:r w:rsidRPr="008C6F3A">
        <w:rPr>
          <w:rFonts w:cs="Arial"/>
          <w:color w:val="000000" w:themeColor="text1"/>
          <w:szCs w:val="22"/>
        </w:rPr>
        <w:t xml:space="preserve">. </w:t>
      </w:r>
      <w:r w:rsidR="00EA1788" w:rsidRPr="008C6F3A">
        <w:rPr>
          <w:rFonts w:cs="Arial"/>
          <w:color w:val="000000" w:themeColor="text1"/>
          <w:szCs w:val="22"/>
        </w:rPr>
        <w:t>A multitude of circumstances, including Mason's reconsideration of a scenario, significant motivations to never be violent or unpleasant repercussions for it, or little chance to respond violently towards the cause of the aggravation, could also moderate violence. For instance, if someone feels upset but does not react violently, it might be difficult to discern if this is owing to a lack of bad impact or since the person did not execute his angry impulses.</w:t>
      </w:r>
    </w:p>
    <w:p w14:paraId="77B699C4" w14:textId="77777777" w:rsidR="001D0A60" w:rsidRPr="008C6F3A" w:rsidRDefault="00FE2F1D" w:rsidP="00A07A68">
      <w:pPr>
        <w:pStyle w:val="Heading1"/>
        <w:rPr>
          <w:rFonts w:cs="Arial"/>
          <w:sz w:val="22"/>
          <w:szCs w:val="22"/>
        </w:rPr>
      </w:pPr>
      <w:bookmarkStart w:id="11" w:name="_Toc100935014"/>
      <w:r w:rsidRPr="008C6F3A">
        <w:rPr>
          <w:rFonts w:cs="Arial"/>
          <w:sz w:val="22"/>
          <w:szCs w:val="22"/>
        </w:rPr>
        <w:t>Conclusion</w:t>
      </w:r>
      <w:bookmarkEnd w:id="11"/>
      <w:r w:rsidRPr="008C6F3A">
        <w:rPr>
          <w:rFonts w:cs="Arial"/>
          <w:sz w:val="22"/>
          <w:szCs w:val="22"/>
        </w:rPr>
        <w:t xml:space="preserve"> </w:t>
      </w:r>
    </w:p>
    <w:p w14:paraId="3335DDC7" w14:textId="77777777" w:rsidR="00A467AE" w:rsidRPr="008C6F3A" w:rsidRDefault="00FE2F1D" w:rsidP="00A467AE">
      <w:pPr>
        <w:rPr>
          <w:rFonts w:cs="Arial"/>
          <w:color w:val="000000" w:themeColor="text1"/>
        </w:rPr>
      </w:pPr>
      <w:r w:rsidRPr="008C6F3A">
        <w:rPr>
          <w:rFonts w:cs="Arial"/>
          <w:color w:val="000000" w:themeColor="text1"/>
        </w:rPr>
        <w:tab/>
        <w:t xml:space="preserve">Hence, from the above discussion it can be stated that Social Identity Theory can initially assist Mason to deal with his aggression issues, he first needs to identify his position in society by the </w:t>
      </w:r>
      <w:r w:rsidR="007726D8" w:rsidRPr="008C6F3A">
        <w:rPr>
          <w:rFonts w:cs="Arial"/>
          <w:color w:val="000000" w:themeColor="text1"/>
        </w:rPr>
        <w:t>usage</w:t>
      </w:r>
      <w:r w:rsidRPr="008C6F3A">
        <w:rPr>
          <w:rFonts w:cs="Arial"/>
          <w:color w:val="000000" w:themeColor="text1"/>
        </w:rPr>
        <w:t xml:space="preserve"> of a theory of </w:t>
      </w:r>
      <w:r w:rsidR="007726D8" w:rsidRPr="008C6F3A">
        <w:rPr>
          <w:rFonts w:cs="Arial"/>
          <w:color w:val="000000" w:themeColor="text1"/>
        </w:rPr>
        <w:t>deliberate</w:t>
      </w:r>
      <w:r w:rsidRPr="008C6F3A">
        <w:rPr>
          <w:rFonts w:cs="Arial"/>
          <w:color w:val="000000" w:themeColor="text1"/>
        </w:rPr>
        <w:t xml:space="preserve"> behavior and the perception of Mason towards the societal norms can be identified. This step would help him to strengthen his viewpoints and lead towards catharsis easily without any anger issues.</w:t>
      </w:r>
    </w:p>
    <w:p w14:paraId="3489F296" w14:textId="77777777" w:rsidR="00371730" w:rsidRPr="008C6F3A" w:rsidRDefault="00371730" w:rsidP="00A467AE">
      <w:pPr>
        <w:rPr>
          <w:rFonts w:cs="Arial"/>
          <w:color w:val="000000" w:themeColor="text1"/>
        </w:rPr>
      </w:pPr>
    </w:p>
    <w:p w14:paraId="2B2C2F6C" w14:textId="77777777" w:rsidR="00371730" w:rsidRPr="008C6F3A" w:rsidRDefault="00FE2F1D" w:rsidP="00371730">
      <w:pPr>
        <w:rPr>
          <w:rFonts w:cs="Arial"/>
          <w:color w:val="000000" w:themeColor="text1"/>
        </w:rPr>
      </w:pPr>
      <w:r w:rsidRPr="008C6F3A">
        <w:rPr>
          <w:rFonts w:cs="Arial"/>
          <w:color w:val="000000" w:themeColor="text1"/>
        </w:rPr>
        <w:br w:type="page"/>
      </w:r>
    </w:p>
    <w:p w14:paraId="59240E49" w14:textId="77777777" w:rsidR="00371730" w:rsidRPr="008C6F3A" w:rsidRDefault="00FE2F1D" w:rsidP="00371730">
      <w:pPr>
        <w:pStyle w:val="Heading1"/>
        <w:rPr>
          <w:rFonts w:cs="Arial"/>
          <w:position w:val="0"/>
        </w:rPr>
      </w:pPr>
      <w:bookmarkStart w:id="12" w:name="_Toc100935015"/>
      <w:r w:rsidRPr="008C6F3A">
        <w:rPr>
          <w:rFonts w:cs="Arial"/>
        </w:rPr>
        <w:t>Reference list</w:t>
      </w:r>
      <w:bookmarkEnd w:id="12"/>
    </w:p>
    <w:p w14:paraId="5744EE5E"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 xml:space="preserve">Avital </w:t>
      </w:r>
      <w:proofErr w:type="spellStart"/>
      <w:r w:rsidRPr="008C6F3A">
        <w:rPr>
          <w:rFonts w:ascii="Arial" w:hAnsi="Arial" w:cs="Arial"/>
          <w:color w:val="000000" w:themeColor="text1"/>
        </w:rPr>
        <w:t>Mentovich</w:t>
      </w:r>
      <w:proofErr w:type="spellEnd"/>
      <w:r w:rsidRPr="008C6F3A">
        <w:rPr>
          <w:rFonts w:ascii="Arial" w:hAnsi="Arial" w:cs="Arial"/>
          <w:color w:val="000000" w:themeColor="text1"/>
        </w:rPr>
        <w:t xml:space="preserve"> and </w:t>
      </w:r>
      <w:proofErr w:type="spellStart"/>
      <w:r w:rsidRPr="008C6F3A">
        <w:rPr>
          <w:rFonts w:ascii="Arial" w:hAnsi="Arial" w:cs="Arial"/>
          <w:color w:val="000000" w:themeColor="text1"/>
        </w:rPr>
        <w:t>Jost</w:t>
      </w:r>
      <w:proofErr w:type="spellEnd"/>
      <w:r w:rsidRPr="008C6F3A">
        <w:rPr>
          <w:rFonts w:ascii="Arial" w:hAnsi="Arial" w:cs="Arial"/>
          <w:color w:val="000000" w:themeColor="text1"/>
        </w:rPr>
        <w:t>, J.T. (2017). frustration-aggression hypothesis | Definition, Application, Development, &amp; Facts. In: </w:t>
      </w:r>
      <w:proofErr w:type="spellStart"/>
      <w:r w:rsidRPr="008C6F3A">
        <w:rPr>
          <w:rFonts w:ascii="Arial" w:hAnsi="Arial" w:cs="Arial"/>
          <w:i/>
          <w:iCs/>
          <w:color w:val="000000" w:themeColor="text1"/>
        </w:rPr>
        <w:t>Encyclopædia</w:t>
      </w:r>
      <w:proofErr w:type="spellEnd"/>
      <w:r w:rsidRPr="008C6F3A">
        <w:rPr>
          <w:rFonts w:ascii="Arial" w:hAnsi="Arial" w:cs="Arial"/>
          <w:i/>
          <w:iCs/>
          <w:color w:val="000000" w:themeColor="text1"/>
        </w:rPr>
        <w:t xml:space="preserve"> Britannica</w:t>
      </w:r>
      <w:r w:rsidRPr="008C6F3A">
        <w:rPr>
          <w:rFonts w:ascii="Arial" w:hAnsi="Arial" w:cs="Arial"/>
          <w:color w:val="000000" w:themeColor="text1"/>
        </w:rPr>
        <w:t>. [online] Available at: https://www.britannica.com/science/frustration-aggression-hypothesis [Accessed 15 Apr. 2022].</w:t>
      </w:r>
    </w:p>
    <w:p w14:paraId="0A7982EA"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Breuer, J. and Elson, M. (2017). Frustration-Aggression Theory. </w:t>
      </w:r>
      <w:r w:rsidRPr="008C6F3A">
        <w:rPr>
          <w:rFonts w:ascii="Arial" w:hAnsi="Arial" w:cs="Arial"/>
          <w:i/>
          <w:iCs/>
          <w:color w:val="000000" w:themeColor="text1"/>
        </w:rPr>
        <w:t>The Wiley Handbook of Violence and Aggression</w:t>
      </w:r>
      <w:r w:rsidRPr="008C6F3A">
        <w:rPr>
          <w:rFonts w:ascii="Arial" w:hAnsi="Arial" w:cs="Arial"/>
          <w:color w:val="000000" w:themeColor="text1"/>
        </w:rPr>
        <w:t>, 1(1), pp.1–12.</w:t>
      </w:r>
    </w:p>
    <w:p w14:paraId="729FFAA9"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Cheng, E.W.L. (2018). Choosing between the theory of planned behavior (TPB) and the technology acceptance model (TAM). </w:t>
      </w:r>
      <w:r w:rsidRPr="008C6F3A">
        <w:rPr>
          <w:rFonts w:ascii="Arial" w:hAnsi="Arial" w:cs="Arial"/>
          <w:i/>
          <w:iCs/>
          <w:color w:val="000000" w:themeColor="text1"/>
        </w:rPr>
        <w:t>Educational Technology Research and Development</w:t>
      </w:r>
      <w:r w:rsidRPr="008C6F3A">
        <w:rPr>
          <w:rFonts w:ascii="Arial" w:hAnsi="Arial" w:cs="Arial"/>
          <w:color w:val="000000" w:themeColor="text1"/>
        </w:rPr>
        <w:t>, 67(1), pp.21–37.</w:t>
      </w:r>
    </w:p>
    <w:p w14:paraId="7E601350"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 xml:space="preserve">Fujita, M., </w:t>
      </w:r>
      <w:proofErr w:type="spellStart"/>
      <w:r w:rsidRPr="008C6F3A">
        <w:rPr>
          <w:rFonts w:ascii="Arial" w:hAnsi="Arial" w:cs="Arial"/>
          <w:color w:val="000000" w:themeColor="text1"/>
        </w:rPr>
        <w:t>Harrigan</w:t>
      </w:r>
      <w:proofErr w:type="spellEnd"/>
      <w:r w:rsidRPr="008C6F3A">
        <w:rPr>
          <w:rFonts w:ascii="Arial" w:hAnsi="Arial" w:cs="Arial"/>
          <w:color w:val="000000" w:themeColor="text1"/>
        </w:rPr>
        <w:t xml:space="preserve">, P. and </w:t>
      </w:r>
      <w:proofErr w:type="spellStart"/>
      <w:r w:rsidRPr="008C6F3A">
        <w:rPr>
          <w:rFonts w:ascii="Arial" w:hAnsi="Arial" w:cs="Arial"/>
          <w:color w:val="000000" w:themeColor="text1"/>
        </w:rPr>
        <w:t>Soutar</w:t>
      </w:r>
      <w:proofErr w:type="spellEnd"/>
      <w:r w:rsidRPr="008C6F3A">
        <w:rPr>
          <w:rFonts w:ascii="Arial" w:hAnsi="Arial" w:cs="Arial"/>
          <w:color w:val="000000" w:themeColor="text1"/>
        </w:rPr>
        <w:t>, G.N. (2018). CAPTURING AND CO-CREATING STUDENT EXPERIENCES IN SOCIAL MEDIA: A SOCIAL IDENTITY THEORY PERSPECTIVE. </w:t>
      </w:r>
      <w:r w:rsidRPr="008C6F3A">
        <w:rPr>
          <w:rFonts w:ascii="Arial" w:hAnsi="Arial" w:cs="Arial"/>
          <w:i/>
          <w:iCs/>
          <w:color w:val="000000" w:themeColor="text1"/>
        </w:rPr>
        <w:t>Journal of Marketing Theory and Practice</w:t>
      </w:r>
      <w:r w:rsidRPr="008C6F3A">
        <w:rPr>
          <w:rFonts w:ascii="Arial" w:hAnsi="Arial" w:cs="Arial"/>
          <w:color w:val="000000" w:themeColor="text1"/>
        </w:rPr>
        <w:t>, 26(1-2), pp.55–71.</w:t>
      </w:r>
    </w:p>
    <w:p w14:paraId="46D1CFE2"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proofErr w:type="spellStart"/>
      <w:r w:rsidRPr="008C6F3A">
        <w:rPr>
          <w:rFonts w:ascii="Arial" w:hAnsi="Arial" w:cs="Arial"/>
          <w:color w:val="000000" w:themeColor="text1"/>
        </w:rPr>
        <w:t>Kan</w:t>
      </w:r>
      <w:proofErr w:type="spellEnd"/>
      <w:r w:rsidRPr="008C6F3A">
        <w:rPr>
          <w:rFonts w:ascii="Arial" w:hAnsi="Arial" w:cs="Arial"/>
          <w:color w:val="000000" w:themeColor="text1"/>
        </w:rPr>
        <w:t xml:space="preserve">, M.P.H. and </w:t>
      </w:r>
      <w:proofErr w:type="spellStart"/>
      <w:r w:rsidRPr="008C6F3A">
        <w:rPr>
          <w:rFonts w:ascii="Arial" w:hAnsi="Arial" w:cs="Arial"/>
          <w:color w:val="000000" w:themeColor="text1"/>
        </w:rPr>
        <w:t>Fabrigar</w:t>
      </w:r>
      <w:proofErr w:type="spellEnd"/>
      <w:r w:rsidRPr="008C6F3A">
        <w:rPr>
          <w:rFonts w:ascii="Arial" w:hAnsi="Arial" w:cs="Arial"/>
          <w:color w:val="000000" w:themeColor="text1"/>
        </w:rPr>
        <w:t>, L.R. (2017). Theory of planned behavior. </w:t>
      </w:r>
      <w:r w:rsidRPr="008C6F3A">
        <w:rPr>
          <w:rFonts w:ascii="Arial" w:hAnsi="Arial" w:cs="Arial"/>
          <w:i/>
          <w:iCs/>
          <w:color w:val="000000" w:themeColor="text1"/>
        </w:rPr>
        <w:t>Encyclopedia of Personality and Individual Differences</w:t>
      </w:r>
      <w:r w:rsidRPr="008C6F3A">
        <w:rPr>
          <w:rFonts w:ascii="Arial" w:hAnsi="Arial" w:cs="Arial"/>
          <w:color w:val="000000" w:themeColor="text1"/>
        </w:rPr>
        <w:t>, [online] 1(1), pp.1–8. Available at: https://link.springer.com/referenceworkentry/10.1007/978-3-319-28099-8_1191-1 [Accessed 15 Apr. 2022].</w:t>
      </w:r>
    </w:p>
    <w:p w14:paraId="7A20F9A0"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proofErr w:type="spellStart"/>
      <w:r w:rsidRPr="008C6F3A">
        <w:rPr>
          <w:rFonts w:ascii="Arial" w:hAnsi="Arial" w:cs="Arial"/>
          <w:color w:val="000000" w:themeColor="text1"/>
        </w:rPr>
        <w:t>Knauder</w:t>
      </w:r>
      <w:proofErr w:type="spellEnd"/>
      <w:r w:rsidRPr="008C6F3A">
        <w:rPr>
          <w:rFonts w:ascii="Arial" w:hAnsi="Arial" w:cs="Arial"/>
          <w:color w:val="000000" w:themeColor="text1"/>
        </w:rPr>
        <w:t xml:space="preserve">, H. and </w:t>
      </w:r>
      <w:proofErr w:type="spellStart"/>
      <w:r w:rsidRPr="008C6F3A">
        <w:rPr>
          <w:rFonts w:ascii="Arial" w:hAnsi="Arial" w:cs="Arial"/>
          <w:color w:val="000000" w:themeColor="text1"/>
        </w:rPr>
        <w:t>Koschmieder</w:t>
      </w:r>
      <w:proofErr w:type="spellEnd"/>
      <w:r w:rsidRPr="008C6F3A">
        <w:rPr>
          <w:rFonts w:ascii="Arial" w:hAnsi="Arial" w:cs="Arial"/>
          <w:color w:val="000000" w:themeColor="text1"/>
        </w:rPr>
        <w:t>, C. (2019). Individualized student support in primary school teaching: A review of influencing factors using the Theory of Planned Behavior (TPB). </w:t>
      </w:r>
      <w:r w:rsidRPr="008C6F3A">
        <w:rPr>
          <w:rFonts w:ascii="Arial" w:hAnsi="Arial" w:cs="Arial"/>
          <w:i/>
          <w:iCs/>
          <w:color w:val="000000" w:themeColor="text1"/>
        </w:rPr>
        <w:t>Teaching and Teacher Education</w:t>
      </w:r>
      <w:r w:rsidRPr="008C6F3A">
        <w:rPr>
          <w:rFonts w:ascii="Arial" w:hAnsi="Arial" w:cs="Arial"/>
          <w:color w:val="000000" w:themeColor="text1"/>
        </w:rPr>
        <w:t>, 77(1), pp.66–76.</w:t>
      </w:r>
    </w:p>
    <w:p w14:paraId="5E1557E0"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Perry, E., Mandy, W., Hull, L. and Cage, E. (2021). Understanding Camouflaging as a Response to Autism-Related Stigma: A Social Identity Theory Approach. </w:t>
      </w:r>
      <w:r w:rsidRPr="008C6F3A">
        <w:rPr>
          <w:rFonts w:ascii="Arial" w:hAnsi="Arial" w:cs="Arial"/>
          <w:i/>
          <w:iCs/>
          <w:color w:val="000000" w:themeColor="text1"/>
        </w:rPr>
        <w:t>Journal of Autism and Developmental Disorders</w:t>
      </w:r>
      <w:r w:rsidRPr="008C6F3A">
        <w:rPr>
          <w:rFonts w:ascii="Arial" w:hAnsi="Arial" w:cs="Arial"/>
          <w:color w:val="000000" w:themeColor="text1"/>
        </w:rPr>
        <w:t>, 1(1).</w:t>
      </w:r>
    </w:p>
    <w:p w14:paraId="73D903D0"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proofErr w:type="spellStart"/>
      <w:r w:rsidRPr="008C6F3A">
        <w:rPr>
          <w:rFonts w:ascii="Arial" w:hAnsi="Arial" w:cs="Arial"/>
          <w:color w:val="000000" w:themeColor="text1"/>
        </w:rPr>
        <w:t>Pourmand</w:t>
      </w:r>
      <w:proofErr w:type="spellEnd"/>
      <w:r w:rsidRPr="008C6F3A">
        <w:rPr>
          <w:rFonts w:ascii="Arial" w:hAnsi="Arial" w:cs="Arial"/>
          <w:color w:val="000000" w:themeColor="text1"/>
        </w:rPr>
        <w:t xml:space="preserve">, G., </w:t>
      </w:r>
      <w:proofErr w:type="spellStart"/>
      <w:r w:rsidRPr="008C6F3A">
        <w:rPr>
          <w:rFonts w:ascii="Arial" w:hAnsi="Arial" w:cs="Arial"/>
          <w:color w:val="000000" w:themeColor="text1"/>
        </w:rPr>
        <w:t>Doshmangir</w:t>
      </w:r>
      <w:proofErr w:type="spellEnd"/>
      <w:r w:rsidRPr="008C6F3A">
        <w:rPr>
          <w:rFonts w:ascii="Arial" w:hAnsi="Arial" w:cs="Arial"/>
          <w:color w:val="000000" w:themeColor="text1"/>
        </w:rPr>
        <w:t xml:space="preserve">, L., Ahmadi, A., </w:t>
      </w:r>
      <w:proofErr w:type="spellStart"/>
      <w:r w:rsidRPr="008C6F3A">
        <w:rPr>
          <w:rFonts w:ascii="Arial" w:hAnsi="Arial" w:cs="Arial"/>
          <w:color w:val="000000" w:themeColor="text1"/>
        </w:rPr>
        <w:t>Noori</w:t>
      </w:r>
      <w:proofErr w:type="spellEnd"/>
      <w:r w:rsidRPr="008C6F3A">
        <w:rPr>
          <w:rFonts w:ascii="Arial" w:hAnsi="Arial" w:cs="Arial"/>
          <w:color w:val="000000" w:themeColor="text1"/>
        </w:rPr>
        <w:t xml:space="preserve">, M., </w:t>
      </w:r>
      <w:proofErr w:type="spellStart"/>
      <w:r w:rsidRPr="008C6F3A">
        <w:rPr>
          <w:rFonts w:ascii="Arial" w:hAnsi="Arial" w:cs="Arial"/>
          <w:color w:val="000000" w:themeColor="text1"/>
        </w:rPr>
        <w:t>Rezaeifar</w:t>
      </w:r>
      <w:proofErr w:type="spellEnd"/>
      <w:r w:rsidRPr="008C6F3A">
        <w:rPr>
          <w:rFonts w:ascii="Arial" w:hAnsi="Arial" w:cs="Arial"/>
          <w:color w:val="000000" w:themeColor="text1"/>
        </w:rPr>
        <w:t xml:space="preserve">, A., </w:t>
      </w:r>
      <w:proofErr w:type="spellStart"/>
      <w:r w:rsidRPr="008C6F3A">
        <w:rPr>
          <w:rFonts w:ascii="Arial" w:hAnsi="Arial" w:cs="Arial"/>
          <w:color w:val="000000" w:themeColor="text1"/>
        </w:rPr>
        <w:t>Mashhadi</w:t>
      </w:r>
      <w:proofErr w:type="spellEnd"/>
      <w:r w:rsidRPr="008C6F3A">
        <w:rPr>
          <w:rFonts w:ascii="Arial" w:hAnsi="Arial" w:cs="Arial"/>
          <w:color w:val="000000" w:themeColor="text1"/>
        </w:rPr>
        <w:t xml:space="preserve">, R., </w:t>
      </w:r>
      <w:proofErr w:type="spellStart"/>
      <w:r w:rsidRPr="008C6F3A">
        <w:rPr>
          <w:rFonts w:ascii="Arial" w:hAnsi="Arial" w:cs="Arial"/>
          <w:color w:val="000000" w:themeColor="text1"/>
        </w:rPr>
        <w:t>Aziminia</w:t>
      </w:r>
      <w:proofErr w:type="spellEnd"/>
      <w:r w:rsidRPr="008C6F3A">
        <w:rPr>
          <w:rFonts w:ascii="Arial" w:hAnsi="Arial" w:cs="Arial"/>
          <w:color w:val="000000" w:themeColor="text1"/>
        </w:rPr>
        <w:t xml:space="preserve">, R., </w:t>
      </w:r>
      <w:proofErr w:type="spellStart"/>
      <w:r w:rsidRPr="008C6F3A">
        <w:rPr>
          <w:rFonts w:ascii="Arial" w:hAnsi="Arial" w:cs="Arial"/>
          <w:color w:val="000000" w:themeColor="text1"/>
        </w:rPr>
        <w:t>Pourmand</w:t>
      </w:r>
      <w:proofErr w:type="spellEnd"/>
      <w:r w:rsidRPr="008C6F3A">
        <w:rPr>
          <w:rFonts w:ascii="Arial" w:hAnsi="Arial" w:cs="Arial"/>
          <w:color w:val="000000" w:themeColor="text1"/>
        </w:rPr>
        <w:t>, A. and Gordeev, V.S. (2020). An application of the theory of planned behavior to self-care in patients with hypertension. </w:t>
      </w:r>
      <w:r w:rsidRPr="008C6F3A">
        <w:rPr>
          <w:rFonts w:ascii="Arial" w:hAnsi="Arial" w:cs="Arial"/>
          <w:i/>
          <w:iCs/>
          <w:color w:val="000000" w:themeColor="text1"/>
        </w:rPr>
        <w:t>BMC Public Health</w:t>
      </w:r>
      <w:r w:rsidRPr="008C6F3A">
        <w:rPr>
          <w:rFonts w:ascii="Arial" w:hAnsi="Arial" w:cs="Arial"/>
          <w:color w:val="000000" w:themeColor="text1"/>
        </w:rPr>
        <w:t>, 20(1).</w:t>
      </w:r>
    </w:p>
    <w:p w14:paraId="677441CA"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proofErr w:type="spellStart"/>
      <w:r w:rsidRPr="008C6F3A">
        <w:rPr>
          <w:rFonts w:ascii="Arial" w:hAnsi="Arial" w:cs="Arial"/>
          <w:color w:val="000000" w:themeColor="text1"/>
        </w:rPr>
        <w:t>Scheepers</w:t>
      </w:r>
      <w:proofErr w:type="spellEnd"/>
      <w:r w:rsidRPr="008C6F3A">
        <w:rPr>
          <w:rFonts w:ascii="Arial" w:hAnsi="Arial" w:cs="Arial"/>
          <w:color w:val="000000" w:themeColor="text1"/>
        </w:rPr>
        <w:t xml:space="preserve">, D. and </w:t>
      </w:r>
      <w:proofErr w:type="spellStart"/>
      <w:r w:rsidRPr="008C6F3A">
        <w:rPr>
          <w:rFonts w:ascii="Arial" w:hAnsi="Arial" w:cs="Arial"/>
          <w:color w:val="000000" w:themeColor="text1"/>
        </w:rPr>
        <w:t>Ellemers</w:t>
      </w:r>
      <w:proofErr w:type="spellEnd"/>
      <w:r w:rsidRPr="008C6F3A">
        <w:rPr>
          <w:rFonts w:ascii="Arial" w:hAnsi="Arial" w:cs="Arial"/>
          <w:color w:val="000000" w:themeColor="text1"/>
        </w:rPr>
        <w:t>, N. (2019). Social Identity Theory. </w:t>
      </w:r>
      <w:r w:rsidRPr="008C6F3A">
        <w:rPr>
          <w:rFonts w:ascii="Arial" w:hAnsi="Arial" w:cs="Arial"/>
          <w:i/>
          <w:iCs/>
          <w:color w:val="000000" w:themeColor="text1"/>
        </w:rPr>
        <w:t>Social Psychology in Action</w:t>
      </w:r>
      <w:r w:rsidRPr="008C6F3A">
        <w:rPr>
          <w:rFonts w:ascii="Arial" w:hAnsi="Arial" w:cs="Arial"/>
          <w:color w:val="000000" w:themeColor="text1"/>
        </w:rPr>
        <w:t>, 1(1), pp.129–143.</w:t>
      </w:r>
    </w:p>
    <w:p w14:paraId="720CCCB4" w14:textId="77777777" w:rsidR="00371730" w:rsidRPr="008C6F3A" w:rsidRDefault="00FE2F1D" w:rsidP="00371730">
      <w:pPr>
        <w:pStyle w:val="NormalWeb"/>
        <w:shd w:val="clear" w:color="auto" w:fill="FFFFFF"/>
        <w:spacing w:before="0" w:beforeAutospacing="0" w:after="240" w:afterAutospacing="0" w:line="360" w:lineRule="atLeast"/>
        <w:rPr>
          <w:rFonts w:ascii="Arial" w:hAnsi="Arial" w:cs="Arial"/>
          <w:color w:val="000000" w:themeColor="text1"/>
        </w:rPr>
      </w:pPr>
      <w:r w:rsidRPr="008C6F3A">
        <w:rPr>
          <w:rFonts w:ascii="Arial" w:hAnsi="Arial" w:cs="Arial"/>
          <w:color w:val="000000" w:themeColor="text1"/>
        </w:rPr>
        <w:t>Sparks, J. (2016). </w:t>
      </w:r>
      <w:r w:rsidRPr="008C6F3A">
        <w:rPr>
          <w:rFonts w:ascii="Arial" w:hAnsi="Arial" w:cs="Arial"/>
          <w:i/>
          <w:iCs/>
          <w:color w:val="000000" w:themeColor="text1"/>
        </w:rPr>
        <w:t>tutor2u</w:t>
      </w:r>
      <w:r w:rsidRPr="008C6F3A">
        <w:rPr>
          <w:rFonts w:ascii="Arial" w:hAnsi="Arial" w:cs="Arial"/>
          <w:color w:val="000000" w:themeColor="text1"/>
        </w:rPr>
        <w:t>. [online] tutor2u. Available at: https://www.tutor2u.net/psychology/reference/frustration-aggression-hypothesis.</w:t>
      </w:r>
    </w:p>
    <w:p w14:paraId="70160BED" w14:textId="77777777" w:rsidR="00371730" w:rsidRPr="008C6F3A" w:rsidRDefault="00371730" w:rsidP="00A467AE">
      <w:pPr>
        <w:rPr>
          <w:rFonts w:cs="Arial"/>
          <w:color w:val="000000" w:themeColor="text1"/>
        </w:rPr>
      </w:pPr>
    </w:p>
    <w:p w14:paraId="18D46ABA" w14:textId="77777777" w:rsidR="00105F4E" w:rsidRPr="00105F4E" w:rsidRDefault="00FE2F1D" w:rsidP="00105F4E">
      <w:pPr>
        <w:rPr>
          <w:rFonts w:cs="Arial"/>
          <w:color w:val="000000" w:themeColor="text1"/>
        </w:rPr>
      </w:pPr>
      <w:r w:rsidRPr="008C6F3A">
        <w:rPr>
          <w:rFonts w:cs="Arial"/>
          <w:color w:val="000000" w:themeColor="text1"/>
        </w:rPr>
        <w:tab/>
      </w:r>
    </w:p>
    <w:sectPr w:rsidR="00105F4E" w:rsidRPr="00105F4E" w:rsidSect="00C42F1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4DC5D" w14:textId="77777777" w:rsidR="005D1CC6" w:rsidRDefault="005D1CC6">
      <w:pPr>
        <w:spacing w:before="0" w:line="240" w:lineRule="auto"/>
      </w:pPr>
      <w:r>
        <w:separator/>
      </w:r>
    </w:p>
  </w:endnote>
  <w:endnote w:type="continuationSeparator" w:id="0">
    <w:p w14:paraId="34DC1AC4" w14:textId="77777777" w:rsidR="005D1CC6" w:rsidRDefault="005D1CC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2E740" w14:textId="77777777" w:rsidR="005D1CC6" w:rsidRDefault="005D1CC6">
      <w:pPr>
        <w:spacing w:before="0" w:line="240" w:lineRule="auto"/>
      </w:pPr>
      <w:r>
        <w:separator/>
      </w:r>
    </w:p>
  </w:footnote>
  <w:footnote w:type="continuationSeparator" w:id="0">
    <w:p w14:paraId="4235C6CA" w14:textId="77777777" w:rsidR="005D1CC6" w:rsidRDefault="005D1CC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788879"/>
      <w:docPartObj>
        <w:docPartGallery w:val="Page Numbers (Top of Page)"/>
        <w:docPartUnique/>
      </w:docPartObj>
    </w:sdtPr>
    <w:sdtEndPr>
      <w:rPr>
        <w:noProof/>
      </w:rPr>
    </w:sdtEndPr>
    <w:sdtContent>
      <w:p w14:paraId="2181F1D4" w14:textId="77777777" w:rsidR="00FE2F1D" w:rsidRDefault="00FE2F1D">
        <w:pPr>
          <w:pStyle w:val="Header"/>
          <w:jc w:val="right"/>
        </w:pPr>
        <w:r>
          <w:fldChar w:fldCharType="begin"/>
        </w:r>
        <w:r>
          <w:instrText xml:space="preserve"> PAGE   \* MERGEFORMAT </w:instrText>
        </w:r>
        <w:r>
          <w:fldChar w:fldCharType="separate"/>
        </w:r>
        <w:r w:rsidR="007726D8">
          <w:rPr>
            <w:noProof/>
          </w:rPr>
          <w:t>3</w:t>
        </w:r>
        <w:r>
          <w:rPr>
            <w:noProof/>
          </w:rPr>
          <w:fldChar w:fldCharType="end"/>
        </w:r>
      </w:p>
    </w:sdtContent>
  </w:sdt>
  <w:p w14:paraId="11271A79" w14:textId="77777777" w:rsidR="00FE2F1D" w:rsidRDefault="00FE2F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520"/>
    <w:rsid w:val="00024737"/>
    <w:rsid w:val="00024A40"/>
    <w:rsid w:val="000A013D"/>
    <w:rsid w:val="000D2A08"/>
    <w:rsid w:val="000D7C04"/>
    <w:rsid w:val="00105F4E"/>
    <w:rsid w:val="001516BC"/>
    <w:rsid w:val="00151D60"/>
    <w:rsid w:val="00157A4C"/>
    <w:rsid w:val="00164922"/>
    <w:rsid w:val="00196FEE"/>
    <w:rsid w:val="001C257A"/>
    <w:rsid w:val="001D0A60"/>
    <w:rsid w:val="001D77CA"/>
    <w:rsid w:val="001F3BF5"/>
    <w:rsid w:val="002421A0"/>
    <w:rsid w:val="002B0D1E"/>
    <w:rsid w:val="00344FEA"/>
    <w:rsid w:val="00365351"/>
    <w:rsid w:val="003670D1"/>
    <w:rsid w:val="00371730"/>
    <w:rsid w:val="00375AA8"/>
    <w:rsid w:val="003A284E"/>
    <w:rsid w:val="003D22B5"/>
    <w:rsid w:val="00402CEA"/>
    <w:rsid w:val="00423DBD"/>
    <w:rsid w:val="00451848"/>
    <w:rsid w:val="004C40BB"/>
    <w:rsid w:val="004E28E2"/>
    <w:rsid w:val="00507B18"/>
    <w:rsid w:val="00540BC9"/>
    <w:rsid w:val="005A378C"/>
    <w:rsid w:val="005A526F"/>
    <w:rsid w:val="005D1CC6"/>
    <w:rsid w:val="006323AF"/>
    <w:rsid w:val="00682D43"/>
    <w:rsid w:val="006A750B"/>
    <w:rsid w:val="006D760F"/>
    <w:rsid w:val="00703504"/>
    <w:rsid w:val="007474F8"/>
    <w:rsid w:val="007513E9"/>
    <w:rsid w:val="007607EB"/>
    <w:rsid w:val="007726D8"/>
    <w:rsid w:val="007A179B"/>
    <w:rsid w:val="007B103C"/>
    <w:rsid w:val="007B25BD"/>
    <w:rsid w:val="0080121C"/>
    <w:rsid w:val="00822B56"/>
    <w:rsid w:val="00867068"/>
    <w:rsid w:val="00872C01"/>
    <w:rsid w:val="008C6F3A"/>
    <w:rsid w:val="008F1918"/>
    <w:rsid w:val="009479D9"/>
    <w:rsid w:val="00952876"/>
    <w:rsid w:val="00972BE0"/>
    <w:rsid w:val="00983458"/>
    <w:rsid w:val="009D7F4A"/>
    <w:rsid w:val="009E6040"/>
    <w:rsid w:val="009F094B"/>
    <w:rsid w:val="00A07A68"/>
    <w:rsid w:val="00A215D3"/>
    <w:rsid w:val="00A467AE"/>
    <w:rsid w:val="00A931E3"/>
    <w:rsid w:val="00A9616F"/>
    <w:rsid w:val="00B31866"/>
    <w:rsid w:val="00B35944"/>
    <w:rsid w:val="00B55618"/>
    <w:rsid w:val="00B6019B"/>
    <w:rsid w:val="00B65599"/>
    <w:rsid w:val="00B720ED"/>
    <w:rsid w:val="00BC133C"/>
    <w:rsid w:val="00BC457A"/>
    <w:rsid w:val="00C42F10"/>
    <w:rsid w:val="00CA2A4F"/>
    <w:rsid w:val="00CC28BF"/>
    <w:rsid w:val="00CD1F1E"/>
    <w:rsid w:val="00D06F23"/>
    <w:rsid w:val="00D70018"/>
    <w:rsid w:val="00D9219E"/>
    <w:rsid w:val="00D94CBA"/>
    <w:rsid w:val="00DB2520"/>
    <w:rsid w:val="00E01922"/>
    <w:rsid w:val="00EA1788"/>
    <w:rsid w:val="00EA2F1E"/>
    <w:rsid w:val="00EA3503"/>
    <w:rsid w:val="00EA6ABA"/>
    <w:rsid w:val="00EA764B"/>
    <w:rsid w:val="00EF1950"/>
    <w:rsid w:val="00F04F48"/>
    <w:rsid w:val="00F06D00"/>
    <w:rsid w:val="00F637AD"/>
    <w:rsid w:val="00F7311E"/>
    <w:rsid w:val="00F81BE3"/>
    <w:rsid w:val="00FA0AC3"/>
    <w:rsid w:val="00FE2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10BE2"/>
  <w15:chartTrackingRefBased/>
  <w15:docId w15:val="{61D2C780-442A-4ADF-93C3-570F0CC94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7AE"/>
    <w:rPr>
      <w:rFonts w:ascii="Arial" w:hAnsi="Arial" w:cs="Times New Roman"/>
      <w:position w:val="-1"/>
      <w:szCs w:val="24"/>
    </w:rPr>
  </w:style>
  <w:style w:type="paragraph" w:styleId="Heading1">
    <w:name w:val="heading 1"/>
    <w:basedOn w:val="Normal"/>
    <w:next w:val="Normal"/>
    <w:link w:val="Heading1Char"/>
    <w:uiPriority w:val="9"/>
    <w:qFormat/>
    <w:rsid w:val="00F04F48"/>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75AA8"/>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513E9"/>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972BE0"/>
    <w:pPr>
      <w:keepNext/>
      <w:keepLines/>
      <w:spacing w:before="40"/>
      <w:outlineLvl w:val="3"/>
    </w:pPr>
    <w:rPr>
      <w:rFonts w:asciiTheme="majorHAnsi" w:eastAsiaTheme="majorEastAsia" w:hAnsiTheme="majorHAnsi"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F4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75AA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7513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972BE0"/>
    <w:rPr>
      <w:rFonts w:asciiTheme="majorHAnsi" w:eastAsiaTheme="majorEastAsia" w:hAnsiTheme="majorHAnsi" w:cstheme="majorBidi"/>
      <w:i/>
      <w:iCs/>
      <w:color w:val="000000" w:themeColor="text1"/>
      <w:sz w:val="24"/>
    </w:rPr>
  </w:style>
  <w:style w:type="character" w:styleId="Emphasis">
    <w:name w:val="Emphasis"/>
    <w:basedOn w:val="DefaultParagraphFont"/>
    <w:uiPriority w:val="20"/>
    <w:qFormat/>
    <w:rsid w:val="007607EB"/>
    <w:rPr>
      <w:rFonts w:ascii="Times New Roman" w:hAnsi="Times New Roman"/>
      <w:b/>
      <w:i/>
      <w:iCs/>
      <w:color w:val="000000" w:themeColor="text1"/>
      <w:sz w:val="24"/>
    </w:rPr>
  </w:style>
  <w:style w:type="paragraph" w:styleId="NormalWeb">
    <w:name w:val="Normal (Web)"/>
    <w:basedOn w:val="Normal"/>
    <w:uiPriority w:val="99"/>
    <w:semiHidden/>
    <w:unhideWhenUsed/>
    <w:rsid w:val="00371730"/>
    <w:pPr>
      <w:spacing w:before="100" w:beforeAutospacing="1" w:after="100" w:afterAutospacing="1" w:line="240" w:lineRule="auto"/>
      <w:jc w:val="left"/>
    </w:pPr>
    <w:rPr>
      <w:rFonts w:ascii="Times New Roman" w:hAnsi="Times New Roman"/>
      <w:position w:val="0"/>
      <w:sz w:val="24"/>
    </w:rPr>
  </w:style>
  <w:style w:type="paragraph" w:styleId="Header">
    <w:name w:val="header"/>
    <w:basedOn w:val="Normal"/>
    <w:link w:val="HeaderChar"/>
    <w:uiPriority w:val="99"/>
    <w:unhideWhenUsed/>
    <w:rsid w:val="007B103C"/>
    <w:pPr>
      <w:tabs>
        <w:tab w:val="center" w:pos="4680"/>
        <w:tab w:val="right" w:pos="9360"/>
      </w:tabs>
      <w:spacing w:before="0" w:line="240" w:lineRule="auto"/>
    </w:pPr>
  </w:style>
  <w:style w:type="character" w:customStyle="1" w:styleId="HeaderChar">
    <w:name w:val="Header Char"/>
    <w:basedOn w:val="DefaultParagraphFont"/>
    <w:link w:val="Header"/>
    <w:uiPriority w:val="99"/>
    <w:rsid w:val="007B103C"/>
    <w:rPr>
      <w:rFonts w:ascii="Arial" w:hAnsi="Arial" w:cs="Times New Roman"/>
      <w:position w:val="-1"/>
      <w:szCs w:val="24"/>
    </w:rPr>
  </w:style>
  <w:style w:type="paragraph" w:styleId="Footer">
    <w:name w:val="footer"/>
    <w:basedOn w:val="Normal"/>
    <w:link w:val="FooterChar"/>
    <w:uiPriority w:val="99"/>
    <w:unhideWhenUsed/>
    <w:rsid w:val="007B103C"/>
    <w:pPr>
      <w:tabs>
        <w:tab w:val="center" w:pos="4680"/>
        <w:tab w:val="right" w:pos="9360"/>
      </w:tabs>
      <w:spacing w:before="0" w:line="240" w:lineRule="auto"/>
    </w:pPr>
  </w:style>
  <w:style w:type="character" w:customStyle="1" w:styleId="FooterChar">
    <w:name w:val="Footer Char"/>
    <w:basedOn w:val="DefaultParagraphFont"/>
    <w:link w:val="Footer"/>
    <w:uiPriority w:val="99"/>
    <w:rsid w:val="007B103C"/>
    <w:rPr>
      <w:rFonts w:ascii="Arial" w:hAnsi="Arial" w:cs="Times New Roman"/>
      <w:position w:val="-1"/>
      <w:szCs w:val="24"/>
    </w:rPr>
  </w:style>
  <w:style w:type="paragraph" w:styleId="TOCHeading">
    <w:name w:val="TOC Heading"/>
    <w:basedOn w:val="Heading1"/>
    <w:next w:val="Normal"/>
    <w:uiPriority w:val="39"/>
    <w:unhideWhenUsed/>
    <w:qFormat/>
    <w:rsid w:val="007B103C"/>
    <w:pPr>
      <w:spacing w:line="259" w:lineRule="auto"/>
      <w:jc w:val="left"/>
      <w:outlineLvl w:val="9"/>
    </w:pPr>
    <w:rPr>
      <w:rFonts w:asciiTheme="majorHAnsi" w:hAnsiTheme="majorHAnsi"/>
      <w:b w:val="0"/>
      <w:color w:val="2E74B5" w:themeColor="accent1" w:themeShade="BF"/>
      <w:position w:val="0"/>
      <w:sz w:val="32"/>
    </w:rPr>
  </w:style>
  <w:style w:type="paragraph" w:styleId="TOC1">
    <w:name w:val="toc 1"/>
    <w:basedOn w:val="Normal"/>
    <w:next w:val="Normal"/>
    <w:autoRedefine/>
    <w:uiPriority w:val="39"/>
    <w:unhideWhenUsed/>
    <w:rsid w:val="007B103C"/>
    <w:pPr>
      <w:spacing w:after="100"/>
    </w:pPr>
  </w:style>
  <w:style w:type="paragraph" w:styleId="TOC2">
    <w:name w:val="toc 2"/>
    <w:basedOn w:val="Normal"/>
    <w:next w:val="Normal"/>
    <w:autoRedefine/>
    <w:uiPriority w:val="39"/>
    <w:unhideWhenUsed/>
    <w:rsid w:val="007B103C"/>
    <w:pPr>
      <w:spacing w:after="100"/>
      <w:ind w:left="220"/>
    </w:pPr>
  </w:style>
  <w:style w:type="character" w:styleId="Hyperlink">
    <w:name w:val="Hyperlink"/>
    <w:basedOn w:val="DefaultParagraphFont"/>
    <w:uiPriority w:val="99"/>
    <w:unhideWhenUsed/>
    <w:rsid w:val="007B10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3D8B30-5CD0-4E83-BE3D-A93603CA39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Omer Zaman Awan</dc:creator>
  <cp:lastModifiedBy>Sweeba Altaf</cp:lastModifiedBy>
  <cp:revision>2</cp:revision>
  <dcterms:created xsi:type="dcterms:W3CDTF">2022-04-15T22:58:00Z</dcterms:created>
  <dcterms:modified xsi:type="dcterms:W3CDTF">2022-04-15T22:58:00Z</dcterms:modified>
</cp:coreProperties>
</file>