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B33A7" w:rsidR="004B33A7" w:rsidP="004B33A7" w:rsidRDefault="004B33A7" w14:paraId="52CCA281" w14:textId="063A75A1">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61CDE6CA" wp14:editId="59EEC665">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rsidR="004B33A7" w:rsidP="004B33A7" w:rsidRDefault="004B33A7" w14:paraId="462E3946" w14:textId="77777777">
      <w:pPr>
        <w:rPr>
          <w:rFonts w:asciiTheme="minorBidi" w:hAnsiTheme="minorBidi"/>
          <w:b/>
          <w:bCs/>
          <w:sz w:val="36"/>
          <w:szCs w:val="36"/>
        </w:rPr>
      </w:pPr>
    </w:p>
    <w:p w:rsidRPr="004B33A7" w:rsidR="004B33A7" w:rsidP="004B33A7" w:rsidRDefault="004B33A7" w14:paraId="2A2C2CA1" w14:textId="77777777">
      <w:pPr>
        <w:rPr>
          <w:rFonts w:asciiTheme="minorBidi" w:hAnsiTheme="minorBidi"/>
          <w:b/>
          <w:bCs/>
          <w:sz w:val="48"/>
          <w:szCs w:val="48"/>
        </w:rPr>
      </w:pPr>
    </w:p>
    <w:p w:rsidR="004B33A7" w:rsidP="004B37E8" w:rsidRDefault="004B33A7" w14:paraId="3067B945" w14:textId="56B52862">
      <w:pPr>
        <w:rPr>
          <w:rFonts w:asciiTheme="minorBidi" w:hAnsiTheme="minorBidi"/>
          <w:b/>
          <w:bCs/>
          <w:color w:val="FF0000"/>
          <w:sz w:val="48"/>
          <w:szCs w:val="48"/>
        </w:rPr>
      </w:pPr>
      <w:r w:rsidRPr="00703E2E">
        <w:rPr>
          <w:rFonts w:asciiTheme="minorBidi" w:hAnsiTheme="minorBidi"/>
          <w:b/>
          <w:bCs/>
          <w:sz w:val="48"/>
          <w:szCs w:val="48"/>
        </w:rPr>
        <w:t xml:space="preserve">MODULE CODE: </w:t>
      </w:r>
      <w:r w:rsidRPr="00703E2E" w:rsidR="00BD079C">
        <w:rPr>
          <w:rFonts w:asciiTheme="minorBidi" w:hAnsiTheme="minorBidi"/>
          <w:b/>
          <w:bCs/>
          <w:color w:val="FF0000"/>
          <w:sz w:val="48"/>
          <w:szCs w:val="48"/>
        </w:rPr>
        <w:t xml:space="preserve">ECPT5002 </w:t>
      </w:r>
    </w:p>
    <w:p w:rsidRPr="00703E2E" w:rsidR="004B37E8" w:rsidP="004B37E8" w:rsidRDefault="004B37E8" w14:paraId="3439193C" w14:textId="77777777">
      <w:pPr>
        <w:rPr>
          <w:rFonts w:asciiTheme="minorBidi" w:hAnsiTheme="minorBidi"/>
          <w:sz w:val="48"/>
          <w:szCs w:val="48"/>
        </w:rPr>
      </w:pPr>
    </w:p>
    <w:p w:rsidRPr="004B33A7" w:rsidR="004B33A7" w:rsidP="004B33A7" w:rsidRDefault="004B33A7" w14:paraId="163B6B74" w14:textId="6B3D839C">
      <w:pPr>
        <w:rPr>
          <w:rFonts w:asciiTheme="minorBidi" w:hAnsiTheme="minorBidi"/>
          <w:sz w:val="48"/>
          <w:szCs w:val="48"/>
        </w:rPr>
      </w:pPr>
      <w:r w:rsidRPr="004B33A7">
        <w:rPr>
          <w:rFonts w:asciiTheme="minorBidi" w:hAnsiTheme="minorBidi"/>
          <w:b/>
          <w:bCs/>
          <w:sz w:val="48"/>
          <w:szCs w:val="48"/>
        </w:rPr>
        <w:t xml:space="preserve">ASSESSMENT COMPONENT: </w:t>
      </w:r>
      <w:r w:rsidR="00703E2E">
        <w:rPr>
          <w:rFonts w:asciiTheme="minorBidi" w:hAnsiTheme="minorBidi"/>
          <w:b/>
          <w:bCs/>
          <w:sz w:val="48"/>
          <w:szCs w:val="48"/>
        </w:rPr>
        <w:t>One</w:t>
      </w:r>
    </w:p>
    <w:p w:rsidRPr="004B33A7" w:rsidR="004B33A7" w:rsidP="004B33A7" w:rsidRDefault="004B33A7" w14:paraId="0095FD63" w14:textId="77777777">
      <w:pPr>
        <w:rPr>
          <w:rFonts w:asciiTheme="minorBidi" w:hAnsiTheme="minorBidi"/>
          <w:sz w:val="48"/>
          <w:szCs w:val="48"/>
        </w:rPr>
      </w:pPr>
      <w:r w:rsidRPr="004B33A7">
        <w:rPr>
          <w:rFonts w:asciiTheme="minorBidi" w:hAnsiTheme="minorBidi"/>
          <w:sz w:val="48"/>
          <w:szCs w:val="48"/>
        </w:rPr>
        <w:t> </w:t>
      </w:r>
    </w:p>
    <w:p w:rsidRPr="004B33A7" w:rsidR="004B33A7" w:rsidP="004B33A7" w:rsidRDefault="004B33A7" w14:paraId="152673F1" w14:textId="5D601080">
      <w:pPr>
        <w:rPr>
          <w:rFonts w:asciiTheme="minorBidi" w:hAnsiTheme="minorBidi"/>
          <w:sz w:val="48"/>
          <w:szCs w:val="48"/>
        </w:rPr>
      </w:pPr>
      <w:r w:rsidRPr="004B33A7">
        <w:rPr>
          <w:rFonts w:asciiTheme="minorBidi" w:hAnsiTheme="minorBidi"/>
          <w:b/>
          <w:bCs/>
          <w:sz w:val="48"/>
          <w:szCs w:val="48"/>
        </w:rPr>
        <w:t>STUDENT NAME:</w:t>
      </w:r>
      <w:r w:rsidRPr="004B33A7">
        <w:rPr>
          <w:rFonts w:asciiTheme="minorBidi" w:hAnsiTheme="minorBidi"/>
          <w:sz w:val="48"/>
          <w:szCs w:val="48"/>
        </w:rPr>
        <w:t> </w:t>
      </w:r>
      <w:r w:rsidR="004B37E8">
        <w:rPr>
          <w:rFonts w:asciiTheme="minorBidi" w:hAnsiTheme="minorBidi"/>
          <w:sz w:val="48"/>
          <w:szCs w:val="48"/>
        </w:rPr>
        <w:t>Lucy Rees</w:t>
      </w:r>
    </w:p>
    <w:p w:rsidRPr="004B33A7" w:rsidR="004B33A7" w:rsidP="004B33A7" w:rsidRDefault="004B33A7" w14:paraId="7F3AA822" w14:textId="77777777">
      <w:pPr>
        <w:rPr>
          <w:rFonts w:asciiTheme="minorBidi" w:hAnsiTheme="minorBidi"/>
          <w:sz w:val="48"/>
          <w:szCs w:val="48"/>
        </w:rPr>
      </w:pPr>
      <w:r w:rsidRPr="004B33A7">
        <w:rPr>
          <w:rFonts w:asciiTheme="minorBidi" w:hAnsiTheme="minorBidi"/>
          <w:sz w:val="48"/>
          <w:szCs w:val="48"/>
        </w:rPr>
        <w:t> </w:t>
      </w:r>
    </w:p>
    <w:p w:rsidRPr="004B33A7" w:rsidR="004B33A7" w:rsidP="004B33A7" w:rsidRDefault="004B33A7" w14:paraId="2C284020" w14:textId="3C52FCB3">
      <w:pPr>
        <w:rPr>
          <w:rFonts w:asciiTheme="minorBidi" w:hAnsiTheme="minorBidi"/>
          <w:sz w:val="48"/>
          <w:szCs w:val="48"/>
        </w:rPr>
      </w:pPr>
      <w:r w:rsidRPr="004B33A7">
        <w:rPr>
          <w:rFonts w:asciiTheme="minorBidi" w:hAnsiTheme="minorBidi"/>
          <w:b/>
          <w:bCs/>
          <w:sz w:val="48"/>
          <w:szCs w:val="48"/>
        </w:rPr>
        <w:t>STUDENT NUMBER:</w:t>
      </w:r>
      <w:r w:rsidRPr="004B33A7">
        <w:rPr>
          <w:rFonts w:asciiTheme="minorBidi" w:hAnsiTheme="minorBidi"/>
          <w:sz w:val="48"/>
          <w:szCs w:val="48"/>
        </w:rPr>
        <w:t> </w:t>
      </w:r>
      <w:r w:rsidR="004B37E8">
        <w:rPr>
          <w:rFonts w:asciiTheme="minorBidi" w:hAnsiTheme="minorBidi"/>
          <w:sz w:val="48"/>
          <w:szCs w:val="48"/>
        </w:rPr>
        <w:t>2512701</w:t>
      </w:r>
    </w:p>
    <w:p w:rsidR="004B33A7" w:rsidP="004B33A7" w:rsidRDefault="004B33A7" w14:paraId="35756ACA" w14:textId="77777777">
      <w:pPr>
        <w:rPr>
          <w:rFonts w:asciiTheme="minorBidi" w:hAnsiTheme="minorBidi"/>
          <w:b/>
          <w:bCs/>
          <w:sz w:val="28"/>
          <w:szCs w:val="28"/>
        </w:rPr>
      </w:pPr>
    </w:p>
    <w:p w:rsidR="004B33A7" w:rsidP="004B33A7" w:rsidRDefault="004B33A7" w14:paraId="1EBD9108" w14:textId="77777777">
      <w:pPr>
        <w:rPr>
          <w:rFonts w:asciiTheme="minorBidi" w:hAnsiTheme="minorBidi"/>
          <w:b/>
          <w:bCs/>
          <w:sz w:val="28"/>
          <w:szCs w:val="28"/>
        </w:rPr>
      </w:pPr>
    </w:p>
    <w:p w:rsidR="004B33A7" w:rsidP="004B33A7" w:rsidRDefault="004B33A7" w14:paraId="46D95522" w14:textId="77777777">
      <w:pPr>
        <w:rPr>
          <w:rFonts w:asciiTheme="minorBidi" w:hAnsiTheme="minorBidi"/>
          <w:b/>
          <w:bCs/>
          <w:sz w:val="28"/>
          <w:szCs w:val="28"/>
        </w:rPr>
      </w:pPr>
    </w:p>
    <w:p w:rsidR="004B33A7" w:rsidP="004B33A7" w:rsidRDefault="004B33A7" w14:paraId="1A6E0A87" w14:textId="77777777">
      <w:pPr>
        <w:rPr>
          <w:rFonts w:asciiTheme="minorBidi" w:hAnsiTheme="minorBidi"/>
          <w:b/>
          <w:bCs/>
          <w:sz w:val="28"/>
          <w:szCs w:val="28"/>
        </w:rPr>
      </w:pPr>
    </w:p>
    <w:p w:rsidR="004B33A7" w:rsidP="004B33A7" w:rsidRDefault="004B33A7" w14:paraId="4D780CE2" w14:textId="77777777">
      <w:pPr>
        <w:rPr>
          <w:rFonts w:asciiTheme="minorBidi" w:hAnsiTheme="minorBidi"/>
          <w:b/>
          <w:bCs/>
          <w:sz w:val="28"/>
          <w:szCs w:val="28"/>
        </w:rPr>
      </w:pPr>
    </w:p>
    <w:p w:rsidR="004B33A7" w:rsidP="004B33A7" w:rsidRDefault="004B33A7" w14:paraId="54CC7B10" w14:textId="77777777">
      <w:pPr>
        <w:rPr>
          <w:rFonts w:asciiTheme="minorBidi" w:hAnsiTheme="minorBidi"/>
          <w:b/>
          <w:bCs/>
          <w:sz w:val="28"/>
          <w:szCs w:val="28"/>
        </w:rPr>
      </w:pPr>
    </w:p>
    <w:p w:rsidR="004B33A7" w:rsidP="004B33A7" w:rsidRDefault="004B33A7" w14:paraId="05DDB1E4" w14:textId="77777777">
      <w:pPr>
        <w:rPr>
          <w:rFonts w:asciiTheme="minorBidi" w:hAnsiTheme="minorBidi"/>
          <w:b/>
          <w:bCs/>
          <w:sz w:val="28"/>
          <w:szCs w:val="28"/>
        </w:rPr>
      </w:pPr>
    </w:p>
    <w:p w:rsidR="004B33A7" w:rsidP="004B33A7" w:rsidRDefault="004B33A7" w14:paraId="47DB4978" w14:textId="77777777">
      <w:pPr>
        <w:rPr>
          <w:rFonts w:asciiTheme="minorBidi" w:hAnsiTheme="minorBidi"/>
          <w:b/>
          <w:bCs/>
          <w:sz w:val="28"/>
          <w:szCs w:val="28"/>
        </w:rPr>
      </w:pPr>
    </w:p>
    <w:p w:rsidR="004B33A7" w:rsidP="004B33A7" w:rsidRDefault="004B33A7" w14:paraId="52840907" w14:textId="77777777">
      <w:pPr>
        <w:rPr>
          <w:rFonts w:asciiTheme="minorBidi" w:hAnsiTheme="minorBidi"/>
          <w:b/>
          <w:bCs/>
          <w:sz w:val="28"/>
          <w:szCs w:val="28"/>
        </w:rPr>
      </w:pPr>
    </w:p>
    <w:p w:rsidR="004B33A7" w:rsidP="004B33A7" w:rsidRDefault="004B33A7" w14:paraId="7A2EE52F" w14:textId="77777777">
      <w:pPr>
        <w:rPr>
          <w:rFonts w:asciiTheme="minorBidi" w:hAnsiTheme="minorBidi"/>
          <w:b/>
          <w:bCs/>
          <w:sz w:val="28"/>
          <w:szCs w:val="28"/>
        </w:rPr>
      </w:pPr>
    </w:p>
    <w:p w:rsidRPr="004B33A7" w:rsidR="004B33A7" w:rsidP="004B33A7" w:rsidRDefault="004B33A7" w14:paraId="2F75D3B5" w14:textId="1A3B980F">
      <w:pPr>
        <w:rPr>
          <w:rFonts w:asciiTheme="minorBidi" w:hAnsiTheme="minorBidi"/>
          <w:sz w:val="28"/>
          <w:szCs w:val="28"/>
        </w:rPr>
      </w:pPr>
      <w:r w:rsidRPr="004B33A7">
        <w:rPr>
          <w:rFonts w:asciiTheme="minorBidi" w:hAnsiTheme="minorBidi"/>
          <w:b/>
          <w:bCs/>
          <w:sz w:val="28"/>
          <w:szCs w:val="28"/>
        </w:rPr>
        <w:lastRenderedPageBreak/>
        <w:t>Use of Generative AI in Assessment</w:t>
      </w:r>
      <w:r w:rsidRPr="004B33A7">
        <w:rPr>
          <w:rFonts w:asciiTheme="minorBidi" w:hAnsiTheme="minorBidi"/>
          <w:sz w:val="28"/>
          <w:szCs w:val="28"/>
        </w:rPr>
        <w:t>  </w:t>
      </w:r>
    </w:p>
    <w:p w:rsidRPr="00536FF1" w:rsidR="004B33A7" w:rsidP="004B33A7" w:rsidRDefault="004B33A7" w14:paraId="5647A3D0" w14:textId="77777777">
      <w:r w:rsidRPr="00536FF1">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205"/>
        <w:gridCol w:w="4890"/>
        <w:gridCol w:w="1305"/>
      </w:tblGrid>
      <w:tr w:rsidRPr="004B33A7" w:rsidR="004B33A7" w:rsidTr="00F10E82" w14:paraId="40187EB3" w14:textId="77777777">
        <w:trPr>
          <w:trHeight w:val="1112"/>
        </w:trPr>
        <w:tc>
          <w:tcPr>
            <w:tcW w:w="2205" w:type="dxa"/>
            <w:tcBorders>
              <w:top w:val="single" w:color="auto" w:sz="6" w:space="0"/>
              <w:left w:val="single" w:color="auto" w:sz="6" w:space="0"/>
              <w:bottom w:val="single" w:color="000000" w:sz="6" w:space="0"/>
              <w:right w:val="single" w:color="000000" w:sz="6" w:space="0"/>
            </w:tcBorders>
            <w:hideMark/>
          </w:tcPr>
          <w:p w:rsidRPr="004B33A7" w:rsidR="004B33A7" w:rsidP="00F10E82" w:rsidRDefault="004B33A7" w14:paraId="15645355" w14:textId="77777777">
            <w:pPr>
              <w:rPr>
                <w:rFonts w:asciiTheme="minorBidi" w:hAnsiTheme="minorBidi"/>
                <w:sz w:val="24"/>
                <w:szCs w:val="24"/>
              </w:rPr>
            </w:pPr>
            <w:r w:rsidRPr="004B33A7">
              <w:rPr>
                <w:rFonts w:asciiTheme="minorBidi" w:hAnsiTheme="minorBidi"/>
                <w:sz w:val="24"/>
                <w:szCs w:val="24"/>
              </w:rPr>
              <w:t>RESEARCH  </w:t>
            </w:r>
          </w:p>
        </w:tc>
        <w:tc>
          <w:tcPr>
            <w:tcW w:w="4890" w:type="dxa"/>
            <w:tcBorders>
              <w:top w:val="single" w:color="auto" w:sz="6" w:space="0"/>
              <w:left w:val="single" w:color="000000" w:sz="6" w:space="0"/>
              <w:bottom w:val="single" w:color="000000" w:sz="6" w:space="0"/>
              <w:right w:val="single" w:color="000000" w:sz="6" w:space="0"/>
            </w:tcBorders>
            <w:hideMark/>
          </w:tcPr>
          <w:p w:rsidRPr="004B33A7" w:rsidR="004B33A7" w:rsidP="00F10E82" w:rsidRDefault="004B33A7" w14:paraId="44DDA584" w14:textId="77777777">
            <w:pPr>
              <w:rPr>
                <w:rFonts w:asciiTheme="minorBidi" w:hAnsiTheme="minorBidi"/>
                <w:sz w:val="24"/>
                <w:szCs w:val="24"/>
              </w:rPr>
            </w:pPr>
            <w:r w:rsidRPr="004B33A7">
              <w:rPr>
                <w:rFonts w:asciiTheme="minorBidi" w:hAnsiTheme="minorBidi"/>
                <w:sz w:val="24"/>
                <w:szCs w:val="24"/>
              </w:rPr>
              <w:t>For this assessment, you can use Generative AI to support you in research and data analysis. </w:t>
            </w:r>
          </w:p>
        </w:tc>
        <w:tc>
          <w:tcPr>
            <w:tcW w:w="1305" w:type="dxa"/>
            <w:tcBorders>
              <w:top w:val="single" w:color="auto" w:sz="6" w:space="0"/>
              <w:left w:val="single" w:color="000000" w:sz="6" w:space="0"/>
              <w:bottom w:val="single" w:color="000000" w:sz="6" w:space="0"/>
              <w:right w:val="single" w:color="auto" w:sz="6" w:space="0"/>
            </w:tcBorders>
            <w:hideMark/>
          </w:tcPr>
          <w:p w:rsidRPr="004B33A7" w:rsidR="004B33A7" w:rsidP="00F10E82" w:rsidRDefault="004B33A7" w14:paraId="0623974B" w14:textId="1EBC262D">
            <w:pPr>
              <w:rPr>
                <w:rFonts w:asciiTheme="minorBidi" w:hAnsiTheme="minorBidi"/>
                <w:sz w:val="24"/>
                <w:szCs w:val="24"/>
              </w:rPr>
            </w:pPr>
            <w:r w:rsidRPr="004B33A7">
              <w:rPr>
                <w:rFonts w:asciiTheme="minorBidi" w:hAnsiTheme="minorBidi"/>
                <w:sz w:val="24"/>
                <w:szCs w:val="24"/>
              </w:rPr>
              <w:t>Yes X</w:t>
            </w:r>
          </w:p>
          <w:p w:rsidRPr="004B33A7" w:rsidR="004B33A7" w:rsidP="00F10E82" w:rsidRDefault="004B33A7" w14:paraId="1E6FBFA9" w14:textId="77777777">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Pr="004B33A7" w:rsidR="004B33A7" w:rsidTr="00F10E82" w14:paraId="55546485" w14:textId="77777777">
        <w:trPr>
          <w:trHeight w:val="300"/>
        </w:trPr>
        <w:tc>
          <w:tcPr>
            <w:tcW w:w="2205" w:type="dxa"/>
            <w:tcBorders>
              <w:top w:val="single" w:color="000000" w:sz="6" w:space="0"/>
              <w:left w:val="single" w:color="auto" w:sz="6" w:space="0"/>
              <w:bottom w:val="single" w:color="000000" w:sz="6" w:space="0"/>
              <w:right w:val="single" w:color="000000" w:sz="6" w:space="0"/>
            </w:tcBorders>
            <w:hideMark/>
          </w:tcPr>
          <w:p w:rsidRPr="004B33A7" w:rsidR="004B33A7" w:rsidP="00F10E82" w:rsidRDefault="004B33A7" w14:paraId="06C17DBC" w14:textId="77777777">
            <w:pPr>
              <w:rPr>
                <w:rFonts w:asciiTheme="minorBidi" w:hAnsiTheme="minorBidi"/>
                <w:sz w:val="24"/>
                <w:szCs w:val="24"/>
              </w:rPr>
            </w:pPr>
            <w:r w:rsidRPr="004B33A7">
              <w:rPr>
                <w:rFonts w:asciiTheme="minorBidi" w:hAnsiTheme="minorBidi"/>
                <w:sz w:val="24"/>
                <w:szCs w:val="24"/>
              </w:rPr>
              <w:t>STRUCTURE  </w:t>
            </w:r>
          </w:p>
        </w:tc>
        <w:tc>
          <w:tcPr>
            <w:tcW w:w="4890" w:type="dxa"/>
            <w:tcBorders>
              <w:top w:val="single" w:color="000000" w:sz="6" w:space="0"/>
              <w:left w:val="single" w:color="000000" w:sz="6" w:space="0"/>
              <w:bottom w:val="single" w:color="000000" w:sz="6" w:space="0"/>
              <w:right w:val="single" w:color="000000" w:sz="6" w:space="0"/>
            </w:tcBorders>
            <w:hideMark/>
          </w:tcPr>
          <w:p w:rsidRPr="004B33A7" w:rsidR="004B33A7" w:rsidP="00F10E82" w:rsidRDefault="004B33A7" w14:paraId="48014D91" w14:textId="77777777">
            <w:pPr>
              <w:rPr>
                <w:rFonts w:asciiTheme="minorBidi" w:hAnsiTheme="minorBidi"/>
                <w:sz w:val="24"/>
                <w:szCs w:val="24"/>
              </w:rPr>
            </w:pPr>
            <w:r w:rsidRPr="004B33A7">
              <w:rPr>
                <w:rFonts w:asciiTheme="minorBidi" w:hAnsiTheme="minorBidi"/>
                <w:sz w:val="24"/>
                <w:szCs w:val="24"/>
              </w:rPr>
              <w:t>For this assessment, you can use Generative AI to support you in structuring your submission, including creating a draft argument structure, identifying parts and headings, etc.  </w:t>
            </w:r>
          </w:p>
        </w:tc>
        <w:tc>
          <w:tcPr>
            <w:tcW w:w="1305" w:type="dxa"/>
            <w:tcBorders>
              <w:top w:val="single" w:color="000000" w:sz="6" w:space="0"/>
              <w:left w:val="single" w:color="000000" w:sz="6" w:space="0"/>
              <w:bottom w:val="single" w:color="000000" w:sz="6" w:space="0"/>
              <w:right w:val="single" w:color="auto" w:sz="6" w:space="0"/>
            </w:tcBorders>
            <w:hideMark/>
          </w:tcPr>
          <w:p w:rsidRPr="004B33A7" w:rsidR="004B33A7" w:rsidP="00F10E82" w:rsidRDefault="004B33A7" w14:paraId="75099D52" w14:textId="3B87884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Theme="minorBidi" w:hAnsiTheme="minorBidi"/>
                <w:sz w:val="24"/>
                <w:szCs w:val="24"/>
              </w:rPr>
              <w:t>X</w:t>
            </w:r>
          </w:p>
          <w:p w:rsidRPr="004B33A7" w:rsidR="004B33A7" w:rsidP="00F10E82" w:rsidRDefault="004B33A7" w14:paraId="0CE55757" w14:textId="77777777">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Pr="004B33A7" w:rsidR="004B33A7" w:rsidTr="00F10E82" w14:paraId="72B64EEA" w14:textId="77777777">
        <w:trPr>
          <w:trHeight w:val="300"/>
        </w:trPr>
        <w:tc>
          <w:tcPr>
            <w:tcW w:w="2205" w:type="dxa"/>
            <w:tcBorders>
              <w:top w:val="single" w:color="000000" w:sz="6" w:space="0"/>
              <w:left w:val="single" w:color="auto" w:sz="6" w:space="0"/>
              <w:bottom w:val="single" w:color="000000" w:sz="6" w:space="0"/>
              <w:right w:val="single" w:color="000000" w:sz="6" w:space="0"/>
            </w:tcBorders>
            <w:hideMark/>
          </w:tcPr>
          <w:p w:rsidRPr="004B33A7" w:rsidR="004B33A7" w:rsidP="00F10E82" w:rsidRDefault="004B33A7" w14:paraId="21A119D6" w14:textId="77777777">
            <w:pPr>
              <w:rPr>
                <w:rFonts w:asciiTheme="minorBidi" w:hAnsiTheme="minorBidi"/>
                <w:sz w:val="24"/>
                <w:szCs w:val="24"/>
              </w:rPr>
            </w:pPr>
            <w:r w:rsidRPr="004B33A7">
              <w:rPr>
                <w:rFonts w:asciiTheme="minorBidi" w:hAnsiTheme="minorBidi"/>
                <w:sz w:val="24"/>
                <w:szCs w:val="24"/>
              </w:rPr>
              <w:t>PROOFREADING  </w:t>
            </w:r>
          </w:p>
        </w:tc>
        <w:tc>
          <w:tcPr>
            <w:tcW w:w="4890" w:type="dxa"/>
            <w:tcBorders>
              <w:top w:val="single" w:color="000000" w:sz="6" w:space="0"/>
              <w:left w:val="single" w:color="000000" w:sz="6" w:space="0"/>
              <w:bottom w:val="single" w:color="000000" w:sz="6" w:space="0"/>
              <w:right w:val="single" w:color="000000" w:sz="6" w:space="0"/>
            </w:tcBorders>
            <w:hideMark/>
          </w:tcPr>
          <w:p w:rsidRPr="004B33A7" w:rsidR="004B33A7" w:rsidP="00F10E82" w:rsidRDefault="004B33A7" w14:paraId="3C68E036" w14:textId="77777777">
            <w:pPr>
              <w:rPr>
                <w:rFonts w:asciiTheme="minorBidi" w:hAnsiTheme="minorBidi"/>
                <w:sz w:val="24"/>
                <w:szCs w:val="24"/>
              </w:rPr>
            </w:pPr>
            <w:r w:rsidRPr="004B33A7">
              <w:rPr>
                <w:rFonts w:asciiTheme="minorBidi" w:hAnsiTheme="minorBidi"/>
                <w:sz w:val="24"/>
                <w:szCs w:val="24"/>
              </w:rPr>
              <w:t>For this assessment, you can use Generative AI to check your own text/creation for grammatical and syntactical mistakes, including getting suggestions to rephrase your work.  </w:t>
            </w:r>
          </w:p>
        </w:tc>
        <w:tc>
          <w:tcPr>
            <w:tcW w:w="1305" w:type="dxa"/>
            <w:tcBorders>
              <w:top w:val="single" w:color="000000" w:sz="6" w:space="0"/>
              <w:left w:val="single" w:color="000000" w:sz="6" w:space="0"/>
              <w:bottom w:val="single" w:color="000000" w:sz="6" w:space="0"/>
              <w:right w:val="single" w:color="auto" w:sz="6" w:space="0"/>
            </w:tcBorders>
            <w:hideMark/>
          </w:tcPr>
          <w:p w:rsidRPr="004B33A7" w:rsidR="004B33A7" w:rsidP="00F10E82" w:rsidRDefault="004B33A7" w14:paraId="1E6E5DAC" w14:textId="70A20730">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Theme="minorBidi" w:hAnsiTheme="minorBidi"/>
                <w:sz w:val="24"/>
                <w:szCs w:val="24"/>
              </w:rPr>
              <w:t>X</w:t>
            </w:r>
          </w:p>
          <w:p w:rsidRPr="004B33A7" w:rsidR="004B33A7" w:rsidP="00F10E82" w:rsidRDefault="004B33A7" w14:paraId="0B0C5219" w14:textId="77777777">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Pr="004B33A7" w:rsidR="004B33A7" w:rsidTr="00F10E82" w14:paraId="29ED216A" w14:textId="77777777">
        <w:trPr>
          <w:trHeight w:val="300"/>
        </w:trPr>
        <w:tc>
          <w:tcPr>
            <w:tcW w:w="2205" w:type="dxa"/>
            <w:tcBorders>
              <w:top w:val="single" w:color="000000" w:sz="6" w:space="0"/>
              <w:left w:val="single" w:color="auto" w:sz="6" w:space="0"/>
              <w:bottom w:val="single" w:color="000000" w:sz="6" w:space="0"/>
              <w:right w:val="single" w:color="000000" w:sz="6" w:space="0"/>
            </w:tcBorders>
            <w:hideMark/>
          </w:tcPr>
          <w:p w:rsidRPr="004B33A7" w:rsidR="004B33A7" w:rsidP="00F10E82" w:rsidRDefault="004B33A7" w14:paraId="56FE4BEF" w14:textId="77777777">
            <w:pPr>
              <w:rPr>
                <w:rFonts w:asciiTheme="minorBidi" w:hAnsiTheme="minorBidi"/>
                <w:sz w:val="24"/>
                <w:szCs w:val="24"/>
              </w:rPr>
            </w:pPr>
            <w:r w:rsidRPr="004B33A7">
              <w:rPr>
                <w:rFonts w:asciiTheme="minorBidi" w:hAnsiTheme="minorBidi"/>
                <w:sz w:val="24"/>
                <w:szCs w:val="24"/>
              </w:rPr>
              <w:t>WRITING  </w:t>
            </w:r>
          </w:p>
        </w:tc>
        <w:tc>
          <w:tcPr>
            <w:tcW w:w="4890" w:type="dxa"/>
            <w:tcBorders>
              <w:top w:val="single" w:color="000000" w:sz="6" w:space="0"/>
              <w:left w:val="single" w:color="000000" w:sz="6" w:space="0"/>
              <w:bottom w:val="single" w:color="000000" w:sz="6" w:space="0"/>
              <w:right w:val="single" w:color="000000" w:sz="6" w:space="0"/>
            </w:tcBorders>
            <w:hideMark/>
          </w:tcPr>
          <w:p w:rsidRPr="004B33A7" w:rsidR="004B33A7" w:rsidP="00F10E82" w:rsidRDefault="004B33A7" w14:paraId="74B40370" w14:textId="77777777">
            <w:pPr>
              <w:rPr>
                <w:rFonts w:asciiTheme="minorBidi" w:hAnsiTheme="minorBidi"/>
                <w:sz w:val="24"/>
                <w:szCs w:val="24"/>
              </w:rPr>
            </w:pPr>
            <w:r w:rsidRPr="004B33A7">
              <w:rPr>
                <w:rFonts w:asciiTheme="minorBidi" w:hAnsiTheme="minorBidi"/>
                <w:sz w:val="24"/>
                <w:szCs w:val="24"/>
              </w:rPr>
              <w:t>For this assessment, you can use Generative AI to create text for submission.  </w:t>
            </w:r>
          </w:p>
        </w:tc>
        <w:tc>
          <w:tcPr>
            <w:tcW w:w="1305" w:type="dxa"/>
            <w:tcBorders>
              <w:top w:val="single" w:color="000000" w:sz="6" w:space="0"/>
              <w:left w:val="single" w:color="000000" w:sz="6" w:space="0"/>
              <w:bottom w:val="single" w:color="000000" w:sz="6" w:space="0"/>
              <w:right w:val="single" w:color="auto" w:sz="6" w:space="0"/>
            </w:tcBorders>
            <w:hideMark/>
          </w:tcPr>
          <w:p w:rsidRPr="004B33A7" w:rsidR="004B33A7" w:rsidP="00F10E82" w:rsidRDefault="004B33A7" w14:paraId="38F4C3F1" w14:textId="77777777">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rsidRPr="004B33A7" w:rsidR="004B33A7" w:rsidP="00F10E82" w:rsidRDefault="004B33A7" w14:paraId="210DCFE4" w14:textId="34F07642">
            <w:pPr>
              <w:rPr>
                <w:rFonts w:asciiTheme="minorBidi" w:hAnsiTheme="minorBidi"/>
                <w:sz w:val="24"/>
                <w:szCs w:val="24"/>
              </w:rPr>
            </w:pPr>
            <w:r w:rsidRPr="004B33A7">
              <w:rPr>
                <w:rFonts w:asciiTheme="minorBidi" w:hAnsiTheme="minorBidi"/>
                <w:sz w:val="24"/>
                <w:szCs w:val="24"/>
              </w:rPr>
              <w:t>No   X </w:t>
            </w:r>
          </w:p>
        </w:tc>
      </w:tr>
      <w:tr w:rsidRPr="004B33A7" w:rsidR="004B33A7" w:rsidTr="00F10E82" w14:paraId="2570731A" w14:textId="77777777">
        <w:trPr>
          <w:trHeight w:val="300"/>
        </w:trPr>
        <w:tc>
          <w:tcPr>
            <w:tcW w:w="2205" w:type="dxa"/>
            <w:tcBorders>
              <w:top w:val="single" w:color="000000" w:sz="6" w:space="0"/>
              <w:left w:val="single" w:color="auto" w:sz="6" w:space="0"/>
              <w:bottom w:val="single" w:color="000000" w:sz="6" w:space="0"/>
              <w:right w:val="single" w:color="000000" w:sz="6" w:space="0"/>
            </w:tcBorders>
            <w:hideMark/>
          </w:tcPr>
          <w:p w:rsidRPr="004B33A7" w:rsidR="004B33A7" w:rsidP="00F10E82" w:rsidRDefault="004B33A7" w14:paraId="0927B335" w14:textId="77777777">
            <w:pPr>
              <w:rPr>
                <w:rFonts w:asciiTheme="minorBidi" w:hAnsiTheme="minorBidi"/>
                <w:sz w:val="24"/>
                <w:szCs w:val="24"/>
              </w:rPr>
            </w:pPr>
            <w:r w:rsidRPr="004B33A7">
              <w:rPr>
                <w:rFonts w:asciiTheme="minorBidi" w:hAnsiTheme="minorBidi"/>
                <w:sz w:val="24"/>
                <w:szCs w:val="24"/>
              </w:rPr>
              <w:t>CREATIVE  </w:t>
            </w:r>
          </w:p>
        </w:tc>
        <w:tc>
          <w:tcPr>
            <w:tcW w:w="4890" w:type="dxa"/>
            <w:tcBorders>
              <w:top w:val="single" w:color="000000" w:sz="6" w:space="0"/>
              <w:left w:val="single" w:color="000000" w:sz="6" w:space="0"/>
              <w:bottom w:val="single" w:color="000000" w:sz="6" w:space="0"/>
              <w:right w:val="single" w:color="000000" w:sz="6" w:space="0"/>
            </w:tcBorders>
            <w:hideMark/>
          </w:tcPr>
          <w:p w:rsidRPr="004B33A7" w:rsidR="004B33A7" w:rsidP="00F10E82" w:rsidRDefault="004B33A7" w14:paraId="5312A79C" w14:textId="77777777">
            <w:pPr>
              <w:rPr>
                <w:rFonts w:asciiTheme="minorBidi" w:hAnsiTheme="minorBidi"/>
                <w:sz w:val="24"/>
                <w:szCs w:val="24"/>
              </w:rPr>
            </w:pPr>
            <w:r w:rsidRPr="004B33A7">
              <w:rPr>
                <w:rFonts w:asciiTheme="minorBidi" w:hAnsiTheme="minorBidi"/>
                <w:sz w:val="24"/>
                <w:szCs w:val="24"/>
              </w:rPr>
              <w:t>For this assessment, you can use Generative AI to create creative materials, such as images.  </w:t>
            </w:r>
          </w:p>
        </w:tc>
        <w:tc>
          <w:tcPr>
            <w:tcW w:w="1305" w:type="dxa"/>
            <w:tcBorders>
              <w:top w:val="single" w:color="000000" w:sz="6" w:space="0"/>
              <w:left w:val="single" w:color="000000" w:sz="6" w:space="0"/>
              <w:bottom w:val="single" w:color="000000" w:sz="6" w:space="0"/>
              <w:right w:val="single" w:color="auto" w:sz="6" w:space="0"/>
            </w:tcBorders>
            <w:hideMark/>
          </w:tcPr>
          <w:p w:rsidRPr="004B33A7" w:rsidR="004B33A7" w:rsidP="00F10E82" w:rsidRDefault="004B33A7" w14:paraId="0DB4DDB9" w14:textId="77777777">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rsidRPr="004B33A7" w:rsidR="004B33A7" w:rsidP="00F10E82" w:rsidRDefault="004B33A7" w14:paraId="6EAAB1B6" w14:textId="743694CB">
            <w:pPr>
              <w:rPr>
                <w:rFonts w:asciiTheme="minorBidi" w:hAnsiTheme="minorBidi"/>
                <w:sz w:val="24"/>
                <w:szCs w:val="24"/>
              </w:rPr>
            </w:pPr>
            <w:r w:rsidRPr="004B33A7">
              <w:rPr>
                <w:rFonts w:asciiTheme="minorBidi" w:hAnsiTheme="minorBidi"/>
                <w:sz w:val="24"/>
                <w:szCs w:val="24"/>
              </w:rPr>
              <w:t>No   ​X</w:t>
            </w:r>
          </w:p>
        </w:tc>
      </w:tr>
      <w:tr w:rsidRPr="004B33A7" w:rsidR="004B33A7" w:rsidTr="00F10E82" w14:paraId="115D0585" w14:textId="77777777">
        <w:trPr>
          <w:trHeight w:val="300"/>
        </w:trPr>
        <w:tc>
          <w:tcPr>
            <w:tcW w:w="2205" w:type="dxa"/>
            <w:tcBorders>
              <w:top w:val="single" w:color="000000" w:sz="6" w:space="0"/>
              <w:left w:val="single" w:color="auto" w:sz="6" w:space="0"/>
              <w:bottom w:val="single" w:color="000000" w:sz="6" w:space="0"/>
              <w:right w:val="single" w:color="000000" w:sz="6" w:space="0"/>
            </w:tcBorders>
            <w:hideMark/>
          </w:tcPr>
          <w:p w:rsidRPr="004B33A7" w:rsidR="004B33A7" w:rsidP="00F10E82" w:rsidRDefault="004B33A7" w14:paraId="65FC7A25" w14:textId="77777777">
            <w:pPr>
              <w:rPr>
                <w:rFonts w:asciiTheme="minorBidi" w:hAnsiTheme="minorBidi"/>
                <w:sz w:val="24"/>
                <w:szCs w:val="24"/>
              </w:rPr>
            </w:pPr>
            <w:r w:rsidRPr="004B33A7">
              <w:rPr>
                <w:rFonts w:asciiTheme="minorBidi" w:hAnsiTheme="minorBidi"/>
                <w:sz w:val="24"/>
                <w:szCs w:val="24"/>
              </w:rPr>
              <w:t>PROGRAMING  </w:t>
            </w:r>
          </w:p>
        </w:tc>
        <w:tc>
          <w:tcPr>
            <w:tcW w:w="4890" w:type="dxa"/>
            <w:tcBorders>
              <w:top w:val="single" w:color="000000" w:sz="6" w:space="0"/>
              <w:left w:val="single" w:color="000000" w:sz="6" w:space="0"/>
              <w:bottom w:val="single" w:color="000000" w:sz="6" w:space="0"/>
              <w:right w:val="single" w:color="000000" w:sz="6" w:space="0"/>
            </w:tcBorders>
            <w:hideMark/>
          </w:tcPr>
          <w:p w:rsidRPr="004B33A7" w:rsidR="004B33A7" w:rsidP="00F10E82" w:rsidRDefault="004B33A7" w14:paraId="21E6C525" w14:textId="77777777">
            <w:pPr>
              <w:rPr>
                <w:rFonts w:asciiTheme="minorBidi" w:hAnsiTheme="minorBidi"/>
                <w:sz w:val="24"/>
                <w:szCs w:val="24"/>
              </w:rPr>
            </w:pPr>
            <w:r w:rsidRPr="004B33A7">
              <w:rPr>
                <w:rFonts w:asciiTheme="minorBidi" w:hAnsiTheme="minorBidi"/>
                <w:sz w:val="24"/>
                <w:szCs w:val="24"/>
              </w:rPr>
              <w:t>For this assessment, you can use Generative AI to create and check code.  </w:t>
            </w:r>
          </w:p>
        </w:tc>
        <w:tc>
          <w:tcPr>
            <w:tcW w:w="1305" w:type="dxa"/>
            <w:tcBorders>
              <w:top w:val="single" w:color="000000" w:sz="6" w:space="0"/>
              <w:left w:val="single" w:color="000000" w:sz="6" w:space="0"/>
              <w:bottom w:val="single" w:color="000000" w:sz="6" w:space="0"/>
              <w:right w:val="single" w:color="auto" w:sz="6" w:space="0"/>
            </w:tcBorders>
            <w:hideMark/>
          </w:tcPr>
          <w:p w:rsidRPr="004B33A7" w:rsidR="004B33A7" w:rsidP="00F10E82" w:rsidRDefault="004B33A7" w14:paraId="2D25DEE7" w14:textId="77777777">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rsidRPr="004B33A7" w:rsidR="004B33A7" w:rsidP="00F10E82" w:rsidRDefault="004B33A7" w14:paraId="20E5222E" w14:textId="60E63B3C">
            <w:pPr>
              <w:rPr>
                <w:rFonts w:asciiTheme="minorBidi" w:hAnsiTheme="minorBidi"/>
                <w:sz w:val="24"/>
                <w:szCs w:val="24"/>
              </w:rPr>
            </w:pPr>
            <w:r w:rsidRPr="004B33A7">
              <w:rPr>
                <w:rFonts w:asciiTheme="minorBidi" w:hAnsiTheme="minorBidi"/>
                <w:sz w:val="24"/>
                <w:szCs w:val="24"/>
              </w:rPr>
              <w:t>No   ​X</w:t>
            </w:r>
          </w:p>
        </w:tc>
      </w:tr>
      <w:tr w:rsidRPr="004B33A7" w:rsidR="004B33A7" w:rsidTr="00F10E82" w14:paraId="75F2D960" w14:textId="77777777">
        <w:trPr>
          <w:trHeight w:val="300"/>
        </w:trPr>
        <w:tc>
          <w:tcPr>
            <w:tcW w:w="2205" w:type="dxa"/>
            <w:tcBorders>
              <w:top w:val="single" w:color="000000" w:sz="6" w:space="0"/>
              <w:left w:val="single" w:color="auto" w:sz="6" w:space="0"/>
              <w:bottom w:val="single" w:color="auto" w:sz="6" w:space="0"/>
              <w:right w:val="single" w:color="000000" w:sz="6" w:space="0"/>
            </w:tcBorders>
            <w:hideMark/>
          </w:tcPr>
          <w:p w:rsidRPr="004B33A7" w:rsidR="004B33A7" w:rsidP="00F10E82" w:rsidRDefault="004B33A7" w14:paraId="38A98BBE" w14:textId="77777777">
            <w:pPr>
              <w:rPr>
                <w:rFonts w:asciiTheme="minorBidi" w:hAnsiTheme="minorBidi"/>
                <w:sz w:val="24"/>
                <w:szCs w:val="24"/>
              </w:rPr>
            </w:pPr>
            <w:r w:rsidRPr="004B33A7">
              <w:rPr>
                <w:rFonts w:asciiTheme="minorBidi" w:hAnsiTheme="minorBidi"/>
                <w:sz w:val="24"/>
                <w:szCs w:val="24"/>
              </w:rPr>
              <w:t>NONE </w:t>
            </w:r>
          </w:p>
        </w:tc>
        <w:tc>
          <w:tcPr>
            <w:tcW w:w="4890" w:type="dxa"/>
            <w:tcBorders>
              <w:top w:val="single" w:color="000000" w:sz="6" w:space="0"/>
              <w:left w:val="single" w:color="000000" w:sz="6" w:space="0"/>
              <w:bottom w:val="single" w:color="auto" w:sz="6" w:space="0"/>
              <w:right w:val="single" w:color="000000" w:sz="6" w:space="0"/>
            </w:tcBorders>
            <w:hideMark/>
          </w:tcPr>
          <w:p w:rsidRPr="004B33A7" w:rsidR="004B33A7" w:rsidP="00F10E82" w:rsidRDefault="004B33A7" w14:paraId="5B62DC5A" w14:textId="77777777">
            <w:pPr>
              <w:rPr>
                <w:rFonts w:asciiTheme="minorBidi" w:hAnsiTheme="minorBidi"/>
                <w:sz w:val="24"/>
                <w:szCs w:val="24"/>
              </w:rPr>
            </w:pPr>
            <w:r w:rsidRPr="004B33A7">
              <w:rPr>
                <w:rFonts w:asciiTheme="minorBidi" w:hAnsiTheme="minorBidi"/>
                <w:sz w:val="24"/>
                <w:szCs w:val="24"/>
              </w:rPr>
              <w:t xml:space="preserve">For this assessment, you are not allowed to use </w:t>
            </w:r>
            <w:r w:rsidRPr="004B33A7">
              <w:rPr>
                <w:rFonts w:asciiTheme="minorBidi" w:hAnsiTheme="minorBidi"/>
                <w:b/>
                <w:bCs/>
                <w:sz w:val="24"/>
                <w:szCs w:val="24"/>
              </w:rPr>
              <w:t>any</w:t>
            </w:r>
            <w:r w:rsidRPr="004B33A7">
              <w:rPr>
                <w:rFonts w:asciiTheme="minorBidi" w:hAnsiTheme="minorBidi"/>
                <w:sz w:val="24"/>
                <w:szCs w:val="24"/>
              </w:rPr>
              <w:t xml:space="preserve"> type of Generative AI support. This includes research support, structure support, writing/proofreading support and creative support. </w:t>
            </w:r>
          </w:p>
        </w:tc>
        <w:tc>
          <w:tcPr>
            <w:tcW w:w="1305" w:type="dxa"/>
            <w:tcBorders>
              <w:top w:val="single" w:color="000000" w:sz="6" w:space="0"/>
              <w:left w:val="single" w:color="000000" w:sz="6" w:space="0"/>
              <w:bottom w:val="single" w:color="auto" w:sz="6" w:space="0"/>
              <w:right w:val="single" w:color="auto" w:sz="6" w:space="0"/>
            </w:tcBorders>
            <w:hideMark/>
          </w:tcPr>
          <w:p w:rsidRPr="004B33A7" w:rsidR="004B33A7" w:rsidP="004B33A7" w:rsidRDefault="004B33A7" w14:paraId="34F308CD" w14:textId="77777777">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rsidRPr="004B33A7" w:rsidR="004B33A7" w:rsidP="004B33A7" w:rsidRDefault="004B33A7" w14:paraId="3EC06516" w14:textId="6AB0D0F4">
            <w:pPr>
              <w:rPr>
                <w:rFonts w:asciiTheme="minorBidi" w:hAnsiTheme="minorBidi"/>
                <w:sz w:val="24"/>
                <w:szCs w:val="24"/>
              </w:rPr>
            </w:pPr>
            <w:r w:rsidRPr="004B33A7">
              <w:rPr>
                <w:rFonts w:asciiTheme="minorBidi" w:hAnsiTheme="minorBidi"/>
                <w:sz w:val="24"/>
                <w:szCs w:val="24"/>
              </w:rPr>
              <w:t xml:space="preserve">No   ​X </w:t>
            </w:r>
          </w:p>
        </w:tc>
      </w:tr>
    </w:tbl>
    <w:p w:rsidR="004B33A7" w:rsidP="004B33A7" w:rsidRDefault="004B33A7" w14:paraId="39C7C63A" w14:textId="77777777">
      <w:pPr>
        <w:rPr>
          <w:sz w:val="24"/>
          <w:szCs w:val="24"/>
        </w:rPr>
      </w:pPr>
    </w:p>
    <w:p w:rsidR="004B33A7" w:rsidP="004B33A7" w:rsidRDefault="004B33A7" w14:paraId="143E0D83" w14:textId="77777777">
      <w:pPr>
        <w:rPr>
          <w:rFonts w:asciiTheme="minorBidi" w:hAnsiTheme="minorBidi"/>
          <w:b/>
          <w:bCs/>
          <w:sz w:val="28"/>
          <w:szCs w:val="28"/>
          <w:u w:val="single"/>
        </w:rPr>
      </w:pPr>
    </w:p>
    <w:p w:rsidR="004B33A7" w:rsidP="004B33A7" w:rsidRDefault="004B33A7" w14:paraId="2D2D0C46" w14:textId="77777777">
      <w:pPr>
        <w:rPr>
          <w:rFonts w:asciiTheme="minorBidi" w:hAnsiTheme="minorBidi"/>
          <w:b/>
          <w:bCs/>
          <w:sz w:val="28"/>
          <w:szCs w:val="28"/>
          <w:u w:val="single"/>
        </w:rPr>
      </w:pPr>
    </w:p>
    <w:p w:rsidR="004B33A7" w:rsidP="004B33A7" w:rsidRDefault="004B33A7" w14:paraId="1862A7FB" w14:textId="77777777">
      <w:pPr>
        <w:rPr>
          <w:rFonts w:asciiTheme="minorBidi" w:hAnsiTheme="minorBidi"/>
          <w:b/>
          <w:bCs/>
          <w:sz w:val="28"/>
          <w:szCs w:val="28"/>
          <w:u w:val="single"/>
        </w:rPr>
      </w:pPr>
    </w:p>
    <w:p w:rsidR="004B33A7" w:rsidP="004B33A7" w:rsidRDefault="004B33A7" w14:paraId="2569B474" w14:textId="77777777">
      <w:pPr>
        <w:rPr>
          <w:rFonts w:asciiTheme="minorBidi" w:hAnsiTheme="minorBidi"/>
          <w:b/>
          <w:bCs/>
          <w:sz w:val="28"/>
          <w:szCs w:val="28"/>
          <w:u w:val="single"/>
        </w:rPr>
      </w:pPr>
    </w:p>
    <w:p w:rsidR="004B33A7" w:rsidP="004B33A7" w:rsidRDefault="004B33A7" w14:paraId="266DC1E5" w14:textId="77777777">
      <w:pPr>
        <w:rPr>
          <w:rFonts w:asciiTheme="minorBidi" w:hAnsiTheme="minorBidi"/>
          <w:b/>
          <w:bCs/>
          <w:sz w:val="28"/>
          <w:szCs w:val="28"/>
          <w:u w:val="single"/>
        </w:rPr>
      </w:pPr>
    </w:p>
    <w:p w:rsidRPr="004B33A7" w:rsidR="004B33A7" w:rsidP="004B33A7" w:rsidRDefault="004B33A7" w14:paraId="59737CA7" w14:textId="633C96B0">
      <w:pPr>
        <w:rPr>
          <w:rFonts w:asciiTheme="minorBidi" w:hAnsiTheme="minorBidi"/>
          <w:sz w:val="28"/>
          <w:szCs w:val="28"/>
        </w:rPr>
      </w:pPr>
      <w:r w:rsidRPr="004B33A7">
        <w:rPr>
          <w:rFonts w:asciiTheme="minorBidi" w:hAnsiTheme="minorBidi"/>
          <w:b/>
          <w:bCs/>
          <w:sz w:val="28"/>
          <w:szCs w:val="28"/>
          <w:u w:val="single"/>
        </w:rPr>
        <w:t>AI Acknowledgement  </w:t>
      </w:r>
      <w:r w:rsidRPr="004B33A7">
        <w:rPr>
          <w:rFonts w:asciiTheme="minorBidi" w:hAnsiTheme="minorBidi"/>
          <w:sz w:val="28"/>
          <w:szCs w:val="28"/>
        </w:rPr>
        <w:t> </w:t>
      </w:r>
    </w:p>
    <w:p w:rsidRPr="004B33A7" w:rsidR="004B33A7" w:rsidP="004B33A7" w:rsidRDefault="004B33A7" w14:paraId="2E8BD4F7" w14:textId="77777777">
      <w:pPr>
        <w:rPr>
          <w:rFonts w:asciiTheme="minorBidi" w:hAnsiTheme="minorBidi"/>
          <w:sz w:val="24"/>
          <w:szCs w:val="24"/>
        </w:rPr>
      </w:pPr>
      <w:r w:rsidRPr="004B33A7">
        <w:rPr>
          <w:rFonts w:asciiTheme="minorBidi" w:hAnsiTheme="minorBidi"/>
          <w:sz w:val="24"/>
          <w:szCs w:val="24"/>
        </w:rPr>
        <w:t>I confirm that I have not presented any AI generated materials as my own work.  </w:t>
      </w:r>
    </w:p>
    <w:p w:rsidR="004B33A7" w:rsidP="004B33A7" w:rsidRDefault="004B33A7" w14:paraId="2A429A5C" w14:textId="77777777">
      <w:pPr>
        <w:rPr>
          <w:rFonts w:asciiTheme="minorBidi" w:hAnsiTheme="minorBidi"/>
          <w:sz w:val="24"/>
          <w:szCs w:val="24"/>
        </w:rPr>
      </w:pPr>
    </w:p>
    <w:p w:rsidR="004B33A7" w:rsidP="004B33A7" w:rsidRDefault="004B33A7" w14:paraId="2809FBFB" w14:textId="77777777">
      <w:pPr>
        <w:rPr>
          <w:rFonts w:asciiTheme="minorBidi" w:hAnsiTheme="minorBidi"/>
          <w:sz w:val="24"/>
          <w:szCs w:val="24"/>
        </w:rPr>
      </w:pPr>
    </w:p>
    <w:p w:rsidR="004B33A7" w:rsidP="004B33A7" w:rsidRDefault="004B33A7" w14:paraId="082FFF89" w14:textId="77777777">
      <w:pPr>
        <w:rPr>
          <w:rFonts w:asciiTheme="minorBidi" w:hAnsiTheme="minorBidi"/>
          <w:sz w:val="24"/>
          <w:szCs w:val="24"/>
        </w:rPr>
      </w:pPr>
    </w:p>
    <w:p w:rsidR="004B33A7" w:rsidP="004B33A7" w:rsidRDefault="004B33A7" w14:paraId="02476F4A" w14:textId="77777777">
      <w:pPr>
        <w:rPr>
          <w:rFonts w:asciiTheme="minorBidi" w:hAnsiTheme="minorBidi"/>
          <w:sz w:val="24"/>
          <w:szCs w:val="24"/>
        </w:rPr>
      </w:pPr>
    </w:p>
    <w:p w:rsidR="004B33A7" w:rsidP="004B33A7" w:rsidRDefault="004B33A7" w14:paraId="5051804A" w14:textId="77777777">
      <w:pPr>
        <w:rPr>
          <w:rFonts w:asciiTheme="minorBidi" w:hAnsiTheme="minorBidi"/>
          <w:sz w:val="24"/>
          <w:szCs w:val="24"/>
        </w:rPr>
      </w:pPr>
    </w:p>
    <w:p w:rsidR="004B33A7" w:rsidP="004B33A7" w:rsidRDefault="004B33A7" w14:paraId="3C007E7B" w14:textId="77777777">
      <w:pPr>
        <w:rPr>
          <w:rFonts w:asciiTheme="minorBidi" w:hAnsiTheme="minorBidi"/>
          <w:sz w:val="24"/>
          <w:szCs w:val="24"/>
        </w:rPr>
      </w:pPr>
    </w:p>
    <w:p w:rsidR="004B33A7" w:rsidP="004B33A7" w:rsidRDefault="004B33A7" w14:paraId="135AF617" w14:textId="77777777">
      <w:pPr>
        <w:rPr>
          <w:rFonts w:asciiTheme="minorBidi" w:hAnsiTheme="minorBidi"/>
          <w:sz w:val="24"/>
          <w:szCs w:val="24"/>
        </w:rPr>
      </w:pPr>
    </w:p>
    <w:p w:rsidR="004B33A7" w:rsidP="004B33A7" w:rsidRDefault="004B33A7" w14:paraId="3BADBBBD" w14:textId="77777777">
      <w:pPr>
        <w:rPr>
          <w:rFonts w:asciiTheme="minorBidi" w:hAnsiTheme="minorBidi"/>
          <w:sz w:val="24"/>
          <w:szCs w:val="24"/>
        </w:rPr>
      </w:pPr>
    </w:p>
    <w:p w:rsidR="004B33A7" w:rsidP="004B33A7" w:rsidRDefault="004B33A7" w14:paraId="37E31CE2" w14:textId="77777777">
      <w:pPr>
        <w:rPr>
          <w:rFonts w:asciiTheme="minorBidi" w:hAnsiTheme="minorBidi"/>
          <w:sz w:val="24"/>
          <w:szCs w:val="24"/>
        </w:rPr>
      </w:pPr>
    </w:p>
    <w:p w:rsidR="004B33A7" w:rsidP="004B33A7" w:rsidRDefault="004B33A7" w14:paraId="57B88F9B" w14:textId="77777777">
      <w:pPr>
        <w:rPr>
          <w:rFonts w:asciiTheme="minorBidi" w:hAnsiTheme="minorBidi"/>
          <w:sz w:val="24"/>
          <w:szCs w:val="24"/>
        </w:rPr>
      </w:pPr>
    </w:p>
    <w:p w:rsidR="004B33A7" w:rsidP="004B33A7" w:rsidRDefault="004B33A7" w14:paraId="26B7B66C" w14:textId="77777777">
      <w:pPr>
        <w:rPr>
          <w:rFonts w:asciiTheme="minorBidi" w:hAnsiTheme="minorBidi"/>
          <w:sz w:val="24"/>
          <w:szCs w:val="24"/>
        </w:rPr>
      </w:pPr>
    </w:p>
    <w:p w:rsidR="004B33A7" w:rsidP="004B33A7" w:rsidRDefault="004B33A7" w14:paraId="1599550F" w14:textId="77777777">
      <w:pPr>
        <w:rPr>
          <w:rFonts w:asciiTheme="minorBidi" w:hAnsiTheme="minorBidi"/>
          <w:sz w:val="24"/>
          <w:szCs w:val="24"/>
        </w:rPr>
      </w:pPr>
    </w:p>
    <w:p w:rsidR="004B33A7" w:rsidP="004B33A7" w:rsidRDefault="004B33A7" w14:paraId="3EEAD786" w14:textId="77777777">
      <w:pPr>
        <w:rPr>
          <w:rFonts w:asciiTheme="minorBidi" w:hAnsiTheme="minorBidi"/>
          <w:sz w:val="24"/>
          <w:szCs w:val="24"/>
        </w:rPr>
      </w:pPr>
    </w:p>
    <w:p w:rsidR="004B33A7" w:rsidP="004B33A7" w:rsidRDefault="004B33A7" w14:paraId="09D3C1A1" w14:textId="77777777">
      <w:pPr>
        <w:rPr>
          <w:rFonts w:asciiTheme="minorBidi" w:hAnsiTheme="minorBidi"/>
          <w:sz w:val="24"/>
          <w:szCs w:val="24"/>
        </w:rPr>
      </w:pPr>
    </w:p>
    <w:p w:rsidR="004B33A7" w:rsidP="004B33A7" w:rsidRDefault="004B33A7" w14:paraId="7BC37877" w14:textId="77777777">
      <w:pPr>
        <w:rPr>
          <w:rFonts w:asciiTheme="minorBidi" w:hAnsiTheme="minorBidi"/>
          <w:sz w:val="24"/>
          <w:szCs w:val="24"/>
        </w:rPr>
      </w:pPr>
    </w:p>
    <w:p w:rsidR="004B33A7" w:rsidP="004B33A7" w:rsidRDefault="004B33A7" w14:paraId="0E6A3CC7" w14:textId="77777777">
      <w:pPr>
        <w:rPr>
          <w:rFonts w:asciiTheme="minorBidi" w:hAnsiTheme="minorBidi"/>
          <w:sz w:val="24"/>
          <w:szCs w:val="24"/>
        </w:rPr>
      </w:pPr>
    </w:p>
    <w:p w:rsidR="004B33A7" w:rsidP="004B33A7" w:rsidRDefault="004B33A7" w14:paraId="50B5FA35" w14:textId="77777777">
      <w:pPr>
        <w:rPr>
          <w:rFonts w:asciiTheme="minorBidi" w:hAnsiTheme="minorBidi"/>
          <w:sz w:val="24"/>
          <w:szCs w:val="24"/>
        </w:rPr>
      </w:pPr>
    </w:p>
    <w:p w:rsidR="004B33A7" w:rsidP="004B33A7" w:rsidRDefault="004B33A7" w14:paraId="46A38E59" w14:textId="77777777">
      <w:pPr>
        <w:rPr>
          <w:rFonts w:asciiTheme="minorBidi" w:hAnsiTheme="minorBidi"/>
          <w:sz w:val="24"/>
          <w:szCs w:val="24"/>
        </w:rPr>
      </w:pPr>
    </w:p>
    <w:p w:rsidR="004B33A7" w:rsidP="004B33A7" w:rsidRDefault="004B33A7" w14:paraId="7DD224D8" w14:textId="77777777">
      <w:pPr>
        <w:rPr>
          <w:rFonts w:asciiTheme="minorBidi" w:hAnsiTheme="minorBidi"/>
          <w:sz w:val="24"/>
          <w:szCs w:val="24"/>
        </w:rPr>
      </w:pPr>
    </w:p>
    <w:p w:rsidR="004B33A7" w:rsidP="004B33A7" w:rsidRDefault="004B33A7" w14:paraId="00D785DB" w14:textId="77777777">
      <w:pPr>
        <w:rPr>
          <w:rFonts w:asciiTheme="minorBidi" w:hAnsiTheme="minorBidi"/>
          <w:sz w:val="24"/>
          <w:szCs w:val="24"/>
        </w:rPr>
      </w:pPr>
    </w:p>
    <w:p w:rsidR="004B33A7" w:rsidP="1D7EE005" w:rsidRDefault="004B33A7" w14:paraId="3EC3942C" w14:textId="77777777">
      <w:pPr>
        <w:rPr>
          <w:rFonts w:ascii="Arial" w:hAnsi="Arial" w:asciiTheme="minorBidi" w:hAnsiTheme="minorBidi"/>
          <w:sz w:val="24"/>
          <w:szCs w:val="24"/>
        </w:rPr>
      </w:pPr>
    </w:p>
    <w:p w:rsidR="1D7EE005" w:rsidP="1D7EE005" w:rsidRDefault="1D7EE005" w14:paraId="325A54B4" w14:textId="2EA44844">
      <w:pPr>
        <w:rPr>
          <w:rFonts w:ascii="Arial" w:hAnsi="Arial" w:asciiTheme="minorBidi" w:hAnsiTheme="minorBidi"/>
          <w:sz w:val="24"/>
          <w:szCs w:val="24"/>
        </w:rPr>
      </w:pPr>
    </w:p>
    <w:p w:rsidR="1D7EE005" w:rsidP="1D7EE005" w:rsidRDefault="1D7EE005" w14:paraId="032745D2" w14:textId="290CF09C">
      <w:pPr>
        <w:rPr>
          <w:rFonts w:ascii="Arial" w:hAnsi="Arial" w:asciiTheme="minorBidi" w:hAnsiTheme="minorBidi"/>
          <w:sz w:val="24"/>
          <w:szCs w:val="24"/>
        </w:rPr>
      </w:pPr>
    </w:p>
    <w:p w:rsidR="1D7EE005" w:rsidP="1D7EE005" w:rsidRDefault="1D7EE005" w14:paraId="226F4869" w14:textId="009D1352">
      <w:pPr>
        <w:rPr>
          <w:rFonts w:ascii="Arial" w:hAnsi="Arial" w:asciiTheme="minorBidi" w:hAnsiTheme="minorBidi"/>
          <w:sz w:val="24"/>
          <w:szCs w:val="24"/>
        </w:rPr>
      </w:pPr>
    </w:p>
    <w:p w:rsidR="1D7EE005" w:rsidP="1D7EE005" w:rsidRDefault="1D7EE005" w14:paraId="7A48F025" w14:textId="55E733D2">
      <w:pPr>
        <w:rPr>
          <w:rFonts w:ascii="Arial" w:hAnsi="Arial" w:asciiTheme="minorBidi" w:hAnsiTheme="minorBidi"/>
          <w:sz w:val="24"/>
          <w:szCs w:val="24"/>
        </w:rPr>
      </w:pPr>
    </w:p>
    <w:p w:rsidR="1D7EE005" w:rsidP="1D7EE005" w:rsidRDefault="1D7EE005" w14:paraId="24DE7445" w14:textId="68A548BB">
      <w:pPr>
        <w:rPr>
          <w:rFonts w:ascii="Arial" w:hAnsi="Arial" w:asciiTheme="minorBidi" w:hAnsiTheme="minorBidi"/>
          <w:sz w:val="24"/>
          <w:szCs w:val="24"/>
        </w:rPr>
      </w:pPr>
    </w:p>
    <w:p w:rsidR="1D7EE005" w:rsidP="1D7EE005" w:rsidRDefault="1D7EE005" w14:paraId="1C0A4FD4" w14:textId="0EED3192">
      <w:pPr>
        <w:rPr>
          <w:rFonts w:ascii="Arial" w:hAnsi="Arial" w:asciiTheme="minorBidi" w:hAnsiTheme="minorBidi"/>
          <w:sz w:val="24"/>
          <w:szCs w:val="24"/>
        </w:rPr>
      </w:pPr>
    </w:p>
    <w:p w:rsidR="004B37E8" w:rsidP="004B33A7" w:rsidRDefault="004B37E8" w14:paraId="25AD2CB0" w14:textId="77777777">
      <w:pPr>
        <w:rPr>
          <w:rFonts w:asciiTheme="minorBidi" w:hAnsiTheme="minorBidi"/>
          <w:sz w:val="24"/>
          <w:szCs w:val="24"/>
        </w:rPr>
      </w:pPr>
    </w:p>
    <w:p w:rsidRPr="004B37E8" w:rsidR="004B37E8" w:rsidP="004B37E8" w:rsidRDefault="004B37E8" w14:paraId="193B4ADB" w14:textId="77777777">
      <w:pPr>
        <w:rPr>
          <w:rFonts w:asciiTheme="minorBidi" w:hAnsiTheme="minorBidi"/>
          <w:sz w:val="24"/>
          <w:szCs w:val="24"/>
        </w:rPr>
      </w:pPr>
      <w:r w:rsidRPr="1D7EE005" w:rsidR="004B37E8">
        <w:rPr>
          <w:rFonts w:ascii="Arial" w:hAnsi="Arial" w:asciiTheme="minorBidi" w:hAnsiTheme="minorBidi"/>
          <w:b w:val="1"/>
          <w:bCs w:val="1"/>
          <w:sz w:val="24"/>
          <w:szCs w:val="24"/>
          <w:u w:val="single"/>
        </w:rPr>
        <w:t>Part 1</w:t>
      </w:r>
      <w:r w:rsidRPr="1D7EE005" w:rsidR="004B37E8">
        <w:rPr>
          <w:rFonts w:ascii="Arial" w:hAnsi="Arial" w:asciiTheme="minorBidi" w:hAnsiTheme="minorBidi"/>
          <w:sz w:val="24"/>
          <w:szCs w:val="24"/>
        </w:rPr>
        <w:t> </w:t>
      </w:r>
    </w:p>
    <w:p w:rsidR="0046A4BB" w:rsidP="1D7EE005" w:rsidRDefault="0046A4BB" w14:paraId="4417C396" w14:textId="1FC4A03A">
      <w:pPr>
        <w:pStyle w:val="Normal"/>
        <w:rPr>
          <w:rFonts w:ascii="Arial" w:hAnsi="Arial" w:eastAsia="Arial" w:cs="Arial"/>
          <w:noProof w:val="0"/>
          <w:color w:val="auto" w:themeColor="accent6" w:themeTint="FF" w:themeShade="FF"/>
          <w:sz w:val="24"/>
          <w:szCs w:val="24"/>
          <w:lang w:val="en-GB"/>
        </w:rPr>
      </w:pPr>
      <w:r w:rsidRPr="1D7EE005" w:rsidR="0046A4BB">
        <w:rPr>
          <w:rFonts w:ascii="Arial" w:hAnsi="Arial" w:eastAsia="Arial" w:cs="Arial"/>
          <w:noProof w:val="0"/>
          <w:color w:val="auto"/>
          <w:sz w:val="24"/>
          <w:szCs w:val="24"/>
          <w:lang w:val="en-GB"/>
        </w:rPr>
        <w:t>The post compulsory sector in the United Kingdom, which includes further education colleges, sixth form institutions and universities, plays a significant role in promoting inclusion and widening access to education. The sector supports learners who experience barriers related to disability, special educational needs, mental health, neurodiversity or any circumstance that may affect their ability to progress at the same rate as their cohort.</w:t>
      </w:r>
    </w:p>
    <w:p w:rsidR="361BAA37" w:rsidP="1D7EE005" w:rsidRDefault="361BAA37" w14:paraId="0F782DA1" w14:textId="4D47F007">
      <w:pPr>
        <w:pStyle w:val="Normal"/>
        <w:rPr>
          <w:rFonts w:ascii="Arial" w:hAnsi="Arial" w:eastAsia="Arial" w:cs="Arial"/>
          <w:noProof w:val="0"/>
          <w:color w:val="auto" w:themeColor="accent6" w:themeTint="FF" w:themeShade="FF"/>
          <w:sz w:val="24"/>
          <w:szCs w:val="24"/>
          <w:lang w:val="en-GB"/>
        </w:rPr>
      </w:pPr>
      <w:r w:rsidRPr="1D7EE005" w:rsidR="361BAA37">
        <w:rPr>
          <w:rFonts w:ascii="Arial" w:hAnsi="Arial" w:eastAsia="Arial" w:cs="Arial"/>
          <w:noProof w:val="0"/>
          <w:color w:val="auto"/>
          <w:sz w:val="24"/>
          <w:szCs w:val="24"/>
          <w:lang w:val="en-GB"/>
        </w:rPr>
        <w:t>The Welsh professional standards are relevant in this context. The standards that relate to the promotion of diversity, equality of opportunity and inclusion, and the demonstration of commitment to learners, their learning, safety and well being, are central to effective practice. These standards, along with the remaining elements of the framework, should remain a consistent point of reference for practitioners.</w:t>
      </w:r>
    </w:p>
    <w:p w:rsidRPr="004B37E8" w:rsidR="004B37E8" w:rsidP="0A790677" w:rsidRDefault="004B37E8" w14:paraId="027316C6" w14:textId="2A557ACE">
      <w:pPr>
        <w:rPr>
          <w:rFonts w:ascii="Arial" w:hAnsi="Arial" w:asciiTheme="minorBidi" w:hAnsiTheme="minorBidi"/>
          <w:sz w:val="24"/>
          <w:szCs w:val="24"/>
        </w:rPr>
      </w:pPr>
      <w:r w:rsidRPr="1D7EE005" w:rsidR="004B37E8">
        <w:rPr>
          <w:rFonts w:ascii="Arial" w:hAnsi="Arial" w:asciiTheme="minorBidi" w:hAnsiTheme="minorBidi"/>
          <w:sz w:val="24"/>
          <w:szCs w:val="24"/>
        </w:rPr>
        <w:t>Being inclusive means educators and whole institutions</w:t>
      </w:r>
      <w:r w:rsidRPr="1D7EE005" w:rsidR="004B37E8">
        <w:rPr>
          <w:rFonts w:ascii="Arial" w:hAnsi="Arial" w:asciiTheme="minorBidi" w:hAnsiTheme="minorBidi"/>
          <w:color w:val="auto"/>
          <w:sz w:val="24"/>
          <w:szCs w:val="24"/>
        </w:rPr>
        <w:t xml:space="preserve"> </w:t>
      </w:r>
      <w:commentRangeStart w:id="339150631"/>
      <w:r w:rsidRPr="1D7EE005" w:rsidR="5A684777">
        <w:rPr>
          <w:rFonts w:ascii="Arial" w:hAnsi="Arial" w:asciiTheme="minorBidi" w:hAnsiTheme="minorBidi"/>
          <w:color w:val="auto"/>
          <w:sz w:val="24"/>
          <w:szCs w:val="24"/>
        </w:rPr>
        <w:t xml:space="preserve">must </w:t>
      </w:r>
      <w:r w:rsidRPr="1D7EE005" w:rsidR="3639E4E0">
        <w:rPr>
          <w:rFonts w:ascii="Arial" w:hAnsi="Arial" w:asciiTheme="minorBidi" w:hAnsiTheme="minorBidi"/>
          <w:color w:val="auto"/>
          <w:sz w:val="24"/>
          <w:szCs w:val="24"/>
        </w:rPr>
        <w:t>actively</w:t>
      </w:r>
      <w:r w:rsidRPr="1D7EE005" w:rsidR="5A684777">
        <w:rPr>
          <w:rFonts w:ascii="Arial" w:hAnsi="Arial" w:asciiTheme="minorBidi" w:hAnsiTheme="minorBidi"/>
          <w:color w:val="auto"/>
          <w:sz w:val="24"/>
          <w:szCs w:val="24"/>
        </w:rPr>
        <w:t xml:space="preserve"> shape things around law and policies so that everyone has access, can take part and have the same </w:t>
      </w:r>
      <w:r w:rsidRPr="1D7EE005" w:rsidR="5A684777">
        <w:rPr>
          <w:rFonts w:ascii="Arial" w:hAnsi="Arial" w:asciiTheme="minorBidi" w:hAnsiTheme="minorBidi"/>
          <w:color w:val="auto"/>
          <w:sz w:val="24"/>
          <w:szCs w:val="24"/>
        </w:rPr>
        <w:t>opportuntities</w:t>
      </w:r>
      <w:r w:rsidRPr="1D7EE005" w:rsidR="5A684777">
        <w:rPr>
          <w:rFonts w:ascii="Arial" w:hAnsi="Arial" w:asciiTheme="minorBidi" w:hAnsiTheme="minorBidi"/>
          <w:color w:val="auto"/>
          <w:sz w:val="24"/>
          <w:szCs w:val="24"/>
        </w:rPr>
        <w:t xml:space="preserve"> and out</w:t>
      </w:r>
      <w:r w:rsidRPr="1D7EE005" w:rsidR="50C18309">
        <w:rPr>
          <w:rFonts w:ascii="Arial" w:hAnsi="Arial" w:asciiTheme="minorBidi" w:hAnsiTheme="minorBidi"/>
          <w:color w:val="auto"/>
          <w:sz w:val="24"/>
          <w:szCs w:val="24"/>
        </w:rPr>
        <w:t xml:space="preserve">comes as others. </w:t>
      </w:r>
      <w:commentRangeEnd w:id="339150631"/>
      <w:r>
        <w:rPr>
          <w:rStyle w:val="CommentReference"/>
        </w:rPr>
        <w:commentReference w:id="339150631"/>
      </w:r>
    </w:p>
    <w:p w:rsidR="51719ADB" w:rsidP="1D7EE005" w:rsidRDefault="51719ADB" w14:paraId="3DECE990" w14:textId="26BC8997">
      <w:pPr>
        <w:pStyle w:val="Normal"/>
        <w:rPr>
          <w:rFonts w:ascii="Arial" w:hAnsi="Arial" w:eastAsia="Arial" w:cs="Arial"/>
          <w:noProof w:val="0"/>
          <w:color w:val="auto" w:themeColor="accent6" w:themeTint="FF" w:themeShade="FF"/>
          <w:sz w:val="24"/>
          <w:szCs w:val="24"/>
          <w:lang w:val="en-GB"/>
        </w:rPr>
      </w:pPr>
      <w:r w:rsidRPr="1D7EE005" w:rsidR="51719ADB">
        <w:rPr>
          <w:rFonts w:ascii="Arial" w:hAnsi="Arial" w:eastAsia="Arial" w:cs="Arial"/>
          <w:noProof w:val="0"/>
          <w:color w:val="auto"/>
          <w:sz w:val="24"/>
          <w:szCs w:val="24"/>
          <w:lang w:val="en-GB"/>
        </w:rPr>
        <w:t xml:space="preserve">The Equality Act 2010 is the primary legislative framework in this area. The Act brought together </w:t>
      </w:r>
      <w:r w:rsidRPr="1D7EE005" w:rsidR="51719ADB">
        <w:rPr>
          <w:rFonts w:ascii="Arial" w:hAnsi="Arial" w:eastAsia="Arial" w:cs="Arial"/>
          <w:noProof w:val="0"/>
          <w:color w:val="auto"/>
          <w:sz w:val="24"/>
          <w:szCs w:val="24"/>
          <w:lang w:val="en-GB"/>
        </w:rPr>
        <w:t>previous</w:t>
      </w:r>
      <w:r w:rsidRPr="1D7EE005" w:rsidR="51719ADB">
        <w:rPr>
          <w:rFonts w:ascii="Arial" w:hAnsi="Arial" w:eastAsia="Arial" w:cs="Arial"/>
          <w:noProof w:val="0"/>
          <w:color w:val="auto"/>
          <w:sz w:val="24"/>
          <w:szCs w:val="24"/>
          <w:lang w:val="en-GB"/>
        </w:rPr>
        <w:t xml:space="preserve"> </w:t>
      </w:r>
      <w:r w:rsidRPr="1D7EE005" w:rsidR="51719ADB">
        <w:rPr>
          <w:rFonts w:ascii="Arial" w:hAnsi="Arial" w:eastAsia="Arial" w:cs="Arial"/>
          <w:noProof w:val="0"/>
          <w:color w:val="auto"/>
          <w:sz w:val="24"/>
          <w:szCs w:val="24"/>
          <w:lang w:val="en-GB"/>
        </w:rPr>
        <w:t>anti discrimination</w:t>
      </w:r>
      <w:r w:rsidRPr="1D7EE005" w:rsidR="51719ADB">
        <w:rPr>
          <w:rFonts w:ascii="Arial" w:hAnsi="Arial" w:eastAsia="Arial" w:cs="Arial"/>
          <w:noProof w:val="0"/>
          <w:color w:val="auto"/>
          <w:sz w:val="24"/>
          <w:szCs w:val="24"/>
          <w:lang w:val="en-GB"/>
        </w:rPr>
        <w:t xml:space="preserve"> legislation and applies to all post sixteen education providers. Part six </w:t>
      </w:r>
      <w:r w:rsidRPr="1D7EE005" w:rsidR="51719ADB">
        <w:rPr>
          <w:rFonts w:ascii="Arial" w:hAnsi="Arial" w:eastAsia="Arial" w:cs="Arial"/>
          <w:noProof w:val="0"/>
          <w:color w:val="auto"/>
          <w:sz w:val="24"/>
          <w:szCs w:val="24"/>
          <w:lang w:val="en-GB"/>
        </w:rPr>
        <w:t>establishes</w:t>
      </w:r>
      <w:r w:rsidRPr="1D7EE005" w:rsidR="51719ADB">
        <w:rPr>
          <w:rFonts w:ascii="Arial" w:hAnsi="Arial" w:eastAsia="Arial" w:cs="Arial"/>
          <w:noProof w:val="0"/>
          <w:color w:val="auto"/>
          <w:sz w:val="24"/>
          <w:szCs w:val="24"/>
          <w:lang w:val="en-GB"/>
        </w:rPr>
        <w:t xml:space="preserve"> that providers must not discriminate against learners </w:t>
      </w:r>
      <w:r w:rsidRPr="1D7EE005" w:rsidR="51719ADB">
        <w:rPr>
          <w:rFonts w:ascii="Arial" w:hAnsi="Arial" w:eastAsia="Arial" w:cs="Arial"/>
          <w:noProof w:val="0"/>
          <w:color w:val="auto"/>
          <w:sz w:val="24"/>
          <w:szCs w:val="24"/>
          <w:lang w:val="en-GB"/>
        </w:rPr>
        <w:t>on the basis of</w:t>
      </w:r>
      <w:r w:rsidRPr="1D7EE005" w:rsidR="51719ADB">
        <w:rPr>
          <w:rFonts w:ascii="Arial" w:hAnsi="Arial" w:eastAsia="Arial" w:cs="Arial"/>
          <w:noProof w:val="0"/>
          <w:color w:val="auto"/>
          <w:sz w:val="24"/>
          <w:szCs w:val="24"/>
          <w:lang w:val="en-GB"/>
        </w:rPr>
        <w:t xml:space="preserve"> protected characteristics, with disability identified as a central category. The Act covers direct discrimination, indirect discrimination, discrimination arising from disability, </w:t>
      </w:r>
      <w:r w:rsidRPr="1D7EE005" w:rsidR="51719ADB">
        <w:rPr>
          <w:rFonts w:ascii="Arial" w:hAnsi="Arial" w:eastAsia="Arial" w:cs="Arial"/>
          <w:noProof w:val="0"/>
          <w:color w:val="auto"/>
          <w:sz w:val="24"/>
          <w:szCs w:val="24"/>
          <w:lang w:val="en-GB"/>
        </w:rPr>
        <w:t>harassment</w:t>
      </w:r>
      <w:r w:rsidRPr="1D7EE005" w:rsidR="51719ADB">
        <w:rPr>
          <w:rFonts w:ascii="Arial" w:hAnsi="Arial" w:eastAsia="Arial" w:cs="Arial"/>
          <w:noProof w:val="0"/>
          <w:color w:val="auto"/>
          <w:sz w:val="24"/>
          <w:szCs w:val="24"/>
          <w:lang w:val="en-GB"/>
        </w:rPr>
        <w:t xml:space="preserve"> and victimisation.</w:t>
      </w:r>
    </w:p>
    <w:p w:rsidRPr="004B37E8" w:rsidR="004B37E8" w:rsidP="1D7EE005" w:rsidRDefault="004B37E8" w14:paraId="111871C0" w14:textId="42D00C46">
      <w:pPr>
        <w:rPr>
          <w:rFonts w:ascii="Arial" w:hAnsi="Arial" w:asciiTheme="minorBidi" w:hAnsiTheme="minorBidi"/>
          <w:color w:val="FF0000"/>
          <w:sz w:val="24"/>
          <w:szCs w:val="24"/>
        </w:rPr>
      </w:pPr>
      <w:r w:rsidRPr="1D7EE005" w:rsidR="0EB5B4AB">
        <w:rPr>
          <w:rFonts w:ascii="Arial" w:hAnsi="Arial" w:asciiTheme="minorBidi" w:hAnsiTheme="minorBidi"/>
          <w:sz w:val="24"/>
          <w:szCs w:val="24"/>
        </w:rPr>
        <w:t>The heart of it is the duty to make reasonable adjustments. Teachers </w:t>
      </w:r>
      <w:r w:rsidRPr="1D7EE005" w:rsidR="0EB5B4AB">
        <w:rPr>
          <w:rFonts w:ascii="Arial" w:hAnsi="Arial" w:asciiTheme="minorBidi" w:hAnsiTheme="minorBidi"/>
          <w:sz w:val="24"/>
          <w:szCs w:val="24"/>
        </w:rPr>
        <w:t>shouldn't</w:t>
      </w:r>
      <w:r w:rsidRPr="1D7EE005" w:rsidR="0EB5B4AB">
        <w:rPr>
          <w:rFonts w:ascii="Arial" w:hAnsi="Arial" w:asciiTheme="minorBidi" w:hAnsiTheme="minorBidi"/>
          <w:sz w:val="24"/>
          <w:szCs w:val="24"/>
        </w:rPr>
        <w:t> just sit back and wait for someone to </w:t>
      </w:r>
      <w:r w:rsidRPr="1D7EE005" w:rsidR="0EB5B4AB">
        <w:rPr>
          <w:rFonts w:ascii="Arial" w:hAnsi="Arial" w:asciiTheme="minorBidi" w:hAnsiTheme="minorBidi"/>
          <w:sz w:val="24"/>
          <w:szCs w:val="24"/>
        </w:rPr>
        <w:t>ask,</w:t>
      </w:r>
      <w:r w:rsidRPr="1D7EE005" w:rsidR="0EB5B4AB">
        <w:rPr>
          <w:rFonts w:ascii="Arial" w:hAnsi="Arial" w:asciiTheme="minorBidi" w:hAnsiTheme="minorBidi"/>
          <w:sz w:val="24"/>
          <w:szCs w:val="24"/>
        </w:rPr>
        <w:t> </w:t>
      </w:r>
      <w:r w:rsidRPr="1D7EE005" w:rsidR="0EB5B4AB">
        <w:rPr>
          <w:rFonts w:ascii="Arial" w:hAnsi="Arial" w:asciiTheme="minorBidi" w:hAnsiTheme="minorBidi"/>
          <w:sz w:val="24"/>
          <w:szCs w:val="24"/>
        </w:rPr>
        <w:t>we're</w:t>
      </w:r>
      <w:r w:rsidRPr="1D7EE005" w:rsidR="0EB5B4AB">
        <w:rPr>
          <w:rFonts w:ascii="Arial" w:hAnsi="Arial" w:asciiTheme="minorBidi" w:hAnsiTheme="minorBidi"/>
          <w:sz w:val="24"/>
          <w:szCs w:val="24"/>
        </w:rPr>
        <w:t> meant to spot barriers that would </w:t>
      </w:r>
      <w:r w:rsidRPr="1D7EE005" w:rsidR="0EB5B4AB">
        <w:rPr>
          <w:rFonts w:ascii="Arial" w:hAnsi="Arial" w:asciiTheme="minorBidi" w:hAnsiTheme="minorBidi"/>
          <w:sz w:val="24"/>
          <w:szCs w:val="24"/>
        </w:rPr>
        <w:t>substantially disadvantage</w:t>
      </w:r>
      <w:r w:rsidRPr="1D7EE005" w:rsidR="0EB5B4AB">
        <w:rPr>
          <w:rFonts w:ascii="Arial" w:hAnsi="Arial" w:asciiTheme="minorBidi" w:hAnsiTheme="minorBidi"/>
          <w:sz w:val="24"/>
          <w:szCs w:val="24"/>
        </w:rPr>
        <w:t> a disabled learner and sort them out. That could mean extra time in exams, accessible digital tools, screen readers, </w:t>
      </w:r>
      <w:r w:rsidRPr="1D7EE005" w:rsidR="6BA62674">
        <w:rPr>
          <w:rFonts w:ascii="Arial" w:hAnsi="Arial" w:asciiTheme="minorBidi" w:hAnsiTheme="minorBidi"/>
          <w:sz w:val="24"/>
          <w:szCs w:val="24"/>
        </w:rPr>
        <w:t>Dictaphones</w:t>
      </w:r>
      <w:r w:rsidRPr="1D7EE005" w:rsidR="0EB5B4AB">
        <w:rPr>
          <w:rFonts w:ascii="Arial" w:hAnsi="Arial" w:asciiTheme="minorBidi" w:hAnsiTheme="minorBidi"/>
          <w:sz w:val="24"/>
          <w:szCs w:val="24"/>
        </w:rPr>
        <w:t xml:space="preserve">, resources in different formats, support workers, or switching up teaching like using more visuals or having quiet </w:t>
      </w:r>
      <w:commentRangeStart w:id="1643788370"/>
      <w:r w:rsidRPr="1D7EE005" w:rsidR="0EB5B4AB">
        <w:rPr>
          <w:rFonts w:ascii="Arial" w:hAnsi="Arial" w:asciiTheme="minorBidi" w:hAnsiTheme="minorBidi"/>
          <w:color w:val="auto"/>
          <w:sz w:val="24"/>
          <w:szCs w:val="24"/>
        </w:rPr>
        <w:t xml:space="preserve">breakout </w:t>
      </w:r>
      <w:r w:rsidRPr="1D7EE005" w:rsidR="0EB5B4AB">
        <w:rPr>
          <w:rFonts w:ascii="Arial" w:hAnsi="Arial" w:asciiTheme="minorBidi" w:hAnsiTheme="minorBidi"/>
          <w:color w:val="auto"/>
          <w:sz w:val="24"/>
          <w:szCs w:val="24"/>
        </w:rPr>
        <w:t>spaces</w:t>
      </w:r>
      <w:r w:rsidRPr="1D7EE005" w:rsidR="1182A27D">
        <w:rPr>
          <w:rFonts w:ascii="Arial" w:hAnsi="Arial" w:asciiTheme="minorBidi" w:hAnsiTheme="minorBidi"/>
          <w:color w:val="FF0000"/>
          <w:sz w:val="24"/>
          <w:szCs w:val="24"/>
        </w:rPr>
        <w:t xml:space="preserve">. </w:t>
      </w:r>
      <w:commentRangeEnd w:id="1643788370"/>
      <w:r>
        <w:rPr>
          <w:rStyle w:val="CommentReference"/>
        </w:rPr>
        <w:commentReference w:id="1643788370"/>
      </w:r>
      <w:r w:rsidRPr="1D7EE005" w:rsidR="0EB5B4AB">
        <w:rPr>
          <w:rFonts w:ascii="Arial" w:hAnsi="Arial" w:asciiTheme="minorBidi" w:hAnsiTheme="minorBidi"/>
          <w:sz w:val="24"/>
          <w:szCs w:val="24"/>
        </w:rPr>
        <w:t>. Unlike in schools, whether something counts as "reasonable" depends on cost, how practical it is, what resources </w:t>
      </w:r>
      <w:r w:rsidRPr="1D7EE005" w:rsidR="0EB5B4AB">
        <w:rPr>
          <w:rFonts w:ascii="Arial" w:hAnsi="Arial" w:asciiTheme="minorBidi" w:hAnsiTheme="minorBidi"/>
          <w:sz w:val="24"/>
          <w:szCs w:val="24"/>
        </w:rPr>
        <w:t>you've</w:t>
      </w:r>
      <w:r w:rsidRPr="1D7EE005" w:rsidR="0EB5B4AB">
        <w:rPr>
          <w:rFonts w:ascii="Arial" w:hAnsi="Arial" w:asciiTheme="minorBidi" w:hAnsiTheme="minorBidi"/>
          <w:sz w:val="24"/>
          <w:szCs w:val="24"/>
        </w:rPr>
        <w:t> </w:t>
      </w:r>
      <w:r w:rsidRPr="1D7EE005" w:rsidR="0EB5B4AB">
        <w:rPr>
          <w:rFonts w:ascii="Arial" w:hAnsi="Arial" w:asciiTheme="minorBidi" w:hAnsiTheme="minorBidi"/>
          <w:sz w:val="24"/>
          <w:szCs w:val="24"/>
        </w:rPr>
        <w:t>actually got</w:t>
      </w:r>
      <w:r w:rsidRPr="1D7EE005" w:rsidR="0EB5B4AB">
        <w:rPr>
          <w:rFonts w:ascii="Arial" w:hAnsi="Arial" w:asciiTheme="minorBidi" w:hAnsiTheme="minorBidi"/>
          <w:sz w:val="24"/>
          <w:szCs w:val="24"/>
        </w:rPr>
        <w:t>, health &amp; safety, and how much difference it really makes. If you </w:t>
      </w:r>
      <w:r w:rsidRPr="1D7EE005" w:rsidR="0EB5B4AB">
        <w:rPr>
          <w:rFonts w:ascii="Arial" w:hAnsi="Arial" w:asciiTheme="minorBidi" w:hAnsiTheme="minorBidi"/>
          <w:sz w:val="24"/>
          <w:szCs w:val="24"/>
        </w:rPr>
        <w:t>don't</w:t>
      </w:r>
      <w:r w:rsidRPr="1D7EE005" w:rsidR="0EB5B4AB">
        <w:rPr>
          <w:rFonts w:ascii="Arial" w:hAnsi="Arial" w:asciiTheme="minorBidi" w:hAnsiTheme="minorBidi"/>
          <w:sz w:val="24"/>
          <w:szCs w:val="24"/>
        </w:rPr>
        <w:t> make those adjustments when you should,</w:t>
      </w:r>
    </w:p>
    <w:p w:rsidRPr="004B37E8" w:rsidR="004B37E8" w:rsidP="1D7EE005" w:rsidRDefault="004B37E8" w14:paraId="71D09FA0" w14:textId="741BF7F2">
      <w:pPr>
        <w:rPr>
          <w:rFonts w:ascii="Arial" w:hAnsi="Arial" w:asciiTheme="minorBidi" w:hAnsiTheme="minorBidi"/>
          <w:color w:val="auto"/>
          <w:sz w:val="24"/>
          <w:szCs w:val="24"/>
        </w:rPr>
      </w:pPr>
      <w:commentRangeStart w:id="624901436"/>
      <w:r w:rsidRPr="1D7EE005" w:rsidR="0EB5B4AB">
        <w:rPr>
          <w:rFonts w:ascii="Arial" w:hAnsi="Arial" w:asciiTheme="minorBidi" w:hAnsiTheme="minorBidi"/>
          <w:sz w:val="24"/>
          <w:szCs w:val="24"/>
        </w:rPr>
        <w:t>S</w:t>
      </w:r>
      <w:commentRangeEnd w:id="624901436"/>
      <w:r>
        <w:rPr>
          <w:rStyle w:val="CommentReference"/>
        </w:rPr>
        <w:commentReference w:id="624901436"/>
      </w:r>
      <w:r w:rsidRPr="1D7EE005" w:rsidR="0EB5B4AB">
        <w:rPr>
          <w:rFonts w:ascii="Arial" w:hAnsi="Arial" w:asciiTheme="minorBidi" w:hAnsiTheme="minorBidi"/>
          <w:sz w:val="24"/>
          <w:szCs w:val="24"/>
        </w:rPr>
        <w:t>pecial Educational Needs and Disability code of practice: 0 to 25 years the SEND Code of Practice (0–25) from 2015, which came out of the Children and Families Act 2014 and does reach into FE and post-16. Chapter 7 is all about further education, it wants a graduated approach; assess needs, plan support, do the support, review how </w:t>
      </w:r>
      <w:r w:rsidRPr="1D7EE005" w:rsidR="0EB5B4AB">
        <w:rPr>
          <w:rFonts w:ascii="Arial" w:hAnsi="Arial" w:asciiTheme="minorBidi" w:hAnsiTheme="minorBidi"/>
          <w:sz w:val="24"/>
          <w:szCs w:val="24"/>
        </w:rPr>
        <w:t>it's</w:t>
      </w:r>
      <w:r w:rsidRPr="1D7EE005" w:rsidR="0EB5B4AB">
        <w:rPr>
          <w:rFonts w:ascii="Arial" w:hAnsi="Arial" w:asciiTheme="minorBidi" w:hAnsiTheme="minorBidi"/>
          <w:sz w:val="24"/>
          <w:szCs w:val="24"/>
        </w:rPr>
        <w:t> going. Colleges </w:t>
      </w:r>
      <w:r w:rsidRPr="1D7EE005" w:rsidR="0EB5B4AB">
        <w:rPr>
          <w:rFonts w:ascii="Arial" w:hAnsi="Arial" w:asciiTheme="minorBidi" w:hAnsiTheme="minorBidi"/>
          <w:sz w:val="24"/>
          <w:szCs w:val="24"/>
        </w:rPr>
        <w:t>have to</w:t>
      </w:r>
      <w:r w:rsidRPr="1D7EE005" w:rsidR="0EB5B4AB">
        <w:rPr>
          <w:rFonts w:ascii="Arial" w:hAnsi="Arial" w:asciiTheme="minorBidi" w:hAnsiTheme="minorBidi"/>
          <w:sz w:val="24"/>
          <w:szCs w:val="24"/>
        </w:rPr>
        <w:t> use their "best endeavours" to meet needs, bring in specialists when necessary, and properly involve the learner (and often their family) in decisions. For anyone with an EHC (educational, health and social care needs) p</w:t>
      </w:r>
      <w:r w:rsidRPr="1D7EE005" w:rsidR="695F38BF">
        <w:rPr>
          <w:rFonts w:ascii="Arial" w:hAnsi="Arial" w:asciiTheme="minorBidi" w:hAnsiTheme="minorBidi"/>
          <w:sz w:val="24"/>
          <w:szCs w:val="24"/>
        </w:rPr>
        <w:t>lan</w:t>
      </w:r>
      <w:r w:rsidRPr="1D7EE005" w:rsidR="0EB5B4AB">
        <w:rPr>
          <w:rFonts w:ascii="Arial" w:hAnsi="Arial" w:asciiTheme="minorBidi" w:hAnsiTheme="minorBidi"/>
          <w:sz w:val="24"/>
          <w:szCs w:val="24"/>
        </w:rPr>
        <w:t xml:space="preserve">, and reasonable adjustments layer on top where needs overlap. The Code keeps pushing high aspirations, real inclusion, and getting ready for adult life, </w:t>
      </w:r>
      <w:r w:rsidRPr="1D7EE005" w:rsidR="0EB5B4AB">
        <w:rPr>
          <w:rFonts w:ascii="Arial" w:hAnsi="Arial" w:asciiTheme="minorBidi" w:hAnsiTheme="minorBidi"/>
          <w:color w:val="auto"/>
          <w:sz w:val="24"/>
          <w:szCs w:val="24"/>
        </w:rPr>
        <w:t>all very much in line with inclusivity. </w:t>
      </w:r>
    </w:p>
    <w:p w:rsidR="205CBC78" w:rsidP="1D7EE005" w:rsidRDefault="205CBC78" w14:paraId="0538ED4A" w14:textId="3FAC6D25">
      <w:pPr>
        <w:pStyle w:val="Normal"/>
        <w:rPr>
          <w:rFonts w:ascii="Arial" w:hAnsi="Arial" w:eastAsia="Arial" w:cs="Arial"/>
          <w:noProof w:val="0"/>
          <w:color w:val="auto" w:themeColor="accent6" w:themeTint="FF" w:themeShade="FF"/>
          <w:sz w:val="24"/>
          <w:szCs w:val="24"/>
          <w:lang w:val="en-GB"/>
        </w:rPr>
      </w:pPr>
      <w:r w:rsidRPr="1D7EE005" w:rsidR="205CBC78">
        <w:rPr>
          <w:rFonts w:ascii="Arial" w:hAnsi="Arial" w:eastAsia="Arial" w:cs="Arial"/>
          <w:noProof w:val="0"/>
          <w:color w:val="auto"/>
          <w:sz w:val="24"/>
          <w:szCs w:val="24"/>
          <w:lang w:val="en-GB"/>
        </w:rPr>
        <w:t xml:space="preserve">National policy also reinforces these expectations. The Post sixteen Education and Skills White Paper (2025) </w:t>
      </w:r>
      <w:r w:rsidRPr="1D7EE005" w:rsidR="205CBC78">
        <w:rPr>
          <w:rFonts w:ascii="Arial" w:hAnsi="Arial" w:eastAsia="Arial" w:cs="Arial"/>
          <w:noProof w:val="0"/>
          <w:color w:val="auto"/>
          <w:sz w:val="24"/>
          <w:szCs w:val="24"/>
          <w:lang w:val="en-GB"/>
        </w:rPr>
        <w:t>sets</w:t>
      </w:r>
      <w:r w:rsidRPr="1D7EE005" w:rsidR="205CBC78">
        <w:rPr>
          <w:rFonts w:ascii="Arial" w:hAnsi="Arial" w:eastAsia="Arial" w:cs="Arial"/>
          <w:noProof w:val="0"/>
          <w:color w:val="auto"/>
          <w:sz w:val="24"/>
          <w:szCs w:val="24"/>
          <w:lang w:val="en-GB"/>
        </w:rPr>
        <w:t xml:space="preserve"> out proposals for a more inclusive and flexible system that aims to improve support for learners who experience disadvantage. The policy includes the Youth Guarantee, which </w:t>
      </w:r>
      <w:r w:rsidRPr="1D7EE005" w:rsidR="205CBC78">
        <w:rPr>
          <w:rFonts w:ascii="Arial" w:hAnsi="Arial" w:eastAsia="Arial" w:cs="Arial"/>
          <w:noProof w:val="0"/>
          <w:color w:val="auto"/>
          <w:sz w:val="24"/>
          <w:szCs w:val="24"/>
          <w:lang w:val="en-GB"/>
        </w:rPr>
        <w:t>seeks</w:t>
      </w:r>
      <w:r w:rsidRPr="1D7EE005" w:rsidR="205CBC78">
        <w:rPr>
          <w:rFonts w:ascii="Arial" w:hAnsi="Arial" w:eastAsia="Arial" w:cs="Arial"/>
          <w:noProof w:val="0"/>
          <w:color w:val="auto"/>
          <w:sz w:val="24"/>
          <w:szCs w:val="24"/>
          <w:lang w:val="en-GB"/>
        </w:rPr>
        <w:t xml:space="preserve"> to reduce the number of young people who are not in education, </w:t>
      </w:r>
      <w:r w:rsidRPr="1D7EE005" w:rsidR="205CBC78">
        <w:rPr>
          <w:rFonts w:ascii="Arial" w:hAnsi="Arial" w:eastAsia="Arial" w:cs="Arial"/>
          <w:noProof w:val="0"/>
          <w:color w:val="auto"/>
          <w:sz w:val="24"/>
          <w:szCs w:val="24"/>
          <w:lang w:val="en-GB"/>
        </w:rPr>
        <w:t>employment</w:t>
      </w:r>
      <w:r w:rsidRPr="1D7EE005" w:rsidR="205CBC78">
        <w:rPr>
          <w:rFonts w:ascii="Arial" w:hAnsi="Arial" w:eastAsia="Arial" w:cs="Arial"/>
          <w:noProof w:val="0"/>
          <w:color w:val="auto"/>
          <w:sz w:val="24"/>
          <w:szCs w:val="24"/>
          <w:lang w:val="en-GB"/>
        </w:rPr>
        <w:t xml:space="preserve"> or training. It also outlines increased investment in the development of staff so that they can respond to diverse learner needs, along with stronger links with employers and the expansion of modular pathways that can meet the requirements of learners with </w:t>
      </w:r>
      <w:r w:rsidRPr="1D7EE005" w:rsidR="205CBC78">
        <w:rPr>
          <w:rFonts w:ascii="Arial" w:hAnsi="Arial" w:eastAsia="Arial" w:cs="Arial"/>
          <w:noProof w:val="0"/>
          <w:color w:val="auto"/>
          <w:sz w:val="24"/>
          <w:szCs w:val="24"/>
          <w:lang w:val="en-GB"/>
        </w:rPr>
        <w:t>additional</w:t>
      </w:r>
      <w:r w:rsidRPr="1D7EE005" w:rsidR="205CBC78">
        <w:rPr>
          <w:rFonts w:ascii="Arial" w:hAnsi="Arial" w:eastAsia="Arial" w:cs="Arial"/>
          <w:noProof w:val="0"/>
          <w:color w:val="auto"/>
          <w:sz w:val="24"/>
          <w:szCs w:val="24"/>
          <w:lang w:val="en-GB"/>
        </w:rPr>
        <w:t xml:space="preserve"> needs.</w:t>
      </w:r>
    </w:p>
    <w:p w:rsidRPr="004B37E8" w:rsidR="004B37E8" w:rsidP="272A439E" w:rsidRDefault="004B37E8" w14:paraId="742AFB6B" w14:textId="63383AB1">
      <w:pPr>
        <w:rPr>
          <w:rFonts w:ascii="Arial" w:hAnsi="Arial" w:asciiTheme="minorBidi" w:hAnsiTheme="minorBidi"/>
          <w:color w:val="FF0000"/>
          <w:sz w:val="24"/>
          <w:szCs w:val="24"/>
        </w:rPr>
      </w:pPr>
      <w:r w:rsidRPr="1D7EE005" w:rsidR="0EB5B4AB">
        <w:rPr>
          <w:rFonts w:ascii="Arial" w:hAnsi="Arial" w:asciiTheme="minorBidi" w:hAnsiTheme="minorBidi"/>
          <w:sz w:val="24"/>
          <w:szCs w:val="24"/>
        </w:rPr>
        <w:t xml:space="preserve">Further Education institutes now have their own equality &amp; diversity strategies, accessibility plans, and SEN/inclusion policies that tie into all this. </w:t>
      </w:r>
      <w:r w:rsidRPr="1D7EE005" w:rsidR="25A2F223">
        <w:rPr>
          <w:rFonts w:ascii="Arial" w:hAnsi="Arial" w:asciiTheme="minorBidi" w:hAnsiTheme="minorBidi"/>
          <w:sz w:val="24"/>
          <w:szCs w:val="24"/>
        </w:rPr>
        <w:t xml:space="preserve">Plenty </w:t>
      </w:r>
      <w:r w:rsidRPr="1D7EE005" w:rsidR="0EB5B4AB">
        <w:rPr>
          <w:rFonts w:ascii="Arial" w:hAnsi="Arial" w:asciiTheme="minorBidi" w:hAnsiTheme="minorBidi"/>
          <w:sz w:val="24"/>
          <w:szCs w:val="24"/>
        </w:rPr>
        <w:t xml:space="preserve">of FE institutions even publish SEN information reports spelling out exactly what support is </w:t>
      </w:r>
      <w:commentRangeStart w:id="1201972473"/>
      <w:r w:rsidRPr="1D7EE005" w:rsidR="0EB5B4AB">
        <w:rPr>
          <w:rFonts w:ascii="Arial" w:hAnsi="Arial" w:asciiTheme="minorBidi" w:hAnsiTheme="minorBidi"/>
          <w:color w:val="auto"/>
          <w:sz w:val="24"/>
          <w:szCs w:val="24"/>
        </w:rPr>
        <w:t>on offer</w:t>
      </w:r>
      <w:r w:rsidRPr="1D7EE005" w:rsidR="10DFB74D">
        <w:rPr>
          <w:rFonts w:ascii="Arial" w:hAnsi="Arial" w:asciiTheme="minorBidi" w:hAnsiTheme="minorBidi"/>
          <w:color w:val="auto"/>
          <w:sz w:val="24"/>
          <w:szCs w:val="24"/>
        </w:rPr>
        <w:t xml:space="preserve"> and available on the </w:t>
      </w:r>
      <w:r w:rsidRPr="1D7EE005" w:rsidR="3144D118">
        <w:rPr>
          <w:rFonts w:ascii="Arial" w:hAnsi="Arial" w:asciiTheme="minorBidi" w:hAnsiTheme="minorBidi"/>
          <w:color w:val="auto"/>
          <w:sz w:val="24"/>
          <w:szCs w:val="24"/>
        </w:rPr>
        <w:t>institution</w:t>
      </w:r>
      <w:r w:rsidRPr="1D7EE005" w:rsidR="10DFB74D">
        <w:rPr>
          <w:rFonts w:ascii="Arial" w:hAnsi="Arial" w:asciiTheme="minorBidi" w:hAnsiTheme="minorBidi"/>
          <w:color w:val="auto"/>
          <w:sz w:val="24"/>
          <w:szCs w:val="24"/>
        </w:rPr>
        <w:t xml:space="preserve"> websites</w:t>
      </w:r>
      <w:commentRangeEnd w:id="1201972473"/>
      <w:r>
        <w:rPr>
          <w:rStyle w:val="CommentReference"/>
        </w:rPr>
        <w:commentReference w:id="1201972473"/>
      </w:r>
      <w:r w:rsidRPr="1D7EE005" w:rsidR="0EB5B4AB">
        <w:rPr>
          <w:rFonts w:ascii="Arial" w:hAnsi="Arial" w:asciiTheme="minorBidi" w:hAnsiTheme="minorBidi"/>
          <w:color w:val="auto"/>
          <w:sz w:val="24"/>
          <w:szCs w:val="24"/>
        </w:rPr>
        <w:t>,</w:t>
      </w:r>
      <w:r w:rsidRPr="1D7EE005" w:rsidR="0EB5B4AB">
        <w:rPr>
          <w:rFonts w:ascii="Arial" w:hAnsi="Arial" w:asciiTheme="minorBidi" w:hAnsiTheme="minorBidi"/>
          <w:sz w:val="24"/>
          <w:szCs w:val="24"/>
        </w:rPr>
        <w:t xml:space="preserve"> </w:t>
      </w:r>
      <w:r w:rsidRPr="1D7EE005" w:rsidR="4B33D099">
        <w:rPr>
          <w:rFonts w:ascii="Arial" w:hAnsi="Arial" w:asciiTheme="minorBidi" w:hAnsiTheme="minorBidi"/>
          <w:sz w:val="24"/>
          <w:szCs w:val="24"/>
        </w:rPr>
        <w:t>these follow</w:t>
      </w:r>
      <w:r w:rsidRPr="1D7EE005" w:rsidR="0EB5B4AB">
        <w:rPr>
          <w:rFonts w:ascii="Arial" w:hAnsi="Arial" w:asciiTheme="minorBidi" w:hAnsiTheme="minorBidi"/>
          <w:sz w:val="24"/>
          <w:szCs w:val="24"/>
        </w:rPr>
        <w:t xml:space="preserve"> the </w:t>
      </w:r>
      <w:r w:rsidRPr="1D7EE005" w:rsidR="0EB5B4AB">
        <w:rPr>
          <w:rFonts w:ascii="Arial" w:hAnsi="Arial" w:asciiTheme="minorBidi" w:hAnsiTheme="minorBidi"/>
          <w:color w:val="auto"/>
          <w:sz w:val="24"/>
          <w:szCs w:val="24"/>
        </w:rPr>
        <w:t>Code</w:t>
      </w:r>
      <w:r w:rsidRPr="1D7EE005" w:rsidR="0EB5B4AB">
        <w:rPr>
          <w:rFonts w:ascii="Arial" w:hAnsi="Arial" w:asciiTheme="minorBidi" w:hAnsiTheme="minorBidi"/>
          <w:color w:val="FF0000"/>
          <w:sz w:val="24"/>
          <w:szCs w:val="24"/>
        </w:rPr>
        <w:t>. </w:t>
      </w:r>
    </w:p>
    <w:p w:rsidRPr="004B37E8" w:rsidR="004B37E8" w:rsidP="1D7EE005" w:rsidRDefault="004B37E8" w14:paraId="2FFC3F6B" w14:textId="77777777">
      <w:pPr>
        <w:rPr>
          <w:rFonts w:ascii="Arial" w:hAnsi="Arial" w:asciiTheme="minorBidi" w:hAnsiTheme="minorBidi"/>
          <w:color w:val="auto"/>
          <w:sz w:val="24"/>
          <w:szCs w:val="24"/>
        </w:rPr>
      </w:pPr>
      <w:r w:rsidRPr="1D7EE005" w:rsidR="0EB5B4AB">
        <w:rPr>
          <w:rFonts w:ascii="Arial" w:hAnsi="Arial" w:asciiTheme="minorBidi" w:hAnsiTheme="minorBidi"/>
          <w:b w:val="1"/>
          <w:bCs w:val="1"/>
          <w:sz w:val="24"/>
          <w:szCs w:val="24"/>
        </w:rPr>
        <w:t>Neath College</w:t>
      </w:r>
      <w:r w:rsidRPr="1D7EE005" w:rsidR="0EB5B4AB">
        <w:rPr>
          <w:rFonts w:ascii="Arial" w:hAnsi="Arial" w:asciiTheme="minorBidi" w:hAnsiTheme="minorBidi"/>
          <w:sz w:val="24"/>
          <w:szCs w:val="24"/>
        </w:rPr>
        <w:t>, where </w:t>
      </w:r>
      <w:r w:rsidRPr="1D7EE005" w:rsidR="0EB5B4AB">
        <w:rPr>
          <w:rFonts w:ascii="Arial" w:hAnsi="Arial" w:asciiTheme="minorBidi" w:hAnsiTheme="minorBidi"/>
          <w:sz w:val="24"/>
          <w:szCs w:val="24"/>
        </w:rPr>
        <w:t>I’m</w:t>
      </w:r>
      <w:r w:rsidRPr="1D7EE005" w:rsidR="0EB5B4AB">
        <w:rPr>
          <w:rFonts w:ascii="Arial" w:hAnsi="Arial" w:asciiTheme="minorBidi" w:hAnsiTheme="minorBidi"/>
          <w:sz w:val="24"/>
          <w:szCs w:val="24"/>
        </w:rPr>
        <w:t xml:space="preserve"> undergoing my placement, has a special support system, available to help any Veterans of the armed forces, students with serving families, care experienced young people, students with caring responsibilities and students with refugee status (including UASCS). As well as this, NPTC Group has a dedicated </w:t>
      </w:r>
      <w:r w:rsidRPr="1D7EE005" w:rsidR="0EB5B4AB">
        <w:rPr>
          <w:rFonts w:ascii="Arial" w:hAnsi="Arial" w:asciiTheme="minorBidi" w:hAnsiTheme="minorBidi"/>
          <w:sz w:val="24"/>
          <w:szCs w:val="24"/>
        </w:rPr>
        <w:t>support team who support stude</w:t>
      </w:r>
      <w:r w:rsidRPr="1D7EE005" w:rsidR="0EB5B4AB">
        <w:rPr>
          <w:rFonts w:ascii="Arial" w:hAnsi="Arial" w:asciiTheme="minorBidi" w:hAnsiTheme="minorBidi"/>
          <w:color w:val="auto"/>
          <w:sz w:val="24"/>
          <w:szCs w:val="24"/>
        </w:rPr>
        <w:t xml:space="preserve">nts </w:t>
      </w:r>
      <w:commentRangeStart w:id="1370772152"/>
      <w:r w:rsidRPr="1D7EE005" w:rsidR="0EB5B4AB">
        <w:rPr>
          <w:rFonts w:ascii="Arial" w:hAnsi="Arial" w:asciiTheme="minorBidi" w:hAnsiTheme="minorBidi"/>
          <w:color w:val="auto"/>
          <w:sz w:val="24"/>
          <w:szCs w:val="24"/>
        </w:rPr>
        <w:t>with </w:t>
      </w:r>
      <w:r w:rsidRPr="1D7EE005" w:rsidR="0EB5B4AB">
        <w:rPr>
          <w:rFonts w:ascii="Arial" w:hAnsi="Arial" w:asciiTheme="minorBidi" w:hAnsiTheme="minorBidi"/>
          <w:color w:val="auto"/>
          <w:sz w:val="24"/>
          <w:szCs w:val="24"/>
        </w:rPr>
        <w:t>additional</w:t>
      </w:r>
      <w:r w:rsidRPr="1D7EE005" w:rsidR="0EB5B4AB">
        <w:rPr>
          <w:rFonts w:ascii="Arial" w:hAnsi="Arial" w:asciiTheme="minorBidi" w:hAnsiTheme="minorBidi"/>
          <w:color w:val="auto"/>
          <w:sz w:val="24"/>
          <w:szCs w:val="24"/>
        </w:rPr>
        <w:t> learning needs, </w:t>
      </w:r>
      <w:r w:rsidRPr="1D7EE005" w:rsidR="0EB5B4AB">
        <w:rPr>
          <w:rFonts w:ascii="Arial" w:hAnsi="Arial" w:asciiTheme="minorBidi" w:hAnsiTheme="minorBidi"/>
          <w:color w:val="auto"/>
          <w:sz w:val="24"/>
          <w:szCs w:val="24"/>
        </w:rPr>
        <w:t>disabilities</w:t>
      </w:r>
      <w:r w:rsidRPr="1D7EE005" w:rsidR="0EB5B4AB">
        <w:rPr>
          <w:rFonts w:ascii="Arial" w:hAnsi="Arial" w:asciiTheme="minorBidi" w:hAnsiTheme="minorBidi"/>
          <w:color w:val="auto"/>
          <w:sz w:val="24"/>
          <w:szCs w:val="24"/>
        </w:rPr>
        <w:t> and medical needs. </w:t>
      </w:r>
      <w:commentRangeEnd w:id="1370772152"/>
      <w:r>
        <w:rPr>
          <w:rStyle w:val="CommentReference"/>
        </w:rPr>
        <w:commentReference w:id="1370772152"/>
      </w:r>
    </w:p>
    <w:p w:rsidR="004B37E8" w:rsidRDefault="004B37E8" w14:paraId="4C18AB5A" w14:textId="37F177B7">
      <w:commentRangeStart w:id="344311055"/>
      <w:commentRangeStart w:id="1411691774"/>
      <w:r w:rsidRPr="1D7EE005" w:rsidR="0EB5B4AB">
        <w:rPr>
          <w:rFonts w:ascii="Arial" w:hAnsi="Arial" w:asciiTheme="minorBidi" w:hAnsiTheme="minorBidi"/>
          <w:color w:val="auto"/>
          <w:sz w:val="24"/>
          <w:szCs w:val="24"/>
        </w:rPr>
        <w:t xml:space="preserve">In the actual classroom, good inclusivity goes </w:t>
      </w:r>
      <w:r w:rsidRPr="1D7EE005" w:rsidR="0EB5B4AB">
        <w:rPr>
          <w:rFonts w:ascii="Arial" w:hAnsi="Arial" w:asciiTheme="minorBidi" w:hAnsiTheme="minorBidi"/>
          <w:color w:val="auto"/>
          <w:sz w:val="24"/>
          <w:szCs w:val="24"/>
        </w:rPr>
        <w:t>way beyond</w:t>
      </w:r>
      <w:r w:rsidRPr="1D7EE005" w:rsidR="0EB5B4AB">
        <w:rPr>
          <w:rFonts w:ascii="Arial" w:hAnsi="Arial" w:asciiTheme="minorBidi" w:hAnsiTheme="minorBidi"/>
          <w:color w:val="auto"/>
          <w:sz w:val="24"/>
          <w:szCs w:val="24"/>
        </w:rPr>
        <w:t xml:space="preserve"> just ticking legal boxes.</w:t>
      </w:r>
      <w:commentRangeEnd w:id="344311055"/>
      <w:r>
        <w:rPr>
          <w:rStyle w:val="CommentReference"/>
        </w:rPr>
        <w:commentReference w:id="344311055"/>
      </w:r>
      <w:commentRangeEnd w:id="1411691774"/>
      <w:r>
        <w:rPr>
          <w:rStyle w:val="CommentReference"/>
        </w:rPr>
        <w:commentReference w:id="1411691774"/>
      </w:r>
      <w:r w:rsidRPr="1D7EE005" w:rsidR="0EB5B4AB">
        <w:rPr>
          <w:rFonts w:ascii="Arial" w:hAnsi="Arial" w:asciiTheme="minorBidi" w:hAnsiTheme="minorBidi"/>
          <w:color w:val="auto"/>
          <w:sz w:val="24"/>
          <w:szCs w:val="24"/>
        </w:rPr>
        <w:t> </w:t>
      </w:r>
      <w:r w:rsidRPr="1D7EE005" w:rsidR="0EB5B4AB">
        <w:rPr>
          <w:rFonts w:ascii="Arial" w:hAnsi="Arial" w:asciiTheme="minorBidi" w:hAnsiTheme="minorBidi"/>
          <w:color w:val="auto"/>
          <w:sz w:val="24"/>
          <w:szCs w:val="24"/>
        </w:rPr>
        <w:t>It's</w:t>
      </w:r>
      <w:r w:rsidRPr="1D7EE005" w:rsidR="0EB5B4AB">
        <w:rPr>
          <w:rFonts w:ascii="Arial" w:hAnsi="Arial" w:asciiTheme="minorBidi" w:hAnsiTheme="minorBidi"/>
          <w:color w:val="auto"/>
          <w:sz w:val="24"/>
          <w:szCs w:val="24"/>
        </w:rPr>
        <w:t> about proactively doing things better, like using Universal Design for Learning (UDL) so there's multiple ways to engage, take in information, and show what you know. That helps everyone, not just those with extra needs. Think differenti</w:t>
      </w:r>
      <w:commentRangeStart w:id="778014610"/>
      <w:r w:rsidRPr="1D7EE005" w:rsidR="0EB5B4AB">
        <w:rPr>
          <w:rFonts w:ascii="Arial" w:hAnsi="Arial" w:asciiTheme="minorBidi" w:hAnsiTheme="minorBidi"/>
          <w:color w:val="auto"/>
          <w:sz w:val="24"/>
          <w:szCs w:val="24"/>
        </w:rPr>
        <w:t>ated tasks, more formative/low-stakes assessment instead of everything riding on one big exam, or trauma-informed approaches for mental health. Staff training on disability awareness and adjustments is crucial too and stops accidental discrimination creeping in. </w:t>
      </w:r>
      <w:commentRangeEnd w:id="778014610"/>
      <w:r>
        <w:rPr>
          <w:rStyle w:val="CommentReference"/>
        </w:rPr>
        <w:commentReference w:id="778014610"/>
      </w:r>
      <w:r w:rsidRPr="1D7EE005" w:rsidR="5174A407">
        <w:rPr>
          <w:rFonts w:ascii="Arial" w:hAnsi="Arial" w:asciiTheme="minorBidi" w:hAnsiTheme="minorBidi"/>
          <w:color w:val="auto"/>
          <w:sz w:val="24"/>
          <w:szCs w:val="24"/>
        </w:rPr>
        <w:t xml:space="preserve">The landmark Black &amp; Wiliam (1998) review </w:t>
      </w:r>
      <w:r w:rsidRPr="1D7EE005" w:rsidR="5174A407">
        <w:rPr>
          <w:rFonts w:ascii="Arial" w:hAnsi="Arial" w:asciiTheme="minorBidi" w:hAnsiTheme="minorBidi"/>
          <w:color w:val="auto"/>
          <w:sz w:val="24"/>
          <w:szCs w:val="24"/>
        </w:rPr>
        <w:t>analyzed</w:t>
      </w:r>
      <w:r w:rsidRPr="1D7EE005" w:rsidR="5174A407">
        <w:rPr>
          <w:rFonts w:ascii="Arial" w:hAnsi="Arial" w:asciiTheme="minorBidi" w:hAnsiTheme="minorBidi"/>
          <w:color w:val="auto"/>
          <w:sz w:val="24"/>
          <w:szCs w:val="24"/>
        </w:rPr>
        <w:t xml:space="preserve"> hundreds of studies and found that well-implemented formative assessment produces some of the largest effect sizes ever reported for educational interventions.</w:t>
      </w:r>
    </w:p>
    <w:p w:rsidRPr="004B37E8" w:rsidR="004B37E8" w:rsidP="272A439E" w:rsidRDefault="004B37E8" w14:paraId="246703F3" w14:textId="3F697A72">
      <w:pPr>
        <w:rPr>
          <w:rFonts w:ascii="Arial" w:hAnsi="Arial" w:asciiTheme="minorBidi" w:hAnsiTheme="minorBidi"/>
          <w:sz w:val="24"/>
          <w:szCs w:val="24"/>
        </w:rPr>
      </w:pPr>
      <w:r w:rsidRPr="1D7EE005" w:rsidR="0EB5B4AB">
        <w:rPr>
          <w:rFonts w:ascii="Arial" w:hAnsi="Arial" w:asciiTheme="minorBidi" w:hAnsiTheme="minorBidi"/>
          <w:sz w:val="24"/>
          <w:szCs w:val="24"/>
        </w:rPr>
        <w:t>At the end of the day, all this is about a rights-based mindset, seeing learners as people with real potential instead of focusing on </w:t>
      </w:r>
      <w:r w:rsidRPr="1D7EE005" w:rsidR="0EB5B4AB">
        <w:rPr>
          <w:rFonts w:ascii="Arial" w:hAnsi="Arial" w:asciiTheme="minorBidi" w:hAnsiTheme="minorBidi"/>
          <w:sz w:val="24"/>
          <w:szCs w:val="24"/>
        </w:rPr>
        <w:t>what'</w:t>
      </w:r>
      <w:r w:rsidRPr="1D7EE005" w:rsidR="0EB5B4AB">
        <w:rPr>
          <w:rFonts w:ascii="Arial" w:hAnsi="Arial" w:asciiTheme="minorBidi" w:hAnsiTheme="minorBidi"/>
          <w:color w:val="auto"/>
          <w:sz w:val="24"/>
          <w:szCs w:val="24"/>
        </w:rPr>
        <w:t>s</w:t>
      </w:r>
      <w:r w:rsidRPr="1D7EE005" w:rsidR="0EB5B4AB">
        <w:rPr>
          <w:rFonts w:ascii="Arial" w:hAnsi="Arial" w:asciiTheme="minorBidi" w:hAnsiTheme="minorBidi"/>
          <w:color w:val="auto"/>
          <w:sz w:val="24"/>
          <w:szCs w:val="24"/>
        </w:rPr>
        <w:t> "</w:t>
      </w:r>
      <w:commentRangeStart w:id="862229"/>
      <w:r w:rsidRPr="1D7EE005" w:rsidR="0EB5B4AB">
        <w:rPr>
          <w:rFonts w:ascii="Arial" w:hAnsi="Arial" w:asciiTheme="minorBidi" w:hAnsiTheme="minorBidi"/>
          <w:color w:val="auto"/>
          <w:sz w:val="24"/>
          <w:szCs w:val="24"/>
        </w:rPr>
        <w:t>wrong" with them</w:t>
      </w:r>
      <w:r w:rsidRPr="1D7EE005" w:rsidR="2CA89306">
        <w:rPr>
          <w:rFonts w:ascii="Arial" w:hAnsi="Arial" w:asciiTheme="minorBidi" w:hAnsiTheme="minorBidi"/>
          <w:color w:val="auto"/>
          <w:sz w:val="24"/>
          <w:szCs w:val="24"/>
        </w:rPr>
        <w:t>, like some institutions are still doing</w:t>
      </w:r>
      <w:commentRangeEnd w:id="862229"/>
      <w:r>
        <w:rPr>
          <w:rStyle w:val="CommentReference"/>
        </w:rPr>
        <w:commentReference w:id="862229"/>
      </w:r>
      <w:r w:rsidRPr="1D7EE005" w:rsidR="0EB5B4AB">
        <w:rPr>
          <w:rFonts w:ascii="Arial" w:hAnsi="Arial" w:asciiTheme="minorBidi" w:hAnsiTheme="minorBidi"/>
          <w:sz w:val="24"/>
          <w:szCs w:val="24"/>
        </w:rPr>
        <w:t>. When legisla</w:t>
      </w:r>
      <w:r w:rsidRPr="1D7EE005" w:rsidR="0EB5B4AB">
        <w:rPr>
          <w:rFonts w:ascii="Arial" w:hAnsi="Arial" w:asciiTheme="minorBidi" w:hAnsiTheme="minorBidi"/>
          <w:sz w:val="24"/>
          <w:szCs w:val="24"/>
        </w:rPr>
        <w:t>tion, coll</w:t>
      </w:r>
      <w:r w:rsidRPr="1D7EE005" w:rsidR="0EB5B4AB">
        <w:rPr>
          <w:rFonts w:ascii="Arial" w:hAnsi="Arial" w:asciiTheme="minorBidi" w:hAnsiTheme="minorBidi"/>
          <w:sz w:val="24"/>
          <w:szCs w:val="24"/>
        </w:rPr>
        <w:t>ege </w:t>
      </w:r>
      <w:r w:rsidRPr="1D7EE005" w:rsidR="0EB5B4AB">
        <w:rPr>
          <w:rFonts w:ascii="Arial" w:hAnsi="Arial" w:asciiTheme="minorBidi" w:hAnsiTheme="minorBidi"/>
          <w:sz w:val="24"/>
          <w:szCs w:val="24"/>
        </w:rPr>
        <w:t>commitment</w:t>
      </w:r>
      <w:r w:rsidRPr="1D7EE005" w:rsidR="0EB5B4AB">
        <w:rPr>
          <w:rFonts w:ascii="Arial" w:hAnsi="Arial" w:asciiTheme="minorBidi" w:hAnsiTheme="minorBidi"/>
          <w:sz w:val="24"/>
          <w:szCs w:val="24"/>
        </w:rPr>
        <w:t xml:space="preserve"> and everyday teaching practice line up, post-compulsory education can genuinely be inclusive, letting everyone thrive and feeding into bigger goals around equity and people </w:t>
      </w:r>
      <w:r w:rsidRPr="1D7EE005" w:rsidR="0EB5B4AB">
        <w:rPr>
          <w:rFonts w:ascii="Arial" w:hAnsi="Arial" w:asciiTheme="minorBidi" w:hAnsiTheme="minorBidi"/>
          <w:sz w:val="24"/>
          <w:szCs w:val="24"/>
        </w:rPr>
        <w:t xml:space="preserve">being able </w:t>
      </w:r>
      <w:r w:rsidRPr="1D7EE005" w:rsidR="0EB5B4AB">
        <w:rPr>
          <w:rFonts w:ascii="Arial" w:hAnsi="Arial" w:asciiTheme="minorBidi" w:hAnsiTheme="minorBidi"/>
          <w:sz w:val="24"/>
          <w:szCs w:val="24"/>
        </w:rPr>
        <w:t>to </w:t>
      </w:r>
      <w:r w:rsidRPr="1D7EE005" w:rsidR="0EB5B4AB">
        <w:rPr>
          <w:rFonts w:ascii="Arial" w:hAnsi="Arial" w:asciiTheme="minorBidi" w:hAnsiTheme="minorBidi"/>
          <w:sz w:val="24"/>
          <w:szCs w:val="24"/>
        </w:rPr>
        <w:t>participate</w:t>
      </w:r>
      <w:r w:rsidRPr="1D7EE005" w:rsidR="0EB5B4AB">
        <w:rPr>
          <w:rFonts w:ascii="Arial" w:hAnsi="Arial" w:asciiTheme="minorBidi" w:hAnsiTheme="minorBidi"/>
          <w:sz w:val="24"/>
          <w:szCs w:val="24"/>
        </w:rPr>
        <w:t> properly in the economy and society. </w:t>
      </w:r>
    </w:p>
    <w:p w:rsidR="0EB5B4AB" w:rsidP="272A439E" w:rsidRDefault="0EB5B4AB" w14:paraId="2167C465" w14:textId="1658389F">
      <w:pPr>
        <w:rPr>
          <w:rFonts w:ascii="Arial" w:hAnsi="Arial" w:asciiTheme="minorBidi" w:hAnsiTheme="minorBidi"/>
          <w:sz w:val="24"/>
          <w:szCs w:val="24"/>
        </w:rPr>
      </w:pPr>
      <w:r w:rsidRPr="272A439E" w:rsidR="0EB5B4AB">
        <w:rPr>
          <w:rFonts w:ascii="Arial" w:hAnsi="Arial" w:asciiTheme="minorBidi" w:hAnsiTheme="minorBidi"/>
          <w:b w:val="1"/>
          <w:bCs w:val="1"/>
          <w:sz w:val="24"/>
          <w:szCs w:val="24"/>
          <w:u w:val="single"/>
        </w:rPr>
        <w:t>Part 2 -</w:t>
      </w:r>
      <w:r w:rsidRPr="272A439E" w:rsidR="04847D43">
        <w:rPr>
          <w:rFonts w:ascii="Arial" w:hAnsi="Arial" w:asciiTheme="minorBidi" w:hAnsiTheme="minorBidi"/>
          <w:b w:val="1"/>
          <w:bCs w:val="1"/>
          <w:sz w:val="24"/>
          <w:szCs w:val="24"/>
          <w:u w:val="single"/>
        </w:rPr>
        <w:t xml:space="preserve"> Neath College – NPTC Group</w:t>
      </w:r>
    </w:p>
    <w:p w:rsidRPr="004B37E8" w:rsidR="004B37E8" w:rsidP="004B37E8" w:rsidRDefault="004B37E8" w14:paraId="288C7D93" w14:textId="77777777">
      <w:pPr>
        <w:rPr>
          <w:rFonts w:asciiTheme="minorBidi" w:hAnsiTheme="minorBidi"/>
          <w:sz w:val="24"/>
          <w:szCs w:val="24"/>
        </w:rPr>
      </w:pPr>
      <w:r w:rsidRPr="004B37E8">
        <w:rPr>
          <w:rFonts w:asciiTheme="minorBidi" w:hAnsiTheme="minorBidi"/>
          <w:sz w:val="24"/>
          <w:szCs w:val="24"/>
          <w:u w:val="single"/>
        </w:rPr>
        <w:t>Rhys/Angharad</w:t>
      </w:r>
      <w:r w:rsidRPr="004B37E8">
        <w:rPr>
          <w:rFonts w:asciiTheme="minorBidi" w:hAnsiTheme="minorBidi"/>
          <w:sz w:val="24"/>
          <w:szCs w:val="24"/>
        </w:rPr>
        <w:t> </w:t>
      </w:r>
    </w:p>
    <w:p w:rsidRPr="004B37E8" w:rsidR="004B37E8" w:rsidP="1D7EE005" w:rsidRDefault="004B37E8" w14:paraId="41B74486" w14:textId="5702B007">
      <w:pPr>
        <w:pStyle w:val="Normal"/>
        <w:suppressLineNumbers w:val="0"/>
        <w:bidi w:val="0"/>
        <w:spacing w:before="0" w:beforeAutospacing="off" w:after="160" w:afterAutospacing="off" w:line="259" w:lineRule="auto"/>
        <w:ind w:left="0" w:right="0"/>
        <w:jc w:val="left"/>
      </w:pPr>
      <w:r w:rsidRPr="1D7EE005" w:rsidR="0EB5B4AB">
        <w:rPr>
          <w:rFonts w:ascii="Arial" w:hAnsi="Arial" w:asciiTheme="minorBidi" w:hAnsiTheme="minorBidi"/>
          <w:sz w:val="24"/>
          <w:szCs w:val="24"/>
        </w:rPr>
        <w:t>Firstly, I would ensure confidentiality is </w:t>
      </w:r>
      <w:r w:rsidRPr="1D7EE005" w:rsidR="0EB5B4AB">
        <w:rPr>
          <w:rFonts w:ascii="Arial" w:hAnsi="Arial" w:asciiTheme="minorBidi" w:hAnsiTheme="minorBidi"/>
          <w:sz w:val="24"/>
          <w:szCs w:val="24"/>
        </w:rPr>
        <w:t>maintained</w:t>
      </w:r>
      <w:r w:rsidRPr="1D7EE005" w:rsidR="0EB5B4AB">
        <w:rPr>
          <w:rFonts w:ascii="Arial" w:hAnsi="Arial" w:asciiTheme="minorBidi" w:hAnsiTheme="minorBidi"/>
          <w:sz w:val="24"/>
          <w:szCs w:val="24"/>
        </w:rPr>
        <w:t> in line with GDPR and safeguarding guidance, discussing with Angharad how and when she would like her preferred name and pronouns to be used. With her permission, I would inform the Student Support and Wellbeing Team, who provide counselling and emotional wellbeing services through Neath College’s Student Zone. This service can offer a dedicated wellbeing officer trained in LGBTQ+ support, helping her explore her identity safely</w:t>
      </w:r>
      <w:r w:rsidRPr="1D7EE005" w:rsidR="4B676C43">
        <w:rPr>
          <w:rFonts w:ascii="Arial" w:hAnsi="Arial" w:asciiTheme="minorBidi" w:hAnsiTheme="minorBidi"/>
          <w:sz w:val="24"/>
          <w:szCs w:val="24"/>
        </w:rPr>
        <w:t xml:space="preserve">. </w:t>
      </w:r>
      <w:commentRangeStart w:id="727095861"/>
      <w:commentRangeEnd w:id="727095861"/>
      <w:r>
        <w:rPr>
          <w:rStyle w:val="CommentReference"/>
        </w:rPr>
        <w:commentReference w:id="727095861"/>
      </w:r>
      <w:r w:rsidRPr="1D7EE005" w:rsidR="4B676C43">
        <w:rPr>
          <w:rFonts w:ascii="Arial" w:hAnsi="Arial" w:eastAsia="Arial" w:cs="Arial"/>
          <w:noProof w:val="0"/>
          <w:sz w:val="24"/>
          <w:szCs w:val="24"/>
          <w:lang w:val="en-GB"/>
        </w:rPr>
        <w:t>This would be the general Student Support Team/Student Services team at NPTC.</w:t>
      </w:r>
    </w:p>
    <w:p w:rsidRPr="004B37E8" w:rsidR="004B37E8" w:rsidP="1D7EE005" w:rsidRDefault="004B37E8" w14:paraId="753AC424" w14:textId="70CB7AE7">
      <w:pPr>
        <w:pStyle w:val="Normal"/>
        <w:rPr>
          <w:rFonts w:ascii="Arial" w:hAnsi="Arial" w:asciiTheme="minorBidi" w:hAnsiTheme="minorBidi"/>
          <w:sz w:val="24"/>
          <w:szCs w:val="24"/>
        </w:rPr>
      </w:pPr>
      <w:r w:rsidRPr="1D7EE005" w:rsidR="004B37E8">
        <w:rPr>
          <w:rFonts w:ascii="Arial" w:hAnsi="Arial" w:asciiTheme="minorBidi" w:hAnsiTheme="minorBidi"/>
          <w:sz w:val="24"/>
          <w:szCs w:val="24"/>
        </w:rPr>
        <w:t>Within the classroom, I would make practical adjustments: ensuring her preferred name appears on class registers (with </w:t>
      </w:r>
      <w:r w:rsidRPr="1D7EE005" w:rsidR="004B37E8">
        <w:rPr>
          <w:rFonts w:ascii="Arial" w:hAnsi="Arial" w:asciiTheme="minorBidi" w:hAnsiTheme="minorBidi"/>
          <w:sz w:val="24"/>
          <w:szCs w:val="24"/>
        </w:rPr>
        <w:t>appropriate permissions</w:t>
      </w:r>
      <w:r w:rsidRPr="1D7EE005" w:rsidR="004B37E8">
        <w:rPr>
          <w:rFonts w:ascii="Arial" w:hAnsi="Arial" w:asciiTheme="minorBidi" w:hAnsiTheme="minorBidi"/>
          <w:sz w:val="24"/>
          <w:szCs w:val="24"/>
        </w:rPr>
        <w:t>), using inclusive language, and fostering a group culture taking diversity awareness directly. If necessary, I would speak with the Equality, </w:t>
      </w:r>
      <w:r w:rsidRPr="1D7EE005" w:rsidR="004B37E8">
        <w:rPr>
          <w:rFonts w:ascii="Arial" w:hAnsi="Arial" w:asciiTheme="minorBidi" w:hAnsiTheme="minorBidi"/>
          <w:sz w:val="24"/>
          <w:szCs w:val="24"/>
        </w:rPr>
        <w:t>Diversity</w:t>
      </w:r>
      <w:r w:rsidRPr="1D7EE005" w:rsidR="004B37E8">
        <w:rPr>
          <w:rFonts w:ascii="Arial" w:hAnsi="Arial" w:asciiTheme="minorBidi" w:hAnsiTheme="minorBidi"/>
          <w:sz w:val="24"/>
          <w:szCs w:val="24"/>
        </w:rPr>
        <w:t> and Inclusion Officer to provide staff training or awareness sessions to prevent discrimination or misunderstanding towards the student. </w:t>
      </w:r>
    </w:p>
    <w:p w:rsidRPr="004B37E8" w:rsidR="004B37E8" w:rsidP="1D7EE005" w:rsidRDefault="004B37E8" w14:paraId="15F4A0B0" w14:textId="71BFB68E">
      <w:pPr>
        <w:pStyle w:val="Normal"/>
        <w:rPr>
          <w:rFonts w:ascii="Arial" w:hAnsi="Arial" w:asciiTheme="minorBidi" w:hAnsiTheme="minorBidi"/>
          <w:color w:val="auto"/>
          <w:sz w:val="24"/>
          <w:szCs w:val="24"/>
        </w:rPr>
      </w:pPr>
      <w:commentRangeStart w:id="26854740"/>
      <w:r w:rsidRPr="1D7EE005" w:rsidR="0EB5B4AB">
        <w:rPr>
          <w:rFonts w:ascii="Arial" w:hAnsi="Arial" w:asciiTheme="minorBidi" w:hAnsiTheme="minorBidi"/>
          <w:color w:val="auto"/>
          <w:sz w:val="24"/>
          <w:szCs w:val="24"/>
        </w:rPr>
        <w:t xml:space="preserve">Academically, I would work with the Learning Support team at NPTC to develop an Individual </w:t>
      </w:r>
      <w:r w:rsidRPr="1D7EE005" w:rsidR="5439997B">
        <w:rPr>
          <w:rFonts w:ascii="Arial" w:hAnsi="Arial" w:asciiTheme="minorBidi" w:hAnsiTheme="minorBidi"/>
          <w:color w:val="auto"/>
          <w:sz w:val="24"/>
          <w:szCs w:val="24"/>
        </w:rPr>
        <w:t xml:space="preserve">Development </w:t>
      </w:r>
      <w:r w:rsidRPr="1D7EE005" w:rsidR="0EB5B4AB">
        <w:rPr>
          <w:rFonts w:ascii="Arial" w:hAnsi="Arial" w:asciiTheme="minorBidi" w:hAnsiTheme="minorBidi"/>
          <w:color w:val="auto"/>
          <w:sz w:val="24"/>
          <w:szCs w:val="24"/>
        </w:rPr>
        <w:t xml:space="preserve">Plan outlining flexibility in deadlines and access to a quiet study environment to help manage stress if there was need. </w:t>
      </w:r>
      <w:r w:rsidRPr="1D7EE005" w:rsidR="2EB40A45">
        <w:rPr>
          <w:rFonts w:ascii="Arial" w:hAnsi="Arial" w:asciiTheme="minorBidi" w:hAnsiTheme="minorBidi"/>
          <w:color w:val="auto"/>
          <w:sz w:val="24"/>
          <w:szCs w:val="24"/>
        </w:rPr>
        <w:t xml:space="preserve">Colleges have a statutory duty to </w:t>
      </w:r>
      <w:r w:rsidRPr="1D7EE005" w:rsidR="2EB40A45">
        <w:rPr>
          <w:rFonts w:ascii="Arial" w:hAnsi="Arial" w:asciiTheme="minorBidi" w:hAnsiTheme="minorBidi"/>
          <w:color w:val="auto"/>
          <w:sz w:val="24"/>
          <w:szCs w:val="24"/>
        </w:rPr>
        <w:t>identify</w:t>
      </w:r>
      <w:r w:rsidRPr="1D7EE005" w:rsidR="2EB40A45">
        <w:rPr>
          <w:rFonts w:ascii="Arial" w:hAnsi="Arial" w:asciiTheme="minorBidi" w:hAnsiTheme="minorBidi"/>
          <w:color w:val="auto"/>
          <w:sz w:val="24"/>
          <w:szCs w:val="24"/>
        </w:rPr>
        <w:t xml:space="preserve"> ALN and provide an IDP where </w:t>
      </w:r>
      <w:r w:rsidRPr="1D7EE005" w:rsidR="2EB40A45">
        <w:rPr>
          <w:rFonts w:ascii="Arial" w:hAnsi="Arial" w:asciiTheme="minorBidi" w:hAnsiTheme="minorBidi"/>
          <w:color w:val="auto"/>
          <w:sz w:val="24"/>
          <w:szCs w:val="24"/>
        </w:rPr>
        <w:t>additional</w:t>
      </w:r>
      <w:r w:rsidRPr="1D7EE005" w:rsidR="2EB40A45">
        <w:rPr>
          <w:rFonts w:ascii="Arial" w:hAnsi="Arial" w:asciiTheme="minorBidi" w:hAnsiTheme="minorBidi"/>
          <w:color w:val="auto"/>
          <w:sz w:val="24"/>
          <w:szCs w:val="24"/>
        </w:rPr>
        <w:t xml:space="preserve"> learning provision is needed. Flexibility in deadlines and a quiet study environment can be recognised as reasonable adjustments and examples of Additional Learning Provision (ALP) under the ALN framework. </w:t>
      </w:r>
      <w:r w:rsidRPr="1D7EE005" w:rsidR="0EB5B4AB">
        <w:rPr>
          <w:rFonts w:ascii="Arial" w:hAnsi="Arial" w:asciiTheme="minorBidi" w:hAnsiTheme="minorBidi"/>
          <w:color w:val="auto"/>
          <w:sz w:val="24"/>
          <w:szCs w:val="24"/>
        </w:rPr>
        <w:t>Encouraging positive peer relationships through collaborative but supportive group tasks could also help Angharad feel more integrated. </w:t>
      </w:r>
      <w:commentRangeEnd w:id="26854740"/>
      <w:r>
        <w:rPr>
          <w:rStyle w:val="CommentReference"/>
        </w:rPr>
        <w:commentReference w:id="26854740"/>
      </w:r>
      <w:r w:rsidRPr="1D7EE005" w:rsidR="56785E9E">
        <w:rPr>
          <w:rFonts w:ascii="Arial" w:hAnsi="Arial" w:asciiTheme="minorBidi" w:hAnsiTheme="minorBidi"/>
          <w:color w:val="auto"/>
          <w:sz w:val="24"/>
          <w:szCs w:val="24"/>
        </w:rPr>
        <w:t xml:space="preserve"> Working with the Learning Support team to develop the plan is exactly what the policy expects. These meet the professional standards: Promoting inclusion and equity and c</w:t>
      </w:r>
      <w:r w:rsidRPr="1D7EE005" w:rsidR="56785E9E">
        <w:rPr>
          <w:rFonts w:ascii="Arial" w:hAnsi="Arial" w:asciiTheme="minorBidi" w:hAnsiTheme="minorBidi"/>
          <w:color w:val="auto"/>
          <w:sz w:val="24"/>
          <w:szCs w:val="24"/>
        </w:rPr>
        <w:t>reating</w:t>
      </w:r>
      <w:r w:rsidRPr="1D7EE005" w:rsidR="56785E9E">
        <w:rPr>
          <w:rFonts w:ascii="Arial" w:hAnsi="Arial" w:asciiTheme="minorBidi" w:hAnsiTheme="minorBidi"/>
          <w:color w:val="auto"/>
          <w:sz w:val="24"/>
          <w:szCs w:val="24"/>
        </w:rPr>
        <w:t xml:space="preserve"> supportive learning environments.</w:t>
      </w:r>
      <w:r>
        <w:br/>
      </w:r>
    </w:p>
    <w:p w:rsidRPr="004B37E8" w:rsidR="004B37E8" w:rsidP="1D7EE005" w:rsidRDefault="004B37E8" w14:paraId="5534B58F" w14:textId="37753A6F">
      <w:pPr>
        <w:pStyle w:val="Normal"/>
        <w:rPr>
          <w:rFonts w:ascii="Arial" w:hAnsi="Arial" w:asciiTheme="minorBidi" w:hAnsiTheme="minorBidi"/>
          <w:color w:val="auto"/>
          <w:sz w:val="24"/>
          <w:szCs w:val="24"/>
        </w:rPr>
      </w:pPr>
      <w:commentRangeStart w:id="2065165350"/>
      <w:r w:rsidRPr="1D7EE005" w:rsidR="0EB5B4AB">
        <w:rPr>
          <w:rFonts w:ascii="Arial" w:hAnsi="Arial" w:asciiTheme="minorBidi" w:hAnsiTheme="minorBidi"/>
          <w:color w:val="auto"/>
          <w:sz w:val="24"/>
          <w:szCs w:val="24"/>
        </w:rPr>
        <w:t xml:space="preserve">In line with </w:t>
      </w:r>
      <w:r w:rsidRPr="1D7EE005" w:rsidR="02DA4F93">
        <w:rPr>
          <w:rFonts w:ascii="Arial" w:hAnsi="Arial" w:asciiTheme="minorBidi" w:hAnsiTheme="minorBidi"/>
          <w:color w:val="auto"/>
          <w:sz w:val="24"/>
          <w:szCs w:val="24"/>
        </w:rPr>
        <w:t xml:space="preserve">these </w:t>
      </w:r>
      <w:r w:rsidRPr="1D7EE005" w:rsidR="0EB5B4AB">
        <w:rPr>
          <w:rFonts w:ascii="Arial" w:hAnsi="Arial" w:asciiTheme="minorBidi" w:hAnsiTheme="minorBidi"/>
          <w:color w:val="auto"/>
          <w:sz w:val="24"/>
          <w:szCs w:val="24"/>
        </w:rPr>
        <w:t>professional standards</w:t>
      </w:r>
      <w:commentRangeEnd w:id="2065165350"/>
      <w:r>
        <w:rPr>
          <w:rStyle w:val="CommentReference"/>
        </w:rPr>
        <w:commentReference w:id="2065165350"/>
      </w:r>
      <w:r w:rsidRPr="1D7EE005" w:rsidR="0EB5B4AB">
        <w:rPr>
          <w:rFonts w:ascii="Arial" w:hAnsi="Arial" w:asciiTheme="minorBidi" w:hAnsiTheme="minorBidi"/>
          <w:color w:val="auto"/>
          <w:sz w:val="24"/>
          <w:szCs w:val="24"/>
        </w:rPr>
        <w:t>, I would regularly review support measures, ensuring Angharad’s voice </w:t>
      </w:r>
      <w:r w:rsidRPr="1D7EE005" w:rsidR="0EB5B4AB">
        <w:rPr>
          <w:rFonts w:ascii="Arial" w:hAnsi="Arial" w:asciiTheme="minorBidi" w:hAnsiTheme="minorBidi"/>
          <w:color w:val="auto"/>
          <w:sz w:val="24"/>
          <w:szCs w:val="24"/>
        </w:rPr>
        <w:t>remains</w:t>
      </w:r>
      <w:r w:rsidRPr="1D7EE005" w:rsidR="0EB5B4AB">
        <w:rPr>
          <w:rFonts w:ascii="Arial" w:hAnsi="Arial" w:asciiTheme="minorBidi" w:hAnsiTheme="minorBidi"/>
          <w:color w:val="auto"/>
          <w:sz w:val="24"/>
          <w:szCs w:val="24"/>
        </w:rPr>
        <w:t> central. The overarching goal is to empower her to succeed academically while reinforcing her sense of belonging, dignity, and self-confidence. </w:t>
      </w:r>
    </w:p>
    <w:p w:rsidRPr="004B37E8" w:rsidR="004B37E8" w:rsidP="272A439E" w:rsidRDefault="004B37E8" w14:paraId="62260A36" w14:textId="77777777">
      <w:pPr>
        <w:rPr>
          <w:rFonts w:ascii="Arial" w:hAnsi="Arial" w:asciiTheme="minorBidi" w:hAnsiTheme="minorBidi"/>
          <w:sz w:val="24"/>
          <w:szCs w:val="24"/>
        </w:rPr>
      </w:pPr>
      <w:r w:rsidRPr="1D7EE005" w:rsidR="0EB5B4AB">
        <w:rPr>
          <w:rFonts w:ascii="Arial" w:hAnsi="Arial" w:asciiTheme="minorBidi" w:hAnsiTheme="minorBidi"/>
          <w:sz w:val="24"/>
          <w:szCs w:val="24"/>
        </w:rPr>
        <w:t>She is </w:t>
      </w:r>
      <w:r w:rsidRPr="1D7EE005" w:rsidR="0EB5B4AB">
        <w:rPr>
          <w:rFonts w:ascii="Arial" w:hAnsi="Arial" w:asciiTheme="minorBidi" w:hAnsiTheme="minorBidi"/>
          <w:sz w:val="24"/>
          <w:szCs w:val="24"/>
        </w:rPr>
        <w:t>probably feeling</w:t>
      </w:r>
      <w:r w:rsidRPr="1D7EE005" w:rsidR="0EB5B4AB">
        <w:rPr>
          <w:rFonts w:ascii="Arial" w:hAnsi="Arial" w:asciiTheme="minorBidi" w:hAnsiTheme="minorBidi"/>
          <w:sz w:val="24"/>
          <w:szCs w:val="24"/>
        </w:rPr>
        <w:t> ‘different</w:t>
      </w:r>
      <w:r w:rsidRPr="1D7EE005" w:rsidR="0EB5B4AB">
        <w:rPr>
          <w:rFonts w:ascii="Arial" w:hAnsi="Arial" w:asciiTheme="minorBidi" w:hAnsiTheme="minorBidi"/>
          <w:sz w:val="24"/>
          <w:szCs w:val="24"/>
        </w:rPr>
        <w:t>’,</w:t>
      </w:r>
      <w:r w:rsidRPr="1D7EE005" w:rsidR="0EB5B4AB">
        <w:rPr>
          <w:rFonts w:ascii="Arial" w:hAnsi="Arial" w:asciiTheme="minorBidi" w:hAnsiTheme="minorBidi"/>
          <w:sz w:val="24"/>
          <w:szCs w:val="24"/>
        </w:rPr>
        <w:t xml:space="preserve"> may have a fear of judgement, and lack of acceptance that could then be causing anxiety and low mood, explaining her </w:t>
      </w:r>
      <w:r w:rsidRPr="1D7EE005" w:rsidR="0EB5B4AB">
        <w:rPr>
          <w:rFonts w:ascii="Arial" w:hAnsi="Arial" w:asciiTheme="minorBidi" w:hAnsiTheme="minorBidi"/>
          <w:sz w:val="24"/>
          <w:szCs w:val="24"/>
        </w:rPr>
        <w:t>reduced focus and declining grades in my classroom.</w:t>
      </w:r>
      <w:commentRangeStart w:id="2112740534"/>
      <w:r w:rsidRPr="1D7EE005" w:rsidR="0EB5B4AB">
        <w:rPr>
          <w:rFonts w:ascii="Arial" w:hAnsi="Arial" w:asciiTheme="minorBidi" w:hAnsiTheme="minorBidi"/>
          <w:color w:val="FF0000"/>
          <w:sz w:val="24"/>
          <w:szCs w:val="24"/>
        </w:rPr>
        <w:t xml:space="preserve"> </w:t>
      </w:r>
      <w:r w:rsidRPr="1D7EE005" w:rsidR="0EB5B4AB">
        <w:rPr>
          <w:rFonts w:ascii="Arial" w:hAnsi="Arial" w:asciiTheme="minorBidi" w:hAnsiTheme="minorBidi"/>
          <w:color w:val="auto"/>
          <w:sz w:val="24"/>
          <w:szCs w:val="24"/>
        </w:rPr>
        <w:t>The Professional Standards for FE, WBL and ACL Practitioners (2023)</w:t>
      </w:r>
      <w:commentRangeEnd w:id="2112740534"/>
      <w:r>
        <w:rPr>
          <w:rStyle w:val="CommentReference"/>
        </w:rPr>
        <w:commentReference w:id="2112740534"/>
      </w:r>
      <w:r w:rsidRPr="1D7EE005" w:rsidR="0EB5B4AB">
        <w:rPr>
          <w:rFonts w:ascii="Arial" w:hAnsi="Arial" w:asciiTheme="minorBidi" w:hAnsiTheme="minorBidi"/>
          <w:color w:val="auto"/>
          <w:sz w:val="24"/>
          <w:szCs w:val="24"/>
        </w:rPr>
        <w:t xml:space="preserve"> place emphasis on promoting inclusive and </w:t>
      </w:r>
      <w:r w:rsidRPr="1D7EE005" w:rsidR="0EB5B4AB">
        <w:rPr>
          <w:rFonts w:ascii="Arial" w:hAnsi="Arial" w:asciiTheme="minorBidi" w:hAnsiTheme="minorBidi"/>
          <w:color w:val="auto"/>
          <w:sz w:val="24"/>
          <w:szCs w:val="24"/>
        </w:rPr>
        <w:t>equitable</w:t>
      </w:r>
      <w:r w:rsidRPr="1D7EE005" w:rsidR="0EB5B4AB">
        <w:rPr>
          <w:rFonts w:ascii="Arial" w:hAnsi="Arial" w:asciiTheme="minorBidi" w:hAnsiTheme="minorBidi"/>
          <w:color w:val="auto"/>
          <w:sz w:val="24"/>
          <w:szCs w:val="24"/>
        </w:rPr>
        <w:t> learning environments and responding se</w:t>
      </w:r>
      <w:r w:rsidRPr="1D7EE005" w:rsidR="0EB5B4AB">
        <w:rPr>
          <w:rFonts w:ascii="Arial" w:hAnsi="Arial" w:asciiTheme="minorBidi" w:hAnsiTheme="minorBidi"/>
          <w:sz w:val="24"/>
          <w:szCs w:val="24"/>
        </w:rPr>
        <w:t>nsitively to the individual needs of learners. Therefore, my role is to create a safe, affirming space for Angharad to thrive both academically and personally. </w:t>
      </w:r>
    </w:p>
    <w:p w:rsidRPr="004B37E8" w:rsidR="004B37E8" w:rsidP="004B37E8" w:rsidRDefault="004B37E8" w14:paraId="68629C98" w14:textId="77777777">
      <w:pPr>
        <w:rPr>
          <w:rFonts w:asciiTheme="minorBidi" w:hAnsiTheme="minorBidi"/>
          <w:sz w:val="24"/>
          <w:szCs w:val="24"/>
        </w:rPr>
      </w:pPr>
      <w:r w:rsidRPr="004B37E8">
        <w:rPr>
          <w:rFonts w:asciiTheme="minorBidi" w:hAnsiTheme="minorBidi"/>
          <w:sz w:val="24"/>
          <w:szCs w:val="24"/>
          <w:u w:val="single"/>
        </w:rPr>
        <w:t>Iwan</w:t>
      </w:r>
      <w:r w:rsidRPr="004B37E8">
        <w:rPr>
          <w:rFonts w:asciiTheme="minorBidi" w:hAnsiTheme="minorBidi"/>
          <w:sz w:val="24"/>
          <w:szCs w:val="24"/>
        </w:rPr>
        <w:t> </w:t>
      </w:r>
    </w:p>
    <w:p w:rsidRPr="004B37E8" w:rsidR="004B37E8" w:rsidP="004B37E8" w:rsidRDefault="004B37E8" w14:paraId="2A1E7166" w14:textId="77777777">
      <w:pPr>
        <w:rPr>
          <w:rFonts w:asciiTheme="minorBidi" w:hAnsiTheme="minorBidi"/>
          <w:sz w:val="24"/>
          <w:szCs w:val="24"/>
        </w:rPr>
      </w:pPr>
      <w:r w:rsidRPr="004B37E8">
        <w:rPr>
          <w:rFonts w:asciiTheme="minorBidi" w:hAnsiTheme="minorBidi"/>
          <w:sz w:val="24"/>
          <w:szCs w:val="24"/>
        </w:rPr>
        <w:t>His situation highlights the need for both financial and academic support to ensure he can continue his studies without compromising his wellbeing. </w:t>
      </w:r>
    </w:p>
    <w:p w:rsidRPr="004B37E8" w:rsidR="004B37E8" w:rsidP="004B37E8" w:rsidRDefault="004B37E8" w14:paraId="6CF12B65" w14:textId="77777777">
      <w:pPr>
        <w:rPr>
          <w:rFonts w:asciiTheme="minorBidi" w:hAnsiTheme="minorBidi"/>
          <w:sz w:val="24"/>
          <w:szCs w:val="24"/>
        </w:rPr>
      </w:pPr>
      <w:r w:rsidRPr="004B37E8">
        <w:rPr>
          <w:rFonts w:asciiTheme="minorBidi" w:hAnsiTheme="minorBidi"/>
          <w:sz w:val="24"/>
          <w:szCs w:val="24"/>
        </w:rPr>
        <w:t>As his teacher, I would first hold a confidential, supportive discussion with Iwan to identify specific needs and gain consent to refer him to appropriate services. Under Neath College’s Student Support framework, I would direct him to the Student Support and Wellbeing Team, who can offer financial advice, budgeting guidance, and access to hardship funds or bursaries. The Student Finance Officer could help him apply for discretionary support schemes intended to ease financial pressure. </w:t>
      </w:r>
    </w:p>
    <w:p w:rsidRPr="004B37E8" w:rsidR="004B37E8" w:rsidP="004B37E8" w:rsidRDefault="004B37E8" w14:paraId="7B1ABD9F" w14:textId="77777777">
      <w:pPr>
        <w:rPr>
          <w:rFonts w:asciiTheme="minorBidi" w:hAnsiTheme="minorBidi"/>
          <w:sz w:val="24"/>
          <w:szCs w:val="24"/>
        </w:rPr>
      </w:pPr>
      <w:r w:rsidRPr="004B37E8">
        <w:rPr>
          <w:rFonts w:asciiTheme="minorBidi" w:hAnsiTheme="minorBidi"/>
          <w:sz w:val="24"/>
          <w:szCs w:val="24"/>
        </w:rPr>
        <w:t>From an academic perspective, I would provide flexibility in coursework submission where possible, following institutional policy, and assist Iwan in developing a personalised study plan. This may include targeted tutorials, access to online learning materials for any missed lessons, and opportunities for structured catch-up sessions. I would also encourage use of the Learning Support and Study Skills services to help him manage workload and maintain academic standards. </w:t>
      </w:r>
    </w:p>
    <w:p w:rsidRPr="004B37E8" w:rsidR="004B37E8" w:rsidP="004B37E8" w:rsidRDefault="004B37E8" w14:paraId="4BE96762" w14:textId="77777777">
      <w:pPr>
        <w:rPr>
          <w:rFonts w:asciiTheme="minorBidi" w:hAnsiTheme="minorBidi"/>
          <w:sz w:val="24"/>
          <w:szCs w:val="24"/>
        </w:rPr>
      </w:pPr>
      <w:r w:rsidRPr="004B37E8">
        <w:rPr>
          <w:rFonts w:asciiTheme="minorBidi" w:hAnsiTheme="minorBidi"/>
          <w:sz w:val="24"/>
          <w:szCs w:val="24"/>
        </w:rPr>
        <w:t>This approach aligns with the Professional Standards for FE Practitioners (2023) by promoting inclusivity, empathy, and learner-centred practice. Demonstrating commitment to professional values, I would ensure Iwan’s dignity and confidentiality are respected, responding ethically and appropriately to his circumstances. By fostering trust and collaboration with support services, I aim to enable Iwan to continue his studies successfully, reduce barriers to learning, and help him achieve his potential within the FE environment. </w:t>
      </w:r>
    </w:p>
    <w:p w:rsidRPr="004B37E8" w:rsidR="004B37E8" w:rsidP="004B37E8" w:rsidRDefault="004B37E8" w14:paraId="543006B9" w14:textId="77777777">
      <w:pPr>
        <w:rPr>
          <w:rFonts w:asciiTheme="minorBidi" w:hAnsiTheme="minorBidi"/>
          <w:sz w:val="24"/>
          <w:szCs w:val="24"/>
        </w:rPr>
      </w:pPr>
      <w:r w:rsidRPr="004B37E8">
        <w:rPr>
          <w:rFonts w:asciiTheme="minorBidi" w:hAnsiTheme="minorBidi"/>
          <w:sz w:val="24"/>
          <w:szCs w:val="24"/>
        </w:rPr>
        <w:t>I would also point him in the direction of the library where students can borrow laptops and the media equipment team where students can book out cameras for their assignments, not needing to own their own equipment. </w:t>
      </w:r>
    </w:p>
    <w:p w:rsidRPr="004B37E8" w:rsidR="004B37E8" w:rsidP="004B37E8" w:rsidRDefault="004B37E8" w14:paraId="517EC52B" w14:textId="77777777">
      <w:pPr>
        <w:rPr>
          <w:rFonts w:asciiTheme="minorBidi" w:hAnsiTheme="minorBidi"/>
          <w:sz w:val="24"/>
          <w:szCs w:val="24"/>
        </w:rPr>
      </w:pPr>
      <w:r w:rsidRPr="004B37E8">
        <w:rPr>
          <w:rFonts w:asciiTheme="minorBidi" w:hAnsiTheme="minorBidi"/>
          <w:sz w:val="24"/>
          <w:szCs w:val="24"/>
          <w:u w:val="single"/>
        </w:rPr>
        <w:t>Dafydd</w:t>
      </w:r>
      <w:r w:rsidRPr="004B37E8">
        <w:rPr>
          <w:rFonts w:asciiTheme="minorBidi" w:hAnsiTheme="minorBidi"/>
          <w:sz w:val="24"/>
          <w:szCs w:val="24"/>
        </w:rPr>
        <w:t> </w:t>
      </w:r>
    </w:p>
    <w:p w:rsidRPr="004B37E8" w:rsidR="004B37E8" w:rsidP="272A439E" w:rsidRDefault="004B37E8" w14:paraId="075ED3EC" w14:textId="19415E6E">
      <w:pPr>
        <w:rPr>
          <w:rFonts w:ascii="Arial" w:hAnsi="Arial" w:asciiTheme="minorBidi" w:hAnsiTheme="minorBidi"/>
          <w:sz w:val="24"/>
          <w:szCs w:val="24"/>
        </w:rPr>
      </w:pPr>
      <w:r w:rsidRPr="272A439E" w:rsidR="0EB5B4AB">
        <w:rPr>
          <w:rFonts w:ascii="Arial" w:hAnsi="Arial" w:asciiTheme="minorBidi" w:hAnsiTheme="minorBidi"/>
          <w:sz w:val="24"/>
          <w:szCs w:val="24"/>
        </w:rPr>
        <w:t xml:space="preserve">Within the </w:t>
      </w:r>
      <w:r w:rsidRPr="272A439E" w:rsidR="229DBEBD">
        <w:rPr>
          <w:rFonts w:ascii="Arial" w:hAnsi="Arial" w:asciiTheme="minorBidi" w:hAnsiTheme="minorBidi"/>
          <w:sz w:val="24"/>
          <w:szCs w:val="24"/>
        </w:rPr>
        <w:t>University</w:t>
      </w:r>
      <w:r w:rsidRPr="272A439E" w:rsidR="7078C41F">
        <w:rPr>
          <w:rFonts w:ascii="Arial" w:hAnsi="Arial" w:asciiTheme="minorBidi" w:hAnsiTheme="minorBidi"/>
          <w:sz w:val="24"/>
          <w:szCs w:val="24"/>
        </w:rPr>
        <w:t xml:space="preserve"> of Arts, London (</w:t>
      </w:r>
      <w:r w:rsidRPr="272A439E" w:rsidR="0EB5B4AB">
        <w:rPr>
          <w:rFonts w:ascii="Arial" w:hAnsi="Arial" w:asciiTheme="minorBidi" w:hAnsiTheme="minorBidi"/>
          <w:sz w:val="24"/>
          <w:szCs w:val="24"/>
        </w:rPr>
        <w:t>UAL</w:t>
      </w:r>
      <w:r w:rsidRPr="272A439E" w:rsidR="3F8B4932">
        <w:rPr>
          <w:rFonts w:ascii="Arial" w:hAnsi="Arial" w:asciiTheme="minorBidi" w:hAnsiTheme="minorBidi"/>
          <w:sz w:val="24"/>
          <w:szCs w:val="24"/>
        </w:rPr>
        <w:t>)</w:t>
      </w:r>
      <w:r w:rsidRPr="272A439E" w:rsidR="0EB5B4AB">
        <w:rPr>
          <w:rFonts w:ascii="Arial" w:hAnsi="Arial" w:asciiTheme="minorBidi" w:hAnsiTheme="minorBidi"/>
          <w:sz w:val="24"/>
          <w:szCs w:val="24"/>
        </w:rPr>
        <w:t xml:space="preserve"> Media programme at NPTC, students are expected to engage extensively with digital tools, </w:t>
      </w:r>
      <w:r w:rsidRPr="272A439E" w:rsidR="0EB5B4AB">
        <w:rPr>
          <w:rFonts w:ascii="Arial" w:hAnsi="Arial" w:asciiTheme="minorBidi" w:hAnsiTheme="minorBidi"/>
          <w:sz w:val="24"/>
          <w:szCs w:val="24"/>
        </w:rPr>
        <w:t>participate</w:t>
      </w:r>
      <w:r w:rsidRPr="272A439E" w:rsidR="0EB5B4AB">
        <w:rPr>
          <w:rFonts w:ascii="Arial" w:hAnsi="Arial" w:asciiTheme="minorBidi" w:hAnsiTheme="minorBidi"/>
          <w:sz w:val="24"/>
          <w:szCs w:val="24"/>
        </w:rPr>
        <w:t> in collaborative projects, and produce written and practical work using cameras and audio equipment. Dafydd’s partial sight and reduced typing speed could </w:t>
      </w:r>
      <w:r w:rsidRPr="272A439E" w:rsidR="0EB5B4AB">
        <w:rPr>
          <w:rFonts w:ascii="Arial" w:hAnsi="Arial" w:asciiTheme="minorBidi" w:hAnsiTheme="minorBidi"/>
          <w:sz w:val="24"/>
          <w:szCs w:val="24"/>
        </w:rPr>
        <w:t>impact</w:t>
      </w:r>
      <w:r w:rsidRPr="272A439E" w:rsidR="0EB5B4AB">
        <w:rPr>
          <w:rFonts w:ascii="Arial" w:hAnsi="Arial" w:asciiTheme="minorBidi" w:hAnsiTheme="minorBidi"/>
          <w:sz w:val="24"/>
          <w:szCs w:val="24"/>
        </w:rPr>
        <w:t> his ability to keep pace with notetaking and documentation tasks, particularly during extended sessions. His susceptibility to fatigue may also affect concentration and participation in longer practical lessons or assessments within the media course. </w:t>
      </w:r>
    </w:p>
    <w:p w:rsidRPr="004B37E8" w:rsidR="004B37E8" w:rsidP="004B37E8" w:rsidRDefault="004B37E8" w14:paraId="5BF4BB48" w14:textId="77777777">
      <w:pPr>
        <w:rPr>
          <w:rFonts w:asciiTheme="minorBidi" w:hAnsiTheme="minorBidi"/>
          <w:sz w:val="24"/>
          <w:szCs w:val="24"/>
        </w:rPr>
      </w:pPr>
      <w:r w:rsidRPr="004B37E8">
        <w:rPr>
          <w:rFonts w:asciiTheme="minorBidi" w:hAnsiTheme="minorBidi"/>
          <w:sz w:val="24"/>
          <w:szCs w:val="24"/>
        </w:rPr>
        <w:t xml:space="preserve">To ensure Dafydd’s inclusion and success, Neath College’s commitment to equality of opportunity and inclusive learning, as outlined through its Learning Support and Student Services, will be fully implemented. A Learner Support Plan will be created in collaboration with the college’s Additional Learning Needs team, outlining Dafydd’s </w:t>
      </w:r>
      <w:r w:rsidRPr="004B37E8">
        <w:rPr>
          <w:rFonts w:asciiTheme="minorBidi" w:hAnsiTheme="minorBidi"/>
          <w:sz w:val="24"/>
          <w:szCs w:val="24"/>
        </w:rPr>
        <w:lastRenderedPageBreak/>
        <w:t>reasonable adjustments under the Equality Act 2010. This will include access to assistive technology such as speech-to-text software, screen magnification tools, and possibly ergonomic equipment (adapted keyboard, adjustable workstation, and supportive chair). </w:t>
      </w:r>
    </w:p>
    <w:p w:rsidRPr="004B37E8" w:rsidR="004B37E8" w:rsidP="004B37E8" w:rsidRDefault="004B37E8" w14:paraId="56C19BFC" w14:textId="77777777">
      <w:pPr>
        <w:rPr>
          <w:rFonts w:asciiTheme="minorBidi" w:hAnsiTheme="minorBidi"/>
          <w:sz w:val="24"/>
          <w:szCs w:val="24"/>
        </w:rPr>
      </w:pPr>
      <w:r w:rsidRPr="004B37E8">
        <w:rPr>
          <w:rFonts w:asciiTheme="minorBidi" w:hAnsiTheme="minorBidi"/>
          <w:sz w:val="24"/>
          <w:szCs w:val="24"/>
        </w:rPr>
        <w:t>Where appropriate, Dafydd will be permitted to record lectures or use a digital notetaking app to compensate for slow typing speed. Printed or digital resources will be made available in large font and high-contrast formats. He will also be given extended time for written assignments and exams, in line with college policy on access arrangements. </w:t>
      </w:r>
    </w:p>
    <w:p w:rsidRPr="004B37E8" w:rsidR="004B37E8" w:rsidP="004B37E8" w:rsidRDefault="004B37E8" w14:paraId="5C8A02CA" w14:textId="77777777">
      <w:pPr>
        <w:rPr>
          <w:rFonts w:asciiTheme="minorBidi" w:hAnsiTheme="minorBidi"/>
          <w:sz w:val="24"/>
          <w:szCs w:val="24"/>
        </w:rPr>
      </w:pPr>
      <w:r w:rsidRPr="004B37E8">
        <w:rPr>
          <w:rFonts w:asciiTheme="minorBidi" w:hAnsiTheme="minorBidi"/>
          <w:sz w:val="24"/>
          <w:szCs w:val="24"/>
        </w:rPr>
        <w:t>In-class adjustments will include flexible seating arrangements near the front for optimal visibility and ease of movement. Rest breaks will be scheduled during longer sessions to manage fatigue. Group work will be structured so that Dafydd can contribute effectively without physical strain, emphasizing his verbal strengths. </w:t>
      </w:r>
    </w:p>
    <w:p w:rsidRPr="004B37E8" w:rsidR="004B37E8" w:rsidP="004B37E8" w:rsidRDefault="004B37E8" w14:paraId="3599DCF8" w14:textId="77777777">
      <w:pPr>
        <w:rPr>
          <w:rFonts w:asciiTheme="minorBidi" w:hAnsiTheme="minorBidi"/>
          <w:sz w:val="24"/>
          <w:szCs w:val="24"/>
        </w:rPr>
      </w:pPr>
      <w:r w:rsidRPr="004B37E8">
        <w:rPr>
          <w:rFonts w:asciiTheme="minorBidi" w:hAnsiTheme="minorBidi"/>
          <w:sz w:val="24"/>
          <w:szCs w:val="24"/>
        </w:rPr>
        <w:t>Ongoing communication with the Student Services team, Assistive Technology Coordinator, and Personal Tutor will ensure any new barriers are addressed promptly and possibly before they arise. Regular review meetings will support continued independence and well-being. </w:t>
      </w:r>
    </w:p>
    <w:p w:rsidRPr="004B37E8" w:rsidR="004B37E8" w:rsidP="004B37E8" w:rsidRDefault="004B37E8" w14:paraId="6ABEEAE9" w14:textId="77777777">
      <w:pPr>
        <w:rPr>
          <w:rFonts w:asciiTheme="minorBidi" w:hAnsiTheme="minorBidi"/>
          <w:sz w:val="24"/>
          <w:szCs w:val="24"/>
        </w:rPr>
      </w:pPr>
      <w:r w:rsidRPr="004B37E8">
        <w:rPr>
          <w:rFonts w:asciiTheme="minorBidi" w:hAnsiTheme="minorBidi"/>
          <w:sz w:val="24"/>
          <w:szCs w:val="24"/>
        </w:rPr>
        <w:t>By embedding inclusive teaching practices aligned with the Professional Standards for Further Education Practitioners (2023), I will ensure Dafydd experiences an equitable, empowering, and accessible learning environment that enables him to thrive academically and personally. </w:t>
      </w:r>
    </w:p>
    <w:p w:rsidRPr="004B37E8" w:rsidR="004B37E8" w:rsidP="004B37E8" w:rsidRDefault="004B37E8" w14:paraId="3946DE29" w14:textId="77777777">
      <w:pPr>
        <w:rPr>
          <w:rFonts w:asciiTheme="minorBidi" w:hAnsiTheme="minorBidi"/>
          <w:sz w:val="24"/>
          <w:szCs w:val="24"/>
        </w:rPr>
      </w:pPr>
      <w:r w:rsidRPr="004B37E8">
        <w:rPr>
          <w:rFonts w:asciiTheme="minorBidi" w:hAnsiTheme="minorBidi"/>
          <w:sz w:val="24"/>
          <w:szCs w:val="24"/>
        </w:rPr>
        <w:t>Neath College also has a lift that is always out of action. As a personal tutor, I would arrange a ground-level room if needed or ensure the lift is in working order during the day he is in college. </w:t>
      </w:r>
    </w:p>
    <w:p w:rsidRPr="004B37E8" w:rsidR="004B37E8" w:rsidP="1D7EE005" w:rsidRDefault="004B37E8" w14:paraId="6EC5ABD9" w14:textId="77777777">
      <w:pPr>
        <w:rPr>
          <w:rFonts w:ascii="Arial" w:hAnsi="Arial" w:asciiTheme="minorBidi" w:hAnsiTheme="minorBidi"/>
          <w:color w:val="auto"/>
          <w:sz w:val="24"/>
          <w:szCs w:val="24"/>
        </w:rPr>
      </w:pPr>
      <w:commentRangeStart w:id="223528915"/>
      <w:r w:rsidRPr="1D7EE005" w:rsidR="0EB5B4AB">
        <w:rPr>
          <w:rFonts w:ascii="Arial" w:hAnsi="Arial" w:asciiTheme="minorBidi" w:hAnsiTheme="minorBidi"/>
          <w:b w:val="1"/>
          <w:bCs w:val="1"/>
          <w:color w:val="auto"/>
          <w:sz w:val="24"/>
          <w:szCs w:val="24"/>
          <w:u w:val="single"/>
        </w:rPr>
        <w:t>References</w:t>
      </w:r>
      <w:r w:rsidRPr="1D7EE005" w:rsidR="0EB5B4AB">
        <w:rPr>
          <w:rFonts w:ascii="Arial" w:hAnsi="Arial" w:asciiTheme="minorBidi" w:hAnsiTheme="minorBidi"/>
          <w:color w:val="auto"/>
          <w:sz w:val="24"/>
          <w:szCs w:val="24"/>
        </w:rPr>
        <w:t> </w:t>
      </w:r>
      <w:commentRangeEnd w:id="223528915"/>
      <w:r>
        <w:rPr>
          <w:rStyle w:val="CommentReference"/>
        </w:rPr>
        <w:commentReference w:id="223528915"/>
      </w:r>
    </w:p>
    <w:p w:rsidRPr="004B37E8" w:rsidR="004B37E8" w:rsidP="004B37E8" w:rsidRDefault="004B37E8" w14:paraId="305EA5AF" w14:textId="77777777">
      <w:pPr>
        <w:rPr>
          <w:rFonts w:asciiTheme="minorBidi" w:hAnsiTheme="minorBidi"/>
          <w:sz w:val="24"/>
          <w:szCs w:val="24"/>
        </w:rPr>
      </w:pPr>
      <w:r w:rsidRPr="004B37E8">
        <w:rPr>
          <w:rFonts w:asciiTheme="minorBidi" w:hAnsiTheme="minorBidi"/>
          <w:sz w:val="24"/>
          <w:szCs w:val="24"/>
        </w:rPr>
        <w:t>Equality Act 2010. Available at: </w:t>
      </w:r>
      <w:hyperlink w:tgtFrame="_blank" w:history="1" r:id="rId5">
        <w:r w:rsidRPr="004B37E8">
          <w:rPr>
            <w:rStyle w:val="Hyperlink"/>
            <w:rFonts w:asciiTheme="minorBidi" w:hAnsiTheme="minorBidi"/>
            <w:sz w:val="24"/>
            <w:szCs w:val="24"/>
          </w:rPr>
          <w:t>https://www.legislation.gov.uk/ukpga/2010/15/contents</w:t>
        </w:r>
      </w:hyperlink>
      <w:r w:rsidRPr="004B37E8">
        <w:rPr>
          <w:rFonts w:asciiTheme="minorBidi" w:hAnsiTheme="minorBidi"/>
          <w:sz w:val="24"/>
          <w:szCs w:val="24"/>
        </w:rPr>
        <w:t> </w:t>
      </w:r>
    </w:p>
    <w:p w:rsidRPr="004B37E8" w:rsidR="004B37E8" w:rsidP="004B37E8" w:rsidRDefault="004B37E8" w14:paraId="3A06FC2C" w14:textId="77777777">
      <w:pPr>
        <w:rPr>
          <w:rFonts w:asciiTheme="minorBidi" w:hAnsiTheme="minorBidi"/>
          <w:sz w:val="24"/>
          <w:szCs w:val="24"/>
        </w:rPr>
      </w:pPr>
      <w:r w:rsidRPr="004B37E8">
        <w:rPr>
          <w:rFonts w:asciiTheme="minorBidi" w:hAnsiTheme="minorBidi"/>
          <w:sz w:val="24"/>
          <w:szCs w:val="24"/>
        </w:rPr>
        <w:t>Department for Education (2015) Special educational needs and disability code of practice: 0 to 25 years. Available at: </w:t>
      </w:r>
      <w:hyperlink w:tgtFrame="_blank" w:history="1" r:id="rId6">
        <w:r w:rsidRPr="004B37E8">
          <w:rPr>
            <w:rStyle w:val="Hyperlink"/>
            <w:rFonts w:asciiTheme="minorBidi" w:hAnsiTheme="minorBidi"/>
            <w:sz w:val="24"/>
            <w:szCs w:val="24"/>
          </w:rPr>
          <w:t>https://www.gov.uk/government/publications/send-code-of-practice-0-to-25</w:t>
        </w:r>
      </w:hyperlink>
      <w:r w:rsidRPr="004B37E8">
        <w:rPr>
          <w:rFonts w:asciiTheme="minorBidi" w:hAnsiTheme="minorBidi"/>
          <w:sz w:val="24"/>
          <w:szCs w:val="24"/>
        </w:rPr>
        <w:t> </w:t>
      </w:r>
    </w:p>
    <w:p w:rsidRPr="004B37E8" w:rsidR="004B37E8" w:rsidP="004B37E8" w:rsidRDefault="004B37E8" w14:paraId="3904F668" w14:textId="77777777">
      <w:pPr>
        <w:rPr>
          <w:rFonts w:asciiTheme="minorBidi" w:hAnsiTheme="minorBidi"/>
          <w:sz w:val="24"/>
          <w:szCs w:val="24"/>
        </w:rPr>
      </w:pPr>
      <w:r w:rsidRPr="004B37E8">
        <w:rPr>
          <w:rFonts w:asciiTheme="minorBidi" w:hAnsiTheme="minorBidi"/>
          <w:sz w:val="24"/>
          <w:szCs w:val="24"/>
        </w:rPr>
        <w:t>Department for Education (2025) Post-16 education and skills white paper. Available at: </w:t>
      </w:r>
      <w:hyperlink w:tgtFrame="_blank" w:history="1" r:id="rId7">
        <w:r w:rsidRPr="004B37E8">
          <w:rPr>
            <w:rStyle w:val="Hyperlink"/>
            <w:rFonts w:asciiTheme="minorBidi" w:hAnsiTheme="minorBidi"/>
            <w:sz w:val="24"/>
            <w:szCs w:val="24"/>
          </w:rPr>
          <w:t>https://www.gov.uk/government/publications/post-16-education-and-skills-white-paper</w:t>
        </w:r>
      </w:hyperlink>
      <w:r w:rsidRPr="004B37E8">
        <w:rPr>
          <w:rFonts w:asciiTheme="minorBidi" w:hAnsiTheme="minorBidi"/>
          <w:sz w:val="24"/>
          <w:szCs w:val="24"/>
        </w:rPr>
        <w:t> </w:t>
      </w:r>
    </w:p>
    <w:p w:rsidR="004B37E8" w:rsidRDefault="004B37E8" w14:paraId="50D3A004" w14:textId="6F90AC39">
      <w:r w:rsidRPr="1D7EE005" w:rsidR="004B37E8">
        <w:rPr>
          <w:rFonts w:ascii="Arial" w:hAnsi="Arial" w:asciiTheme="minorBidi" w:hAnsiTheme="minorBidi"/>
          <w:sz w:val="24"/>
          <w:szCs w:val="24"/>
        </w:rPr>
        <w:t xml:space="preserve">Equality and Human Rights Commission guidance on reasonable adjustments in education. </w:t>
      </w:r>
    </w:p>
    <w:p w:rsidR="44C4333C" w:rsidRDefault="44C4333C" w14:paraId="1A89B3E0" w14:textId="64D13B88">
      <w:r w:rsidRPr="1D7EE005" w:rsidR="44C4333C">
        <w:rPr>
          <w:rFonts w:ascii="Arial" w:hAnsi="Arial" w:eastAsia="Arial" w:cs="Arial"/>
          <w:noProof w:val="0"/>
          <w:sz w:val="24"/>
          <w:szCs w:val="24"/>
          <w:lang w:val="en-GB"/>
        </w:rPr>
        <w:t xml:space="preserve">Black, P. and Wiliam, D. (1998) 'Assessment and classroom learning', Assessment in Education: Principles, Policy &amp; Practice, 5(1), pp. 7–74. Available at: </w:t>
      </w:r>
      <w:hyperlink r:id="R225d6182bec94c43">
        <w:r w:rsidRPr="1D7EE005" w:rsidR="44C4333C">
          <w:rPr>
            <w:rStyle w:val="Hyperlink"/>
            <w:noProof w:val="0"/>
            <w:lang w:val="en-GB"/>
          </w:rPr>
          <w:t>https://doi.org/10.1080/0969595980050102</w:t>
        </w:r>
      </w:hyperlink>
    </w:p>
    <w:p w:rsidR="1F1F4B2C" w:rsidRDefault="1F1F4B2C" w14:paraId="45248E59" w14:textId="2F284868">
      <w:r w:rsidRPr="1D7EE005" w:rsidR="1F1F4B2C">
        <w:rPr>
          <w:rFonts w:ascii="Aptos" w:hAnsi="Aptos" w:eastAsia="Aptos" w:cs="Aptos"/>
          <w:noProof w:val="0"/>
          <w:sz w:val="22"/>
          <w:szCs w:val="22"/>
          <w:lang w:val="en-GB"/>
        </w:rPr>
        <w:t xml:space="preserve">Welsh Government (2023) Professional standards for further education teachers, work-based learning practitioners and adult learning practitioners in Wales. Available at: </w:t>
      </w:r>
      <w:hyperlink r:id="R448eabd8bec04de7">
        <w:r w:rsidRPr="1D7EE005" w:rsidR="1F1F4B2C">
          <w:rPr>
            <w:rStyle w:val="Hyperlink"/>
            <w:noProof w:val="0"/>
            <w:lang w:val="en-GB"/>
          </w:rPr>
          <w:t>https://educators.wales/sites/default/files/2023-07/Professional%20standards%20for%20FE%20%20WBL%20and%20ACL%20Practitioners%20-%20June%202023.pdf</w:t>
        </w:r>
      </w:hyperlink>
    </w:p>
    <w:p w:rsidR="1D7EE005" w:rsidP="1D7EE005" w:rsidRDefault="1D7EE005" w14:paraId="44952D03" w14:textId="7359C4F6">
      <w:pPr>
        <w:rPr>
          <w:noProof w:val="0"/>
          <w:lang w:val="en-GB"/>
        </w:rPr>
      </w:pPr>
    </w:p>
    <w:p w:rsidR="1D7EE005" w:rsidP="1D7EE005" w:rsidRDefault="1D7EE005" w14:paraId="28A111C7" w14:textId="094C0B92">
      <w:pPr>
        <w:rPr>
          <w:rFonts w:ascii="Arial" w:hAnsi="Arial" w:asciiTheme="minorBidi" w:hAnsiTheme="minorBidi"/>
          <w:sz w:val="24"/>
          <w:szCs w:val="24"/>
        </w:rPr>
      </w:pPr>
    </w:p>
    <w:p w:rsidRPr="004B37E8" w:rsidR="004B37E8" w:rsidP="004B37E8" w:rsidRDefault="004B37E8" w14:paraId="2456AB5E" w14:textId="77777777">
      <w:pPr>
        <w:rPr>
          <w:rFonts w:asciiTheme="minorBidi" w:hAnsiTheme="minorBidi"/>
          <w:sz w:val="24"/>
          <w:szCs w:val="24"/>
        </w:rPr>
      </w:pPr>
      <w:r w:rsidRPr="004B37E8">
        <w:rPr>
          <w:rFonts w:asciiTheme="minorBidi" w:hAnsiTheme="minorBidi"/>
          <w:sz w:val="24"/>
          <w:szCs w:val="24"/>
        </w:rPr>
        <w:t> </w:t>
      </w:r>
    </w:p>
    <w:p w:rsidRPr="004B37E8" w:rsidR="004B37E8" w:rsidP="004B37E8" w:rsidRDefault="004B37E8" w14:paraId="2BF904A6" w14:textId="77777777">
      <w:pPr>
        <w:rPr>
          <w:rFonts w:asciiTheme="minorBidi" w:hAnsiTheme="minorBidi"/>
          <w:sz w:val="24"/>
          <w:szCs w:val="24"/>
        </w:rPr>
      </w:pPr>
      <w:r w:rsidRPr="004B37E8">
        <w:rPr>
          <w:rFonts w:asciiTheme="minorBidi" w:hAnsiTheme="minorBidi"/>
          <w:sz w:val="24"/>
          <w:szCs w:val="24"/>
        </w:rPr>
        <w:t> </w:t>
      </w:r>
    </w:p>
    <w:p w:rsidRPr="004B33A7" w:rsidR="004B37E8" w:rsidP="004B33A7" w:rsidRDefault="004B37E8" w14:paraId="0CF80D7A" w14:textId="77777777">
      <w:pPr>
        <w:rPr>
          <w:rFonts w:asciiTheme="minorBidi" w:hAnsiTheme="minorBidi"/>
          <w:sz w:val="24"/>
          <w:szCs w:val="24"/>
        </w:rPr>
      </w:pPr>
    </w:p>
    <w:sectPr w:rsidRPr="004B33A7" w:rsidR="004B37E8">
      <w:pgSz w:w="11906" w:h="16838" w:orient="portrait"/>
      <w:pgMar w:top="1440" w:right="1440" w:bottom="1440" w:left="1440" w:header="708" w:footer="708" w:gutter="0"/>
      <w:cols w:space="708"/>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L(" w:author="Lucy Rees (2512701)" w:date="2026-03-25T13:28:07" w:id="1643788370">
    <w:p xmlns:w14="http://schemas.microsoft.com/office/word/2010/wordml" xmlns:w="http://schemas.openxmlformats.org/wordprocessingml/2006/main" w:rsidR="4A889EF3" w:rsidRDefault="609173B2" w14:paraId="44461A4A" w14:textId="5E5C86F7">
      <w:pPr>
        <w:pStyle w:val="CommentText"/>
      </w:pPr>
      <w:r>
        <w:rPr>
          <w:rStyle w:val="CommentReference"/>
        </w:rPr>
        <w:annotationRef/>
      </w:r>
      <w:r w:rsidRPr="22D8F87F" w:rsidR="1C5BF57C">
        <w:t>what policies and legislation does this link to?</w:t>
      </w:r>
    </w:p>
  </w:comment>
  <w:comment xmlns:w="http://schemas.openxmlformats.org/wordprocessingml/2006/main" w:initials="L(" w:author="Lucy Rees (2512701)" w:date="2026-03-25T13:30:45" w:id="1201972473">
    <w:p xmlns:w14="http://schemas.microsoft.com/office/word/2010/wordml" xmlns:w="http://schemas.openxmlformats.org/wordprocessingml/2006/main" w:rsidR="3BAADD8F" w:rsidRDefault="769765F6" w14:paraId="2B24945B" w14:textId="6A720CA5">
      <w:pPr>
        <w:pStyle w:val="CommentText"/>
      </w:pPr>
      <w:r>
        <w:rPr>
          <w:rStyle w:val="CommentReference"/>
        </w:rPr>
        <w:annotationRef/>
      </w:r>
      <w:r w:rsidRPr="0F9D7D79" w:rsidR="0115C846">
        <w:t>Such as????</w:t>
      </w:r>
    </w:p>
  </w:comment>
  <w:comment xmlns:w="http://schemas.openxmlformats.org/wordprocessingml/2006/main" w:initials="L(" w:author="Lucy Rees (2512701)" w:date="2026-03-25T13:31:29" w:id="1370772152">
    <w:p xmlns:w14="http://schemas.microsoft.com/office/word/2010/wordml" xmlns:w="http://schemas.openxmlformats.org/wordprocessingml/2006/main" w:rsidR="6E7EE2B3" w:rsidRDefault="49F48004" w14:paraId="01C20538" w14:textId="3165C7F6">
      <w:pPr>
        <w:pStyle w:val="CommentText"/>
      </w:pPr>
      <w:r>
        <w:rPr>
          <w:rStyle w:val="CommentReference"/>
        </w:rPr>
        <w:annotationRef/>
      </w:r>
      <w:r w:rsidRPr="2D78E60D" w:rsidR="75BE2794">
        <w:t xml:space="preserve"> what kind of support do they offer?</w:t>
      </w:r>
    </w:p>
  </w:comment>
  <w:comment xmlns:w="http://schemas.openxmlformats.org/wordprocessingml/2006/main" w:initials="L(" w:author="Lucy Rees (2512701)" w:date="2026-03-25T13:32:00" w:id="344311055">
    <w:p xmlns:w14="http://schemas.microsoft.com/office/word/2010/wordml" xmlns:w="http://schemas.openxmlformats.org/wordprocessingml/2006/main" w:rsidR="3A807F14" w:rsidRDefault="7C6EDAEC" w14:paraId="4B688096" w14:textId="716CB6A7">
      <w:pPr>
        <w:pStyle w:val="CommentText"/>
      </w:pPr>
      <w:r>
        <w:rPr>
          <w:rStyle w:val="CommentReference"/>
        </w:rPr>
        <w:annotationRef/>
      </w:r>
      <w:r w:rsidRPr="2911D3ED" w:rsidR="2C48351F">
        <w:t>More acadmeic and support it with literature</w:t>
      </w:r>
    </w:p>
  </w:comment>
  <w:comment xmlns:w="http://schemas.openxmlformats.org/wordprocessingml/2006/main" w:initials="L(" w:author="Lucy Rees (2512701)" w:date="2026-03-25T13:32:23" w:id="862229">
    <w:p xmlns:w14="http://schemas.microsoft.com/office/word/2010/wordml" xmlns:w="http://schemas.openxmlformats.org/wordprocessingml/2006/main" w:rsidR="1F98CA6D" w:rsidRDefault="38D8543A" w14:paraId="108D0791" w14:textId="3F002650">
      <w:pPr>
        <w:pStyle w:val="CommentText"/>
      </w:pPr>
      <w:r>
        <w:rPr>
          <w:rStyle w:val="CommentReference"/>
        </w:rPr>
        <w:annotationRef/>
      </w:r>
      <w:r w:rsidRPr="77AE57ED" w:rsidR="5355D947">
        <w:t>Who is doing this?</w:t>
      </w:r>
    </w:p>
  </w:comment>
  <w:comment xmlns:w="http://schemas.openxmlformats.org/wordprocessingml/2006/main" w:initials="L(" w:author="Lucy Rees (2512701)" w:date="2026-03-25T13:32:48" w:id="778014610">
    <w:p xmlns:w14="http://schemas.microsoft.com/office/word/2010/wordml" xmlns:w="http://schemas.openxmlformats.org/wordprocessingml/2006/main" w:rsidR="529FA9F6" w:rsidRDefault="409BC57D" w14:paraId="0EE49862" w14:textId="7AE140D1">
      <w:pPr>
        <w:pStyle w:val="CommentText"/>
      </w:pPr>
      <w:r>
        <w:rPr>
          <w:rStyle w:val="CommentReference"/>
        </w:rPr>
        <w:annotationRef/>
      </w:r>
      <w:r w:rsidRPr="720D24E4" w:rsidR="720E58E9">
        <w:t>Support this?</w:t>
      </w:r>
    </w:p>
  </w:comment>
  <w:comment xmlns:w="http://schemas.openxmlformats.org/wordprocessingml/2006/main" w:initials="L(" w:author="Lucy Rees (2512701)" w:date="03/25/2026 13:46:06" w:id="727095861">
    <w:p xmlns:w14="http://schemas.microsoft.com/office/word/2010/wordml" w:rsidR="4B04BD3A" w:rsidRDefault="4E70E739" w14:paraId="31926B98" w14:textId="5991424A">
      <w:pPr>
        <w:pStyle w:val="CommentText"/>
      </w:pPr>
      <w:r>
        <w:rPr>
          <w:rStyle w:val="CommentReference"/>
        </w:rPr>
        <w:annotationRef/>
      </w:r>
      <w:r w:rsidRPr="4A3CE771" w:rsidR="75DF6E29">
        <w:t xml:space="preserve"> what kind of support do they offer? Who specifically</w:t>
      </w:r>
    </w:p>
    <w:p xmlns:w14="http://schemas.microsoft.com/office/word/2010/wordml" w:rsidR="67A96D16" w:rsidRDefault="5761F8C3" w14:paraId="2FC994B9" w14:textId="055625F7">
      <w:pPr>
        <w:pStyle w:val="CommentText"/>
      </w:pPr>
    </w:p>
  </w:comment>
  <w:comment xmlns:w="http://schemas.openxmlformats.org/wordprocessingml/2006/main" w:initials="L(" w:author="Lucy Rees (2512701)" w:date="2026-03-25T13:46:46" w:id="26854740">
    <w:p xmlns:w14="http://schemas.microsoft.com/office/word/2010/wordml" xmlns:w="http://schemas.openxmlformats.org/wordprocessingml/2006/main" w:rsidR="5B3EACD5" w:rsidRDefault="0DD230C2" w14:paraId="1C531B38" w14:textId="0D6D3A80">
      <w:pPr>
        <w:pStyle w:val="CommentText"/>
      </w:pPr>
      <w:r>
        <w:rPr>
          <w:rStyle w:val="CommentReference"/>
        </w:rPr>
        <w:annotationRef/>
      </w:r>
      <w:r w:rsidRPr="58367873" w:rsidR="4725EEC6">
        <w:t>Does think link to a policy</w:t>
      </w:r>
    </w:p>
  </w:comment>
  <w:comment xmlns:w="http://schemas.openxmlformats.org/wordprocessingml/2006/main" w:initials="L(" w:author="Lucy Rees (2512701)" w:date="2026-03-25T13:47:08" w:id="2065165350">
    <w:p xmlns:w14="http://schemas.microsoft.com/office/word/2010/wordml" xmlns:w="http://schemas.openxmlformats.org/wordprocessingml/2006/main" w:rsidR="7BD71853" w:rsidRDefault="168E5643" w14:paraId="708D96E6" w14:textId="71245CD8">
      <w:pPr>
        <w:pStyle w:val="CommentText"/>
      </w:pPr>
      <w:r>
        <w:rPr>
          <w:rStyle w:val="CommentReference"/>
        </w:rPr>
        <w:annotationRef/>
      </w:r>
      <w:r w:rsidRPr="1544DABF" w:rsidR="45062D3E">
        <w:t>Which ones</w:t>
      </w:r>
    </w:p>
  </w:comment>
  <w:comment xmlns:w="http://schemas.openxmlformats.org/wordprocessingml/2006/main" w:initials="L(" w:author="Lucy Rees (2512701)" w:date="2026-03-25T13:47:56" w:id="2112740534">
    <w:p xmlns:w14="http://schemas.microsoft.com/office/word/2010/wordml" xmlns:w="http://schemas.openxmlformats.org/wordprocessingml/2006/main" w:rsidR="77523216" w:rsidRDefault="477C7DA9" w14:paraId="32AE9620" w14:textId="58B7D24F">
      <w:pPr>
        <w:pStyle w:val="CommentText"/>
      </w:pPr>
      <w:r>
        <w:rPr>
          <w:rStyle w:val="CommentReference"/>
        </w:rPr>
        <w:annotationRef/>
      </w:r>
      <w:r w:rsidRPr="20D58D59" w:rsidR="450FDECF">
        <w:t>Make sure this is in the refernece list</w:t>
      </w:r>
    </w:p>
  </w:comment>
  <w:comment xmlns:w="http://schemas.openxmlformats.org/wordprocessingml/2006/main" w:initials="L(" w:author="Lucy Rees (2512701)" w:date="2026-03-25T13:49:00" w:id="223528915">
    <w:p xmlns:w14="http://schemas.microsoft.com/office/word/2010/wordml" xmlns:w="http://schemas.openxmlformats.org/wordprocessingml/2006/main" w:rsidR="19B35377" w:rsidRDefault="7FE60EE7" w14:paraId="2E5891D8" w14:textId="49C0F220">
      <w:pPr>
        <w:pStyle w:val="CommentText"/>
      </w:pPr>
      <w:r>
        <w:rPr>
          <w:rStyle w:val="CommentReference"/>
        </w:rPr>
        <w:annotationRef/>
      </w:r>
      <w:r w:rsidRPr="25B61D07" w:rsidR="2AE49823">
        <w:t>More referneces needed here and in part 1</w:t>
      </w:r>
    </w:p>
  </w:comment>
  <w:comment xmlns:w="http://schemas.openxmlformats.org/wordprocessingml/2006/main" w:initials="S(" w:author="Sophie Bailey (1810168)" w:date="2026-05-27T14:06:28" w:id="1411691774">
    <w:p xmlns:w14="http://schemas.microsoft.com/office/word/2010/wordml" xmlns:w="http://schemas.openxmlformats.org/wordprocessingml/2006/main" w:rsidR="1E768065" w:rsidRDefault="526E9E33" w14:paraId="01B3DDF7" w14:textId="7F87776A">
      <w:pPr>
        <w:pStyle w:val="CommentText"/>
      </w:pPr>
      <w:r>
        <w:rPr>
          <w:rStyle w:val="CommentReference"/>
        </w:rPr>
        <w:annotationRef/>
      </w:r>
      <w:r w:rsidRPr="6FDCC67C" w:rsidR="66D82411">
        <w:t xml:space="preserve">i liek this </w:t>
      </w:r>
    </w:p>
  </w:comment>
  <w:comment xmlns:w="http://schemas.openxmlformats.org/wordprocessingml/2006/main" w:initials="S(" w:author="Sophie Bailey (1810168)" w:date="2026-05-27T14:03:54" w:id="339150631">
    <w:p xmlns:w14="http://schemas.microsoft.com/office/word/2010/wordml" xmlns:w="http://schemas.openxmlformats.org/wordprocessingml/2006/main" w:rsidR="3947D2DF" w:rsidRDefault="0EB50240" w14:paraId="70480F52" w14:textId="76494395">
      <w:pPr>
        <w:pStyle w:val="CommentText"/>
      </w:pPr>
      <w:r>
        <w:rPr>
          <w:rStyle w:val="CommentReference"/>
        </w:rPr>
        <w:annotationRef/>
      </w:r>
      <w:r w:rsidRPr="766907CD" w:rsidR="64EA186E">
        <w:t xml:space="preserve">not academic just put </w:t>
      </w:r>
    </w:p>
  </w:comment>
  <w:comment xmlns:w="http://schemas.openxmlformats.org/wordprocessingml/2006/main" w:initials="S(" w:author="Sophie Bailey (1810168)" w:date="2026-05-27T14:06:56" w:id="624901436">
    <w:p xmlns:w14="http://schemas.microsoft.com/office/word/2010/wordml" xmlns:w="http://schemas.openxmlformats.org/wordprocessingml/2006/main" w:rsidR="71EB6386" w:rsidRDefault="204EFC04" w14:paraId="47CF0EBF" w14:textId="41EBEDE7">
      <w:pPr>
        <w:pStyle w:val="CommentText"/>
      </w:pPr>
      <w:r>
        <w:rPr>
          <w:rStyle w:val="CommentReference"/>
        </w:rPr>
        <w:annotationRef/>
      </w:r>
      <w:r w:rsidRPr="4FFBC345" w:rsidR="7201B5EC">
        <w:t xml:space="preserve">then youve got is not academic </w:t>
      </w:r>
    </w:p>
  </w:comment>
</w:comments>
</file>

<file path=word/commentsExtended.xml><?xml version="1.0" encoding="utf-8"?>
<w15:commentsEx xmlns:mc="http://schemas.openxmlformats.org/markup-compatibility/2006" xmlns:w15="http://schemas.microsoft.com/office/word/2012/wordml" mc:Ignorable="w15">
  <w15:commentEx w15:done="1" w15:paraId="44461A4A"/>
  <w15:commentEx w15:done="1" w15:paraId="2B24945B"/>
  <w15:commentEx w15:done="1" w15:paraId="01C20538"/>
  <w15:commentEx w15:done="1" w15:paraId="4B688096"/>
  <w15:commentEx w15:done="1" w15:paraId="108D0791"/>
  <w15:commentEx w15:done="1" w15:paraId="0EE49862"/>
  <w15:commentEx w15:done="0" w15:paraId="2FC994B9"/>
  <w15:commentEx w15:done="1" w15:paraId="1C531B38"/>
  <w15:commentEx w15:done="1" w15:paraId="708D96E6"/>
  <w15:commentEx w15:done="1" w15:paraId="32AE9620"/>
  <w15:commentEx w15:done="1" w15:paraId="2E5891D8"/>
  <w15:commentEx w15:done="1" w15:paraId="01B3DDF7" w15:paraIdParent="4B688096"/>
  <w15:commentEx w15:done="1" w15:paraId="70480F52"/>
  <w15:commentEx w15:done="1" w15:paraId="47CF0EB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8D2112C" w16cex:dateUtc="2026-03-25T13:28:07.688Z"/>
  <w16cex:commentExtensible w16cex:durableId="3E209C4E" w16cex:dateUtc="2026-03-25T13:30:45.253Z"/>
  <w16cex:commentExtensible w16cex:durableId="345CCD76" w16cex:dateUtc="2026-03-25T13:31:29.987Z"/>
  <w16cex:commentExtensible w16cex:durableId="1362CC4A" w16cex:dateUtc="2026-03-25T13:32:00.738Z"/>
  <w16cex:commentExtensible w16cex:durableId="276C9D8D" w16cex:dateUtc="2026-03-25T13:32:23.497Z"/>
  <w16cex:commentExtensible w16cex:durableId="305A0803" w16cex:dateUtc="2026-03-25T13:32:48.699Z"/>
  <w16cex:commentExtensible w16cex:durableId="5E650FA2" w16cex:dateUtc="2026-03-25T13:46:06.368Z"/>
  <w16cex:commentExtensible w16cex:durableId="4886B11B" w16cex:dateUtc="2026-03-25T13:46:46.97Z"/>
  <w16cex:commentExtensible w16cex:durableId="21915941" w16cex:dateUtc="2026-03-25T13:47:08.336Z"/>
  <w16cex:commentExtensible w16cex:durableId="3B070242" w16cex:dateUtc="2026-03-25T13:47:56.592Z"/>
  <w16cex:commentExtensible w16cex:durableId="09B5BAC1" w16cex:dateUtc="2026-03-25T13:49:00.095Z"/>
  <w16cex:commentExtensible w16cex:durableId="4F7EFE55" w16cex:dateUtc="2026-05-27T13:06:28.034Z"/>
  <w16cex:commentExtensible w16cex:durableId="3CF1F62C" w16cex:dateUtc="2026-05-27T13:03:54.038Z">
    <w16cex:extLst>
      <w16:ext w16:uri="{CE6994B0-6A32-4C9F-8C6B-6E91EDA988CE}">
        <cr:reactions xmlns:cr="http://schemas.microsoft.com/office/comments/2020/reactions">
          <cr:reaction reactionType="1">
            <cr:reactionInfo dateUtc="2026-05-29T18:00:03.144Z">
              <cr:user userId="S::2512701@student.uwtsd.ac.uk::75dafa72-4c75-4d45-b530-f99aef6b79d6" userProvider="AD" userName="Lucy Rees (2512701)"/>
            </cr:reactionInfo>
          </cr:reaction>
        </cr:reactions>
      </w16:ext>
    </w16cex:extLst>
  </w16cex:commentExtensible>
  <w16cex:commentExtensible w16cex:durableId="3CF5B933" w16cex:dateUtc="2026-05-27T13:06:56.589Z">
    <w16cex:extLst>
      <w16:ext w16:uri="{CE6994B0-6A32-4C9F-8C6B-6E91EDA988CE}">
        <cr:reactions xmlns:cr="http://schemas.microsoft.com/office/comments/2020/reactions">
          <cr:reaction reactionType="1">
            <cr:reactionInfo dateUtc="2026-05-29T18:01:06.136Z">
              <cr:user userId="S::2512701@student.uwtsd.ac.uk::75dafa72-4c75-4d45-b530-f99aef6b79d6" userProvider="AD" userName="Lucy Rees (2512701)"/>
            </cr:reactionInfo>
          </cr:reaction>
        </cr:reactions>
      </w16:ext>
    </w16cex:extLst>
  </w16cex:commentExtensible>
</w16cex:commentsExtensible>
</file>

<file path=word/commentsIds.xml><?xml version="1.0" encoding="utf-8"?>
<w16cid:commentsIds xmlns:mc="http://schemas.openxmlformats.org/markup-compatibility/2006" xmlns:w16cid="http://schemas.microsoft.com/office/word/2016/wordml/cid" mc:Ignorable="w16cid">
  <w16cid:commentId w16cid:paraId="44461A4A" w16cid:durableId="38D2112C"/>
  <w16cid:commentId w16cid:paraId="2B24945B" w16cid:durableId="3E209C4E"/>
  <w16cid:commentId w16cid:paraId="01C20538" w16cid:durableId="345CCD76"/>
  <w16cid:commentId w16cid:paraId="4B688096" w16cid:durableId="1362CC4A"/>
  <w16cid:commentId w16cid:paraId="108D0791" w16cid:durableId="276C9D8D"/>
  <w16cid:commentId w16cid:paraId="0EE49862" w16cid:durableId="305A0803"/>
  <w16cid:commentId w16cid:paraId="2FC994B9" w16cid:durableId="5E650FA2"/>
  <w16cid:commentId w16cid:paraId="1C531B38" w16cid:durableId="4886B11B"/>
  <w16cid:commentId w16cid:paraId="708D96E6" w16cid:durableId="21915941"/>
  <w16cid:commentId w16cid:paraId="32AE9620" w16cid:durableId="3B070242"/>
  <w16cid:commentId w16cid:paraId="2E5891D8" w16cid:durableId="09B5BAC1"/>
  <w16cid:commentId w16cid:paraId="01B3DDF7" w16cid:durableId="4F7EFE55"/>
  <w16cid:commentId w16cid:paraId="70480F52" w16cid:durableId="3CF1F62C"/>
  <w16cid:commentId w16cid:paraId="47CF0EBF" w16cid:durableId="3CF5B93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people.xml><?xml version="1.0" encoding="utf-8"?>
<w15:people xmlns:mc="http://schemas.openxmlformats.org/markup-compatibility/2006" xmlns:w15="http://schemas.microsoft.com/office/word/2012/wordml" mc:Ignorable="w15">
  <w15:person w15:author="Lucy Rees (2512701)">
    <w15:presenceInfo w15:providerId="AD" w15:userId="S::2512701@student.uwtsd.ac.uk::75dafa72-4c75-4d45-b530-f99aef6b79d6"/>
  </w15:person>
  <w15:person w15:author="Lucy Rees (2512701)">
    <w15:presenceInfo w15:providerId="AD" w15:userId="S::2512701@student.uwtsd.ac.uk::75dafa72-4c75-4d45-b530-f99aef6b79d6"/>
  </w15:person>
  <w15:person w15:author="Sophie Bailey (1810168)">
    <w15:presenceInfo w15:providerId="AD" w15:userId="S::1810168@student.uwtsd.ac.uk::4366f3e6-8443-4080-baba-ef3d1eddd207"/>
  </w15:person>
  <w15:person w15:author="Sophie Bailey (1810168)">
    <w15:presenceInfo w15:providerId="AD" w15:userId="S::1810168@student.uwtsd.ac.uk::4366f3e6-8443-4080-baba-ef3d1eddd2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3A7"/>
    <w:rsid w:val="001063A2"/>
    <w:rsid w:val="003509E8"/>
    <w:rsid w:val="0035572A"/>
    <w:rsid w:val="00385B11"/>
    <w:rsid w:val="0044049C"/>
    <w:rsid w:val="0046A4BB"/>
    <w:rsid w:val="004B33A7"/>
    <w:rsid w:val="004B37E8"/>
    <w:rsid w:val="005306D0"/>
    <w:rsid w:val="00703E2E"/>
    <w:rsid w:val="00850111"/>
    <w:rsid w:val="008652D3"/>
    <w:rsid w:val="008D6914"/>
    <w:rsid w:val="00BD079C"/>
    <w:rsid w:val="02DA4F93"/>
    <w:rsid w:val="04847D43"/>
    <w:rsid w:val="050AC46D"/>
    <w:rsid w:val="06C22ADD"/>
    <w:rsid w:val="08081D15"/>
    <w:rsid w:val="0A790677"/>
    <w:rsid w:val="0D88BA75"/>
    <w:rsid w:val="0EB5B4AB"/>
    <w:rsid w:val="0EED7FBC"/>
    <w:rsid w:val="106975B9"/>
    <w:rsid w:val="10DFB74D"/>
    <w:rsid w:val="1182A27D"/>
    <w:rsid w:val="141522C3"/>
    <w:rsid w:val="1B26CE33"/>
    <w:rsid w:val="1D7EE005"/>
    <w:rsid w:val="1EA0490A"/>
    <w:rsid w:val="1F12857F"/>
    <w:rsid w:val="1F1F4B2C"/>
    <w:rsid w:val="1F783685"/>
    <w:rsid w:val="205CBC78"/>
    <w:rsid w:val="229DBEBD"/>
    <w:rsid w:val="232D8E4A"/>
    <w:rsid w:val="23FBB624"/>
    <w:rsid w:val="25A2F223"/>
    <w:rsid w:val="26CA8DFF"/>
    <w:rsid w:val="27288946"/>
    <w:rsid w:val="272A439E"/>
    <w:rsid w:val="2BD233FC"/>
    <w:rsid w:val="2C7C6C87"/>
    <w:rsid w:val="2CA89306"/>
    <w:rsid w:val="2EB40A45"/>
    <w:rsid w:val="2F137951"/>
    <w:rsid w:val="3144D118"/>
    <w:rsid w:val="321A014C"/>
    <w:rsid w:val="32489ECD"/>
    <w:rsid w:val="361BAA37"/>
    <w:rsid w:val="3639E4E0"/>
    <w:rsid w:val="3670C026"/>
    <w:rsid w:val="37C4AD78"/>
    <w:rsid w:val="3B76C9AD"/>
    <w:rsid w:val="3F8B4932"/>
    <w:rsid w:val="41FB529D"/>
    <w:rsid w:val="449714BA"/>
    <w:rsid w:val="44C4333C"/>
    <w:rsid w:val="45E192D1"/>
    <w:rsid w:val="47237A6E"/>
    <w:rsid w:val="4A4848F8"/>
    <w:rsid w:val="4B33D099"/>
    <w:rsid w:val="4B676C43"/>
    <w:rsid w:val="5037A516"/>
    <w:rsid w:val="50C18309"/>
    <w:rsid w:val="50D885C3"/>
    <w:rsid w:val="51719ADB"/>
    <w:rsid w:val="5174A407"/>
    <w:rsid w:val="51F2EEDE"/>
    <w:rsid w:val="52632518"/>
    <w:rsid w:val="53154E06"/>
    <w:rsid w:val="53985B17"/>
    <w:rsid w:val="5439997B"/>
    <w:rsid w:val="5611C945"/>
    <w:rsid w:val="561717A4"/>
    <w:rsid w:val="562C733E"/>
    <w:rsid w:val="56785E9E"/>
    <w:rsid w:val="59B41AFA"/>
    <w:rsid w:val="5A684777"/>
    <w:rsid w:val="5BD650A4"/>
    <w:rsid w:val="5CD5CC03"/>
    <w:rsid w:val="5CDB0F85"/>
    <w:rsid w:val="5CFA3CE7"/>
    <w:rsid w:val="6094DA48"/>
    <w:rsid w:val="6191D963"/>
    <w:rsid w:val="619FC845"/>
    <w:rsid w:val="65051181"/>
    <w:rsid w:val="66EF348B"/>
    <w:rsid w:val="6751B902"/>
    <w:rsid w:val="6775DA85"/>
    <w:rsid w:val="695F38BF"/>
    <w:rsid w:val="6B9AA832"/>
    <w:rsid w:val="6BA62674"/>
    <w:rsid w:val="6E2A8A1B"/>
    <w:rsid w:val="7078C41F"/>
    <w:rsid w:val="751AFA76"/>
    <w:rsid w:val="7834F2A3"/>
    <w:rsid w:val="78FAD1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3916"/>
  <w15:chartTrackingRefBased/>
  <w15:docId w15:val="{A133BC34-3EDE-4873-851B-1E7D7D67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33A7"/>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4B33A7"/>
    <w:pPr>
      <w:keepNext/>
      <w:keepLines/>
      <w:spacing w:before="360" w:after="80" w:line="278" w:lineRule="auto"/>
      <w:outlineLvl w:val="0"/>
    </w:pPr>
    <w:rPr>
      <w:rFonts w:asciiTheme="majorHAnsi" w:hAnsiTheme="majorHAnsi" w:eastAsiaTheme="majorEastAsia"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4B33A7"/>
    <w:pPr>
      <w:keepNext/>
      <w:keepLines/>
      <w:spacing w:before="160" w:after="80" w:line="278" w:lineRule="auto"/>
      <w:outlineLvl w:val="1"/>
    </w:pPr>
    <w:rPr>
      <w:rFonts w:asciiTheme="majorHAnsi" w:hAnsiTheme="majorHAnsi" w:eastAsiaTheme="majorEastAsia"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4B33A7"/>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4B33A7"/>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4B33A7"/>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4B33A7"/>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4B33A7"/>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4B33A7"/>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4B33A7"/>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B33A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B33A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B33A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B33A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B33A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B33A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B33A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B33A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B33A7"/>
    <w:rPr>
      <w:rFonts w:eastAsiaTheme="majorEastAsia" w:cstheme="majorBidi"/>
      <w:color w:val="272727" w:themeColor="text1" w:themeTint="D8"/>
    </w:rPr>
  </w:style>
  <w:style w:type="paragraph" w:styleId="Title">
    <w:name w:val="Title"/>
    <w:basedOn w:val="Normal"/>
    <w:next w:val="Normal"/>
    <w:link w:val="TitleChar"/>
    <w:uiPriority w:val="10"/>
    <w:qFormat/>
    <w:rsid w:val="004B33A7"/>
    <w:pPr>
      <w:spacing w:after="80" w:line="240" w:lineRule="auto"/>
      <w:contextualSpacing/>
    </w:pPr>
    <w:rPr>
      <w:rFonts w:asciiTheme="majorHAnsi" w:hAnsiTheme="majorHAnsi" w:eastAsiaTheme="majorEastAsia" w:cstheme="majorBidi"/>
      <w:spacing w:val="-10"/>
      <w:kern w:val="28"/>
      <w:sz w:val="56"/>
      <w:szCs w:val="56"/>
      <w:lang w:eastAsia="zh-CN"/>
      <w14:ligatures w14:val="standardContextual"/>
    </w:rPr>
  </w:style>
  <w:style w:type="character" w:styleId="TitleChar" w:customStyle="1">
    <w:name w:val="Title Char"/>
    <w:basedOn w:val="DefaultParagraphFont"/>
    <w:link w:val="Title"/>
    <w:uiPriority w:val="10"/>
    <w:rsid w:val="004B33A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B33A7"/>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styleId="SubtitleChar" w:customStyle="1">
    <w:name w:val="Subtitle Char"/>
    <w:basedOn w:val="DefaultParagraphFont"/>
    <w:link w:val="Subtitle"/>
    <w:uiPriority w:val="11"/>
    <w:rsid w:val="004B3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3A7"/>
    <w:pPr>
      <w:spacing w:before="160" w:line="278" w:lineRule="auto"/>
      <w:jc w:val="center"/>
    </w:pPr>
    <w:rPr>
      <w:rFonts w:eastAsiaTheme="minorEastAsia"/>
      <w:i/>
      <w:iCs/>
      <w:color w:val="404040" w:themeColor="text1" w:themeTint="BF"/>
      <w:kern w:val="2"/>
      <w:sz w:val="24"/>
      <w:szCs w:val="24"/>
      <w:lang w:eastAsia="zh-CN"/>
      <w14:ligatures w14:val="standardContextual"/>
    </w:rPr>
  </w:style>
  <w:style w:type="character" w:styleId="QuoteChar" w:customStyle="1">
    <w:name w:val="Quote Char"/>
    <w:basedOn w:val="DefaultParagraphFont"/>
    <w:link w:val="Quote"/>
    <w:uiPriority w:val="29"/>
    <w:rsid w:val="004B33A7"/>
    <w:rPr>
      <w:i/>
      <w:iCs/>
      <w:color w:val="404040" w:themeColor="text1" w:themeTint="BF"/>
    </w:rPr>
  </w:style>
  <w:style w:type="paragraph" w:styleId="ListParagraph">
    <w:name w:val="List Paragraph"/>
    <w:basedOn w:val="Normal"/>
    <w:uiPriority w:val="34"/>
    <w:qFormat/>
    <w:rsid w:val="004B33A7"/>
    <w:pPr>
      <w:spacing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4B33A7"/>
    <w:rPr>
      <w:i/>
      <w:iCs/>
      <w:color w:val="0F4761" w:themeColor="accent1" w:themeShade="BF"/>
    </w:rPr>
  </w:style>
  <w:style w:type="paragraph" w:styleId="IntenseQuote">
    <w:name w:val="Intense Quote"/>
    <w:basedOn w:val="Normal"/>
    <w:next w:val="Normal"/>
    <w:link w:val="IntenseQuoteChar"/>
    <w:uiPriority w:val="30"/>
    <w:qFormat/>
    <w:rsid w:val="004B33A7"/>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styleId="IntenseQuoteChar" w:customStyle="1">
    <w:name w:val="Intense Quote Char"/>
    <w:basedOn w:val="DefaultParagraphFont"/>
    <w:link w:val="IntenseQuote"/>
    <w:uiPriority w:val="30"/>
    <w:rsid w:val="004B33A7"/>
    <w:rPr>
      <w:i/>
      <w:iCs/>
      <w:color w:val="0F4761" w:themeColor="accent1" w:themeShade="BF"/>
    </w:rPr>
  </w:style>
  <w:style w:type="character" w:styleId="IntenseReference">
    <w:name w:val="Intense Reference"/>
    <w:basedOn w:val="DefaultParagraphFont"/>
    <w:uiPriority w:val="32"/>
    <w:qFormat/>
    <w:rsid w:val="004B33A7"/>
    <w:rPr>
      <w:b/>
      <w:bCs/>
      <w:smallCaps/>
      <w:color w:val="0F4761" w:themeColor="accent1" w:themeShade="BF"/>
      <w:spacing w:val="5"/>
    </w:rPr>
  </w:style>
  <w:style w:type="character" w:styleId="Hyperlink">
    <w:name w:val="Hyperlink"/>
    <w:basedOn w:val="DefaultParagraphFont"/>
    <w:uiPriority w:val="99"/>
    <w:unhideWhenUsed/>
    <w:rsid w:val="004B37E8"/>
    <w:rPr>
      <w:color w:val="467886" w:themeColor="hyperlink"/>
      <w:u w:val="single"/>
    </w:rPr>
  </w:style>
  <w:style w:type="character" w:styleId="UnresolvedMention">
    <w:name w:val="Unresolved Mention"/>
    <w:basedOn w:val="DefaultParagraphFont"/>
    <w:uiPriority w:val="99"/>
    <w:semiHidden/>
    <w:unhideWhenUsed/>
    <w:rsid w:val="004B37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yperlink" Target="https://www.gov.uk/government/publications/post-16-education-and-skills-white-paper"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gov.uk/government/publications/send-code-of-practice-0-to-25" TargetMode="External" Id="rId6" /><Relationship Type="http://schemas.openxmlformats.org/officeDocument/2006/relationships/hyperlink" Target="https://www.legislation.gov.uk/ukpga/2010/15/contents" TargetMode="External" Id="rId5" /><Relationship Type="http://schemas.openxmlformats.org/officeDocument/2006/relationships/image" Target="media/image1.png" Id="rId4" /><Relationship Type="http://schemas.openxmlformats.org/officeDocument/2006/relationships/theme" Target="theme/theme1.xml" Id="rId9" /><Relationship Type="http://schemas.openxmlformats.org/officeDocument/2006/relationships/comments" Target="comments.xml" Id="R9223d78caa054437" /><Relationship Type="http://schemas.microsoft.com/office/2016/09/relationships/commentsIds" Target="commentsIds.xml" Id="R9e620d1a68424105" /><Relationship Type="http://schemas.microsoft.com/office/2011/relationships/commentsExtended" Target="commentsExtended.xml" Id="R8a59421470e54049" /><Relationship Type="http://schemas.microsoft.com/office/2018/08/relationships/commentsExtensible" Target="commentsExtensible.xml" Id="Rc495a58dab7d41e5" /><Relationship Type="http://schemas.microsoft.com/office/2011/relationships/people" Target="people.xml" Id="R5935c34936e64752" /><Relationship Type="http://schemas.openxmlformats.org/officeDocument/2006/relationships/hyperlink" Target="https://doi.org/10.1080/0969595980050102" TargetMode="External" Id="R225d6182bec94c43" /><Relationship Type="http://schemas.openxmlformats.org/officeDocument/2006/relationships/hyperlink" Target="https://educators.wales/sites/default/files/2023-07/Professional%20standards%20for%20FE%20%20WBL%20and%20ACL%20Practitioners%20-%20June%202023.pdf" TargetMode="External" Id="R448eabd8bec04de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Gardner</dc:creator>
  <keywords/>
  <dc:description/>
  <lastModifiedBy>Lucy Rees (2512701)</lastModifiedBy>
  <revision>5</revision>
  <dcterms:created xsi:type="dcterms:W3CDTF">2026-02-06T13:25:00.0000000Z</dcterms:created>
  <dcterms:modified xsi:type="dcterms:W3CDTF">2026-05-29T18:15:11.2589347Z</dcterms:modified>
</coreProperties>
</file>