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333333"/>
          <w:sz w:val="56"/>
          <w:szCs w:val="56"/>
          <w:highlight w:val="white"/>
          <w:u w:val="none"/>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333333"/>
          <w:sz w:val="56"/>
          <w:szCs w:val="56"/>
          <w:highlight w:val="white"/>
          <w:u w:val="none"/>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56"/>
          <w:szCs w:val="5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56"/>
          <w:szCs w:val="56"/>
          <w:highlight w:val="white"/>
          <w:u w:val="none"/>
          <w:vertAlign w:val="baseline"/>
          <w:rtl w:val="0"/>
        </w:rPr>
        <w:t xml:space="preserve">Academic and Employability Skills</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56"/>
          <w:szCs w:val="56"/>
          <w:highlight w:val="white"/>
          <w:u w:val="none"/>
          <w:vertAlign w:val="baseline"/>
          <w:rtl w:val="0"/>
        </w:rPr>
        <w:t xml:space="preserve">resit/rework term 2</w:t>
      </w: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6"/>
          <w:szCs w:val="36"/>
          <w:u w:val="none"/>
          <w:shd w:fill="auto" w:val="clear"/>
          <w:vertAlign w:val="baseline"/>
          <w:rtl w:val="0"/>
        </w:rPr>
        <w:t xml:space="preserve">University of wales</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36"/>
          <w:szCs w:val="36"/>
          <w:highlight w:val="white"/>
          <w:u w:val="none"/>
          <w:vertAlign w:val="baseline"/>
          <w:rtl w:val="0"/>
        </w:rPr>
        <w:t xml:space="preserve">Trinity of wales Saint David</w:t>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36"/>
          <w:szCs w:val="36"/>
          <w:highlight w:val="white"/>
          <w:u w:val="none"/>
          <w:vertAlign w:val="baseline"/>
          <w:rtl w:val="0"/>
        </w:rPr>
        <w:t xml:space="preserve">Andria Semedo</w:t>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36"/>
          <w:szCs w:val="36"/>
          <w:highlight w:val="white"/>
          <w:u w:val="none"/>
          <w:vertAlign w:val="baseline"/>
          <w:rtl w:val="0"/>
        </w:rPr>
        <w:t xml:space="preserve">Student nr 1817444</w:t>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56"/>
          <w:szCs w:val="56"/>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5f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5f91"/>
          <w:sz w:val="28"/>
          <w:szCs w:val="28"/>
          <w:u w:val="none"/>
          <w:shd w:fill="auto" w:val="clear"/>
          <w:vertAlign w:val="baseline"/>
          <w:rtl w:val="0"/>
        </w:rPr>
        <w:t xml:space="preserve">Contents</w:t>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tab/>
        <w:t xml:space="preserve">2</w:t>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INTRODUCTION </w:t>
        <w:tab/>
        <w:t xml:space="preserve">3</w:t>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w:t>
        <w:tab/>
        <w:t xml:space="preserve">3</w:t>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 </w:t>
        <w:tab/>
        <w:t xml:space="preserve">9</w:t>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0">
      <w:pPr>
        <w:pStyle w:val="Heading1"/>
        <w:rPr/>
      </w:pPr>
      <w:r w:rsidDel="00000000" w:rsidR="00000000" w:rsidRPr="00000000">
        <w:rPr>
          <w:rtl w:val="0"/>
        </w:rPr>
        <w:t xml:space="preserve"> </w:t>
      </w:r>
    </w:p>
    <w:p w:rsidR="00000000" w:rsidDel="00000000" w:rsidP="00000000" w:rsidRDefault="00000000" w:rsidRPr="00000000" w14:paraId="00000031">
      <w:pPr>
        <w:pStyle w:val="Heading1"/>
        <w:rPr/>
      </w:pPr>
      <w:r w:rsidDel="00000000" w:rsidR="00000000" w:rsidRPr="00000000">
        <w:br w:type="page"/>
      </w:r>
      <w:r w:rsidDel="00000000" w:rsidR="00000000" w:rsidRPr="00000000">
        <w:rPr>
          <w:rtl w:val="0"/>
        </w:rPr>
        <w:t xml:space="preserve"> INTRODUCTION </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 The term employability skills are defined as transferable skills that are required by an individual for making them employable it includes technical understanding, subject knowledge, communication etc. Similarly, academic skills are writing and presentation skills, critical thinking and reflective practice which are gained by persons through academic areas. This report highlights on different topics that reflect on the learning related with employability and academic skills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(Waber and et. al., 2014)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Moreover, with understanding of different topics knowledge and value related with academic topics aids to complete research in an appropriate manner by analysing and learning valuable activities that improve efficiency of a person. </w:t>
      </w:r>
    </w:p>
    <w:p w:rsidR="00000000" w:rsidDel="00000000" w:rsidP="00000000" w:rsidRDefault="00000000" w:rsidRPr="00000000" w14:paraId="00000033">
      <w:pPr>
        <w:pStyle w:val="Heading1"/>
        <w:rPr/>
      </w:pPr>
      <w:r w:rsidDel="00000000" w:rsidR="00000000" w:rsidRPr="00000000">
        <w:rPr>
          <w:rtl w:val="0"/>
        </w:rPr>
        <w:t xml:space="preserve">MAIN BODY</w:t>
      </w:r>
    </w:p>
    <w:p w:rsidR="00000000" w:rsidDel="00000000" w:rsidP="00000000" w:rsidRDefault="00000000" w:rsidRPr="00000000" w14:paraId="00000034">
      <w:pPr>
        <w:pStyle w:val="Heading2"/>
        <w:numPr>
          <w:ilvl w:val="1"/>
          <w:numId w:val="1"/>
        </w:numPr>
        <w:ind w:left="576" w:hanging="576"/>
        <w:rPr/>
      </w:pPr>
      <w:r w:rsidDel="00000000" w:rsidR="00000000" w:rsidRPr="00000000">
        <w:rPr>
          <w:rtl w:val="0"/>
        </w:rPr>
        <w:t xml:space="preserve">Reflection</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  Learning is defined as a process that is used for acquiring new knowledge, understanding, skills, behaviour and value which is possessed by individuals for completing their work with more efficiency. In the present scenario, there are different task performed by me as it aids me to match my academic skills with employability aspects. This also helps in completion of all work in an appropriate manner but due to less clarity about ideas, thoughts and topic. It is complex for me to adopt learning aspects that boost my efficiency. So it is essential for me to analyse and understand different topics which help me in learning better areas that supports to reflect my employability skills. Further, the main motive to complete research on academic and employability skills is to manage and complete all work in managing and analysing all aspects that boost my efficiency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(Pheko and Molefhe,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With involving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Gibb’s reflective model</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in my employability skills that was developed for supporting the experiential learning helps me to utilise my experience in the job field. Gibb’s reflective cycle was designed as the continuous improvement of an individual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(Rabiner, Godwin and Dodge, 2016)</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Sometimes by showing repeated experience it is difficult to match with employer requirements. But it is useful for the stand alone experience and this defines key things about Gibbs helps in acknowledging the importance of feelings in reflection with engaging six different key stages and it helps in completing research properly through making it a useful model that helps practitioner to complete research by identifying essential prescriptive. All the different six key stages are mention as follow:</w:t>
      </w:r>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ab/>
        <w:t xml:space="preserve">Description-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According to the stage of description all details that are related with questions are included in this it includes what, when, who etc. This all are considered towards considering emotions that helps in analysing details which is related with point. Moreover, I use description stage to generate valuable meaning from operations and it also improves my skills that aid me to behave as a professional. There are various types of topics that were learned by me during the completion of the module. These topics were 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 letter, speaking, listening and teaching skills.  </w:t>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ab/>
        <w:t xml:space="preserve">Feelings-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This module helps me in discussing feelings as well as thoughts about my learning and experience. When I was completing the module then I felt very low because I was not having any type of experience of studying it. When I started working on it I felt confident as my class mates and tutors were very helpful. It helps me to develop the feeling of successful completion of all the tasks. With the aspect of feeling the views or perspectives which are experienced at the occurrence of event is included. I feel motivated at time of learning employability skills that helps in demonstrating actual feelings. </w:t>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ab/>
        <w:t xml:space="preserve">Evaluation</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includes that after completion of work individual consider better results to evaluate and make positive aspects from research. It defines to analyse that all work is completed in an appropriate manner I evaluate my outcomes with decided benchmark. The whole module helped me to evaluate all my skills, strengths and weaknesses. During this module I learned how to draw a cover letter. It is an effective document that is sent with the resume for providing additional information related with skills and experience of a person. This main use of cover letter in my perspective is to send and deliver the resume at different places. It also define that cover letter typically enlighten my skills with are required for completing a particular job role. Along with this employers utilise the cover letter for screening the applicants that applied for the available jobs. Cover letter design and presentation also helps me for demonstrating skills that helps me to provide stand different from other applicants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(Fearon and et. al.,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Boud's triangular representation viewed as one of the simplest model that represent the core notion for learning different aspects. This is also determine by persons for learning further, steps that consists of translating and guiding reflective questions within model. It perhaps one of the simplest model that makes notion and capture different reflective models for capturing and translating the learning into different aspects </w:t>
      </w:r>
      <w:r w:rsidDel="00000000" w:rsidR="00000000" w:rsidRPr="00000000">
        <w:rPr>
          <w:rFonts w:ascii="Times" w:cs="Times" w:eastAsia="Times" w:hAnsi="Times"/>
          <w:b w:val="0"/>
          <w:i w:val="0"/>
          <w:smallCaps w:val="0"/>
          <w:strike w:val="0"/>
          <w:color w:val="000000"/>
          <w:sz w:val="24"/>
          <w:szCs w:val="24"/>
          <w:highlight w:val="white"/>
          <w:u w:val="none"/>
          <w:vertAlign w:val="baseline"/>
          <w:rtl w:val="0"/>
        </w:rPr>
        <w:t xml:space="preserve">(Jackson, 2014)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use of Boud's triangular representation model it is also easy for me to divide model into three different perspective it includes experience, reflection and learning. These results it is easy for me to identify and analyse questions such as existing skill which improve my performance on constant basis. </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Apart from this, during the completion of the module my skills of speaking were improved. Speaking skills refers to the skills that provides ability for communicating with other individuals in an effective manner. Along with this speaking topic is conducted by me for passing essential information easily to the speaker in order to convey message within a passionate and convincing manner. With undertaking speaking skill I was also able to understand and assure that my information is not interpreted in an unethical manner. It also refers that speaking skills helps me to demonstrate the knowledge in an organised manner. So it is easy for listener to decode the message. Atkins and Murphy</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model of reflection is used by me to evaluate my speaking skill. This is also created by me for identifying different points which are related with improvement. One of the major point that is used by professionals helps to learn different bases on constant basis. This also believe that it leads me for making comforts that helps for working with professional attitude and it also helps to learn action and behaviour different practices </w:t>
      </w:r>
      <w:r w:rsidDel="00000000" w:rsidR="00000000" w:rsidRPr="00000000">
        <w:rPr>
          <w:rFonts w:ascii="Times" w:cs="Times" w:eastAsia="Times" w:hAnsi="Times"/>
          <w:b w:val="0"/>
          <w:i w:val="0"/>
          <w:smallCaps w:val="0"/>
          <w:strike w:val="0"/>
          <w:color w:val="000000"/>
          <w:sz w:val="24"/>
          <w:szCs w:val="24"/>
          <w:highlight w:val="white"/>
          <w:u w:val="none"/>
          <w:vertAlign w:val="baseline"/>
          <w:rtl w:val="0"/>
        </w:rPr>
        <w:t xml:space="preserve">(Fletcher, Sharif</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and Haw, 2017)</w:t>
      </w:r>
      <w:r w:rsidDel="00000000" w:rsidR="00000000" w:rsidRPr="00000000">
        <w:rPr>
          <w:rFonts w:ascii="Times New Roman" w:cs="Times New Roman" w:eastAsia="Times New Roman" w:hAnsi="Times New Roman"/>
          <w:b w:val="0"/>
          <w:i w:val="0"/>
          <w:smallCaps w:val="0"/>
          <w:strike w:val="0"/>
          <w:color w:val="3333ff"/>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This helps in managing and evaluating results which are beneficial for me because it helps to improve my skills.</w:t>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ab/>
        <w:t xml:space="preserve">Analysis-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In this stage I try to identify the reason that is focused towards the happening of event. The present method relates with adoption of new learning it is because the macro environment is too dynamic and it is important for individuals to analyse areas that are easy to adopt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(Parasuraman and Prasad, 2015)</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Lewin’s change management model is used by me for analysing 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erspective that is used to make relevant conditions. With the application of different models during completion of the module I tried to improve all my skills that are related to listening and teaching. Listening ability helped me to accurately receive and interpret message related with communication process. It is the activity of effective learning that helps to understand all topics in an accurate manner. </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On the other side, listening skills helps to make in making perspective which are useful in managing skills to make an interactive session of organisation. Similarly, listening is also important and it help employers to listen and provide information to make creativeness in organisation work. Along with this by undertaking listening skills reflection the I was able to  listen others and use their perspectives in my learning. It was used by me ethical manner to influence perspective that are useful in making reflection about different topic which are effective and this also helps in analysing different situations that makes situations and explain different factors that leads to listen and evaluate learnings from different situations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(McGurk and Meredith,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Apart from this teaching skills were also developed during the completion of this module. Teaching is one of the most important part of reflection relates with the topic of teaching skills as there are different aspects relates with teaching method </w:t>
      </w:r>
      <w:r w:rsidDel="00000000" w:rsidR="00000000" w:rsidRPr="00000000">
        <w:rPr>
          <w:rFonts w:ascii="Times" w:cs="Times" w:eastAsia="Times" w:hAnsi="Times"/>
          <w:b w:val="0"/>
          <w:i w:val="0"/>
          <w:smallCaps w:val="0"/>
          <w:strike w:val="0"/>
          <w:color w:val="000000"/>
          <w:sz w:val="24"/>
          <w:szCs w:val="24"/>
          <w:highlight w:val="white"/>
          <w:u w:val="none"/>
          <w:vertAlign w:val="baseline"/>
          <w:rtl w:val="0"/>
        </w:rPr>
        <w:t xml:space="preserve">(Baumann and et. al., 2014)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most important aspects relates teaching method defines the reflective model of Kolb's learning and it is used in satisfying individuals requirements. This model helped me to analyse the way in which capabilities of individuals could be developed so that they can deal with students and other individuals in systematic manner. When I was completing the module </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I also learned about Kolb's reflective model. It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is based on own experience that is analysed, reviewed and evaluate with three different stages. Once the process is completed individual undertake new experience from the initial point to another cycle in order to analyse the results that are gained from overall process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(Hunter, Westwick and Haleta, 2014)</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Some of this stages engage concrete experience, reflective observation and active experimentation that helps to reflect different perspective related with human learning and academic skill. I also learned about three different stages of it which are concrete experience, reflective observation and active experimentation. The first stage which is concrete experience is used to make physically and consciously that makes realise better situation and it helps in making reflect the areas that helps for making reflection that makes systematic interest to learn something that improve existing skills and practice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(Bassok and Latham, 2017)</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It is also used to make specific situation which leads to describe my feel, think and consider in making better thinking skills. </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ab/>
        <w:t xml:space="preserve">Second stage of it is reflective observation. Under this stage, with the written description it is analysed that there are different aspects is identified and all of them are essential to improve. One of the best times reflects there are different perspective which is used in making reflections. There are different  reflections is identified and it is used in making situations that works for analysing and behaving areas which reflects on situations and making strategies to understand ideas. I also analyse and consult colleagues which make ideas to behave and observe different stage. </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ab/>
        <w:t xml:space="preserve">The last stage of this model is Active experimentation.</w:t>
      </w: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This stage is presently rehearsing the recently procured hypothetical information. For me it takes my own appearance and considerations about enhancements just as the hypotheses once more into training and evaluate the new procedures. Some of them will work and makes better results so this is then consequently the reason for the new cycle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(Abas and Imam, 2016)</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As the encounters inside the dynamic experimentation stages that become the new "solid encounters". This also helps me to work with right topic which is match with my skill and specifically it helps me in formulating better action plan.</w:t>
      </w: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ab/>
        <w:t xml:space="preserve">Conclusion-</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According to the model of Gibbs there are basically two different conclusion are proposed. This includes a general one which is easy to transfer and a specific one which focus on the personal or specific situation. It is merged with the idea of focusing personal situation perspective. In context of my reflection model it includes to take actions that make specific conclusion because all values reflect on the situation that relates with completion of research on employability and academic skills. During the whole module I learned various elements that includes improvement in the skills like listening, teaching etc. Apart from this, one of the negative aspect which was experienced by me was difficulty in understanding perspective of others which was dealt by me by making improvements in listening skills.</w:t>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ab/>
        <w:t xml:space="preserve">Action plan-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term action plans sum up the areas that are used to generate and improve better results and it helps in managing perspective for boosting the knowledge and experience related with individuals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(Mason and et. al.,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also helps in managing and improving my actions which make me unique and difference as compare to other persons. I have planned that I will be performing effectively in future by making sure that I gain proper knowledge of all the topics related to module in advance so that I can complete the project properly. </w:t>
      </w:r>
    </w:p>
    <w:p w:rsidR="00000000" w:rsidDel="00000000" w:rsidP="00000000" w:rsidRDefault="00000000" w:rsidRPr="00000000" w14:paraId="00000043">
      <w:pPr>
        <w:pStyle w:val="Heading1"/>
        <w:rPr/>
      </w:pPr>
      <w:r w:rsidDel="00000000" w:rsidR="00000000" w:rsidRPr="00000000">
        <w:rPr>
          <w:rtl w:val="0"/>
        </w:rPr>
        <w:t xml:space="preserve">CONCLUSION</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 With the analysis of above report it is concluded that there individuals skills performs an important role for completing all work in an organised manner. Employability and academic skills are two important aspects which help to improve the performance and this also make procedures with the analysis of current performance. Gibb’s and Kolb’s are the important models that helps in making reflection to define the stages and it is used in making perspective which improves overall results to make justification on the topics that are used for considering right and accurate topics. In the last,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Skills and attributes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Team building, employability in the workplace etc. are the topic that are covered and it match with employability skill. </w:t>
      </w:r>
      <w:r w:rsidDel="00000000" w:rsidR="00000000" w:rsidRPr="00000000">
        <w:rPr>
          <w:rtl w:val="0"/>
        </w:rPr>
      </w:r>
    </w:p>
    <w:p w:rsidR="00000000" w:rsidDel="00000000" w:rsidP="00000000" w:rsidRDefault="00000000" w:rsidRPr="00000000" w14:paraId="00000045">
      <w:pPr>
        <w:pStyle w:val="Heading1"/>
        <w:rPr>
          <w:u w:val="single"/>
        </w:rPr>
      </w:pPr>
      <w:r w:rsidDel="00000000" w:rsidR="00000000" w:rsidRPr="00000000">
        <w:br w:type="page"/>
      </w:r>
      <w:r w:rsidDel="00000000" w:rsidR="00000000" w:rsidRPr="00000000">
        <w:rPr>
          <w:rtl w:val="0"/>
        </w:rPr>
        <w:t xml:space="preserve">REFERENCES </w:t>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Books and Journals</w:t>
      </w: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Abas, M. C. and Imam, O. A., 2016. Graduates' Competence on Employability Skills and Job Performance.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International Journal of Evaluation and Research in Education.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5(2). pp.119-125.</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Bassok, D. and Latham, S., 2017. Kids today: The rise in children’s academic skills at kindergarten entry.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Educational Researcher</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46(1). pp.7-20.</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Baumann, M and et. al., 2014. First-year at university: The effect of academic employability skills and physical quality of life on students' well-being.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Work.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49(3). pp.505-515.</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Fletcher, A. J., Sharif, A. W. A. and Haw, M. D., 2017. Using the perceptions of chemical engineering students and graduates to develop employability skills.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Education for Chemical Engineers.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18. pp.11-25.</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Jackson, D., 2014. Testing a model of undergraduate competence in employability skills and its implications for stakeholders.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Journal of education and work.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27(2). pp.220-242.</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Mason, B. A and et. al., 2017. Conflict, closeness, and academic skills: A longitudinal examination of the teacher–student relationship.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School Psychology Review</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46</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(2), pp.177-189.</w:t>
      </w: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Parasuraman, J. and Prasad, N. H., 2015. Acquisition of corporate employability skills: A study with reference to engineering graduates.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IUP journal of soft skills.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9(2). p.22.</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Rabiner, D. L., Godwin, J. and Dodge, K. A., 2016. Predicting academic achievement and attainment: The contribution of early academic skills, attention difficulties, and social competence.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School Psychology Review</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45(2). pp.250-267.</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Waber, D. P and et. al., 2014. Impaired IQ and academic skills in adults who experienced moderate to severe infantile malnutrition: a 40-year study.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Nutritional neuroscience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17(2). pp.58-64.</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Fearon, C and et. al., 2020. Graduate employability, skills development and the UK’s Universities Business Challenge competition: a self-determined learning perspective.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Studies in Higher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45(6). pp.1280-1297.</w:t>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Pheko, M.M. and Molefhe, K., 2017. Addressing employability challenges: a framework for improving the employability of graduates in Botswana.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Adolescence and Youth</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22(4). pp.455-469.</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McGurk, P. and Meredith, R., 2018. Local employer engagement or distant elites? Local enterprise partnerships and employment and skills in England.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Education and Work</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31(7-8). pp.692-714.</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Hunter, K. M., Westwick, J. N. and Haleta, L. L., 2014. Assessing success: The impacts of a fundamentals of speech course on decreasing public speaking anxiety.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Communication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63(2). pp.124-135.</w:t>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Kmec, J. A., Huffman, M. L. and Penner, A. M., 2014. Being a parent or having a parent? The perceived employability of men and women who take employment leave.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American Behavioral Scientist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58(3). pp.453-472.</w:t>
      </w:r>
      <w:r w:rsidDel="00000000" w:rsidR="00000000" w:rsidRPr="00000000">
        <w:rPr>
          <w:rtl w:val="0"/>
        </w:rPr>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6" w:type="default"/>
      <w:pgSz w:h="15840" w:w="12240" w:orient="portrait"/>
      <w:pgMar w:bottom="1440" w:top="1440" w:left="1418"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ambria"/>
  <w:font w:name="Times new roman"/>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decimal"/>
      <w:lvlText w:val="."/>
      <w:lvlJc w:val="left"/>
      <w:pPr>
        <w:ind w:left="432" w:hanging="432"/>
      </w:pPr>
      <w:rPr/>
    </w:lvl>
    <w:lvl w:ilvl="1">
      <w:start w:val="0"/>
      <w:numFmt w:val="decimal"/>
      <w:lvlText w:val=""/>
      <w:lvlJc w:val="left"/>
      <w:pPr>
        <w:ind w:left="576" w:hanging="576"/>
      </w:pPr>
      <w:rPr/>
    </w:lvl>
    <w:lvl w:ilvl="2">
      <w:start w:val="0"/>
      <w:numFmt w:val="decimal"/>
      <w:lvlText w:val=""/>
      <w:lvlJc w:val="left"/>
      <w:pPr>
        <w:ind w:left="720" w:hanging="720"/>
      </w:pPr>
      <w:rPr/>
    </w:lvl>
    <w:lvl w:ilvl="3">
      <w:start w:val="0"/>
      <w:numFmt w:val="decimal"/>
      <w:lvlText w:val=""/>
      <w:lvlJc w:val="left"/>
      <w:pPr>
        <w:ind w:left="864" w:hanging="864"/>
      </w:pPr>
      <w:rPr/>
    </w:lvl>
    <w:lvl w:ilvl="4">
      <w:start w:val="0"/>
      <w:numFmt w:val="decimal"/>
      <w:lvlText w:val=""/>
      <w:lvlJc w:val="left"/>
      <w:pPr>
        <w:ind w:left="1008" w:hanging="1008"/>
      </w:pPr>
      <w:rPr/>
    </w:lvl>
    <w:lvl w:ilvl="5">
      <w:start w:val="0"/>
      <w:numFmt w:val="decimal"/>
      <w:lvlText w:val=""/>
      <w:lvlJc w:val="left"/>
      <w:pPr>
        <w:ind w:left="1152" w:hanging="1152"/>
      </w:pPr>
      <w:rPr/>
    </w:lvl>
    <w:lvl w:ilvl="6">
      <w:start w:val="0"/>
      <w:numFmt w:val="decimal"/>
      <w:lvlText w:val=""/>
      <w:lvlJc w:val="left"/>
      <w:pPr>
        <w:ind w:left="1296" w:hanging="1296"/>
      </w:pPr>
      <w:rPr/>
    </w:lvl>
    <w:lvl w:ilvl="7">
      <w:start w:val="0"/>
      <w:numFmt w:val="decimal"/>
      <w:lvlText w:val=""/>
      <w:lvlJc w:val="left"/>
      <w:pPr>
        <w:ind w:left="1440" w:hanging="1440"/>
      </w:pPr>
      <w:rPr/>
    </w:lvl>
    <w:lvl w:ilvl="8">
      <w:start w:val="0"/>
      <w:numFmt w:val="decimal"/>
      <w:lvlText w:val=""/>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0" w:before="113"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0" w:before="113" w:line="360" w:lineRule="auto"/>
      <w:ind w:left="0" w:right="0" w:firstLine="0"/>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0"/>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