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olor w:val="2F5496" w:themeColor="accent1" w:themeShade="BF"/>
          <w:sz w:val="32"/>
          <w:szCs w:val="32"/>
          <w:lang w:val="en-US"/>
        </w:rPr>
        <w:id w:val="1416369641"/>
        <w:docPartObj>
          <w:docPartGallery w:val="Cover Pages"/>
          <w:docPartUnique/>
        </w:docPartObj>
      </w:sdtPr>
      <w:sdtContent>
        <w:p w14:paraId="3D4B329D" w14:textId="01E0DACD" w:rsidR="00A056E8" w:rsidRDefault="00A056E8">
          <w:pPr>
            <w:rPr>
              <w:rFonts w:asciiTheme="majorHAnsi" w:eastAsiaTheme="majorEastAsia" w:hAnsiTheme="majorHAnsi" w:cstheme="majorBidi"/>
              <w:color w:val="2F5496" w:themeColor="accent1" w:themeShade="BF"/>
              <w:sz w:val="32"/>
              <w:szCs w:val="32"/>
              <w:lang w:val="en-US"/>
            </w:rPr>
          </w:pPr>
          <w:r w:rsidRPr="00A056E8">
            <w:rPr>
              <w:rFonts w:asciiTheme="majorHAnsi" w:eastAsiaTheme="majorEastAsia" w:hAnsiTheme="majorHAnsi" w:cstheme="majorBidi"/>
              <w:noProof/>
              <w:color w:val="2F5496" w:themeColor="accent1" w:themeShade="BF"/>
              <w:sz w:val="32"/>
              <w:szCs w:val="32"/>
              <w:lang w:val="en-US"/>
            </w:rPr>
            <mc:AlternateContent>
              <mc:Choice Requires="wps">
                <w:drawing>
                  <wp:anchor distT="0" distB="0" distL="114300" distR="114300" simplePos="0" relativeHeight="251659264" behindDoc="0" locked="0" layoutInCell="1" allowOverlap="1" wp14:anchorId="36574416" wp14:editId="4CDBD9AE">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944"/>
                                </w:tblGrid>
                                <w:tr w:rsidR="00A056E8" w14:paraId="059403BB" w14:textId="77777777">
                                  <w:trPr>
                                    <w:jc w:val="center"/>
                                  </w:trPr>
                                  <w:tc>
                                    <w:tcPr>
                                      <w:tcW w:w="2568" w:type="pct"/>
                                      <w:vAlign w:val="center"/>
                                    </w:tcPr>
                                    <w:p w14:paraId="513A524B" w14:textId="77777777" w:rsidR="00A056E8" w:rsidRDefault="00A056E8">
                                      <w:pPr>
                                        <w:jc w:val="right"/>
                                      </w:pPr>
                                      <w:r>
                                        <w:rPr>
                                          <w:noProof/>
                                        </w:rPr>
                                        <w:drawing>
                                          <wp:inline distT="0" distB="0" distL="0" distR="0" wp14:anchorId="66A79FCA" wp14:editId="19C8FB2D">
                                            <wp:extent cx="3065006" cy="3065006"/>
                                            <wp:effectExtent l="0" t="0" r="2540" b="254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5">
                                                      <a:extLst>
                                                        <a:ext uri="{28A0092B-C50C-407E-A947-70E740481C1C}">
                                                          <a14:useLocalDpi xmlns:a14="http://schemas.microsoft.com/office/drawing/2010/main" val="0"/>
                                                        </a:ext>
                                                      </a:extLst>
                                                    </a:blip>
                                                    <a:stretch>
                                                      <a:fillRect/>
                                                    </a:stretch>
                                                  </pic:blipFill>
                                                  <pic:spPr>
                                                    <a:xfrm>
                                                      <a:off x="0" y="0"/>
                                                      <a:ext cx="3065006" cy="3065006"/>
                                                    </a:xfrm>
                                                    <a:prstGeom prst="rect">
                                                      <a:avLst/>
                                                    </a:prstGeom>
                                                  </pic:spPr>
                                                </pic:pic>
                                              </a:graphicData>
                                            </a:graphic>
                                          </wp:inline>
                                        </w:drawing>
                                      </w:r>
                                    </w:p>
                                    <w:sdt>
                                      <w:sdtPr>
                                        <w:rPr>
                                          <w:caps/>
                                          <w:color w:val="FF0000"/>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573F0E5" w14:textId="5441579F" w:rsidR="00A056E8" w:rsidRPr="007363FA" w:rsidRDefault="007363FA">
                                          <w:pPr>
                                            <w:pStyle w:val="NoSpacing"/>
                                            <w:spacing w:line="312" w:lineRule="auto"/>
                                            <w:jc w:val="right"/>
                                            <w:rPr>
                                              <w:caps/>
                                              <w:color w:val="FF0000"/>
                                              <w:sz w:val="72"/>
                                              <w:szCs w:val="72"/>
                                            </w:rPr>
                                          </w:pPr>
                                          <w:r w:rsidRPr="007363FA">
                                            <w:rPr>
                                              <w:caps/>
                                              <w:color w:val="FF0000"/>
                                              <w:sz w:val="72"/>
                                              <w:szCs w:val="72"/>
                                            </w:rPr>
                                            <w:t>essay</w:t>
                                          </w:r>
                                        </w:p>
                                      </w:sdtContent>
                                    </w:sdt>
                                    <w:sdt>
                                      <w:sdtPr>
                                        <w:rPr>
                                          <w:color w:val="FF0000"/>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0BED5F61" w14:textId="19C51881" w:rsidR="00A056E8" w:rsidRDefault="007363FA">
                                          <w:pPr>
                                            <w:jc w:val="right"/>
                                            <w:rPr>
                                              <w:sz w:val="24"/>
                                              <w:szCs w:val="24"/>
                                            </w:rPr>
                                          </w:pPr>
                                          <w:r w:rsidRPr="007363FA">
                                            <w:rPr>
                                              <w:color w:val="FF0000"/>
                                              <w:sz w:val="24"/>
                                              <w:szCs w:val="24"/>
                                            </w:rPr>
                                            <w:t>Management Economics</w:t>
                                          </w:r>
                                        </w:p>
                                      </w:sdtContent>
                                    </w:sdt>
                                  </w:tc>
                                  <w:tc>
                                    <w:tcPr>
                                      <w:tcW w:w="2432" w:type="pct"/>
                                      <w:vAlign w:val="center"/>
                                    </w:tcPr>
                                    <w:p w14:paraId="0DDB1ED6" w14:textId="77777777" w:rsidR="00A056E8" w:rsidRPr="006B1EF0" w:rsidRDefault="00DB34C4">
                                      <w:pPr>
                                        <w:pStyle w:val="NoSpacing"/>
                                        <w:rPr>
                                          <w:rFonts w:ascii="Castellar" w:hAnsi="Castellar"/>
                                          <w:caps/>
                                          <w:color w:val="FF0000"/>
                                          <w:sz w:val="26"/>
                                          <w:szCs w:val="26"/>
                                        </w:rPr>
                                      </w:pPr>
                                      <w:r w:rsidRPr="006B1EF0">
                                        <w:rPr>
                                          <w:rFonts w:ascii="Castellar" w:hAnsi="Castellar"/>
                                          <w:caps/>
                                          <w:color w:val="FF0000"/>
                                          <w:sz w:val="26"/>
                                          <w:szCs w:val="26"/>
                                        </w:rPr>
                                        <w:t>Management economics Lcbb5003_birm</w:t>
                                      </w:r>
                                    </w:p>
                                    <w:p w14:paraId="022CA3C9" w14:textId="0CB95F37" w:rsidR="00DB34C4" w:rsidRPr="0006509D" w:rsidRDefault="00DB34C4">
                                      <w:pPr>
                                        <w:pStyle w:val="NoSpacing"/>
                                        <w:rPr>
                                          <w:rFonts w:ascii="Gloucester MT Extra Condensed" w:hAnsi="Gloucester MT Extra Condensed"/>
                                          <w:caps/>
                                          <w:color w:val="ED7D31" w:themeColor="accent2"/>
                                          <w:sz w:val="26"/>
                                          <w:szCs w:val="26"/>
                                        </w:rPr>
                                      </w:pPr>
                                      <w:r w:rsidRPr="0006509D">
                                        <w:rPr>
                                          <w:rFonts w:ascii="Castellar" w:hAnsi="Castellar"/>
                                          <w:caps/>
                                          <w:color w:val="1F4E79" w:themeColor="accent5" w:themeShade="80"/>
                                          <w:sz w:val="26"/>
                                          <w:szCs w:val="26"/>
                                        </w:rPr>
                                        <w:t>lecturer Vasilios tAVLARIDIS</w:t>
                                      </w:r>
                                    </w:p>
                                  </w:tc>
                                </w:tr>
                              </w:tbl>
                              <w:p w14:paraId="1A5FC8C6" w14:textId="77777777" w:rsidR="00A056E8" w:rsidRDefault="00A056E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6574416"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944"/>
                          </w:tblGrid>
                          <w:tr w:rsidR="00A056E8" w14:paraId="059403BB" w14:textId="77777777">
                            <w:trPr>
                              <w:jc w:val="center"/>
                            </w:trPr>
                            <w:tc>
                              <w:tcPr>
                                <w:tcW w:w="2568" w:type="pct"/>
                                <w:vAlign w:val="center"/>
                              </w:tcPr>
                              <w:p w14:paraId="513A524B" w14:textId="77777777" w:rsidR="00A056E8" w:rsidRDefault="00A056E8">
                                <w:pPr>
                                  <w:jc w:val="right"/>
                                </w:pPr>
                                <w:r>
                                  <w:rPr>
                                    <w:noProof/>
                                  </w:rPr>
                                  <w:drawing>
                                    <wp:inline distT="0" distB="0" distL="0" distR="0" wp14:anchorId="66A79FCA" wp14:editId="19C8FB2D">
                                      <wp:extent cx="3065006" cy="3065006"/>
                                      <wp:effectExtent l="0" t="0" r="2540" b="254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5">
                                                <a:extLst>
                                                  <a:ext uri="{28A0092B-C50C-407E-A947-70E740481C1C}">
                                                    <a14:useLocalDpi xmlns:a14="http://schemas.microsoft.com/office/drawing/2010/main" val="0"/>
                                                  </a:ext>
                                                </a:extLst>
                                              </a:blip>
                                              <a:stretch>
                                                <a:fillRect/>
                                              </a:stretch>
                                            </pic:blipFill>
                                            <pic:spPr>
                                              <a:xfrm>
                                                <a:off x="0" y="0"/>
                                                <a:ext cx="3065006" cy="3065006"/>
                                              </a:xfrm>
                                              <a:prstGeom prst="rect">
                                                <a:avLst/>
                                              </a:prstGeom>
                                            </pic:spPr>
                                          </pic:pic>
                                        </a:graphicData>
                                      </a:graphic>
                                    </wp:inline>
                                  </w:drawing>
                                </w:r>
                              </w:p>
                              <w:sdt>
                                <w:sdtPr>
                                  <w:rPr>
                                    <w:caps/>
                                    <w:color w:val="FF0000"/>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573F0E5" w14:textId="5441579F" w:rsidR="00A056E8" w:rsidRPr="007363FA" w:rsidRDefault="007363FA">
                                    <w:pPr>
                                      <w:pStyle w:val="NoSpacing"/>
                                      <w:spacing w:line="312" w:lineRule="auto"/>
                                      <w:jc w:val="right"/>
                                      <w:rPr>
                                        <w:caps/>
                                        <w:color w:val="FF0000"/>
                                        <w:sz w:val="72"/>
                                        <w:szCs w:val="72"/>
                                      </w:rPr>
                                    </w:pPr>
                                    <w:r w:rsidRPr="007363FA">
                                      <w:rPr>
                                        <w:caps/>
                                        <w:color w:val="FF0000"/>
                                        <w:sz w:val="72"/>
                                        <w:szCs w:val="72"/>
                                      </w:rPr>
                                      <w:t>essay</w:t>
                                    </w:r>
                                  </w:p>
                                </w:sdtContent>
                              </w:sdt>
                              <w:sdt>
                                <w:sdtPr>
                                  <w:rPr>
                                    <w:color w:val="FF0000"/>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0BED5F61" w14:textId="19C51881" w:rsidR="00A056E8" w:rsidRDefault="007363FA">
                                    <w:pPr>
                                      <w:jc w:val="right"/>
                                      <w:rPr>
                                        <w:sz w:val="24"/>
                                        <w:szCs w:val="24"/>
                                      </w:rPr>
                                    </w:pPr>
                                    <w:r w:rsidRPr="007363FA">
                                      <w:rPr>
                                        <w:color w:val="FF0000"/>
                                        <w:sz w:val="24"/>
                                        <w:szCs w:val="24"/>
                                      </w:rPr>
                                      <w:t>Management Economics</w:t>
                                    </w:r>
                                  </w:p>
                                </w:sdtContent>
                              </w:sdt>
                            </w:tc>
                            <w:tc>
                              <w:tcPr>
                                <w:tcW w:w="2432" w:type="pct"/>
                                <w:vAlign w:val="center"/>
                              </w:tcPr>
                              <w:p w14:paraId="0DDB1ED6" w14:textId="77777777" w:rsidR="00A056E8" w:rsidRPr="006B1EF0" w:rsidRDefault="00DB34C4">
                                <w:pPr>
                                  <w:pStyle w:val="NoSpacing"/>
                                  <w:rPr>
                                    <w:rFonts w:ascii="Castellar" w:hAnsi="Castellar"/>
                                    <w:caps/>
                                    <w:color w:val="FF0000"/>
                                    <w:sz w:val="26"/>
                                    <w:szCs w:val="26"/>
                                  </w:rPr>
                                </w:pPr>
                                <w:r w:rsidRPr="006B1EF0">
                                  <w:rPr>
                                    <w:rFonts w:ascii="Castellar" w:hAnsi="Castellar"/>
                                    <w:caps/>
                                    <w:color w:val="FF0000"/>
                                    <w:sz w:val="26"/>
                                    <w:szCs w:val="26"/>
                                  </w:rPr>
                                  <w:t>Management economics Lcbb5003_birm</w:t>
                                </w:r>
                              </w:p>
                              <w:p w14:paraId="022CA3C9" w14:textId="0CB95F37" w:rsidR="00DB34C4" w:rsidRPr="0006509D" w:rsidRDefault="00DB34C4">
                                <w:pPr>
                                  <w:pStyle w:val="NoSpacing"/>
                                  <w:rPr>
                                    <w:rFonts w:ascii="Gloucester MT Extra Condensed" w:hAnsi="Gloucester MT Extra Condensed"/>
                                    <w:caps/>
                                    <w:color w:val="ED7D31" w:themeColor="accent2"/>
                                    <w:sz w:val="26"/>
                                    <w:szCs w:val="26"/>
                                  </w:rPr>
                                </w:pPr>
                                <w:r w:rsidRPr="0006509D">
                                  <w:rPr>
                                    <w:rFonts w:ascii="Castellar" w:hAnsi="Castellar"/>
                                    <w:caps/>
                                    <w:color w:val="1F4E79" w:themeColor="accent5" w:themeShade="80"/>
                                    <w:sz w:val="26"/>
                                    <w:szCs w:val="26"/>
                                  </w:rPr>
                                  <w:t>lecturer Vasilios tAVLARIDIS</w:t>
                                </w:r>
                              </w:p>
                            </w:tc>
                          </w:tr>
                        </w:tbl>
                        <w:p w14:paraId="1A5FC8C6" w14:textId="77777777" w:rsidR="00A056E8" w:rsidRDefault="00A056E8"/>
                      </w:txbxContent>
                    </v:textbox>
                    <w10:wrap anchorx="page" anchory="page"/>
                  </v:shape>
                </w:pict>
              </mc:Fallback>
            </mc:AlternateContent>
          </w:r>
          <w:r>
            <w:rPr>
              <w:rFonts w:asciiTheme="majorHAnsi" w:eastAsiaTheme="majorEastAsia" w:hAnsiTheme="majorHAnsi" w:cstheme="majorBidi"/>
              <w:color w:val="2F5496" w:themeColor="accent1" w:themeShade="BF"/>
              <w:sz w:val="32"/>
              <w:szCs w:val="32"/>
              <w:lang w:val="en-US"/>
            </w:rPr>
            <w:br w:type="page"/>
          </w:r>
        </w:p>
      </w:sdtContent>
    </w:sdt>
    <w:sdt>
      <w:sdtPr>
        <w:id w:val="971790465"/>
        <w:docPartObj>
          <w:docPartGallery w:val="Table of Contents"/>
          <w:docPartUnique/>
        </w:docPartObj>
      </w:sdtPr>
      <w:sdtEndPr>
        <w:rPr>
          <w:b/>
          <w:bCs/>
          <w:noProof/>
        </w:rPr>
      </w:sdtEndPr>
      <w:sdtContent>
        <w:p w14:paraId="2F7A2F24" w14:textId="33F0F09B" w:rsidR="00A16010" w:rsidRPr="006339FE" w:rsidRDefault="00A056E8" w:rsidP="00A16010">
          <w:pPr>
            <w:keepNext/>
            <w:keepLines/>
            <w:spacing w:before="240" w:after="0"/>
            <w:rPr>
              <w:rFonts w:asciiTheme="majorHAnsi" w:eastAsiaTheme="majorEastAsia" w:hAnsiTheme="majorHAnsi" w:cstheme="majorBidi"/>
              <w:b/>
              <w:bCs/>
              <w:color w:val="FF0000"/>
              <w:sz w:val="32"/>
              <w:szCs w:val="32"/>
              <w:lang w:val="en-US"/>
            </w:rPr>
          </w:pPr>
          <w:r w:rsidRPr="006339FE">
            <w:rPr>
              <w:rFonts w:asciiTheme="majorHAnsi" w:eastAsiaTheme="majorEastAsia" w:hAnsiTheme="majorHAnsi" w:cstheme="majorBidi"/>
              <w:b/>
              <w:bCs/>
              <w:color w:val="FF0000"/>
              <w:sz w:val="32"/>
              <w:szCs w:val="32"/>
              <w:lang w:val="en-US"/>
            </w:rPr>
            <w:t>Table of C</w:t>
          </w:r>
          <w:r w:rsidR="00A16010" w:rsidRPr="00A16010">
            <w:rPr>
              <w:rFonts w:asciiTheme="majorHAnsi" w:eastAsiaTheme="majorEastAsia" w:hAnsiTheme="majorHAnsi" w:cstheme="majorBidi"/>
              <w:b/>
              <w:bCs/>
              <w:color w:val="FF0000"/>
              <w:sz w:val="32"/>
              <w:szCs w:val="32"/>
              <w:lang w:val="en-US"/>
            </w:rPr>
            <w:t>ontent</w:t>
          </w:r>
          <w:r w:rsidRPr="006339FE">
            <w:rPr>
              <w:rFonts w:asciiTheme="majorHAnsi" w:eastAsiaTheme="majorEastAsia" w:hAnsiTheme="majorHAnsi" w:cstheme="majorBidi"/>
              <w:b/>
              <w:bCs/>
              <w:color w:val="FF0000"/>
              <w:sz w:val="32"/>
              <w:szCs w:val="32"/>
              <w:lang w:val="en-US"/>
            </w:rPr>
            <w:t>s</w:t>
          </w:r>
        </w:p>
        <w:p w14:paraId="4F5FBA76" w14:textId="77777777" w:rsidR="00A056E8" w:rsidRPr="00A16010" w:rsidRDefault="00A056E8" w:rsidP="00A16010">
          <w:pPr>
            <w:keepNext/>
            <w:keepLines/>
            <w:spacing w:before="240" w:after="0"/>
            <w:rPr>
              <w:rFonts w:asciiTheme="majorHAnsi" w:eastAsiaTheme="majorEastAsia" w:hAnsiTheme="majorHAnsi" w:cstheme="majorBidi"/>
              <w:color w:val="FF0000"/>
              <w:sz w:val="32"/>
              <w:szCs w:val="32"/>
              <w:lang w:val="en-US"/>
            </w:rPr>
          </w:pPr>
        </w:p>
        <w:p w14:paraId="3F799466" w14:textId="1AB0D147" w:rsidR="00A056E8" w:rsidRPr="00A056E8" w:rsidRDefault="00A16010">
          <w:pPr>
            <w:pStyle w:val="TOC1"/>
            <w:tabs>
              <w:tab w:val="right" w:leader="dot" w:pos="9016"/>
            </w:tabs>
            <w:rPr>
              <w:rFonts w:ascii="Arial" w:hAnsi="Arial" w:cs="Arial"/>
              <w:noProof/>
              <w:color w:val="00B050"/>
            </w:rPr>
          </w:pPr>
          <w:r w:rsidRPr="00A16010">
            <w:fldChar w:fldCharType="begin"/>
          </w:r>
          <w:r w:rsidRPr="00A16010">
            <w:instrText xml:space="preserve"> TOC \o "1-3" \h \z \u </w:instrText>
          </w:r>
          <w:r w:rsidRPr="00A16010">
            <w:fldChar w:fldCharType="separate"/>
          </w:r>
          <w:hyperlink w:anchor="_Toc97119406" w:history="1">
            <w:r w:rsidR="00A056E8" w:rsidRPr="00A056E8">
              <w:rPr>
                <w:rStyle w:val="Hyperlink"/>
                <w:rFonts w:ascii="Arial" w:eastAsiaTheme="majorEastAsia" w:hAnsi="Arial" w:cs="Arial"/>
                <w:b/>
                <w:bCs/>
                <w:noProof/>
                <w:color w:val="00B050"/>
                <w:kern w:val="32"/>
              </w:rPr>
              <w:t>Introduction</w:t>
            </w:r>
            <w:r w:rsidR="00A056E8" w:rsidRPr="00A056E8">
              <w:rPr>
                <w:rFonts w:ascii="Arial" w:hAnsi="Arial" w:cs="Arial"/>
                <w:noProof/>
                <w:webHidden/>
                <w:color w:val="00B050"/>
              </w:rPr>
              <w:tab/>
            </w:r>
            <w:r w:rsidR="00A056E8" w:rsidRPr="00A056E8">
              <w:rPr>
                <w:rFonts w:ascii="Arial" w:hAnsi="Arial" w:cs="Arial"/>
                <w:noProof/>
                <w:webHidden/>
                <w:color w:val="00B050"/>
              </w:rPr>
              <w:fldChar w:fldCharType="begin"/>
            </w:r>
            <w:r w:rsidR="00A056E8" w:rsidRPr="00A056E8">
              <w:rPr>
                <w:rFonts w:ascii="Arial" w:hAnsi="Arial" w:cs="Arial"/>
                <w:noProof/>
                <w:webHidden/>
                <w:color w:val="00B050"/>
              </w:rPr>
              <w:instrText xml:space="preserve"> PAGEREF _Toc97119406 \h </w:instrText>
            </w:r>
            <w:r w:rsidR="00A056E8" w:rsidRPr="00A056E8">
              <w:rPr>
                <w:rFonts w:ascii="Arial" w:hAnsi="Arial" w:cs="Arial"/>
                <w:noProof/>
                <w:webHidden/>
                <w:color w:val="00B050"/>
              </w:rPr>
            </w:r>
            <w:r w:rsidR="00A056E8" w:rsidRPr="00A056E8">
              <w:rPr>
                <w:rFonts w:ascii="Arial" w:hAnsi="Arial" w:cs="Arial"/>
                <w:noProof/>
                <w:webHidden/>
                <w:color w:val="00B050"/>
              </w:rPr>
              <w:fldChar w:fldCharType="separate"/>
            </w:r>
            <w:r w:rsidR="00A056E8" w:rsidRPr="00A056E8">
              <w:rPr>
                <w:rFonts w:ascii="Arial" w:hAnsi="Arial" w:cs="Arial"/>
                <w:noProof/>
                <w:webHidden/>
                <w:color w:val="00B050"/>
              </w:rPr>
              <w:t>2</w:t>
            </w:r>
            <w:r w:rsidR="00A056E8" w:rsidRPr="00A056E8">
              <w:rPr>
                <w:rFonts w:ascii="Arial" w:hAnsi="Arial" w:cs="Arial"/>
                <w:noProof/>
                <w:webHidden/>
                <w:color w:val="00B050"/>
              </w:rPr>
              <w:fldChar w:fldCharType="end"/>
            </w:r>
          </w:hyperlink>
        </w:p>
        <w:p w14:paraId="363ED80F" w14:textId="04A46C52" w:rsidR="00A056E8" w:rsidRPr="00A056E8" w:rsidRDefault="00A056E8">
          <w:pPr>
            <w:pStyle w:val="TOC1"/>
            <w:tabs>
              <w:tab w:val="right" w:leader="dot" w:pos="9016"/>
            </w:tabs>
            <w:rPr>
              <w:rFonts w:ascii="Arial" w:hAnsi="Arial" w:cs="Arial"/>
              <w:noProof/>
              <w:color w:val="00B050"/>
            </w:rPr>
          </w:pPr>
          <w:hyperlink w:anchor="_Toc97119407" w:history="1">
            <w:r w:rsidRPr="00A056E8">
              <w:rPr>
                <w:rStyle w:val="Hyperlink"/>
                <w:rFonts w:ascii="Arial" w:eastAsiaTheme="majorEastAsia" w:hAnsi="Arial" w:cs="Arial"/>
                <w:b/>
                <w:bCs/>
                <w:noProof/>
                <w:color w:val="00B050"/>
                <w:kern w:val="32"/>
              </w:rPr>
              <w:t>Market of perfect competition</w:t>
            </w:r>
            <w:r w:rsidRPr="00A056E8">
              <w:rPr>
                <w:rFonts w:ascii="Arial" w:hAnsi="Arial" w:cs="Arial"/>
                <w:noProof/>
                <w:webHidden/>
                <w:color w:val="00B050"/>
              </w:rPr>
              <w:tab/>
            </w:r>
            <w:r w:rsidRPr="00A056E8">
              <w:rPr>
                <w:rFonts w:ascii="Arial" w:hAnsi="Arial" w:cs="Arial"/>
                <w:noProof/>
                <w:webHidden/>
                <w:color w:val="00B050"/>
              </w:rPr>
              <w:fldChar w:fldCharType="begin"/>
            </w:r>
            <w:r w:rsidRPr="00A056E8">
              <w:rPr>
                <w:rFonts w:ascii="Arial" w:hAnsi="Arial" w:cs="Arial"/>
                <w:noProof/>
                <w:webHidden/>
                <w:color w:val="00B050"/>
              </w:rPr>
              <w:instrText xml:space="preserve"> PAGEREF _Toc97119407 \h </w:instrText>
            </w:r>
            <w:r w:rsidRPr="00A056E8">
              <w:rPr>
                <w:rFonts w:ascii="Arial" w:hAnsi="Arial" w:cs="Arial"/>
                <w:noProof/>
                <w:webHidden/>
                <w:color w:val="00B050"/>
              </w:rPr>
            </w:r>
            <w:r w:rsidRPr="00A056E8">
              <w:rPr>
                <w:rFonts w:ascii="Arial" w:hAnsi="Arial" w:cs="Arial"/>
                <w:noProof/>
                <w:webHidden/>
                <w:color w:val="00B050"/>
              </w:rPr>
              <w:fldChar w:fldCharType="separate"/>
            </w:r>
            <w:r w:rsidRPr="00A056E8">
              <w:rPr>
                <w:rFonts w:ascii="Arial" w:hAnsi="Arial" w:cs="Arial"/>
                <w:noProof/>
                <w:webHidden/>
                <w:color w:val="00B050"/>
              </w:rPr>
              <w:t>2</w:t>
            </w:r>
            <w:r w:rsidRPr="00A056E8">
              <w:rPr>
                <w:rFonts w:ascii="Arial" w:hAnsi="Arial" w:cs="Arial"/>
                <w:noProof/>
                <w:webHidden/>
                <w:color w:val="00B050"/>
              </w:rPr>
              <w:fldChar w:fldCharType="end"/>
            </w:r>
          </w:hyperlink>
        </w:p>
        <w:p w14:paraId="23F38A79" w14:textId="7CBE4B8B" w:rsidR="00A056E8" w:rsidRPr="00A056E8" w:rsidRDefault="00A056E8">
          <w:pPr>
            <w:pStyle w:val="TOC1"/>
            <w:tabs>
              <w:tab w:val="right" w:leader="dot" w:pos="9016"/>
            </w:tabs>
            <w:rPr>
              <w:rFonts w:ascii="Arial" w:hAnsi="Arial" w:cs="Arial"/>
              <w:noProof/>
              <w:color w:val="00B050"/>
            </w:rPr>
          </w:pPr>
          <w:hyperlink w:anchor="_Toc97119408" w:history="1">
            <w:r w:rsidRPr="00A056E8">
              <w:rPr>
                <w:rStyle w:val="Hyperlink"/>
                <w:rFonts w:ascii="Arial" w:eastAsiaTheme="majorEastAsia" w:hAnsi="Arial" w:cs="Arial"/>
                <w:b/>
                <w:bCs/>
                <w:noProof/>
                <w:color w:val="00B050"/>
                <w:kern w:val="32"/>
              </w:rPr>
              <w:t>Imperfect competition</w:t>
            </w:r>
            <w:r w:rsidRPr="00A056E8">
              <w:rPr>
                <w:rFonts w:ascii="Arial" w:hAnsi="Arial" w:cs="Arial"/>
                <w:noProof/>
                <w:webHidden/>
                <w:color w:val="00B050"/>
              </w:rPr>
              <w:tab/>
            </w:r>
            <w:r w:rsidRPr="00A056E8">
              <w:rPr>
                <w:rFonts w:ascii="Arial" w:hAnsi="Arial" w:cs="Arial"/>
                <w:noProof/>
                <w:webHidden/>
                <w:color w:val="00B050"/>
              </w:rPr>
              <w:fldChar w:fldCharType="begin"/>
            </w:r>
            <w:r w:rsidRPr="00A056E8">
              <w:rPr>
                <w:rFonts w:ascii="Arial" w:hAnsi="Arial" w:cs="Arial"/>
                <w:noProof/>
                <w:webHidden/>
                <w:color w:val="00B050"/>
              </w:rPr>
              <w:instrText xml:space="preserve"> PAGEREF _Toc97119408 \h </w:instrText>
            </w:r>
            <w:r w:rsidRPr="00A056E8">
              <w:rPr>
                <w:rFonts w:ascii="Arial" w:hAnsi="Arial" w:cs="Arial"/>
                <w:noProof/>
                <w:webHidden/>
                <w:color w:val="00B050"/>
              </w:rPr>
            </w:r>
            <w:r w:rsidRPr="00A056E8">
              <w:rPr>
                <w:rFonts w:ascii="Arial" w:hAnsi="Arial" w:cs="Arial"/>
                <w:noProof/>
                <w:webHidden/>
                <w:color w:val="00B050"/>
              </w:rPr>
              <w:fldChar w:fldCharType="separate"/>
            </w:r>
            <w:r w:rsidRPr="00A056E8">
              <w:rPr>
                <w:rFonts w:ascii="Arial" w:hAnsi="Arial" w:cs="Arial"/>
                <w:noProof/>
                <w:webHidden/>
                <w:color w:val="00B050"/>
              </w:rPr>
              <w:t>3</w:t>
            </w:r>
            <w:r w:rsidRPr="00A056E8">
              <w:rPr>
                <w:rFonts w:ascii="Arial" w:hAnsi="Arial" w:cs="Arial"/>
                <w:noProof/>
                <w:webHidden/>
                <w:color w:val="00B050"/>
              </w:rPr>
              <w:fldChar w:fldCharType="end"/>
            </w:r>
          </w:hyperlink>
        </w:p>
        <w:p w14:paraId="51140153" w14:textId="7377B54B" w:rsidR="00A056E8" w:rsidRPr="00A056E8" w:rsidRDefault="00A056E8">
          <w:pPr>
            <w:pStyle w:val="TOC1"/>
            <w:tabs>
              <w:tab w:val="right" w:leader="dot" w:pos="9016"/>
            </w:tabs>
            <w:rPr>
              <w:rFonts w:ascii="Arial" w:hAnsi="Arial" w:cs="Arial"/>
              <w:noProof/>
              <w:color w:val="00B050"/>
            </w:rPr>
          </w:pPr>
          <w:hyperlink w:anchor="_Toc97119409" w:history="1">
            <w:r w:rsidRPr="00A056E8">
              <w:rPr>
                <w:rStyle w:val="Hyperlink"/>
                <w:rFonts w:ascii="Arial" w:eastAsiaTheme="majorEastAsia" w:hAnsi="Arial" w:cs="Arial"/>
                <w:b/>
                <w:bCs/>
                <w:noProof/>
                <w:color w:val="00B050"/>
                <w:kern w:val="32"/>
              </w:rPr>
              <w:t>Monopolistic competition</w:t>
            </w:r>
            <w:r w:rsidRPr="00A056E8">
              <w:rPr>
                <w:rFonts w:ascii="Arial" w:hAnsi="Arial" w:cs="Arial"/>
                <w:noProof/>
                <w:webHidden/>
                <w:color w:val="00B050"/>
              </w:rPr>
              <w:tab/>
            </w:r>
            <w:r w:rsidRPr="00A056E8">
              <w:rPr>
                <w:rFonts w:ascii="Arial" w:hAnsi="Arial" w:cs="Arial"/>
                <w:noProof/>
                <w:webHidden/>
                <w:color w:val="00B050"/>
              </w:rPr>
              <w:fldChar w:fldCharType="begin"/>
            </w:r>
            <w:r w:rsidRPr="00A056E8">
              <w:rPr>
                <w:rFonts w:ascii="Arial" w:hAnsi="Arial" w:cs="Arial"/>
                <w:noProof/>
                <w:webHidden/>
                <w:color w:val="00B050"/>
              </w:rPr>
              <w:instrText xml:space="preserve"> PAGEREF _Toc97119409 \h </w:instrText>
            </w:r>
            <w:r w:rsidRPr="00A056E8">
              <w:rPr>
                <w:rFonts w:ascii="Arial" w:hAnsi="Arial" w:cs="Arial"/>
                <w:noProof/>
                <w:webHidden/>
                <w:color w:val="00B050"/>
              </w:rPr>
            </w:r>
            <w:r w:rsidRPr="00A056E8">
              <w:rPr>
                <w:rFonts w:ascii="Arial" w:hAnsi="Arial" w:cs="Arial"/>
                <w:noProof/>
                <w:webHidden/>
                <w:color w:val="00B050"/>
              </w:rPr>
              <w:fldChar w:fldCharType="separate"/>
            </w:r>
            <w:r w:rsidRPr="00A056E8">
              <w:rPr>
                <w:rFonts w:ascii="Arial" w:hAnsi="Arial" w:cs="Arial"/>
                <w:noProof/>
                <w:webHidden/>
                <w:color w:val="00B050"/>
              </w:rPr>
              <w:t>4</w:t>
            </w:r>
            <w:r w:rsidRPr="00A056E8">
              <w:rPr>
                <w:rFonts w:ascii="Arial" w:hAnsi="Arial" w:cs="Arial"/>
                <w:noProof/>
                <w:webHidden/>
                <w:color w:val="00B050"/>
              </w:rPr>
              <w:fldChar w:fldCharType="end"/>
            </w:r>
          </w:hyperlink>
        </w:p>
        <w:p w14:paraId="07839DEE" w14:textId="742CF00F" w:rsidR="00A056E8" w:rsidRPr="00A056E8" w:rsidRDefault="00A056E8">
          <w:pPr>
            <w:pStyle w:val="TOC1"/>
            <w:tabs>
              <w:tab w:val="right" w:leader="dot" w:pos="9016"/>
            </w:tabs>
            <w:rPr>
              <w:rFonts w:ascii="Arial" w:hAnsi="Arial" w:cs="Arial"/>
              <w:noProof/>
              <w:color w:val="00B050"/>
            </w:rPr>
          </w:pPr>
          <w:hyperlink w:anchor="_Toc97119410" w:history="1">
            <w:r w:rsidRPr="00A056E8">
              <w:rPr>
                <w:rStyle w:val="Hyperlink"/>
                <w:rFonts w:ascii="Arial" w:eastAsiaTheme="majorEastAsia" w:hAnsi="Arial" w:cs="Arial"/>
                <w:b/>
                <w:bCs/>
                <w:noProof/>
                <w:color w:val="00B050"/>
                <w:kern w:val="32"/>
              </w:rPr>
              <w:t>Oligopoly</w:t>
            </w:r>
            <w:r w:rsidRPr="00A056E8">
              <w:rPr>
                <w:rFonts w:ascii="Arial" w:hAnsi="Arial" w:cs="Arial"/>
                <w:noProof/>
                <w:webHidden/>
                <w:color w:val="00B050"/>
              </w:rPr>
              <w:tab/>
            </w:r>
            <w:r w:rsidRPr="00A056E8">
              <w:rPr>
                <w:rFonts w:ascii="Arial" w:hAnsi="Arial" w:cs="Arial"/>
                <w:noProof/>
                <w:webHidden/>
                <w:color w:val="00B050"/>
              </w:rPr>
              <w:fldChar w:fldCharType="begin"/>
            </w:r>
            <w:r w:rsidRPr="00A056E8">
              <w:rPr>
                <w:rFonts w:ascii="Arial" w:hAnsi="Arial" w:cs="Arial"/>
                <w:noProof/>
                <w:webHidden/>
                <w:color w:val="00B050"/>
              </w:rPr>
              <w:instrText xml:space="preserve"> PAGEREF _Toc97119410 \h </w:instrText>
            </w:r>
            <w:r w:rsidRPr="00A056E8">
              <w:rPr>
                <w:rFonts w:ascii="Arial" w:hAnsi="Arial" w:cs="Arial"/>
                <w:noProof/>
                <w:webHidden/>
                <w:color w:val="00B050"/>
              </w:rPr>
            </w:r>
            <w:r w:rsidRPr="00A056E8">
              <w:rPr>
                <w:rFonts w:ascii="Arial" w:hAnsi="Arial" w:cs="Arial"/>
                <w:noProof/>
                <w:webHidden/>
                <w:color w:val="00B050"/>
              </w:rPr>
              <w:fldChar w:fldCharType="separate"/>
            </w:r>
            <w:r w:rsidRPr="00A056E8">
              <w:rPr>
                <w:rFonts w:ascii="Arial" w:hAnsi="Arial" w:cs="Arial"/>
                <w:noProof/>
                <w:webHidden/>
                <w:color w:val="00B050"/>
              </w:rPr>
              <w:t>5</w:t>
            </w:r>
            <w:r w:rsidRPr="00A056E8">
              <w:rPr>
                <w:rFonts w:ascii="Arial" w:hAnsi="Arial" w:cs="Arial"/>
                <w:noProof/>
                <w:webHidden/>
                <w:color w:val="00B050"/>
              </w:rPr>
              <w:fldChar w:fldCharType="end"/>
            </w:r>
          </w:hyperlink>
        </w:p>
        <w:p w14:paraId="5F4E5F98" w14:textId="0D6499F8" w:rsidR="00A056E8" w:rsidRPr="00A056E8" w:rsidRDefault="00A056E8">
          <w:pPr>
            <w:pStyle w:val="TOC1"/>
            <w:tabs>
              <w:tab w:val="right" w:leader="dot" w:pos="9016"/>
            </w:tabs>
            <w:rPr>
              <w:rFonts w:ascii="Arial" w:hAnsi="Arial" w:cs="Arial"/>
              <w:noProof/>
              <w:color w:val="00B050"/>
            </w:rPr>
          </w:pPr>
          <w:hyperlink w:anchor="_Toc97119411" w:history="1">
            <w:r w:rsidRPr="00A056E8">
              <w:rPr>
                <w:rStyle w:val="Hyperlink"/>
                <w:rFonts w:ascii="Arial" w:eastAsiaTheme="majorEastAsia" w:hAnsi="Arial" w:cs="Arial"/>
                <w:b/>
                <w:bCs/>
                <w:noProof/>
                <w:color w:val="00B050"/>
                <w:kern w:val="32"/>
              </w:rPr>
              <w:t>Monopoly</w:t>
            </w:r>
            <w:r w:rsidRPr="00A056E8">
              <w:rPr>
                <w:rFonts w:ascii="Arial" w:hAnsi="Arial" w:cs="Arial"/>
                <w:noProof/>
                <w:webHidden/>
                <w:color w:val="00B050"/>
              </w:rPr>
              <w:tab/>
            </w:r>
            <w:r w:rsidRPr="00A056E8">
              <w:rPr>
                <w:rFonts w:ascii="Arial" w:hAnsi="Arial" w:cs="Arial"/>
                <w:noProof/>
                <w:webHidden/>
                <w:color w:val="00B050"/>
              </w:rPr>
              <w:fldChar w:fldCharType="begin"/>
            </w:r>
            <w:r w:rsidRPr="00A056E8">
              <w:rPr>
                <w:rFonts w:ascii="Arial" w:hAnsi="Arial" w:cs="Arial"/>
                <w:noProof/>
                <w:webHidden/>
                <w:color w:val="00B050"/>
              </w:rPr>
              <w:instrText xml:space="preserve"> PAGEREF _Toc97119411 \h </w:instrText>
            </w:r>
            <w:r w:rsidRPr="00A056E8">
              <w:rPr>
                <w:rFonts w:ascii="Arial" w:hAnsi="Arial" w:cs="Arial"/>
                <w:noProof/>
                <w:webHidden/>
                <w:color w:val="00B050"/>
              </w:rPr>
            </w:r>
            <w:r w:rsidRPr="00A056E8">
              <w:rPr>
                <w:rFonts w:ascii="Arial" w:hAnsi="Arial" w:cs="Arial"/>
                <w:noProof/>
                <w:webHidden/>
                <w:color w:val="00B050"/>
              </w:rPr>
              <w:fldChar w:fldCharType="separate"/>
            </w:r>
            <w:r w:rsidRPr="00A056E8">
              <w:rPr>
                <w:rFonts w:ascii="Arial" w:hAnsi="Arial" w:cs="Arial"/>
                <w:noProof/>
                <w:webHidden/>
                <w:color w:val="00B050"/>
              </w:rPr>
              <w:t>6</w:t>
            </w:r>
            <w:r w:rsidRPr="00A056E8">
              <w:rPr>
                <w:rFonts w:ascii="Arial" w:hAnsi="Arial" w:cs="Arial"/>
                <w:noProof/>
                <w:webHidden/>
                <w:color w:val="00B050"/>
              </w:rPr>
              <w:fldChar w:fldCharType="end"/>
            </w:r>
          </w:hyperlink>
        </w:p>
        <w:p w14:paraId="5CB62388" w14:textId="566E655C" w:rsidR="00A056E8" w:rsidRPr="00A056E8" w:rsidRDefault="00A056E8">
          <w:pPr>
            <w:pStyle w:val="TOC1"/>
            <w:tabs>
              <w:tab w:val="right" w:leader="dot" w:pos="9016"/>
            </w:tabs>
            <w:rPr>
              <w:rFonts w:ascii="Arial" w:hAnsi="Arial" w:cs="Arial"/>
              <w:noProof/>
              <w:color w:val="00B050"/>
            </w:rPr>
          </w:pPr>
          <w:hyperlink w:anchor="_Toc97119412" w:history="1">
            <w:r w:rsidRPr="00A056E8">
              <w:rPr>
                <w:rStyle w:val="Hyperlink"/>
                <w:rFonts w:ascii="Arial" w:eastAsiaTheme="majorEastAsia" w:hAnsi="Arial" w:cs="Arial"/>
                <w:b/>
                <w:bCs/>
                <w:noProof/>
                <w:color w:val="00B050"/>
                <w:kern w:val="32"/>
              </w:rPr>
              <w:t>Duopoly</w:t>
            </w:r>
            <w:r w:rsidRPr="00A056E8">
              <w:rPr>
                <w:rFonts w:ascii="Arial" w:hAnsi="Arial" w:cs="Arial"/>
                <w:noProof/>
                <w:webHidden/>
                <w:color w:val="00B050"/>
              </w:rPr>
              <w:tab/>
            </w:r>
            <w:r w:rsidRPr="00A056E8">
              <w:rPr>
                <w:rFonts w:ascii="Arial" w:hAnsi="Arial" w:cs="Arial"/>
                <w:noProof/>
                <w:webHidden/>
                <w:color w:val="00B050"/>
              </w:rPr>
              <w:fldChar w:fldCharType="begin"/>
            </w:r>
            <w:r w:rsidRPr="00A056E8">
              <w:rPr>
                <w:rFonts w:ascii="Arial" w:hAnsi="Arial" w:cs="Arial"/>
                <w:noProof/>
                <w:webHidden/>
                <w:color w:val="00B050"/>
              </w:rPr>
              <w:instrText xml:space="preserve"> PAGEREF _Toc97119412 \h </w:instrText>
            </w:r>
            <w:r w:rsidRPr="00A056E8">
              <w:rPr>
                <w:rFonts w:ascii="Arial" w:hAnsi="Arial" w:cs="Arial"/>
                <w:noProof/>
                <w:webHidden/>
                <w:color w:val="00B050"/>
              </w:rPr>
            </w:r>
            <w:r w:rsidRPr="00A056E8">
              <w:rPr>
                <w:rFonts w:ascii="Arial" w:hAnsi="Arial" w:cs="Arial"/>
                <w:noProof/>
                <w:webHidden/>
                <w:color w:val="00B050"/>
              </w:rPr>
              <w:fldChar w:fldCharType="separate"/>
            </w:r>
            <w:r w:rsidRPr="00A056E8">
              <w:rPr>
                <w:rFonts w:ascii="Arial" w:hAnsi="Arial" w:cs="Arial"/>
                <w:noProof/>
                <w:webHidden/>
                <w:color w:val="00B050"/>
              </w:rPr>
              <w:t>8</w:t>
            </w:r>
            <w:r w:rsidRPr="00A056E8">
              <w:rPr>
                <w:rFonts w:ascii="Arial" w:hAnsi="Arial" w:cs="Arial"/>
                <w:noProof/>
                <w:webHidden/>
                <w:color w:val="00B050"/>
              </w:rPr>
              <w:fldChar w:fldCharType="end"/>
            </w:r>
          </w:hyperlink>
        </w:p>
        <w:p w14:paraId="527E0607" w14:textId="582C5F69" w:rsidR="00A056E8" w:rsidRPr="00A056E8" w:rsidRDefault="00A056E8">
          <w:pPr>
            <w:pStyle w:val="TOC1"/>
            <w:tabs>
              <w:tab w:val="right" w:leader="dot" w:pos="9016"/>
            </w:tabs>
            <w:rPr>
              <w:rFonts w:ascii="Arial" w:hAnsi="Arial" w:cs="Arial"/>
              <w:noProof/>
              <w:color w:val="00B050"/>
            </w:rPr>
          </w:pPr>
          <w:hyperlink w:anchor="_Toc97119413" w:history="1">
            <w:r w:rsidRPr="00A056E8">
              <w:rPr>
                <w:rStyle w:val="Hyperlink"/>
                <w:rFonts w:ascii="Arial" w:eastAsiaTheme="majorEastAsia" w:hAnsi="Arial" w:cs="Arial"/>
                <w:b/>
                <w:bCs/>
                <w:noProof/>
                <w:color w:val="00B050"/>
                <w:kern w:val="32"/>
              </w:rPr>
              <w:t>Conclusion</w:t>
            </w:r>
            <w:r w:rsidRPr="00A056E8">
              <w:rPr>
                <w:rFonts w:ascii="Arial" w:hAnsi="Arial" w:cs="Arial"/>
                <w:noProof/>
                <w:webHidden/>
                <w:color w:val="00B050"/>
              </w:rPr>
              <w:tab/>
            </w:r>
            <w:r w:rsidRPr="00A056E8">
              <w:rPr>
                <w:rFonts w:ascii="Arial" w:hAnsi="Arial" w:cs="Arial"/>
                <w:noProof/>
                <w:webHidden/>
                <w:color w:val="00B050"/>
              </w:rPr>
              <w:fldChar w:fldCharType="begin"/>
            </w:r>
            <w:r w:rsidRPr="00A056E8">
              <w:rPr>
                <w:rFonts w:ascii="Arial" w:hAnsi="Arial" w:cs="Arial"/>
                <w:noProof/>
                <w:webHidden/>
                <w:color w:val="00B050"/>
              </w:rPr>
              <w:instrText xml:space="preserve"> PAGEREF _Toc97119413 \h </w:instrText>
            </w:r>
            <w:r w:rsidRPr="00A056E8">
              <w:rPr>
                <w:rFonts w:ascii="Arial" w:hAnsi="Arial" w:cs="Arial"/>
                <w:noProof/>
                <w:webHidden/>
                <w:color w:val="00B050"/>
              </w:rPr>
            </w:r>
            <w:r w:rsidRPr="00A056E8">
              <w:rPr>
                <w:rFonts w:ascii="Arial" w:hAnsi="Arial" w:cs="Arial"/>
                <w:noProof/>
                <w:webHidden/>
                <w:color w:val="00B050"/>
              </w:rPr>
              <w:fldChar w:fldCharType="separate"/>
            </w:r>
            <w:r w:rsidRPr="00A056E8">
              <w:rPr>
                <w:rFonts w:ascii="Arial" w:hAnsi="Arial" w:cs="Arial"/>
                <w:noProof/>
                <w:webHidden/>
                <w:color w:val="00B050"/>
              </w:rPr>
              <w:t>9</w:t>
            </w:r>
            <w:r w:rsidRPr="00A056E8">
              <w:rPr>
                <w:rFonts w:ascii="Arial" w:hAnsi="Arial" w:cs="Arial"/>
                <w:noProof/>
                <w:webHidden/>
                <w:color w:val="00B050"/>
              </w:rPr>
              <w:fldChar w:fldCharType="end"/>
            </w:r>
          </w:hyperlink>
        </w:p>
        <w:p w14:paraId="47BA0A6B" w14:textId="3688567D" w:rsidR="00A056E8" w:rsidRDefault="00A056E8">
          <w:pPr>
            <w:pStyle w:val="TOC1"/>
            <w:tabs>
              <w:tab w:val="right" w:leader="dot" w:pos="9016"/>
            </w:tabs>
            <w:rPr>
              <w:noProof/>
            </w:rPr>
          </w:pPr>
          <w:hyperlink w:anchor="_Toc97119414" w:history="1">
            <w:r w:rsidRPr="00A056E8">
              <w:rPr>
                <w:rStyle w:val="Hyperlink"/>
                <w:rFonts w:ascii="Arial" w:eastAsiaTheme="majorEastAsia" w:hAnsi="Arial" w:cs="Arial"/>
                <w:b/>
                <w:bCs/>
                <w:noProof/>
                <w:color w:val="00B050"/>
                <w:kern w:val="32"/>
              </w:rPr>
              <w:t>References</w:t>
            </w:r>
            <w:r w:rsidRPr="00A056E8">
              <w:rPr>
                <w:rFonts w:ascii="Arial" w:hAnsi="Arial" w:cs="Arial"/>
                <w:noProof/>
                <w:webHidden/>
                <w:color w:val="00B050"/>
              </w:rPr>
              <w:tab/>
            </w:r>
            <w:r w:rsidRPr="00A056E8">
              <w:rPr>
                <w:rFonts w:ascii="Arial" w:hAnsi="Arial" w:cs="Arial"/>
                <w:noProof/>
                <w:webHidden/>
                <w:color w:val="00B050"/>
              </w:rPr>
              <w:fldChar w:fldCharType="begin"/>
            </w:r>
            <w:r w:rsidRPr="00A056E8">
              <w:rPr>
                <w:rFonts w:ascii="Arial" w:hAnsi="Arial" w:cs="Arial"/>
                <w:noProof/>
                <w:webHidden/>
                <w:color w:val="00B050"/>
              </w:rPr>
              <w:instrText xml:space="preserve"> PAGEREF _Toc97119414 \h </w:instrText>
            </w:r>
            <w:r w:rsidRPr="00A056E8">
              <w:rPr>
                <w:rFonts w:ascii="Arial" w:hAnsi="Arial" w:cs="Arial"/>
                <w:noProof/>
                <w:webHidden/>
                <w:color w:val="00B050"/>
              </w:rPr>
            </w:r>
            <w:r w:rsidRPr="00A056E8">
              <w:rPr>
                <w:rFonts w:ascii="Arial" w:hAnsi="Arial" w:cs="Arial"/>
                <w:noProof/>
                <w:webHidden/>
                <w:color w:val="00B050"/>
              </w:rPr>
              <w:fldChar w:fldCharType="separate"/>
            </w:r>
            <w:r w:rsidRPr="00A056E8">
              <w:rPr>
                <w:rFonts w:ascii="Arial" w:hAnsi="Arial" w:cs="Arial"/>
                <w:noProof/>
                <w:webHidden/>
                <w:color w:val="00B050"/>
              </w:rPr>
              <w:t>10</w:t>
            </w:r>
            <w:r w:rsidRPr="00A056E8">
              <w:rPr>
                <w:rFonts w:ascii="Arial" w:hAnsi="Arial" w:cs="Arial"/>
                <w:noProof/>
                <w:webHidden/>
                <w:color w:val="00B050"/>
              </w:rPr>
              <w:fldChar w:fldCharType="end"/>
            </w:r>
          </w:hyperlink>
        </w:p>
        <w:p w14:paraId="16806338" w14:textId="472E7679" w:rsidR="00A16010" w:rsidRPr="00A16010" w:rsidRDefault="00A16010" w:rsidP="00A16010">
          <w:r w:rsidRPr="00A16010">
            <w:rPr>
              <w:b/>
              <w:bCs/>
              <w:noProof/>
            </w:rPr>
            <w:fldChar w:fldCharType="end"/>
          </w:r>
        </w:p>
      </w:sdtContent>
    </w:sdt>
    <w:p w14:paraId="566B2406" w14:textId="77777777" w:rsidR="00A16010" w:rsidRPr="00A16010" w:rsidRDefault="00A16010" w:rsidP="00A16010"/>
    <w:p w14:paraId="6751DB5C" w14:textId="77777777" w:rsidR="00A16010" w:rsidRPr="00A16010" w:rsidRDefault="00A16010" w:rsidP="00A16010"/>
    <w:p w14:paraId="4A5948D0" w14:textId="77777777" w:rsidR="00A16010" w:rsidRPr="00A16010" w:rsidRDefault="00A16010" w:rsidP="00A16010"/>
    <w:p w14:paraId="5E4B3F15" w14:textId="77777777" w:rsidR="00A16010" w:rsidRPr="00A16010" w:rsidRDefault="00A16010" w:rsidP="00A16010"/>
    <w:p w14:paraId="07BFFB93" w14:textId="77777777" w:rsidR="00A16010" w:rsidRPr="00A16010" w:rsidRDefault="00A16010" w:rsidP="00A16010"/>
    <w:p w14:paraId="6B22DBF0" w14:textId="77777777" w:rsidR="00A16010" w:rsidRPr="00A16010" w:rsidRDefault="00A16010" w:rsidP="00A16010"/>
    <w:p w14:paraId="335C8677" w14:textId="77777777" w:rsidR="00A16010" w:rsidRPr="00A16010" w:rsidRDefault="00A16010" w:rsidP="00A16010"/>
    <w:p w14:paraId="7F9F5BDE" w14:textId="77777777" w:rsidR="00A16010" w:rsidRPr="00A16010" w:rsidRDefault="00A16010" w:rsidP="00A16010"/>
    <w:p w14:paraId="1F944F48" w14:textId="77777777" w:rsidR="00A16010" w:rsidRPr="00A16010" w:rsidRDefault="00A16010" w:rsidP="00A16010"/>
    <w:p w14:paraId="17B24BE9" w14:textId="77777777" w:rsidR="00A16010" w:rsidRPr="00A16010" w:rsidRDefault="00A16010" w:rsidP="00A16010"/>
    <w:p w14:paraId="2E16D973" w14:textId="77777777" w:rsidR="00A16010" w:rsidRPr="00A16010" w:rsidRDefault="00A16010" w:rsidP="00A16010"/>
    <w:p w14:paraId="3DA0E645" w14:textId="77777777" w:rsidR="00A16010" w:rsidRPr="00A16010" w:rsidRDefault="00A16010" w:rsidP="00A16010"/>
    <w:p w14:paraId="60AEC892" w14:textId="77777777" w:rsidR="00A16010" w:rsidRPr="00A16010" w:rsidRDefault="00A16010" w:rsidP="00A16010"/>
    <w:p w14:paraId="2C516B46" w14:textId="77777777" w:rsidR="00A16010" w:rsidRPr="00A16010" w:rsidRDefault="00A16010" w:rsidP="00A16010"/>
    <w:p w14:paraId="4A8D14ED" w14:textId="77777777" w:rsidR="00A16010" w:rsidRPr="00A16010" w:rsidRDefault="00A16010" w:rsidP="00A16010"/>
    <w:p w14:paraId="2168A04A" w14:textId="77777777" w:rsidR="00A16010" w:rsidRPr="00A16010" w:rsidRDefault="00A16010" w:rsidP="00A16010"/>
    <w:p w14:paraId="45DA08B4" w14:textId="77777777" w:rsidR="00A16010" w:rsidRPr="00A16010" w:rsidRDefault="00A16010" w:rsidP="00A16010"/>
    <w:p w14:paraId="588CC8B7" w14:textId="77777777" w:rsidR="00A16010" w:rsidRPr="00A16010" w:rsidRDefault="00A16010" w:rsidP="00A16010"/>
    <w:p w14:paraId="2BFD00D4" w14:textId="77777777" w:rsidR="00A16010" w:rsidRPr="00A16010" w:rsidRDefault="00A16010" w:rsidP="00A16010"/>
    <w:p w14:paraId="24159185" w14:textId="77777777" w:rsidR="00A16010" w:rsidRPr="00A16010" w:rsidRDefault="00A16010" w:rsidP="00A16010"/>
    <w:p w14:paraId="6A7C6040" w14:textId="77777777" w:rsidR="00A16010" w:rsidRPr="00A16010" w:rsidRDefault="00A16010" w:rsidP="00A16010"/>
    <w:p w14:paraId="40855549" w14:textId="77777777" w:rsidR="00A16010" w:rsidRPr="00A16010" w:rsidRDefault="00A16010" w:rsidP="00A16010"/>
    <w:p w14:paraId="5625A9C9" w14:textId="77777777" w:rsidR="00A16010" w:rsidRPr="00A16010" w:rsidRDefault="00A16010" w:rsidP="00A16010"/>
    <w:p w14:paraId="7DEF5CCE" w14:textId="77777777" w:rsidR="00A16010" w:rsidRPr="00A16010" w:rsidRDefault="00A16010" w:rsidP="00A16010">
      <w:pPr>
        <w:keepNext/>
        <w:spacing w:before="240" w:after="60" w:line="360" w:lineRule="auto"/>
        <w:jc w:val="both"/>
        <w:outlineLvl w:val="0"/>
        <w:rPr>
          <w:rFonts w:ascii="Arial" w:eastAsiaTheme="majorEastAsia" w:hAnsi="Arial" w:cs="Arial"/>
          <w:b/>
          <w:bCs/>
          <w:color w:val="FF0000"/>
          <w:kern w:val="32"/>
        </w:rPr>
      </w:pPr>
      <w:bookmarkStart w:id="0" w:name="_Toc97119406"/>
      <w:r w:rsidRPr="00A16010">
        <w:rPr>
          <w:rFonts w:ascii="Arial" w:eastAsiaTheme="majorEastAsia" w:hAnsi="Arial" w:cs="Arial"/>
          <w:b/>
          <w:bCs/>
          <w:color w:val="FF0000"/>
          <w:kern w:val="32"/>
        </w:rPr>
        <w:t>Introduction</w:t>
      </w:r>
      <w:bookmarkEnd w:id="0"/>
    </w:p>
    <w:p w14:paraId="62C85467" w14:textId="77777777" w:rsidR="00A16010" w:rsidRPr="00A16010" w:rsidRDefault="00A16010" w:rsidP="00A16010">
      <w:pPr>
        <w:rPr>
          <w:rFonts w:ascii="Arial" w:hAnsi="Arial" w:cs="Arial"/>
        </w:rPr>
      </w:pPr>
      <w:r w:rsidRPr="00A16010">
        <w:rPr>
          <w:rFonts w:ascii="Arial" w:hAnsi="Arial" w:cs="Arial"/>
        </w:rPr>
        <w:t>This essay will examine the different market structures in the economy, besieging the different market structures in conditions of perfect and imperfect competition.</w:t>
      </w:r>
    </w:p>
    <w:p w14:paraId="3A5AE024" w14:textId="77777777" w:rsidR="00A16010" w:rsidRPr="00A16010" w:rsidRDefault="00A16010" w:rsidP="00A16010">
      <w:pPr>
        <w:rPr>
          <w:rFonts w:ascii="Arial" w:hAnsi="Arial" w:cs="Arial"/>
        </w:rPr>
      </w:pPr>
      <w:r w:rsidRPr="00A16010">
        <w:rPr>
          <w:rFonts w:ascii="Arial" w:hAnsi="Arial" w:cs="Arial"/>
        </w:rPr>
        <w:t xml:space="preserve">A market structure is a description of the behaviour of sellers and buyers </w:t>
      </w:r>
      <w:proofErr w:type="gramStart"/>
      <w:r w:rsidRPr="00A16010">
        <w:rPr>
          <w:rFonts w:ascii="Arial" w:hAnsi="Arial" w:cs="Arial"/>
        </w:rPr>
        <w:t>in a given</w:t>
      </w:r>
      <w:proofErr w:type="gramEnd"/>
      <w:r w:rsidRPr="00A16010">
        <w:rPr>
          <w:rFonts w:ascii="Arial" w:hAnsi="Arial" w:cs="Arial"/>
        </w:rPr>
        <w:t xml:space="preserve"> market. Behaviour depends on many characteristics, but mostly on the nature of goods and services and the number of market participants. Also, the lower the degree of impact of an individual company on the market, the more competitive the market structure.</w:t>
      </w:r>
    </w:p>
    <w:p w14:paraId="4B558E0F" w14:textId="77777777" w:rsidR="00A16010" w:rsidRPr="00A16010" w:rsidRDefault="00A16010" w:rsidP="00A16010">
      <w:pPr>
        <w:rPr>
          <w:rFonts w:ascii="Arial" w:hAnsi="Arial" w:cs="Arial"/>
        </w:rPr>
      </w:pPr>
      <w:r w:rsidRPr="00A16010">
        <w:rPr>
          <w:rFonts w:ascii="Arial" w:hAnsi="Arial" w:cs="Arial"/>
        </w:rPr>
        <w:t>There are various discussions about market structures in the economy and according to a study conducted by Hasan et al. (2017), it is analysed that market structures in the economy are categorized into four types</w:t>
      </w:r>
    </w:p>
    <w:p w14:paraId="2C37AC25" w14:textId="77777777" w:rsidR="00A16010" w:rsidRPr="00A16010" w:rsidRDefault="00A16010" w:rsidP="00A16010">
      <w:pPr>
        <w:numPr>
          <w:ilvl w:val="0"/>
          <w:numId w:val="5"/>
        </w:numPr>
        <w:contextualSpacing/>
        <w:rPr>
          <w:rFonts w:ascii="Arial" w:hAnsi="Arial" w:cs="Arial"/>
        </w:rPr>
      </w:pPr>
      <w:r w:rsidRPr="00A16010">
        <w:rPr>
          <w:rFonts w:ascii="Arial" w:hAnsi="Arial" w:cs="Arial"/>
        </w:rPr>
        <w:t>Perfect competition</w:t>
      </w:r>
    </w:p>
    <w:p w14:paraId="6ED3C0FC" w14:textId="77777777" w:rsidR="00A16010" w:rsidRPr="00A16010" w:rsidRDefault="00A16010" w:rsidP="00A16010">
      <w:pPr>
        <w:numPr>
          <w:ilvl w:val="0"/>
          <w:numId w:val="5"/>
        </w:numPr>
        <w:contextualSpacing/>
        <w:rPr>
          <w:rFonts w:ascii="Arial" w:hAnsi="Arial" w:cs="Arial"/>
        </w:rPr>
      </w:pPr>
      <w:r w:rsidRPr="00A16010">
        <w:rPr>
          <w:rFonts w:ascii="Arial" w:hAnsi="Arial" w:cs="Arial"/>
        </w:rPr>
        <w:t>Monopolistic competition</w:t>
      </w:r>
    </w:p>
    <w:p w14:paraId="4C9F7091" w14:textId="77777777" w:rsidR="00A16010" w:rsidRPr="00A16010" w:rsidRDefault="00A16010" w:rsidP="00A16010">
      <w:pPr>
        <w:numPr>
          <w:ilvl w:val="0"/>
          <w:numId w:val="5"/>
        </w:numPr>
        <w:contextualSpacing/>
        <w:rPr>
          <w:rFonts w:ascii="Arial" w:hAnsi="Arial" w:cs="Arial"/>
        </w:rPr>
      </w:pPr>
      <w:r w:rsidRPr="00A16010">
        <w:rPr>
          <w:rFonts w:ascii="Arial" w:hAnsi="Arial" w:cs="Arial"/>
        </w:rPr>
        <w:t>Monopoly</w:t>
      </w:r>
    </w:p>
    <w:p w14:paraId="1BAE4F9B" w14:textId="77777777" w:rsidR="00A16010" w:rsidRPr="00A16010" w:rsidRDefault="00A16010" w:rsidP="00A16010">
      <w:pPr>
        <w:numPr>
          <w:ilvl w:val="0"/>
          <w:numId w:val="5"/>
        </w:numPr>
        <w:contextualSpacing/>
        <w:rPr>
          <w:rFonts w:ascii="Arial" w:hAnsi="Arial" w:cs="Arial"/>
        </w:rPr>
      </w:pPr>
      <w:r w:rsidRPr="00A16010">
        <w:rPr>
          <w:rFonts w:ascii="Arial" w:hAnsi="Arial" w:cs="Arial"/>
        </w:rPr>
        <w:t>Oligopoly</w:t>
      </w:r>
    </w:p>
    <w:p w14:paraId="0930BA7D" w14:textId="77777777" w:rsidR="00A16010" w:rsidRPr="00A16010" w:rsidRDefault="00A16010" w:rsidP="00A16010">
      <w:pPr>
        <w:rPr>
          <w:rFonts w:ascii="Arial" w:hAnsi="Arial" w:cs="Arial"/>
        </w:rPr>
      </w:pPr>
      <w:r w:rsidRPr="00A16010">
        <w:rPr>
          <w:rFonts w:ascii="Arial" w:hAnsi="Arial" w:cs="Arial"/>
        </w:rPr>
        <w:t>It would be very convenient in cases where the competitive structure reaches zero degree of market influence, by all individual companies, then each of them perceives the price, depending on market supply and demand. This ideal situation is called a perfectly competitive market structure.</w:t>
      </w:r>
    </w:p>
    <w:p w14:paraId="2D6F0456" w14:textId="77777777" w:rsidR="00A16010" w:rsidRPr="00A16010" w:rsidRDefault="00A16010" w:rsidP="00A16010">
      <w:pPr>
        <w:keepNext/>
        <w:spacing w:before="240" w:after="60" w:line="360" w:lineRule="auto"/>
        <w:jc w:val="both"/>
        <w:outlineLvl w:val="0"/>
        <w:rPr>
          <w:rFonts w:ascii="Arial" w:eastAsiaTheme="majorEastAsia" w:hAnsi="Arial" w:cs="Arial"/>
          <w:b/>
          <w:bCs/>
          <w:color w:val="FF0000"/>
          <w:kern w:val="32"/>
        </w:rPr>
      </w:pPr>
      <w:bookmarkStart w:id="1" w:name="_Toc97119407"/>
      <w:r w:rsidRPr="00A16010">
        <w:rPr>
          <w:rFonts w:ascii="Arial" w:eastAsiaTheme="majorEastAsia" w:hAnsi="Arial" w:cs="Arial"/>
          <w:b/>
          <w:bCs/>
          <w:color w:val="FF0000"/>
          <w:kern w:val="32"/>
        </w:rPr>
        <w:t>Market of perfect competition</w:t>
      </w:r>
      <w:bookmarkEnd w:id="1"/>
    </w:p>
    <w:p w14:paraId="17061031" w14:textId="77777777" w:rsidR="00A16010" w:rsidRPr="00A16010" w:rsidRDefault="00A16010" w:rsidP="00A16010">
      <w:pPr>
        <w:rPr>
          <w:rFonts w:ascii="Arial" w:hAnsi="Arial" w:cs="Arial"/>
        </w:rPr>
      </w:pPr>
      <w:r w:rsidRPr="00A16010">
        <w:rPr>
          <w:rFonts w:ascii="Arial" w:hAnsi="Arial" w:cs="Arial"/>
        </w:rPr>
        <w:t xml:space="preserve">Perfect competition is the first form of competition that has emerged objectively because of the natural development of the market economy, based on the complete economic freedom of all market participants </w:t>
      </w:r>
      <w:bookmarkStart w:id="2" w:name="_Hlk96788238"/>
      <w:r w:rsidRPr="00A16010">
        <w:rPr>
          <w:rFonts w:ascii="Arial" w:hAnsi="Arial" w:cs="Arial"/>
        </w:rPr>
        <w:t xml:space="preserve">(Griffiths and Wall, 2011). </w:t>
      </w:r>
      <w:bookmarkEnd w:id="2"/>
      <w:proofErr w:type="gramStart"/>
      <w:r w:rsidRPr="00A16010">
        <w:rPr>
          <w:rFonts w:ascii="Arial" w:hAnsi="Arial" w:cs="Arial"/>
        </w:rPr>
        <w:t>A large number of</w:t>
      </w:r>
      <w:proofErr w:type="gramEnd"/>
      <w:r w:rsidRPr="00A16010">
        <w:rPr>
          <w:rFonts w:ascii="Arial" w:hAnsi="Arial" w:cs="Arial"/>
        </w:rPr>
        <w:t xml:space="preserve"> small and medium-sized companies compete with each other in the production and sale of homogeneous products, in conditions of free access to the market and information, mobility of production factors.  Perfect competition is characterized by the following features:</w:t>
      </w:r>
    </w:p>
    <w:p w14:paraId="5EA7DD13" w14:textId="77777777" w:rsidR="00A16010" w:rsidRPr="00A16010" w:rsidRDefault="00A16010" w:rsidP="00A16010">
      <w:pPr>
        <w:numPr>
          <w:ilvl w:val="0"/>
          <w:numId w:val="4"/>
        </w:numPr>
        <w:contextualSpacing/>
        <w:rPr>
          <w:rFonts w:ascii="Arial" w:hAnsi="Arial" w:cs="Arial"/>
        </w:rPr>
      </w:pPr>
      <w:r w:rsidRPr="00A16010">
        <w:rPr>
          <w:rFonts w:ascii="Arial" w:hAnsi="Arial" w:cs="Arial"/>
        </w:rPr>
        <w:t xml:space="preserve">There are </w:t>
      </w:r>
      <w:proofErr w:type="gramStart"/>
      <w:r w:rsidRPr="00A16010">
        <w:rPr>
          <w:rFonts w:ascii="Arial" w:hAnsi="Arial" w:cs="Arial"/>
        </w:rPr>
        <w:t>a large number of</w:t>
      </w:r>
      <w:proofErr w:type="gramEnd"/>
      <w:r w:rsidRPr="00A16010">
        <w:rPr>
          <w:rFonts w:ascii="Arial" w:hAnsi="Arial" w:cs="Arial"/>
        </w:rPr>
        <w:t xml:space="preserve"> companies on the market, each of which has a small market share. The market share is less than 1%. Hence the conclusion that the individual company cannot change the market situation, to influence the market price level.</w:t>
      </w:r>
    </w:p>
    <w:p w14:paraId="68D9015C" w14:textId="77777777" w:rsidR="00A16010" w:rsidRPr="00A16010" w:rsidRDefault="00A16010" w:rsidP="00A16010">
      <w:pPr>
        <w:numPr>
          <w:ilvl w:val="0"/>
          <w:numId w:val="4"/>
        </w:numPr>
        <w:contextualSpacing/>
        <w:rPr>
          <w:rFonts w:ascii="Arial" w:hAnsi="Arial" w:cs="Arial"/>
        </w:rPr>
      </w:pPr>
      <w:r w:rsidRPr="00A16010">
        <w:rPr>
          <w:rFonts w:ascii="Arial" w:hAnsi="Arial" w:cs="Arial"/>
        </w:rPr>
        <w:t>The product produced is homogeneous, which makes it exchange. The goods do not differ in their quality characteristics, and this is one of the reasons for a single market price of the goods. Transactions can be concluded according to a standard (Griffiths and Wall, 2011).</w:t>
      </w:r>
    </w:p>
    <w:p w14:paraId="68160FFE" w14:textId="77777777" w:rsidR="00A16010" w:rsidRPr="00A16010" w:rsidRDefault="00A16010" w:rsidP="00A16010">
      <w:pPr>
        <w:numPr>
          <w:ilvl w:val="0"/>
          <w:numId w:val="4"/>
        </w:numPr>
        <w:contextualSpacing/>
        <w:rPr>
          <w:rFonts w:ascii="Arial" w:hAnsi="Arial" w:cs="Arial"/>
        </w:rPr>
      </w:pPr>
      <w:r w:rsidRPr="00A16010">
        <w:rPr>
          <w:rFonts w:ascii="Arial" w:hAnsi="Arial" w:cs="Arial"/>
        </w:rPr>
        <w:t>There are no barriers for companies to enter the industry and the market, neither economically nor legally, access is free.</w:t>
      </w:r>
    </w:p>
    <w:p w14:paraId="317080DB" w14:textId="77777777" w:rsidR="00A16010" w:rsidRPr="00A16010" w:rsidRDefault="00A16010" w:rsidP="00A16010">
      <w:pPr>
        <w:numPr>
          <w:ilvl w:val="0"/>
          <w:numId w:val="4"/>
        </w:numPr>
        <w:contextualSpacing/>
        <w:rPr>
          <w:rFonts w:ascii="Arial" w:hAnsi="Arial" w:cs="Arial"/>
        </w:rPr>
      </w:pPr>
      <w:r w:rsidRPr="00A16010">
        <w:rPr>
          <w:rFonts w:ascii="Arial" w:hAnsi="Arial" w:cs="Arial"/>
        </w:rPr>
        <w:t>No secrets, free access to information. The information is symmetrical, and producers and consumers are aware of production and market conditions.</w:t>
      </w:r>
    </w:p>
    <w:p w14:paraId="440C1585" w14:textId="77777777" w:rsidR="00A16010" w:rsidRPr="00A16010" w:rsidRDefault="00A16010" w:rsidP="00A16010">
      <w:pPr>
        <w:numPr>
          <w:ilvl w:val="0"/>
          <w:numId w:val="4"/>
        </w:numPr>
        <w:contextualSpacing/>
        <w:rPr>
          <w:rFonts w:ascii="Arial" w:hAnsi="Arial" w:cs="Arial"/>
        </w:rPr>
      </w:pPr>
      <w:r w:rsidRPr="00A16010">
        <w:rPr>
          <w:rFonts w:ascii="Arial" w:hAnsi="Arial" w:cs="Arial"/>
        </w:rPr>
        <w:t>Competition is conducted with price means</w:t>
      </w:r>
    </w:p>
    <w:p w14:paraId="1EA25F7E" w14:textId="77777777" w:rsidR="00A16010" w:rsidRPr="00A16010" w:rsidRDefault="00A16010" w:rsidP="00A16010">
      <w:pPr>
        <w:rPr>
          <w:rFonts w:ascii="Arial" w:hAnsi="Arial" w:cs="Arial"/>
          <w:i/>
          <w:iCs/>
        </w:rPr>
      </w:pPr>
      <w:r w:rsidRPr="00A16010">
        <w:rPr>
          <w:rFonts w:ascii="Arial" w:hAnsi="Arial" w:cs="Arial"/>
          <w:i/>
          <w:iCs/>
        </w:rPr>
        <w:t>The advantages of this market structure are:</w:t>
      </w:r>
    </w:p>
    <w:p w14:paraId="563625E3" w14:textId="77777777" w:rsidR="00A16010" w:rsidRPr="00A16010" w:rsidRDefault="00A16010" w:rsidP="00A16010">
      <w:pPr>
        <w:rPr>
          <w:rFonts w:ascii="Arial" w:hAnsi="Arial" w:cs="Arial"/>
        </w:rPr>
      </w:pPr>
      <w:r w:rsidRPr="00A16010">
        <w:rPr>
          <w:rFonts w:ascii="Arial" w:hAnsi="Arial" w:cs="Arial"/>
        </w:rPr>
        <w:lastRenderedPageBreak/>
        <w:t>• In the long run, the company's behaviour leads to maximum economies of scale and minimize costs.</w:t>
      </w:r>
    </w:p>
    <w:p w14:paraId="76584962" w14:textId="77777777" w:rsidR="00A16010" w:rsidRPr="00A16010" w:rsidRDefault="00A16010" w:rsidP="00A16010">
      <w:pPr>
        <w:rPr>
          <w:rFonts w:ascii="Arial" w:hAnsi="Arial" w:cs="Arial"/>
        </w:rPr>
      </w:pPr>
      <w:r w:rsidRPr="00A16010">
        <w:rPr>
          <w:rFonts w:ascii="Arial" w:hAnsi="Arial" w:cs="Arial"/>
        </w:rPr>
        <w:t>• With the entry of new competitors in the industry, the volume of production increases and the average total costs decrease.</w:t>
      </w:r>
    </w:p>
    <w:p w14:paraId="34041F3A" w14:textId="77777777" w:rsidR="00A16010" w:rsidRPr="00A16010" w:rsidRDefault="00A16010" w:rsidP="00A16010">
      <w:pPr>
        <w:rPr>
          <w:rFonts w:ascii="Arial" w:hAnsi="Arial" w:cs="Arial"/>
        </w:rPr>
      </w:pPr>
      <w:r w:rsidRPr="00A16010">
        <w:rPr>
          <w:rFonts w:ascii="Arial" w:hAnsi="Arial" w:cs="Arial"/>
        </w:rPr>
        <w:t xml:space="preserve">• The pursuit of higher profits makes companies look for ways to reduce costs by implementing the achievements of technical progress </w:t>
      </w:r>
      <w:bookmarkStart w:id="3" w:name="_Hlk96788536"/>
      <w:r w:rsidRPr="00A16010">
        <w:rPr>
          <w:rFonts w:ascii="Arial" w:hAnsi="Arial" w:cs="Arial"/>
        </w:rPr>
        <w:t>(</w:t>
      </w:r>
      <w:proofErr w:type="spellStart"/>
      <w:r w:rsidRPr="00A16010">
        <w:rPr>
          <w:rFonts w:ascii="Arial" w:hAnsi="Arial" w:cs="Arial"/>
        </w:rPr>
        <w:t>Sloman</w:t>
      </w:r>
      <w:proofErr w:type="spellEnd"/>
      <w:r w:rsidRPr="00A16010">
        <w:rPr>
          <w:rFonts w:ascii="Arial" w:hAnsi="Arial" w:cs="Arial"/>
        </w:rPr>
        <w:t>, and Garratt, 2019).</w:t>
      </w:r>
      <w:bookmarkEnd w:id="3"/>
    </w:p>
    <w:p w14:paraId="1D2EB9D5" w14:textId="77777777" w:rsidR="00A16010" w:rsidRPr="00A16010" w:rsidRDefault="00A16010" w:rsidP="00A16010">
      <w:pPr>
        <w:rPr>
          <w:rFonts w:ascii="Arial" w:hAnsi="Arial" w:cs="Arial"/>
          <w:i/>
          <w:iCs/>
        </w:rPr>
      </w:pPr>
      <w:r w:rsidRPr="00A16010">
        <w:rPr>
          <w:rFonts w:ascii="Arial" w:hAnsi="Arial" w:cs="Arial"/>
          <w:i/>
          <w:iCs/>
        </w:rPr>
        <w:t>Disadvantages include:</w:t>
      </w:r>
    </w:p>
    <w:p w14:paraId="249BD7FA" w14:textId="77777777" w:rsidR="00A16010" w:rsidRPr="00A16010" w:rsidRDefault="00A16010" w:rsidP="00A16010">
      <w:pPr>
        <w:rPr>
          <w:rFonts w:ascii="Arial" w:hAnsi="Arial" w:cs="Arial"/>
        </w:rPr>
      </w:pPr>
      <w:r w:rsidRPr="00A16010">
        <w:rPr>
          <w:rFonts w:ascii="Arial" w:hAnsi="Arial" w:cs="Arial"/>
        </w:rPr>
        <w:t>• The relatively modest size of the companies, which do not allow to realize large savings.</w:t>
      </w:r>
    </w:p>
    <w:p w14:paraId="09B9631F" w14:textId="77777777" w:rsidR="00A16010" w:rsidRPr="00A16010" w:rsidRDefault="00A16010" w:rsidP="00A16010">
      <w:pPr>
        <w:rPr>
          <w:rFonts w:ascii="Arial" w:hAnsi="Arial" w:cs="Arial"/>
        </w:rPr>
      </w:pPr>
      <w:r w:rsidRPr="00A16010">
        <w:rPr>
          <w:rFonts w:ascii="Arial" w:hAnsi="Arial" w:cs="Arial"/>
        </w:rPr>
        <w:t>• The implementation of active and intensive innovations.</w:t>
      </w:r>
    </w:p>
    <w:p w14:paraId="281C52D0" w14:textId="77777777" w:rsidR="00A16010" w:rsidRPr="00A16010" w:rsidRDefault="00A16010" w:rsidP="00A16010">
      <w:pPr>
        <w:rPr>
          <w:rFonts w:ascii="Arial" w:hAnsi="Arial" w:cs="Arial"/>
        </w:rPr>
      </w:pPr>
      <w:r w:rsidRPr="00A16010">
        <w:rPr>
          <w:rFonts w:ascii="Arial" w:hAnsi="Arial" w:cs="Arial"/>
        </w:rPr>
        <w:t>• Smooth development of technical progress.</w:t>
      </w:r>
    </w:p>
    <w:p w14:paraId="61A1B207" w14:textId="77777777" w:rsidR="00A16010" w:rsidRPr="00A16010" w:rsidRDefault="00A16010" w:rsidP="00A16010">
      <w:pPr>
        <w:rPr>
          <w:rFonts w:ascii="Arial" w:hAnsi="Arial" w:cs="Arial"/>
        </w:rPr>
      </w:pPr>
      <w:r w:rsidRPr="00A16010">
        <w:rPr>
          <w:rFonts w:ascii="Arial" w:hAnsi="Arial" w:cs="Arial"/>
        </w:rPr>
        <w:t>• The absence of massive accumulation of capital.</w:t>
      </w:r>
    </w:p>
    <w:p w14:paraId="1337A6CA" w14:textId="77777777" w:rsidR="00A16010" w:rsidRPr="00A16010" w:rsidRDefault="00A16010" w:rsidP="00A16010">
      <w:pPr>
        <w:rPr>
          <w:rFonts w:ascii="Arial" w:hAnsi="Arial" w:cs="Arial"/>
        </w:rPr>
      </w:pPr>
      <w:r w:rsidRPr="00A16010">
        <w:rPr>
          <w:rFonts w:ascii="Arial" w:hAnsi="Arial" w:cs="Arial"/>
        </w:rPr>
        <w:t>The advantages and disadvantages of perfect competition give reason to consider it as a model of theoretical rather than practical nature.</w:t>
      </w:r>
    </w:p>
    <w:p w14:paraId="59064A9B" w14:textId="77777777" w:rsidR="00A16010" w:rsidRPr="00A16010" w:rsidRDefault="00A16010" w:rsidP="00A16010">
      <w:pPr>
        <w:rPr>
          <w:rFonts w:ascii="Arial" w:hAnsi="Arial" w:cs="Arial"/>
          <w:noProof/>
        </w:rPr>
      </w:pPr>
      <w:r w:rsidRPr="00A16010">
        <w:rPr>
          <w:rFonts w:ascii="Arial" w:hAnsi="Arial" w:cs="Arial"/>
        </w:rPr>
        <w:t xml:space="preserve"> The demand curve of perfect competition can be analysed from the following figure (i.e., perfect elastic demand)</w:t>
      </w:r>
      <w:r w:rsidRPr="00A16010">
        <w:rPr>
          <w:rFonts w:ascii="Arial" w:hAnsi="Arial" w:cs="Arial"/>
          <w:noProof/>
        </w:rPr>
        <w:t xml:space="preserve"> </w:t>
      </w:r>
    </w:p>
    <w:p w14:paraId="6168F120" w14:textId="77777777" w:rsidR="00A16010" w:rsidRPr="00A16010" w:rsidRDefault="00A16010" w:rsidP="00A16010">
      <w:pPr>
        <w:rPr>
          <w:rFonts w:ascii="Arial" w:hAnsi="Arial" w:cs="Arial"/>
        </w:rPr>
      </w:pPr>
      <w:r w:rsidRPr="00A16010">
        <w:rPr>
          <w:rFonts w:ascii="Arial" w:hAnsi="Arial" w:cs="Arial"/>
          <w:noProof/>
        </w:rPr>
        <w:drawing>
          <wp:inline distT="0" distB="0" distL="0" distR="0" wp14:anchorId="5DB6B2E1" wp14:editId="44F952F4">
            <wp:extent cx="2419350" cy="2423795"/>
            <wp:effectExtent l="0" t="0" r="0" b="0"/>
            <wp:docPr id="2" name="Picture 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diagram&#10;&#10;Description automatically generated"/>
                    <pic:cNvPicPr>
                      <a:picLocks noChangeAspect="1"/>
                    </pic:cNvPicPr>
                  </pic:nvPicPr>
                  <pic:blipFill>
                    <a:blip r:embed="rId6"/>
                    <a:stretch>
                      <a:fillRect/>
                    </a:stretch>
                  </pic:blipFill>
                  <pic:spPr>
                    <a:xfrm>
                      <a:off x="0" y="0"/>
                      <a:ext cx="2419350" cy="2423795"/>
                    </a:xfrm>
                    <a:prstGeom prst="rect">
                      <a:avLst/>
                    </a:prstGeom>
                  </pic:spPr>
                </pic:pic>
              </a:graphicData>
            </a:graphic>
          </wp:inline>
        </w:drawing>
      </w:r>
    </w:p>
    <w:p w14:paraId="11F74A25" w14:textId="77777777" w:rsidR="00A16010" w:rsidRPr="00A16010" w:rsidRDefault="00A16010" w:rsidP="00A16010">
      <w:pPr>
        <w:rPr>
          <w:rFonts w:ascii="Arial" w:hAnsi="Arial" w:cs="Arial"/>
        </w:rPr>
      </w:pPr>
      <w:r w:rsidRPr="00A16010">
        <w:rPr>
          <w:rFonts w:ascii="Arial" w:hAnsi="Arial" w:cs="Arial"/>
        </w:rPr>
        <w:t xml:space="preserve">Figure </w:t>
      </w:r>
      <w:r w:rsidRPr="00A16010">
        <w:rPr>
          <w:rFonts w:ascii="Arial" w:hAnsi="Arial" w:cs="Arial"/>
        </w:rPr>
        <w:fldChar w:fldCharType="begin"/>
      </w:r>
      <w:r w:rsidRPr="00A16010">
        <w:rPr>
          <w:rFonts w:ascii="Arial" w:hAnsi="Arial" w:cs="Arial"/>
        </w:rPr>
        <w:instrText xml:space="preserve"> SEQ Figure \* ARABIC </w:instrText>
      </w:r>
      <w:r w:rsidRPr="00A16010">
        <w:rPr>
          <w:rFonts w:ascii="Arial" w:hAnsi="Arial" w:cs="Arial"/>
        </w:rPr>
        <w:fldChar w:fldCharType="separate"/>
      </w:r>
      <w:r w:rsidRPr="00A16010">
        <w:rPr>
          <w:rFonts w:ascii="Arial" w:hAnsi="Arial" w:cs="Arial"/>
          <w:noProof/>
        </w:rPr>
        <w:t>1</w:t>
      </w:r>
      <w:r w:rsidRPr="00A16010">
        <w:rPr>
          <w:rFonts w:ascii="Arial" w:hAnsi="Arial" w:cs="Arial"/>
          <w:noProof/>
        </w:rPr>
        <w:fldChar w:fldCharType="end"/>
      </w:r>
      <w:r w:rsidRPr="00A16010">
        <w:rPr>
          <w:rFonts w:ascii="Arial" w:hAnsi="Arial" w:cs="Arial"/>
        </w:rPr>
        <w:t xml:space="preserve">: Demand Curve of Elastic Demand                                                  </w:t>
      </w:r>
      <w:proofErr w:type="gramStart"/>
      <w:r w:rsidRPr="00A16010">
        <w:rPr>
          <w:rFonts w:ascii="Arial" w:hAnsi="Arial" w:cs="Arial"/>
        </w:rPr>
        <w:t xml:space="preserve">   (</w:t>
      </w:r>
      <w:proofErr w:type="gramEnd"/>
      <w:r w:rsidRPr="00A16010">
        <w:rPr>
          <w:rFonts w:ascii="Arial" w:hAnsi="Arial" w:cs="Arial"/>
        </w:rPr>
        <w:t>Opentextbc.ca, 2019)</w:t>
      </w:r>
    </w:p>
    <w:p w14:paraId="56E42809" w14:textId="77777777" w:rsidR="00A16010" w:rsidRPr="00A16010" w:rsidRDefault="00A16010" w:rsidP="00A16010">
      <w:pPr>
        <w:rPr>
          <w:rFonts w:ascii="Arial" w:hAnsi="Arial" w:cs="Arial"/>
        </w:rPr>
      </w:pPr>
      <w:r w:rsidRPr="00A16010">
        <w:rPr>
          <w:rFonts w:ascii="Arial" w:hAnsi="Arial" w:cs="Arial"/>
        </w:rPr>
        <w:t xml:space="preserve">In the case of real examples, the markets of farmers are considered as one of the closest to real-life examples for perfect competition because identical products are being produced by farmers at an individual level. It is also observed that various brands are being offered in the supermarkets at different discounts rate. The main purpose of availability of these products at cheaper versions is mainly due to the reason of identical products and these are available almost every supermarket. To increase the revenue or sales of these products, the participants of market provide different discounts to attract their customers </w:t>
      </w:r>
      <w:bookmarkStart w:id="4" w:name="_Hlk96790093"/>
      <w:r w:rsidRPr="00A16010">
        <w:rPr>
          <w:rFonts w:ascii="Arial" w:hAnsi="Arial" w:cs="Arial"/>
        </w:rPr>
        <w:t>(</w:t>
      </w:r>
      <w:proofErr w:type="spellStart"/>
      <w:r w:rsidRPr="00A16010">
        <w:rPr>
          <w:rFonts w:ascii="Arial" w:hAnsi="Arial" w:cs="Arial"/>
        </w:rPr>
        <w:t>Sloman</w:t>
      </w:r>
      <w:proofErr w:type="spellEnd"/>
      <w:r w:rsidRPr="00A16010">
        <w:rPr>
          <w:rFonts w:ascii="Arial" w:hAnsi="Arial" w:cs="Arial"/>
        </w:rPr>
        <w:t>, and Garratt, 2019</w:t>
      </w:r>
      <w:proofErr w:type="gramStart"/>
      <w:r w:rsidRPr="00A16010">
        <w:rPr>
          <w:rFonts w:ascii="Arial" w:hAnsi="Arial" w:cs="Arial"/>
        </w:rPr>
        <w:t>)..</w:t>
      </w:r>
      <w:bookmarkEnd w:id="4"/>
      <w:proofErr w:type="gramEnd"/>
    </w:p>
    <w:p w14:paraId="09E0BCC3" w14:textId="77777777" w:rsidR="00A16010" w:rsidRPr="00A16010" w:rsidRDefault="00A16010" w:rsidP="00A16010">
      <w:pPr>
        <w:keepNext/>
        <w:spacing w:before="240" w:after="60" w:line="360" w:lineRule="auto"/>
        <w:jc w:val="both"/>
        <w:outlineLvl w:val="0"/>
        <w:rPr>
          <w:rFonts w:ascii="Arial" w:eastAsiaTheme="majorEastAsia" w:hAnsi="Arial" w:cs="Arial"/>
          <w:b/>
          <w:bCs/>
          <w:color w:val="FF0000"/>
          <w:kern w:val="32"/>
        </w:rPr>
      </w:pPr>
      <w:bookmarkStart w:id="5" w:name="_Toc97119408"/>
      <w:r w:rsidRPr="00A16010">
        <w:rPr>
          <w:rFonts w:ascii="Arial" w:eastAsiaTheme="majorEastAsia" w:hAnsi="Arial" w:cs="Arial"/>
          <w:b/>
          <w:bCs/>
          <w:color w:val="FF0000"/>
          <w:kern w:val="32"/>
        </w:rPr>
        <w:t>Imperfect competition</w:t>
      </w:r>
      <w:bookmarkEnd w:id="5"/>
    </w:p>
    <w:p w14:paraId="0DB63000" w14:textId="77777777" w:rsidR="00A16010" w:rsidRPr="00A16010" w:rsidRDefault="00A16010" w:rsidP="00A16010">
      <w:pPr>
        <w:rPr>
          <w:rFonts w:ascii="Arial" w:hAnsi="Arial" w:cs="Arial"/>
        </w:rPr>
      </w:pPr>
      <w:r w:rsidRPr="00A16010">
        <w:rPr>
          <w:rFonts w:ascii="Arial" w:hAnsi="Arial" w:cs="Arial"/>
        </w:rPr>
        <w:t xml:space="preserve"> Perfect competition is an ideal model of the "classical market economy", non-existent in its pure form. In the real market </w:t>
      </w:r>
      <w:proofErr w:type="gramStart"/>
      <w:r w:rsidRPr="00A16010">
        <w:rPr>
          <w:rFonts w:ascii="Arial" w:hAnsi="Arial" w:cs="Arial"/>
        </w:rPr>
        <w:t>economy</w:t>
      </w:r>
      <w:proofErr w:type="gramEnd"/>
      <w:r w:rsidRPr="00A16010">
        <w:rPr>
          <w:rFonts w:ascii="Arial" w:hAnsi="Arial" w:cs="Arial"/>
        </w:rPr>
        <w:t xml:space="preserve"> there are various prerequisites that lead to permanent </w:t>
      </w:r>
      <w:r w:rsidRPr="00A16010">
        <w:rPr>
          <w:rFonts w:ascii="Arial" w:hAnsi="Arial" w:cs="Arial"/>
        </w:rPr>
        <w:lastRenderedPageBreak/>
        <w:t xml:space="preserve">violation of basic market rules and requirements of perfect competition. the rules of free competition are permanently violated, </w:t>
      </w:r>
      <w:proofErr w:type="gramStart"/>
      <w:r w:rsidRPr="00A16010">
        <w:rPr>
          <w:rFonts w:ascii="Arial" w:hAnsi="Arial" w:cs="Arial"/>
        </w:rPr>
        <w:t>as a result of</w:t>
      </w:r>
      <w:proofErr w:type="gramEnd"/>
      <w:r w:rsidRPr="00A16010">
        <w:rPr>
          <w:rFonts w:ascii="Arial" w:hAnsi="Arial" w:cs="Arial"/>
        </w:rPr>
        <w:t xml:space="preserve"> which a buyer or seller may influence the supply and demand of a product and its market price.</w:t>
      </w:r>
    </w:p>
    <w:p w14:paraId="215C3B74" w14:textId="77777777" w:rsidR="00A16010" w:rsidRPr="00A16010" w:rsidRDefault="00A16010" w:rsidP="00A16010">
      <w:pPr>
        <w:rPr>
          <w:rFonts w:ascii="Arial" w:hAnsi="Arial" w:cs="Arial"/>
        </w:rPr>
      </w:pPr>
      <w:r w:rsidRPr="00A16010">
        <w:rPr>
          <w:rFonts w:ascii="Arial" w:hAnsi="Arial" w:cs="Arial"/>
        </w:rPr>
        <w:t xml:space="preserve"> Imperfect competition means a market in which individual producers can have some impact on price. In imperfect competition, all companies have something in common - they exercise market power, </w:t>
      </w:r>
      <w:proofErr w:type="gramStart"/>
      <w:r w:rsidRPr="00A16010">
        <w:rPr>
          <w:rFonts w:ascii="Arial" w:hAnsi="Arial" w:cs="Arial"/>
        </w:rPr>
        <w:t>i.e..</w:t>
      </w:r>
      <w:proofErr w:type="gramEnd"/>
      <w:r w:rsidRPr="00A16010">
        <w:rPr>
          <w:rFonts w:ascii="Arial" w:hAnsi="Arial" w:cs="Arial"/>
        </w:rPr>
        <w:t xml:space="preserve"> ability to increase the price without losing all demand for your product.</w:t>
      </w:r>
    </w:p>
    <w:p w14:paraId="6A61A79B" w14:textId="77777777" w:rsidR="00A16010" w:rsidRPr="00A16010" w:rsidRDefault="00A16010" w:rsidP="00A16010">
      <w:pPr>
        <w:rPr>
          <w:rFonts w:ascii="Arial" w:hAnsi="Arial" w:cs="Arial"/>
        </w:rPr>
      </w:pPr>
      <w:r w:rsidRPr="00A16010">
        <w:rPr>
          <w:rFonts w:ascii="Arial" w:hAnsi="Arial" w:cs="Arial"/>
        </w:rPr>
        <w:t xml:space="preserve">        A key feature of imperfectly competitive markets is market power. It can be bigger or smaller. Depending on this, the types of imperfect competition differ. In the model of perfect competition, the homogeneity of the product is placed. In most modern markets, the product is not homogeneous, but differentiated. This is achieved through differences in quality, functional characteristics, model, product packaging, renovation, advertising, etc. Product differentiation is a form of non-price competition between companies. Product differentiation is seen as a factor of market imperfection, it helps to limit competition and strengthen market power.</w:t>
      </w:r>
    </w:p>
    <w:p w14:paraId="3F67D6AD" w14:textId="77777777" w:rsidR="00A16010" w:rsidRPr="00A16010" w:rsidRDefault="00A16010" w:rsidP="00A16010">
      <w:pPr>
        <w:rPr>
          <w:rFonts w:ascii="Arial" w:hAnsi="Arial" w:cs="Arial"/>
        </w:rPr>
      </w:pPr>
      <w:r w:rsidRPr="00A16010">
        <w:rPr>
          <w:rFonts w:ascii="Arial" w:hAnsi="Arial" w:cs="Arial"/>
        </w:rPr>
        <w:t>Types of imperfect competition</w:t>
      </w:r>
    </w:p>
    <w:p w14:paraId="0DA37DDF" w14:textId="77777777" w:rsidR="00A16010" w:rsidRPr="00A16010" w:rsidRDefault="00A16010" w:rsidP="00A16010">
      <w:pPr>
        <w:numPr>
          <w:ilvl w:val="0"/>
          <w:numId w:val="2"/>
        </w:numPr>
        <w:contextualSpacing/>
        <w:rPr>
          <w:rFonts w:ascii="Arial" w:hAnsi="Arial" w:cs="Arial"/>
        </w:rPr>
      </w:pPr>
      <w:r w:rsidRPr="00A16010">
        <w:rPr>
          <w:rFonts w:ascii="Arial" w:hAnsi="Arial" w:cs="Arial"/>
        </w:rPr>
        <w:t>monopolistic competition</w:t>
      </w:r>
    </w:p>
    <w:p w14:paraId="54209161" w14:textId="77777777" w:rsidR="00A16010" w:rsidRPr="00A16010" w:rsidRDefault="00A16010" w:rsidP="00A16010">
      <w:pPr>
        <w:numPr>
          <w:ilvl w:val="0"/>
          <w:numId w:val="2"/>
        </w:numPr>
        <w:contextualSpacing/>
        <w:rPr>
          <w:rFonts w:ascii="Arial" w:hAnsi="Arial" w:cs="Arial"/>
        </w:rPr>
      </w:pPr>
      <w:r w:rsidRPr="00A16010">
        <w:rPr>
          <w:rFonts w:ascii="Arial" w:hAnsi="Arial" w:cs="Arial"/>
        </w:rPr>
        <w:t>monopoly</w:t>
      </w:r>
    </w:p>
    <w:p w14:paraId="00760704" w14:textId="77777777" w:rsidR="00A16010" w:rsidRPr="00A16010" w:rsidRDefault="00A16010" w:rsidP="00A16010">
      <w:pPr>
        <w:numPr>
          <w:ilvl w:val="0"/>
          <w:numId w:val="2"/>
        </w:numPr>
        <w:contextualSpacing/>
        <w:rPr>
          <w:rFonts w:ascii="Arial" w:hAnsi="Arial" w:cs="Arial"/>
        </w:rPr>
      </w:pPr>
      <w:r w:rsidRPr="00A16010">
        <w:rPr>
          <w:rFonts w:ascii="Arial" w:hAnsi="Arial" w:cs="Arial"/>
        </w:rPr>
        <w:t>oligopoly</w:t>
      </w:r>
    </w:p>
    <w:p w14:paraId="4AF7D096" w14:textId="77777777" w:rsidR="00A16010" w:rsidRPr="00A16010" w:rsidRDefault="00A16010" w:rsidP="00A16010">
      <w:pPr>
        <w:numPr>
          <w:ilvl w:val="0"/>
          <w:numId w:val="1"/>
        </w:numPr>
        <w:contextualSpacing/>
        <w:rPr>
          <w:rFonts w:ascii="Arial" w:hAnsi="Arial" w:cs="Arial"/>
        </w:rPr>
      </w:pPr>
      <w:r w:rsidRPr="00A16010">
        <w:rPr>
          <w:rFonts w:ascii="Arial" w:hAnsi="Arial" w:cs="Arial"/>
        </w:rPr>
        <w:t>Duopoly</w:t>
      </w:r>
    </w:p>
    <w:p w14:paraId="2009E3CF" w14:textId="77777777" w:rsidR="00A16010" w:rsidRPr="00A16010" w:rsidRDefault="00A16010" w:rsidP="00A16010">
      <w:pPr>
        <w:rPr>
          <w:rFonts w:ascii="Arial" w:hAnsi="Arial" w:cs="Arial"/>
        </w:rPr>
      </w:pPr>
      <w:r w:rsidRPr="00A16010">
        <w:rPr>
          <w:rFonts w:ascii="Arial" w:hAnsi="Arial" w:cs="Arial"/>
        </w:rPr>
        <w:t xml:space="preserve">A unifying feature of all these cases of imperfect competition is that in them the individual company faces a declining demand curve. </w:t>
      </w:r>
      <w:proofErr w:type="gramStart"/>
      <w:r w:rsidRPr="00A16010">
        <w:rPr>
          <w:rFonts w:ascii="Arial" w:hAnsi="Arial" w:cs="Arial"/>
        </w:rPr>
        <w:t>Generally speaking, imperfect</w:t>
      </w:r>
      <w:proofErr w:type="gramEnd"/>
      <w:r w:rsidRPr="00A16010">
        <w:rPr>
          <w:rFonts w:ascii="Arial" w:hAnsi="Arial" w:cs="Arial"/>
        </w:rPr>
        <w:t xml:space="preserve"> competition occurs when any (some) of the conditions of perfect competition are violated</w:t>
      </w:r>
    </w:p>
    <w:p w14:paraId="36754EEC" w14:textId="77777777" w:rsidR="00A16010" w:rsidRPr="00A16010" w:rsidRDefault="00A16010" w:rsidP="00A16010">
      <w:pPr>
        <w:keepNext/>
        <w:spacing w:before="240" w:after="60" w:line="360" w:lineRule="auto"/>
        <w:jc w:val="both"/>
        <w:outlineLvl w:val="0"/>
        <w:rPr>
          <w:rFonts w:ascii="Arial" w:eastAsiaTheme="majorEastAsia" w:hAnsi="Arial" w:cs="Arial"/>
          <w:b/>
          <w:bCs/>
          <w:color w:val="FF0000"/>
          <w:kern w:val="32"/>
        </w:rPr>
      </w:pPr>
      <w:bookmarkStart w:id="6" w:name="_Toc97119409"/>
      <w:r w:rsidRPr="00A16010">
        <w:rPr>
          <w:rFonts w:ascii="Arial" w:eastAsiaTheme="majorEastAsia" w:hAnsi="Arial" w:cs="Arial"/>
          <w:b/>
          <w:bCs/>
          <w:color w:val="FF0000"/>
          <w:kern w:val="32"/>
        </w:rPr>
        <w:t>Monopolistic competition</w:t>
      </w:r>
      <w:bookmarkEnd w:id="6"/>
    </w:p>
    <w:p w14:paraId="4D617B97" w14:textId="77777777" w:rsidR="00A16010" w:rsidRPr="00A16010" w:rsidRDefault="00A16010" w:rsidP="00A16010">
      <w:pPr>
        <w:rPr>
          <w:rFonts w:ascii="Arial" w:hAnsi="Arial" w:cs="Arial"/>
        </w:rPr>
      </w:pPr>
      <w:r w:rsidRPr="00A16010">
        <w:rPr>
          <w:rFonts w:ascii="Arial" w:hAnsi="Arial" w:cs="Arial"/>
        </w:rPr>
        <w:t>Monopolistic competition is another type of market structure in which there is perfect market competition along with the traits for both competitive as well as a monopoly market (</w:t>
      </w:r>
      <w:proofErr w:type="spellStart"/>
      <w:r w:rsidRPr="00A16010">
        <w:rPr>
          <w:rFonts w:ascii="Arial" w:hAnsi="Arial" w:cs="Arial"/>
        </w:rPr>
        <w:t>Bertoletti</w:t>
      </w:r>
      <w:proofErr w:type="spellEnd"/>
      <w:r w:rsidRPr="00A16010">
        <w:rPr>
          <w:rFonts w:ascii="Arial" w:hAnsi="Arial" w:cs="Arial"/>
        </w:rPr>
        <w:t xml:space="preserve"> and Etro, 2017).</w:t>
      </w:r>
    </w:p>
    <w:p w14:paraId="2FCF311D" w14:textId="77777777" w:rsidR="00A16010" w:rsidRPr="00A16010" w:rsidRDefault="00A16010" w:rsidP="00A16010">
      <w:pPr>
        <w:rPr>
          <w:rFonts w:ascii="Arial" w:hAnsi="Arial" w:cs="Arial"/>
        </w:rPr>
      </w:pPr>
      <w:r w:rsidRPr="00A16010">
        <w:rPr>
          <w:rFonts w:ascii="Arial" w:hAnsi="Arial" w:cs="Arial"/>
        </w:rPr>
        <w:t xml:space="preserve">Monopolistic competition is a market structure in which there is a variety of goods, and each company produces a product that is a close substitute for other companies. Demand follows exclusively the change in prices, and this is price competition. There are many commonalities between monopolistic and perfect competition - many sellers and buyers, the absence of significant barriers to entry in an industry, transparency, and complete information about the market in terms of prices, basic production technologies, etc. What distinguishes monopolistic from perfect competition is the lack of homogeneity, </w:t>
      </w:r>
      <w:proofErr w:type="gramStart"/>
      <w:r w:rsidRPr="00A16010">
        <w:rPr>
          <w:rFonts w:ascii="Arial" w:hAnsi="Arial" w:cs="Arial"/>
        </w:rPr>
        <w:t>i.e.</w:t>
      </w:r>
      <w:proofErr w:type="gramEnd"/>
      <w:r w:rsidRPr="00A16010">
        <w:rPr>
          <w:rFonts w:ascii="Arial" w:hAnsi="Arial" w:cs="Arial"/>
        </w:rPr>
        <w:t xml:space="preserve"> of homogeneity of production. In monopolistic competition, products are both differentiated and substitutable </w:t>
      </w:r>
      <w:bookmarkStart w:id="7" w:name="_Hlk96789153"/>
      <w:r w:rsidRPr="00A16010">
        <w:rPr>
          <w:rFonts w:ascii="Arial" w:hAnsi="Arial" w:cs="Arial"/>
        </w:rPr>
        <w:t>(</w:t>
      </w:r>
      <w:proofErr w:type="spellStart"/>
      <w:r w:rsidRPr="00A16010">
        <w:rPr>
          <w:rFonts w:ascii="Arial" w:hAnsi="Arial" w:cs="Arial"/>
        </w:rPr>
        <w:t>Keat</w:t>
      </w:r>
      <w:proofErr w:type="spellEnd"/>
      <w:r w:rsidRPr="00A16010">
        <w:rPr>
          <w:rFonts w:ascii="Arial" w:hAnsi="Arial" w:cs="Arial"/>
        </w:rPr>
        <w:t xml:space="preserve"> et al, 2014).  </w:t>
      </w:r>
      <w:bookmarkEnd w:id="7"/>
      <w:r w:rsidRPr="00A16010">
        <w:rPr>
          <w:rFonts w:ascii="Arial" w:hAnsi="Arial" w:cs="Arial"/>
        </w:rPr>
        <w:t>Monopolistic competition is characterized by the following features:</w:t>
      </w:r>
    </w:p>
    <w:p w14:paraId="3A9BF689" w14:textId="77777777" w:rsidR="00A16010" w:rsidRPr="00A16010" w:rsidRDefault="00A16010" w:rsidP="00A16010">
      <w:pPr>
        <w:numPr>
          <w:ilvl w:val="0"/>
          <w:numId w:val="1"/>
        </w:numPr>
        <w:contextualSpacing/>
        <w:rPr>
          <w:rFonts w:ascii="Arial" w:hAnsi="Arial" w:cs="Arial"/>
        </w:rPr>
      </w:pPr>
      <w:r w:rsidRPr="00A16010">
        <w:rPr>
          <w:rFonts w:ascii="Arial" w:hAnsi="Arial" w:cs="Arial"/>
        </w:rPr>
        <w:t>Product differentiation gives the seller a certain monopoly power over consumers.</w:t>
      </w:r>
    </w:p>
    <w:p w14:paraId="0C4DA6D0" w14:textId="77777777" w:rsidR="00A16010" w:rsidRPr="00A16010" w:rsidRDefault="00A16010" w:rsidP="00A16010">
      <w:pPr>
        <w:numPr>
          <w:ilvl w:val="0"/>
          <w:numId w:val="1"/>
        </w:numPr>
        <w:contextualSpacing/>
        <w:rPr>
          <w:rFonts w:ascii="Arial" w:hAnsi="Arial" w:cs="Arial"/>
        </w:rPr>
      </w:pPr>
      <w:r w:rsidRPr="00A16010">
        <w:rPr>
          <w:rFonts w:ascii="Arial" w:hAnsi="Arial" w:cs="Arial"/>
        </w:rPr>
        <w:t>There are free entry and exit of competing companies in the industry. They enter it when profits are high and exit when they start to decrease.</w:t>
      </w:r>
    </w:p>
    <w:p w14:paraId="1A052027" w14:textId="77777777" w:rsidR="00A16010" w:rsidRPr="00A16010" w:rsidRDefault="00A16010" w:rsidP="00A16010">
      <w:pPr>
        <w:numPr>
          <w:ilvl w:val="0"/>
          <w:numId w:val="1"/>
        </w:numPr>
        <w:contextualSpacing/>
        <w:rPr>
          <w:rFonts w:ascii="Arial" w:hAnsi="Arial" w:cs="Arial"/>
        </w:rPr>
      </w:pPr>
      <w:r w:rsidRPr="00A16010">
        <w:rPr>
          <w:rFonts w:ascii="Arial" w:hAnsi="Arial" w:cs="Arial"/>
        </w:rPr>
        <w:t>The goal of companies in monopolistic competition is to maximize their profits, equalizing marginal revenue with marginal cost.</w:t>
      </w:r>
    </w:p>
    <w:p w14:paraId="51AF408C" w14:textId="77777777" w:rsidR="00A16010" w:rsidRPr="00A16010" w:rsidRDefault="00A16010" w:rsidP="00A16010">
      <w:pPr>
        <w:numPr>
          <w:ilvl w:val="0"/>
          <w:numId w:val="1"/>
        </w:numPr>
        <w:contextualSpacing/>
        <w:rPr>
          <w:rFonts w:ascii="Arial" w:hAnsi="Arial" w:cs="Arial"/>
        </w:rPr>
      </w:pPr>
      <w:r w:rsidRPr="00A16010">
        <w:rPr>
          <w:rFonts w:ascii="Arial" w:hAnsi="Arial" w:cs="Arial"/>
        </w:rPr>
        <w:t>In monopolistic competition, production is carried out with less use of production capacity compared to perfect competition, and prices remain above the marginal cost (</w:t>
      </w:r>
      <w:proofErr w:type="spellStart"/>
      <w:r w:rsidRPr="00A16010">
        <w:rPr>
          <w:rFonts w:ascii="Arial" w:hAnsi="Arial" w:cs="Arial"/>
        </w:rPr>
        <w:t>Keat</w:t>
      </w:r>
      <w:proofErr w:type="spellEnd"/>
      <w:r w:rsidRPr="00A16010">
        <w:rPr>
          <w:rFonts w:ascii="Arial" w:hAnsi="Arial" w:cs="Arial"/>
        </w:rPr>
        <w:t xml:space="preserve"> et al, 2014).  </w:t>
      </w:r>
    </w:p>
    <w:p w14:paraId="4B4C2688" w14:textId="77777777" w:rsidR="00A16010" w:rsidRPr="00A16010" w:rsidRDefault="00A16010" w:rsidP="00A16010">
      <w:pPr>
        <w:rPr>
          <w:rFonts w:ascii="Arial" w:hAnsi="Arial" w:cs="Arial"/>
          <w:bdr w:val="none" w:sz="0" w:space="0" w:color="auto" w:frame="1"/>
        </w:rPr>
      </w:pPr>
      <w:r w:rsidRPr="00A16010">
        <w:rPr>
          <w:rFonts w:ascii="Arial" w:hAnsi="Arial" w:cs="Arial"/>
          <w:bdr w:val="none" w:sz="0" w:space="0" w:color="auto" w:frame="1"/>
        </w:rPr>
        <w:lastRenderedPageBreak/>
        <w:t>The demand curve of monopolistic competition can be analysed from the following figure (i.e., elastic demand).</w:t>
      </w:r>
    </w:p>
    <w:p w14:paraId="436F09EB" w14:textId="77777777" w:rsidR="00A16010" w:rsidRPr="00A16010" w:rsidRDefault="00A16010" w:rsidP="00A16010">
      <w:pPr>
        <w:jc w:val="center"/>
        <w:rPr>
          <w:rFonts w:ascii="Arial" w:hAnsi="Arial" w:cs="Arial"/>
        </w:rPr>
      </w:pPr>
      <w:r w:rsidRPr="00A16010">
        <w:rPr>
          <w:rFonts w:ascii="Arial" w:hAnsi="Arial" w:cs="Arial"/>
          <w:noProof/>
        </w:rPr>
        <w:drawing>
          <wp:inline distT="0" distB="0" distL="0" distR="0" wp14:anchorId="2BF04617" wp14:editId="3BBDA5F7">
            <wp:extent cx="1924050" cy="1842135"/>
            <wp:effectExtent l="0" t="0" r="0" b="5715"/>
            <wp:docPr id="3"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pic:cNvPicPr>
                      <a:picLocks noChangeAspect="1"/>
                    </pic:cNvPicPr>
                  </pic:nvPicPr>
                  <pic:blipFill>
                    <a:blip r:embed="rId7"/>
                    <a:stretch>
                      <a:fillRect/>
                    </a:stretch>
                  </pic:blipFill>
                  <pic:spPr>
                    <a:xfrm>
                      <a:off x="0" y="0"/>
                      <a:ext cx="1924050" cy="1842135"/>
                    </a:xfrm>
                    <a:prstGeom prst="rect">
                      <a:avLst/>
                    </a:prstGeom>
                  </pic:spPr>
                </pic:pic>
              </a:graphicData>
            </a:graphic>
          </wp:inline>
        </w:drawing>
      </w:r>
    </w:p>
    <w:p w14:paraId="15DC6666" w14:textId="77777777" w:rsidR="00A16010" w:rsidRPr="00A16010" w:rsidRDefault="00A16010" w:rsidP="00A16010">
      <w:pPr>
        <w:spacing w:after="0" w:line="360" w:lineRule="auto"/>
        <w:jc w:val="both"/>
        <w:rPr>
          <w:rFonts w:ascii="Arial" w:hAnsi="Arial" w:cs="Arial"/>
          <w:bdr w:val="none" w:sz="0" w:space="0" w:color="auto" w:frame="1"/>
        </w:rPr>
      </w:pPr>
      <w:r w:rsidRPr="00A16010">
        <w:rPr>
          <w:rFonts w:ascii="Arial" w:hAnsi="Arial" w:cs="Arial"/>
        </w:rPr>
        <w:t xml:space="preserve">Figure </w:t>
      </w:r>
      <w:r w:rsidRPr="00A16010">
        <w:rPr>
          <w:rFonts w:ascii="Arial" w:hAnsi="Arial" w:cs="Arial"/>
        </w:rPr>
        <w:fldChar w:fldCharType="begin"/>
      </w:r>
      <w:r w:rsidRPr="00A16010">
        <w:rPr>
          <w:rFonts w:ascii="Arial" w:hAnsi="Arial" w:cs="Arial"/>
        </w:rPr>
        <w:instrText xml:space="preserve"> SEQ Figure \* ARABIC </w:instrText>
      </w:r>
      <w:r w:rsidRPr="00A16010">
        <w:rPr>
          <w:rFonts w:ascii="Arial" w:hAnsi="Arial" w:cs="Arial"/>
        </w:rPr>
        <w:fldChar w:fldCharType="separate"/>
      </w:r>
      <w:r w:rsidRPr="00A16010">
        <w:rPr>
          <w:rFonts w:ascii="Arial" w:hAnsi="Arial" w:cs="Arial"/>
          <w:noProof/>
        </w:rPr>
        <w:t>2</w:t>
      </w:r>
      <w:r w:rsidRPr="00A16010">
        <w:rPr>
          <w:rFonts w:ascii="Arial" w:hAnsi="Arial" w:cs="Arial"/>
          <w:noProof/>
        </w:rPr>
        <w:fldChar w:fldCharType="end"/>
      </w:r>
      <w:r w:rsidRPr="00A16010">
        <w:rPr>
          <w:rFonts w:ascii="Arial" w:hAnsi="Arial" w:cs="Arial"/>
        </w:rPr>
        <w:t xml:space="preserve">: Demand Curve for Monopolistic Competition                              </w:t>
      </w:r>
      <w:proofErr w:type="gramStart"/>
      <w:r w:rsidRPr="00A16010">
        <w:rPr>
          <w:rFonts w:ascii="Arial" w:hAnsi="Arial" w:cs="Arial"/>
        </w:rPr>
        <w:t xml:space="preserve">   (</w:t>
      </w:r>
      <w:proofErr w:type="gramEnd"/>
      <w:r w:rsidRPr="00A16010">
        <w:rPr>
          <w:rFonts w:ascii="Arial" w:hAnsi="Arial" w:cs="Arial"/>
        </w:rPr>
        <w:t>Cliffsnotes.com, 2015)</w:t>
      </w:r>
    </w:p>
    <w:p w14:paraId="43510B5B" w14:textId="77777777" w:rsidR="00A16010" w:rsidRPr="00A16010" w:rsidRDefault="00A16010" w:rsidP="00A16010">
      <w:pPr>
        <w:rPr>
          <w:rFonts w:ascii="Arial" w:hAnsi="Arial" w:cs="Arial"/>
        </w:rPr>
      </w:pPr>
      <w:r w:rsidRPr="00A16010">
        <w:rPr>
          <w:rFonts w:ascii="Arial" w:hAnsi="Arial" w:cs="Arial"/>
        </w:rPr>
        <w:t>In a market, there are a variety of grocery stores that provide products with distinct branding and marketing. These grocery stores have been considered as an example of monopolistic competition. Apart from this, hotels provide a variety of services also considered as a prime example of monopolistic competition because each service being offered by the management of hotels is identical with a slight variation in their quality mainly due to the reason of their price. Also, the books are an excellent example of monopolistic competition, as they differ in price, quality of workmanship, readability, quality of illustrations or lack thereof, and vary depending on the target audience and topics such as textbooks and college novels.</w:t>
      </w:r>
    </w:p>
    <w:p w14:paraId="172D73A9" w14:textId="77777777" w:rsidR="00A16010" w:rsidRPr="00A16010" w:rsidRDefault="00A16010" w:rsidP="00A16010">
      <w:pPr>
        <w:keepNext/>
        <w:spacing w:before="240" w:after="60" w:line="360" w:lineRule="auto"/>
        <w:jc w:val="both"/>
        <w:outlineLvl w:val="0"/>
        <w:rPr>
          <w:rFonts w:ascii="Arial" w:eastAsiaTheme="majorEastAsia" w:hAnsi="Arial" w:cs="Arial"/>
          <w:b/>
          <w:bCs/>
          <w:color w:val="FF0000"/>
          <w:kern w:val="32"/>
        </w:rPr>
      </w:pPr>
      <w:bookmarkStart w:id="8" w:name="_Toc97119410"/>
      <w:r w:rsidRPr="00A16010">
        <w:rPr>
          <w:rFonts w:ascii="Arial" w:eastAsiaTheme="majorEastAsia" w:hAnsi="Arial" w:cs="Arial"/>
          <w:b/>
          <w:bCs/>
          <w:color w:val="FF0000"/>
          <w:kern w:val="32"/>
        </w:rPr>
        <w:t>Oligopoly</w:t>
      </w:r>
      <w:bookmarkEnd w:id="8"/>
    </w:p>
    <w:p w14:paraId="45BAC674" w14:textId="77777777" w:rsidR="00A16010" w:rsidRPr="00A16010" w:rsidRDefault="00A16010" w:rsidP="00A16010">
      <w:pPr>
        <w:rPr>
          <w:rFonts w:ascii="Arial" w:hAnsi="Arial" w:cs="Arial"/>
        </w:rPr>
      </w:pPr>
      <w:r w:rsidRPr="00A16010">
        <w:rPr>
          <w:rFonts w:ascii="Arial" w:hAnsi="Arial" w:cs="Arial"/>
        </w:rPr>
        <w:t xml:space="preserve">The situation in which the market is dominated by a small number of companies is called an oligopoly. The oligopoly is one of the forms of imperfect competition that exists with a small number of relatively large </w:t>
      </w:r>
      <w:proofErr w:type="gramStart"/>
      <w:r w:rsidRPr="00A16010">
        <w:rPr>
          <w:rFonts w:ascii="Arial" w:hAnsi="Arial" w:cs="Arial"/>
        </w:rPr>
        <w:t>sellers(</w:t>
      </w:r>
      <w:proofErr w:type="gramEnd"/>
      <w:r w:rsidRPr="00A16010">
        <w:rPr>
          <w:rFonts w:ascii="Arial" w:hAnsi="Arial" w:cs="Arial"/>
        </w:rPr>
        <w:t xml:space="preserve">LOERTSCHER, 2018). The few companies operating in the oligopolistic market are interdependent, given the quantity sold and the market price. The presence of several large companies creates barriers to new entrants into the oligopolistic market, and the trend in terms of competition is to keep it in line with non-price factors </w:t>
      </w:r>
      <w:proofErr w:type="gramStart"/>
      <w:r w:rsidRPr="00A16010">
        <w:rPr>
          <w:rFonts w:ascii="Arial" w:hAnsi="Arial" w:cs="Arial"/>
        </w:rPr>
        <w:t>in order to</w:t>
      </w:r>
      <w:proofErr w:type="gramEnd"/>
      <w:r w:rsidRPr="00A16010">
        <w:rPr>
          <w:rFonts w:ascii="Arial" w:hAnsi="Arial" w:cs="Arial"/>
        </w:rPr>
        <w:t xml:space="preserve"> maintain or increase market share. Both the monopoly and the oligopoly are characterized by the possibility of making economic profits in the short and long term. The oligopolistic market therefore has the following characteristics:</w:t>
      </w:r>
    </w:p>
    <w:p w14:paraId="295C227D" w14:textId="77777777" w:rsidR="00A16010" w:rsidRPr="00A16010" w:rsidRDefault="00A16010" w:rsidP="00A16010">
      <w:pPr>
        <w:numPr>
          <w:ilvl w:val="0"/>
          <w:numId w:val="6"/>
        </w:numPr>
        <w:contextualSpacing/>
        <w:rPr>
          <w:rFonts w:ascii="Arial" w:hAnsi="Arial" w:cs="Arial"/>
        </w:rPr>
      </w:pPr>
      <w:r w:rsidRPr="00A16010">
        <w:rPr>
          <w:rFonts w:ascii="Arial" w:hAnsi="Arial" w:cs="Arial"/>
        </w:rPr>
        <w:t>A small number of companies, some of which control a significant part of the market.</w:t>
      </w:r>
    </w:p>
    <w:p w14:paraId="4EA3E0CA" w14:textId="77777777" w:rsidR="00A16010" w:rsidRPr="00A16010" w:rsidRDefault="00A16010" w:rsidP="00A16010">
      <w:pPr>
        <w:numPr>
          <w:ilvl w:val="0"/>
          <w:numId w:val="6"/>
        </w:numPr>
        <w:contextualSpacing/>
        <w:rPr>
          <w:rFonts w:ascii="Arial" w:hAnsi="Arial" w:cs="Arial"/>
        </w:rPr>
      </w:pPr>
      <w:r w:rsidRPr="00A16010">
        <w:rPr>
          <w:rFonts w:ascii="Arial" w:hAnsi="Arial" w:cs="Arial"/>
        </w:rPr>
        <w:t>Interdependence of companies - decisions about the volume of production and prices of each company affect the profit opportunities of all others.</w:t>
      </w:r>
    </w:p>
    <w:p w14:paraId="7FF374E1" w14:textId="77777777" w:rsidR="00A16010" w:rsidRPr="00A16010" w:rsidRDefault="00A16010" w:rsidP="00A16010">
      <w:pPr>
        <w:numPr>
          <w:ilvl w:val="0"/>
          <w:numId w:val="6"/>
        </w:numPr>
        <w:contextualSpacing/>
        <w:rPr>
          <w:rFonts w:ascii="Arial" w:hAnsi="Arial" w:cs="Arial"/>
        </w:rPr>
      </w:pPr>
      <w:r w:rsidRPr="00A16010">
        <w:rPr>
          <w:rFonts w:ascii="Arial" w:hAnsi="Arial" w:cs="Arial"/>
        </w:rPr>
        <w:t xml:space="preserve">Homogeneous or differentiated product - the product can be both homogeneous and </w:t>
      </w:r>
      <w:proofErr w:type="gramStart"/>
      <w:r w:rsidRPr="00A16010">
        <w:rPr>
          <w:rFonts w:ascii="Arial" w:hAnsi="Arial" w:cs="Arial"/>
        </w:rPr>
        <w:t>heterogeneous;</w:t>
      </w:r>
      <w:proofErr w:type="gramEnd"/>
    </w:p>
    <w:p w14:paraId="39D7D13A" w14:textId="77777777" w:rsidR="00A16010" w:rsidRPr="00A16010" w:rsidRDefault="00A16010" w:rsidP="00A16010">
      <w:pPr>
        <w:numPr>
          <w:ilvl w:val="0"/>
          <w:numId w:val="6"/>
        </w:numPr>
        <w:contextualSpacing/>
        <w:rPr>
          <w:rFonts w:ascii="Arial" w:hAnsi="Arial" w:cs="Arial"/>
        </w:rPr>
      </w:pPr>
      <w:r w:rsidRPr="00A16010">
        <w:rPr>
          <w:rFonts w:ascii="Arial" w:hAnsi="Arial" w:cs="Arial"/>
        </w:rPr>
        <w:t xml:space="preserve">Presence or absence of barriers to entry is likely. The oligopolistic market is usually characterized by barriers to entry, especially economies of scale. It is possible that new companies will enter the oligopolistic markets and compete with existing </w:t>
      </w:r>
      <w:proofErr w:type="gramStart"/>
      <w:r w:rsidRPr="00A16010">
        <w:rPr>
          <w:rFonts w:ascii="Arial" w:hAnsi="Arial" w:cs="Arial"/>
        </w:rPr>
        <w:t>ones(</w:t>
      </w:r>
      <w:proofErr w:type="gramEnd"/>
      <w:r w:rsidRPr="00A16010">
        <w:rPr>
          <w:rFonts w:ascii="Arial" w:hAnsi="Arial" w:cs="Arial"/>
        </w:rPr>
        <w:t xml:space="preserve">LOERTSCHER, 2018). </w:t>
      </w:r>
    </w:p>
    <w:p w14:paraId="278270B8" w14:textId="77777777" w:rsidR="00A16010" w:rsidRPr="00A16010" w:rsidRDefault="00A16010" w:rsidP="00A16010">
      <w:pPr>
        <w:numPr>
          <w:ilvl w:val="0"/>
          <w:numId w:val="6"/>
        </w:numPr>
        <w:contextualSpacing/>
        <w:rPr>
          <w:rFonts w:ascii="Arial" w:hAnsi="Arial" w:cs="Arial"/>
          <w:bdr w:val="none" w:sz="0" w:space="0" w:color="auto" w:frame="1"/>
        </w:rPr>
      </w:pPr>
      <w:r w:rsidRPr="00A16010">
        <w:rPr>
          <w:rFonts w:ascii="Arial" w:hAnsi="Arial" w:cs="Arial"/>
        </w:rPr>
        <w:t xml:space="preserve">Depending on the product offered by the companies, the oligopoly is homogeneous when, from the buyer's point of view, the products are identical and heterogeneous if the companies produce differentiated products. The </w:t>
      </w:r>
      <w:r w:rsidRPr="00A16010">
        <w:rPr>
          <w:rFonts w:ascii="Arial" w:hAnsi="Arial" w:cs="Arial"/>
        </w:rPr>
        <w:lastRenderedPageBreak/>
        <w:t xml:space="preserve">oligopoly </w:t>
      </w:r>
      <w:proofErr w:type="gramStart"/>
      <w:r w:rsidRPr="00A16010">
        <w:rPr>
          <w:rFonts w:ascii="Arial" w:hAnsi="Arial" w:cs="Arial"/>
        </w:rPr>
        <w:t>is considered to be</w:t>
      </w:r>
      <w:proofErr w:type="gramEnd"/>
      <w:r w:rsidRPr="00A16010">
        <w:rPr>
          <w:rFonts w:ascii="Arial" w:hAnsi="Arial" w:cs="Arial"/>
        </w:rPr>
        <w:t xml:space="preserve"> the predominant form of the market in developed market economies under modern conditions.</w:t>
      </w:r>
      <w:r w:rsidRPr="00A16010">
        <w:rPr>
          <w:rFonts w:ascii="Arial" w:hAnsi="Arial" w:cs="Arial"/>
          <w:bdr w:val="none" w:sz="0" w:space="0" w:color="auto" w:frame="1"/>
        </w:rPr>
        <w:t xml:space="preserve"> </w:t>
      </w:r>
    </w:p>
    <w:p w14:paraId="522B03BB" w14:textId="77777777" w:rsidR="00A16010" w:rsidRPr="00A16010" w:rsidRDefault="00A16010" w:rsidP="00A16010">
      <w:pPr>
        <w:rPr>
          <w:rFonts w:ascii="Arial" w:hAnsi="Arial" w:cs="Arial"/>
          <w:bdr w:val="none" w:sz="0" w:space="0" w:color="auto" w:frame="1"/>
        </w:rPr>
      </w:pPr>
      <w:r w:rsidRPr="00A16010">
        <w:rPr>
          <w:rFonts w:ascii="Arial" w:hAnsi="Arial" w:cs="Arial"/>
          <w:bdr w:val="none" w:sz="0" w:space="0" w:color="auto" w:frame="1"/>
        </w:rPr>
        <w:t>A graph can be analysed as:</w:t>
      </w:r>
    </w:p>
    <w:p w14:paraId="573B024F" w14:textId="77777777" w:rsidR="00A16010" w:rsidRPr="00A16010" w:rsidRDefault="00A16010" w:rsidP="00A16010">
      <w:pPr>
        <w:jc w:val="center"/>
        <w:rPr>
          <w:rFonts w:ascii="Arial" w:hAnsi="Arial" w:cs="Arial"/>
        </w:rPr>
      </w:pPr>
      <w:r w:rsidRPr="00A16010">
        <w:rPr>
          <w:rFonts w:ascii="Arial" w:hAnsi="Arial" w:cs="Arial"/>
          <w:noProof/>
        </w:rPr>
        <w:drawing>
          <wp:inline distT="0" distB="0" distL="0" distR="0" wp14:anchorId="7594C4C0" wp14:editId="26591628">
            <wp:extent cx="3295650" cy="3164840"/>
            <wp:effectExtent l="0" t="0" r="0" b="0"/>
            <wp:docPr id="4" name="Picture 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line chart&#10;&#10;Description automatically generated"/>
                    <pic:cNvPicPr>
                      <a:picLocks noChangeAspect="1"/>
                    </pic:cNvPicPr>
                  </pic:nvPicPr>
                  <pic:blipFill>
                    <a:blip r:embed="rId8"/>
                    <a:stretch>
                      <a:fillRect/>
                    </a:stretch>
                  </pic:blipFill>
                  <pic:spPr>
                    <a:xfrm>
                      <a:off x="0" y="0"/>
                      <a:ext cx="3295650" cy="3164840"/>
                    </a:xfrm>
                    <a:prstGeom prst="rect">
                      <a:avLst/>
                    </a:prstGeom>
                  </pic:spPr>
                </pic:pic>
              </a:graphicData>
            </a:graphic>
          </wp:inline>
        </w:drawing>
      </w:r>
    </w:p>
    <w:p w14:paraId="0DD487B0" w14:textId="77777777" w:rsidR="00A16010" w:rsidRPr="00A16010" w:rsidRDefault="00A16010" w:rsidP="00A16010">
      <w:pPr>
        <w:spacing w:after="0" w:line="360" w:lineRule="auto"/>
        <w:jc w:val="both"/>
        <w:rPr>
          <w:rFonts w:ascii="Arial" w:hAnsi="Arial" w:cs="Arial"/>
          <w:bdr w:val="none" w:sz="0" w:space="0" w:color="auto" w:frame="1"/>
        </w:rPr>
      </w:pPr>
      <w:r w:rsidRPr="00A16010">
        <w:rPr>
          <w:rFonts w:ascii="Arial" w:hAnsi="Arial" w:cs="Arial"/>
        </w:rPr>
        <w:t xml:space="preserve">Figure </w:t>
      </w:r>
      <w:r w:rsidRPr="00A16010">
        <w:rPr>
          <w:rFonts w:ascii="Arial" w:hAnsi="Arial" w:cs="Arial"/>
        </w:rPr>
        <w:fldChar w:fldCharType="begin"/>
      </w:r>
      <w:r w:rsidRPr="00A16010">
        <w:rPr>
          <w:rFonts w:ascii="Arial" w:hAnsi="Arial" w:cs="Arial"/>
        </w:rPr>
        <w:instrText xml:space="preserve"> SEQ Figure \* ARABIC </w:instrText>
      </w:r>
      <w:r w:rsidRPr="00A16010">
        <w:rPr>
          <w:rFonts w:ascii="Arial" w:hAnsi="Arial" w:cs="Arial"/>
        </w:rPr>
        <w:fldChar w:fldCharType="separate"/>
      </w:r>
      <w:r w:rsidRPr="00A16010">
        <w:rPr>
          <w:rFonts w:ascii="Arial" w:hAnsi="Arial" w:cs="Arial"/>
          <w:noProof/>
        </w:rPr>
        <w:t>3</w:t>
      </w:r>
      <w:r w:rsidRPr="00A16010">
        <w:rPr>
          <w:rFonts w:ascii="Arial" w:hAnsi="Arial" w:cs="Arial"/>
          <w:noProof/>
        </w:rPr>
        <w:fldChar w:fldCharType="end"/>
      </w:r>
      <w:r w:rsidRPr="00A16010">
        <w:rPr>
          <w:rFonts w:ascii="Arial" w:hAnsi="Arial" w:cs="Arial"/>
        </w:rPr>
        <w:t xml:space="preserve">: Demand Curve for Oligopoly                                     </w:t>
      </w:r>
      <w:proofErr w:type="gramStart"/>
      <w:r w:rsidRPr="00A16010">
        <w:rPr>
          <w:rFonts w:ascii="Arial" w:hAnsi="Arial" w:cs="Arial"/>
        </w:rPr>
        <w:t xml:space="preserve">   (</w:t>
      </w:r>
      <w:proofErr w:type="gramEnd"/>
      <w:r w:rsidRPr="00A16010">
        <w:rPr>
          <w:rFonts w:ascii="Arial" w:hAnsi="Arial" w:cs="Arial"/>
        </w:rPr>
        <w:t>Breaking Down Finance, n.d.)</w:t>
      </w:r>
    </w:p>
    <w:p w14:paraId="2D662F80" w14:textId="77777777" w:rsidR="00A16010" w:rsidRPr="00A16010" w:rsidRDefault="00A16010" w:rsidP="00A16010">
      <w:pPr>
        <w:rPr>
          <w:rFonts w:ascii="Arial" w:hAnsi="Arial" w:cs="Arial"/>
        </w:rPr>
      </w:pPr>
      <w:r w:rsidRPr="00A16010">
        <w:rPr>
          <w:rFonts w:ascii="Arial" w:hAnsi="Arial" w:cs="Arial"/>
        </w:rPr>
        <w:t xml:space="preserve">In case of real-time examples, car industry like Ford Motor company, General Motor company and theatre motor corporation is some of those largest car manufacturing companies that white </w:t>
      </w:r>
      <w:proofErr w:type="gramStart"/>
      <w:r w:rsidRPr="00A16010">
        <w:rPr>
          <w:rFonts w:ascii="Arial" w:hAnsi="Arial" w:cs="Arial"/>
        </w:rPr>
        <w:t>a large number of</w:t>
      </w:r>
      <w:proofErr w:type="gramEnd"/>
      <w:r w:rsidRPr="00A16010">
        <w:rPr>
          <w:rFonts w:ascii="Arial" w:hAnsi="Arial" w:cs="Arial"/>
        </w:rPr>
        <w:t xml:space="preserve"> cars around the globe. This can be an example of an oligopoly market structure. In further detail, the smartphone industry such as Samsung and Apple are the largest Smartphone brands market in the United States after China (Hayes, 2019). These are also considered as an example of oligopoly market structure</w:t>
      </w:r>
    </w:p>
    <w:p w14:paraId="4438FCB2" w14:textId="77777777" w:rsidR="00A16010" w:rsidRPr="00A16010" w:rsidRDefault="00A16010" w:rsidP="00A16010">
      <w:pPr>
        <w:keepNext/>
        <w:spacing w:before="240" w:after="60" w:line="360" w:lineRule="auto"/>
        <w:jc w:val="both"/>
        <w:outlineLvl w:val="0"/>
        <w:rPr>
          <w:rFonts w:ascii="Arial" w:eastAsiaTheme="majorEastAsia" w:hAnsi="Arial" w:cs="Arial"/>
          <w:b/>
          <w:bCs/>
          <w:color w:val="FF0000"/>
          <w:kern w:val="32"/>
        </w:rPr>
      </w:pPr>
      <w:bookmarkStart w:id="9" w:name="_Toc97119411"/>
      <w:r w:rsidRPr="00A16010">
        <w:rPr>
          <w:rFonts w:ascii="Arial" w:eastAsiaTheme="majorEastAsia" w:hAnsi="Arial" w:cs="Arial"/>
          <w:b/>
          <w:bCs/>
          <w:color w:val="FF0000"/>
          <w:kern w:val="32"/>
        </w:rPr>
        <w:t>Monopoly</w:t>
      </w:r>
      <w:bookmarkEnd w:id="9"/>
    </w:p>
    <w:p w14:paraId="5942FF2C" w14:textId="77777777" w:rsidR="00A16010" w:rsidRPr="00A16010" w:rsidRDefault="00A16010" w:rsidP="00A16010">
      <w:pPr>
        <w:rPr>
          <w:rFonts w:ascii="Arial" w:hAnsi="Arial" w:cs="Arial"/>
        </w:rPr>
      </w:pPr>
      <w:r w:rsidRPr="00A16010">
        <w:rPr>
          <w:rFonts w:ascii="Arial" w:hAnsi="Arial" w:cs="Arial"/>
        </w:rPr>
        <w:t>A monopoly is a market structure in which only one company is a producer and seller of a product that has no close substitute and sells all products at the same prices to all consumers. (</w:t>
      </w:r>
      <w:proofErr w:type="spellStart"/>
      <w:r w:rsidRPr="00A16010">
        <w:rPr>
          <w:rFonts w:ascii="Arial" w:hAnsi="Arial" w:cs="Arial"/>
        </w:rPr>
        <w:t>Bertoletti</w:t>
      </w:r>
      <w:proofErr w:type="spellEnd"/>
      <w:r w:rsidRPr="00A16010">
        <w:rPr>
          <w:rFonts w:ascii="Arial" w:hAnsi="Arial" w:cs="Arial"/>
        </w:rPr>
        <w:t xml:space="preserve"> and Etro, 2022).</w:t>
      </w:r>
    </w:p>
    <w:p w14:paraId="7A4411E6" w14:textId="77777777" w:rsidR="00A16010" w:rsidRPr="00A16010" w:rsidRDefault="00A16010" w:rsidP="00A16010">
      <w:pPr>
        <w:rPr>
          <w:rFonts w:ascii="Arial" w:hAnsi="Arial" w:cs="Arial"/>
        </w:rPr>
      </w:pPr>
      <w:r w:rsidRPr="00A16010">
        <w:rPr>
          <w:rFonts w:ascii="Arial" w:hAnsi="Arial" w:cs="Arial"/>
        </w:rPr>
        <w:t xml:space="preserve">A monopoly (pure monopoly) is a market structure in which there is only one producer in the industry, which means a single seller in the market. It produces a product for which there are no close substitutes and there are significant barriers to entry into the industry </w:t>
      </w:r>
      <w:proofErr w:type="gramStart"/>
      <w:r w:rsidRPr="00A16010">
        <w:rPr>
          <w:rFonts w:ascii="Arial" w:hAnsi="Arial" w:cs="Arial"/>
        </w:rPr>
        <w:t>( Marks</w:t>
      </w:r>
      <w:proofErr w:type="gramEnd"/>
      <w:r w:rsidRPr="00A16010">
        <w:rPr>
          <w:rFonts w:ascii="Arial" w:hAnsi="Arial" w:cs="Arial"/>
        </w:rPr>
        <w:t>,  2014). The word "monopoly" has Greek origins and consists of two parts "mono" - sole and "</w:t>
      </w:r>
      <w:proofErr w:type="spellStart"/>
      <w:r w:rsidRPr="00A16010">
        <w:rPr>
          <w:rFonts w:ascii="Arial" w:hAnsi="Arial" w:cs="Arial"/>
        </w:rPr>
        <w:t>polist</w:t>
      </w:r>
      <w:proofErr w:type="spellEnd"/>
      <w:r w:rsidRPr="00A16010">
        <w:rPr>
          <w:rFonts w:ascii="Arial" w:hAnsi="Arial" w:cs="Arial"/>
        </w:rPr>
        <w:t xml:space="preserve">" - seller. But even in the past, pure monopoly was the exception rather than the rule. In modern conditions it is rare. Monopoly is more of an abstract theoretical model than a real market organization. However, it plays a key role in the theory of imperfect competition. By showing the maximum possible market power, the monopoly model reveals the essence of imperfect competition. Since the monopolist company is the only producer, the demand curve of production under the pure monopoly is the demand curve of the whole market and has a negative slope </w:t>
      </w:r>
      <w:bookmarkStart w:id="10" w:name="_Hlk96788923"/>
      <w:r w:rsidRPr="00A16010">
        <w:rPr>
          <w:rFonts w:ascii="Arial" w:hAnsi="Arial" w:cs="Arial"/>
        </w:rPr>
        <w:t>(Marks, 2014)</w:t>
      </w:r>
      <w:bookmarkEnd w:id="10"/>
      <w:r w:rsidRPr="00A16010">
        <w:rPr>
          <w:rFonts w:ascii="Arial" w:hAnsi="Arial" w:cs="Arial"/>
        </w:rPr>
        <w:t>. This determines the main features of the market mechanism of the monopoly:</w:t>
      </w:r>
    </w:p>
    <w:p w14:paraId="206F995F" w14:textId="77777777" w:rsidR="00A16010" w:rsidRPr="00A16010" w:rsidRDefault="00A16010" w:rsidP="00A16010">
      <w:pPr>
        <w:numPr>
          <w:ilvl w:val="0"/>
          <w:numId w:val="7"/>
        </w:numPr>
        <w:contextualSpacing/>
        <w:rPr>
          <w:rFonts w:ascii="Arial" w:hAnsi="Arial" w:cs="Arial"/>
        </w:rPr>
      </w:pPr>
      <w:r w:rsidRPr="00A16010">
        <w:rPr>
          <w:rFonts w:ascii="Arial" w:hAnsi="Arial" w:cs="Arial"/>
        </w:rPr>
        <w:t>The amount of production that can be sold on the market will increase depending on how the market price will fall.</w:t>
      </w:r>
    </w:p>
    <w:p w14:paraId="745B8BE1" w14:textId="77777777" w:rsidR="00A16010" w:rsidRPr="00A16010" w:rsidRDefault="00A16010" w:rsidP="00A16010">
      <w:pPr>
        <w:numPr>
          <w:ilvl w:val="0"/>
          <w:numId w:val="7"/>
        </w:numPr>
        <w:contextualSpacing/>
        <w:rPr>
          <w:rFonts w:ascii="Arial" w:hAnsi="Arial" w:cs="Arial"/>
        </w:rPr>
      </w:pPr>
      <w:r w:rsidRPr="00A16010">
        <w:rPr>
          <w:rFonts w:ascii="Arial" w:hAnsi="Arial" w:cs="Arial"/>
        </w:rPr>
        <w:lastRenderedPageBreak/>
        <w:t>In this situation, the marginal product (MR) ceases to be a constant value and begins to decline, as the revenue generated from the sale of each additional unit of production is less than the market price. in search of pure monopoly.</w:t>
      </w:r>
    </w:p>
    <w:p w14:paraId="771223AE" w14:textId="77777777" w:rsidR="00A16010" w:rsidRPr="00A16010" w:rsidRDefault="00A16010" w:rsidP="00A16010">
      <w:pPr>
        <w:rPr>
          <w:rFonts w:ascii="Arial" w:hAnsi="Arial" w:cs="Arial"/>
          <w:i/>
          <w:iCs/>
        </w:rPr>
      </w:pPr>
      <w:r w:rsidRPr="00A16010">
        <w:rPr>
          <w:rFonts w:ascii="Arial" w:hAnsi="Arial" w:cs="Arial"/>
          <w:i/>
          <w:iCs/>
        </w:rPr>
        <w:t>Types of monopoly</w:t>
      </w:r>
    </w:p>
    <w:p w14:paraId="0DEFCE9D" w14:textId="77777777" w:rsidR="00A16010" w:rsidRPr="00A16010" w:rsidRDefault="00A16010" w:rsidP="00A16010">
      <w:pPr>
        <w:rPr>
          <w:rFonts w:ascii="Arial" w:hAnsi="Arial" w:cs="Arial"/>
        </w:rPr>
      </w:pPr>
      <w:r w:rsidRPr="00A16010">
        <w:rPr>
          <w:rFonts w:ascii="Arial" w:hAnsi="Arial" w:cs="Arial"/>
        </w:rPr>
        <w:t>Depending on the way the monopoly is established, there are two types: natural and artificial (institutional).</w:t>
      </w:r>
    </w:p>
    <w:p w14:paraId="43D60F03" w14:textId="77777777" w:rsidR="00A16010" w:rsidRPr="00A16010" w:rsidRDefault="00A16010" w:rsidP="00A16010">
      <w:pPr>
        <w:numPr>
          <w:ilvl w:val="0"/>
          <w:numId w:val="8"/>
        </w:numPr>
        <w:contextualSpacing/>
        <w:rPr>
          <w:rFonts w:ascii="Arial" w:hAnsi="Arial" w:cs="Arial"/>
        </w:rPr>
      </w:pPr>
      <w:r w:rsidRPr="00A16010">
        <w:rPr>
          <w:rFonts w:ascii="Arial" w:hAnsi="Arial" w:cs="Arial"/>
        </w:rPr>
        <w:t>The natural monopoly arises by virtue of objective circumstances. It is always based on economies of scale associated with the possession of unique or non-reproducible natural resources. This allows only one company to serve the entire market. Examples of this are railway transport, communications, and others.</w:t>
      </w:r>
    </w:p>
    <w:p w14:paraId="060AC5DA" w14:textId="77777777" w:rsidR="00A16010" w:rsidRPr="00A16010" w:rsidRDefault="00A16010" w:rsidP="00A16010">
      <w:pPr>
        <w:numPr>
          <w:ilvl w:val="0"/>
          <w:numId w:val="8"/>
        </w:numPr>
        <w:contextualSpacing/>
        <w:rPr>
          <w:rFonts w:ascii="Arial" w:hAnsi="Arial" w:cs="Arial"/>
        </w:rPr>
      </w:pPr>
      <w:r w:rsidRPr="00A16010">
        <w:rPr>
          <w:rFonts w:ascii="Arial" w:hAnsi="Arial" w:cs="Arial"/>
        </w:rPr>
        <w:t xml:space="preserve">The institutional monopoly arises administratively or through the so-called "Entry barriers", such as customs duties, licenses, patents, etc., through which the state can consciously create a monopoly, as the main consideration is often the pursuit of efficient </w:t>
      </w:r>
      <w:proofErr w:type="gramStart"/>
      <w:r w:rsidRPr="00A16010">
        <w:rPr>
          <w:rFonts w:ascii="Arial" w:hAnsi="Arial" w:cs="Arial"/>
        </w:rPr>
        <w:t>production(</w:t>
      </w:r>
      <w:proofErr w:type="gramEnd"/>
      <w:r w:rsidRPr="00A16010">
        <w:rPr>
          <w:rFonts w:ascii="Arial" w:hAnsi="Arial" w:cs="Arial"/>
        </w:rPr>
        <w:t>Marks, 2014).</w:t>
      </w:r>
    </w:p>
    <w:p w14:paraId="6654F4EA" w14:textId="77777777" w:rsidR="00A16010" w:rsidRPr="00A16010" w:rsidRDefault="00A16010" w:rsidP="00A16010">
      <w:pPr>
        <w:numPr>
          <w:ilvl w:val="0"/>
          <w:numId w:val="3"/>
        </w:numPr>
        <w:contextualSpacing/>
        <w:rPr>
          <w:rFonts w:ascii="Arial" w:hAnsi="Arial" w:cs="Arial"/>
        </w:rPr>
      </w:pPr>
      <w:r w:rsidRPr="00A16010">
        <w:rPr>
          <w:rFonts w:ascii="Arial" w:hAnsi="Arial" w:cs="Arial"/>
        </w:rPr>
        <w:t>Consequences of the monopoly</w:t>
      </w:r>
    </w:p>
    <w:p w14:paraId="6444A21A" w14:textId="77777777" w:rsidR="00A16010" w:rsidRPr="00A16010" w:rsidRDefault="00A16010" w:rsidP="00A16010">
      <w:pPr>
        <w:rPr>
          <w:rFonts w:ascii="Arial" w:hAnsi="Arial" w:cs="Arial"/>
          <w:i/>
          <w:iCs/>
        </w:rPr>
      </w:pPr>
      <w:r w:rsidRPr="00A16010">
        <w:rPr>
          <w:rFonts w:ascii="Arial" w:hAnsi="Arial" w:cs="Arial"/>
          <w:i/>
          <w:iCs/>
        </w:rPr>
        <w:t xml:space="preserve"> Monopoly results in inefficiency</w:t>
      </w:r>
    </w:p>
    <w:p w14:paraId="380BAB45" w14:textId="77777777" w:rsidR="00A16010" w:rsidRPr="00A16010" w:rsidRDefault="00A16010" w:rsidP="00A16010">
      <w:pPr>
        <w:rPr>
          <w:rFonts w:ascii="Arial" w:hAnsi="Arial" w:cs="Arial"/>
        </w:rPr>
      </w:pPr>
      <w:r w:rsidRPr="00A16010">
        <w:rPr>
          <w:rFonts w:ascii="Arial" w:hAnsi="Arial" w:cs="Arial"/>
        </w:rPr>
        <w:t>A condition and prerequisite for efficiency in the allocation of resources is that the marginal costs are equal to the price. In the case of a monopoly, however, this condition is not met (</w:t>
      </w:r>
      <w:proofErr w:type="spellStart"/>
      <w:r w:rsidRPr="00A16010">
        <w:rPr>
          <w:rFonts w:ascii="Arial" w:hAnsi="Arial" w:cs="Arial"/>
        </w:rPr>
        <w:t>Keat</w:t>
      </w:r>
      <w:proofErr w:type="spellEnd"/>
      <w:r w:rsidRPr="00A16010">
        <w:rPr>
          <w:rFonts w:ascii="Arial" w:hAnsi="Arial" w:cs="Arial"/>
        </w:rPr>
        <w:t xml:space="preserve"> et al, 2014). By establishing a price and volume different from those of perfect competition, the monopoly causes an irrational distribution and use of resources on a public scale. Another important consequence of replacing perfect competition with monopoly is the redistribution of income in society. When establishing a balance in the conditions of a monopoly by increasing the price and reducing the volume, part of the consumer surplus passes into the monopoly and forms its economic </w:t>
      </w:r>
      <w:proofErr w:type="gramStart"/>
      <w:r w:rsidRPr="00A16010">
        <w:rPr>
          <w:rFonts w:ascii="Arial" w:hAnsi="Arial" w:cs="Arial"/>
        </w:rPr>
        <w:t>profit(</w:t>
      </w:r>
      <w:proofErr w:type="spellStart"/>
      <w:proofErr w:type="gramEnd"/>
      <w:r w:rsidRPr="00A16010">
        <w:rPr>
          <w:rFonts w:ascii="Arial" w:hAnsi="Arial" w:cs="Arial"/>
        </w:rPr>
        <w:t>Keat</w:t>
      </w:r>
      <w:proofErr w:type="spellEnd"/>
      <w:r w:rsidRPr="00A16010">
        <w:rPr>
          <w:rFonts w:ascii="Arial" w:hAnsi="Arial" w:cs="Arial"/>
        </w:rPr>
        <w:t xml:space="preserve"> et al, 2014). The third significant consequence is related to the influence of market power on scientific and technological progress and renewal of production. Many economists believe that protected from competition by high barriers, monopolists are not under the same pressure to resume production and cut costs as competing firms. Various measures are used to combat the monopoly and its consequences:</w:t>
      </w:r>
    </w:p>
    <w:p w14:paraId="32B63828" w14:textId="77777777" w:rsidR="00A16010" w:rsidRPr="00A16010" w:rsidRDefault="00A16010" w:rsidP="00A16010">
      <w:pPr>
        <w:numPr>
          <w:ilvl w:val="0"/>
          <w:numId w:val="9"/>
        </w:numPr>
        <w:contextualSpacing/>
        <w:rPr>
          <w:rFonts w:ascii="Arial" w:hAnsi="Arial" w:cs="Arial"/>
        </w:rPr>
      </w:pPr>
      <w:r w:rsidRPr="00A16010">
        <w:rPr>
          <w:rFonts w:ascii="Arial" w:hAnsi="Arial" w:cs="Arial"/>
        </w:rPr>
        <w:t>Taxes - taxes can be used to reduce the negative effects of the monopoly on the distribution of income. By taxing concentrated industries with high taxes, the state reduces monopoly profits,</w:t>
      </w:r>
    </w:p>
    <w:p w14:paraId="139511F4" w14:textId="77777777" w:rsidR="00A16010" w:rsidRPr="00A16010" w:rsidRDefault="00A16010" w:rsidP="00A16010">
      <w:pPr>
        <w:numPr>
          <w:ilvl w:val="0"/>
          <w:numId w:val="9"/>
        </w:numPr>
        <w:contextualSpacing/>
        <w:rPr>
          <w:rFonts w:ascii="Arial" w:hAnsi="Arial" w:cs="Arial"/>
        </w:rPr>
      </w:pPr>
      <w:r w:rsidRPr="00A16010">
        <w:rPr>
          <w:rFonts w:ascii="Arial" w:hAnsi="Arial" w:cs="Arial"/>
        </w:rPr>
        <w:t>Price control - its essence comes down to establishing administrative regulation of prices</w:t>
      </w:r>
    </w:p>
    <w:p w14:paraId="58DE72B0" w14:textId="77777777" w:rsidR="00A16010" w:rsidRPr="00A16010" w:rsidRDefault="00A16010" w:rsidP="00A16010">
      <w:pPr>
        <w:numPr>
          <w:ilvl w:val="0"/>
          <w:numId w:val="9"/>
        </w:numPr>
        <w:contextualSpacing/>
        <w:rPr>
          <w:rFonts w:ascii="Arial" w:hAnsi="Arial" w:cs="Arial"/>
        </w:rPr>
      </w:pPr>
      <w:r w:rsidRPr="00A16010">
        <w:rPr>
          <w:rFonts w:ascii="Arial" w:hAnsi="Arial" w:cs="Arial"/>
        </w:rPr>
        <w:t>State property - in some sectors such as water supply, gas, electrification, telephone services, etc. it is considered that efficient production can take place under the condition of a monopoly or approach to it.</w:t>
      </w:r>
    </w:p>
    <w:p w14:paraId="68E2BADA" w14:textId="77777777" w:rsidR="00A16010" w:rsidRPr="00A16010" w:rsidRDefault="00A16010" w:rsidP="00A16010">
      <w:pPr>
        <w:jc w:val="center"/>
        <w:rPr>
          <w:rFonts w:ascii="Arial" w:hAnsi="Arial" w:cs="Arial"/>
        </w:rPr>
      </w:pPr>
      <w:r w:rsidRPr="00A16010">
        <w:rPr>
          <w:rFonts w:ascii="Arial" w:hAnsi="Arial" w:cs="Arial"/>
          <w:noProof/>
        </w:rPr>
        <w:lastRenderedPageBreak/>
        <w:drawing>
          <wp:inline distT="0" distB="0" distL="0" distR="0" wp14:anchorId="0F1257E8" wp14:editId="4DC329C2">
            <wp:extent cx="2790825" cy="2188845"/>
            <wp:effectExtent l="0" t="0" r="9525" b="1905"/>
            <wp:docPr id="5" name="Picture 5" descr="Chart, line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line chart&#10;&#10;Description automatically generated with medium confidence"/>
                    <pic:cNvPicPr>
                      <a:picLocks noChangeAspect="1"/>
                    </pic:cNvPicPr>
                  </pic:nvPicPr>
                  <pic:blipFill>
                    <a:blip r:embed="rId9"/>
                    <a:stretch>
                      <a:fillRect/>
                    </a:stretch>
                  </pic:blipFill>
                  <pic:spPr>
                    <a:xfrm>
                      <a:off x="0" y="0"/>
                      <a:ext cx="2790825" cy="2188845"/>
                    </a:xfrm>
                    <a:prstGeom prst="rect">
                      <a:avLst/>
                    </a:prstGeom>
                  </pic:spPr>
                </pic:pic>
              </a:graphicData>
            </a:graphic>
          </wp:inline>
        </w:drawing>
      </w:r>
    </w:p>
    <w:p w14:paraId="5D273322" w14:textId="77777777" w:rsidR="00A16010" w:rsidRPr="00A16010" w:rsidRDefault="00A16010" w:rsidP="00A16010">
      <w:pPr>
        <w:spacing w:after="0" w:line="360" w:lineRule="auto"/>
        <w:jc w:val="both"/>
        <w:rPr>
          <w:rFonts w:ascii="Arial" w:hAnsi="Arial" w:cs="Arial"/>
        </w:rPr>
      </w:pPr>
      <w:r w:rsidRPr="00A16010">
        <w:rPr>
          <w:rFonts w:ascii="Arial" w:hAnsi="Arial" w:cs="Arial"/>
        </w:rPr>
        <w:t xml:space="preserve">Figure </w:t>
      </w:r>
      <w:r w:rsidRPr="00A16010">
        <w:rPr>
          <w:rFonts w:ascii="Arial" w:hAnsi="Arial" w:cs="Arial"/>
        </w:rPr>
        <w:fldChar w:fldCharType="begin"/>
      </w:r>
      <w:r w:rsidRPr="00A16010">
        <w:rPr>
          <w:rFonts w:ascii="Arial" w:hAnsi="Arial" w:cs="Arial"/>
        </w:rPr>
        <w:instrText xml:space="preserve"> SEQ Figure \* ARABIC </w:instrText>
      </w:r>
      <w:r w:rsidRPr="00A16010">
        <w:rPr>
          <w:rFonts w:ascii="Arial" w:hAnsi="Arial" w:cs="Arial"/>
        </w:rPr>
        <w:fldChar w:fldCharType="separate"/>
      </w:r>
      <w:r w:rsidRPr="00A16010">
        <w:rPr>
          <w:rFonts w:ascii="Arial" w:hAnsi="Arial" w:cs="Arial"/>
          <w:noProof/>
        </w:rPr>
        <w:t>4</w:t>
      </w:r>
      <w:r w:rsidRPr="00A16010">
        <w:rPr>
          <w:rFonts w:ascii="Arial" w:hAnsi="Arial" w:cs="Arial"/>
          <w:noProof/>
        </w:rPr>
        <w:fldChar w:fldCharType="end"/>
      </w:r>
      <w:r w:rsidRPr="00A16010">
        <w:rPr>
          <w:rFonts w:ascii="Arial" w:hAnsi="Arial" w:cs="Arial"/>
        </w:rPr>
        <w:t xml:space="preserve">: Demand Curve for Monopoly                                                   </w:t>
      </w:r>
      <w:proofErr w:type="gramStart"/>
      <w:r w:rsidRPr="00A16010">
        <w:rPr>
          <w:rFonts w:ascii="Arial" w:hAnsi="Arial" w:cs="Arial"/>
        </w:rPr>
        <w:t xml:space="preserve">   (</w:t>
      </w:r>
      <w:proofErr w:type="gramEnd"/>
      <w:r w:rsidRPr="00A16010">
        <w:rPr>
          <w:rFonts w:ascii="Arial" w:hAnsi="Arial" w:cs="Arial"/>
        </w:rPr>
        <w:t>Spaulding, 2019)</w:t>
      </w:r>
    </w:p>
    <w:p w14:paraId="43E17572" w14:textId="77777777" w:rsidR="00A16010" w:rsidRPr="00A16010" w:rsidRDefault="00A16010" w:rsidP="00A16010">
      <w:pPr>
        <w:jc w:val="center"/>
        <w:rPr>
          <w:rFonts w:ascii="Arial" w:hAnsi="Arial" w:cs="Arial"/>
        </w:rPr>
      </w:pPr>
    </w:p>
    <w:p w14:paraId="3B6364F1" w14:textId="77777777" w:rsidR="00A16010" w:rsidRPr="00A16010" w:rsidRDefault="00A16010" w:rsidP="00A16010">
      <w:pPr>
        <w:rPr>
          <w:rFonts w:ascii="Arial" w:hAnsi="Arial" w:cs="Arial"/>
        </w:rPr>
      </w:pPr>
    </w:p>
    <w:p w14:paraId="6F2432D0" w14:textId="77777777" w:rsidR="00A16010" w:rsidRPr="00A16010" w:rsidRDefault="00A16010" w:rsidP="00A16010">
      <w:pPr>
        <w:keepNext/>
        <w:spacing w:before="240" w:after="60" w:line="360" w:lineRule="auto"/>
        <w:jc w:val="both"/>
        <w:outlineLvl w:val="0"/>
        <w:rPr>
          <w:rFonts w:ascii="Arial" w:eastAsiaTheme="majorEastAsia" w:hAnsi="Arial" w:cs="Arial"/>
          <w:b/>
          <w:bCs/>
          <w:color w:val="FF0000"/>
          <w:kern w:val="32"/>
        </w:rPr>
      </w:pPr>
      <w:bookmarkStart w:id="11" w:name="_Toc97119412"/>
      <w:r w:rsidRPr="00A16010">
        <w:rPr>
          <w:rFonts w:ascii="Arial" w:eastAsiaTheme="majorEastAsia" w:hAnsi="Arial" w:cs="Arial"/>
          <w:b/>
          <w:bCs/>
          <w:color w:val="FF0000"/>
          <w:kern w:val="32"/>
        </w:rPr>
        <w:t>Duopoly</w:t>
      </w:r>
      <w:bookmarkEnd w:id="11"/>
    </w:p>
    <w:p w14:paraId="5ABE376B" w14:textId="77777777" w:rsidR="00A16010" w:rsidRPr="00A16010" w:rsidRDefault="00A16010" w:rsidP="00A16010">
      <w:pPr>
        <w:rPr>
          <w:rFonts w:ascii="Arial" w:hAnsi="Arial" w:cs="Arial"/>
        </w:rPr>
      </w:pPr>
      <w:r w:rsidRPr="00A16010">
        <w:rPr>
          <w:rFonts w:ascii="Arial" w:hAnsi="Arial" w:cs="Arial"/>
        </w:rPr>
        <w:t xml:space="preserve">Duopoly is the simplest case of an oligopoly (from Latin duo - two and Greek </w:t>
      </w:r>
      <w:proofErr w:type="spellStart"/>
      <w:r w:rsidRPr="00A16010">
        <w:rPr>
          <w:rFonts w:ascii="Arial" w:hAnsi="Arial" w:cs="Arial"/>
        </w:rPr>
        <w:t>poleo</w:t>
      </w:r>
      <w:proofErr w:type="spellEnd"/>
      <w:r w:rsidRPr="00A16010">
        <w:rPr>
          <w:rFonts w:ascii="Arial" w:hAnsi="Arial" w:cs="Arial"/>
        </w:rPr>
        <w:t xml:space="preserve"> - for sale) - a special case of limited competition, when there are two independent sellers of the same product on the market, and the number of buyers is not limited. In general, duopolies have three options.</w:t>
      </w:r>
    </w:p>
    <w:p w14:paraId="4E60E667" w14:textId="77777777" w:rsidR="00A16010" w:rsidRPr="00A16010" w:rsidRDefault="00A16010" w:rsidP="00A16010">
      <w:pPr>
        <w:rPr>
          <w:rFonts w:ascii="Arial" w:hAnsi="Arial" w:cs="Arial"/>
        </w:rPr>
      </w:pPr>
      <w:r w:rsidRPr="00A16010">
        <w:rPr>
          <w:rFonts w:ascii="Arial" w:hAnsi="Arial" w:cs="Arial"/>
        </w:rPr>
        <w:t xml:space="preserve">First, they compete - freely, regardless of each other, reduce prices </w:t>
      </w:r>
      <w:proofErr w:type="gramStart"/>
      <w:r w:rsidRPr="00A16010">
        <w:rPr>
          <w:rFonts w:ascii="Arial" w:hAnsi="Arial" w:cs="Arial"/>
        </w:rPr>
        <w:t>in an effort to</w:t>
      </w:r>
      <w:proofErr w:type="gramEnd"/>
      <w:r w:rsidRPr="00A16010">
        <w:rPr>
          <w:rFonts w:ascii="Arial" w:hAnsi="Arial" w:cs="Arial"/>
        </w:rPr>
        <w:t xml:space="preserve"> sell maximum products. In this case, the total sales volume will be the largest (limited only by effective demand), but the price and profit per unit of goods will be the smallest (Corporate Finance Institute, n.d.).</w:t>
      </w:r>
    </w:p>
    <w:p w14:paraId="7673D1C9" w14:textId="77777777" w:rsidR="00A16010" w:rsidRPr="00A16010" w:rsidRDefault="00A16010" w:rsidP="00A16010">
      <w:pPr>
        <w:rPr>
          <w:rFonts w:ascii="Arial" w:hAnsi="Arial" w:cs="Arial"/>
        </w:rPr>
      </w:pPr>
      <w:r w:rsidRPr="00A16010">
        <w:rPr>
          <w:rFonts w:ascii="Arial" w:hAnsi="Arial" w:cs="Arial"/>
        </w:rPr>
        <w:t xml:space="preserve"> The second possibility is for each of the duopolies to strive to increase their profits to the maximum possible level (maximize it, believing that changes in its production do not affect the competitor's decisions about the volume of production of (the same) product (</w:t>
      </w:r>
      <w:proofErr w:type="spellStart"/>
      <w:r w:rsidRPr="00A16010">
        <w:rPr>
          <w:rFonts w:ascii="Arial" w:hAnsi="Arial" w:cs="Arial"/>
        </w:rPr>
        <w:t>Sloman</w:t>
      </w:r>
      <w:proofErr w:type="spellEnd"/>
      <w:r w:rsidRPr="00A16010">
        <w:rPr>
          <w:rFonts w:ascii="Arial" w:hAnsi="Arial" w:cs="Arial"/>
        </w:rPr>
        <w:t xml:space="preserve">, and Garratt, </w:t>
      </w:r>
      <w:proofErr w:type="gramStart"/>
      <w:r w:rsidRPr="00A16010">
        <w:rPr>
          <w:rFonts w:ascii="Arial" w:hAnsi="Arial" w:cs="Arial"/>
        </w:rPr>
        <w:t>2019)...</w:t>
      </w:r>
      <w:proofErr w:type="gramEnd"/>
      <w:r w:rsidRPr="00A16010">
        <w:rPr>
          <w:rFonts w:ascii="Arial" w:hAnsi="Arial" w:cs="Arial"/>
        </w:rPr>
        <w:t xml:space="preserve"> Due to its clarity, this example is often used in economic theory in modelling market processes. In the Cournot model, both companies </w:t>
      </w:r>
      <w:proofErr w:type="gramStart"/>
      <w:r w:rsidRPr="00A16010">
        <w:rPr>
          <w:rFonts w:ascii="Arial" w:hAnsi="Arial" w:cs="Arial"/>
        </w:rPr>
        <w:t>have to</w:t>
      </w:r>
      <w:proofErr w:type="gramEnd"/>
      <w:r w:rsidRPr="00A16010">
        <w:rPr>
          <w:rFonts w:ascii="Arial" w:hAnsi="Arial" w:cs="Arial"/>
        </w:rPr>
        <w:t xml:space="preserve"> decide how much to produce, and both make decisions at the same time. The final price depends on the total production of both companies.</w:t>
      </w:r>
    </w:p>
    <w:p w14:paraId="5443FA17" w14:textId="77777777" w:rsidR="00A16010" w:rsidRPr="00A16010" w:rsidRDefault="00A16010" w:rsidP="00A16010">
      <w:pPr>
        <w:rPr>
          <w:rFonts w:ascii="Arial" w:hAnsi="Arial" w:cs="Arial"/>
          <w:i/>
          <w:iCs/>
        </w:rPr>
      </w:pPr>
      <w:r w:rsidRPr="00A16010">
        <w:rPr>
          <w:rFonts w:ascii="Arial" w:hAnsi="Arial" w:cs="Arial"/>
          <w:i/>
          <w:iCs/>
        </w:rPr>
        <w:t xml:space="preserve"> Characteristic of the model: </w:t>
      </w:r>
    </w:p>
    <w:p w14:paraId="4EDE17C0" w14:textId="77777777" w:rsidR="00A16010" w:rsidRPr="00A16010" w:rsidRDefault="00A16010" w:rsidP="00A16010">
      <w:pPr>
        <w:numPr>
          <w:ilvl w:val="0"/>
          <w:numId w:val="10"/>
        </w:numPr>
        <w:contextualSpacing/>
        <w:rPr>
          <w:rFonts w:ascii="Arial" w:hAnsi="Arial" w:cs="Arial"/>
        </w:rPr>
      </w:pPr>
      <w:r w:rsidRPr="00A16010">
        <w:rPr>
          <w:rFonts w:ascii="Arial" w:hAnsi="Arial" w:cs="Arial"/>
        </w:rPr>
        <w:t xml:space="preserve">Each company </w:t>
      </w:r>
      <w:proofErr w:type="gramStart"/>
      <w:r w:rsidRPr="00A16010">
        <w:rPr>
          <w:rFonts w:ascii="Arial" w:hAnsi="Arial" w:cs="Arial"/>
        </w:rPr>
        <w:t>makes a decision</w:t>
      </w:r>
      <w:proofErr w:type="gramEnd"/>
      <w:r w:rsidRPr="00A16010">
        <w:rPr>
          <w:rFonts w:ascii="Arial" w:hAnsi="Arial" w:cs="Arial"/>
        </w:rPr>
        <w:t>, considering that the production of its competitor is constant during a certain period. After some mutual adaptation, an equilibrium is established between them, called the Cournot equilibrium.</w:t>
      </w:r>
    </w:p>
    <w:p w14:paraId="394200F5" w14:textId="77777777" w:rsidR="00A16010" w:rsidRPr="00A16010" w:rsidRDefault="00A16010" w:rsidP="00A16010">
      <w:pPr>
        <w:numPr>
          <w:ilvl w:val="0"/>
          <w:numId w:val="10"/>
        </w:numPr>
        <w:contextualSpacing/>
        <w:rPr>
          <w:rFonts w:ascii="Arial" w:hAnsi="Arial" w:cs="Arial"/>
        </w:rPr>
      </w:pPr>
      <w:r w:rsidRPr="00A16010">
        <w:rPr>
          <w:rFonts w:ascii="Arial" w:hAnsi="Arial" w:cs="Arial"/>
        </w:rPr>
        <w:t xml:space="preserve">In the end, the profits made by each company are higher than in perfect competition. More sophisticated methods of analysis </w:t>
      </w:r>
      <w:proofErr w:type="gramStart"/>
      <w:r w:rsidRPr="00A16010">
        <w:rPr>
          <w:rFonts w:ascii="Arial" w:hAnsi="Arial" w:cs="Arial"/>
        </w:rPr>
        <w:t>take into account</w:t>
      </w:r>
      <w:proofErr w:type="gramEnd"/>
      <w:r w:rsidRPr="00A16010">
        <w:rPr>
          <w:rFonts w:ascii="Arial" w:hAnsi="Arial" w:cs="Arial"/>
        </w:rPr>
        <w:t xml:space="preserve"> the likely reaction of a competitor to a change in the competitor's output. Such is Stackelberg's model of market equilibrium, which considers the possible reaction of competitors to decisions about production volumes, and one or both companies believe that the competitor will behave as a duopoly of Cournot.</w:t>
      </w:r>
    </w:p>
    <w:p w14:paraId="342B9989" w14:textId="77777777" w:rsidR="00A16010" w:rsidRPr="00A16010" w:rsidRDefault="00A16010" w:rsidP="00A16010">
      <w:pPr>
        <w:jc w:val="center"/>
        <w:rPr>
          <w:rFonts w:ascii="Arial" w:hAnsi="Arial" w:cs="Arial"/>
        </w:rPr>
      </w:pPr>
      <w:r w:rsidRPr="00A16010">
        <w:rPr>
          <w:rFonts w:ascii="Arial" w:hAnsi="Arial" w:cs="Arial"/>
          <w:noProof/>
        </w:rPr>
        <w:lastRenderedPageBreak/>
        <w:drawing>
          <wp:inline distT="0" distB="0" distL="0" distR="0" wp14:anchorId="5325E672" wp14:editId="70067DA0">
            <wp:extent cx="1737360" cy="2255520"/>
            <wp:effectExtent l="0" t="0" r="0" b="0"/>
            <wp:docPr id="1" name="Picture 1" descr="4 Types of Duopoly Models (With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 Types of Duopoly Models (With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37360" cy="2255520"/>
                    </a:xfrm>
                    <a:prstGeom prst="rect">
                      <a:avLst/>
                    </a:prstGeom>
                    <a:noFill/>
                    <a:ln>
                      <a:noFill/>
                    </a:ln>
                  </pic:spPr>
                </pic:pic>
              </a:graphicData>
            </a:graphic>
          </wp:inline>
        </w:drawing>
      </w:r>
    </w:p>
    <w:p w14:paraId="07ADF124" w14:textId="77777777" w:rsidR="00A16010" w:rsidRPr="00A16010" w:rsidRDefault="00A16010" w:rsidP="00A16010">
      <w:pPr>
        <w:spacing w:after="0" w:line="360" w:lineRule="auto"/>
        <w:jc w:val="both"/>
        <w:rPr>
          <w:rFonts w:ascii="Arial" w:hAnsi="Arial" w:cs="Arial"/>
        </w:rPr>
      </w:pPr>
      <w:r w:rsidRPr="00A16010">
        <w:rPr>
          <w:rFonts w:ascii="Arial" w:hAnsi="Arial" w:cs="Arial"/>
        </w:rPr>
        <w:t xml:space="preserve">Figure 5: Demand Curve for Duopoly                                       </w:t>
      </w:r>
      <w:proofErr w:type="gramStart"/>
      <w:r w:rsidRPr="00A16010">
        <w:rPr>
          <w:rFonts w:ascii="Arial" w:hAnsi="Arial" w:cs="Arial"/>
        </w:rPr>
        <w:t xml:space="preserve">   (</w:t>
      </w:r>
      <w:proofErr w:type="gramEnd"/>
      <w:r w:rsidRPr="00A16010">
        <w:rPr>
          <w:rFonts w:ascii="Arial" w:hAnsi="Arial" w:cs="Arial"/>
        </w:rPr>
        <w:t>Kumar, 2015)</w:t>
      </w:r>
    </w:p>
    <w:p w14:paraId="3708B9C9" w14:textId="77777777" w:rsidR="00A16010" w:rsidRPr="00A16010" w:rsidRDefault="00A16010" w:rsidP="00A16010">
      <w:pPr>
        <w:jc w:val="center"/>
        <w:rPr>
          <w:rFonts w:ascii="Arial" w:hAnsi="Arial" w:cs="Arial"/>
        </w:rPr>
      </w:pPr>
    </w:p>
    <w:p w14:paraId="64CC2756" w14:textId="77777777" w:rsidR="00A16010" w:rsidRPr="00A16010" w:rsidRDefault="00A16010" w:rsidP="00A16010">
      <w:pPr>
        <w:rPr>
          <w:rFonts w:ascii="Arial" w:hAnsi="Arial" w:cs="Arial"/>
        </w:rPr>
      </w:pPr>
    </w:p>
    <w:p w14:paraId="070E0DD9" w14:textId="77777777" w:rsidR="00A16010" w:rsidRPr="00A16010" w:rsidRDefault="00A16010" w:rsidP="00A16010">
      <w:pPr>
        <w:rPr>
          <w:rFonts w:ascii="Arial" w:hAnsi="Arial" w:cs="Arial"/>
        </w:rPr>
      </w:pPr>
    </w:p>
    <w:p w14:paraId="4135FE1F" w14:textId="77777777" w:rsidR="00A16010" w:rsidRPr="00A16010" w:rsidRDefault="00A16010" w:rsidP="00A16010">
      <w:pPr>
        <w:keepNext/>
        <w:spacing w:before="240" w:after="60" w:line="360" w:lineRule="auto"/>
        <w:jc w:val="both"/>
        <w:outlineLvl w:val="0"/>
        <w:rPr>
          <w:rFonts w:ascii="Arial" w:eastAsiaTheme="majorEastAsia" w:hAnsi="Arial" w:cs="Arial"/>
          <w:b/>
          <w:bCs/>
          <w:color w:val="FF0000"/>
          <w:kern w:val="32"/>
        </w:rPr>
      </w:pPr>
      <w:bookmarkStart w:id="12" w:name="_Toc97119413"/>
      <w:r w:rsidRPr="00A16010">
        <w:rPr>
          <w:rFonts w:ascii="Arial" w:eastAsiaTheme="majorEastAsia" w:hAnsi="Arial" w:cs="Arial"/>
          <w:b/>
          <w:bCs/>
          <w:color w:val="FF0000"/>
          <w:kern w:val="32"/>
        </w:rPr>
        <w:t>Conclusion</w:t>
      </w:r>
      <w:bookmarkEnd w:id="12"/>
    </w:p>
    <w:p w14:paraId="4F62BF41" w14:textId="77777777" w:rsidR="00A16010" w:rsidRPr="00A16010" w:rsidRDefault="00A16010" w:rsidP="00A16010">
      <w:pPr>
        <w:rPr>
          <w:rFonts w:ascii="Arial" w:hAnsi="Arial" w:cs="Arial"/>
        </w:rPr>
      </w:pPr>
      <w:r w:rsidRPr="00A16010">
        <w:rPr>
          <w:rFonts w:ascii="Arial" w:hAnsi="Arial" w:cs="Arial"/>
        </w:rPr>
        <w:t xml:space="preserve">From the above discussion, it has been concluded that there are four major market structures that exist in an economy. These economic structures are concluded as perfect market competition, monopolistic market competition, oligopoly, and monopoly. These market competitions significantly help the market participants to play their role to enter and exit from this market. </w:t>
      </w:r>
    </w:p>
    <w:p w14:paraId="1A501235" w14:textId="77777777" w:rsidR="00A16010" w:rsidRPr="00A16010" w:rsidRDefault="00A16010" w:rsidP="00A16010">
      <w:pPr>
        <w:rPr>
          <w:rFonts w:ascii="Arial" w:hAnsi="Arial" w:cs="Arial"/>
        </w:rPr>
      </w:pPr>
      <w:r w:rsidRPr="00A16010">
        <w:rPr>
          <w:rFonts w:ascii="Arial" w:hAnsi="Arial" w:cs="Arial"/>
        </w:rPr>
        <w:t>These are the main market structures. As you can see, there are many of them, and some of them are not found in pure form. Market and market structures are the main topics in the economy, so they need to be studied as well as possible.</w:t>
      </w:r>
    </w:p>
    <w:p w14:paraId="0CD73CD2" w14:textId="77777777" w:rsidR="00A16010" w:rsidRPr="00A16010" w:rsidRDefault="00A16010" w:rsidP="00A16010">
      <w:pPr>
        <w:rPr>
          <w:rFonts w:ascii="Arial" w:hAnsi="Arial" w:cs="Arial"/>
        </w:rPr>
      </w:pPr>
    </w:p>
    <w:p w14:paraId="3844F54B" w14:textId="77777777" w:rsidR="00A16010" w:rsidRPr="00A16010" w:rsidRDefault="00A16010" w:rsidP="00A16010">
      <w:pPr>
        <w:rPr>
          <w:rFonts w:ascii="Arial" w:hAnsi="Arial" w:cs="Arial"/>
        </w:rPr>
      </w:pPr>
    </w:p>
    <w:p w14:paraId="48831024" w14:textId="77777777" w:rsidR="00A16010" w:rsidRPr="00A16010" w:rsidRDefault="00A16010" w:rsidP="00A16010">
      <w:pPr>
        <w:rPr>
          <w:rFonts w:ascii="Arial" w:hAnsi="Arial" w:cs="Arial"/>
        </w:rPr>
      </w:pPr>
    </w:p>
    <w:p w14:paraId="670F235F" w14:textId="77777777" w:rsidR="00A16010" w:rsidRPr="00A16010" w:rsidRDefault="00A16010" w:rsidP="00A16010">
      <w:pPr>
        <w:rPr>
          <w:rFonts w:ascii="Arial" w:hAnsi="Arial" w:cs="Arial"/>
        </w:rPr>
      </w:pPr>
    </w:p>
    <w:p w14:paraId="4ACCDBBD" w14:textId="77777777" w:rsidR="00A16010" w:rsidRPr="00A16010" w:rsidRDefault="00A16010" w:rsidP="00A16010">
      <w:pPr>
        <w:rPr>
          <w:rFonts w:ascii="Arial" w:hAnsi="Arial" w:cs="Arial"/>
        </w:rPr>
      </w:pPr>
    </w:p>
    <w:p w14:paraId="3016AE8A" w14:textId="77777777" w:rsidR="00A16010" w:rsidRPr="00A16010" w:rsidRDefault="00A16010" w:rsidP="00A16010">
      <w:pPr>
        <w:rPr>
          <w:rFonts w:ascii="Arial" w:hAnsi="Arial" w:cs="Arial"/>
        </w:rPr>
      </w:pPr>
    </w:p>
    <w:p w14:paraId="7132A58B" w14:textId="77777777" w:rsidR="00A16010" w:rsidRPr="00A16010" w:rsidRDefault="00A16010" w:rsidP="00A16010">
      <w:pPr>
        <w:rPr>
          <w:rFonts w:ascii="Arial" w:hAnsi="Arial" w:cs="Arial"/>
        </w:rPr>
      </w:pPr>
    </w:p>
    <w:p w14:paraId="3F05B54A" w14:textId="77777777" w:rsidR="00A16010" w:rsidRPr="00A16010" w:rsidRDefault="00A16010" w:rsidP="00A16010">
      <w:pPr>
        <w:rPr>
          <w:rFonts w:ascii="Arial" w:hAnsi="Arial" w:cs="Arial"/>
        </w:rPr>
      </w:pPr>
    </w:p>
    <w:p w14:paraId="5908B205" w14:textId="77777777" w:rsidR="00A16010" w:rsidRPr="00A16010" w:rsidRDefault="00A16010" w:rsidP="00A16010">
      <w:pPr>
        <w:rPr>
          <w:rFonts w:ascii="Arial" w:hAnsi="Arial" w:cs="Arial"/>
        </w:rPr>
      </w:pPr>
    </w:p>
    <w:p w14:paraId="3DA2575D" w14:textId="77777777" w:rsidR="00A16010" w:rsidRPr="00A16010" w:rsidRDefault="00A16010" w:rsidP="00A16010">
      <w:pPr>
        <w:rPr>
          <w:rFonts w:ascii="Arial" w:hAnsi="Arial" w:cs="Arial"/>
        </w:rPr>
      </w:pPr>
    </w:p>
    <w:p w14:paraId="17FE53B1" w14:textId="77777777" w:rsidR="00A16010" w:rsidRPr="00A16010" w:rsidRDefault="00A16010" w:rsidP="00A16010">
      <w:pPr>
        <w:rPr>
          <w:rFonts w:ascii="Arial" w:hAnsi="Arial" w:cs="Arial"/>
        </w:rPr>
      </w:pPr>
    </w:p>
    <w:p w14:paraId="12DD7D07" w14:textId="77777777" w:rsidR="00A16010" w:rsidRPr="00A16010" w:rsidRDefault="00A16010" w:rsidP="00A16010">
      <w:pPr>
        <w:rPr>
          <w:rFonts w:ascii="Arial" w:hAnsi="Arial" w:cs="Arial"/>
        </w:rPr>
      </w:pPr>
    </w:p>
    <w:p w14:paraId="56123335" w14:textId="77777777" w:rsidR="00A16010" w:rsidRPr="00A16010" w:rsidRDefault="00A16010" w:rsidP="00A16010">
      <w:pPr>
        <w:ind w:left="720" w:hanging="720"/>
        <w:rPr>
          <w:rFonts w:ascii="Arial" w:hAnsi="Arial" w:cs="Arial"/>
        </w:rPr>
      </w:pPr>
    </w:p>
    <w:p w14:paraId="134364E7" w14:textId="77777777" w:rsidR="00A16010" w:rsidRPr="00A16010" w:rsidRDefault="00A16010" w:rsidP="00A16010">
      <w:pPr>
        <w:keepNext/>
        <w:spacing w:before="240" w:after="60" w:line="360" w:lineRule="auto"/>
        <w:jc w:val="both"/>
        <w:outlineLvl w:val="0"/>
        <w:rPr>
          <w:rFonts w:ascii="Arial" w:eastAsiaTheme="majorEastAsia" w:hAnsi="Arial" w:cs="Arial"/>
          <w:b/>
          <w:bCs/>
          <w:kern w:val="32"/>
        </w:rPr>
      </w:pPr>
    </w:p>
    <w:p w14:paraId="1B82B3EF" w14:textId="77777777" w:rsidR="00A16010" w:rsidRPr="00A16010" w:rsidRDefault="00A16010" w:rsidP="00A16010">
      <w:pPr>
        <w:keepNext/>
        <w:spacing w:before="240" w:after="60" w:line="360" w:lineRule="auto"/>
        <w:jc w:val="both"/>
        <w:outlineLvl w:val="0"/>
        <w:rPr>
          <w:rFonts w:ascii="Arial" w:eastAsiaTheme="majorEastAsia" w:hAnsi="Arial" w:cs="Arial"/>
          <w:b/>
          <w:bCs/>
          <w:color w:val="FF0000"/>
          <w:kern w:val="32"/>
        </w:rPr>
      </w:pPr>
      <w:bookmarkStart w:id="13" w:name="_Toc97119414"/>
      <w:r w:rsidRPr="00A16010">
        <w:rPr>
          <w:rFonts w:ascii="Arial" w:eastAsiaTheme="majorEastAsia" w:hAnsi="Arial" w:cs="Arial"/>
          <w:b/>
          <w:bCs/>
          <w:color w:val="FF0000"/>
          <w:kern w:val="32"/>
        </w:rPr>
        <w:t>References</w:t>
      </w:r>
      <w:bookmarkEnd w:id="13"/>
    </w:p>
    <w:p w14:paraId="003D8C47" w14:textId="77777777" w:rsidR="00A16010" w:rsidRPr="00A16010" w:rsidRDefault="00A16010" w:rsidP="00A16010">
      <w:pPr>
        <w:rPr>
          <w:rFonts w:ascii="Arial" w:hAnsi="Arial" w:cs="Arial"/>
        </w:rPr>
      </w:pPr>
    </w:p>
    <w:p w14:paraId="543B38F6" w14:textId="77777777" w:rsidR="00A16010" w:rsidRPr="00A16010" w:rsidRDefault="00A16010" w:rsidP="00A16010">
      <w:pPr>
        <w:ind w:left="720" w:hanging="720"/>
        <w:rPr>
          <w:rFonts w:ascii="Arial" w:hAnsi="Arial" w:cs="Arial"/>
        </w:rPr>
      </w:pPr>
      <w:proofErr w:type="spellStart"/>
      <w:r w:rsidRPr="00A16010">
        <w:rPr>
          <w:rFonts w:ascii="Arial" w:hAnsi="Arial" w:cs="Arial"/>
        </w:rPr>
        <w:t>Bertoletti</w:t>
      </w:r>
      <w:proofErr w:type="spellEnd"/>
      <w:r w:rsidRPr="00A16010">
        <w:rPr>
          <w:rFonts w:ascii="Arial" w:hAnsi="Arial" w:cs="Arial"/>
        </w:rPr>
        <w:t>, P. and Etro, F., 2017. Monopolistic competition when income matters. The Economic Journal, 127(603), pp.1217-1243.</w:t>
      </w:r>
    </w:p>
    <w:p w14:paraId="7F0525E8" w14:textId="77777777" w:rsidR="00A16010" w:rsidRPr="00A16010" w:rsidRDefault="00A16010" w:rsidP="00A16010">
      <w:pPr>
        <w:ind w:left="720" w:hanging="720"/>
        <w:rPr>
          <w:rFonts w:ascii="Arial" w:hAnsi="Arial" w:cs="Arial"/>
        </w:rPr>
      </w:pPr>
      <w:proofErr w:type="spellStart"/>
      <w:r w:rsidRPr="00A16010">
        <w:rPr>
          <w:rFonts w:ascii="Arial" w:hAnsi="Arial" w:cs="Arial"/>
        </w:rPr>
        <w:t>Bertoletti</w:t>
      </w:r>
      <w:proofErr w:type="spellEnd"/>
      <w:r w:rsidRPr="00A16010">
        <w:rPr>
          <w:rFonts w:ascii="Arial" w:hAnsi="Arial" w:cs="Arial"/>
        </w:rPr>
        <w:t>, P. and Etro, F., 2022. Monopolistic competition, as you like it. Economic Inquiry, 60(1), pp.293-319.</w:t>
      </w:r>
    </w:p>
    <w:p w14:paraId="038C3D21" w14:textId="77777777" w:rsidR="00A16010" w:rsidRPr="00A16010" w:rsidRDefault="00A16010" w:rsidP="00A16010">
      <w:pPr>
        <w:rPr>
          <w:rFonts w:ascii="Arial" w:hAnsi="Arial" w:cs="Arial"/>
        </w:rPr>
      </w:pPr>
      <w:r w:rsidRPr="00A16010">
        <w:rPr>
          <w:rFonts w:ascii="Arial" w:hAnsi="Arial" w:cs="Arial"/>
        </w:rPr>
        <w:t xml:space="preserve">Breaking Down Finance. (n.d.). Kinked Demand Curve Model. [online] Available at: </w:t>
      </w:r>
      <w:hyperlink r:id="rId11" w:history="1">
        <w:r w:rsidRPr="00A16010">
          <w:rPr>
            <w:rFonts w:ascii="Arial" w:hAnsi="Arial" w:cs="Arial"/>
            <w:color w:val="0563C1" w:themeColor="hyperlink"/>
            <w:u w:val="single"/>
          </w:rPr>
          <w:t>https://breakingdownfinance.com/finance-topics/finance-basics/kinked-demand-curve-model/</w:t>
        </w:r>
      </w:hyperlink>
      <w:r w:rsidRPr="00A16010">
        <w:rPr>
          <w:rFonts w:ascii="Arial" w:hAnsi="Arial" w:cs="Arial"/>
        </w:rPr>
        <w:t>.</w:t>
      </w:r>
    </w:p>
    <w:p w14:paraId="3611DA9A" w14:textId="77777777" w:rsidR="00A16010" w:rsidRPr="00A16010" w:rsidRDefault="00A16010" w:rsidP="00A16010">
      <w:pPr>
        <w:rPr>
          <w:rFonts w:ascii="Arial" w:hAnsi="Arial" w:cs="Arial"/>
        </w:rPr>
      </w:pPr>
      <w:r w:rsidRPr="00A16010">
        <w:rPr>
          <w:rFonts w:ascii="Arial" w:hAnsi="Arial" w:cs="Arial"/>
        </w:rPr>
        <w:t xml:space="preserve">Cliffsnotes.com. (2015). Monopolistic Competition in the Long run. [online] Available at: </w:t>
      </w:r>
      <w:hyperlink r:id="rId12" w:history="1">
        <w:r w:rsidRPr="00A16010">
          <w:rPr>
            <w:rFonts w:ascii="Arial" w:hAnsi="Arial" w:cs="Arial"/>
            <w:color w:val="0563C1" w:themeColor="hyperlink"/>
            <w:u w:val="single"/>
          </w:rPr>
          <w:t>https://www.cliffsnotes.com/study-guides/economics/monopolistic-competition-and-oligopoly/monopolistic-competition-in-the-long-run</w:t>
        </w:r>
      </w:hyperlink>
      <w:r w:rsidRPr="00A16010">
        <w:rPr>
          <w:rFonts w:ascii="Arial" w:hAnsi="Arial" w:cs="Arial"/>
        </w:rPr>
        <w:t>.</w:t>
      </w:r>
    </w:p>
    <w:p w14:paraId="65FC27F3" w14:textId="77777777" w:rsidR="00A16010" w:rsidRPr="00A16010" w:rsidRDefault="00A16010" w:rsidP="00A16010">
      <w:pPr>
        <w:rPr>
          <w:rFonts w:ascii="Arial" w:hAnsi="Arial" w:cs="Arial"/>
        </w:rPr>
      </w:pPr>
      <w:r w:rsidRPr="00A16010">
        <w:rPr>
          <w:rFonts w:ascii="Arial" w:hAnsi="Arial" w:cs="Arial"/>
        </w:rPr>
        <w:t xml:space="preserve">Corporate Finance Institute. (n.d.). Duopoly - Overview, Examples, and Types of Oligopolies. [online] Available at: </w:t>
      </w:r>
      <w:hyperlink r:id="rId13" w:history="1">
        <w:r w:rsidRPr="00A16010">
          <w:rPr>
            <w:rFonts w:ascii="Arial" w:hAnsi="Arial" w:cs="Arial"/>
            <w:color w:val="0563C1" w:themeColor="hyperlink"/>
            <w:u w:val="single"/>
          </w:rPr>
          <w:t>https://corporatefinanceinstitute.com/resources/knowledge/economics/duopoly/</w:t>
        </w:r>
      </w:hyperlink>
      <w:r w:rsidRPr="00A16010">
        <w:rPr>
          <w:rFonts w:ascii="Arial" w:hAnsi="Arial" w:cs="Arial"/>
        </w:rPr>
        <w:t>.</w:t>
      </w:r>
    </w:p>
    <w:p w14:paraId="15958599" w14:textId="77777777" w:rsidR="00A16010" w:rsidRPr="00A16010" w:rsidRDefault="00A16010" w:rsidP="00A16010">
      <w:pPr>
        <w:rPr>
          <w:rFonts w:ascii="Arial" w:hAnsi="Arial" w:cs="Arial"/>
        </w:rPr>
      </w:pPr>
      <w:bookmarkStart w:id="14" w:name="_Hlk96788190"/>
      <w:r w:rsidRPr="00A16010">
        <w:rPr>
          <w:rFonts w:ascii="Arial" w:hAnsi="Arial" w:cs="Arial"/>
        </w:rPr>
        <w:t>Griffiths, A. and Wall, S. (2011)</w:t>
      </w:r>
      <w:bookmarkEnd w:id="14"/>
      <w:r w:rsidRPr="00A16010">
        <w:rPr>
          <w:rFonts w:ascii="Arial" w:hAnsi="Arial" w:cs="Arial"/>
        </w:rPr>
        <w:t xml:space="preserve"> Economics for business and management. Third edition. Harlow, England: Pearson Education Limited.</w:t>
      </w:r>
    </w:p>
    <w:p w14:paraId="2432FCC6" w14:textId="77777777" w:rsidR="00A16010" w:rsidRPr="00A16010" w:rsidRDefault="00A16010" w:rsidP="00A16010">
      <w:pPr>
        <w:ind w:left="720" w:hanging="720"/>
        <w:rPr>
          <w:rFonts w:ascii="Arial" w:hAnsi="Arial" w:cs="Arial"/>
        </w:rPr>
      </w:pPr>
      <w:r w:rsidRPr="00A16010">
        <w:rPr>
          <w:rFonts w:ascii="Arial" w:hAnsi="Arial" w:cs="Arial"/>
        </w:rPr>
        <w:t xml:space="preserve">Hasan, I., </w:t>
      </w:r>
      <w:proofErr w:type="spellStart"/>
      <w:r w:rsidRPr="00A16010">
        <w:rPr>
          <w:rFonts w:ascii="Arial" w:hAnsi="Arial" w:cs="Arial"/>
        </w:rPr>
        <w:t>Jackowicz</w:t>
      </w:r>
      <w:proofErr w:type="spellEnd"/>
      <w:r w:rsidRPr="00A16010">
        <w:rPr>
          <w:rFonts w:ascii="Arial" w:hAnsi="Arial" w:cs="Arial"/>
        </w:rPr>
        <w:t xml:space="preserve">, K., </w:t>
      </w:r>
      <w:proofErr w:type="spellStart"/>
      <w:r w:rsidRPr="00A16010">
        <w:rPr>
          <w:rFonts w:ascii="Arial" w:hAnsi="Arial" w:cs="Arial"/>
        </w:rPr>
        <w:t>Kowalewski</w:t>
      </w:r>
      <w:proofErr w:type="spellEnd"/>
      <w:r w:rsidRPr="00A16010">
        <w:rPr>
          <w:rFonts w:ascii="Arial" w:hAnsi="Arial" w:cs="Arial"/>
        </w:rPr>
        <w:t xml:space="preserve">, O. and </w:t>
      </w:r>
      <w:proofErr w:type="spellStart"/>
      <w:r w:rsidRPr="00A16010">
        <w:rPr>
          <w:rFonts w:ascii="Arial" w:hAnsi="Arial" w:cs="Arial"/>
        </w:rPr>
        <w:t>Kozłowski</w:t>
      </w:r>
      <w:proofErr w:type="spellEnd"/>
      <w:r w:rsidRPr="00A16010">
        <w:rPr>
          <w:rFonts w:ascii="Arial" w:hAnsi="Arial" w:cs="Arial"/>
        </w:rPr>
        <w:t>, Ł., 2017. Do local banking market structures matter for SME financing and performance? New evidence from an emerging economy. Journal of Banking &amp; Finance, 79, pp.142-158.</w:t>
      </w:r>
    </w:p>
    <w:p w14:paraId="531808A0" w14:textId="77777777" w:rsidR="00A16010" w:rsidRPr="00A16010" w:rsidRDefault="00A16010" w:rsidP="00A16010">
      <w:pPr>
        <w:rPr>
          <w:rFonts w:ascii="Arial" w:hAnsi="Arial" w:cs="Arial"/>
        </w:rPr>
      </w:pPr>
      <w:r w:rsidRPr="00A16010">
        <w:rPr>
          <w:rFonts w:ascii="Arial" w:hAnsi="Arial" w:cs="Arial"/>
        </w:rPr>
        <w:t xml:space="preserve">Hayes, A. (2019). What are Current Examples of Oligopolies? [online] Investopedia. Available at: </w:t>
      </w:r>
      <w:hyperlink r:id="rId14" w:history="1">
        <w:r w:rsidRPr="00A16010">
          <w:rPr>
            <w:rFonts w:ascii="Arial" w:hAnsi="Arial" w:cs="Arial"/>
            <w:color w:val="0563C1" w:themeColor="hyperlink"/>
            <w:u w:val="single"/>
          </w:rPr>
          <w:t>https://www.investopedia.com/ask/answers/121514/what-are-some-current-examples-oligopolies.asp</w:t>
        </w:r>
      </w:hyperlink>
      <w:r w:rsidRPr="00A16010">
        <w:rPr>
          <w:rFonts w:ascii="Arial" w:hAnsi="Arial" w:cs="Arial"/>
        </w:rPr>
        <w:t>.</w:t>
      </w:r>
    </w:p>
    <w:p w14:paraId="5C0FD404" w14:textId="77777777" w:rsidR="00A16010" w:rsidRPr="00A16010" w:rsidRDefault="00A16010" w:rsidP="00A16010">
      <w:pPr>
        <w:ind w:left="720" w:hanging="720"/>
        <w:rPr>
          <w:rFonts w:ascii="Arial" w:hAnsi="Arial" w:cs="Arial"/>
        </w:rPr>
      </w:pPr>
      <w:r w:rsidRPr="00A16010">
        <w:rPr>
          <w:rFonts w:ascii="Arial" w:hAnsi="Arial" w:cs="Arial"/>
        </w:rPr>
        <w:t>Hendren, N., 2016. The policy elasticity. Tax Policy and the Economy, 30(1), pp.51-89.</w:t>
      </w:r>
    </w:p>
    <w:p w14:paraId="66457AE3" w14:textId="77777777" w:rsidR="00A16010" w:rsidRPr="00A16010" w:rsidRDefault="00A16010" w:rsidP="00A16010">
      <w:pPr>
        <w:rPr>
          <w:rFonts w:ascii="Arial" w:hAnsi="Arial" w:cs="Arial"/>
        </w:rPr>
      </w:pPr>
      <w:proofErr w:type="spellStart"/>
      <w:r w:rsidRPr="00A16010">
        <w:rPr>
          <w:rFonts w:ascii="Arial" w:hAnsi="Arial" w:cs="Arial"/>
        </w:rPr>
        <w:t>Keat</w:t>
      </w:r>
      <w:proofErr w:type="spellEnd"/>
      <w:r w:rsidRPr="00A16010">
        <w:rPr>
          <w:rFonts w:ascii="Arial" w:hAnsi="Arial" w:cs="Arial"/>
        </w:rPr>
        <w:t xml:space="preserve">, P.G., Young, P.K.Y. and </w:t>
      </w:r>
      <w:proofErr w:type="spellStart"/>
      <w:r w:rsidRPr="00A16010">
        <w:rPr>
          <w:rFonts w:ascii="Arial" w:hAnsi="Arial" w:cs="Arial"/>
        </w:rPr>
        <w:t>Erfle</w:t>
      </w:r>
      <w:proofErr w:type="spellEnd"/>
      <w:r w:rsidRPr="00A16010">
        <w:rPr>
          <w:rFonts w:ascii="Arial" w:hAnsi="Arial" w:cs="Arial"/>
        </w:rPr>
        <w:t>, S.E. (2014) Managerial economics: economic tools for today’s       decision makers.</w:t>
      </w:r>
    </w:p>
    <w:p w14:paraId="128843B7" w14:textId="77777777" w:rsidR="00A16010" w:rsidRPr="00A16010" w:rsidRDefault="00A16010" w:rsidP="00A16010">
      <w:pPr>
        <w:rPr>
          <w:rFonts w:ascii="Arial" w:hAnsi="Arial" w:cs="Arial"/>
        </w:rPr>
      </w:pPr>
      <w:r w:rsidRPr="00A16010">
        <w:rPr>
          <w:rFonts w:ascii="Arial" w:hAnsi="Arial" w:cs="Arial"/>
        </w:rPr>
        <w:t>Kumar, M. (2015). 4 Types of Duopoly Models (With Diagram). [online] Economics Discussion. Available at: https://www.economicsdiscussion.net/duopoly/4-types-of-duopoly-models-with-diagram/7364.</w:t>
      </w:r>
    </w:p>
    <w:p w14:paraId="109A7084" w14:textId="77777777" w:rsidR="00A16010" w:rsidRPr="00A16010" w:rsidRDefault="00A16010" w:rsidP="00A16010">
      <w:pPr>
        <w:rPr>
          <w:rFonts w:ascii="Arial" w:hAnsi="Arial" w:cs="Arial"/>
        </w:rPr>
      </w:pPr>
      <w:r w:rsidRPr="00A16010">
        <w:rPr>
          <w:rFonts w:ascii="Arial" w:hAnsi="Arial" w:cs="Arial"/>
        </w:rPr>
        <w:t>LOERTSCHER, S. (2018). MARKET MAKING OLIGOPOLY*. The Journal of Industrial Economics, 56(2), pp.263–289.</w:t>
      </w:r>
    </w:p>
    <w:p w14:paraId="0FDB31CD" w14:textId="77777777" w:rsidR="00A16010" w:rsidRPr="00A16010" w:rsidRDefault="00A16010" w:rsidP="00A16010">
      <w:pPr>
        <w:rPr>
          <w:rFonts w:ascii="Arial" w:hAnsi="Arial" w:cs="Arial"/>
        </w:rPr>
      </w:pPr>
      <w:bookmarkStart w:id="15" w:name="_Hlk96788815"/>
      <w:r w:rsidRPr="00A16010">
        <w:rPr>
          <w:rFonts w:ascii="Arial" w:hAnsi="Arial" w:cs="Arial"/>
        </w:rPr>
        <w:t>Marks, SG 2014</w:t>
      </w:r>
      <w:bookmarkEnd w:id="15"/>
      <w:r w:rsidRPr="00A16010">
        <w:rPr>
          <w:rFonts w:ascii="Arial" w:hAnsi="Arial" w:cs="Arial"/>
        </w:rPr>
        <w:t xml:space="preserve">, Managerial Economics, Wiley Textbooks, New York.  </w:t>
      </w:r>
    </w:p>
    <w:p w14:paraId="671241A3" w14:textId="77777777" w:rsidR="00A16010" w:rsidRPr="00A16010" w:rsidRDefault="00A16010" w:rsidP="00A16010">
      <w:pPr>
        <w:rPr>
          <w:rFonts w:ascii="Arial" w:hAnsi="Arial" w:cs="Arial"/>
        </w:rPr>
      </w:pPr>
      <w:r w:rsidRPr="00A16010">
        <w:rPr>
          <w:rFonts w:ascii="Arial" w:hAnsi="Arial" w:cs="Arial"/>
        </w:rPr>
        <w:t xml:space="preserve">Opentextbc.ca. (2019). 5.2 Polar Cases of Elasticity and Constant Elasticity – Principles of Economics. [online] Available at: </w:t>
      </w:r>
      <w:hyperlink r:id="rId15" w:history="1">
        <w:r w:rsidRPr="00A16010">
          <w:rPr>
            <w:rFonts w:ascii="Arial" w:hAnsi="Arial" w:cs="Arial"/>
            <w:color w:val="0563C1" w:themeColor="hyperlink"/>
            <w:u w:val="single"/>
          </w:rPr>
          <w:t>https://opentextbc.ca/principlesofeconomics/chapter/5-2-polar-cases-of-elasticity-and-constant-elasticity/</w:t>
        </w:r>
      </w:hyperlink>
      <w:r w:rsidRPr="00A16010">
        <w:rPr>
          <w:rFonts w:ascii="Arial" w:hAnsi="Arial" w:cs="Arial"/>
        </w:rPr>
        <w:t>.</w:t>
      </w:r>
    </w:p>
    <w:p w14:paraId="426D04F3" w14:textId="77777777" w:rsidR="00A16010" w:rsidRPr="00A16010" w:rsidRDefault="00A16010" w:rsidP="00A16010">
      <w:pPr>
        <w:ind w:left="720" w:hanging="720"/>
        <w:rPr>
          <w:rFonts w:ascii="Arial" w:hAnsi="Arial" w:cs="Arial"/>
        </w:rPr>
      </w:pPr>
      <w:r w:rsidRPr="00A16010">
        <w:rPr>
          <w:rFonts w:ascii="Arial" w:hAnsi="Arial" w:cs="Arial"/>
        </w:rPr>
        <w:t xml:space="preserve">Parenti, M., </w:t>
      </w:r>
      <w:proofErr w:type="spellStart"/>
      <w:r w:rsidRPr="00A16010">
        <w:rPr>
          <w:rFonts w:ascii="Arial" w:hAnsi="Arial" w:cs="Arial"/>
        </w:rPr>
        <w:t>Ushchev</w:t>
      </w:r>
      <w:proofErr w:type="spellEnd"/>
      <w:r w:rsidRPr="00A16010">
        <w:rPr>
          <w:rFonts w:ascii="Arial" w:hAnsi="Arial" w:cs="Arial"/>
        </w:rPr>
        <w:t xml:space="preserve">, P. and </w:t>
      </w:r>
      <w:proofErr w:type="spellStart"/>
      <w:r w:rsidRPr="00A16010">
        <w:rPr>
          <w:rFonts w:ascii="Arial" w:hAnsi="Arial" w:cs="Arial"/>
        </w:rPr>
        <w:t>Thisse</w:t>
      </w:r>
      <w:proofErr w:type="spellEnd"/>
      <w:r w:rsidRPr="00A16010">
        <w:rPr>
          <w:rFonts w:ascii="Arial" w:hAnsi="Arial" w:cs="Arial"/>
        </w:rPr>
        <w:t>, J.F., 2017. Toward a theory of monopolistic competition. Journal of Economic Theory, 167, pp.86-115.</w:t>
      </w:r>
    </w:p>
    <w:p w14:paraId="6B63A5FB" w14:textId="77777777" w:rsidR="00A16010" w:rsidRPr="00A16010" w:rsidRDefault="00A16010" w:rsidP="00A16010">
      <w:pPr>
        <w:rPr>
          <w:rFonts w:ascii="Arial" w:hAnsi="Arial" w:cs="Arial"/>
        </w:rPr>
      </w:pPr>
      <w:bookmarkStart w:id="16" w:name="_Hlk96788482"/>
      <w:proofErr w:type="spellStart"/>
      <w:r w:rsidRPr="00A16010">
        <w:rPr>
          <w:rFonts w:ascii="Arial" w:hAnsi="Arial" w:cs="Arial"/>
        </w:rPr>
        <w:t>Sloman</w:t>
      </w:r>
      <w:proofErr w:type="spellEnd"/>
      <w:r w:rsidRPr="00A16010">
        <w:rPr>
          <w:rFonts w:ascii="Arial" w:hAnsi="Arial" w:cs="Arial"/>
        </w:rPr>
        <w:t xml:space="preserve">, J. and Garratt, D. (2019) </w:t>
      </w:r>
      <w:bookmarkEnd w:id="16"/>
      <w:r w:rsidRPr="00A16010">
        <w:rPr>
          <w:rFonts w:ascii="Arial" w:hAnsi="Arial" w:cs="Arial"/>
        </w:rPr>
        <w:t>Essentials of economics. 8th ed. Harlow: Pearson.</w:t>
      </w:r>
    </w:p>
    <w:p w14:paraId="68E387DD" w14:textId="77777777" w:rsidR="00A16010" w:rsidRPr="00A16010" w:rsidRDefault="00A16010" w:rsidP="00A16010">
      <w:pPr>
        <w:rPr>
          <w:rFonts w:ascii="Arial" w:hAnsi="Arial" w:cs="Arial"/>
        </w:rPr>
      </w:pPr>
      <w:r w:rsidRPr="00A16010">
        <w:rPr>
          <w:rFonts w:ascii="Arial" w:hAnsi="Arial" w:cs="Arial"/>
        </w:rPr>
        <w:lastRenderedPageBreak/>
        <w:t xml:space="preserve">Spaulding, W.C. (2019). Pure Monopoly: Demand, Revenue and Costs, Price Determination, Profit Maximization and Loss Minimization. [online] Thismatter.com. Available at: </w:t>
      </w:r>
      <w:hyperlink r:id="rId16" w:history="1">
        <w:r w:rsidRPr="00A16010">
          <w:rPr>
            <w:rFonts w:ascii="Arial" w:hAnsi="Arial" w:cs="Arial"/>
            <w:color w:val="0563C1" w:themeColor="hyperlink"/>
            <w:u w:val="single"/>
          </w:rPr>
          <w:t>https://thismatter.com/economics/pure-monopoly-demand-revenue-costs-profits.htm</w:t>
        </w:r>
      </w:hyperlink>
      <w:r w:rsidRPr="00A16010">
        <w:rPr>
          <w:rFonts w:ascii="Arial" w:hAnsi="Arial" w:cs="Arial"/>
        </w:rPr>
        <w:t>.</w:t>
      </w:r>
    </w:p>
    <w:p w14:paraId="7BE028E2" w14:textId="77777777" w:rsidR="00A16010" w:rsidRPr="00A16010" w:rsidRDefault="00A16010" w:rsidP="00A16010">
      <w:pPr>
        <w:ind w:left="720" w:hanging="720"/>
        <w:rPr>
          <w:rFonts w:ascii="Arial" w:hAnsi="Arial" w:cs="Arial"/>
        </w:rPr>
      </w:pPr>
      <w:proofErr w:type="spellStart"/>
      <w:r w:rsidRPr="00A16010">
        <w:rPr>
          <w:rFonts w:ascii="Arial" w:hAnsi="Arial" w:cs="Arial"/>
        </w:rPr>
        <w:t>Thisse</w:t>
      </w:r>
      <w:proofErr w:type="spellEnd"/>
      <w:r w:rsidRPr="00A16010">
        <w:rPr>
          <w:rFonts w:ascii="Arial" w:hAnsi="Arial" w:cs="Arial"/>
        </w:rPr>
        <w:t xml:space="preserve">, J.F. and </w:t>
      </w:r>
      <w:proofErr w:type="spellStart"/>
      <w:r w:rsidRPr="00A16010">
        <w:rPr>
          <w:rFonts w:ascii="Arial" w:hAnsi="Arial" w:cs="Arial"/>
        </w:rPr>
        <w:t>Ushchev</w:t>
      </w:r>
      <w:proofErr w:type="spellEnd"/>
      <w:r w:rsidRPr="00A16010">
        <w:rPr>
          <w:rFonts w:ascii="Arial" w:hAnsi="Arial" w:cs="Arial"/>
        </w:rPr>
        <w:t xml:space="preserve">, P., 2018. Monopolistic competition without apology. In Handbook of Game Theory and Industrial Organization, Volume I. Edward Elgar Publishing. </w:t>
      </w:r>
    </w:p>
    <w:p w14:paraId="618D731D" w14:textId="77777777" w:rsidR="00A16010" w:rsidRPr="00A16010" w:rsidRDefault="00A16010" w:rsidP="00A16010">
      <w:pPr>
        <w:rPr>
          <w:rFonts w:ascii="Arial" w:hAnsi="Arial" w:cs="Arial"/>
        </w:rPr>
      </w:pPr>
    </w:p>
    <w:p w14:paraId="0A861A0C" w14:textId="77777777" w:rsidR="00A16010" w:rsidRPr="00A16010" w:rsidRDefault="00A16010" w:rsidP="00A16010">
      <w:pPr>
        <w:rPr>
          <w:rFonts w:ascii="Arial" w:hAnsi="Arial" w:cs="Arial"/>
        </w:rPr>
      </w:pPr>
    </w:p>
    <w:p w14:paraId="55A1F129" w14:textId="77777777" w:rsidR="00A16010" w:rsidRPr="00A16010" w:rsidRDefault="00A16010" w:rsidP="00A16010">
      <w:pPr>
        <w:rPr>
          <w:rFonts w:ascii="Arial" w:hAnsi="Arial" w:cs="Arial"/>
        </w:rPr>
      </w:pPr>
    </w:p>
    <w:p w14:paraId="40AD9194" w14:textId="77777777" w:rsidR="00A16010" w:rsidRPr="00A16010" w:rsidRDefault="00A16010" w:rsidP="00A16010">
      <w:pPr>
        <w:rPr>
          <w:rFonts w:ascii="Arial" w:hAnsi="Arial" w:cs="Arial"/>
        </w:rPr>
      </w:pPr>
    </w:p>
    <w:p w14:paraId="056C5953" w14:textId="77777777" w:rsidR="00183B1C" w:rsidRDefault="00183B1C"/>
    <w:sectPr w:rsidR="00183B1C" w:rsidSect="00A056E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stellar">
    <w:panose1 w:val="020A0402060406010301"/>
    <w:charset w:val="00"/>
    <w:family w:val="roman"/>
    <w:pitch w:val="variable"/>
    <w:sig w:usb0="00000003" w:usb1="00000000" w:usb2="00000000" w:usb3="00000000" w:csb0="00000001" w:csb1="00000000"/>
  </w:font>
  <w:font w:name="Gloucester MT Extra Condensed">
    <w:panose1 w:val="02030808020601010101"/>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3148A"/>
    <w:multiLevelType w:val="hybridMultilevel"/>
    <w:tmpl w:val="09627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5D19B8"/>
    <w:multiLevelType w:val="hybridMultilevel"/>
    <w:tmpl w:val="72326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BB2E2A"/>
    <w:multiLevelType w:val="hybridMultilevel"/>
    <w:tmpl w:val="BF2A3E4E"/>
    <w:lvl w:ilvl="0" w:tplc="F4EC9F04">
      <w:numFmt w:val="bullet"/>
      <w:lvlText w:val="•"/>
      <w:lvlJc w:val="left"/>
      <w:pPr>
        <w:ind w:left="768" w:hanging="360"/>
      </w:pPr>
      <w:rPr>
        <w:rFonts w:ascii="Calibri" w:eastAsiaTheme="minorHAnsi" w:hAnsi="Calibri" w:cs="Calibri"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 w15:restartNumberingAfterBreak="0">
    <w:nsid w:val="29B9505F"/>
    <w:multiLevelType w:val="hybridMultilevel"/>
    <w:tmpl w:val="561E51F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 w15:restartNumberingAfterBreak="0">
    <w:nsid w:val="41DB210F"/>
    <w:multiLevelType w:val="hybridMultilevel"/>
    <w:tmpl w:val="8B281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D92F72"/>
    <w:multiLevelType w:val="hybridMultilevel"/>
    <w:tmpl w:val="8182D238"/>
    <w:lvl w:ilvl="0" w:tplc="08090001">
      <w:start w:val="1"/>
      <w:numFmt w:val="bullet"/>
      <w:lvlText w:val=""/>
      <w:lvlJc w:val="left"/>
      <w:pPr>
        <w:ind w:left="816" w:hanging="360"/>
      </w:pPr>
      <w:rPr>
        <w:rFonts w:ascii="Symbol" w:hAnsi="Symbol" w:hint="default"/>
      </w:rPr>
    </w:lvl>
    <w:lvl w:ilvl="1" w:tplc="08090003" w:tentative="1">
      <w:start w:val="1"/>
      <w:numFmt w:val="bullet"/>
      <w:lvlText w:val="o"/>
      <w:lvlJc w:val="left"/>
      <w:pPr>
        <w:ind w:left="1536" w:hanging="360"/>
      </w:pPr>
      <w:rPr>
        <w:rFonts w:ascii="Courier New" w:hAnsi="Courier New" w:cs="Courier New" w:hint="default"/>
      </w:rPr>
    </w:lvl>
    <w:lvl w:ilvl="2" w:tplc="08090005" w:tentative="1">
      <w:start w:val="1"/>
      <w:numFmt w:val="bullet"/>
      <w:lvlText w:val=""/>
      <w:lvlJc w:val="left"/>
      <w:pPr>
        <w:ind w:left="2256" w:hanging="360"/>
      </w:pPr>
      <w:rPr>
        <w:rFonts w:ascii="Wingdings" w:hAnsi="Wingdings" w:hint="default"/>
      </w:rPr>
    </w:lvl>
    <w:lvl w:ilvl="3" w:tplc="08090001" w:tentative="1">
      <w:start w:val="1"/>
      <w:numFmt w:val="bullet"/>
      <w:lvlText w:val=""/>
      <w:lvlJc w:val="left"/>
      <w:pPr>
        <w:ind w:left="2976" w:hanging="360"/>
      </w:pPr>
      <w:rPr>
        <w:rFonts w:ascii="Symbol" w:hAnsi="Symbol" w:hint="default"/>
      </w:rPr>
    </w:lvl>
    <w:lvl w:ilvl="4" w:tplc="08090003" w:tentative="1">
      <w:start w:val="1"/>
      <w:numFmt w:val="bullet"/>
      <w:lvlText w:val="o"/>
      <w:lvlJc w:val="left"/>
      <w:pPr>
        <w:ind w:left="3696" w:hanging="360"/>
      </w:pPr>
      <w:rPr>
        <w:rFonts w:ascii="Courier New" w:hAnsi="Courier New" w:cs="Courier New" w:hint="default"/>
      </w:rPr>
    </w:lvl>
    <w:lvl w:ilvl="5" w:tplc="08090005" w:tentative="1">
      <w:start w:val="1"/>
      <w:numFmt w:val="bullet"/>
      <w:lvlText w:val=""/>
      <w:lvlJc w:val="left"/>
      <w:pPr>
        <w:ind w:left="4416" w:hanging="360"/>
      </w:pPr>
      <w:rPr>
        <w:rFonts w:ascii="Wingdings" w:hAnsi="Wingdings" w:hint="default"/>
      </w:rPr>
    </w:lvl>
    <w:lvl w:ilvl="6" w:tplc="08090001" w:tentative="1">
      <w:start w:val="1"/>
      <w:numFmt w:val="bullet"/>
      <w:lvlText w:val=""/>
      <w:lvlJc w:val="left"/>
      <w:pPr>
        <w:ind w:left="5136" w:hanging="360"/>
      </w:pPr>
      <w:rPr>
        <w:rFonts w:ascii="Symbol" w:hAnsi="Symbol" w:hint="default"/>
      </w:rPr>
    </w:lvl>
    <w:lvl w:ilvl="7" w:tplc="08090003" w:tentative="1">
      <w:start w:val="1"/>
      <w:numFmt w:val="bullet"/>
      <w:lvlText w:val="o"/>
      <w:lvlJc w:val="left"/>
      <w:pPr>
        <w:ind w:left="5856" w:hanging="360"/>
      </w:pPr>
      <w:rPr>
        <w:rFonts w:ascii="Courier New" w:hAnsi="Courier New" w:cs="Courier New" w:hint="default"/>
      </w:rPr>
    </w:lvl>
    <w:lvl w:ilvl="8" w:tplc="08090005" w:tentative="1">
      <w:start w:val="1"/>
      <w:numFmt w:val="bullet"/>
      <w:lvlText w:val=""/>
      <w:lvlJc w:val="left"/>
      <w:pPr>
        <w:ind w:left="6576" w:hanging="360"/>
      </w:pPr>
      <w:rPr>
        <w:rFonts w:ascii="Wingdings" w:hAnsi="Wingdings" w:hint="default"/>
      </w:rPr>
    </w:lvl>
  </w:abstractNum>
  <w:abstractNum w:abstractNumId="6" w15:restartNumberingAfterBreak="0">
    <w:nsid w:val="47EB4921"/>
    <w:multiLevelType w:val="hybridMultilevel"/>
    <w:tmpl w:val="32E25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67C22A7"/>
    <w:multiLevelType w:val="hybridMultilevel"/>
    <w:tmpl w:val="010454FA"/>
    <w:lvl w:ilvl="0" w:tplc="F4EC9F0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541703"/>
    <w:multiLevelType w:val="hybridMultilevel"/>
    <w:tmpl w:val="816CA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206042"/>
    <w:multiLevelType w:val="hybridMultilevel"/>
    <w:tmpl w:val="C0DE8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2"/>
  </w:num>
  <w:num w:numId="4">
    <w:abstractNumId w:val="5"/>
  </w:num>
  <w:num w:numId="5">
    <w:abstractNumId w:val="9"/>
  </w:num>
  <w:num w:numId="6">
    <w:abstractNumId w:val="6"/>
  </w:num>
  <w:num w:numId="7">
    <w:abstractNumId w:val="8"/>
  </w:num>
  <w:num w:numId="8">
    <w:abstractNumId w:val="3"/>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010"/>
    <w:rsid w:val="00033607"/>
    <w:rsid w:val="0006509D"/>
    <w:rsid w:val="001221C1"/>
    <w:rsid w:val="001637C6"/>
    <w:rsid w:val="00183B1C"/>
    <w:rsid w:val="0030470A"/>
    <w:rsid w:val="004A788E"/>
    <w:rsid w:val="004E1BB8"/>
    <w:rsid w:val="00516E9F"/>
    <w:rsid w:val="006015C3"/>
    <w:rsid w:val="006323AB"/>
    <w:rsid w:val="006339FE"/>
    <w:rsid w:val="006B1EF0"/>
    <w:rsid w:val="006D5EA2"/>
    <w:rsid w:val="007363FA"/>
    <w:rsid w:val="00983AFB"/>
    <w:rsid w:val="00A056E8"/>
    <w:rsid w:val="00A16010"/>
    <w:rsid w:val="00C150EB"/>
    <w:rsid w:val="00D07E59"/>
    <w:rsid w:val="00DB34C4"/>
    <w:rsid w:val="00FC12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E4088"/>
  <w15:chartTrackingRefBased/>
  <w15:docId w15:val="{FF685B33-E0F8-467C-9013-5A1A3823A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A056E8"/>
    <w:pPr>
      <w:spacing w:after="100"/>
    </w:pPr>
  </w:style>
  <w:style w:type="character" w:styleId="Hyperlink">
    <w:name w:val="Hyperlink"/>
    <w:basedOn w:val="DefaultParagraphFont"/>
    <w:uiPriority w:val="99"/>
    <w:unhideWhenUsed/>
    <w:rsid w:val="00A056E8"/>
    <w:rPr>
      <w:color w:val="0563C1" w:themeColor="hyperlink"/>
      <w:u w:val="single"/>
    </w:rPr>
  </w:style>
  <w:style w:type="paragraph" w:styleId="NoSpacing">
    <w:name w:val="No Spacing"/>
    <w:link w:val="NoSpacingChar"/>
    <w:uiPriority w:val="1"/>
    <w:qFormat/>
    <w:rsid w:val="00A056E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056E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corporatefinanceinstitute.com/resources/knowledge/economics/duopoly/"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cliffsnotes.com/study-guides/economics/monopolistic-competition-and-oligopoly/monopolistic-competition-in-the-long-ru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thismatter.com/economics/pure-monopoly-demand-revenue-costs-profits.htm"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breakingdownfinance.com/finance-topics/finance-basics/kinked-demand-curve-model/" TargetMode="External"/><Relationship Id="rId5" Type="http://schemas.openxmlformats.org/officeDocument/2006/relationships/image" Target="media/image1.jpg"/><Relationship Id="rId15" Type="http://schemas.openxmlformats.org/officeDocument/2006/relationships/hyperlink" Target="https://opentextbc.ca/principlesofeconomics/chapter/5-2-polar-cases-of-elasticity-and-constant-elasticity/" TargetMode="Externa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investopedia.com/ask/answers/121514/what-are-some-current-examples-oligopolies.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12</Pages>
  <Words>3280</Words>
  <Characters>18697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dc:title>
  <dc:subject>Management Economics</dc:subject>
  <dc:creator>Krum Marinov</dc:creator>
  <cp:keywords/>
  <dc:description/>
  <cp:lastModifiedBy>Krum Marinov</cp:lastModifiedBy>
  <cp:revision>10</cp:revision>
  <dcterms:created xsi:type="dcterms:W3CDTF">2022-03-02T13:52:00Z</dcterms:created>
  <dcterms:modified xsi:type="dcterms:W3CDTF">2022-03-02T14:03:00Z</dcterms:modified>
</cp:coreProperties>
</file>