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00E6797" w14:textId="402F4C2B" w:rsidR="005468DC" w:rsidRDefault="00962949">
      <w:pPr>
        <w:jc w:val="center"/>
        <w:rPr>
          <w:b/>
          <w:bCs/>
          <w:sz w:val="28"/>
          <w:szCs w:val="28"/>
        </w:rPr>
      </w:pPr>
      <w:r w:rsidRPr="00962949">
        <w:rPr>
          <w:b/>
          <w:bCs/>
          <w:noProof/>
          <w:sz w:val="28"/>
          <w:szCs w:val="28"/>
        </w:rPr>
        <w:drawing>
          <wp:inline distT="0" distB="0" distL="0" distR="0" wp14:anchorId="7189F16C" wp14:editId="53FFBA56">
            <wp:extent cx="2067213" cy="952633"/>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2067213" cy="952633"/>
                    </a:xfrm>
                    <a:prstGeom prst="rect">
                      <a:avLst/>
                    </a:prstGeom>
                  </pic:spPr>
                </pic:pic>
              </a:graphicData>
            </a:graphic>
          </wp:inline>
        </w:drawing>
      </w:r>
    </w:p>
    <w:p w14:paraId="53A8FE58" w14:textId="77777777" w:rsidR="005468DC" w:rsidRDefault="005468DC">
      <w:pPr>
        <w:jc w:val="center"/>
        <w:rPr>
          <w:b/>
          <w:bCs/>
          <w:sz w:val="28"/>
          <w:szCs w:val="28"/>
        </w:rPr>
      </w:pPr>
    </w:p>
    <w:p w14:paraId="495165A9" w14:textId="0F112EAF" w:rsidR="005468DC" w:rsidRDefault="00962949">
      <w:pPr>
        <w:jc w:val="center"/>
        <w:rPr>
          <w:b/>
          <w:bCs/>
          <w:sz w:val="28"/>
          <w:szCs w:val="28"/>
        </w:rPr>
      </w:pPr>
      <w:r w:rsidRPr="00962949">
        <w:rPr>
          <w:b/>
          <w:bCs/>
          <w:sz w:val="46"/>
          <w:szCs w:val="46"/>
        </w:rPr>
        <w:t>HUMAN CAPITAL MANAGEMENT</w:t>
      </w:r>
    </w:p>
    <w:p w14:paraId="52B5DAC9" w14:textId="77777777" w:rsidR="005468DC" w:rsidRDefault="005468DC">
      <w:pPr>
        <w:jc w:val="center"/>
        <w:rPr>
          <w:b/>
          <w:bCs/>
          <w:sz w:val="28"/>
          <w:szCs w:val="28"/>
        </w:rPr>
      </w:pPr>
    </w:p>
    <w:p w14:paraId="35CF4F03" w14:textId="7AA5A4B0" w:rsidR="005468DC" w:rsidRPr="00962949" w:rsidRDefault="00962949">
      <w:pPr>
        <w:jc w:val="center"/>
        <w:rPr>
          <w:b/>
          <w:bCs/>
          <w:i/>
          <w:iCs/>
          <w:sz w:val="36"/>
          <w:szCs w:val="36"/>
        </w:rPr>
      </w:pPr>
      <w:r w:rsidRPr="00962949">
        <w:rPr>
          <w:b/>
          <w:bCs/>
          <w:i/>
          <w:iCs/>
          <w:sz w:val="36"/>
          <w:szCs w:val="36"/>
        </w:rPr>
        <w:t>Individual Report – HR Strategy</w:t>
      </w:r>
    </w:p>
    <w:p w14:paraId="6D170971" w14:textId="77777777" w:rsidR="005468DC" w:rsidRDefault="005468DC">
      <w:pPr>
        <w:jc w:val="center"/>
        <w:rPr>
          <w:b/>
          <w:bCs/>
          <w:sz w:val="28"/>
          <w:szCs w:val="28"/>
        </w:rPr>
      </w:pPr>
    </w:p>
    <w:p w14:paraId="27D22EB6" w14:textId="77777777" w:rsidR="005468DC" w:rsidRDefault="005468DC">
      <w:pPr>
        <w:jc w:val="center"/>
        <w:rPr>
          <w:b/>
          <w:bCs/>
          <w:sz w:val="28"/>
          <w:szCs w:val="28"/>
        </w:rPr>
      </w:pPr>
    </w:p>
    <w:p w14:paraId="4556BCEE" w14:textId="77777777" w:rsidR="005468DC" w:rsidRDefault="005468DC">
      <w:pPr>
        <w:jc w:val="center"/>
        <w:rPr>
          <w:b/>
          <w:bCs/>
          <w:sz w:val="28"/>
          <w:szCs w:val="28"/>
        </w:rPr>
      </w:pPr>
    </w:p>
    <w:p w14:paraId="2B9AD4DF" w14:textId="77777777" w:rsidR="005468DC" w:rsidRDefault="005468DC">
      <w:pPr>
        <w:jc w:val="center"/>
        <w:rPr>
          <w:b/>
          <w:bCs/>
          <w:sz w:val="28"/>
          <w:szCs w:val="28"/>
        </w:rPr>
      </w:pPr>
    </w:p>
    <w:p w14:paraId="6DE543C1" w14:textId="77777777" w:rsidR="005468DC" w:rsidRDefault="005468DC">
      <w:pPr>
        <w:jc w:val="center"/>
        <w:rPr>
          <w:b/>
          <w:bCs/>
          <w:sz w:val="28"/>
          <w:szCs w:val="28"/>
        </w:rPr>
      </w:pPr>
    </w:p>
    <w:p w14:paraId="0F652DAA" w14:textId="77777777" w:rsidR="005468DC" w:rsidRDefault="005468DC">
      <w:pPr>
        <w:jc w:val="center"/>
        <w:rPr>
          <w:b/>
          <w:bCs/>
          <w:sz w:val="28"/>
          <w:szCs w:val="28"/>
        </w:rPr>
      </w:pPr>
    </w:p>
    <w:p w14:paraId="379591A0" w14:textId="77777777" w:rsidR="005468DC" w:rsidRDefault="005468DC">
      <w:pPr>
        <w:jc w:val="center"/>
        <w:rPr>
          <w:b/>
          <w:bCs/>
          <w:sz w:val="28"/>
          <w:szCs w:val="28"/>
        </w:rPr>
      </w:pPr>
    </w:p>
    <w:p w14:paraId="022A8550" w14:textId="3418E85C" w:rsidR="00962949" w:rsidRDefault="00962949">
      <w:pPr>
        <w:jc w:val="center"/>
        <w:rPr>
          <w:b/>
          <w:bCs/>
          <w:i/>
          <w:iCs/>
          <w:sz w:val="28"/>
          <w:szCs w:val="28"/>
        </w:rPr>
      </w:pPr>
      <w:r>
        <w:rPr>
          <w:b/>
          <w:bCs/>
          <w:i/>
          <w:iCs/>
          <w:sz w:val="28"/>
          <w:szCs w:val="28"/>
        </w:rPr>
        <w:t xml:space="preserve">Module Code: </w:t>
      </w:r>
      <w:r w:rsidRPr="00962949">
        <w:rPr>
          <w:b/>
          <w:bCs/>
          <w:i/>
          <w:iCs/>
          <w:sz w:val="28"/>
          <w:szCs w:val="28"/>
        </w:rPr>
        <w:t>LCMB7023</w:t>
      </w:r>
    </w:p>
    <w:p w14:paraId="000069D1" w14:textId="703832E1" w:rsidR="005468DC" w:rsidRDefault="00962949">
      <w:pPr>
        <w:jc w:val="center"/>
        <w:rPr>
          <w:b/>
          <w:bCs/>
          <w:i/>
          <w:iCs/>
          <w:sz w:val="28"/>
          <w:szCs w:val="28"/>
        </w:rPr>
      </w:pPr>
      <w:r>
        <w:rPr>
          <w:b/>
          <w:bCs/>
          <w:i/>
          <w:iCs/>
          <w:sz w:val="28"/>
          <w:szCs w:val="28"/>
        </w:rPr>
        <w:t xml:space="preserve">Student </w:t>
      </w:r>
      <w:r w:rsidR="0091083D">
        <w:rPr>
          <w:b/>
          <w:bCs/>
          <w:i/>
          <w:iCs/>
          <w:sz w:val="28"/>
          <w:szCs w:val="28"/>
        </w:rPr>
        <w:t>Name:</w:t>
      </w:r>
      <w:r w:rsidR="00D116BE">
        <w:rPr>
          <w:b/>
          <w:bCs/>
          <w:i/>
          <w:iCs/>
          <w:sz w:val="28"/>
          <w:szCs w:val="28"/>
        </w:rPr>
        <w:t xml:space="preserve"> H</w:t>
      </w:r>
      <w:r w:rsidR="00D116BE" w:rsidRPr="00D116BE">
        <w:rPr>
          <w:b/>
          <w:bCs/>
          <w:i/>
          <w:iCs/>
          <w:sz w:val="28"/>
          <w:szCs w:val="28"/>
        </w:rPr>
        <w:t xml:space="preserve">inaben </w:t>
      </w:r>
      <w:r w:rsidR="00D116BE">
        <w:rPr>
          <w:b/>
          <w:bCs/>
          <w:i/>
          <w:iCs/>
          <w:sz w:val="28"/>
          <w:szCs w:val="28"/>
        </w:rPr>
        <w:t>R</w:t>
      </w:r>
      <w:r w:rsidR="00D116BE" w:rsidRPr="00D116BE">
        <w:rPr>
          <w:b/>
          <w:bCs/>
          <w:i/>
          <w:iCs/>
          <w:sz w:val="28"/>
          <w:szCs w:val="28"/>
        </w:rPr>
        <w:t xml:space="preserve">ajshibhai </w:t>
      </w:r>
      <w:r w:rsidR="00D116BE">
        <w:rPr>
          <w:b/>
          <w:bCs/>
          <w:i/>
          <w:iCs/>
          <w:sz w:val="28"/>
          <w:szCs w:val="28"/>
        </w:rPr>
        <w:t>S</w:t>
      </w:r>
      <w:r w:rsidR="00D116BE" w:rsidRPr="00D116BE">
        <w:rPr>
          <w:b/>
          <w:bCs/>
          <w:i/>
          <w:iCs/>
          <w:sz w:val="28"/>
          <w:szCs w:val="28"/>
        </w:rPr>
        <w:t>undavadra</w:t>
      </w:r>
    </w:p>
    <w:p w14:paraId="2AE81D5E" w14:textId="41B3E63E" w:rsidR="005468DC" w:rsidRDefault="0091083D">
      <w:pPr>
        <w:jc w:val="center"/>
        <w:rPr>
          <w:b/>
          <w:bCs/>
          <w:i/>
          <w:iCs/>
          <w:sz w:val="28"/>
          <w:szCs w:val="28"/>
        </w:rPr>
      </w:pPr>
      <w:r>
        <w:rPr>
          <w:b/>
          <w:bCs/>
          <w:i/>
          <w:iCs/>
          <w:sz w:val="28"/>
          <w:szCs w:val="28"/>
        </w:rPr>
        <w:t>Student I</w:t>
      </w:r>
      <w:r w:rsidR="00962949">
        <w:rPr>
          <w:b/>
          <w:bCs/>
          <w:i/>
          <w:iCs/>
          <w:sz w:val="28"/>
          <w:szCs w:val="28"/>
        </w:rPr>
        <w:t>D</w:t>
      </w:r>
      <w:r>
        <w:rPr>
          <w:b/>
          <w:bCs/>
          <w:i/>
          <w:iCs/>
          <w:sz w:val="28"/>
          <w:szCs w:val="28"/>
        </w:rPr>
        <w:t>:</w:t>
      </w:r>
      <w:r w:rsidR="00D116BE">
        <w:rPr>
          <w:b/>
          <w:bCs/>
          <w:i/>
          <w:iCs/>
          <w:sz w:val="28"/>
          <w:szCs w:val="28"/>
        </w:rPr>
        <w:t xml:space="preserve"> </w:t>
      </w:r>
      <w:r w:rsidR="00D116BE" w:rsidRPr="00D116BE">
        <w:rPr>
          <w:b/>
          <w:bCs/>
          <w:i/>
          <w:iCs/>
          <w:sz w:val="28"/>
          <w:szCs w:val="28"/>
        </w:rPr>
        <w:t>2521861</w:t>
      </w:r>
    </w:p>
    <w:p w14:paraId="25BB5999" w14:textId="77777777" w:rsidR="005468DC" w:rsidRDefault="005468DC">
      <w:pPr>
        <w:jc w:val="center"/>
        <w:rPr>
          <w:b/>
          <w:bCs/>
          <w:sz w:val="28"/>
          <w:szCs w:val="28"/>
        </w:rPr>
      </w:pPr>
    </w:p>
    <w:p w14:paraId="1F68F78F" w14:textId="77777777" w:rsidR="005468DC" w:rsidRDefault="005468DC">
      <w:pPr>
        <w:jc w:val="center"/>
        <w:rPr>
          <w:b/>
          <w:bCs/>
          <w:sz w:val="28"/>
          <w:szCs w:val="28"/>
        </w:rPr>
      </w:pPr>
    </w:p>
    <w:p w14:paraId="18EDEC8A" w14:textId="77777777" w:rsidR="005468DC" w:rsidRDefault="005468DC">
      <w:pPr>
        <w:jc w:val="center"/>
        <w:rPr>
          <w:b/>
          <w:bCs/>
          <w:sz w:val="28"/>
          <w:szCs w:val="28"/>
        </w:rPr>
      </w:pPr>
    </w:p>
    <w:p w14:paraId="7A981776" w14:textId="77777777" w:rsidR="005468DC" w:rsidRDefault="005468DC">
      <w:pPr>
        <w:jc w:val="center"/>
        <w:rPr>
          <w:b/>
          <w:bCs/>
          <w:sz w:val="28"/>
          <w:szCs w:val="28"/>
        </w:rPr>
      </w:pPr>
    </w:p>
    <w:p w14:paraId="37C905F3" w14:textId="77777777" w:rsidR="005468DC" w:rsidRDefault="005468DC">
      <w:pPr>
        <w:jc w:val="center"/>
        <w:rPr>
          <w:b/>
          <w:bCs/>
          <w:sz w:val="28"/>
          <w:szCs w:val="28"/>
        </w:rPr>
      </w:pPr>
    </w:p>
    <w:p w14:paraId="35F60D53" w14:textId="77777777" w:rsidR="005468DC" w:rsidRDefault="005468DC">
      <w:pPr>
        <w:jc w:val="center"/>
        <w:rPr>
          <w:b/>
          <w:bCs/>
          <w:sz w:val="28"/>
          <w:szCs w:val="28"/>
        </w:rPr>
      </w:pPr>
    </w:p>
    <w:p w14:paraId="3B69FF05" w14:textId="77777777" w:rsidR="005468DC" w:rsidRDefault="005468DC">
      <w:pPr>
        <w:jc w:val="center"/>
        <w:rPr>
          <w:b/>
          <w:bCs/>
          <w:sz w:val="28"/>
          <w:szCs w:val="28"/>
        </w:rPr>
      </w:pPr>
    </w:p>
    <w:p w14:paraId="6C6942CC" w14:textId="77777777" w:rsidR="005468DC" w:rsidRDefault="005468DC">
      <w:pPr>
        <w:jc w:val="left"/>
        <w:rPr>
          <w:b/>
          <w:bCs/>
          <w:sz w:val="28"/>
          <w:szCs w:val="28"/>
        </w:rPr>
      </w:pPr>
    </w:p>
    <w:p w14:paraId="1D34801A" w14:textId="77777777" w:rsidR="005468DC" w:rsidRDefault="005468DC">
      <w:pPr>
        <w:jc w:val="left"/>
        <w:rPr>
          <w:b/>
          <w:bCs/>
          <w:sz w:val="28"/>
          <w:szCs w:val="28"/>
        </w:rPr>
      </w:pPr>
    </w:p>
    <w:p w14:paraId="02231FD2" w14:textId="77777777" w:rsidR="005468DC" w:rsidRDefault="005468DC">
      <w:pPr>
        <w:jc w:val="center"/>
        <w:rPr>
          <w:b/>
          <w:bCs/>
          <w:sz w:val="28"/>
          <w:szCs w:val="28"/>
        </w:rPr>
      </w:pPr>
    </w:p>
    <w:p w14:paraId="18885B83" w14:textId="3FABE202" w:rsidR="005468DC" w:rsidRDefault="0091083D">
      <w:pPr>
        <w:jc w:val="center"/>
        <w:rPr>
          <w:b/>
          <w:bCs/>
          <w:sz w:val="28"/>
          <w:szCs w:val="28"/>
        </w:rPr>
      </w:pPr>
      <w:r>
        <w:rPr>
          <w:b/>
          <w:bCs/>
          <w:sz w:val="28"/>
          <w:szCs w:val="28"/>
        </w:rPr>
        <w:lastRenderedPageBreak/>
        <w:t>TABLE OF CONTENT</w:t>
      </w:r>
    </w:p>
    <w:sdt>
      <w:sdtPr>
        <w:id w:val="-886103723"/>
        <w:docPartObj>
          <w:docPartGallery w:val="Table of Contents"/>
          <w:docPartUnique/>
        </w:docPartObj>
      </w:sdtPr>
      <w:sdtEndPr>
        <w:rPr>
          <w:b/>
          <w:bCs/>
          <w:noProof/>
        </w:rPr>
      </w:sdtEndPr>
      <w:sdtContent>
        <w:p w14:paraId="2CC861B8" w14:textId="086CDFC8" w:rsidR="00962949" w:rsidRPr="00962949" w:rsidRDefault="00045F9D">
          <w:pPr>
            <w:pStyle w:val="TOC1"/>
            <w:tabs>
              <w:tab w:val="right" w:leader="dot" w:pos="9019"/>
            </w:tabs>
            <w:rPr>
              <w:rFonts w:eastAsiaTheme="minorEastAsia"/>
              <w:noProof/>
              <w:sz w:val="22"/>
              <w:szCs w:val="22"/>
              <w:lang w:val="en-IN"/>
            </w:rPr>
          </w:pPr>
          <w:r>
            <w:fldChar w:fldCharType="begin"/>
          </w:r>
          <w:r>
            <w:instrText xml:space="preserve"> TOC \o "1-3" \h \z \u </w:instrText>
          </w:r>
          <w:r>
            <w:fldChar w:fldCharType="separate"/>
          </w:r>
          <w:hyperlink w:anchor="_Toc224738873" w:history="1">
            <w:r w:rsidR="00962949" w:rsidRPr="00962949">
              <w:rPr>
                <w:rStyle w:val="Hyperlink"/>
                <w:noProof/>
              </w:rPr>
              <w:t>1. Introduction</w:t>
            </w:r>
            <w:r w:rsidR="00962949" w:rsidRPr="00962949">
              <w:rPr>
                <w:noProof/>
                <w:webHidden/>
              </w:rPr>
              <w:tab/>
            </w:r>
            <w:r w:rsidR="00962949" w:rsidRPr="00962949">
              <w:rPr>
                <w:noProof/>
                <w:webHidden/>
              </w:rPr>
              <w:fldChar w:fldCharType="begin"/>
            </w:r>
            <w:r w:rsidR="00962949" w:rsidRPr="00962949">
              <w:rPr>
                <w:noProof/>
                <w:webHidden/>
              </w:rPr>
              <w:instrText xml:space="preserve"> PAGEREF _Toc224738873 \h </w:instrText>
            </w:r>
            <w:r w:rsidR="00962949" w:rsidRPr="00962949">
              <w:rPr>
                <w:noProof/>
                <w:webHidden/>
              </w:rPr>
            </w:r>
            <w:r w:rsidR="00962949" w:rsidRPr="00962949">
              <w:rPr>
                <w:noProof/>
                <w:webHidden/>
              </w:rPr>
              <w:fldChar w:fldCharType="separate"/>
            </w:r>
            <w:r w:rsidR="00962949" w:rsidRPr="00962949">
              <w:rPr>
                <w:noProof/>
                <w:webHidden/>
              </w:rPr>
              <w:t>2</w:t>
            </w:r>
            <w:r w:rsidR="00962949" w:rsidRPr="00962949">
              <w:rPr>
                <w:noProof/>
                <w:webHidden/>
              </w:rPr>
              <w:fldChar w:fldCharType="end"/>
            </w:r>
          </w:hyperlink>
        </w:p>
        <w:p w14:paraId="1E599D3F" w14:textId="237E44FA" w:rsidR="00962949" w:rsidRPr="00962949" w:rsidRDefault="00962949">
          <w:pPr>
            <w:pStyle w:val="TOC1"/>
            <w:tabs>
              <w:tab w:val="right" w:leader="dot" w:pos="9019"/>
            </w:tabs>
            <w:rPr>
              <w:rFonts w:eastAsiaTheme="minorEastAsia"/>
              <w:noProof/>
              <w:sz w:val="22"/>
              <w:szCs w:val="22"/>
              <w:lang w:val="en-IN"/>
            </w:rPr>
          </w:pPr>
          <w:hyperlink w:anchor="_Toc224738874" w:history="1">
            <w:r w:rsidRPr="00962949">
              <w:rPr>
                <w:rStyle w:val="Hyperlink"/>
                <w:noProof/>
              </w:rPr>
              <w:t>2. PART 1: HR STRATEGY</w:t>
            </w:r>
            <w:r w:rsidRPr="00962949">
              <w:rPr>
                <w:noProof/>
                <w:webHidden/>
              </w:rPr>
              <w:tab/>
            </w:r>
            <w:r w:rsidRPr="00962949">
              <w:rPr>
                <w:noProof/>
                <w:webHidden/>
              </w:rPr>
              <w:fldChar w:fldCharType="begin"/>
            </w:r>
            <w:r w:rsidRPr="00962949">
              <w:rPr>
                <w:noProof/>
                <w:webHidden/>
              </w:rPr>
              <w:instrText xml:space="preserve"> PAGEREF _Toc224738874 \h </w:instrText>
            </w:r>
            <w:r w:rsidRPr="00962949">
              <w:rPr>
                <w:noProof/>
                <w:webHidden/>
              </w:rPr>
            </w:r>
            <w:r w:rsidRPr="00962949">
              <w:rPr>
                <w:noProof/>
                <w:webHidden/>
              </w:rPr>
              <w:fldChar w:fldCharType="separate"/>
            </w:r>
            <w:r w:rsidRPr="00962949">
              <w:rPr>
                <w:noProof/>
                <w:webHidden/>
              </w:rPr>
              <w:t>2</w:t>
            </w:r>
            <w:r w:rsidRPr="00962949">
              <w:rPr>
                <w:noProof/>
                <w:webHidden/>
              </w:rPr>
              <w:fldChar w:fldCharType="end"/>
            </w:r>
          </w:hyperlink>
        </w:p>
        <w:p w14:paraId="6EF245B6" w14:textId="4222EE4F" w:rsidR="00962949" w:rsidRPr="00962949" w:rsidRDefault="00962949">
          <w:pPr>
            <w:pStyle w:val="TOC2"/>
            <w:tabs>
              <w:tab w:val="right" w:leader="dot" w:pos="9019"/>
            </w:tabs>
            <w:rPr>
              <w:rFonts w:eastAsiaTheme="minorEastAsia"/>
              <w:noProof/>
              <w:sz w:val="22"/>
              <w:szCs w:val="22"/>
              <w:lang w:val="en-IN"/>
            </w:rPr>
          </w:pPr>
          <w:hyperlink w:anchor="_Toc224738875" w:history="1">
            <w:r w:rsidRPr="00962949">
              <w:rPr>
                <w:rStyle w:val="Hyperlink"/>
                <w:noProof/>
              </w:rPr>
              <w:t>1.1 Current Culture &amp; Work Practices in Tech Industry</w:t>
            </w:r>
            <w:r w:rsidRPr="00962949">
              <w:rPr>
                <w:noProof/>
                <w:webHidden/>
              </w:rPr>
              <w:tab/>
            </w:r>
            <w:r w:rsidRPr="00962949">
              <w:rPr>
                <w:noProof/>
                <w:webHidden/>
              </w:rPr>
              <w:fldChar w:fldCharType="begin"/>
            </w:r>
            <w:r w:rsidRPr="00962949">
              <w:rPr>
                <w:noProof/>
                <w:webHidden/>
              </w:rPr>
              <w:instrText xml:space="preserve"> PAGEREF _Toc224738875 \h </w:instrText>
            </w:r>
            <w:r w:rsidRPr="00962949">
              <w:rPr>
                <w:noProof/>
                <w:webHidden/>
              </w:rPr>
            </w:r>
            <w:r w:rsidRPr="00962949">
              <w:rPr>
                <w:noProof/>
                <w:webHidden/>
              </w:rPr>
              <w:fldChar w:fldCharType="separate"/>
            </w:r>
            <w:r w:rsidRPr="00962949">
              <w:rPr>
                <w:noProof/>
                <w:webHidden/>
              </w:rPr>
              <w:t>2</w:t>
            </w:r>
            <w:r w:rsidRPr="00962949">
              <w:rPr>
                <w:noProof/>
                <w:webHidden/>
              </w:rPr>
              <w:fldChar w:fldCharType="end"/>
            </w:r>
          </w:hyperlink>
        </w:p>
        <w:p w14:paraId="5F69506D" w14:textId="09D2F701" w:rsidR="00962949" w:rsidRPr="00962949" w:rsidRDefault="00962949">
          <w:pPr>
            <w:pStyle w:val="TOC2"/>
            <w:tabs>
              <w:tab w:val="right" w:leader="dot" w:pos="9019"/>
            </w:tabs>
            <w:rPr>
              <w:rFonts w:eastAsiaTheme="minorEastAsia"/>
              <w:noProof/>
              <w:sz w:val="22"/>
              <w:szCs w:val="22"/>
              <w:lang w:val="en-IN"/>
            </w:rPr>
          </w:pPr>
          <w:hyperlink w:anchor="_Toc224738876" w:history="1">
            <w:r w:rsidRPr="00962949">
              <w:rPr>
                <w:rStyle w:val="Hyperlink"/>
                <w:rFonts w:eastAsia="Gungsuh"/>
                <w:noProof/>
              </w:rPr>
              <w:t>1.2 Cultural &amp; Structural Initiatives for Innovation (≈400–450 words)</w:t>
            </w:r>
            <w:r w:rsidRPr="00962949">
              <w:rPr>
                <w:noProof/>
                <w:webHidden/>
              </w:rPr>
              <w:tab/>
            </w:r>
            <w:r w:rsidRPr="00962949">
              <w:rPr>
                <w:noProof/>
                <w:webHidden/>
              </w:rPr>
              <w:fldChar w:fldCharType="begin"/>
            </w:r>
            <w:r w:rsidRPr="00962949">
              <w:rPr>
                <w:noProof/>
                <w:webHidden/>
              </w:rPr>
              <w:instrText xml:space="preserve"> PAGEREF _Toc224738876 \h </w:instrText>
            </w:r>
            <w:r w:rsidRPr="00962949">
              <w:rPr>
                <w:noProof/>
                <w:webHidden/>
              </w:rPr>
            </w:r>
            <w:r w:rsidRPr="00962949">
              <w:rPr>
                <w:noProof/>
                <w:webHidden/>
              </w:rPr>
              <w:fldChar w:fldCharType="separate"/>
            </w:r>
            <w:r w:rsidRPr="00962949">
              <w:rPr>
                <w:noProof/>
                <w:webHidden/>
              </w:rPr>
              <w:t>4</w:t>
            </w:r>
            <w:r w:rsidRPr="00962949">
              <w:rPr>
                <w:noProof/>
                <w:webHidden/>
              </w:rPr>
              <w:fldChar w:fldCharType="end"/>
            </w:r>
          </w:hyperlink>
        </w:p>
        <w:p w14:paraId="663F426F" w14:textId="4B0AC199" w:rsidR="00962949" w:rsidRPr="00962949" w:rsidRDefault="00962949">
          <w:pPr>
            <w:pStyle w:val="TOC3"/>
            <w:tabs>
              <w:tab w:val="right" w:leader="dot" w:pos="9019"/>
            </w:tabs>
            <w:rPr>
              <w:rFonts w:eastAsiaTheme="minorEastAsia"/>
              <w:noProof/>
              <w:sz w:val="22"/>
              <w:szCs w:val="22"/>
              <w:lang w:val="en-IN"/>
            </w:rPr>
          </w:pPr>
          <w:hyperlink w:anchor="_Toc224738877" w:history="1">
            <w:r w:rsidRPr="00962949">
              <w:rPr>
                <w:rStyle w:val="Hyperlink"/>
                <w:noProof/>
              </w:rPr>
              <w:t>1.2.1 Cultural initiatives for boosting innovation</w:t>
            </w:r>
            <w:r w:rsidRPr="00962949">
              <w:rPr>
                <w:noProof/>
                <w:webHidden/>
              </w:rPr>
              <w:tab/>
            </w:r>
            <w:r w:rsidRPr="00962949">
              <w:rPr>
                <w:noProof/>
                <w:webHidden/>
              </w:rPr>
              <w:fldChar w:fldCharType="begin"/>
            </w:r>
            <w:r w:rsidRPr="00962949">
              <w:rPr>
                <w:noProof/>
                <w:webHidden/>
              </w:rPr>
              <w:instrText xml:space="preserve"> PAGEREF _Toc224738877 \h </w:instrText>
            </w:r>
            <w:r w:rsidRPr="00962949">
              <w:rPr>
                <w:noProof/>
                <w:webHidden/>
              </w:rPr>
            </w:r>
            <w:r w:rsidRPr="00962949">
              <w:rPr>
                <w:noProof/>
                <w:webHidden/>
              </w:rPr>
              <w:fldChar w:fldCharType="separate"/>
            </w:r>
            <w:r w:rsidRPr="00962949">
              <w:rPr>
                <w:noProof/>
                <w:webHidden/>
              </w:rPr>
              <w:t>4</w:t>
            </w:r>
            <w:r w:rsidRPr="00962949">
              <w:rPr>
                <w:noProof/>
                <w:webHidden/>
              </w:rPr>
              <w:fldChar w:fldCharType="end"/>
            </w:r>
          </w:hyperlink>
        </w:p>
        <w:p w14:paraId="23E47830" w14:textId="476A3757" w:rsidR="00962949" w:rsidRPr="00962949" w:rsidRDefault="00962949">
          <w:pPr>
            <w:pStyle w:val="TOC3"/>
            <w:tabs>
              <w:tab w:val="right" w:leader="dot" w:pos="9019"/>
            </w:tabs>
            <w:rPr>
              <w:rFonts w:eastAsiaTheme="minorEastAsia"/>
              <w:noProof/>
              <w:sz w:val="22"/>
              <w:szCs w:val="22"/>
              <w:lang w:val="en-IN"/>
            </w:rPr>
          </w:pPr>
          <w:hyperlink w:anchor="_Toc224738878" w:history="1">
            <w:r w:rsidRPr="00962949">
              <w:rPr>
                <w:rStyle w:val="Hyperlink"/>
                <w:noProof/>
              </w:rPr>
              <w:t>1.2.2 Structural betterment for supporting innovation</w:t>
            </w:r>
            <w:r w:rsidRPr="00962949">
              <w:rPr>
                <w:noProof/>
                <w:webHidden/>
              </w:rPr>
              <w:tab/>
            </w:r>
            <w:r w:rsidRPr="00962949">
              <w:rPr>
                <w:noProof/>
                <w:webHidden/>
              </w:rPr>
              <w:fldChar w:fldCharType="begin"/>
            </w:r>
            <w:r w:rsidRPr="00962949">
              <w:rPr>
                <w:noProof/>
                <w:webHidden/>
              </w:rPr>
              <w:instrText xml:space="preserve"> PAGEREF _Toc224738878 \h </w:instrText>
            </w:r>
            <w:r w:rsidRPr="00962949">
              <w:rPr>
                <w:noProof/>
                <w:webHidden/>
              </w:rPr>
            </w:r>
            <w:r w:rsidRPr="00962949">
              <w:rPr>
                <w:noProof/>
                <w:webHidden/>
              </w:rPr>
              <w:fldChar w:fldCharType="separate"/>
            </w:r>
            <w:r w:rsidRPr="00962949">
              <w:rPr>
                <w:noProof/>
                <w:webHidden/>
              </w:rPr>
              <w:t>4</w:t>
            </w:r>
            <w:r w:rsidRPr="00962949">
              <w:rPr>
                <w:noProof/>
                <w:webHidden/>
              </w:rPr>
              <w:fldChar w:fldCharType="end"/>
            </w:r>
          </w:hyperlink>
        </w:p>
        <w:p w14:paraId="0EE39771" w14:textId="7A7059AB" w:rsidR="00962949" w:rsidRPr="00962949" w:rsidRDefault="00962949">
          <w:pPr>
            <w:pStyle w:val="TOC3"/>
            <w:tabs>
              <w:tab w:val="right" w:leader="dot" w:pos="9019"/>
            </w:tabs>
            <w:rPr>
              <w:rFonts w:eastAsiaTheme="minorEastAsia"/>
              <w:noProof/>
              <w:sz w:val="22"/>
              <w:szCs w:val="22"/>
              <w:lang w:val="en-IN"/>
            </w:rPr>
          </w:pPr>
          <w:hyperlink w:anchor="_Toc224738879" w:history="1">
            <w:r w:rsidRPr="00962949">
              <w:rPr>
                <w:rStyle w:val="Hyperlink"/>
                <w:noProof/>
              </w:rPr>
              <w:t>1.2.3 Integration of culture with organisational structure</w:t>
            </w:r>
            <w:r w:rsidRPr="00962949">
              <w:rPr>
                <w:noProof/>
                <w:webHidden/>
              </w:rPr>
              <w:tab/>
            </w:r>
            <w:r w:rsidRPr="00962949">
              <w:rPr>
                <w:noProof/>
                <w:webHidden/>
              </w:rPr>
              <w:fldChar w:fldCharType="begin"/>
            </w:r>
            <w:r w:rsidRPr="00962949">
              <w:rPr>
                <w:noProof/>
                <w:webHidden/>
              </w:rPr>
              <w:instrText xml:space="preserve"> PAGEREF _Toc224738879 \h </w:instrText>
            </w:r>
            <w:r w:rsidRPr="00962949">
              <w:rPr>
                <w:noProof/>
                <w:webHidden/>
              </w:rPr>
            </w:r>
            <w:r w:rsidRPr="00962949">
              <w:rPr>
                <w:noProof/>
                <w:webHidden/>
              </w:rPr>
              <w:fldChar w:fldCharType="separate"/>
            </w:r>
            <w:r w:rsidRPr="00962949">
              <w:rPr>
                <w:noProof/>
                <w:webHidden/>
              </w:rPr>
              <w:t>4</w:t>
            </w:r>
            <w:r w:rsidRPr="00962949">
              <w:rPr>
                <w:noProof/>
                <w:webHidden/>
              </w:rPr>
              <w:fldChar w:fldCharType="end"/>
            </w:r>
          </w:hyperlink>
        </w:p>
        <w:p w14:paraId="4C3580E6" w14:textId="36841208" w:rsidR="00962949" w:rsidRPr="00962949" w:rsidRDefault="00962949">
          <w:pPr>
            <w:pStyle w:val="TOC2"/>
            <w:tabs>
              <w:tab w:val="right" w:leader="dot" w:pos="9019"/>
            </w:tabs>
            <w:rPr>
              <w:rFonts w:eastAsiaTheme="minorEastAsia"/>
              <w:noProof/>
              <w:sz w:val="22"/>
              <w:szCs w:val="22"/>
              <w:lang w:val="en-IN"/>
            </w:rPr>
          </w:pPr>
          <w:hyperlink w:anchor="_Toc224738880" w:history="1">
            <w:r w:rsidRPr="00962949">
              <w:rPr>
                <w:rStyle w:val="Hyperlink"/>
                <w:noProof/>
              </w:rPr>
              <w:t>1.3 Future of Work Model</w:t>
            </w:r>
            <w:r w:rsidRPr="00962949">
              <w:rPr>
                <w:noProof/>
                <w:webHidden/>
              </w:rPr>
              <w:tab/>
            </w:r>
            <w:r w:rsidRPr="00962949">
              <w:rPr>
                <w:noProof/>
                <w:webHidden/>
              </w:rPr>
              <w:fldChar w:fldCharType="begin"/>
            </w:r>
            <w:r w:rsidRPr="00962949">
              <w:rPr>
                <w:noProof/>
                <w:webHidden/>
              </w:rPr>
              <w:instrText xml:space="preserve"> PAGEREF _Toc224738880 \h </w:instrText>
            </w:r>
            <w:r w:rsidRPr="00962949">
              <w:rPr>
                <w:noProof/>
                <w:webHidden/>
              </w:rPr>
            </w:r>
            <w:r w:rsidRPr="00962949">
              <w:rPr>
                <w:noProof/>
                <w:webHidden/>
              </w:rPr>
              <w:fldChar w:fldCharType="separate"/>
            </w:r>
            <w:r w:rsidRPr="00962949">
              <w:rPr>
                <w:noProof/>
                <w:webHidden/>
              </w:rPr>
              <w:t>5</w:t>
            </w:r>
            <w:r w:rsidRPr="00962949">
              <w:rPr>
                <w:noProof/>
                <w:webHidden/>
              </w:rPr>
              <w:fldChar w:fldCharType="end"/>
            </w:r>
          </w:hyperlink>
        </w:p>
        <w:p w14:paraId="3B9ECFE5" w14:textId="25BD038E" w:rsidR="00962949" w:rsidRPr="00962949" w:rsidRDefault="00962949">
          <w:pPr>
            <w:pStyle w:val="TOC2"/>
            <w:tabs>
              <w:tab w:val="right" w:leader="dot" w:pos="9019"/>
            </w:tabs>
            <w:rPr>
              <w:rFonts w:eastAsiaTheme="minorEastAsia"/>
              <w:noProof/>
              <w:sz w:val="22"/>
              <w:szCs w:val="22"/>
              <w:lang w:val="en-IN"/>
            </w:rPr>
          </w:pPr>
          <w:hyperlink w:anchor="_Toc224738881" w:history="1">
            <w:r w:rsidRPr="00962949">
              <w:rPr>
                <w:rStyle w:val="Hyperlink"/>
                <w:noProof/>
              </w:rPr>
              <w:t>1.4 Impact on Employee Motivation and performance</w:t>
            </w:r>
            <w:r w:rsidRPr="00962949">
              <w:rPr>
                <w:noProof/>
                <w:webHidden/>
              </w:rPr>
              <w:tab/>
            </w:r>
            <w:r w:rsidRPr="00962949">
              <w:rPr>
                <w:noProof/>
                <w:webHidden/>
              </w:rPr>
              <w:fldChar w:fldCharType="begin"/>
            </w:r>
            <w:r w:rsidRPr="00962949">
              <w:rPr>
                <w:noProof/>
                <w:webHidden/>
              </w:rPr>
              <w:instrText xml:space="preserve"> PAGEREF _Toc224738881 \h </w:instrText>
            </w:r>
            <w:r w:rsidRPr="00962949">
              <w:rPr>
                <w:noProof/>
                <w:webHidden/>
              </w:rPr>
            </w:r>
            <w:r w:rsidRPr="00962949">
              <w:rPr>
                <w:noProof/>
                <w:webHidden/>
              </w:rPr>
              <w:fldChar w:fldCharType="separate"/>
            </w:r>
            <w:r w:rsidRPr="00962949">
              <w:rPr>
                <w:noProof/>
                <w:webHidden/>
              </w:rPr>
              <w:t>6</w:t>
            </w:r>
            <w:r w:rsidRPr="00962949">
              <w:rPr>
                <w:noProof/>
                <w:webHidden/>
              </w:rPr>
              <w:fldChar w:fldCharType="end"/>
            </w:r>
          </w:hyperlink>
        </w:p>
        <w:p w14:paraId="569A63F3" w14:textId="7482BFCE" w:rsidR="00962949" w:rsidRPr="00962949" w:rsidRDefault="00962949">
          <w:pPr>
            <w:pStyle w:val="TOC1"/>
            <w:tabs>
              <w:tab w:val="right" w:leader="dot" w:pos="9019"/>
            </w:tabs>
            <w:rPr>
              <w:rFonts w:eastAsiaTheme="minorEastAsia"/>
              <w:noProof/>
              <w:sz w:val="22"/>
              <w:szCs w:val="22"/>
              <w:lang w:val="en-IN"/>
            </w:rPr>
          </w:pPr>
          <w:hyperlink w:anchor="_Toc224738882" w:history="1">
            <w:r w:rsidRPr="00962949">
              <w:rPr>
                <w:rStyle w:val="Hyperlink"/>
                <w:noProof/>
              </w:rPr>
              <w:t>3. PART 2: REFLECTION</w:t>
            </w:r>
            <w:r w:rsidRPr="00962949">
              <w:rPr>
                <w:noProof/>
                <w:webHidden/>
              </w:rPr>
              <w:tab/>
            </w:r>
            <w:r w:rsidRPr="00962949">
              <w:rPr>
                <w:noProof/>
                <w:webHidden/>
              </w:rPr>
              <w:fldChar w:fldCharType="begin"/>
            </w:r>
            <w:r w:rsidRPr="00962949">
              <w:rPr>
                <w:noProof/>
                <w:webHidden/>
              </w:rPr>
              <w:instrText xml:space="preserve"> PAGEREF _Toc224738882 \h </w:instrText>
            </w:r>
            <w:r w:rsidRPr="00962949">
              <w:rPr>
                <w:noProof/>
                <w:webHidden/>
              </w:rPr>
            </w:r>
            <w:r w:rsidRPr="00962949">
              <w:rPr>
                <w:noProof/>
                <w:webHidden/>
              </w:rPr>
              <w:fldChar w:fldCharType="separate"/>
            </w:r>
            <w:r w:rsidRPr="00962949">
              <w:rPr>
                <w:noProof/>
                <w:webHidden/>
              </w:rPr>
              <w:t>7</w:t>
            </w:r>
            <w:r w:rsidRPr="00962949">
              <w:rPr>
                <w:noProof/>
                <w:webHidden/>
              </w:rPr>
              <w:fldChar w:fldCharType="end"/>
            </w:r>
          </w:hyperlink>
        </w:p>
        <w:p w14:paraId="7BF9405C" w14:textId="46F207B9" w:rsidR="00962949" w:rsidRPr="00962949" w:rsidRDefault="00962949">
          <w:pPr>
            <w:pStyle w:val="TOC2"/>
            <w:tabs>
              <w:tab w:val="right" w:leader="dot" w:pos="9019"/>
            </w:tabs>
            <w:rPr>
              <w:rFonts w:eastAsiaTheme="minorEastAsia"/>
              <w:noProof/>
              <w:sz w:val="22"/>
              <w:szCs w:val="22"/>
              <w:lang w:val="en-IN"/>
            </w:rPr>
          </w:pPr>
          <w:hyperlink w:anchor="_Toc224738883" w:history="1">
            <w:r w:rsidRPr="00962949">
              <w:rPr>
                <w:rStyle w:val="Hyperlink"/>
                <w:noProof/>
              </w:rPr>
              <w:t>3.1 Description</w:t>
            </w:r>
            <w:r w:rsidRPr="00962949">
              <w:rPr>
                <w:noProof/>
                <w:webHidden/>
              </w:rPr>
              <w:tab/>
            </w:r>
            <w:r w:rsidRPr="00962949">
              <w:rPr>
                <w:noProof/>
                <w:webHidden/>
              </w:rPr>
              <w:fldChar w:fldCharType="begin"/>
            </w:r>
            <w:r w:rsidRPr="00962949">
              <w:rPr>
                <w:noProof/>
                <w:webHidden/>
              </w:rPr>
              <w:instrText xml:space="preserve"> PAGEREF _Toc224738883 \h </w:instrText>
            </w:r>
            <w:r w:rsidRPr="00962949">
              <w:rPr>
                <w:noProof/>
                <w:webHidden/>
              </w:rPr>
            </w:r>
            <w:r w:rsidRPr="00962949">
              <w:rPr>
                <w:noProof/>
                <w:webHidden/>
              </w:rPr>
              <w:fldChar w:fldCharType="separate"/>
            </w:r>
            <w:r w:rsidRPr="00962949">
              <w:rPr>
                <w:noProof/>
                <w:webHidden/>
              </w:rPr>
              <w:t>7</w:t>
            </w:r>
            <w:r w:rsidRPr="00962949">
              <w:rPr>
                <w:noProof/>
                <w:webHidden/>
              </w:rPr>
              <w:fldChar w:fldCharType="end"/>
            </w:r>
          </w:hyperlink>
        </w:p>
        <w:p w14:paraId="2426F685" w14:textId="70286A53" w:rsidR="00962949" w:rsidRPr="00962949" w:rsidRDefault="00962949">
          <w:pPr>
            <w:pStyle w:val="TOC2"/>
            <w:tabs>
              <w:tab w:val="right" w:leader="dot" w:pos="9019"/>
            </w:tabs>
            <w:rPr>
              <w:rFonts w:eastAsiaTheme="minorEastAsia"/>
              <w:noProof/>
              <w:sz w:val="22"/>
              <w:szCs w:val="22"/>
              <w:lang w:val="en-IN"/>
            </w:rPr>
          </w:pPr>
          <w:hyperlink w:anchor="_Toc224738884" w:history="1">
            <w:r w:rsidRPr="00962949">
              <w:rPr>
                <w:rStyle w:val="Hyperlink"/>
                <w:noProof/>
              </w:rPr>
              <w:t>3.2 Feelings</w:t>
            </w:r>
            <w:r w:rsidRPr="00962949">
              <w:rPr>
                <w:noProof/>
                <w:webHidden/>
              </w:rPr>
              <w:tab/>
            </w:r>
            <w:r w:rsidRPr="00962949">
              <w:rPr>
                <w:noProof/>
                <w:webHidden/>
              </w:rPr>
              <w:fldChar w:fldCharType="begin"/>
            </w:r>
            <w:r w:rsidRPr="00962949">
              <w:rPr>
                <w:noProof/>
                <w:webHidden/>
              </w:rPr>
              <w:instrText xml:space="preserve"> PAGEREF _Toc224738884 \h </w:instrText>
            </w:r>
            <w:r w:rsidRPr="00962949">
              <w:rPr>
                <w:noProof/>
                <w:webHidden/>
              </w:rPr>
            </w:r>
            <w:r w:rsidRPr="00962949">
              <w:rPr>
                <w:noProof/>
                <w:webHidden/>
              </w:rPr>
              <w:fldChar w:fldCharType="separate"/>
            </w:r>
            <w:r w:rsidRPr="00962949">
              <w:rPr>
                <w:noProof/>
                <w:webHidden/>
              </w:rPr>
              <w:t>7</w:t>
            </w:r>
            <w:r w:rsidRPr="00962949">
              <w:rPr>
                <w:noProof/>
                <w:webHidden/>
              </w:rPr>
              <w:fldChar w:fldCharType="end"/>
            </w:r>
          </w:hyperlink>
        </w:p>
        <w:p w14:paraId="05CC11C7" w14:textId="52E47360" w:rsidR="00962949" w:rsidRPr="00962949" w:rsidRDefault="00962949">
          <w:pPr>
            <w:pStyle w:val="TOC2"/>
            <w:tabs>
              <w:tab w:val="right" w:leader="dot" w:pos="9019"/>
            </w:tabs>
            <w:rPr>
              <w:rFonts w:eastAsiaTheme="minorEastAsia"/>
              <w:noProof/>
              <w:sz w:val="22"/>
              <w:szCs w:val="22"/>
              <w:lang w:val="en-IN"/>
            </w:rPr>
          </w:pPr>
          <w:hyperlink w:anchor="_Toc224738885" w:history="1">
            <w:r w:rsidRPr="00962949">
              <w:rPr>
                <w:rStyle w:val="Hyperlink"/>
                <w:noProof/>
              </w:rPr>
              <w:t>3.3 Evaluation</w:t>
            </w:r>
            <w:r w:rsidRPr="00962949">
              <w:rPr>
                <w:noProof/>
                <w:webHidden/>
              </w:rPr>
              <w:tab/>
            </w:r>
            <w:r w:rsidRPr="00962949">
              <w:rPr>
                <w:noProof/>
                <w:webHidden/>
              </w:rPr>
              <w:fldChar w:fldCharType="begin"/>
            </w:r>
            <w:r w:rsidRPr="00962949">
              <w:rPr>
                <w:noProof/>
                <w:webHidden/>
              </w:rPr>
              <w:instrText xml:space="preserve"> PAGEREF _Toc224738885 \h </w:instrText>
            </w:r>
            <w:r w:rsidRPr="00962949">
              <w:rPr>
                <w:noProof/>
                <w:webHidden/>
              </w:rPr>
            </w:r>
            <w:r w:rsidRPr="00962949">
              <w:rPr>
                <w:noProof/>
                <w:webHidden/>
              </w:rPr>
              <w:fldChar w:fldCharType="separate"/>
            </w:r>
            <w:r w:rsidRPr="00962949">
              <w:rPr>
                <w:noProof/>
                <w:webHidden/>
              </w:rPr>
              <w:t>8</w:t>
            </w:r>
            <w:r w:rsidRPr="00962949">
              <w:rPr>
                <w:noProof/>
                <w:webHidden/>
              </w:rPr>
              <w:fldChar w:fldCharType="end"/>
            </w:r>
          </w:hyperlink>
        </w:p>
        <w:p w14:paraId="00D2C162" w14:textId="1506AFCE" w:rsidR="00962949" w:rsidRPr="00962949" w:rsidRDefault="00962949">
          <w:pPr>
            <w:pStyle w:val="TOC2"/>
            <w:tabs>
              <w:tab w:val="right" w:leader="dot" w:pos="9019"/>
            </w:tabs>
            <w:rPr>
              <w:rFonts w:eastAsiaTheme="minorEastAsia"/>
              <w:noProof/>
              <w:sz w:val="22"/>
              <w:szCs w:val="22"/>
              <w:lang w:val="en-IN"/>
            </w:rPr>
          </w:pPr>
          <w:hyperlink w:anchor="_Toc224738886" w:history="1">
            <w:r w:rsidRPr="00962949">
              <w:rPr>
                <w:rStyle w:val="Hyperlink"/>
                <w:noProof/>
              </w:rPr>
              <w:t>3.4 Analysis</w:t>
            </w:r>
            <w:r w:rsidRPr="00962949">
              <w:rPr>
                <w:noProof/>
                <w:webHidden/>
              </w:rPr>
              <w:tab/>
            </w:r>
            <w:r w:rsidRPr="00962949">
              <w:rPr>
                <w:noProof/>
                <w:webHidden/>
              </w:rPr>
              <w:fldChar w:fldCharType="begin"/>
            </w:r>
            <w:r w:rsidRPr="00962949">
              <w:rPr>
                <w:noProof/>
                <w:webHidden/>
              </w:rPr>
              <w:instrText xml:space="preserve"> PAGEREF _Toc224738886 \h </w:instrText>
            </w:r>
            <w:r w:rsidRPr="00962949">
              <w:rPr>
                <w:noProof/>
                <w:webHidden/>
              </w:rPr>
            </w:r>
            <w:r w:rsidRPr="00962949">
              <w:rPr>
                <w:noProof/>
                <w:webHidden/>
              </w:rPr>
              <w:fldChar w:fldCharType="separate"/>
            </w:r>
            <w:r w:rsidRPr="00962949">
              <w:rPr>
                <w:noProof/>
                <w:webHidden/>
              </w:rPr>
              <w:t>8</w:t>
            </w:r>
            <w:r w:rsidRPr="00962949">
              <w:rPr>
                <w:noProof/>
                <w:webHidden/>
              </w:rPr>
              <w:fldChar w:fldCharType="end"/>
            </w:r>
          </w:hyperlink>
        </w:p>
        <w:p w14:paraId="30518805" w14:textId="516C61D7" w:rsidR="00962949" w:rsidRPr="00962949" w:rsidRDefault="00962949">
          <w:pPr>
            <w:pStyle w:val="TOC2"/>
            <w:tabs>
              <w:tab w:val="right" w:leader="dot" w:pos="9019"/>
            </w:tabs>
            <w:rPr>
              <w:rFonts w:eastAsiaTheme="minorEastAsia"/>
              <w:noProof/>
              <w:sz w:val="22"/>
              <w:szCs w:val="22"/>
              <w:lang w:val="en-IN"/>
            </w:rPr>
          </w:pPr>
          <w:hyperlink w:anchor="_Toc224738887" w:history="1">
            <w:r w:rsidRPr="00962949">
              <w:rPr>
                <w:rStyle w:val="Hyperlink"/>
                <w:noProof/>
              </w:rPr>
              <w:t>3.5 Conclusion</w:t>
            </w:r>
            <w:r w:rsidRPr="00962949">
              <w:rPr>
                <w:noProof/>
                <w:webHidden/>
              </w:rPr>
              <w:tab/>
            </w:r>
            <w:r w:rsidRPr="00962949">
              <w:rPr>
                <w:noProof/>
                <w:webHidden/>
              </w:rPr>
              <w:fldChar w:fldCharType="begin"/>
            </w:r>
            <w:r w:rsidRPr="00962949">
              <w:rPr>
                <w:noProof/>
                <w:webHidden/>
              </w:rPr>
              <w:instrText xml:space="preserve"> PAGEREF _Toc224738887 \h </w:instrText>
            </w:r>
            <w:r w:rsidRPr="00962949">
              <w:rPr>
                <w:noProof/>
                <w:webHidden/>
              </w:rPr>
            </w:r>
            <w:r w:rsidRPr="00962949">
              <w:rPr>
                <w:noProof/>
                <w:webHidden/>
              </w:rPr>
              <w:fldChar w:fldCharType="separate"/>
            </w:r>
            <w:r w:rsidRPr="00962949">
              <w:rPr>
                <w:noProof/>
                <w:webHidden/>
              </w:rPr>
              <w:t>9</w:t>
            </w:r>
            <w:r w:rsidRPr="00962949">
              <w:rPr>
                <w:noProof/>
                <w:webHidden/>
              </w:rPr>
              <w:fldChar w:fldCharType="end"/>
            </w:r>
          </w:hyperlink>
        </w:p>
        <w:p w14:paraId="42DC033B" w14:textId="67F20C5A" w:rsidR="00962949" w:rsidRPr="00962949" w:rsidRDefault="00962949">
          <w:pPr>
            <w:pStyle w:val="TOC2"/>
            <w:tabs>
              <w:tab w:val="right" w:leader="dot" w:pos="9019"/>
            </w:tabs>
            <w:rPr>
              <w:rFonts w:eastAsiaTheme="minorEastAsia"/>
              <w:noProof/>
              <w:sz w:val="22"/>
              <w:szCs w:val="22"/>
              <w:lang w:val="en-IN"/>
            </w:rPr>
          </w:pPr>
          <w:hyperlink w:anchor="_Toc224738888" w:history="1">
            <w:r w:rsidRPr="00962949">
              <w:rPr>
                <w:rStyle w:val="Hyperlink"/>
                <w:noProof/>
              </w:rPr>
              <w:t>3.6 Action Plan</w:t>
            </w:r>
            <w:r w:rsidRPr="00962949">
              <w:rPr>
                <w:noProof/>
                <w:webHidden/>
              </w:rPr>
              <w:tab/>
            </w:r>
            <w:r w:rsidRPr="00962949">
              <w:rPr>
                <w:noProof/>
                <w:webHidden/>
              </w:rPr>
              <w:fldChar w:fldCharType="begin"/>
            </w:r>
            <w:r w:rsidRPr="00962949">
              <w:rPr>
                <w:noProof/>
                <w:webHidden/>
              </w:rPr>
              <w:instrText xml:space="preserve"> PAGEREF _Toc224738888 \h </w:instrText>
            </w:r>
            <w:r w:rsidRPr="00962949">
              <w:rPr>
                <w:noProof/>
                <w:webHidden/>
              </w:rPr>
            </w:r>
            <w:r w:rsidRPr="00962949">
              <w:rPr>
                <w:noProof/>
                <w:webHidden/>
              </w:rPr>
              <w:fldChar w:fldCharType="separate"/>
            </w:r>
            <w:r w:rsidRPr="00962949">
              <w:rPr>
                <w:noProof/>
                <w:webHidden/>
              </w:rPr>
              <w:t>9</w:t>
            </w:r>
            <w:r w:rsidRPr="00962949">
              <w:rPr>
                <w:noProof/>
                <w:webHidden/>
              </w:rPr>
              <w:fldChar w:fldCharType="end"/>
            </w:r>
          </w:hyperlink>
        </w:p>
        <w:p w14:paraId="0D74C47E" w14:textId="0FB1CA97" w:rsidR="00962949" w:rsidRPr="00962949" w:rsidRDefault="00962949">
          <w:pPr>
            <w:pStyle w:val="TOC1"/>
            <w:tabs>
              <w:tab w:val="right" w:leader="dot" w:pos="9019"/>
            </w:tabs>
            <w:rPr>
              <w:rFonts w:eastAsiaTheme="minorEastAsia"/>
              <w:noProof/>
              <w:sz w:val="22"/>
              <w:szCs w:val="22"/>
              <w:lang w:val="en-IN"/>
            </w:rPr>
          </w:pPr>
          <w:hyperlink w:anchor="_Toc224738889" w:history="1">
            <w:r w:rsidRPr="00962949">
              <w:rPr>
                <w:rStyle w:val="Hyperlink"/>
                <w:noProof/>
              </w:rPr>
              <w:t>4. Conclusion</w:t>
            </w:r>
            <w:r w:rsidRPr="00962949">
              <w:rPr>
                <w:noProof/>
                <w:webHidden/>
              </w:rPr>
              <w:tab/>
            </w:r>
            <w:r w:rsidRPr="00962949">
              <w:rPr>
                <w:noProof/>
                <w:webHidden/>
              </w:rPr>
              <w:fldChar w:fldCharType="begin"/>
            </w:r>
            <w:r w:rsidRPr="00962949">
              <w:rPr>
                <w:noProof/>
                <w:webHidden/>
              </w:rPr>
              <w:instrText xml:space="preserve"> PAGEREF _Toc224738889 \h </w:instrText>
            </w:r>
            <w:r w:rsidRPr="00962949">
              <w:rPr>
                <w:noProof/>
                <w:webHidden/>
              </w:rPr>
            </w:r>
            <w:r w:rsidRPr="00962949">
              <w:rPr>
                <w:noProof/>
                <w:webHidden/>
              </w:rPr>
              <w:fldChar w:fldCharType="separate"/>
            </w:r>
            <w:r w:rsidRPr="00962949">
              <w:rPr>
                <w:noProof/>
                <w:webHidden/>
              </w:rPr>
              <w:t>10</w:t>
            </w:r>
            <w:r w:rsidRPr="00962949">
              <w:rPr>
                <w:noProof/>
                <w:webHidden/>
              </w:rPr>
              <w:fldChar w:fldCharType="end"/>
            </w:r>
          </w:hyperlink>
        </w:p>
        <w:p w14:paraId="53A2CDAB" w14:textId="20AD5CE1" w:rsidR="00962949" w:rsidRPr="00962949" w:rsidRDefault="00962949">
          <w:pPr>
            <w:pStyle w:val="TOC1"/>
            <w:tabs>
              <w:tab w:val="right" w:leader="dot" w:pos="9019"/>
            </w:tabs>
            <w:rPr>
              <w:rFonts w:eastAsiaTheme="minorEastAsia"/>
              <w:noProof/>
              <w:sz w:val="22"/>
              <w:szCs w:val="22"/>
              <w:lang w:val="en-IN"/>
            </w:rPr>
          </w:pPr>
          <w:hyperlink w:anchor="_Toc224738890" w:history="1">
            <w:r w:rsidRPr="00962949">
              <w:rPr>
                <w:rStyle w:val="Hyperlink"/>
                <w:noProof/>
              </w:rPr>
              <w:t>Reference</w:t>
            </w:r>
            <w:r w:rsidRPr="00962949">
              <w:rPr>
                <w:noProof/>
                <w:webHidden/>
              </w:rPr>
              <w:tab/>
            </w:r>
            <w:r w:rsidRPr="00962949">
              <w:rPr>
                <w:noProof/>
                <w:webHidden/>
              </w:rPr>
              <w:fldChar w:fldCharType="begin"/>
            </w:r>
            <w:r w:rsidRPr="00962949">
              <w:rPr>
                <w:noProof/>
                <w:webHidden/>
              </w:rPr>
              <w:instrText xml:space="preserve"> PAGEREF _Toc224738890 \h </w:instrText>
            </w:r>
            <w:r w:rsidRPr="00962949">
              <w:rPr>
                <w:noProof/>
                <w:webHidden/>
              </w:rPr>
            </w:r>
            <w:r w:rsidRPr="00962949">
              <w:rPr>
                <w:noProof/>
                <w:webHidden/>
              </w:rPr>
              <w:fldChar w:fldCharType="separate"/>
            </w:r>
            <w:r w:rsidRPr="00962949">
              <w:rPr>
                <w:noProof/>
                <w:webHidden/>
              </w:rPr>
              <w:t>11</w:t>
            </w:r>
            <w:r w:rsidRPr="00962949">
              <w:rPr>
                <w:noProof/>
                <w:webHidden/>
              </w:rPr>
              <w:fldChar w:fldCharType="end"/>
            </w:r>
          </w:hyperlink>
        </w:p>
        <w:p w14:paraId="262B4B0C" w14:textId="27B9064B" w:rsidR="00045F9D" w:rsidRDefault="00045F9D">
          <w:r>
            <w:rPr>
              <w:b/>
              <w:bCs/>
              <w:noProof/>
            </w:rPr>
            <w:fldChar w:fldCharType="end"/>
          </w:r>
        </w:p>
      </w:sdtContent>
    </w:sdt>
    <w:p w14:paraId="1B345A99" w14:textId="5736D90F" w:rsidR="005468DC" w:rsidRDefault="005468DC">
      <w:pPr>
        <w:widowControl w:val="0"/>
        <w:tabs>
          <w:tab w:val="right" w:leader="dot" w:pos="12000"/>
        </w:tabs>
        <w:spacing w:before="60" w:line="240" w:lineRule="auto"/>
        <w:jc w:val="left"/>
        <w:rPr>
          <w:b/>
          <w:bCs/>
          <w:color w:val="000000"/>
        </w:rPr>
      </w:pPr>
    </w:p>
    <w:p w14:paraId="29406F64" w14:textId="77777777" w:rsidR="00045F9D" w:rsidRDefault="00045F9D">
      <w:pPr>
        <w:pStyle w:val="Heading1"/>
      </w:pPr>
      <w:bookmarkStart w:id="0" w:name="_stswkg6bepjo" w:colFirst="0" w:colLast="0"/>
      <w:bookmarkStart w:id="1" w:name="_ne9ixangdb89" w:colFirst="0" w:colLast="0"/>
      <w:bookmarkEnd w:id="0"/>
      <w:bookmarkEnd w:id="1"/>
    </w:p>
    <w:p w14:paraId="5939ADED" w14:textId="77777777" w:rsidR="00045F9D" w:rsidRDefault="00045F9D">
      <w:pPr>
        <w:pStyle w:val="Heading1"/>
      </w:pPr>
    </w:p>
    <w:p w14:paraId="60FF766F" w14:textId="77777777" w:rsidR="00045F9D" w:rsidRDefault="00045F9D">
      <w:pPr>
        <w:pStyle w:val="Heading1"/>
      </w:pPr>
    </w:p>
    <w:p w14:paraId="06151488" w14:textId="77777777" w:rsidR="00045F9D" w:rsidRDefault="00045F9D">
      <w:pPr>
        <w:pStyle w:val="Heading1"/>
      </w:pPr>
      <w:bookmarkStart w:id="2" w:name="_Toc224677006"/>
    </w:p>
    <w:p w14:paraId="26859419" w14:textId="77777777" w:rsidR="00962949" w:rsidRDefault="00962949">
      <w:pPr>
        <w:rPr>
          <w:b/>
          <w:bCs/>
          <w:sz w:val="28"/>
          <w:szCs w:val="28"/>
        </w:rPr>
      </w:pPr>
      <w:bookmarkStart w:id="3" w:name="_Toc224738873"/>
      <w:r>
        <w:br w:type="page"/>
      </w:r>
    </w:p>
    <w:p w14:paraId="269CE8A8" w14:textId="10C667B7" w:rsidR="005468DC" w:rsidRDefault="0091083D">
      <w:pPr>
        <w:pStyle w:val="Heading1"/>
      </w:pPr>
      <w:r>
        <w:lastRenderedPageBreak/>
        <w:t>1. Introduction</w:t>
      </w:r>
      <w:bookmarkEnd w:id="2"/>
      <w:bookmarkEnd w:id="3"/>
    </w:p>
    <w:p w14:paraId="6C9637F1" w14:textId="77777777" w:rsidR="005468DC" w:rsidRDefault="0091083D">
      <w:r>
        <w:t>This paper creates an integrated human capital approach to Aether Innovations, with an emphasis on developing an entrepreneurial culture and putting subsequent employment practices into effect. In order to improve motivation for workers, performance, and organizational effectiveness, it critically assesses present market developments and suggests strategic HR actions. This is followed by a thoughtful examination of learning results.</w:t>
      </w:r>
    </w:p>
    <w:p w14:paraId="59ECFA42" w14:textId="77777777" w:rsidR="005468DC" w:rsidRDefault="0091083D">
      <w:pPr>
        <w:pStyle w:val="Heading1"/>
      </w:pPr>
      <w:bookmarkStart w:id="4" w:name="_Toc224677007"/>
      <w:bookmarkStart w:id="5" w:name="_Toc224738874"/>
      <w:r>
        <w:t>2. PART 1: HR STRATEGY</w:t>
      </w:r>
      <w:bookmarkEnd w:id="4"/>
      <w:bookmarkEnd w:id="5"/>
    </w:p>
    <w:p w14:paraId="73498A6B" w14:textId="77777777" w:rsidR="005468DC" w:rsidRDefault="0091083D">
      <w:pPr>
        <w:pStyle w:val="Heading2"/>
      </w:pPr>
      <w:bookmarkStart w:id="6" w:name="_Toc224677008"/>
      <w:bookmarkStart w:id="7" w:name="_Toc224738875"/>
      <w:r>
        <w:t>1.1 Current Culture &amp; Work Practices in Tech Industry</w:t>
      </w:r>
      <w:bookmarkEnd w:id="6"/>
      <w:bookmarkEnd w:id="7"/>
    </w:p>
    <w:p w14:paraId="67501FE8" w14:textId="77777777" w:rsidR="005468DC" w:rsidRDefault="0091083D">
      <w:pPr>
        <w:numPr>
          <w:ilvl w:val="0"/>
          <w:numId w:val="1"/>
        </w:numPr>
      </w:pPr>
      <w:r>
        <w:rPr>
          <w:b/>
          <w:bCs/>
        </w:rPr>
        <w:t>Innovation revenue and collaborative culture</w:t>
      </w:r>
      <w:r>
        <w:t xml:space="preserve"> </w:t>
      </w:r>
    </w:p>
    <w:p w14:paraId="07E4FCFF" w14:textId="664B7EBC" w:rsidR="005468DC" w:rsidRDefault="0091083D">
      <w:r>
        <w:t xml:space="preserve">The present technology industry is generally characterised on the basis of a strong emphasis on innovation agility along with the cross functional collaboration. Sulej (2021), noted that the organisations operate within an </w:t>
      </w:r>
      <w:r w:rsidR="00045F9D">
        <w:t>ever-changing</w:t>
      </w:r>
      <w:r>
        <w:t xml:space="preserve"> business environment due to which the internal department such as research and development marketing along with the human resources need to work cohesively having an aim to create value and sustain in the competitive marketplace. </w:t>
      </w:r>
      <w:r w:rsidR="00045F9D">
        <w:t>Therefore,</w:t>
      </w:r>
      <w:r>
        <w:t xml:space="preserve"> this interdependence has the outcome leading to the adoption of a flatter structure within the organisation and that group work model that enables not only effective but also fast decision making through continuous product and service innovation. For example, a company like Google focuses on an innovation driven culture considering the cross functional team environment and employee autonomy. It's a “20% time” like initiative that motivates the employee to work on the innovative projects and encourages the experimentation of collaboration along with the continuous innovation (Clark, 2021). </w:t>
      </w:r>
      <w:r w:rsidR="00045F9D">
        <w:t>Therefore,</w:t>
      </w:r>
      <w:r>
        <w:t xml:space="preserve"> the company has become able to broaden their cultural norms within the technology industry. </w:t>
      </w:r>
    </w:p>
    <w:p w14:paraId="76CA83D2" w14:textId="77777777" w:rsidR="005468DC" w:rsidRDefault="0091083D">
      <w:pPr>
        <w:numPr>
          <w:ilvl w:val="0"/>
          <w:numId w:val="1"/>
        </w:numPr>
        <w:rPr>
          <w:b/>
          <w:bCs/>
        </w:rPr>
      </w:pPr>
      <w:r>
        <w:rPr>
          <w:b/>
          <w:bCs/>
        </w:rPr>
        <w:t>Technology-based work practices</w:t>
      </w:r>
    </w:p>
    <w:p w14:paraId="5230108A" w14:textId="77777777" w:rsidR="005468DC" w:rsidRDefault="0091083D">
      <w:r>
        <w:t>New technology is a big part of today's work environment, creating both good chances and difficult problems. The growing adoption of digital tools, data analytics, and automation has revolutionized the way employees collaborate, communicate, and carry out their tasks. For example, digital marketing and communication methods have changed how organizations work, making them more interactive, based on data, and focused on customers (Umoren, Ukpe and Akpolome, 2025). Organisations depend a lot on systems and processes that use information and communication technologies (ICT) to improve efficiency and the quality of their services. Effective processes ensure that employees are provided with the necessary tools to perform efficiently, enhancing productivity and maintaining consistency in service delivery.</w:t>
      </w:r>
    </w:p>
    <w:p w14:paraId="18F764B6" w14:textId="77777777" w:rsidR="005468DC" w:rsidRDefault="0091083D">
      <w:pPr>
        <w:numPr>
          <w:ilvl w:val="0"/>
          <w:numId w:val="1"/>
        </w:numPr>
        <w:rPr>
          <w:b/>
          <w:bCs/>
        </w:rPr>
      </w:pPr>
      <w:r>
        <w:rPr>
          <w:b/>
          <w:bCs/>
        </w:rPr>
        <w:t xml:space="preserve">Evolving challenges in the work culture </w:t>
      </w:r>
    </w:p>
    <w:p w14:paraId="65DF6724" w14:textId="56886786" w:rsidR="005468DC" w:rsidRDefault="0091083D">
      <w:r>
        <w:lastRenderedPageBreak/>
        <w:t xml:space="preserve">There are notable advancements that have been found in the contemporary work culture however there are various challenges that exist within the technology industry. The rapid changing in the technology has post continuous stress on the organisations as well as employees for adopting and resulting in high levels of work intensity and pressure. </w:t>
      </w:r>
      <w:r w:rsidR="00045F9D">
        <w:t>Furthermore,</w:t>
      </w:r>
      <w:r>
        <w:t xml:space="preserve"> the higher level of stuffed turnover has become a critical issue for most of the organisation as employees have found to be moved between the farms and potentially disrupting the relationships with the customer and the organisation (Knight, </w:t>
      </w:r>
      <w:r w:rsidR="00045F9D">
        <w:t>Becan,</w:t>
      </w:r>
      <w:r>
        <w:t xml:space="preserve"> and Flynn, 2016). As per the report of Zandt (2024), in the year of 2024, companies like Amazon, Meta and Google had to lay off large numbers of employees </w:t>
      </w:r>
      <w:r>
        <w:rPr>
          <w:b/>
          <w:bCs/>
          <w:i/>
          <w:iCs/>
        </w:rPr>
        <w:t>(Refer to figure 1)</w:t>
      </w:r>
      <w:r>
        <w:t xml:space="preserve">. Along with this the dependence on the external environmental factors in terms of technology disruption as well as shifting the expectations of the consumers has shown the requirement of continuous revaluation of the organisation towards their strategies as well as internal capabilities. In this way it has indicated a gap between the appropriate utilisation of innovation driven culture and the reality of the employee. </w:t>
      </w:r>
    </w:p>
    <w:p w14:paraId="4684C5CA" w14:textId="77777777" w:rsidR="005468DC" w:rsidRDefault="0091083D">
      <w:pPr>
        <w:jc w:val="center"/>
      </w:pPr>
      <w:r>
        <w:rPr>
          <w:noProof/>
        </w:rPr>
        <w:drawing>
          <wp:inline distT="114300" distB="114300" distL="114300" distR="114300" wp14:anchorId="05B370A6" wp14:editId="4FF53EC2">
            <wp:extent cx="5731200" cy="3149600"/>
            <wp:effectExtent l="0" t="0" r="0" b="0"/>
            <wp:docPr id="2"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9"/>
                    <a:srcRect/>
                    <a:stretch>
                      <a:fillRect/>
                    </a:stretch>
                  </pic:blipFill>
                  <pic:spPr>
                    <a:xfrm>
                      <a:off x="0" y="0"/>
                      <a:ext cx="5731200" cy="3149600"/>
                    </a:xfrm>
                    <a:prstGeom prst="rect">
                      <a:avLst/>
                    </a:prstGeom>
                    <a:ln/>
                  </pic:spPr>
                </pic:pic>
              </a:graphicData>
            </a:graphic>
          </wp:inline>
        </w:drawing>
      </w:r>
    </w:p>
    <w:p w14:paraId="6EA4BDEE" w14:textId="77777777" w:rsidR="005468DC" w:rsidRDefault="0091083D">
      <w:pPr>
        <w:jc w:val="center"/>
        <w:rPr>
          <w:b/>
          <w:bCs/>
          <w:i/>
          <w:iCs/>
        </w:rPr>
      </w:pPr>
      <w:r>
        <w:rPr>
          <w:b/>
          <w:bCs/>
          <w:i/>
          <w:iCs/>
        </w:rPr>
        <w:t xml:space="preserve">Figure 1: Percentage of layoffs across the world </w:t>
      </w:r>
    </w:p>
    <w:p w14:paraId="411754B6" w14:textId="77777777" w:rsidR="005468DC" w:rsidRDefault="0091083D">
      <w:pPr>
        <w:jc w:val="center"/>
        <w:rPr>
          <w:b/>
          <w:bCs/>
          <w:i/>
          <w:iCs/>
        </w:rPr>
      </w:pPr>
      <w:r>
        <w:t>(Source: Zandt, 2024)</w:t>
      </w:r>
      <w:r>
        <w:rPr>
          <w:b/>
          <w:bCs/>
          <w:i/>
          <w:iCs/>
        </w:rPr>
        <w:t xml:space="preserve"> </w:t>
      </w:r>
    </w:p>
    <w:p w14:paraId="3719B0B2" w14:textId="77777777" w:rsidR="005468DC" w:rsidRDefault="0091083D">
      <w:pPr>
        <w:pStyle w:val="Heading2"/>
      </w:pPr>
      <w:bookmarkStart w:id="8" w:name="_Toc224677009"/>
      <w:bookmarkStart w:id="9" w:name="_Toc224738876"/>
      <w:r>
        <w:rPr>
          <w:rFonts w:ascii="Gungsuh" w:eastAsia="Gungsuh" w:hAnsi="Gungsuh" w:cs="Gungsuh"/>
        </w:rPr>
        <w:t>1.2 Cultural &amp; Structural Initiatives for Innovation (≈400–450 words)</w:t>
      </w:r>
      <w:bookmarkEnd w:id="8"/>
      <w:bookmarkEnd w:id="9"/>
    </w:p>
    <w:p w14:paraId="6F9C69B0" w14:textId="77777777" w:rsidR="005468DC" w:rsidRDefault="0091083D">
      <w:pPr>
        <w:pStyle w:val="Heading3"/>
      </w:pPr>
      <w:bookmarkStart w:id="10" w:name="_Toc224677010"/>
      <w:bookmarkStart w:id="11" w:name="_Toc224738877"/>
      <w:r>
        <w:t>1.2.1 Cultural initiatives for boosting innovation</w:t>
      </w:r>
      <w:bookmarkEnd w:id="10"/>
      <w:bookmarkEnd w:id="11"/>
    </w:p>
    <w:p w14:paraId="5E8F7AA6" w14:textId="49D83090" w:rsidR="005468DC" w:rsidRDefault="0091083D">
      <w:r>
        <w:t xml:space="preserve">In order to speed innovation in Aether Innovation, it is important to develop a culture that not only encourages creativity experimentation but also psychological safety. Dumitriu et al. (2025), stated that employees within a healthy workplace environment need to feel comfortable </w:t>
      </w:r>
      <w:r>
        <w:lastRenderedPageBreak/>
        <w:t xml:space="preserve">in sharing their ideas even if the situation is critical. It allows them to acknowledge new things that are important for coming up with better solutions and developing a welcoming and accessible space to solve the problems. </w:t>
      </w:r>
      <w:r w:rsidR="00045F9D">
        <w:t>Therefore,</w:t>
      </w:r>
      <w:r>
        <w:t xml:space="preserve"> a better way to use innovation springs and entrepreneurship program, where the employees get the specific time and support to work on a </w:t>
      </w:r>
      <w:r w:rsidR="00045F9D">
        <w:t>new idea</w:t>
      </w:r>
      <w:r>
        <w:t xml:space="preserve"> from the above explanation it has been found that Google is a relevant example of it that has historically encouraged employee lead innovation with the help of initiatives that allow individuals to explore the creative projects beyond their core roles. These practices not only boost employee engagement but also enhance innovative solutions. </w:t>
      </w:r>
    </w:p>
    <w:p w14:paraId="416119EE" w14:textId="77777777" w:rsidR="005468DC" w:rsidRDefault="0091083D">
      <w:pPr>
        <w:pStyle w:val="Heading3"/>
      </w:pPr>
      <w:bookmarkStart w:id="12" w:name="_Toc224677011"/>
      <w:bookmarkStart w:id="13" w:name="_Toc224738878"/>
      <w:r>
        <w:t>1.2.2 Structural betterment for supporting innovation</w:t>
      </w:r>
      <w:bookmarkEnd w:id="12"/>
      <w:bookmarkEnd w:id="13"/>
    </w:p>
    <w:p w14:paraId="452CA151" w14:textId="4B80859D" w:rsidR="005468DC" w:rsidRDefault="0091083D">
      <w:r>
        <w:t xml:space="preserve">In order to sustain within a competitive Technology industry along with the cultural transformation structural changes are also required. For Aether Innovation it is required to adapt a more flexible as well as decentralised structure that not only supports the agility but also enhances the </w:t>
      </w:r>
      <w:r w:rsidR="00045F9D">
        <w:t>decision-making</w:t>
      </w:r>
      <w:r>
        <w:t xml:space="preserve"> process. Gaspary, Gilnei Moura and Wegner (2018), noted that instead of the rigid hierarchy the flatter structure empowered the employees and improved their responsiveness for the market change. </w:t>
      </w:r>
      <w:r w:rsidR="00045F9D">
        <w:t>Therefore,</w:t>
      </w:r>
      <w:r>
        <w:t xml:space="preserve"> the introduction of a cross functional team is important here as it is healthy in diversifying the perspectives and improving the </w:t>
      </w:r>
      <w:r w:rsidR="00045F9D">
        <w:t>problem-solving</w:t>
      </w:r>
      <w:r>
        <w:t xml:space="preserve"> capabilities. Uchenna et al. (2024), noted that in the cross functional team, the employees are integrated from the different departments and the organisations are used to breaking down silos and improving the coordination that results in more innovative outcomes. Therefore, the structure of an organisation needs to be updated with the time by introducing the cross-cultural team to cope with the </w:t>
      </w:r>
      <w:r w:rsidR="00045F9D">
        <w:t>present-day</w:t>
      </w:r>
      <w:r>
        <w:t xml:space="preserve"> changes in the technology sector across the world. </w:t>
      </w:r>
    </w:p>
    <w:p w14:paraId="5C3582CE" w14:textId="77777777" w:rsidR="005468DC" w:rsidRDefault="0091083D">
      <w:pPr>
        <w:pStyle w:val="Heading3"/>
      </w:pPr>
      <w:bookmarkStart w:id="14" w:name="_Toc224677012"/>
      <w:bookmarkStart w:id="15" w:name="_Toc224738879"/>
      <w:r>
        <w:t>1.2.3 Integration of culture with organisational structure</w:t>
      </w:r>
      <w:bookmarkEnd w:id="14"/>
      <w:bookmarkEnd w:id="15"/>
      <w:r>
        <w:t xml:space="preserve"> </w:t>
      </w:r>
    </w:p>
    <w:p w14:paraId="0BE805A3" w14:textId="7843D875" w:rsidR="005468DC" w:rsidRDefault="0091083D">
      <w:r>
        <w:t xml:space="preserve">In order to sustain the </w:t>
      </w:r>
      <w:r w:rsidR="00045F9D">
        <w:t>innovation,</w:t>
      </w:r>
      <w:r>
        <w:t xml:space="preserve"> it is required to align the cultural as well as structural initiative. A supportive culture without the proper structure can prevent things from working properly but changing the structure without the support from the culture has the possibility to resist the growth of the employees (Ghaleb, 2024). Therefore for the company like Aether Innovation required to make sure that the way company is structured the leaders manage the things aligning with this and employees are rewarded all support and encourage innovation therefore by incorporating these kind of initiative the company can become able to enhance and environment that not only promote the creativity but also efficiently convert the ideas into a tangible results ultimately improving the performance and gaining a competitive edge. </w:t>
      </w:r>
    </w:p>
    <w:p w14:paraId="5F2CE7CC" w14:textId="77777777" w:rsidR="005468DC" w:rsidRDefault="0091083D">
      <w:pPr>
        <w:pStyle w:val="Heading2"/>
      </w:pPr>
      <w:bookmarkStart w:id="16" w:name="_Toc224677013"/>
      <w:bookmarkStart w:id="17" w:name="_Toc224738880"/>
      <w:r>
        <w:lastRenderedPageBreak/>
        <w:t>1.3 Future of Work Model</w:t>
      </w:r>
      <w:bookmarkEnd w:id="16"/>
      <w:bookmarkEnd w:id="17"/>
    </w:p>
    <w:p w14:paraId="58C5760B" w14:textId="3F9B38FC" w:rsidR="005468DC" w:rsidRDefault="0091083D">
      <w:r>
        <w:t xml:space="preserve">Based on the above exploration it can be stated that in order to address the emerging workforce expectations and enhance the performance Aether Innovations needs to adapt a hybrid model of work that combines remote flexibility along with the </w:t>
      </w:r>
      <w:r w:rsidR="00045F9D">
        <w:t>in-office</w:t>
      </w:r>
      <w:r>
        <w:t xml:space="preserve"> collaboration. Dehkordi et al. (2025), stated that a structured approach helps to balance employee autonomy with the requirement for team interaction and innovation. </w:t>
      </w:r>
      <w:r w:rsidR="00045F9D">
        <w:t>Therefore,</w:t>
      </w:r>
      <w:r>
        <w:t xml:space="preserve"> the combination of 3 days in office and two days remote may help the employees of this organisation to be motivated towards their innovation and maintain the work-like balance appropriately </w:t>
      </w:r>
      <w:r>
        <w:rPr>
          <w:b/>
          <w:bCs/>
          <w:i/>
          <w:iCs/>
        </w:rPr>
        <w:t>(Refer to figure 2)</w:t>
      </w:r>
      <w:r>
        <w:t xml:space="preserve">. </w:t>
      </w:r>
      <w:r w:rsidR="00045F9D">
        <w:t>Aprilia</w:t>
      </w:r>
      <w:r>
        <w:t xml:space="preserve"> and Martdianty (2023), also stated that hybrid working helps the organisation to improve their employee satisfaction and retention by providing the scope of maximum flexibility. It also provides the access to a broader and more diversified talent pool as the geographical constant or minimised. For example, a company like Microsoft has implemented flexible work policies that help the company to support productivity along with maintaining collaboration with the help of its digital tools (Kellington, 2024). Therefore, considering the operation from all perspectives it can be stated that the success of hybrid work in Aether Innovations has the potential to depend on the effective utilisation of digital technology along with the appropriate process. In that case proper interaction platform project management tools along with the virtual collaboration system are important for ensuring flawless coordination and productivity. </w:t>
      </w:r>
      <w:r w:rsidR="00045F9D">
        <w:t>Therefore,</w:t>
      </w:r>
      <w:r>
        <w:t xml:space="preserve"> Aether Innovations needs to adopt a balanced approach by integrating flexible policies with the strong interaction practices and regular face to face interactions. This will help Aether Innovations to utilise the benefit of hybrid work along with minimising the risk and supporting the innovation employee will be in with operational excellence. </w:t>
      </w:r>
    </w:p>
    <w:p w14:paraId="2A4E6448" w14:textId="77777777" w:rsidR="005468DC" w:rsidRDefault="0091083D">
      <w:pPr>
        <w:jc w:val="center"/>
      </w:pPr>
      <w:r>
        <w:rPr>
          <w:noProof/>
        </w:rPr>
        <w:lastRenderedPageBreak/>
        <w:drawing>
          <wp:inline distT="114300" distB="114300" distL="114300" distR="114300" wp14:anchorId="0E7589FF" wp14:editId="4E3BB63B">
            <wp:extent cx="5731200" cy="3263900"/>
            <wp:effectExtent l="0" t="0" r="0" b="0"/>
            <wp:docPr id="3"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0"/>
                    <a:srcRect/>
                    <a:stretch>
                      <a:fillRect/>
                    </a:stretch>
                  </pic:blipFill>
                  <pic:spPr>
                    <a:xfrm>
                      <a:off x="0" y="0"/>
                      <a:ext cx="5731200" cy="3263900"/>
                    </a:xfrm>
                    <a:prstGeom prst="rect">
                      <a:avLst/>
                    </a:prstGeom>
                    <a:ln/>
                  </pic:spPr>
                </pic:pic>
              </a:graphicData>
            </a:graphic>
          </wp:inline>
        </w:drawing>
      </w:r>
    </w:p>
    <w:p w14:paraId="1C69E14B" w14:textId="77777777" w:rsidR="005468DC" w:rsidRDefault="0091083D">
      <w:pPr>
        <w:jc w:val="center"/>
        <w:rPr>
          <w:b/>
          <w:bCs/>
          <w:i/>
          <w:iCs/>
        </w:rPr>
      </w:pPr>
      <w:r>
        <w:rPr>
          <w:b/>
          <w:bCs/>
          <w:i/>
          <w:iCs/>
        </w:rPr>
        <w:t>Figure 2: Work model for Aether Innovation</w:t>
      </w:r>
    </w:p>
    <w:p w14:paraId="24F4CA7F" w14:textId="77777777" w:rsidR="005468DC" w:rsidRDefault="0091083D">
      <w:pPr>
        <w:pStyle w:val="Heading2"/>
      </w:pPr>
      <w:bookmarkStart w:id="18" w:name="_Toc224677014"/>
      <w:bookmarkStart w:id="19" w:name="_Toc224738881"/>
      <w:r>
        <w:t>1.4 Impact on Employee Motivation and performance</w:t>
      </w:r>
      <w:bookmarkEnd w:id="18"/>
      <w:bookmarkEnd w:id="19"/>
    </w:p>
    <w:p w14:paraId="5E093237" w14:textId="26D23EC2" w:rsidR="005468DC" w:rsidRDefault="0091083D">
      <w:r>
        <w:t xml:space="preserve">It is anticipated that the suggested cultural, fundamental, and hybrid work efforts would greatly improve Aether Innovations' overall organizational performance and motivation among employees. Employees are more inclined to consider themselves appreciated and empowered when a culture of creativity and mental security is promoted, which raises their intrinsic drive. People are more engaged and creative when they are supported to take initiatives and share views. Riasnugrahani, Setiawan and Batara (2025), noted that by enhancing work-life balance, the implementation of flexible and flexible workplace procedures further promotes employee wellness. This aligns with motivational theories suggesting that employees perform better when their personal and professional needs are met. Greater independence over where and how work is done can boost job satisfaction, which lowers turnover and strengthens organizational commitment. Furthermore, structural modifications like agile working and cross-functional teams improve cooperation and knowledge exchange. Thus, these methods lead to increased productivity and innovative results by increasing efficiency and facilitating quicker problem-solving. Workers in multiple teams are acquainted with a variety of viewpoints, which improves performance quality and making choices. </w:t>
      </w:r>
      <w:r w:rsidR="00045F9D">
        <w:t>However,</w:t>
      </w:r>
      <w:r>
        <w:t xml:space="preserve"> without the proper management these initiatives also have the possibility to post challenges due to the minimization of accountability for excessive flexibility. </w:t>
      </w:r>
      <w:r w:rsidR="00045F9D">
        <w:t>Therefore,</w:t>
      </w:r>
      <w:r>
        <w:t xml:space="preserve"> clear performance metrics along with effective leadership is essential for this company to make sure that motivation translates into the appropriate work outcomes. </w:t>
      </w:r>
    </w:p>
    <w:p w14:paraId="21D85E25" w14:textId="77777777" w:rsidR="005468DC" w:rsidRDefault="0091083D">
      <w:pPr>
        <w:pStyle w:val="Heading1"/>
      </w:pPr>
      <w:bookmarkStart w:id="20" w:name="_Toc224677015"/>
      <w:bookmarkStart w:id="21" w:name="_Toc224738882"/>
      <w:r>
        <w:lastRenderedPageBreak/>
        <w:t>3. PART 2: REFLECTION</w:t>
      </w:r>
      <w:bookmarkEnd w:id="20"/>
      <w:bookmarkEnd w:id="21"/>
    </w:p>
    <w:p w14:paraId="04A07614" w14:textId="77777777" w:rsidR="005468DC" w:rsidRDefault="0091083D">
      <w:r>
        <w:t xml:space="preserve">In this section, I am going to share my experience during this coursework with the help of Gibbs’ reflective model. Gibbs reflective model consists of six consecutive stages </w:t>
      </w:r>
      <w:r>
        <w:rPr>
          <w:i/>
          <w:iCs/>
        </w:rPr>
        <w:t xml:space="preserve">Description, Feelings, Evaluation, Analysis, Conclusion, and Action Plan </w:t>
      </w:r>
      <w:r>
        <w:t xml:space="preserve">(Harithuddin, 2021) </w:t>
      </w:r>
      <w:r>
        <w:rPr>
          <w:b/>
          <w:bCs/>
          <w:i/>
          <w:iCs/>
        </w:rPr>
        <w:t>(Refer to figure 3)</w:t>
      </w:r>
      <w:r>
        <w:t>.</w:t>
      </w:r>
    </w:p>
    <w:p w14:paraId="1ADE9F6E" w14:textId="77777777" w:rsidR="005468DC" w:rsidRDefault="0091083D">
      <w:pPr>
        <w:jc w:val="center"/>
        <w:rPr>
          <w:b/>
          <w:bCs/>
          <w:i/>
          <w:iCs/>
        </w:rPr>
      </w:pPr>
      <w:r>
        <w:rPr>
          <w:b/>
          <w:bCs/>
          <w:i/>
          <w:iCs/>
          <w:noProof/>
        </w:rPr>
        <w:drawing>
          <wp:inline distT="114300" distB="114300" distL="114300" distR="114300" wp14:anchorId="63CAD0EB" wp14:editId="76BDBF41">
            <wp:extent cx="3395663" cy="2543927"/>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1"/>
                    <a:srcRect/>
                    <a:stretch>
                      <a:fillRect/>
                    </a:stretch>
                  </pic:blipFill>
                  <pic:spPr>
                    <a:xfrm>
                      <a:off x="0" y="0"/>
                      <a:ext cx="3395663" cy="2543927"/>
                    </a:xfrm>
                    <a:prstGeom prst="rect">
                      <a:avLst/>
                    </a:prstGeom>
                    <a:ln/>
                  </pic:spPr>
                </pic:pic>
              </a:graphicData>
            </a:graphic>
          </wp:inline>
        </w:drawing>
      </w:r>
    </w:p>
    <w:p w14:paraId="69970158" w14:textId="77777777" w:rsidR="005468DC" w:rsidRDefault="0091083D">
      <w:pPr>
        <w:jc w:val="center"/>
        <w:rPr>
          <w:b/>
          <w:bCs/>
          <w:i/>
          <w:iCs/>
        </w:rPr>
      </w:pPr>
      <w:r>
        <w:rPr>
          <w:b/>
          <w:bCs/>
          <w:i/>
          <w:iCs/>
        </w:rPr>
        <w:t>Figure 3: Gibbs reflective cycle</w:t>
      </w:r>
    </w:p>
    <w:p w14:paraId="611B8A9F" w14:textId="77777777" w:rsidR="005468DC" w:rsidRDefault="0091083D">
      <w:pPr>
        <w:jc w:val="center"/>
      </w:pPr>
      <w:r>
        <w:t>(Source: Harithuddin, 2021)</w:t>
      </w:r>
    </w:p>
    <w:p w14:paraId="78A1E70D" w14:textId="77777777" w:rsidR="005468DC" w:rsidRDefault="0091083D">
      <w:pPr>
        <w:pStyle w:val="Heading2"/>
      </w:pPr>
      <w:bookmarkStart w:id="22" w:name="_Toc224677016"/>
      <w:bookmarkStart w:id="23" w:name="_Toc224738883"/>
      <w:r>
        <w:t>3.1 Description</w:t>
      </w:r>
      <w:bookmarkEnd w:id="22"/>
      <w:bookmarkEnd w:id="23"/>
    </w:p>
    <w:p w14:paraId="7629D023" w14:textId="3F52F3FE" w:rsidR="005468DC" w:rsidRDefault="0091083D">
      <w:r>
        <w:t xml:space="preserve">The module on Human Capital Management has offered informative insights regarding the strategic role of human resources in shipping the performance of an organisation with respect to innovation as well as employee engagement. During this course I have to engage with various concepts like organisational culture, workplace practices, employee motivations through the development of the human resources strategy for Aether Innovations. During this face the application of theoretical understanding along with the practical organisation context have been enhanced by knowledge regarding the significance of employee satisfaction on organisational success. Specifically, the assignment focused on the significance of alignment of the culture structure and published management practices having an aim to attain sustainable competitive advantage. </w:t>
      </w:r>
      <w:r w:rsidR="00045F9D">
        <w:t>Therefore,</w:t>
      </w:r>
      <w:r>
        <w:t xml:space="preserve"> it has also highlighted how the workless Trends evolving in terms of hybrid working and digital transformation for rechecking the role of human resource in the modern workplace environment.</w:t>
      </w:r>
    </w:p>
    <w:p w14:paraId="3D22B6A4" w14:textId="77777777" w:rsidR="005468DC" w:rsidRDefault="0091083D">
      <w:pPr>
        <w:pStyle w:val="Heading2"/>
      </w:pPr>
      <w:bookmarkStart w:id="24" w:name="_Toc224677017"/>
      <w:bookmarkStart w:id="25" w:name="_Toc224738884"/>
      <w:r>
        <w:t>3.2 Feelings</w:t>
      </w:r>
      <w:bookmarkEnd w:id="24"/>
      <w:bookmarkEnd w:id="25"/>
    </w:p>
    <w:p w14:paraId="77C58904" w14:textId="55C34AE8" w:rsidR="005468DC" w:rsidRDefault="0091083D">
      <w:r>
        <w:t xml:space="preserve">In the beginning of The Course </w:t>
      </w:r>
      <w:r w:rsidR="00045F9D">
        <w:t>work,</w:t>
      </w:r>
      <w:r>
        <w:t xml:space="preserve"> I had a fundamental knowledge regarding the human resource and their responsibilities in administrative and supportive function within an </w:t>
      </w:r>
      <w:r>
        <w:lastRenderedPageBreak/>
        <w:t xml:space="preserve">organisation. At the initial face I used to perceive HR practices as isolated activities instead of integrated strategic tools. However as much as I gained the knowledge through the module my view points have transformed significantly. I also experienced more engagement when exploring several topics regarding the innovation culture and the future work models as these topics are not only relevant to the current industry but also help in identifying the </w:t>
      </w:r>
      <w:r w:rsidR="00045F9D">
        <w:t>opportunistic</w:t>
      </w:r>
      <w:r>
        <w:t xml:space="preserve"> areas for future business development. </w:t>
      </w:r>
      <w:r w:rsidR="00045F9D">
        <w:t>Therefore,</w:t>
      </w:r>
      <w:r>
        <w:t xml:space="preserve"> it can be stated that all the learning process that I have done during this module was both challenging as well as interesting for me. </w:t>
      </w:r>
    </w:p>
    <w:p w14:paraId="70265DAE" w14:textId="77777777" w:rsidR="005468DC" w:rsidRDefault="0091083D">
      <w:pPr>
        <w:pStyle w:val="Heading2"/>
      </w:pPr>
      <w:bookmarkStart w:id="26" w:name="_Toc224677018"/>
      <w:bookmarkStart w:id="27" w:name="_Toc224738885"/>
      <w:r>
        <w:t>3.3 Evaluation</w:t>
      </w:r>
      <w:bookmarkEnd w:id="26"/>
      <w:bookmarkEnd w:id="27"/>
    </w:p>
    <w:p w14:paraId="0AE4C68A" w14:textId="77777777" w:rsidR="005468DC" w:rsidRDefault="0091083D">
      <w:r>
        <w:t>Developing my capacity to think effectively about talent was one of the biggest beneficial components of my educational experience. I was inspired by the assignment to go beyond descriptive information and use critical analysis, especially when assessing organizational culture and creating HR solutions. My study was more organized and my opinion had a solid basis because of the application of theoretical frameworks. For instance, I was able to connect employee wants with organizational results by comprehending motivation theories, and I was able to find gaps between anticipated innovation outcomes and present practices by knowing organizational culture ideas. However, there were difficulties as well. My early inclination to concentrate more on theory than its actual application was one of my limitations. It was occasionally challenging to strike a balance between academic complexity and practical application. Therefore, careful preparation and refining were also necessary to control the assignment's scope and guarantee an obvious concentration on the case organization.</w:t>
      </w:r>
    </w:p>
    <w:p w14:paraId="05A14606" w14:textId="77777777" w:rsidR="005468DC" w:rsidRDefault="0091083D">
      <w:pPr>
        <w:pStyle w:val="Heading2"/>
      </w:pPr>
      <w:bookmarkStart w:id="28" w:name="_Toc224677019"/>
      <w:bookmarkStart w:id="29" w:name="_Toc224738886"/>
      <w:r>
        <w:t>3.4 Analysis</w:t>
      </w:r>
      <w:bookmarkEnd w:id="28"/>
      <w:bookmarkEnd w:id="29"/>
    </w:p>
    <w:p w14:paraId="1707F5E6" w14:textId="7CF29E44" w:rsidR="005468DC" w:rsidRDefault="0091083D">
      <w:r>
        <w:t xml:space="preserve">This learning experience can be evaluated through the lens of practical learning and reflective practices. The assignment provided a scope to apply theoretical knowledge to us and stimulated workless context that alliance with the ideas of active learning. During this Course work I was able to enhance my deeper understanding regarding the contribution of </w:t>
      </w:r>
      <w:r w:rsidR="00045F9D">
        <w:t>HR</w:t>
      </w:r>
      <w:r>
        <w:t xml:space="preserve"> strategies to the organisation success by involving weather real world risks. As per my understanding one of the keys inside that I have gained from this course work is the significance of the alignment of organisational culture with the strategic objective of business. A culture that fosters innovation, collaboration and psychological safety is required for sustaining the competitive advantage, especially within an intense technology sector (). Through this I came to understand that the role of HR is not only confined within the supportive function but also it acts as a strategic partner of the organisation for its overall development. Along with this I think the explanation of hybrid work models emphasises on the significance of flexibility and adaptability within the </w:t>
      </w:r>
      <w:r>
        <w:lastRenderedPageBreak/>
        <w:t>modern workplace culture. It became clear that possibilities for advancement, autonomy, and work-life balance all had an impact on employee motivation in addition to monetary compensation. This illustrates a move away from conventional management techniques and toward more employee-focused solutions. Integrating various HR methods is another crucial lesson. A comprehensive strategy that integrates recruiting, overseeing performance, culture, and leadership is necessary to achieve successful human capital administration. Therefore, I think without organizational alignment, isolated projects are unlikely to yield long-lasting outcomes.</w:t>
      </w:r>
    </w:p>
    <w:p w14:paraId="2771485B" w14:textId="77777777" w:rsidR="005468DC" w:rsidRDefault="0091083D">
      <w:pPr>
        <w:pStyle w:val="Heading2"/>
      </w:pPr>
      <w:bookmarkStart w:id="30" w:name="_Toc224677020"/>
      <w:bookmarkStart w:id="31" w:name="_Toc224738887"/>
      <w:r>
        <w:t>3.5 Conclusion</w:t>
      </w:r>
      <w:bookmarkEnd w:id="30"/>
      <w:bookmarkEnd w:id="31"/>
    </w:p>
    <w:p w14:paraId="3FF18FB1" w14:textId="7A8FD77A" w:rsidR="005468DC" w:rsidRDefault="0091083D">
      <w:r>
        <w:t xml:space="preserve">Based on the above exploration I want to say that this module has extensively improved my understanding regarding Human Capital Management as a strategic function for the overall success of any business organisation. I have improved my ability to critically evaluate the organisation issues along with the proposed structure with the help of appropriate theory application. </w:t>
      </w:r>
      <w:r w:rsidR="00045F9D">
        <w:t>Therefore,</w:t>
      </w:r>
      <w:r>
        <w:t xml:space="preserve"> this assignment has enhanced my ability to connect the academic concept with the practical applications that are required for professional development. I identified that my basic understanding regarding human resource management was limited, however this learning experience has expanded it by highlighting the significance of talent management in achieving business success in the competitive industry. Therefore, although there is a scope for </w:t>
      </w:r>
      <w:r w:rsidR="00045F9D">
        <w:t>improvement,</w:t>
      </w:r>
      <w:r>
        <w:t xml:space="preserve"> especially in the application of theory more properly, I feel confident in my analytical as well as strategic thinking capabilities. </w:t>
      </w:r>
    </w:p>
    <w:p w14:paraId="312261D4" w14:textId="77777777" w:rsidR="005468DC" w:rsidRDefault="0091083D">
      <w:pPr>
        <w:pStyle w:val="Heading2"/>
      </w:pPr>
      <w:bookmarkStart w:id="32" w:name="_Toc224677021"/>
      <w:bookmarkStart w:id="33" w:name="_Toc224738888"/>
      <w:r>
        <w:t>3.6 Action Plan</w:t>
      </w:r>
      <w:bookmarkEnd w:id="32"/>
      <w:bookmarkEnd w:id="33"/>
    </w:p>
    <w:tbl>
      <w:tblPr>
        <w:tblStyle w:val="a"/>
        <w:tblW w:w="9029"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258"/>
        <w:gridCol w:w="2257"/>
        <w:gridCol w:w="2257"/>
        <w:gridCol w:w="2257"/>
      </w:tblGrid>
      <w:tr w:rsidR="005468DC" w14:paraId="23F496FF" w14:textId="77777777">
        <w:tc>
          <w:tcPr>
            <w:tcW w:w="2257" w:type="dxa"/>
            <w:tcMar>
              <w:top w:w="100" w:type="dxa"/>
              <w:left w:w="100" w:type="dxa"/>
              <w:bottom w:w="100" w:type="dxa"/>
              <w:right w:w="100" w:type="dxa"/>
            </w:tcMar>
          </w:tcPr>
          <w:p w14:paraId="0F0FC468" w14:textId="77777777" w:rsidR="005468DC" w:rsidRDefault="0091083D">
            <w:pPr>
              <w:widowControl w:val="0"/>
              <w:pBdr>
                <w:top w:val="nil"/>
                <w:left w:val="nil"/>
                <w:bottom w:val="nil"/>
                <w:right w:val="nil"/>
                <w:between w:val="nil"/>
              </w:pBdr>
              <w:spacing w:line="240" w:lineRule="auto"/>
              <w:jc w:val="center"/>
              <w:rPr>
                <w:b/>
                <w:bCs/>
              </w:rPr>
            </w:pPr>
            <w:r>
              <w:rPr>
                <w:b/>
                <w:bCs/>
              </w:rPr>
              <w:t>Development area</w:t>
            </w:r>
          </w:p>
        </w:tc>
        <w:tc>
          <w:tcPr>
            <w:tcW w:w="2257" w:type="dxa"/>
            <w:tcMar>
              <w:top w:w="100" w:type="dxa"/>
              <w:left w:w="100" w:type="dxa"/>
              <w:bottom w:w="100" w:type="dxa"/>
              <w:right w:w="100" w:type="dxa"/>
            </w:tcMar>
          </w:tcPr>
          <w:p w14:paraId="6AEE7AB5" w14:textId="77777777" w:rsidR="005468DC" w:rsidRDefault="0091083D">
            <w:pPr>
              <w:widowControl w:val="0"/>
              <w:pBdr>
                <w:top w:val="nil"/>
                <w:left w:val="nil"/>
                <w:bottom w:val="nil"/>
                <w:right w:val="nil"/>
                <w:between w:val="nil"/>
              </w:pBdr>
              <w:spacing w:line="240" w:lineRule="auto"/>
              <w:jc w:val="center"/>
              <w:rPr>
                <w:b/>
                <w:bCs/>
              </w:rPr>
            </w:pPr>
            <w:r>
              <w:rPr>
                <w:b/>
                <w:bCs/>
              </w:rPr>
              <w:t>Action</w:t>
            </w:r>
          </w:p>
        </w:tc>
        <w:tc>
          <w:tcPr>
            <w:tcW w:w="2257" w:type="dxa"/>
            <w:tcMar>
              <w:top w:w="100" w:type="dxa"/>
              <w:left w:w="100" w:type="dxa"/>
              <w:bottom w:w="100" w:type="dxa"/>
              <w:right w:w="100" w:type="dxa"/>
            </w:tcMar>
          </w:tcPr>
          <w:p w14:paraId="59E6630B" w14:textId="77777777" w:rsidR="005468DC" w:rsidRDefault="0091083D">
            <w:pPr>
              <w:widowControl w:val="0"/>
              <w:pBdr>
                <w:top w:val="nil"/>
                <w:left w:val="nil"/>
                <w:bottom w:val="nil"/>
                <w:right w:val="nil"/>
                <w:between w:val="nil"/>
              </w:pBdr>
              <w:spacing w:line="240" w:lineRule="auto"/>
              <w:jc w:val="center"/>
              <w:rPr>
                <w:b/>
                <w:bCs/>
              </w:rPr>
            </w:pPr>
            <w:r>
              <w:rPr>
                <w:b/>
                <w:bCs/>
              </w:rPr>
              <w:t>Timeline</w:t>
            </w:r>
          </w:p>
        </w:tc>
        <w:tc>
          <w:tcPr>
            <w:tcW w:w="2257" w:type="dxa"/>
            <w:tcMar>
              <w:top w:w="100" w:type="dxa"/>
              <w:left w:w="100" w:type="dxa"/>
              <w:bottom w:w="100" w:type="dxa"/>
              <w:right w:w="100" w:type="dxa"/>
            </w:tcMar>
          </w:tcPr>
          <w:p w14:paraId="76728F69" w14:textId="77777777" w:rsidR="005468DC" w:rsidRDefault="0091083D">
            <w:pPr>
              <w:widowControl w:val="0"/>
              <w:pBdr>
                <w:top w:val="nil"/>
                <w:left w:val="nil"/>
                <w:bottom w:val="nil"/>
                <w:right w:val="nil"/>
                <w:between w:val="nil"/>
              </w:pBdr>
              <w:spacing w:line="240" w:lineRule="auto"/>
              <w:jc w:val="center"/>
              <w:rPr>
                <w:b/>
                <w:bCs/>
              </w:rPr>
            </w:pPr>
            <w:r>
              <w:rPr>
                <w:b/>
                <w:bCs/>
              </w:rPr>
              <w:t>Expected outcomes</w:t>
            </w:r>
          </w:p>
        </w:tc>
      </w:tr>
      <w:tr w:rsidR="005468DC" w14:paraId="1F213854" w14:textId="77777777">
        <w:tc>
          <w:tcPr>
            <w:tcW w:w="2257" w:type="dxa"/>
            <w:tcMar>
              <w:top w:w="100" w:type="dxa"/>
              <w:left w:w="100" w:type="dxa"/>
              <w:bottom w:w="100" w:type="dxa"/>
              <w:right w:w="100" w:type="dxa"/>
            </w:tcMar>
          </w:tcPr>
          <w:p w14:paraId="7951852E" w14:textId="77777777" w:rsidR="005468DC" w:rsidRDefault="0091083D">
            <w:pPr>
              <w:widowControl w:val="0"/>
              <w:pBdr>
                <w:top w:val="nil"/>
                <w:left w:val="nil"/>
                <w:bottom w:val="nil"/>
                <w:right w:val="nil"/>
                <w:between w:val="nil"/>
              </w:pBdr>
              <w:spacing w:line="240" w:lineRule="auto"/>
              <w:jc w:val="left"/>
            </w:pPr>
            <w:r>
              <w:t xml:space="preserve">Theoretical knowledge </w:t>
            </w:r>
          </w:p>
        </w:tc>
        <w:tc>
          <w:tcPr>
            <w:tcW w:w="2257" w:type="dxa"/>
            <w:tcMar>
              <w:top w:w="100" w:type="dxa"/>
              <w:left w:w="100" w:type="dxa"/>
              <w:bottom w:w="100" w:type="dxa"/>
              <w:right w:w="100" w:type="dxa"/>
            </w:tcMar>
          </w:tcPr>
          <w:p w14:paraId="476F4007" w14:textId="77777777" w:rsidR="005468DC" w:rsidRDefault="0091083D">
            <w:pPr>
              <w:widowControl w:val="0"/>
              <w:pBdr>
                <w:top w:val="nil"/>
                <w:left w:val="nil"/>
                <w:bottom w:val="nil"/>
                <w:right w:val="nil"/>
                <w:between w:val="nil"/>
              </w:pBdr>
              <w:spacing w:line="240" w:lineRule="auto"/>
            </w:pPr>
            <w:r>
              <w:t xml:space="preserve">Study various academic journals and report on HR strategy </w:t>
            </w:r>
          </w:p>
        </w:tc>
        <w:tc>
          <w:tcPr>
            <w:tcW w:w="2257" w:type="dxa"/>
            <w:tcMar>
              <w:top w:w="100" w:type="dxa"/>
              <w:left w:w="100" w:type="dxa"/>
              <w:bottom w:w="100" w:type="dxa"/>
              <w:right w:w="100" w:type="dxa"/>
            </w:tcMar>
          </w:tcPr>
          <w:p w14:paraId="11F83260" w14:textId="77777777" w:rsidR="005468DC" w:rsidRDefault="0091083D">
            <w:pPr>
              <w:widowControl w:val="0"/>
              <w:pBdr>
                <w:top w:val="nil"/>
                <w:left w:val="nil"/>
                <w:bottom w:val="nil"/>
                <w:right w:val="nil"/>
                <w:between w:val="nil"/>
              </w:pBdr>
              <w:spacing w:line="240" w:lineRule="auto"/>
              <w:jc w:val="center"/>
            </w:pPr>
            <w:r>
              <w:t>Weekly</w:t>
            </w:r>
          </w:p>
        </w:tc>
        <w:tc>
          <w:tcPr>
            <w:tcW w:w="2257" w:type="dxa"/>
            <w:tcMar>
              <w:top w:w="100" w:type="dxa"/>
              <w:left w:w="100" w:type="dxa"/>
              <w:bottom w:w="100" w:type="dxa"/>
              <w:right w:w="100" w:type="dxa"/>
            </w:tcMar>
          </w:tcPr>
          <w:p w14:paraId="79B13A94" w14:textId="624A26A5" w:rsidR="005468DC" w:rsidRDefault="0091083D">
            <w:pPr>
              <w:widowControl w:val="0"/>
              <w:pBdr>
                <w:top w:val="nil"/>
                <w:left w:val="nil"/>
                <w:bottom w:val="nil"/>
                <w:right w:val="nil"/>
                <w:between w:val="nil"/>
              </w:pBdr>
              <w:spacing w:line="240" w:lineRule="auto"/>
            </w:pPr>
            <w:r>
              <w:t xml:space="preserve">To improve my </w:t>
            </w:r>
            <w:r w:rsidR="00045F9D">
              <w:t>in-depth</w:t>
            </w:r>
            <w:r>
              <w:t xml:space="preserve"> understanding regarding HR strategy and concepts </w:t>
            </w:r>
          </w:p>
        </w:tc>
      </w:tr>
      <w:tr w:rsidR="005468DC" w14:paraId="3A935C62" w14:textId="77777777">
        <w:tc>
          <w:tcPr>
            <w:tcW w:w="2257" w:type="dxa"/>
            <w:tcMar>
              <w:top w:w="100" w:type="dxa"/>
              <w:left w:w="100" w:type="dxa"/>
              <w:bottom w:w="100" w:type="dxa"/>
              <w:right w:w="100" w:type="dxa"/>
            </w:tcMar>
          </w:tcPr>
          <w:p w14:paraId="587AAC08" w14:textId="77777777" w:rsidR="005468DC" w:rsidRDefault="0091083D">
            <w:pPr>
              <w:widowControl w:val="0"/>
              <w:pBdr>
                <w:top w:val="nil"/>
                <w:left w:val="nil"/>
                <w:bottom w:val="nil"/>
                <w:right w:val="nil"/>
                <w:between w:val="nil"/>
              </w:pBdr>
              <w:spacing w:line="240" w:lineRule="auto"/>
              <w:jc w:val="left"/>
            </w:pPr>
            <w:r>
              <w:t>Practical application</w:t>
            </w:r>
          </w:p>
        </w:tc>
        <w:tc>
          <w:tcPr>
            <w:tcW w:w="2257" w:type="dxa"/>
            <w:tcMar>
              <w:top w:w="100" w:type="dxa"/>
              <w:left w:w="100" w:type="dxa"/>
              <w:bottom w:w="100" w:type="dxa"/>
              <w:right w:w="100" w:type="dxa"/>
            </w:tcMar>
          </w:tcPr>
          <w:p w14:paraId="75268D9D" w14:textId="77777777" w:rsidR="005468DC" w:rsidRDefault="0091083D">
            <w:pPr>
              <w:widowControl w:val="0"/>
              <w:pBdr>
                <w:top w:val="nil"/>
                <w:left w:val="nil"/>
                <w:bottom w:val="nil"/>
                <w:right w:val="nil"/>
                <w:between w:val="nil"/>
              </w:pBdr>
              <w:spacing w:line="240" w:lineRule="auto"/>
            </w:pPr>
            <w:r>
              <w:t>Practice case study analysis and involve myself in practical work to apply theory base concepts.</w:t>
            </w:r>
          </w:p>
        </w:tc>
        <w:tc>
          <w:tcPr>
            <w:tcW w:w="2257" w:type="dxa"/>
            <w:tcMar>
              <w:top w:w="100" w:type="dxa"/>
              <w:left w:w="100" w:type="dxa"/>
              <w:bottom w:w="100" w:type="dxa"/>
              <w:right w:w="100" w:type="dxa"/>
            </w:tcMar>
          </w:tcPr>
          <w:p w14:paraId="6313B0A7" w14:textId="77777777" w:rsidR="005468DC" w:rsidRDefault="0091083D">
            <w:pPr>
              <w:widowControl w:val="0"/>
              <w:pBdr>
                <w:top w:val="nil"/>
                <w:left w:val="nil"/>
                <w:bottom w:val="nil"/>
                <w:right w:val="nil"/>
                <w:between w:val="nil"/>
              </w:pBdr>
              <w:spacing w:line="240" w:lineRule="auto"/>
              <w:jc w:val="center"/>
            </w:pPr>
            <w:r>
              <w:t xml:space="preserve">2-3 months </w:t>
            </w:r>
          </w:p>
        </w:tc>
        <w:tc>
          <w:tcPr>
            <w:tcW w:w="2257" w:type="dxa"/>
            <w:tcMar>
              <w:top w:w="100" w:type="dxa"/>
              <w:left w:w="100" w:type="dxa"/>
              <w:bottom w:w="100" w:type="dxa"/>
              <w:right w:w="100" w:type="dxa"/>
            </w:tcMar>
          </w:tcPr>
          <w:p w14:paraId="056CD0D0" w14:textId="77777777" w:rsidR="005468DC" w:rsidRDefault="0091083D">
            <w:pPr>
              <w:widowControl w:val="0"/>
              <w:pBdr>
                <w:top w:val="nil"/>
                <w:left w:val="nil"/>
                <w:bottom w:val="nil"/>
                <w:right w:val="nil"/>
                <w:between w:val="nil"/>
              </w:pBdr>
              <w:spacing w:line="240" w:lineRule="auto"/>
            </w:pPr>
            <w:r>
              <w:t xml:space="preserve">For improving my ability to connect theory with practical application </w:t>
            </w:r>
          </w:p>
        </w:tc>
      </w:tr>
      <w:tr w:rsidR="005468DC" w14:paraId="74BCE580" w14:textId="77777777">
        <w:tc>
          <w:tcPr>
            <w:tcW w:w="2257" w:type="dxa"/>
            <w:tcMar>
              <w:top w:w="100" w:type="dxa"/>
              <w:left w:w="100" w:type="dxa"/>
              <w:bottom w:w="100" w:type="dxa"/>
              <w:right w:w="100" w:type="dxa"/>
            </w:tcMar>
          </w:tcPr>
          <w:p w14:paraId="424BE482" w14:textId="77777777" w:rsidR="005468DC" w:rsidRDefault="0091083D">
            <w:pPr>
              <w:widowControl w:val="0"/>
              <w:pBdr>
                <w:top w:val="nil"/>
                <w:left w:val="nil"/>
                <w:bottom w:val="nil"/>
                <w:right w:val="nil"/>
                <w:between w:val="nil"/>
              </w:pBdr>
              <w:spacing w:line="240" w:lineRule="auto"/>
              <w:jc w:val="left"/>
            </w:pPr>
            <w:r>
              <w:t>Critical thinking</w:t>
            </w:r>
          </w:p>
        </w:tc>
        <w:tc>
          <w:tcPr>
            <w:tcW w:w="2257" w:type="dxa"/>
            <w:tcMar>
              <w:top w:w="100" w:type="dxa"/>
              <w:left w:w="100" w:type="dxa"/>
              <w:bottom w:w="100" w:type="dxa"/>
              <w:right w:w="100" w:type="dxa"/>
            </w:tcMar>
          </w:tcPr>
          <w:p w14:paraId="748A1EF3" w14:textId="77777777" w:rsidR="005468DC" w:rsidRDefault="0091083D">
            <w:pPr>
              <w:widowControl w:val="0"/>
              <w:pBdr>
                <w:top w:val="nil"/>
                <w:left w:val="nil"/>
                <w:bottom w:val="nil"/>
                <w:right w:val="nil"/>
                <w:between w:val="nil"/>
              </w:pBdr>
              <w:spacing w:line="240" w:lineRule="auto"/>
              <w:jc w:val="left"/>
            </w:pPr>
            <w:r>
              <w:t xml:space="preserve">Participate into open discussion and practice reflective writing </w:t>
            </w:r>
          </w:p>
        </w:tc>
        <w:tc>
          <w:tcPr>
            <w:tcW w:w="2257" w:type="dxa"/>
            <w:tcMar>
              <w:top w:w="100" w:type="dxa"/>
              <w:left w:w="100" w:type="dxa"/>
              <w:bottom w:w="100" w:type="dxa"/>
              <w:right w:w="100" w:type="dxa"/>
            </w:tcMar>
          </w:tcPr>
          <w:p w14:paraId="71D2344E" w14:textId="77777777" w:rsidR="005468DC" w:rsidRDefault="0091083D">
            <w:pPr>
              <w:widowControl w:val="0"/>
              <w:pBdr>
                <w:top w:val="nil"/>
                <w:left w:val="nil"/>
                <w:bottom w:val="nil"/>
                <w:right w:val="nil"/>
                <w:between w:val="nil"/>
              </w:pBdr>
              <w:spacing w:line="240" w:lineRule="auto"/>
              <w:jc w:val="center"/>
            </w:pPr>
            <w:r>
              <w:t>4 months</w:t>
            </w:r>
          </w:p>
        </w:tc>
        <w:tc>
          <w:tcPr>
            <w:tcW w:w="2257" w:type="dxa"/>
            <w:tcMar>
              <w:top w:w="100" w:type="dxa"/>
              <w:left w:w="100" w:type="dxa"/>
              <w:bottom w:w="100" w:type="dxa"/>
              <w:right w:w="100" w:type="dxa"/>
            </w:tcMar>
          </w:tcPr>
          <w:p w14:paraId="282D810F" w14:textId="77777777" w:rsidR="005468DC" w:rsidRDefault="0091083D">
            <w:pPr>
              <w:widowControl w:val="0"/>
              <w:pBdr>
                <w:top w:val="nil"/>
                <w:left w:val="nil"/>
                <w:bottom w:val="nil"/>
                <w:right w:val="nil"/>
                <w:between w:val="nil"/>
              </w:pBdr>
              <w:spacing w:line="240" w:lineRule="auto"/>
            </w:pPr>
            <w:r>
              <w:t>To enhance my analytical skill</w:t>
            </w:r>
          </w:p>
        </w:tc>
      </w:tr>
    </w:tbl>
    <w:p w14:paraId="0DBD6387" w14:textId="77777777" w:rsidR="005468DC" w:rsidRDefault="0091083D">
      <w:pPr>
        <w:jc w:val="center"/>
        <w:rPr>
          <w:b/>
          <w:bCs/>
          <w:i/>
          <w:iCs/>
        </w:rPr>
      </w:pPr>
      <w:r>
        <w:rPr>
          <w:b/>
          <w:bCs/>
          <w:i/>
          <w:iCs/>
        </w:rPr>
        <w:t>Table 1: Action Plan</w:t>
      </w:r>
    </w:p>
    <w:p w14:paraId="359FE79E" w14:textId="77777777" w:rsidR="005468DC" w:rsidRDefault="0091083D">
      <w:pPr>
        <w:pStyle w:val="Heading1"/>
      </w:pPr>
      <w:bookmarkStart w:id="34" w:name="_Toc224677022"/>
      <w:bookmarkStart w:id="35" w:name="_Toc224738889"/>
      <w:r>
        <w:lastRenderedPageBreak/>
        <w:t>4. Conclusion</w:t>
      </w:r>
      <w:bookmarkEnd w:id="34"/>
      <w:bookmarkEnd w:id="35"/>
    </w:p>
    <w:p w14:paraId="52856D5E" w14:textId="77777777" w:rsidR="005468DC" w:rsidRDefault="0091083D">
      <w:r>
        <w:t>From the above exploration, it can be stated that promoting innovation and efficiency at Aether Innovations requires harmonizing organizational culture, structure, and hybrid work styles. While the reflection emphasizes the significance of ongoing learning in creating strategic HR competencies, the suggested HR strategy shows the extent to which human capital activities may improve engagement and inspiration.</w:t>
      </w:r>
    </w:p>
    <w:p w14:paraId="63C1883C" w14:textId="77777777" w:rsidR="005468DC" w:rsidRDefault="005468DC"/>
    <w:p w14:paraId="129464E1" w14:textId="77777777" w:rsidR="005468DC" w:rsidRDefault="005468DC"/>
    <w:p w14:paraId="61EEC19C" w14:textId="77777777" w:rsidR="005468DC" w:rsidRDefault="005468DC"/>
    <w:p w14:paraId="1F866E84" w14:textId="77777777" w:rsidR="005468DC" w:rsidRDefault="005468DC"/>
    <w:p w14:paraId="034A8690" w14:textId="77777777" w:rsidR="005468DC" w:rsidRDefault="005468DC"/>
    <w:p w14:paraId="5D18F629" w14:textId="77777777" w:rsidR="005468DC" w:rsidRDefault="005468DC"/>
    <w:p w14:paraId="21A8776A" w14:textId="77777777" w:rsidR="005468DC" w:rsidRDefault="005468DC"/>
    <w:p w14:paraId="56F9D2EE" w14:textId="77777777" w:rsidR="005468DC" w:rsidRDefault="005468DC"/>
    <w:p w14:paraId="491DE1DB" w14:textId="77777777" w:rsidR="005468DC" w:rsidRDefault="005468DC"/>
    <w:p w14:paraId="1A6E6FE5" w14:textId="77777777" w:rsidR="005468DC" w:rsidRDefault="005468DC"/>
    <w:p w14:paraId="19C755CC" w14:textId="77777777" w:rsidR="005468DC" w:rsidRDefault="005468DC"/>
    <w:p w14:paraId="0F333008" w14:textId="77777777" w:rsidR="005468DC" w:rsidRDefault="005468DC"/>
    <w:p w14:paraId="39C649DF" w14:textId="77777777" w:rsidR="005468DC" w:rsidRDefault="005468DC"/>
    <w:p w14:paraId="070CB4E0" w14:textId="77777777" w:rsidR="005468DC" w:rsidRDefault="005468DC"/>
    <w:p w14:paraId="0D83A615" w14:textId="77777777" w:rsidR="005468DC" w:rsidRDefault="005468DC"/>
    <w:p w14:paraId="0E8729A8" w14:textId="77777777" w:rsidR="005468DC" w:rsidRDefault="005468DC"/>
    <w:p w14:paraId="7255C415" w14:textId="77777777" w:rsidR="005468DC" w:rsidRDefault="005468DC"/>
    <w:p w14:paraId="5F50405B" w14:textId="77777777" w:rsidR="005468DC" w:rsidRDefault="005468DC"/>
    <w:p w14:paraId="24C1BE19" w14:textId="77777777" w:rsidR="005468DC" w:rsidRDefault="005468DC"/>
    <w:p w14:paraId="74EBF933" w14:textId="77777777" w:rsidR="00D8343E" w:rsidRDefault="00D8343E">
      <w:pPr>
        <w:pStyle w:val="Heading1"/>
      </w:pPr>
      <w:bookmarkStart w:id="36" w:name="_Toc224677023"/>
    </w:p>
    <w:p w14:paraId="4A644BFA" w14:textId="77777777" w:rsidR="00D8343E" w:rsidRDefault="00D8343E">
      <w:pPr>
        <w:pStyle w:val="Heading1"/>
      </w:pPr>
    </w:p>
    <w:p w14:paraId="5E5F6D12" w14:textId="77777777" w:rsidR="00D8343E" w:rsidRDefault="00D8343E">
      <w:pPr>
        <w:pStyle w:val="Heading1"/>
      </w:pPr>
    </w:p>
    <w:p w14:paraId="22DCB323" w14:textId="77777777" w:rsidR="00D8343E" w:rsidRDefault="00D8343E">
      <w:pPr>
        <w:pStyle w:val="Heading1"/>
      </w:pPr>
    </w:p>
    <w:p w14:paraId="690487E1" w14:textId="77777777" w:rsidR="00D8343E" w:rsidRDefault="00D8343E">
      <w:pPr>
        <w:pStyle w:val="Heading1"/>
      </w:pPr>
    </w:p>
    <w:p w14:paraId="49035D2D" w14:textId="34562CE1" w:rsidR="005468DC" w:rsidRDefault="0091083D">
      <w:pPr>
        <w:pStyle w:val="Heading1"/>
      </w:pPr>
      <w:bookmarkStart w:id="37" w:name="_Toc224738890"/>
      <w:r>
        <w:t>Reference</w:t>
      </w:r>
      <w:bookmarkEnd w:id="36"/>
      <w:bookmarkEnd w:id="37"/>
      <w:r>
        <w:t xml:space="preserve"> </w:t>
      </w:r>
    </w:p>
    <w:p w14:paraId="211A751F" w14:textId="77777777" w:rsidR="005468DC" w:rsidRDefault="0091083D">
      <w:pPr>
        <w:spacing w:after="240"/>
      </w:pPr>
      <w:r>
        <w:t xml:space="preserve">Aprilina, R. and Martdianty, F. (2023). The Role of Hybrid-Working in Improving Employees’ Satisfaction, Perceived Productivity, and Organizations’ Capabilities. </w:t>
      </w:r>
      <w:r>
        <w:rPr>
          <w:i/>
          <w:iCs/>
        </w:rPr>
        <w:t>Journal of Theory and Applied Management</w:t>
      </w:r>
      <w:r>
        <w:t>, 16(2), pp.206–222. doi:https://doi.org/10.20473/jmtt.v16i2.45632.</w:t>
      </w:r>
    </w:p>
    <w:p w14:paraId="0F0BDDB6" w14:textId="77777777" w:rsidR="005468DC" w:rsidRDefault="0091083D">
      <w:pPr>
        <w:spacing w:after="240"/>
      </w:pPr>
      <w:r>
        <w:t xml:space="preserve">Clark, D. (2021). </w:t>
      </w:r>
      <w:r>
        <w:rPr>
          <w:i/>
          <w:iCs/>
        </w:rPr>
        <w:t>Google’s ’20% rule’ shows exactly how much time you should spend learning new skills—and why it works</w:t>
      </w:r>
      <w:r>
        <w:t>. [online] CNBC. Available at: https://www.cnbc.com/2021/12/16/google-20-percent-rule-shows-exactly-how-much-time-you-should-spend-learning-new-skills.html [Accessed 17 Mar. 2026].</w:t>
      </w:r>
    </w:p>
    <w:p w14:paraId="5545527A" w14:textId="77777777" w:rsidR="005468DC" w:rsidRDefault="0091083D">
      <w:pPr>
        <w:spacing w:after="240"/>
      </w:pPr>
      <w:r>
        <w:t xml:space="preserve">Dehkordi, S., Radević, I., Černe, M. and Bortoluzzi, G. (2025). A self‐determination approach towards capitalising on autonomy and innovative work behaviour in task performance. </w:t>
      </w:r>
      <w:r>
        <w:rPr>
          <w:i/>
          <w:iCs/>
        </w:rPr>
        <w:t>Creativity and Innovation Management</w:t>
      </w:r>
      <w:r>
        <w:t>, 34(4), pp.978–990. doi:https://doi.org/10.1111/caim.70014.</w:t>
      </w:r>
    </w:p>
    <w:p w14:paraId="5F79F779" w14:textId="77777777" w:rsidR="005468DC" w:rsidRDefault="0091083D">
      <w:pPr>
        <w:spacing w:after="240"/>
      </w:pPr>
      <w:r>
        <w:t xml:space="preserve">Dumitriu, S., George, B.C., Vărzaru, Anca Antoaneta, Al-Floarei, Andreea Teodora, Maria, S.N., Popescu, F.L. and Băloi, I.-C. (2025). The Role of the Workplace Environment in Shaping Employees’ Well-Being. </w:t>
      </w:r>
      <w:r>
        <w:rPr>
          <w:i/>
          <w:iCs/>
        </w:rPr>
        <w:t>Sustainability</w:t>
      </w:r>
      <w:r>
        <w:t>, [online] 17(6), p.2613. Available at: https://www.mdpi.com/2071-1050/17/6/2613 [Accessed 17 Mar. 2026].</w:t>
      </w:r>
    </w:p>
    <w:p w14:paraId="6517BF09" w14:textId="77777777" w:rsidR="005468DC" w:rsidRDefault="0091083D">
      <w:pPr>
        <w:spacing w:after="240"/>
      </w:pPr>
      <w:r>
        <w:t xml:space="preserve">Gaspary, E., Gilnei Moura and Wegner, D. (2018). </w:t>
      </w:r>
      <w:r>
        <w:rPr>
          <w:i/>
          <w:iCs/>
        </w:rPr>
        <w:t>How does the organisational structure influence a work environment for innovation?</w:t>
      </w:r>
      <w:r>
        <w:t xml:space="preserve"> [online] ResearchGate. Available at: https://www.researchgate.net/publication/323811586_How_does_the_organisational_structure_influence_a_work_environment_for_innovation [Accessed 17 Mar. 2026].</w:t>
      </w:r>
    </w:p>
    <w:p w14:paraId="5B08B38E" w14:textId="77777777" w:rsidR="005468DC" w:rsidRDefault="0091083D">
      <w:pPr>
        <w:spacing w:after="240"/>
      </w:pPr>
      <w:r>
        <w:t xml:space="preserve">Ghaleb, B.D.S. (2024). The Importance of Organizational Culture for Business Success. </w:t>
      </w:r>
      <w:r>
        <w:rPr>
          <w:i/>
          <w:iCs/>
        </w:rPr>
        <w:t>Jurnal Riset Multidisiplin dan Inovasi Teknologi</w:t>
      </w:r>
      <w:r>
        <w:t>, [online] 2(03), pp.727–735. doi:https://doi.org/10.59653/jimat.v2i03.1098.</w:t>
      </w:r>
    </w:p>
    <w:p w14:paraId="77DD2F04" w14:textId="77777777" w:rsidR="005468DC" w:rsidRDefault="0091083D">
      <w:pPr>
        <w:spacing w:after="240"/>
      </w:pPr>
      <w:r>
        <w:lastRenderedPageBreak/>
        <w:t xml:space="preserve">Harithuddin, A.S.M. (2021). A First Experience of Using Failure Report as a Reflective Tool in Engineering Education. </w:t>
      </w:r>
      <w:r>
        <w:rPr>
          <w:i/>
          <w:iCs/>
        </w:rPr>
        <w:t>International Journal of Emerging Technologies in Learning (iJET)</w:t>
      </w:r>
      <w:r>
        <w:t>, [online] 16(18). doi:https://doi.org/10.3991/ijet.v16i18.24271.</w:t>
      </w:r>
    </w:p>
    <w:p w14:paraId="7B61A3E3" w14:textId="77777777" w:rsidR="005468DC" w:rsidRDefault="0091083D">
      <w:pPr>
        <w:spacing w:after="240"/>
      </w:pPr>
      <w:r>
        <w:t xml:space="preserve">Kellington, J. (2024). </w:t>
      </w:r>
      <w:r>
        <w:rPr>
          <w:i/>
          <w:iCs/>
        </w:rPr>
        <w:t>Enhancing flexible work with AI: How we’re using Microsoft Places to empower our employees - Inside Track Blog</w:t>
      </w:r>
      <w:r>
        <w:t>. [online] Inside Track Blog. Available at: https://www.microsoft.com/insidetrack/blog/enhancing-hybrid-work-with-ai-how-were-using-microsoft-places-to-empower-our-employees/ [Accessed 17 Mar. 2026].</w:t>
      </w:r>
    </w:p>
    <w:p w14:paraId="6BD929FB" w14:textId="77777777" w:rsidR="005468DC" w:rsidRDefault="0091083D">
      <w:pPr>
        <w:spacing w:after="240"/>
      </w:pPr>
      <w:r>
        <w:t xml:space="preserve">Knight, D.K., Becan, J.E. and Flynn, P.M. (2016). The Impact of Staff Turnover on Workplace Demands and Coworker Relationships. </w:t>
      </w:r>
      <w:r>
        <w:rPr>
          <w:i/>
          <w:iCs/>
        </w:rPr>
        <w:t>Counselor (Deerfield Beach, Fla.)</w:t>
      </w:r>
      <w:r>
        <w:t>, [online] 14(3), p.20. Available at: https://pmc.ncbi.nlm.nih.gov/articles/PMC4986917/ [Accessed 17 Mar. 2026].</w:t>
      </w:r>
    </w:p>
    <w:p w14:paraId="052C7F65" w14:textId="77777777" w:rsidR="005468DC" w:rsidRDefault="0091083D">
      <w:pPr>
        <w:spacing w:after="240"/>
      </w:pPr>
      <w:r>
        <w:t xml:space="preserve">Riasnugrahani, M., Setiawan, T. and Batara, A. (2025). Workplace flexibility and subjective well-being: the role of work-life balance in Air Force women. </w:t>
      </w:r>
      <w:r>
        <w:rPr>
          <w:i/>
          <w:iCs/>
        </w:rPr>
        <w:t>Cogent Business &amp; Management</w:t>
      </w:r>
      <w:r>
        <w:t>, 12(1). doi:https://doi.org/10.1080/23311975.2025.2561239.</w:t>
      </w:r>
    </w:p>
    <w:p w14:paraId="171FE6E3" w14:textId="77777777" w:rsidR="005468DC" w:rsidRDefault="0091083D">
      <w:pPr>
        <w:spacing w:after="240"/>
      </w:pPr>
      <w:r>
        <w:t xml:space="preserve">Sulej, K.P. (2021). Human resources development as an element of sustainable HRM – with the focus on production engineers. </w:t>
      </w:r>
      <w:r>
        <w:rPr>
          <w:i/>
          <w:iCs/>
        </w:rPr>
        <w:t>Journal of Cleaner Production</w:t>
      </w:r>
      <w:r>
        <w:t>, [online] 278(1). doi:https://doi.org/10.1016/j.jclepro.2020.124008.</w:t>
      </w:r>
    </w:p>
    <w:p w14:paraId="3DE957D9" w14:textId="77777777" w:rsidR="005468DC" w:rsidRDefault="0091083D">
      <w:pPr>
        <w:spacing w:after="240"/>
      </w:pPr>
      <w:r>
        <w:t xml:space="preserve">Uchenna, R., Patrick, M., Gil-Ozoudeh, N.I. and Iwuanyanwu, N.O. (2024). Cross-functional team dynamics in technology management: a comprehensive review of efficiency and innovation enhancement. </w:t>
      </w:r>
      <w:r>
        <w:rPr>
          <w:i/>
          <w:iCs/>
        </w:rPr>
        <w:t>Engineering Science &amp; Technology Journal</w:t>
      </w:r>
      <w:r>
        <w:t>, [online] 5(12), pp.3248–3265. doi:https://doi.org/10.51594/estj.v5i12.1756.</w:t>
      </w:r>
    </w:p>
    <w:p w14:paraId="3BDC0150" w14:textId="77777777" w:rsidR="005468DC" w:rsidRDefault="0091083D">
      <w:pPr>
        <w:spacing w:after="240"/>
      </w:pPr>
      <w:r>
        <w:t xml:space="preserve">Umoren, P.E., Ukpe, A.P. and Akpolome, D. (2025). Digital Communication in Organizations: Trends, Strengths, and Weaknesses. </w:t>
      </w:r>
      <w:r>
        <w:rPr>
          <w:i/>
          <w:iCs/>
        </w:rPr>
        <w:t>Direct Research Journal of Management and Strategic Studies</w:t>
      </w:r>
      <w:r>
        <w:t>, [online] 6(1), pp.55–64. doi:https://doi.org/10.26765/DRJMSS354001347.</w:t>
      </w:r>
    </w:p>
    <w:p w14:paraId="022B3FF8" w14:textId="77777777" w:rsidR="005468DC" w:rsidRDefault="0091083D">
      <w:pPr>
        <w:spacing w:after="240"/>
      </w:pPr>
      <w:r>
        <w:t xml:space="preserve">Zandt, F. (2024). </w:t>
      </w:r>
      <w:r>
        <w:rPr>
          <w:i/>
          <w:iCs/>
        </w:rPr>
        <w:t>Infographic: How Many Tech Workers Were Laid Off Since January 2022?</w:t>
      </w:r>
      <w:r>
        <w:t xml:space="preserve"> [online] Statista Daily Data. Available at: https://www.statista.com/chart/29421/number-of-workers-laid-off-worldwide-in-the-tech-startup-sector-since-jan-2022/?srsltid=AfmBOoo6D0tjQOwQ4RhB6F_31C8zolAVDQDa22CQZtIv7V9c9SW7U7Od [Accessed 17 Mar. 2026].</w:t>
      </w:r>
    </w:p>
    <w:p w14:paraId="5041C1C5" w14:textId="77777777" w:rsidR="005468DC" w:rsidRDefault="005468DC"/>
    <w:sectPr w:rsidR="005468DC" w:rsidSect="00045F9D">
      <w:headerReference w:type="default" r:id="rId12"/>
      <w:footerReference w:type="default" r:id="rId13"/>
      <w:pgSz w:w="11909" w:h="16834"/>
      <w:pgMar w:top="1440" w:right="1440" w:bottom="1440" w:left="1440" w:header="720" w:footer="720" w:gutter="0"/>
      <w:pgBorders w:offsetFrom="page">
        <w:top w:val="thinThickSmallGap" w:sz="24" w:space="24" w:color="auto"/>
        <w:left w:val="thinThickSmallGap" w:sz="24" w:space="24" w:color="auto"/>
        <w:bottom w:val="thickThinSmallGap" w:sz="24" w:space="24" w:color="auto"/>
        <w:right w:val="thickThinSmallGap" w:sz="24" w:space="24" w:color="auto"/>
      </w:pgBorders>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E9BA6E0" w14:textId="77777777" w:rsidR="00945003" w:rsidRDefault="00945003">
      <w:pPr>
        <w:spacing w:line="240" w:lineRule="auto"/>
      </w:pPr>
      <w:r>
        <w:separator/>
      </w:r>
    </w:p>
  </w:endnote>
  <w:endnote w:type="continuationSeparator" w:id="0">
    <w:p w14:paraId="134DB896" w14:textId="77777777" w:rsidR="00945003" w:rsidRDefault="00945003">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2DF8C513-6743-4328-85A2-82291484A09F}"/>
  </w:font>
  <w:font w:name="Gungsuh">
    <w:charset w:val="81"/>
    <w:family w:val="roman"/>
    <w:pitch w:val="variable"/>
    <w:sig w:usb0="B00002AF" w:usb1="69D77CFB" w:usb2="00000030" w:usb3="00000000" w:csb0="0008009F" w:csb1="00000000"/>
    <w:embedBoldItalic r:id="rId2" w:subsetted="1" w:fontKey="{3B658487-F2CF-4683-BB21-30BACE87ED49}"/>
  </w:font>
  <w:font w:name="Cambria">
    <w:panose1 w:val="02040503050406030204"/>
    <w:charset w:val="00"/>
    <w:family w:val="roman"/>
    <w:pitch w:val="variable"/>
    <w:sig w:usb0="E00006FF" w:usb1="420024FF" w:usb2="02000000" w:usb3="00000000" w:csb0="0000019F" w:csb1="00000000"/>
    <w:embedRegular r:id="rId3" w:fontKey="{3902A302-9D1A-47E8-9A40-C0EBEE931402}"/>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8370F63" w14:textId="77777777" w:rsidR="005468DC" w:rsidRDefault="0091083D">
    <w:pPr>
      <w:jc w:val="right"/>
    </w:pPr>
    <w:r>
      <w:fldChar w:fldCharType="begin"/>
    </w:r>
    <w:r>
      <w:instrText>PAGE</w:instrText>
    </w:r>
    <w:r>
      <w:fldChar w:fldCharType="separate"/>
    </w:r>
    <w:r w:rsidR="00045F9D">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B2A1C09" w14:textId="77777777" w:rsidR="00945003" w:rsidRDefault="00945003">
      <w:pPr>
        <w:spacing w:line="240" w:lineRule="auto"/>
      </w:pPr>
      <w:r>
        <w:separator/>
      </w:r>
    </w:p>
  </w:footnote>
  <w:footnote w:type="continuationSeparator" w:id="0">
    <w:p w14:paraId="75F84FD6" w14:textId="77777777" w:rsidR="00945003" w:rsidRDefault="00945003">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ED8D107" w14:textId="264E2359" w:rsidR="005468DC" w:rsidRDefault="00045F9D" w:rsidP="00045F9D">
    <w:pPr>
      <w:jc w:val="right"/>
    </w:pPr>
    <w:r w:rsidRPr="00045F9D">
      <w:t xml:space="preserve">HUMAN CAPITAL MANAGEMENT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9466603"/>
    <w:multiLevelType w:val="multilevel"/>
    <w:tmpl w:val="A7FCD87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90305669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468DC"/>
    <w:rsid w:val="00045F9D"/>
    <w:rsid w:val="00527635"/>
    <w:rsid w:val="005468DC"/>
    <w:rsid w:val="0091083D"/>
    <w:rsid w:val="00945003"/>
    <w:rsid w:val="00962949"/>
    <w:rsid w:val="00D116BE"/>
    <w:rsid w:val="00D46A7E"/>
    <w:rsid w:val="00D600B6"/>
    <w:rsid w:val="00D8343E"/>
    <w:rsid w:val="00FC40AA"/>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819BD3"/>
  <w15:docId w15:val="{881EE19A-206B-4CD4-876E-5B8622A23F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GB"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b/>
      <w:bCs/>
      <w:sz w:val="28"/>
      <w:szCs w:val="28"/>
    </w:rPr>
  </w:style>
  <w:style w:type="paragraph" w:styleId="Heading2">
    <w:name w:val="heading 2"/>
    <w:basedOn w:val="Normal"/>
    <w:next w:val="Normal"/>
    <w:uiPriority w:val="9"/>
    <w:unhideWhenUsed/>
    <w:qFormat/>
    <w:pPr>
      <w:keepNext/>
      <w:keepLines/>
      <w:outlineLvl w:val="1"/>
    </w:pPr>
    <w:rPr>
      <w:b/>
      <w:bCs/>
      <w:i/>
      <w:iCs/>
      <w:sz w:val="26"/>
      <w:szCs w:val="26"/>
    </w:rPr>
  </w:style>
  <w:style w:type="paragraph" w:styleId="Heading3">
    <w:name w:val="heading 3"/>
    <w:basedOn w:val="Normal"/>
    <w:next w:val="Normal"/>
    <w:uiPriority w:val="9"/>
    <w:unhideWhenUsed/>
    <w:qFormat/>
    <w:pPr>
      <w:keepNext/>
      <w:keepLines/>
      <w:outlineLvl w:val="2"/>
    </w:pPr>
    <w:rPr>
      <w:b/>
      <w:bCs/>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table" w:customStyle="1" w:styleId="a">
    <w:basedOn w:val="TableNormal0"/>
    <w:tblPr>
      <w:tblStyleRowBandSize w:val="1"/>
      <w:tblStyleColBandSize w:val="1"/>
    </w:tblPr>
  </w:style>
  <w:style w:type="paragraph" w:styleId="TOC1">
    <w:name w:val="toc 1"/>
    <w:basedOn w:val="Normal"/>
    <w:next w:val="Normal"/>
    <w:autoRedefine/>
    <w:uiPriority w:val="39"/>
    <w:unhideWhenUsed/>
    <w:rsid w:val="00045F9D"/>
    <w:pPr>
      <w:spacing w:after="100"/>
    </w:pPr>
  </w:style>
  <w:style w:type="paragraph" w:styleId="TOC2">
    <w:name w:val="toc 2"/>
    <w:basedOn w:val="Normal"/>
    <w:next w:val="Normal"/>
    <w:autoRedefine/>
    <w:uiPriority w:val="39"/>
    <w:unhideWhenUsed/>
    <w:rsid w:val="00045F9D"/>
    <w:pPr>
      <w:spacing w:after="100"/>
      <w:ind w:left="240"/>
    </w:pPr>
  </w:style>
  <w:style w:type="paragraph" w:styleId="TOC3">
    <w:name w:val="toc 3"/>
    <w:basedOn w:val="Normal"/>
    <w:next w:val="Normal"/>
    <w:autoRedefine/>
    <w:uiPriority w:val="39"/>
    <w:unhideWhenUsed/>
    <w:rsid w:val="00045F9D"/>
    <w:pPr>
      <w:spacing w:after="100"/>
      <w:ind w:left="480"/>
    </w:pPr>
  </w:style>
  <w:style w:type="character" w:styleId="Hyperlink">
    <w:name w:val="Hyperlink"/>
    <w:basedOn w:val="DefaultParagraphFont"/>
    <w:uiPriority w:val="99"/>
    <w:unhideWhenUsed/>
    <w:rsid w:val="00045F9D"/>
    <w:rPr>
      <w:color w:val="0000FF" w:themeColor="hyperlink"/>
      <w:u w:val="single"/>
    </w:rPr>
  </w:style>
  <w:style w:type="paragraph" w:styleId="Header">
    <w:name w:val="header"/>
    <w:basedOn w:val="Normal"/>
    <w:link w:val="HeaderChar"/>
    <w:uiPriority w:val="99"/>
    <w:unhideWhenUsed/>
    <w:rsid w:val="00045F9D"/>
    <w:pPr>
      <w:tabs>
        <w:tab w:val="center" w:pos="4513"/>
        <w:tab w:val="right" w:pos="9026"/>
      </w:tabs>
      <w:spacing w:line="240" w:lineRule="auto"/>
    </w:pPr>
  </w:style>
  <w:style w:type="character" w:customStyle="1" w:styleId="HeaderChar">
    <w:name w:val="Header Char"/>
    <w:basedOn w:val="DefaultParagraphFont"/>
    <w:link w:val="Header"/>
    <w:uiPriority w:val="99"/>
    <w:rsid w:val="00045F9D"/>
  </w:style>
  <w:style w:type="paragraph" w:styleId="Footer">
    <w:name w:val="footer"/>
    <w:basedOn w:val="Normal"/>
    <w:link w:val="FooterChar"/>
    <w:uiPriority w:val="99"/>
    <w:unhideWhenUsed/>
    <w:rsid w:val="00045F9D"/>
    <w:pPr>
      <w:tabs>
        <w:tab w:val="center" w:pos="4513"/>
        <w:tab w:val="right" w:pos="9026"/>
      </w:tabs>
      <w:spacing w:line="240" w:lineRule="auto"/>
    </w:pPr>
  </w:style>
  <w:style w:type="character" w:customStyle="1" w:styleId="FooterChar">
    <w:name w:val="Footer Char"/>
    <w:basedOn w:val="DefaultParagraphFont"/>
    <w:link w:val="Footer"/>
    <w:uiPriority w:val="99"/>
    <w:rsid w:val="00045F9D"/>
  </w:style>
  <w:style w:type="paragraph" w:styleId="TOCHeading">
    <w:name w:val="TOC Heading"/>
    <w:basedOn w:val="Heading1"/>
    <w:next w:val="Normal"/>
    <w:uiPriority w:val="39"/>
    <w:unhideWhenUsed/>
    <w:qFormat/>
    <w:rsid w:val="00045F9D"/>
    <w:pPr>
      <w:spacing w:before="240" w:line="259" w:lineRule="auto"/>
      <w:jc w:val="left"/>
      <w:outlineLvl w:val="9"/>
    </w:pPr>
    <w:rPr>
      <w:rFonts w:asciiTheme="majorHAnsi" w:eastAsiaTheme="majorEastAsia" w:hAnsiTheme="majorHAnsi" w:cstheme="majorBidi"/>
      <w:b w:val="0"/>
      <w:bCs w:val="0"/>
      <w:color w:val="365F91" w:themeColor="accent1" w:themeShade="BF"/>
      <w:sz w:val="32"/>
      <w:szCs w:val="32"/>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ADB41A0-B7B1-44D1-A51D-6521B84070F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13</Pages>
  <Words>3566</Words>
  <Characters>20331</Characters>
  <Application>Microsoft Office Word</Application>
  <DocSecurity>0</DocSecurity>
  <Lines>169</Lines>
  <Paragraphs>47</Paragraphs>
  <ScaleCrop>false</ScaleCrop>
  <Company/>
  <LinksUpToDate>false</LinksUpToDate>
  <CharactersWithSpaces>23850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Writex_AK_88</cp:lastModifiedBy>
  <cp:revision>2</cp:revision>
  <dcterms:created xsi:type="dcterms:W3CDTF">2026-03-17T16:22:00Z</dcterms:created>
  <dcterms:modified xsi:type="dcterms:W3CDTF">2026-03-18T10:12:00Z</dcterms:modified>
</cp:coreProperties>
</file>