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DB4812" w:rsidRDefault="00DB4812" w:rsidRPr="003F3D21">
      <w:pPr>
        <w:pStyle w:val="normal0"/>
        <w:jc w:val="center"/>
        <w:rPr>
          <w:lang w:val="en-GB"/>
          <w:b/>
          <w:highlight w:val="white"/>
          <w:sz w:val="32"/>
          <w:szCs w:val="32"/>
        </w:rPr>
      </w:pPr>
    </w:p>
    <w:p w:rsidR="00BD59EF" w:rsidRDefault="00BD59EF" w:rsidRPr="003F3D21">
      <w:pPr>
        <w:pStyle w:val="normal0"/>
        <w:jc w:val="center"/>
        <w:rPr>
          <w:lang w:val="en-GB"/>
          <w:b/>
          <w:highlight w:val="white"/>
          <w:sz w:val="32"/>
          <w:szCs w:val="32"/>
        </w:rPr>
      </w:pPr>
    </w:p>
    <w:p w:rsidR="00BD59EF" w:rsidRDefault="00BD59EF" w:rsidRPr="003F3D21">
      <w:pPr>
        <w:pStyle w:val="normal0"/>
        <w:jc w:val="center"/>
        <w:rPr>
          <w:lang w:val="en-GB"/>
          <w:b/>
          <w:highlight w:val="white"/>
          <w:sz w:val="32"/>
          <w:szCs w:val="32"/>
        </w:rPr>
      </w:pPr>
    </w:p>
    <w:p w:rsidR="00BD59EF" w:rsidRDefault="00BD59EF" w:rsidRPr="003F3D21">
      <w:pPr>
        <w:pStyle w:val="normal0"/>
        <w:jc w:val="center"/>
        <w:rPr>
          <w:lang w:val="en-GB"/>
          <w:b/>
          <w:highlight w:val="white"/>
          <w:sz w:val="32"/>
          <w:szCs w:val="32"/>
        </w:rPr>
      </w:pPr>
    </w:p>
    <w:p w:rsidR="00DB4812" w:rsidRDefault="00DB4812" w:rsidRPr="003F3D21">
      <w:pPr>
        <w:pStyle w:val="normal0"/>
        <w:jc w:val="center"/>
        <w:rPr>
          <w:lang w:val="en-GB"/>
          <w:b/>
          <w:highlight w:val="white"/>
          <w:sz w:val="32"/>
          <w:szCs w:val="32"/>
        </w:rPr>
      </w:pPr>
    </w:p>
    <w:p w:rsidR="00DB4812" w:rsidRDefault="00DB4812" w:rsidRPr="003F3D21">
      <w:pPr>
        <w:pStyle w:val="normal0"/>
        <w:jc w:val="center"/>
        <w:rPr>
          <w:lang w:val="en-GB"/>
          <w:b/>
          <w:highlight w:val="white"/>
          <w:sz w:val="32"/>
          <w:szCs w:val="32"/>
        </w:rPr>
      </w:pPr>
    </w:p>
    <w:p w:rsidR="00DB4812" w:rsidRDefault="00DB4812" w:rsidRPr="003F3D21">
      <w:pPr>
        <w:pStyle w:val="normal0"/>
        <w:jc w:val="center"/>
        <w:rPr>
          <w:lang w:val="en-GB"/>
          <w:b/>
          <w:highlight w:val="white"/>
          <w:sz w:val="32"/>
          <w:szCs w:val="32"/>
        </w:rPr>
      </w:pPr>
    </w:p>
    <w:p w:rsidR="00100ACB" w:rsidRDefault="00DB4812" w:rsidRPr="003F3D21">
      <w:pPr>
        <w:pStyle w:val="normal0"/>
        <w:jc w:val="center"/>
        <w:rPr>
          <w:lang w:val="en-GB"/>
          <w:b/>
          <w:highlight w:val="white"/>
          <w:sz w:val="32"/>
          <w:szCs w:val="32"/>
        </w:rPr>
      </w:pPr>
      <w:r w:rsidRPr="003F3D21">
        <w:rPr>
          <w:lang w:val="en-GB"/>
          <w:b/>
          <w:highlight w:val="white"/>
          <w:sz w:val="32"/>
          <w:szCs w:val="32"/>
        </w:rPr>
        <w:t xml:space="preserve">INTELLECTUAL COMPETENCE REPORT FOR THE GENERAL MANAGER </w:t>
      </w:r>
    </w:p>
    <w:p w:rsidR="00100ACB" w:rsidRDefault="00DB4812" w:rsidRPr="003F3D21">
      <w:pPr>
        <w:pStyle w:val="normal0"/>
        <w:jc w:val="center"/>
        <w:rPr>
          <w:lang w:val="en-GB"/>
          <w:b/>
          <w:highlight w:val="white"/>
          <w:sz w:val="32"/>
          <w:szCs w:val="32"/>
        </w:rPr>
      </w:pPr>
      <w:r w:rsidRPr="003F3D21">
        <w:rPr>
          <w:lang w:val="en-GB"/>
          <w:b/>
          <w:highlight w:val="white"/>
          <w:sz w:val="32"/>
          <w:szCs w:val="32"/>
        </w:rPr>
        <w:t xml:space="preserve"> HOTEL DIVERSITY FROM ITALY </w:t>
      </w:r>
    </w:p>
    <w:p>
      <w:pPr>
        <w:pStyle w:val="normal0"/>
        <w:jc w:val="center"/>
      </w:pPr>
      <w:r/>
    </w:p>
    <w:p>
      <w:pPr>
        <w:pStyle w:val="normal0"/>
        <w:jc w:val="center"/>
        <w:rPr>
          <w:sz w:val="36"/>
        </w:rPr>
      </w:pPr>
      <w:r>
        <w:rPr>
          <w:sz w:val="36"/>
        </w:rPr>
        <w:t>Module title:Foreign Languages and Cultural Awareness</w:t>
      </w:r>
    </w:p>
    <w:p>
      <w:pPr>
        <w:pStyle w:val="normal0"/>
        <w:jc w:val="center"/>
        <w:rPr>
          <w:sz w:val="36"/>
        </w:rPr>
      </w:pPr>
      <w:r>
        <w:rPr>
          <w:sz w:val="36"/>
        </w:rPr>
        <w:t>Module Code:BMIH5003</w:t>
      </w:r>
    </w:p>
    <w:p>
      <w:pPr>
        <w:pStyle w:val="normal0"/>
        <w:jc w:val="center"/>
        <w:rPr>
          <w:sz w:val="36"/>
        </w:rPr>
      </w:pPr>
      <w:r>
        <w:rPr>
          <w:sz w:val="36"/>
        </w:rPr>
        <w:t>Student Number:2206483</w:t>
      </w:r>
    </w:p>
    <w:p>
      <w:pPr>
        <w:pStyle w:val="normal0"/>
        <w:jc w:val="center"/>
        <w:rPr>
          <w:sz w:val="36"/>
        </w:rPr>
      </w:pPr>
      <w:r>
        <w:rPr>
          <w:sz w:val="36"/>
        </w:rPr>
        <w:t>Student Name:Constantin  Alin Nanu</w:t>
      </w:r>
    </w:p>
    <w:p>
      <w:pPr>
        <w:pStyle w:val="normal0"/>
        <w:jc w:val="center"/>
        <w:rPr>
          <w:sz w:val="36"/>
        </w:rPr>
      </w:pPr>
      <w:r>
        <w:rPr>
          <w:sz w:val="36"/>
        </w:rPr>
        <w:t>Lecturer Name:Giulia Chifari</w:t>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p>
    <w:p>
      <w:pPr>
        <w:pStyle w:val="normal0"/>
        <w:jc w:val="center"/>
      </w:pPr>
      <w:r>
        <w:rPr>
          <w:b/>
          <w:highlight w:val="white"/>
          <w:sz w:val="32"/>
        </w:rPr>
      </w:r>
    </w:p>
    <w:p w:rsidR="00100ACB" w:rsidRDefault="00B20D05" w:rsidP="00A1598E" w:rsidRPr="003F3D21">
      <w:pPr>
        <w:jc w:val="center"/>
        <w:rPr>
          <w:lang w:val="en-GB"/>
          <w:b/>
        </w:rPr>
      </w:pPr>
      <w:bookmarkStart w:id="0" w:name="_a97idanj45rr" w:colFirst="0" w:colLast="0"/>
      <w:bookmarkEnd w:id="0"/>
      <w:r w:rsidRPr="003F3D21">
        <w:rPr>
          <w:lang w:val="en-GB"/>
          <w:b/>
        </w:rPr>
        <w:t>Abstract</w:t>
        <w:lastRenderedPageBreak/>
      </w:r>
    </w:p>
    <w:p w:rsidR="00A1598E" w:rsidRDefault="00B20D05" w:rsidP="00A1598E" w:rsidRPr="003F3D21">
      <w:pPr>
        <w:rPr>
          <w:lang w:val="en-GB"/>
        </w:rPr>
      </w:pPr>
      <w:bookmarkStart w:id="1" w:name="_6lkagvg51bn4" w:colFirst="0" w:colLast="0"/>
      <w:bookmarkEnd w:id="1"/>
      <w:r w:rsidRPr="003F3D21">
        <w:rPr>
          <w:lang w:val="en-GB"/>
        </w:rPr>
        <w:t xml:space="preserve">The study focuses on the analysis of the establishment of business operations in the market by obtaining market information. Further, the study also discusses the importance of analysing the country's external environmental to understand the perception of the people along with their behaviour to establish its business in the Italian market. </w:t>
      </w:r>
    </w:p>
    <w:p w:rsidR="00A1598E" w:rsidRDefault="00A1598E" w:rsidRPr="003F3D21">
      <w:pPr>
        <w:rPr>
          <w:lang w:val="en-GB"/>
        </w:rPr>
      </w:pPr>
      <w:r>
        <w:rPr/>
        <w:br w:type="page"/>
      </w:r>
    </w:p>
    <w:sdt>
      <w:sdtPr>
        <w:rPr>
          <w:rFonts w:ascii="Times New Roman" w:eastAsia="Times New Roman" w:hAnsi="Times New Roman" w:cs="Times New Roman"/>
          <w:bCs w:val="0"/>
          <w:color w:val="auto"/>
          <w:sz w:val="24"/>
          <w:szCs w:val="24"/>
          <w:lang w:val="en-GB"/>
        </w:rPr>
        <w:id w:val="24275582"/>
        <w:docPartObj>
          <w:docPartGallery w:val="Table of Contents"/>
          <w:docPartUnique/>
        </w:docPartObj>
      </w:sdtPr>
      <w:sdtContent>
        <w:p w:rsidR="00A1598E" w:rsidRDefault="00A1598E" w:rsidP="00A1598E" w:rsidRPr="003F3D21">
          <w:pPr>
            <w:pStyle w:val="TOCHeading"/>
            <w:jc w:val="center"/>
            <w:rPr>
              <w:lang w:val="en-GB"/>
              <w:rFonts w:ascii="Times New Roman" w:cs="Times New Roman" w:hAnsi="Times New Roman"/>
              <w:sz w:val="24"/>
              <w:szCs w:val="24"/>
            </w:rPr>
          </w:pPr>
          <w:r w:rsidRPr="003F3D21">
            <w:rPr>
              <w:lang w:val="en-GB"/>
              <w:color w:val="000000"/>
              <w:rFonts w:ascii="Times New Roman" w:cs="Times New Roman" w:hAnsi="Times New Roman"/>
              <w:sz w:val="24"/>
              <w:szCs w:val="24"/>
            </w:rPr>
            <w:t>Table of Contents</w:t>
          </w:r>
        </w:p>
        <w:p w:rsidR="00A1598E" w:rsidRDefault="008C5363" w:rsidRPr="003F3D21">
          <w:pPr>
            <w:pStyle w:val="TOC1"/>
            <w:tabs>
              <w:tab w:val="right" w:leader="dot" w:pos="9019"/>
            </w:tabs>
            <w:rPr>
              <w:noProof/>
              <w:lang w:val="en-GB"/>
              <w:rFonts w:ascii="Times New Roman" w:cs="Times New Roman" w:hAnsi="Times New Roman"/>
              <w:sz w:val="24"/>
              <w:szCs w:val="24"/>
            </w:rPr>
          </w:pPr>
          <w:r w:rsidRPr="008C5363">
            <w:rPr>
              <w:lang w:val="en-GB"/>
              <w:rFonts w:ascii="Times New Roman" w:cs="Times New Roman" w:hAnsi="Times New Roman"/>
              <w:sz w:val="24"/>
              <w:szCs w:val="24"/>
            </w:rPr>
            <w:fldChar w:fldCharType="begin"/>
          </w:r>
          <w:r w:rsidR="00A1598E" w:rsidRPr="003F3D21">
            <w:rPr>
              <w:lang w:val="en-GB"/>
              <w:rFonts w:ascii="Times New Roman" w:cs="Times New Roman" w:hAnsi="Times New Roman"/>
              <w:sz w:val="24"/>
              <w:szCs w:val="24"/>
            </w:rPr>
            <w:instrText xml:space="preserve"> TOC \o "1-3" \h \z \u </w:instrText>
          </w:r>
          <w:r w:rsidRPr="008C5363">
            <w:rPr>
              <w:lang w:val="en-GB"/>
              <w:rFonts w:ascii="Times New Roman" w:cs="Times New Roman" w:hAnsi="Times New Roman"/>
              <w:sz w:val="24"/>
              <w:szCs w:val="24"/>
            </w:rPr>
            <w:fldChar w:fldCharType="separate"/>
          </w:r>
          <w:hyperlink w:anchor="_Toc150009843" w:history="1">
            <w:r w:rsidR="00A1598E" w:rsidRPr="003F3D21">
              <w:rPr>
                <w:noProof/>
                <w:lang w:val="en-GB"/>
                <w:rStyle w:val="Hyperlink"/>
                <w:b/>
                <w:rFonts w:ascii="Times New Roman" w:cs="Times New Roman" w:hAnsi="Times New Roman"/>
                <w:sz w:val="24"/>
                <w:szCs w:val="24"/>
              </w:rPr>
              <w:t>Introduction</w:t>
            </w:r>
            <w:r w:rsidR="00A1598E" w:rsidRPr="003F3D21">
              <w:rPr>
                <w:noProof/>
                <w:webHidden/>
                <w:lang w:val="en-GB"/>
                <w:rFonts w:ascii="Times New Roman" w:cs="Times New Roman" w:hAnsi="Times New Roman"/>
                <w:sz w:val="24"/>
                <w:szCs w:val="24"/>
              </w:rPr>
              <w:tab/>
            </w:r>
            <w:r w:rsidRPr="003F3D21">
              <w:rPr>
                <w:noProof/>
                <w:webHidden/>
                <w:lang w:val="en-GB"/>
                <w:rFonts w:ascii="Times New Roman" w:cs="Times New Roman" w:hAnsi="Times New Roman"/>
                <w:sz w:val="24"/>
                <w:szCs w:val="24"/>
              </w:rPr>
              <w:fldChar w:fldCharType="begin"/>
            </w:r>
            <w:r w:rsidR="00A1598E" w:rsidRPr="003F3D21">
              <w:rPr>
                <w:noProof/>
                <w:webHidden/>
                <w:lang w:val="en-GB"/>
                <w:rFonts w:ascii="Times New Roman" w:cs="Times New Roman" w:hAnsi="Times New Roman"/>
                <w:sz w:val="24"/>
                <w:szCs w:val="24"/>
              </w:rPr>
              <w:instrText xml:space="preserve"> PAGEREF _Toc150009843 \h </w:instrText>
            </w:r>
            <w:r w:rsidRPr="003F3D21">
              <w:rPr>
                <w:noProof/>
                <w:webHidden/>
                <w:lang w:val="en-GB"/>
                <w:rFonts w:ascii="Times New Roman" w:cs="Times New Roman" w:hAnsi="Times New Roman"/>
                <w:sz w:val="24"/>
                <w:szCs w:val="24"/>
              </w:rPr>
            </w:r>
            <w:r w:rsidRPr="003F3D21">
              <w:rPr>
                <w:noProof/>
                <w:webHidden/>
                <w:lang w:val="en-GB"/>
                <w:rFonts w:ascii="Times New Roman" w:cs="Times New Roman" w:hAnsi="Times New Roman"/>
                <w:sz w:val="24"/>
                <w:szCs w:val="24"/>
              </w:rPr>
              <w:fldChar w:fldCharType="separate"/>
            </w:r>
            <w:r w:rsidR="00A1598E" w:rsidRPr="003F3D21">
              <w:rPr>
                <w:noProof/>
                <w:webHidden/>
                <w:lang w:val="en-GB"/>
                <w:rFonts w:ascii="Times New Roman" w:cs="Times New Roman" w:hAnsi="Times New Roman"/>
                <w:sz w:val="24"/>
                <w:szCs w:val="24"/>
              </w:rPr>
              <w:t>4</w:t>
            </w:r>
            <w:r w:rsidRPr="003F3D21">
              <w:rPr>
                <w:noProof/>
                <w:webHidden/>
                <w:lang w:val="en-GB"/>
                <w:rFonts w:ascii="Times New Roman" w:cs="Times New Roman" w:hAnsi="Times New Roman"/>
                <w:sz w:val="24"/>
                <w:szCs w:val="24"/>
              </w:rPr>
              <w:fldChar w:fldCharType="end"/>
            </w:r>
          </w:hyperlink>
        </w:p>
        <w:p w:rsidR="00A1598E" w:rsidRDefault="008C5363" w:rsidRPr="003F3D21">
          <w:pPr>
            <w:pStyle w:val="TOC1"/>
            <w:tabs>
              <w:tab w:val="right" w:leader="dot" w:pos="9019"/>
            </w:tabs>
            <w:rPr>
              <w:noProof/>
              <w:lang w:val="en-GB"/>
              <w:rFonts w:ascii="Times New Roman" w:cs="Times New Roman" w:hAnsi="Times New Roman"/>
              <w:sz w:val="24"/>
              <w:szCs w:val="24"/>
            </w:rPr>
          </w:pPr>
          <w:hyperlink w:anchor="_Toc150009844" w:history="1">
            <w:r w:rsidR="00A1598E" w:rsidRPr="003F3D21">
              <w:rPr>
                <w:noProof/>
                <w:lang w:val="en-GB"/>
                <w:rStyle w:val="Hyperlink"/>
                <w:b/>
                <w:rFonts w:ascii="Times New Roman" w:cs="Times New Roman" w:hAnsi="Times New Roman"/>
                <w:sz w:val="24"/>
                <w:szCs w:val="24"/>
              </w:rPr>
              <w:t>Main body</w:t>
            </w:r>
            <w:r w:rsidR="00A1598E" w:rsidRPr="003F3D21">
              <w:rPr>
                <w:noProof/>
                <w:webHidden/>
                <w:lang w:val="en-GB"/>
                <w:rFonts w:ascii="Times New Roman" w:cs="Times New Roman" w:hAnsi="Times New Roman"/>
                <w:sz w:val="24"/>
                <w:szCs w:val="24"/>
              </w:rPr>
              <w:tab/>
            </w:r>
            <w:r w:rsidRPr="003F3D21">
              <w:rPr>
                <w:noProof/>
                <w:webHidden/>
                <w:lang w:val="en-GB"/>
                <w:rFonts w:ascii="Times New Roman" w:cs="Times New Roman" w:hAnsi="Times New Roman"/>
                <w:sz w:val="24"/>
                <w:szCs w:val="24"/>
              </w:rPr>
              <w:fldChar w:fldCharType="begin"/>
            </w:r>
            <w:r w:rsidR="00A1598E" w:rsidRPr="003F3D21">
              <w:rPr>
                <w:noProof/>
                <w:webHidden/>
                <w:lang w:val="en-GB"/>
                <w:rFonts w:ascii="Times New Roman" w:cs="Times New Roman" w:hAnsi="Times New Roman"/>
                <w:sz w:val="24"/>
                <w:szCs w:val="24"/>
              </w:rPr>
              <w:instrText xml:space="preserve"> PAGEREF _Toc150009844 \h </w:instrText>
            </w:r>
            <w:r w:rsidRPr="003F3D21">
              <w:rPr>
                <w:noProof/>
                <w:webHidden/>
                <w:lang w:val="en-GB"/>
                <w:rFonts w:ascii="Times New Roman" w:cs="Times New Roman" w:hAnsi="Times New Roman"/>
                <w:sz w:val="24"/>
                <w:szCs w:val="24"/>
              </w:rPr>
            </w:r>
            <w:r w:rsidRPr="003F3D21">
              <w:rPr>
                <w:noProof/>
                <w:webHidden/>
                <w:lang w:val="en-GB"/>
                <w:rFonts w:ascii="Times New Roman" w:cs="Times New Roman" w:hAnsi="Times New Roman"/>
                <w:sz w:val="24"/>
                <w:szCs w:val="24"/>
              </w:rPr>
              <w:fldChar w:fldCharType="separate"/>
            </w:r>
            <w:r w:rsidR="00A1598E" w:rsidRPr="003F3D21">
              <w:rPr>
                <w:noProof/>
                <w:webHidden/>
                <w:lang w:val="en-GB"/>
                <w:rFonts w:ascii="Times New Roman" w:cs="Times New Roman" w:hAnsi="Times New Roman"/>
                <w:sz w:val="24"/>
                <w:szCs w:val="24"/>
              </w:rPr>
              <w:t>4</w:t>
            </w:r>
            <w:r w:rsidRPr="003F3D21">
              <w:rPr>
                <w:noProof/>
                <w:webHidden/>
                <w:lang w:val="en-GB"/>
                <w:rFonts w:ascii="Times New Roman" w:cs="Times New Roman" w:hAnsi="Times New Roman"/>
                <w:sz w:val="24"/>
                <w:szCs w:val="24"/>
              </w:rPr>
              <w:fldChar w:fldCharType="end"/>
            </w:r>
          </w:hyperlink>
        </w:p>
        <w:p w:rsidR="00A1598E" w:rsidRDefault="008C5363" w:rsidRPr="003F3D21">
          <w:pPr>
            <w:pStyle w:val="TOC2"/>
            <w:tabs>
              <w:tab w:val="right" w:leader="dot" w:pos="9019"/>
            </w:tabs>
            <w:rPr>
              <w:noProof/>
              <w:lang w:val="en-GB"/>
              <w:rFonts w:ascii="Times New Roman" w:cs="Times New Roman" w:hAnsi="Times New Roman"/>
              <w:sz w:val="24"/>
              <w:szCs w:val="24"/>
            </w:rPr>
          </w:pPr>
          <w:hyperlink w:anchor="_Toc150009845" w:history="1">
            <w:r w:rsidR="00A1598E" w:rsidRPr="003F3D21">
              <w:rPr>
                <w:noProof/>
                <w:lang w:val="en-GB"/>
                <w:rStyle w:val="Hyperlink"/>
                <w:rFonts w:ascii="Times New Roman" w:cs="Times New Roman" w:hAnsi="Times New Roman"/>
                <w:sz w:val="24"/>
                <w:szCs w:val="24"/>
              </w:rPr>
              <w:t>Cultural overview</w:t>
            </w:r>
            <w:r w:rsidR="00A1598E" w:rsidRPr="003F3D21">
              <w:rPr>
                <w:noProof/>
                <w:webHidden/>
                <w:lang w:val="en-GB"/>
                <w:rFonts w:ascii="Times New Roman" w:cs="Times New Roman" w:hAnsi="Times New Roman"/>
                <w:sz w:val="24"/>
                <w:szCs w:val="24"/>
              </w:rPr>
              <w:tab/>
            </w:r>
            <w:r w:rsidRPr="003F3D21">
              <w:rPr>
                <w:noProof/>
                <w:webHidden/>
                <w:lang w:val="en-GB"/>
                <w:rFonts w:ascii="Times New Roman" w:cs="Times New Roman" w:hAnsi="Times New Roman"/>
                <w:sz w:val="24"/>
                <w:szCs w:val="24"/>
              </w:rPr>
              <w:fldChar w:fldCharType="begin"/>
            </w:r>
            <w:r w:rsidR="00A1598E" w:rsidRPr="003F3D21">
              <w:rPr>
                <w:noProof/>
                <w:webHidden/>
                <w:lang w:val="en-GB"/>
                <w:rFonts w:ascii="Times New Roman" w:cs="Times New Roman" w:hAnsi="Times New Roman"/>
                <w:sz w:val="24"/>
                <w:szCs w:val="24"/>
              </w:rPr>
              <w:instrText xml:space="preserve"> PAGEREF _Toc150009845 \h </w:instrText>
            </w:r>
            <w:r w:rsidRPr="003F3D21">
              <w:rPr>
                <w:noProof/>
                <w:webHidden/>
                <w:lang w:val="en-GB"/>
                <w:rFonts w:ascii="Times New Roman" w:cs="Times New Roman" w:hAnsi="Times New Roman"/>
                <w:sz w:val="24"/>
                <w:szCs w:val="24"/>
              </w:rPr>
            </w:r>
            <w:r w:rsidRPr="003F3D21">
              <w:rPr>
                <w:noProof/>
                <w:webHidden/>
                <w:lang w:val="en-GB"/>
                <w:rFonts w:ascii="Times New Roman" w:cs="Times New Roman" w:hAnsi="Times New Roman"/>
                <w:sz w:val="24"/>
                <w:szCs w:val="24"/>
              </w:rPr>
              <w:fldChar w:fldCharType="separate"/>
            </w:r>
            <w:r w:rsidR="00A1598E" w:rsidRPr="003F3D21">
              <w:rPr>
                <w:noProof/>
                <w:webHidden/>
                <w:lang w:val="en-GB"/>
                <w:rFonts w:ascii="Times New Roman" w:cs="Times New Roman" w:hAnsi="Times New Roman"/>
                <w:sz w:val="24"/>
                <w:szCs w:val="24"/>
              </w:rPr>
              <w:t>4</w:t>
            </w:r>
            <w:r w:rsidRPr="003F3D21">
              <w:rPr>
                <w:noProof/>
                <w:webHidden/>
                <w:lang w:val="en-GB"/>
                <w:rFonts w:ascii="Times New Roman" w:cs="Times New Roman" w:hAnsi="Times New Roman"/>
                <w:sz w:val="24"/>
                <w:szCs w:val="24"/>
              </w:rPr>
              <w:fldChar w:fldCharType="end"/>
            </w:r>
          </w:hyperlink>
        </w:p>
        <w:p w:rsidR="00A1598E" w:rsidRDefault="008C5363" w:rsidRPr="003F3D21">
          <w:pPr>
            <w:pStyle w:val="TOC2"/>
            <w:tabs>
              <w:tab w:val="right" w:leader="dot" w:pos="9019"/>
            </w:tabs>
            <w:rPr>
              <w:noProof/>
              <w:lang w:val="en-GB"/>
              <w:rFonts w:ascii="Times New Roman" w:cs="Times New Roman" w:hAnsi="Times New Roman"/>
              <w:sz w:val="24"/>
              <w:szCs w:val="24"/>
            </w:rPr>
          </w:pPr>
          <w:hyperlink w:anchor="_Toc150009846" w:history="1">
            <w:r w:rsidR="00A1598E" w:rsidRPr="003F3D21">
              <w:rPr>
                <w:noProof/>
                <w:lang w:val="en-GB"/>
                <w:rStyle w:val="Hyperlink"/>
                <w:rFonts w:ascii="Times New Roman" w:cs="Times New Roman" w:hAnsi="Times New Roman"/>
                <w:sz w:val="24"/>
                <w:szCs w:val="24"/>
              </w:rPr>
              <w:t>Globe project country analysis</w:t>
            </w:r>
            <w:r w:rsidR="00A1598E" w:rsidRPr="003F3D21">
              <w:rPr>
                <w:noProof/>
                <w:webHidden/>
                <w:lang w:val="en-GB"/>
                <w:rFonts w:ascii="Times New Roman" w:cs="Times New Roman" w:hAnsi="Times New Roman"/>
                <w:sz w:val="24"/>
                <w:szCs w:val="24"/>
              </w:rPr>
              <w:tab/>
            </w:r>
            <w:r w:rsidRPr="003F3D21">
              <w:rPr>
                <w:noProof/>
                <w:webHidden/>
                <w:lang w:val="en-GB"/>
                <w:rFonts w:ascii="Times New Roman" w:cs="Times New Roman" w:hAnsi="Times New Roman"/>
                <w:sz w:val="24"/>
                <w:szCs w:val="24"/>
              </w:rPr>
              <w:fldChar w:fldCharType="begin"/>
            </w:r>
            <w:r w:rsidR="00A1598E" w:rsidRPr="003F3D21">
              <w:rPr>
                <w:noProof/>
                <w:webHidden/>
                <w:lang w:val="en-GB"/>
                <w:rFonts w:ascii="Times New Roman" w:cs="Times New Roman" w:hAnsi="Times New Roman"/>
                <w:sz w:val="24"/>
                <w:szCs w:val="24"/>
              </w:rPr>
              <w:instrText xml:space="preserve"> PAGEREF _Toc150009846 \h </w:instrText>
            </w:r>
            <w:r w:rsidRPr="003F3D21">
              <w:rPr>
                <w:noProof/>
                <w:webHidden/>
                <w:lang w:val="en-GB"/>
                <w:rFonts w:ascii="Times New Roman" w:cs="Times New Roman" w:hAnsi="Times New Roman"/>
                <w:sz w:val="24"/>
                <w:szCs w:val="24"/>
              </w:rPr>
            </w:r>
            <w:r w:rsidRPr="003F3D21">
              <w:rPr>
                <w:noProof/>
                <w:webHidden/>
                <w:lang w:val="en-GB"/>
                <w:rFonts w:ascii="Times New Roman" w:cs="Times New Roman" w:hAnsi="Times New Roman"/>
                <w:sz w:val="24"/>
                <w:szCs w:val="24"/>
              </w:rPr>
              <w:fldChar w:fldCharType="separate"/>
            </w:r>
            <w:r w:rsidR="00A1598E" w:rsidRPr="003F3D21">
              <w:rPr>
                <w:noProof/>
                <w:webHidden/>
                <w:lang w:val="en-GB"/>
                <w:rFonts w:ascii="Times New Roman" w:cs="Times New Roman" w:hAnsi="Times New Roman"/>
                <w:sz w:val="24"/>
                <w:szCs w:val="24"/>
              </w:rPr>
              <w:t>6</w:t>
            </w:r>
            <w:r w:rsidRPr="003F3D21">
              <w:rPr>
                <w:noProof/>
                <w:webHidden/>
                <w:lang w:val="en-GB"/>
                <w:rFonts w:ascii="Times New Roman" w:cs="Times New Roman" w:hAnsi="Times New Roman"/>
                <w:sz w:val="24"/>
                <w:szCs w:val="24"/>
              </w:rPr>
              <w:fldChar w:fldCharType="end"/>
            </w:r>
          </w:hyperlink>
        </w:p>
        <w:p w:rsidR="00A1598E" w:rsidRDefault="008C5363" w:rsidRPr="003F3D21">
          <w:pPr>
            <w:pStyle w:val="TOC1"/>
            <w:tabs>
              <w:tab w:val="right" w:leader="dot" w:pos="9019"/>
            </w:tabs>
            <w:rPr>
              <w:noProof/>
              <w:lang w:val="en-GB"/>
              <w:rFonts w:ascii="Times New Roman" w:cs="Times New Roman" w:hAnsi="Times New Roman"/>
              <w:sz w:val="24"/>
              <w:szCs w:val="24"/>
            </w:rPr>
          </w:pPr>
          <w:hyperlink w:anchor="_Toc150009847" w:history="1">
            <w:r w:rsidR="00A1598E" w:rsidRPr="003F3D21">
              <w:rPr>
                <w:noProof/>
                <w:lang w:val="en-GB"/>
                <w:rStyle w:val="Hyperlink"/>
                <w:b/>
                <w:rFonts w:ascii="Times New Roman" w:cs="Times New Roman" w:hAnsi="Times New Roman"/>
                <w:sz w:val="24"/>
                <w:szCs w:val="24"/>
              </w:rPr>
              <w:t>Conclusion</w:t>
            </w:r>
            <w:r w:rsidR="00A1598E" w:rsidRPr="003F3D21">
              <w:rPr>
                <w:noProof/>
                <w:webHidden/>
                <w:lang w:val="en-GB"/>
                <w:rFonts w:ascii="Times New Roman" w:cs="Times New Roman" w:hAnsi="Times New Roman"/>
                <w:sz w:val="24"/>
                <w:szCs w:val="24"/>
              </w:rPr>
              <w:tab/>
            </w:r>
            <w:r w:rsidRPr="003F3D21">
              <w:rPr>
                <w:noProof/>
                <w:webHidden/>
                <w:lang w:val="en-GB"/>
                <w:rFonts w:ascii="Times New Roman" w:cs="Times New Roman" w:hAnsi="Times New Roman"/>
                <w:sz w:val="24"/>
                <w:szCs w:val="24"/>
              </w:rPr>
              <w:fldChar w:fldCharType="begin"/>
            </w:r>
            <w:r w:rsidR="00A1598E" w:rsidRPr="003F3D21">
              <w:rPr>
                <w:noProof/>
                <w:webHidden/>
                <w:lang w:val="en-GB"/>
                <w:rFonts w:ascii="Times New Roman" w:cs="Times New Roman" w:hAnsi="Times New Roman"/>
                <w:sz w:val="24"/>
                <w:szCs w:val="24"/>
              </w:rPr>
              <w:instrText xml:space="preserve"> PAGEREF _Toc150009847 \h </w:instrText>
            </w:r>
            <w:r w:rsidRPr="003F3D21">
              <w:rPr>
                <w:noProof/>
                <w:webHidden/>
                <w:lang w:val="en-GB"/>
                <w:rFonts w:ascii="Times New Roman" w:cs="Times New Roman" w:hAnsi="Times New Roman"/>
                <w:sz w:val="24"/>
                <w:szCs w:val="24"/>
              </w:rPr>
            </w:r>
            <w:r w:rsidRPr="003F3D21">
              <w:rPr>
                <w:noProof/>
                <w:webHidden/>
                <w:lang w:val="en-GB"/>
                <w:rFonts w:ascii="Times New Roman" w:cs="Times New Roman" w:hAnsi="Times New Roman"/>
                <w:sz w:val="24"/>
                <w:szCs w:val="24"/>
              </w:rPr>
              <w:fldChar w:fldCharType="separate"/>
            </w:r>
            <w:r w:rsidR="00A1598E" w:rsidRPr="003F3D21">
              <w:rPr>
                <w:noProof/>
                <w:webHidden/>
                <w:lang w:val="en-GB"/>
                <w:rFonts w:ascii="Times New Roman" w:cs="Times New Roman" w:hAnsi="Times New Roman"/>
                <w:sz w:val="24"/>
                <w:szCs w:val="24"/>
              </w:rPr>
              <w:t>8</w:t>
            </w:r>
            <w:r w:rsidRPr="003F3D21">
              <w:rPr>
                <w:noProof/>
                <w:webHidden/>
                <w:lang w:val="en-GB"/>
                <w:rFonts w:ascii="Times New Roman" w:cs="Times New Roman" w:hAnsi="Times New Roman"/>
                <w:sz w:val="24"/>
                <w:szCs w:val="24"/>
              </w:rPr>
              <w:fldChar w:fldCharType="end"/>
            </w:r>
          </w:hyperlink>
        </w:p>
        <w:p w:rsidR="00A1598E" w:rsidRDefault="008C5363" w:rsidRPr="003F3D21">
          <w:pPr>
            <w:pStyle w:val="TOC1"/>
            <w:tabs>
              <w:tab w:val="right" w:leader="dot" w:pos="9019"/>
            </w:tabs>
            <w:rPr>
              <w:noProof/>
              <w:lang w:val="en-GB"/>
              <w:rFonts w:ascii="Times New Roman" w:cs="Times New Roman" w:hAnsi="Times New Roman"/>
              <w:sz w:val="24"/>
              <w:szCs w:val="24"/>
            </w:rPr>
          </w:pPr>
          <w:hyperlink w:anchor="_Toc150009848" w:history="1">
            <w:r w:rsidR="00A1598E" w:rsidRPr="003F3D21">
              <w:rPr>
                <w:noProof/>
                <w:lang w:val="en-GB"/>
                <w:rStyle w:val="Hyperlink"/>
                <w:b/>
                <w:rFonts w:ascii="Times New Roman" w:cs="Times New Roman" w:hAnsi="Times New Roman"/>
                <w:sz w:val="24"/>
                <w:szCs w:val="24"/>
              </w:rPr>
              <w:t>Recommendation</w:t>
            </w:r>
            <w:r w:rsidR="00A1598E" w:rsidRPr="003F3D21">
              <w:rPr>
                <w:noProof/>
                <w:webHidden/>
                <w:lang w:val="en-GB"/>
                <w:rFonts w:ascii="Times New Roman" w:cs="Times New Roman" w:hAnsi="Times New Roman"/>
                <w:sz w:val="24"/>
                <w:szCs w:val="24"/>
              </w:rPr>
              <w:tab/>
            </w:r>
            <w:r w:rsidRPr="003F3D21">
              <w:rPr>
                <w:noProof/>
                <w:webHidden/>
                <w:lang w:val="en-GB"/>
                <w:rFonts w:ascii="Times New Roman" w:cs="Times New Roman" w:hAnsi="Times New Roman"/>
                <w:sz w:val="24"/>
                <w:szCs w:val="24"/>
              </w:rPr>
              <w:fldChar w:fldCharType="begin"/>
            </w:r>
            <w:r w:rsidR="00A1598E" w:rsidRPr="003F3D21">
              <w:rPr>
                <w:noProof/>
                <w:webHidden/>
                <w:lang w:val="en-GB"/>
                <w:rFonts w:ascii="Times New Roman" w:cs="Times New Roman" w:hAnsi="Times New Roman"/>
                <w:sz w:val="24"/>
                <w:szCs w:val="24"/>
              </w:rPr>
              <w:instrText xml:space="preserve"> PAGEREF _Toc150009848 \h </w:instrText>
            </w:r>
            <w:r w:rsidRPr="003F3D21">
              <w:rPr>
                <w:noProof/>
                <w:webHidden/>
                <w:lang w:val="en-GB"/>
                <w:rFonts w:ascii="Times New Roman" w:cs="Times New Roman" w:hAnsi="Times New Roman"/>
                <w:sz w:val="24"/>
                <w:szCs w:val="24"/>
              </w:rPr>
            </w:r>
            <w:r w:rsidRPr="003F3D21">
              <w:rPr>
                <w:noProof/>
                <w:webHidden/>
                <w:lang w:val="en-GB"/>
                <w:rFonts w:ascii="Times New Roman" w:cs="Times New Roman" w:hAnsi="Times New Roman"/>
                <w:sz w:val="24"/>
                <w:szCs w:val="24"/>
              </w:rPr>
              <w:fldChar w:fldCharType="separate"/>
            </w:r>
            <w:r w:rsidR="00A1598E" w:rsidRPr="003F3D21">
              <w:rPr>
                <w:noProof/>
                <w:webHidden/>
                <w:lang w:val="en-GB"/>
                <w:rFonts w:ascii="Times New Roman" w:cs="Times New Roman" w:hAnsi="Times New Roman"/>
                <w:sz w:val="24"/>
                <w:szCs w:val="24"/>
              </w:rPr>
              <w:t>8</w:t>
            </w:r>
            <w:r w:rsidRPr="003F3D21">
              <w:rPr>
                <w:noProof/>
                <w:webHidden/>
                <w:lang w:val="en-GB"/>
                <w:rFonts w:ascii="Times New Roman" w:cs="Times New Roman" w:hAnsi="Times New Roman"/>
                <w:sz w:val="24"/>
                <w:szCs w:val="24"/>
              </w:rPr>
              <w:fldChar w:fldCharType="end"/>
            </w:r>
          </w:hyperlink>
        </w:p>
        <w:p w:rsidR="00A1598E" w:rsidRDefault="008C5363" w:rsidRPr="003F3D21">
          <w:pPr>
            <w:rPr>
              <w:lang w:val="en-GB"/>
            </w:rPr>
          </w:pPr>
          <w:r w:rsidRPr="003F3D21">
            <w:rPr>
              <w:lang w:val="en-GB"/>
            </w:rPr>
            <w:fldChar w:fldCharType="end"/>
          </w:r>
        </w:p>
      </w:sdtContent>
    </w:sdt>
    <w:p w:rsidR="00100ACB" w:rsidRDefault="00B20D05" w:rsidRPr="003F3D21">
      <w:pPr>
        <w:pStyle w:val="Heading1"/>
        <w:spacing w:before="0" w:after="0"/>
        <w:rPr>
          <w:lang w:val="en-GB"/>
          <w:szCs w:val="24"/>
        </w:rPr>
      </w:pPr>
      <w:r>
        <w:rPr>
          <w:szCs w:val="24"/>
        </w:rPr>
        <w:br w:type="page"/>
      </w:r>
    </w:p>
    <w:p w:rsidR="00100ACB" w:rsidRDefault="00B20D05" w:rsidRPr="003F3D21">
      <w:pPr>
        <w:pStyle w:val="Heading1"/>
        <w:spacing w:before="0" w:after="0"/>
        <w:rPr>
          <w:lang w:val="en-GB"/>
          <w:b w:val="0"/>
          <w:szCs w:val="24"/>
        </w:rPr>
      </w:pPr>
      <w:bookmarkStart w:id="2" w:name="_8vlwcynsgxe" w:colFirst="0" w:colLast="0"/>
      <w:bookmarkStart w:id="3" w:name="_Toc150009843"/>
      <w:bookmarkEnd w:id="2"/>
      <w:r w:rsidRPr="003F3D21">
        <w:rPr>
          <w:lang w:val="en-GB"/>
          <w:szCs w:val="24"/>
        </w:rPr>
        <w:t>Introduction</w:t>
        <w:lastRenderedPageBreak/>
      </w:r>
      <w:bookmarkEnd w:id="3"/>
      <w:r w:rsidRPr="003F3D21">
        <w:rPr>
          <w:lang w:val="en-GB"/>
          <w:szCs w:val="24"/>
        </w:rPr>
        <w:t xml:space="preserve"> </w:t>
      </w:r>
    </w:p>
    <w:p w:rsidR="00100ACB" w:rsidRDefault="00B20D05" w:rsidRPr="003F3D21">
      <w:pPr>
        <w:pStyle w:val="normal0"/>
        <w:rPr>
          <w:lang w:val="en-GB"/>
        </w:rPr>
      </w:pPr>
      <w:r w:rsidRPr="003F3D21">
        <w:rPr>
          <w:lang w:val="en-GB"/>
        </w:rPr>
        <w:t>The country analysis allows the business to address and assess the national environment with importance to gain relevant insights about the country's external situation. In addition, analysing the country's culture helps businesses to understand the attitudes and behaviour of the people which is essential to build a successful business organisation.</w:t>
      </w:r>
      <w:r w:rsidR="00D37690" w:rsidRPr="003F3D21">
        <w:rPr>
          <w:lang w:val="en-GB"/>
        </w:rPr>
        <w:t xml:space="preserve"> </w:t>
      </w:r>
      <w:r w:rsidRPr="003F3D21">
        <w:rPr>
          <w:lang w:val="en-GB"/>
        </w:rPr>
        <w:t>The purpose of the report is to effectively analyse the cultural differences and external factors in Italy to manage workflow and customer satisfaction.</w:t>
      </w:r>
      <w:r w:rsidR="00F940FF" w:rsidRPr="003F3D21">
        <w:rPr>
          <w:lang w:val="en-GB"/>
        </w:rPr>
        <w:t xml:space="preserve"> </w:t>
      </w:r>
      <w:r w:rsidR="003F3D21" w:rsidRPr="003F3D21">
        <w:rPr>
          <w:lang w:val="en-GB"/>
        </w:rPr>
        <w:t>The</w:t>
      </w:r>
      <w:r w:rsidR="00F940FF" w:rsidRPr="003F3D21">
        <w:rPr>
          <w:lang w:val="en-GB"/>
        </w:rPr>
        <w:t xml:space="preserve"> report has </w:t>
      </w:r>
      <w:r w:rsidR="003F3D21" w:rsidRPr="003F3D21">
        <w:rPr>
          <w:lang w:val="en-GB"/>
        </w:rPr>
        <w:t>provided</w:t>
      </w:r>
      <w:r w:rsidR="00F940FF" w:rsidRPr="003F3D21">
        <w:rPr>
          <w:lang w:val="en-GB"/>
        </w:rPr>
        <w:t xml:space="preserve"> a </w:t>
      </w:r>
      <w:r w:rsidR="003F3D21" w:rsidRPr="003F3D21">
        <w:rPr>
          <w:lang w:val="en-GB"/>
        </w:rPr>
        <w:t>suitable</w:t>
      </w:r>
      <w:r w:rsidR="00F940FF" w:rsidRPr="003F3D21">
        <w:rPr>
          <w:lang w:val="en-GB"/>
        </w:rPr>
        <w:t xml:space="preserve"> </w:t>
      </w:r>
      <w:r w:rsidR="003F3D21" w:rsidRPr="003F3D21">
        <w:rPr>
          <w:lang w:val="en-GB"/>
        </w:rPr>
        <w:t>recommendation</w:t>
      </w:r>
      <w:r w:rsidR="00F940FF" w:rsidRPr="003F3D21">
        <w:rPr>
          <w:lang w:val="en-GB"/>
        </w:rPr>
        <w:t xml:space="preserve"> in order to </w:t>
      </w:r>
      <w:r w:rsidR="000D0953" w:rsidRPr="003F3D21">
        <w:rPr>
          <w:lang w:val="en-GB"/>
        </w:rPr>
        <w:t>increase</w:t>
      </w:r>
      <w:r w:rsidR="00F940FF" w:rsidRPr="003F3D21">
        <w:rPr>
          <w:lang w:val="en-GB"/>
        </w:rPr>
        <w:t xml:space="preserve"> the </w:t>
      </w:r>
      <w:r w:rsidR="003F3D21" w:rsidRPr="003F3D21">
        <w:rPr>
          <w:lang w:val="en-GB"/>
        </w:rPr>
        <w:t>leadership</w:t>
      </w:r>
      <w:r w:rsidR="00F940FF" w:rsidRPr="003F3D21">
        <w:rPr>
          <w:lang w:val="en-GB"/>
        </w:rPr>
        <w:t xml:space="preserve"> quality to </w:t>
      </w:r>
      <w:r w:rsidR="003F3D21" w:rsidRPr="003F3D21">
        <w:rPr>
          <w:lang w:val="en-GB"/>
        </w:rPr>
        <w:t>successfully</w:t>
      </w:r>
      <w:r w:rsidR="00F940FF" w:rsidRPr="003F3D21">
        <w:rPr>
          <w:lang w:val="en-GB"/>
        </w:rPr>
        <w:t xml:space="preserve"> managing tem while </w:t>
      </w:r>
      <w:r w:rsidR="003F3D21" w:rsidRPr="003F3D21">
        <w:rPr>
          <w:lang w:val="en-GB"/>
        </w:rPr>
        <w:t>increasing</w:t>
      </w:r>
      <w:r w:rsidR="00F940FF" w:rsidRPr="003F3D21">
        <w:rPr>
          <w:lang w:val="en-GB"/>
        </w:rPr>
        <w:t xml:space="preserve"> profitability.</w:t>
      </w:r>
      <w:r w:rsidR="00D37690" w:rsidRPr="003F3D21">
        <w:rPr>
          <w:lang w:val="en-GB"/>
        </w:rPr>
        <w:t xml:space="preserve"> </w:t>
      </w:r>
      <w:r w:rsidR="00FB46FB">
        <w:rPr>
          <w:lang w:val="en-GB"/>
        </w:rPr>
        <w:t xml:space="preserve"> in addition, Report has also analyse the suitable leadership style for managing the business effectively and successfully. </w:t>
      </w:r>
    </w:p>
    <w:p w:rsidR="00100ACB" w:rsidRDefault="00100ACB" w:rsidRPr="003F3D21">
      <w:pPr>
        <w:pStyle w:val="normal0"/>
        <w:rPr>
          <w:lang w:val="en-GB"/>
        </w:rPr>
      </w:pPr>
    </w:p>
    <w:p w:rsidR="00100ACB" w:rsidRDefault="00B20D05" w:rsidRPr="003F3D21">
      <w:pPr>
        <w:pStyle w:val="Heading1"/>
        <w:spacing w:before="0" w:after="0"/>
        <w:rPr>
          <w:lang w:val="en-GB"/>
          <w:b w:val="0"/>
          <w:szCs w:val="24"/>
        </w:rPr>
      </w:pPr>
      <w:bookmarkStart w:id="4" w:name="_q09jdnfhvzdx" w:colFirst="0" w:colLast="0"/>
      <w:bookmarkStart w:id="5" w:name="_Toc150009844"/>
      <w:bookmarkEnd w:id="4"/>
      <w:r w:rsidRPr="003F3D21">
        <w:rPr>
          <w:lang w:val="en-GB"/>
          <w:szCs w:val="24"/>
        </w:rPr>
        <w:t>Main body</w:t>
      </w:r>
      <w:bookmarkEnd w:id="5"/>
      <w:r w:rsidRPr="003F3D21">
        <w:rPr>
          <w:lang w:val="en-GB"/>
          <w:szCs w:val="24"/>
        </w:rPr>
        <w:t xml:space="preserve"> </w:t>
      </w:r>
    </w:p>
    <w:p w:rsidR="00100ACB" w:rsidRDefault="00B20D05" w:rsidP="007364B8" w:rsidRPr="003F3D21">
      <w:pPr>
        <w:pStyle w:val="Heading2"/>
        <w:rPr>
          <w:lang w:val="en-GB"/>
          <w:b w:val="0"/>
        </w:rPr>
      </w:pPr>
      <w:bookmarkStart w:id="6" w:name="_vg42k8rfrbav" w:colFirst="0" w:colLast="0"/>
      <w:bookmarkStart w:id="7" w:name="_Toc150009845"/>
      <w:bookmarkEnd w:id="6"/>
      <w:r w:rsidRPr="003F3D21">
        <w:rPr>
          <w:lang w:val="en-GB"/>
        </w:rPr>
        <w:t>Cultural overview</w:t>
      </w:r>
      <w:bookmarkEnd w:id="7"/>
      <w:r w:rsidRPr="003F3D21">
        <w:rPr>
          <w:lang w:val="en-GB"/>
        </w:rPr>
        <w:t xml:space="preserve"> </w:t>
      </w:r>
    </w:p>
    <w:p w:rsidR="00100ACB" w:rsidRDefault="00B20D05" w:rsidRPr="003F3D21">
      <w:pPr>
        <w:pStyle w:val="normal0"/>
        <w:jc w:val="center"/>
        <w:rPr>
          <w:lang w:val="en-GB"/>
        </w:rPr>
      </w:pPr>
      <w:r>
        <w:rPr>
          <w:noProof/>
        </w:rPr>
        <w:drawing>
          <wp:inline distB="114300" distL="114300" distR="114300" distT="114300">
            <wp:extent cx="5730875" cy="2387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9"/>
                    <a:srcRect/>
                    <a:stretch>
                      <a:fillRect/>
                    </a:stretch>
                  </pic:blipFill>
                  <pic:spPr>
                    <a:xfrm>
                      <a:off x="0" y="0"/>
                      <a:ext cx="5731200" cy="2387600"/>
                    </a:xfrm>
                    <a:prstGeom prst="rect">
                      <a:avLst/>
                    </a:prstGeom>
                    <a:ln/>
                  </pic:spPr>
                </pic:pic>
              </a:graphicData>
            </a:graphic>
          </wp:inline>
        </w:drawing>
      </w:r>
    </w:p>
    <w:p w:rsidR="00100ACB" w:rsidRDefault="00B20D05" w:rsidRPr="003F3D21">
      <w:pPr>
        <w:pStyle w:val="normal0"/>
        <w:jc w:val="center"/>
        <w:rPr>
          <w:lang w:val="en-GB"/>
          <w:b/>
        </w:rPr>
      </w:pPr>
      <w:r w:rsidRPr="003F3D21">
        <w:rPr>
          <w:lang w:val="en-GB"/>
          <w:b/>
        </w:rPr>
        <w:t xml:space="preserve">Figure 1: Cultural overview of Italy </w:t>
      </w:r>
    </w:p>
    <w:p w:rsidR="00100ACB" w:rsidRDefault="00B20D05" w:rsidRPr="003F3D21">
      <w:pPr>
        <w:pStyle w:val="normal0"/>
        <w:jc w:val="center"/>
        <w:rPr>
          <w:lang w:val="en-GB"/>
        </w:rPr>
      </w:pPr>
      <w:r w:rsidRPr="003F3D21">
        <w:rPr>
          <w:lang w:val="en-GB"/>
        </w:rPr>
        <w:t xml:space="preserve">(Source: Hofstede-insights.com, 2023) </w:t>
      </w:r>
    </w:p>
    <w:p w:rsidR="00100ACB" w:rsidRDefault="00100ACB" w:rsidRPr="003F3D21">
      <w:pPr>
        <w:pStyle w:val="normal0"/>
        <w:jc w:val="left"/>
        <w:rPr>
          <w:lang w:val="en-GB"/>
        </w:rPr>
      </w:pPr>
    </w:p>
    <w:p w:rsidR="00FB46FB" w:rsidRDefault="00B20D05">
      <w:pPr>
        <w:pStyle w:val="normal0"/>
        <w:rPr>
          <w:lang w:val="en-GB"/>
          <w:b/>
          <w:i/>
        </w:rPr>
      </w:pPr>
      <w:r w:rsidRPr="003F3D21">
        <w:rPr>
          <w:lang w:val="en-GB"/>
        </w:rPr>
        <w:t xml:space="preserve">Based on the power distance, Italy tends to prefer decentralisation and equality of decision-making. The younger </w:t>
      </w:r>
      <w:r w:rsidR="00FD6D67" w:rsidRPr="003F3D21">
        <w:rPr>
          <w:lang w:val="en-GB"/>
        </w:rPr>
        <w:t>age group</w:t>
      </w:r>
      <w:r w:rsidRPr="003F3D21">
        <w:rPr>
          <w:lang w:val="en-GB"/>
        </w:rPr>
        <w:t xml:space="preserve"> in Italy dislikes </w:t>
      </w:r>
      <w:r w:rsidR="00FD6D67" w:rsidRPr="003F3D21">
        <w:rPr>
          <w:lang w:val="en-GB"/>
        </w:rPr>
        <w:t>manage</w:t>
      </w:r>
      <w:r w:rsidRPr="003F3D21">
        <w:rPr>
          <w:lang w:val="en-GB"/>
        </w:rPr>
        <w:t xml:space="preserve"> and general </w:t>
      </w:r>
      <w:r w:rsidR="00FD6D67" w:rsidRPr="003F3D21">
        <w:rPr>
          <w:lang w:val="en-GB"/>
        </w:rPr>
        <w:t>management</w:t>
      </w:r>
      <w:r w:rsidRPr="003F3D21">
        <w:rPr>
          <w:lang w:val="en-GB"/>
        </w:rPr>
        <w:t xml:space="preserve">; they mainly prefer an open </w:t>
      </w:r>
      <w:r w:rsidR="00FD6D67" w:rsidRPr="003F3D21">
        <w:rPr>
          <w:lang w:val="en-GB"/>
        </w:rPr>
        <w:t>supervision</w:t>
      </w:r>
      <w:r w:rsidRPr="003F3D21">
        <w:rPr>
          <w:lang w:val="en-GB"/>
        </w:rPr>
        <w:t xml:space="preserve"> style and teamwork. On the other hand, the UK has highly individualist and private people compared to Italy. In the UK people are very focused on their future. This can impact the leadership structure </w:t>
      </w:r>
      <w:r w:rsidR="007364B8" w:rsidRPr="003F3D21">
        <w:rPr>
          <w:lang w:val="en-GB"/>
        </w:rPr>
        <w:t>of Italy</w:t>
      </w:r>
      <w:r w:rsidRPr="003F3D21">
        <w:rPr>
          <w:lang w:val="en-GB"/>
        </w:rPr>
        <w:t xml:space="preserve"> by effectively influencing them and encouraging them towards productive work because Italy has a team-oriented high Visualisation score such as 5.87. In this case, it has benefits for Diversity Hotel and Spa that </w:t>
      </w:r>
      <w:r w:rsidRPr="003F3D21">
        <w:rPr>
          <w:lang w:val="en-GB"/>
        </w:rPr>
        <w:t>people can easily rely on the organisation in case they provide a suitable and welcoming work culture.</w:t>
        <w:lastRenderedPageBreak/>
      </w:r>
      <w:r w:rsidR="00D37690" w:rsidRPr="003F3D21">
        <w:rPr>
          <w:lang w:val="en-GB"/>
        </w:rPr>
        <w:t xml:space="preserve"> </w:t>
      </w:r>
      <w:r w:rsidR="00FB46FB">
        <w:rPr>
          <w:lang w:val="en-GB"/>
        </w:rPr>
        <w:t xml:space="preserve">a successful leadership management is extremely important for the business organsiation to manage work flow and business stability. </w:t>
      </w:r>
      <w:r w:rsidRPr="003F3D21">
        <w:rPr>
          <w:lang w:val="en-GB"/>
        </w:rPr>
        <w:t>Therefore</w:t>
      </w:r>
      <w:r w:rsidR="007364B8" w:rsidRPr="003F3D21">
        <w:rPr>
          <w:lang w:val="en-GB"/>
        </w:rPr>
        <w:t>, Italy</w:t>
      </w:r>
      <w:r w:rsidRPr="003F3D21">
        <w:rPr>
          <w:lang w:val="en-GB"/>
        </w:rPr>
        <w:t xml:space="preserve"> has a highly success-oriented and driven culture. Accordingly, the general managers have to provide future growth opportunities and upskilling training to the employees to retain them in the workplace for a long time because Italy has moderate institutional collectivism 3.58.</w:t>
      </w:r>
      <w:r w:rsidR="00D37690" w:rsidRPr="003F3D21">
        <w:rPr>
          <w:lang w:val="en-GB"/>
        </w:rPr>
        <w:t xml:space="preserve"> </w:t>
      </w:r>
      <w:r w:rsidRPr="003F3D21">
        <w:rPr>
          <w:lang w:val="en-GB"/>
        </w:rPr>
        <w:t xml:space="preserve">In order to manage </w:t>
      </w:r>
      <w:r w:rsidR="007364B8" w:rsidRPr="003F3D21">
        <w:rPr>
          <w:lang w:val="en-GB"/>
        </w:rPr>
        <w:t>this</w:t>
      </w:r>
      <w:r w:rsidRPr="003F3D21">
        <w:rPr>
          <w:lang w:val="en-GB"/>
        </w:rPr>
        <w:t xml:space="preserve"> general manager needs to follow democratic leadership style to manage the team successfully.</w:t>
      </w:r>
      <w:r w:rsidR="00D37690" w:rsidRPr="003F3D21">
        <w:rPr>
          <w:lang w:val="en-GB"/>
        </w:rPr>
        <w:t xml:space="preserve"> </w:t>
      </w:r>
      <w:r w:rsidRPr="003F3D21">
        <w:rPr>
          <w:lang w:val="en-GB"/>
          <w:b/>
          <w:i/>
        </w:rPr>
        <w:t>[Refer to appendix 1]</w:t>
      </w:r>
    </w:p>
    <w:p w:rsidR="00100ACB" w:rsidRDefault="00B20D05" w:rsidRPr="003F3D21">
      <w:pPr>
        <w:pStyle w:val="normal0"/>
        <w:rPr>
          <w:lang w:val="en-GB"/>
        </w:rPr>
      </w:pPr>
      <w:r>
        <w:rPr>
          <w:noProof/>
        </w:rPr>
        <w:drawing>
          <wp:inline distB="114300" distL="114300" distR="114300" distT="114300">
            <wp:extent cx="5730875" cy="3543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2"/>
                    <a:srcRect/>
                    <a:stretch>
                      <a:fillRect/>
                    </a:stretch>
                  </pic:blipFill>
                  <pic:spPr>
                    <a:xfrm>
                      <a:off x="0" y="0"/>
                      <a:ext cx="5731200" cy="3543300"/>
                    </a:xfrm>
                    <a:prstGeom prst="rect">
                      <a:avLst/>
                    </a:prstGeom>
                    <a:ln/>
                  </pic:spPr>
                </pic:pic>
              </a:graphicData>
            </a:graphic>
          </wp:inline>
        </w:drawing>
      </w:r>
    </w:p>
    <w:p w:rsidR="00100ACB" w:rsidRDefault="00F82D57" w:rsidRPr="003F3D21">
      <w:pPr>
        <w:pStyle w:val="normal0"/>
        <w:jc w:val="center"/>
        <w:rPr>
          <w:lang w:val="en-GB"/>
          <w:b/>
        </w:rPr>
      </w:pPr>
      <w:r w:rsidRPr="003F3D21">
        <w:rPr>
          <w:lang w:val="en-GB"/>
          <w:b/>
        </w:rPr>
        <w:t>Figure 2</w:t>
      </w:r>
      <w:r w:rsidR="00B20D05" w:rsidRPr="003F3D21">
        <w:rPr>
          <w:lang w:val="en-GB"/>
          <w:b/>
        </w:rPr>
        <w:t xml:space="preserve">: Culture Visualisation </w:t>
      </w:r>
    </w:p>
    <w:p w:rsidR="00100ACB" w:rsidRDefault="00B20D05" w:rsidRPr="003F3D21">
      <w:pPr>
        <w:pStyle w:val="normal0"/>
        <w:jc w:val="center"/>
        <w:rPr>
          <w:lang w:val="en-GB"/>
        </w:rPr>
      </w:pPr>
      <w:r w:rsidRPr="003F3D21">
        <w:rPr>
          <w:lang w:val="en-GB"/>
        </w:rPr>
        <w:t>(Source: Globeproject.com, 2023)</w:t>
      </w:r>
    </w:p>
    <w:p w:rsidR="00100ACB" w:rsidRDefault="00B20D05" w:rsidRPr="003F3D21">
      <w:pPr>
        <w:pStyle w:val="normal0"/>
        <w:rPr>
          <w:lang w:val="en-GB"/>
        </w:rPr>
      </w:pPr>
      <w:r w:rsidRPr="003F3D21">
        <w:rPr>
          <w:lang w:val="en-GB"/>
        </w:rPr>
        <w:t>Based on the above figure, it can be stated that Italy has a less performance orientation culture because of less concern about the future.</w:t>
      </w:r>
      <w:r w:rsidR="00D37690" w:rsidRPr="003F3D21">
        <w:rPr>
          <w:lang w:val="en-GB"/>
        </w:rPr>
        <w:t xml:space="preserve"> </w:t>
      </w:r>
      <w:r w:rsidRPr="003F3D21">
        <w:rPr>
          <w:lang w:val="en-GB"/>
        </w:rPr>
        <w:t xml:space="preserve">In Italy, the assortment of high Masculinity </w:t>
      </w:r>
      <w:r w:rsidR="00713EF8">
        <w:rPr>
          <w:lang w:val="en-GB"/>
        </w:rPr>
        <w:t xml:space="preserve">as well as </w:t>
      </w:r>
      <w:r w:rsidRPr="003F3D21">
        <w:rPr>
          <w:lang w:val="en-GB"/>
        </w:rPr>
        <w:t xml:space="preserve"> high </w:t>
      </w:r>
      <w:r w:rsidR="00F82AF5" w:rsidRPr="003F3D21">
        <w:rPr>
          <w:lang w:val="en-GB"/>
        </w:rPr>
        <w:t>indecision</w:t>
      </w:r>
      <w:r w:rsidRPr="003F3D21">
        <w:rPr>
          <w:lang w:val="en-GB"/>
        </w:rPr>
        <w:t xml:space="preserve"> </w:t>
      </w:r>
      <w:r w:rsidR="00F82AF5" w:rsidRPr="003F3D21">
        <w:rPr>
          <w:lang w:val="en-GB"/>
        </w:rPr>
        <w:t>evasion</w:t>
      </w:r>
      <w:r w:rsidRPr="003F3D21">
        <w:rPr>
          <w:lang w:val="en-GB"/>
        </w:rPr>
        <w:t xml:space="preserve"> </w:t>
      </w:r>
      <w:r w:rsidR="00713EF8" w:rsidRPr="003F3D21">
        <w:rPr>
          <w:lang w:val="en-GB"/>
        </w:rPr>
        <w:t>create</w:t>
      </w:r>
      <w:r w:rsidRPr="003F3D21">
        <w:rPr>
          <w:lang w:val="en-GB"/>
        </w:rPr>
        <w:t xml:space="preserve"> life very </w:t>
      </w:r>
      <w:r w:rsidR="00713EF8" w:rsidRPr="003F3D21">
        <w:rPr>
          <w:lang w:val="en-GB"/>
        </w:rPr>
        <w:t>hard</w:t>
      </w:r>
      <w:r w:rsidRPr="003F3D21">
        <w:rPr>
          <w:lang w:val="en-GB"/>
        </w:rPr>
        <w:t xml:space="preserve"> and </w:t>
      </w:r>
      <w:r w:rsidR="00713EF8" w:rsidRPr="003F3D21">
        <w:rPr>
          <w:lang w:val="en-GB"/>
        </w:rPr>
        <w:t>demanding</w:t>
      </w:r>
      <w:r w:rsidRPr="003F3D21">
        <w:rPr>
          <w:lang w:val="en-GB"/>
        </w:rPr>
        <w:t xml:space="preserve"> for the Italian culture and the Gender egalitarianism score in </w:t>
      </w:r>
      <w:r w:rsidR="007364B8" w:rsidRPr="003F3D21">
        <w:rPr>
          <w:lang w:val="en-GB"/>
        </w:rPr>
        <w:t>Italy</w:t>
      </w:r>
      <w:r w:rsidR="00FB46FB">
        <w:rPr>
          <w:lang w:val="en-GB"/>
        </w:rPr>
        <w:t xml:space="preserve"> has 3.5</w:t>
      </w:r>
      <w:r w:rsidRPr="003F3D21">
        <w:rPr>
          <w:lang w:val="en-GB"/>
        </w:rPr>
        <w:t>. In this case, the general manager needs to provide proper job satisfaction and flexible shifts to the employees during the mid-breaks to maintain their satisfaction rate and well-being. Significantly, Italian people have shown great respect towards their cultures and traditions to preserve them for the future.</w:t>
      </w:r>
      <w:r w:rsidR="00D37690" w:rsidRPr="003F3D21">
        <w:rPr>
          <w:lang w:val="en-GB"/>
        </w:rPr>
        <w:t xml:space="preserve"> </w:t>
      </w:r>
      <w:r w:rsidRPr="003F3D21">
        <w:rPr>
          <w:lang w:val="en-GB"/>
        </w:rPr>
        <w:t>In this case, the general manager needs to observe and adopt the culture and attitude in terms of making a successful connection with the employees and the customers. However</w:t>
      </w:r>
      <w:r w:rsidR="007364B8" w:rsidRPr="003F3D21">
        <w:rPr>
          <w:lang w:val="en-GB"/>
        </w:rPr>
        <w:t>, Italy</w:t>
      </w:r>
      <w:r w:rsidRPr="003F3D21">
        <w:rPr>
          <w:lang w:val="en-GB"/>
        </w:rPr>
        <w:t xml:space="preserve"> tends to have pessimism</w:t>
      </w:r>
      <w:r w:rsidR="0059706B">
        <w:rPr>
          <w:lang w:val="en-GB"/>
        </w:rPr>
        <w:t xml:space="preserve"> and cynicism </w:t>
      </w:r>
      <w:r w:rsidRPr="003F3D21">
        <w:rPr>
          <w:lang w:val="en-GB"/>
        </w:rPr>
        <w:t xml:space="preserve"> in contrast to </w:t>
      </w:r>
      <w:r w:rsidR="0059706B" w:rsidRPr="003F3D21">
        <w:rPr>
          <w:lang w:val="en-GB"/>
        </w:rPr>
        <w:t>lenient</w:t>
      </w:r>
      <w:r w:rsidRPr="003F3D21">
        <w:rPr>
          <w:lang w:val="en-GB"/>
        </w:rPr>
        <w:t xml:space="preserve"> societies because of the moderate human </w:t>
      </w:r>
      <w:r w:rsidRPr="003F3D21">
        <w:rPr>
          <w:lang w:val="en-GB"/>
        </w:rPr>
        <w:t xml:space="preserve">orientation score as 3.63. Thus, managing cultural management in the expansion country helps to increase employee productivity and performance. </w:t>
        <w:lastRenderedPageBreak/>
      </w:r>
    </w:p>
    <w:p w:rsidR="00100ACB" w:rsidRDefault="00B20D05" w:rsidP="007364B8" w:rsidRPr="003F3D21">
      <w:pPr>
        <w:pStyle w:val="Heading2"/>
        <w:rPr>
          <w:lang w:val="en-GB"/>
        </w:rPr>
      </w:pPr>
      <w:bookmarkStart w:id="8" w:name="_5q8zi818rg4a" w:colFirst="0" w:colLast="0"/>
      <w:bookmarkStart w:id="9" w:name="_Toc150009846"/>
      <w:bookmarkEnd w:id="8"/>
      <w:r w:rsidRPr="003F3D21">
        <w:rPr>
          <w:lang w:val="en-GB"/>
        </w:rPr>
        <w:t>Globe project country analysis</w:t>
      </w:r>
      <w:bookmarkEnd w:id="9"/>
      <w:r w:rsidRPr="003F3D21">
        <w:rPr>
          <w:lang w:val="en-GB"/>
        </w:rPr>
        <w:t xml:space="preserve"> </w:t>
      </w:r>
    </w:p>
    <w:p w:rsidR="00100ACB" w:rsidRDefault="00100ACB" w:rsidRPr="003F3D21">
      <w:pPr>
        <w:pStyle w:val="normal0"/>
        <w:rPr>
          <w:lang w:val="en-GB"/>
          <w:color w:val="FF0000"/>
        </w:rPr>
      </w:pPr>
    </w:p>
    <w:tbl>
      <w:tblPr>
        <w:tblW w:w="90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00" w:type="dxa"/>
        <w:tblStyle w:val="a"/>
      </w:tblPr>
      <w:tblGrid>
        <w:gridCol w:w="2010"/>
        <w:gridCol w:w="4485"/>
        <w:gridCol w:w="2505"/>
      </w:tblGrid>
      <w:tr w:rsidR="00100ACB" w:rsidRPr="003F3D21">
        <w:trPr>
          <w:cantSplit/>
          <w:tblHeader/>
        </w:trPr>
        <w:tc>
          <w:tcPr>
            <w:tcMar>
              <w:top w:w="100" w:type="dxa"/>
              <w:left w:w="100" w:type="dxa"/>
              <w:bottom w:w="100" w:type="dxa"/>
              <w:right w:w="100" w:type="dxa"/>
            </w:tcMar>
            <w:shd w:fill="auto" w:color="auto" w:val="clear"/>
            <w:tcW w:w="2010" w:type="dxa"/>
          </w:tcPr>
          <w:p w:rsidR="00100ACB" w:rsidRDefault="00B20D05" w:rsidRPr="003F3D21">
            <w:pPr>
              <w:widowControl w:val="0"/>
              <w:pStyle w:val="normal0"/>
              <w:jc w:val="center"/>
              <w:rPr>
                <w:lang w:val="en-GB"/>
                <w:b/>
              </w:rPr>
            </w:pPr>
            <w:r w:rsidRPr="003F3D21">
              <w:rPr>
                <w:lang w:val="en-GB"/>
                <w:b/>
              </w:rPr>
              <w:t xml:space="preserve">Factors </w:t>
            </w:r>
          </w:p>
        </w:tc>
        <w:tc>
          <w:tcPr>
            <w:tcMar>
              <w:top w:w="100" w:type="dxa"/>
              <w:left w:w="100" w:type="dxa"/>
              <w:bottom w:w="100" w:type="dxa"/>
              <w:right w:w="100" w:type="dxa"/>
            </w:tcMar>
            <w:shd w:fill="auto" w:color="auto" w:val="clear"/>
            <w:tcW w:w="4485" w:type="dxa"/>
          </w:tcPr>
          <w:p w:rsidR="00100ACB" w:rsidRDefault="00B20D05" w:rsidRPr="003F3D21">
            <w:pPr>
              <w:widowControl w:val="0"/>
              <w:pStyle w:val="normal0"/>
              <w:jc w:val="center"/>
              <w:rPr>
                <w:lang w:val="en-GB"/>
                <w:b/>
              </w:rPr>
            </w:pPr>
            <w:r w:rsidRPr="003F3D21">
              <w:rPr>
                <w:lang w:val="en-GB"/>
                <w:b/>
              </w:rPr>
              <w:t xml:space="preserve">Details </w:t>
            </w:r>
          </w:p>
        </w:tc>
        <w:tc>
          <w:tcPr>
            <w:tcMar>
              <w:top w:w="100" w:type="dxa"/>
              <w:left w:w="100" w:type="dxa"/>
              <w:bottom w:w="100" w:type="dxa"/>
              <w:right w:w="100" w:type="dxa"/>
            </w:tcMar>
            <w:shd w:fill="auto" w:color="auto" w:val="clear"/>
            <w:tcW w:w="2505" w:type="dxa"/>
          </w:tcPr>
          <w:p w:rsidR="00100ACB" w:rsidRDefault="00B20D05" w:rsidRPr="003F3D21">
            <w:pPr>
              <w:widowControl w:val="0"/>
              <w:pStyle w:val="normal0"/>
              <w:jc w:val="center"/>
              <w:rPr>
                <w:lang w:val="en-GB"/>
                <w:b/>
              </w:rPr>
            </w:pPr>
            <w:r w:rsidRPr="003F3D21">
              <w:rPr>
                <w:lang w:val="en-GB"/>
                <w:b/>
              </w:rPr>
              <w:t>Impact on Diversity Hotel and Spa</w:t>
            </w:r>
          </w:p>
        </w:tc>
      </w:tr>
      <w:tr w:rsidR="00100ACB" w:rsidRPr="003F3D21">
        <w:trPr>
          <w:cantSplit/>
          <w:tblHeader/>
        </w:trPr>
        <w:tc>
          <w:tcPr>
            <w:tcMar>
              <w:top w:w="100" w:type="dxa"/>
              <w:left w:w="100" w:type="dxa"/>
              <w:bottom w:w="100" w:type="dxa"/>
              <w:right w:w="100" w:type="dxa"/>
            </w:tcMar>
            <w:shd w:fill="auto" w:color="auto" w:val="clear"/>
            <w:tcW w:w="2010" w:type="dxa"/>
          </w:tcPr>
          <w:p w:rsidR="00100ACB" w:rsidRDefault="00B20D05" w:rsidRPr="003F3D21">
            <w:pPr>
              <w:widowControl w:val="0"/>
              <w:pStyle w:val="normal0"/>
              <w:rPr>
                <w:lang w:val="en-GB"/>
                <w:b/>
                <w:i/>
              </w:rPr>
            </w:pPr>
            <w:r w:rsidRPr="003F3D21">
              <w:rPr>
                <w:lang w:val="en-GB"/>
                <w:b/>
                <w:i/>
              </w:rPr>
              <w:t xml:space="preserve">Political </w:t>
            </w:r>
          </w:p>
        </w:tc>
        <w:tc>
          <w:tcPr>
            <w:tcMar>
              <w:top w:w="100" w:type="dxa"/>
              <w:left w:w="100" w:type="dxa"/>
              <w:bottom w:w="100" w:type="dxa"/>
              <w:right w:w="100" w:type="dxa"/>
            </w:tcMar>
            <w:shd w:fill="auto" w:color="auto" w:val="clear"/>
            <w:tcW w:w="4485" w:type="dxa"/>
          </w:tcPr>
          <w:p w:rsidR="00100ACB" w:rsidRDefault="00B20D05" w:rsidRPr="003F3D21">
            <w:pPr>
              <w:widowControl w:val="0"/>
              <w:pStyle w:val="normal0"/>
              <w:numPr>
                <w:ilvl w:val="0"/>
                <w:numId w:val="6"/>
              </w:numPr>
              <w:rPr>
                <w:lang w:val="en-GB"/>
                <w:highlight w:val="white"/>
              </w:rPr>
            </w:pPr>
            <w:r w:rsidRPr="003F3D21">
              <w:rPr>
                <w:lang w:val="en-GB"/>
                <w:highlight w:val="white"/>
              </w:rPr>
              <w:t>The political stability score of Italy is 0.58 in 2021</w:t>
            </w:r>
            <w:r w:rsidR="00D37690" w:rsidRPr="003F3D21">
              <w:rPr>
                <w:lang w:val="en-GB"/>
                <w:highlight w:val="white"/>
              </w:rPr>
              <w:t xml:space="preserve"> </w:t>
            </w:r>
            <w:r w:rsidRPr="003F3D21">
              <w:rPr>
                <w:lang w:val="en-GB"/>
                <w:highlight w:val="white"/>
              </w:rPr>
              <w:t>( theglobaleconomy.com, 2023)</w:t>
            </w:r>
          </w:p>
          <w:p w:rsidR="00100ACB" w:rsidRDefault="00B20D05" w:rsidRPr="003F3D21">
            <w:pPr>
              <w:widowControl w:val="0"/>
              <w:pStyle w:val="normal0"/>
              <w:numPr>
                <w:ilvl w:val="0"/>
                <w:numId w:val="6"/>
              </w:numPr>
              <w:rPr>
                <w:lang w:val="en-GB"/>
                <w:highlight w:val="white"/>
              </w:rPr>
            </w:pPr>
            <w:r w:rsidRPr="003F3D21">
              <w:rPr>
                <w:lang w:val="en-GB"/>
                <w:highlight w:val="white"/>
              </w:rPr>
              <w:t>The cost of starting a business in Italy is 13.8% per capita</w:t>
            </w:r>
            <w:r w:rsidR="00D37690" w:rsidRPr="003F3D21">
              <w:rPr>
                <w:lang w:val="en-GB"/>
                <w:highlight w:val="white"/>
              </w:rPr>
              <w:t xml:space="preserve"> </w:t>
            </w:r>
            <w:r w:rsidRPr="003F3D21">
              <w:rPr>
                <w:lang w:val="en-GB"/>
                <w:highlight w:val="white"/>
              </w:rPr>
              <w:t>( theglobaleconomy.com, 2023)</w:t>
            </w:r>
          </w:p>
          <w:p w:rsidR="00100ACB" w:rsidRDefault="00B20D05" w:rsidRPr="003F3D21">
            <w:pPr>
              <w:widowControl w:val="0"/>
              <w:pStyle w:val="normal0"/>
              <w:numPr>
                <w:ilvl w:val="0"/>
                <w:numId w:val="6"/>
              </w:numPr>
              <w:rPr>
                <w:lang w:val="en-GB"/>
                <w:highlight w:val="white"/>
              </w:rPr>
            </w:pPr>
            <w:r w:rsidRPr="003F3D21">
              <w:rPr>
                <w:lang w:val="en-GB"/>
                <w:highlight w:val="white"/>
              </w:rPr>
              <w:t xml:space="preserve">Italy has a parliamentary republic with a multi-party system </w:t>
            </w:r>
          </w:p>
        </w:tc>
        <w:tc>
          <w:tcPr>
            <w:tcMar>
              <w:top w:w="100" w:type="dxa"/>
              <w:left w:w="100" w:type="dxa"/>
              <w:bottom w:w="100" w:type="dxa"/>
              <w:right w:w="100" w:type="dxa"/>
            </w:tcMar>
            <w:shd w:fill="auto" w:color="auto" w:val="clear"/>
            <w:tcW w:w="2505" w:type="dxa"/>
          </w:tcPr>
          <w:p w:rsidR="00100ACB" w:rsidRDefault="00B20D05" w:rsidRPr="003F3D21">
            <w:pPr>
              <w:widowControl w:val="0"/>
              <w:pStyle w:val="normal0"/>
              <w:rPr>
                <w:lang w:val="en-GB"/>
              </w:rPr>
            </w:pPr>
            <w:r w:rsidRPr="003F3D21">
              <w:rPr>
                <w:lang w:val="en-GB"/>
              </w:rPr>
              <w:t xml:space="preserve">Can </w:t>
            </w:r>
            <w:r w:rsidR="00F940FF" w:rsidRPr="003F3D21">
              <w:rPr>
                <w:lang w:val="en-GB"/>
              </w:rPr>
              <w:t>carry out</w:t>
            </w:r>
            <w:r w:rsidR="00D37690" w:rsidRPr="003F3D21">
              <w:rPr>
                <w:lang w:val="en-GB"/>
              </w:rPr>
              <w:t xml:space="preserve"> </w:t>
            </w:r>
            <w:r w:rsidRPr="003F3D21">
              <w:rPr>
                <w:lang w:val="en-GB"/>
              </w:rPr>
              <w:t xml:space="preserve">business management without any political </w:t>
            </w:r>
            <w:r w:rsidR="00F940FF" w:rsidRPr="003F3D21">
              <w:rPr>
                <w:lang w:val="en-GB"/>
              </w:rPr>
              <w:t>exposure</w:t>
            </w:r>
            <w:r w:rsidRPr="003F3D21">
              <w:rPr>
                <w:lang w:val="en-GB"/>
              </w:rPr>
              <w:t xml:space="preserve"> </w:t>
            </w:r>
          </w:p>
        </w:tc>
      </w:tr>
      <w:tr w:rsidR="00100ACB" w:rsidRPr="003F3D21">
        <w:trPr>
          <w:cantSplit/>
          <w:tblHeader/>
        </w:trPr>
        <w:tc>
          <w:tcPr>
            <w:tcMar>
              <w:top w:w="100" w:type="dxa"/>
              <w:left w:w="100" w:type="dxa"/>
              <w:bottom w:w="100" w:type="dxa"/>
              <w:right w:w="100" w:type="dxa"/>
            </w:tcMar>
            <w:shd w:fill="auto" w:color="auto" w:val="clear"/>
            <w:tcW w:w="2010" w:type="dxa"/>
          </w:tcPr>
          <w:p w:rsidR="00100ACB" w:rsidRDefault="00B20D05" w:rsidRPr="003F3D21">
            <w:pPr>
              <w:widowControl w:val="0"/>
              <w:pStyle w:val="normal0"/>
              <w:rPr>
                <w:lang w:val="en-GB"/>
                <w:b/>
                <w:i/>
              </w:rPr>
            </w:pPr>
            <w:r w:rsidRPr="003F3D21">
              <w:rPr>
                <w:lang w:val="en-GB"/>
                <w:b/>
                <w:i/>
              </w:rPr>
              <w:t xml:space="preserve">Economical </w:t>
            </w:r>
          </w:p>
        </w:tc>
        <w:tc>
          <w:tcPr>
            <w:tcMar>
              <w:top w:w="100" w:type="dxa"/>
              <w:left w:w="100" w:type="dxa"/>
              <w:bottom w:w="100" w:type="dxa"/>
              <w:right w:w="100" w:type="dxa"/>
            </w:tcMar>
            <w:shd w:fill="auto" w:color="auto" w:val="clear"/>
            <w:tcW w:w="4485" w:type="dxa"/>
          </w:tcPr>
          <w:p w:rsidR="00100ACB" w:rsidRDefault="00B20D05" w:rsidRPr="003F3D21">
            <w:pPr>
              <w:widowControl w:val="0"/>
              <w:pStyle w:val="normal0"/>
              <w:numPr>
                <w:ilvl w:val="0"/>
                <w:numId w:val="4"/>
              </w:numPr>
              <w:rPr>
                <w:lang w:val="en-GB"/>
              </w:rPr>
            </w:pPr>
            <w:r w:rsidRPr="003F3D21">
              <w:rPr>
                <w:lang w:val="en-GB"/>
              </w:rPr>
              <w:t>The financial growth has been increased by almost 4.5% in 2021 (Statista.com, 2023)</w:t>
            </w:r>
          </w:p>
          <w:p w:rsidR="00100ACB" w:rsidRDefault="00B20D05" w:rsidRPr="003F3D21">
            <w:pPr>
              <w:widowControl w:val="0"/>
              <w:pStyle w:val="normal0"/>
              <w:numPr>
                <w:ilvl w:val="0"/>
                <w:numId w:val="4"/>
              </w:numPr>
              <w:rPr>
                <w:lang w:val="en-GB"/>
              </w:rPr>
            </w:pPr>
            <w:r w:rsidRPr="003F3D21">
              <w:rPr>
                <w:lang w:val="en-GB"/>
              </w:rPr>
              <w:t>The inflation rate in Spain is estimated at 4.3% (Statista.com, 2023)</w:t>
            </w:r>
          </w:p>
        </w:tc>
        <w:tc>
          <w:tcPr>
            <w:tcMar>
              <w:top w:w="100" w:type="dxa"/>
              <w:left w:w="100" w:type="dxa"/>
              <w:bottom w:w="100" w:type="dxa"/>
              <w:right w:w="100" w:type="dxa"/>
            </w:tcMar>
            <w:shd w:fill="auto" w:color="auto" w:val="clear"/>
            <w:tcW w:w="2505" w:type="dxa"/>
          </w:tcPr>
          <w:p w:rsidR="00100ACB" w:rsidRDefault="00F940FF" w:rsidRPr="003F3D21">
            <w:pPr>
              <w:widowControl w:val="0"/>
              <w:pStyle w:val="normal0"/>
              <w:rPr>
                <w:lang w:val="en-GB"/>
              </w:rPr>
            </w:pPr>
            <w:r w:rsidRPr="003F3D21">
              <w:rPr>
                <w:lang w:val="en-GB"/>
              </w:rPr>
              <w:t>assist</w:t>
            </w:r>
            <w:r w:rsidR="00B20D05" w:rsidRPr="003F3D21">
              <w:rPr>
                <w:lang w:val="en-GB"/>
              </w:rPr>
              <w:t xml:space="preserve"> to manage price rate due to low inflation rate </w:t>
            </w:r>
          </w:p>
        </w:tc>
      </w:tr>
      <w:tr w:rsidR="00100ACB" w:rsidRPr="003F3D21">
        <w:trPr>
          <w:cantSplit/>
          <w:tblHeader/>
        </w:trPr>
        <w:tc>
          <w:tcPr>
            <w:tcMar>
              <w:top w:w="100" w:type="dxa"/>
              <w:left w:w="100" w:type="dxa"/>
              <w:bottom w:w="100" w:type="dxa"/>
              <w:right w:w="100" w:type="dxa"/>
            </w:tcMar>
            <w:shd w:fill="auto" w:color="auto" w:val="clear"/>
            <w:tcW w:w="2010" w:type="dxa"/>
          </w:tcPr>
          <w:p w:rsidR="00100ACB" w:rsidRDefault="00B20D05" w:rsidRPr="003F3D21">
            <w:pPr>
              <w:widowControl w:val="0"/>
              <w:pStyle w:val="normal0"/>
              <w:rPr>
                <w:lang w:val="en-GB"/>
                <w:b/>
                <w:i/>
              </w:rPr>
            </w:pPr>
            <w:r w:rsidRPr="003F3D21">
              <w:rPr>
                <w:lang w:val="en-GB"/>
                <w:b/>
                <w:i/>
              </w:rPr>
              <w:t xml:space="preserve">Social </w:t>
            </w:r>
          </w:p>
        </w:tc>
        <w:tc>
          <w:tcPr>
            <w:tcMar>
              <w:top w:w="100" w:type="dxa"/>
              <w:left w:w="100" w:type="dxa"/>
              <w:bottom w:w="100" w:type="dxa"/>
              <w:right w:w="100" w:type="dxa"/>
            </w:tcMar>
            <w:shd w:fill="auto" w:color="auto" w:val="clear"/>
            <w:tcW w:w="4485" w:type="dxa"/>
          </w:tcPr>
          <w:p w:rsidR="00100ACB" w:rsidRDefault="00B20D05" w:rsidRPr="003F3D21">
            <w:pPr>
              <w:widowControl w:val="0"/>
              <w:pStyle w:val="normal0"/>
              <w:numPr>
                <w:ilvl w:val="0"/>
                <w:numId w:val="2"/>
              </w:numPr>
              <w:rPr>
                <w:lang w:val="en-GB"/>
                <w:color w:val="222222"/>
                <w:highlight w:val="white"/>
              </w:rPr>
            </w:pPr>
            <w:r w:rsidRPr="003F3D21">
              <w:rPr>
                <w:lang w:val="en-GB"/>
                <w:color w:val="222222"/>
                <w:highlight w:val="white"/>
              </w:rPr>
              <w:t>The total population in Italy is estimated at 58.98 million</w:t>
            </w:r>
            <w:r w:rsidR="00D37690" w:rsidRPr="003F3D21">
              <w:rPr>
                <w:lang w:val="en-GB"/>
                <w:color w:val="222222"/>
                <w:highlight w:val="white"/>
              </w:rPr>
              <w:t xml:space="preserve"> </w:t>
            </w:r>
            <w:r w:rsidRPr="003F3D21">
              <w:rPr>
                <w:lang w:val="en-GB"/>
              </w:rPr>
              <w:t>(Statista.com, 2023)</w:t>
            </w:r>
          </w:p>
          <w:p w:rsidR="00100ACB" w:rsidRDefault="00B20D05" w:rsidRPr="003F3D21">
            <w:pPr>
              <w:widowControl w:val="0"/>
              <w:pStyle w:val="normal0"/>
              <w:numPr>
                <w:ilvl w:val="0"/>
                <w:numId w:val="2"/>
              </w:numPr>
              <w:rPr>
                <w:lang w:val="en-GB"/>
                <w:color w:val="222222"/>
                <w:highlight w:val="white"/>
              </w:rPr>
            </w:pPr>
            <w:r w:rsidRPr="003F3D21">
              <w:rPr>
                <w:lang w:val="en-GB"/>
                <w:color w:val="222222"/>
                <w:highlight w:val="white"/>
              </w:rPr>
              <w:t>In Italy almost 22.9 million are employed in 2020</w:t>
            </w:r>
            <w:r w:rsidR="00D37690" w:rsidRPr="003F3D21">
              <w:rPr>
                <w:lang w:val="en-GB"/>
                <w:color w:val="222222"/>
                <w:highlight w:val="white"/>
              </w:rPr>
              <w:t xml:space="preserve"> </w:t>
            </w:r>
            <w:r w:rsidRPr="003F3D21">
              <w:rPr>
                <w:lang w:val="en-GB"/>
              </w:rPr>
              <w:t>(Statista.com, 2023)</w:t>
            </w:r>
          </w:p>
          <w:p w:rsidR="00100ACB" w:rsidRDefault="00B20D05" w:rsidRPr="003F3D21">
            <w:pPr>
              <w:widowControl w:val="0"/>
              <w:pStyle w:val="normal0"/>
              <w:numPr>
                <w:ilvl w:val="0"/>
                <w:numId w:val="2"/>
              </w:numPr>
              <w:rPr>
                <w:lang w:val="en-GB"/>
                <w:color w:val="222222"/>
                <w:highlight w:val="white"/>
              </w:rPr>
            </w:pPr>
            <w:r w:rsidRPr="003F3D21">
              <w:rPr>
                <w:lang w:val="en-GB"/>
                <w:color w:val="222222"/>
                <w:highlight w:val="white"/>
              </w:rPr>
              <w:t>The literacy rate in Italy is approximately 99.94%</w:t>
            </w:r>
            <w:r w:rsidR="00D37690" w:rsidRPr="003F3D21">
              <w:rPr>
                <w:lang w:val="en-GB"/>
                <w:color w:val="222222"/>
                <w:highlight w:val="white"/>
              </w:rPr>
              <w:t xml:space="preserve"> </w:t>
            </w:r>
            <w:r w:rsidRPr="003F3D21">
              <w:rPr>
                <w:lang w:val="en-GB"/>
              </w:rPr>
              <w:t>(Globaldata.com, 2023)</w:t>
            </w:r>
          </w:p>
        </w:tc>
        <w:tc>
          <w:tcPr>
            <w:tcMar>
              <w:top w:w="100" w:type="dxa"/>
              <w:left w:w="100" w:type="dxa"/>
              <w:bottom w:w="100" w:type="dxa"/>
              <w:right w:w="100" w:type="dxa"/>
            </w:tcMar>
            <w:shd w:fill="auto" w:color="auto" w:val="clear"/>
            <w:tcW w:w="2505" w:type="dxa"/>
          </w:tcPr>
          <w:p w:rsidR="00100ACB" w:rsidRDefault="00F940FF" w:rsidRPr="003F3D21">
            <w:pPr>
              <w:widowControl w:val="0"/>
              <w:pStyle w:val="normal0"/>
              <w:rPr>
                <w:lang w:val="en-GB"/>
              </w:rPr>
            </w:pPr>
            <w:r w:rsidRPr="003F3D21">
              <w:rPr>
                <w:lang w:val="en-GB"/>
              </w:rPr>
              <w:t>rising</w:t>
            </w:r>
            <w:r w:rsidR="00B20D05" w:rsidRPr="003F3D21">
              <w:rPr>
                <w:lang w:val="en-GB"/>
              </w:rPr>
              <w:t xml:space="preserve"> population increase business profitability </w:t>
            </w:r>
          </w:p>
        </w:tc>
      </w:tr>
      <w:tr w:rsidR="00100ACB" w:rsidRPr="003F3D21">
        <w:trPr>
          <w:cantSplit/>
          <w:tblHeader/>
        </w:trPr>
        <w:tc>
          <w:tcPr>
            <w:tcMar>
              <w:top w:w="100" w:type="dxa"/>
              <w:left w:w="100" w:type="dxa"/>
              <w:bottom w:w="100" w:type="dxa"/>
              <w:right w:w="100" w:type="dxa"/>
            </w:tcMar>
            <w:shd w:fill="auto" w:color="auto" w:val="clear"/>
            <w:tcW w:w="2010" w:type="dxa"/>
          </w:tcPr>
          <w:p w:rsidR="00100ACB" w:rsidRDefault="00B20D05" w:rsidRPr="003F3D21">
            <w:pPr>
              <w:widowControl w:val="0"/>
              <w:pStyle w:val="normal0"/>
              <w:rPr>
                <w:lang w:val="en-GB"/>
                <w:b/>
                <w:i/>
              </w:rPr>
            </w:pPr>
            <w:r w:rsidRPr="003F3D21">
              <w:rPr>
                <w:lang w:val="en-GB"/>
                <w:b/>
                <w:i/>
              </w:rPr>
              <w:t xml:space="preserve">Technological </w:t>
              <w:lastRenderedPageBreak/>
            </w:r>
          </w:p>
        </w:tc>
        <w:tc>
          <w:tcPr>
            <w:tcMar>
              <w:top w:w="100" w:type="dxa"/>
              <w:left w:w="100" w:type="dxa"/>
              <w:bottom w:w="100" w:type="dxa"/>
              <w:right w:w="100" w:type="dxa"/>
            </w:tcMar>
            <w:shd w:fill="auto" w:color="auto" w:val="clear"/>
            <w:tcW w:w="4485" w:type="dxa"/>
          </w:tcPr>
          <w:p w:rsidR="00100ACB" w:rsidRDefault="00B20D05" w:rsidRPr="003F3D21">
            <w:pPr>
              <w:widowControl w:val="0"/>
              <w:pStyle w:val="normal0"/>
              <w:numPr>
                <w:ilvl w:val="0"/>
                <w:numId w:val="7"/>
              </w:numPr>
              <w:rPr>
                <w:lang w:val="en-GB"/>
                <w:color w:val="222222"/>
                <w:highlight w:val="white"/>
              </w:rPr>
            </w:pPr>
            <w:r w:rsidRPr="003F3D21">
              <w:rPr>
                <w:lang w:val="en-GB"/>
                <w:color w:val="222222"/>
                <w:highlight w:val="white"/>
              </w:rPr>
              <w:t xml:space="preserve">The digital </w:t>
            </w:r>
            <w:r w:rsidR="001664D8" w:rsidRPr="003F3D21">
              <w:rPr>
                <w:lang w:val="en-GB"/>
                <w:color w:val="222222"/>
                <w:highlight w:val="white"/>
              </w:rPr>
              <w:t>division</w:t>
            </w:r>
            <w:r w:rsidRPr="003F3D21">
              <w:rPr>
                <w:lang w:val="en-GB"/>
                <w:color w:val="222222"/>
                <w:highlight w:val="white"/>
              </w:rPr>
              <w:t xml:space="preserve"> in Italy </w:t>
            </w:r>
            <w:r w:rsidR="001664D8" w:rsidRPr="003F3D21">
              <w:rPr>
                <w:lang w:val="en-GB"/>
                <w:color w:val="222222"/>
                <w:highlight w:val="white"/>
              </w:rPr>
              <w:t>grow</w:t>
            </w:r>
            <w:r w:rsidRPr="003F3D21">
              <w:rPr>
                <w:lang w:val="en-GB"/>
                <w:color w:val="222222"/>
                <w:highlight w:val="white"/>
              </w:rPr>
              <w:t xml:space="preserve"> from 68.7 billion </w:t>
            </w:r>
            <w:r w:rsidR="007364B8" w:rsidRPr="003F3D21">
              <w:rPr>
                <w:lang w:val="en-GB"/>
                <w:color w:val="222222"/>
                <w:highlight w:val="white"/>
              </w:rPr>
              <w:t>Euros</w:t>
            </w:r>
            <w:r w:rsidRPr="003F3D21">
              <w:rPr>
                <w:lang w:val="en-GB"/>
                <w:color w:val="222222"/>
                <w:highlight w:val="white"/>
              </w:rPr>
              <w:t xml:space="preserve"> to 77.09 billion </w:t>
            </w:r>
            <w:r w:rsidR="007364B8" w:rsidRPr="003F3D21">
              <w:rPr>
                <w:lang w:val="en-GB"/>
                <w:color w:val="222222"/>
                <w:highlight w:val="white"/>
              </w:rPr>
              <w:t>Euros</w:t>
            </w:r>
            <w:r w:rsidR="00D37690" w:rsidRPr="003F3D21">
              <w:rPr>
                <w:lang w:val="en-GB"/>
                <w:color w:val="222222"/>
                <w:highlight w:val="white"/>
              </w:rPr>
              <w:t xml:space="preserve"> </w:t>
            </w:r>
            <w:r w:rsidRPr="003F3D21">
              <w:rPr>
                <w:lang w:val="en-GB"/>
              </w:rPr>
              <w:t>(Statista.com, 2023)</w:t>
            </w:r>
          </w:p>
          <w:p w:rsidR="00100ACB" w:rsidRDefault="00B20D05" w:rsidRPr="003F3D21">
            <w:pPr>
              <w:widowControl w:val="0"/>
              <w:pStyle w:val="normal0"/>
              <w:numPr>
                <w:ilvl w:val="0"/>
                <w:numId w:val="7"/>
              </w:numPr>
              <w:rPr>
                <w:lang w:val="en-GB"/>
                <w:color w:val="222222"/>
                <w:highlight w:val="white"/>
              </w:rPr>
            </w:pPr>
            <w:r w:rsidRPr="003F3D21">
              <w:rPr>
                <w:lang w:val="en-GB"/>
                <w:color w:val="222222"/>
                <w:highlight w:val="white"/>
              </w:rPr>
              <w:t xml:space="preserve">More than 47 million in Italy use Internet service daily </w:t>
            </w:r>
            <w:r w:rsidRPr="003F3D21">
              <w:rPr>
                <w:lang w:val="en-GB"/>
              </w:rPr>
              <w:t>(Statista.com, 2023)</w:t>
            </w:r>
          </w:p>
        </w:tc>
        <w:tc>
          <w:tcPr>
            <w:tcMar>
              <w:top w:w="100" w:type="dxa"/>
              <w:left w:w="100" w:type="dxa"/>
              <w:bottom w:w="100" w:type="dxa"/>
              <w:right w:w="100" w:type="dxa"/>
            </w:tcMar>
            <w:shd w:fill="auto" w:color="auto" w:val="clear"/>
            <w:tcW w:w="2505" w:type="dxa"/>
          </w:tcPr>
          <w:p w:rsidR="00100ACB" w:rsidRDefault="00F940FF" w:rsidRPr="003F3D21">
            <w:pPr>
              <w:widowControl w:val="0"/>
              <w:pStyle w:val="normal0"/>
              <w:rPr>
                <w:lang w:val="en-GB"/>
              </w:rPr>
            </w:pPr>
            <w:r w:rsidRPr="003F3D21">
              <w:rPr>
                <w:lang w:val="en-GB"/>
              </w:rPr>
              <w:t>allow</w:t>
            </w:r>
            <w:r w:rsidR="00B20D05" w:rsidRPr="003F3D21">
              <w:rPr>
                <w:lang w:val="en-GB"/>
              </w:rPr>
              <w:t xml:space="preserve"> to adopt innovative business strategies </w:t>
            </w:r>
          </w:p>
        </w:tc>
      </w:tr>
      <w:tr w:rsidR="00100ACB" w:rsidRPr="003F3D21">
        <w:trPr>
          <w:cantSplit/>
          <w:tblHeader/>
        </w:trPr>
        <w:tc>
          <w:tcPr>
            <w:tcMar>
              <w:top w:w="100" w:type="dxa"/>
              <w:left w:w="100" w:type="dxa"/>
              <w:bottom w:w="100" w:type="dxa"/>
              <w:right w:w="100" w:type="dxa"/>
            </w:tcMar>
            <w:shd w:fill="auto" w:color="auto" w:val="clear"/>
            <w:tcW w:w="2010" w:type="dxa"/>
          </w:tcPr>
          <w:p w:rsidR="00100ACB" w:rsidRDefault="00B20D05" w:rsidRPr="003F3D21">
            <w:pPr>
              <w:widowControl w:val="0"/>
              <w:pStyle w:val="normal0"/>
              <w:rPr>
                <w:lang w:val="en-GB"/>
                <w:b/>
                <w:i/>
              </w:rPr>
            </w:pPr>
            <w:r w:rsidRPr="003F3D21">
              <w:rPr>
                <w:lang w:val="en-GB"/>
                <w:b/>
                <w:i/>
              </w:rPr>
              <w:t xml:space="preserve">Legal </w:t>
            </w:r>
          </w:p>
        </w:tc>
        <w:tc>
          <w:tcPr>
            <w:tcMar>
              <w:top w:w="100" w:type="dxa"/>
              <w:left w:w="100" w:type="dxa"/>
              <w:bottom w:w="100" w:type="dxa"/>
              <w:right w:w="100" w:type="dxa"/>
            </w:tcMar>
            <w:shd w:fill="auto" w:color="auto" w:val="clear"/>
            <w:tcW w:w="4485" w:type="dxa"/>
          </w:tcPr>
          <w:p w:rsidR="00100ACB" w:rsidRDefault="00B20D05" w:rsidRPr="003F3D21">
            <w:pPr>
              <w:widowControl w:val="0"/>
              <w:pStyle w:val="normal0"/>
              <w:numPr>
                <w:ilvl w:val="0"/>
                <w:numId w:val="3"/>
              </w:numPr>
              <w:rPr>
                <w:lang w:val="en-GB"/>
              </w:rPr>
            </w:pPr>
            <w:r w:rsidRPr="003F3D21">
              <w:rPr>
                <w:lang w:val="en-GB"/>
              </w:rPr>
              <w:t xml:space="preserve">In Italy, Law no. 300/1970 determined that labourers are no longer liable to work more than 48 hours per week </w:t>
            </w:r>
          </w:p>
          <w:p w:rsidR="00100ACB" w:rsidRDefault="00B20D05" w:rsidRPr="003F3D21">
            <w:pPr>
              <w:widowControl w:val="0"/>
              <w:pStyle w:val="normal0"/>
              <w:numPr>
                <w:ilvl w:val="0"/>
                <w:numId w:val="3"/>
              </w:numPr>
              <w:rPr>
                <w:lang w:val="en-GB"/>
              </w:rPr>
            </w:pPr>
            <w:r w:rsidRPr="003F3D21">
              <w:rPr>
                <w:lang w:val="en-GB"/>
              </w:rPr>
              <w:t xml:space="preserve">Law No. 125 of 10 April 1991 determined to reduce sexual discrimination to promote equality </w:t>
            </w:r>
          </w:p>
        </w:tc>
        <w:tc>
          <w:tcPr>
            <w:tcMar>
              <w:top w:w="100" w:type="dxa"/>
              <w:left w:w="100" w:type="dxa"/>
              <w:bottom w:w="100" w:type="dxa"/>
              <w:right w:w="100" w:type="dxa"/>
            </w:tcMar>
            <w:shd w:fill="auto" w:color="auto" w:val="clear"/>
            <w:tcW w:w="2505" w:type="dxa"/>
          </w:tcPr>
          <w:p w:rsidR="00100ACB" w:rsidRDefault="00F940FF" w:rsidRPr="003F3D21">
            <w:pPr>
              <w:widowControl w:val="0"/>
              <w:pStyle w:val="normal0"/>
              <w:rPr>
                <w:lang w:val="en-GB"/>
              </w:rPr>
            </w:pPr>
            <w:r w:rsidRPr="003F3D21">
              <w:rPr>
                <w:lang w:val="en-GB"/>
              </w:rPr>
              <w:t>permit</w:t>
            </w:r>
            <w:r w:rsidR="00B20D05" w:rsidRPr="003F3D21">
              <w:rPr>
                <w:lang w:val="en-GB"/>
              </w:rPr>
              <w:t xml:space="preserve"> to manage business operations ethically </w:t>
            </w:r>
          </w:p>
        </w:tc>
      </w:tr>
      <w:tr w:rsidR="00100ACB" w:rsidRPr="003F3D21">
        <w:trPr>
          <w:cantSplit/>
          <w:tblHeader/>
        </w:trPr>
        <w:tc>
          <w:tcPr>
            <w:tcMar>
              <w:top w:w="100" w:type="dxa"/>
              <w:left w:w="100" w:type="dxa"/>
              <w:bottom w:w="100" w:type="dxa"/>
              <w:right w:w="100" w:type="dxa"/>
            </w:tcMar>
            <w:shd w:fill="auto" w:color="auto" w:val="clear"/>
            <w:tcW w:w="2010" w:type="dxa"/>
          </w:tcPr>
          <w:p w:rsidR="00100ACB" w:rsidRDefault="00B20D05" w:rsidRPr="003F3D21">
            <w:pPr>
              <w:widowControl w:val="0"/>
              <w:pStyle w:val="normal0"/>
              <w:rPr>
                <w:lang w:val="en-GB"/>
                <w:b/>
                <w:i/>
              </w:rPr>
            </w:pPr>
            <w:r w:rsidRPr="003F3D21">
              <w:rPr>
                <w:lang w:val="en-GB"/>
                <w:b/>
                <w:i/>
              </w:rPr>
              <w:t xml:space="preserve">Environmental </w:t>
            </w:r>
          </w:p>
        </w:tc>
        <w:tc>
          <w:tcPr>
            <w:tcMar>
              <w:top w:w="100" w:type="dxa"/>
              <w:left w:w="100" w:type="dxa"/>
              <w:bottom w:w="100" w:type="dxa"/>
              <w:right w:w="100" w:type="dxa"/>
            </w:tcMar>
            <w:shd w:fill="auto" w:color="auto" w:val="clear"/>
            <w:tcW w:w="4485" w:type="dxa"/>
          </w:tcPr>
          <w:p w:rsidR="00100ACB" w:rsidRDefault="00B20D05" w:rsidRPr="003F3D21">
            <w:pPr>
              <w:widowControl w:val="0"/>
              <w:pStyle w:val="normal0"/>
              <w:numPr>
                <w:ilvl w:val="0"/>
                <w:numId w:val="1"/>
              </w:numPr>
              <w:rPr>
                <w:lang w:val="en-GB"/>
                <w:color w:val="222222"/>
                <w:highlight w:val="white"/>
              </w:rPr>
            </w:pPr>
            <w:r w:rsidRPr="003F3D21">
              <w:rPr>
                <w:lang w:val="en-GB"/>
                <w:color w:val="222222"/>
                <w:highlight w:val="white"/>
              </w:rPr>
              <w:t xml:space="preserve">Legislative Decree No. 152/2006 determines environmental stability and reduces pollution in Italy </w:t>
            </w:r>
          </w:p>
          <w:p w:rsidR="00100ACB" w:rsidRDefault="00B20D05" w:rsidRPr="003F3D21">
            <w:pPr>
              <w:widowControl w:val="0"/>
              <w:pStyle w:val="normal0"/>
              <w:numPr>
                <w:ilvl w:val="0"/>
                <w:numId w:val="1"/>
              </w:numPr>
              <w:rPr>
                <w:lang w:val="en-GB"/>
                <w:color w:val="222222"/>
                <w:highlight w:val="white"/>
              </w:rPr>
            </w:pPr>
            <w:r w:rsidRPr="003F3D21">
              <w:rPr>
                <w:lang w:val="en-GB"/>
                <w:color w:val="222222"/>
                <w:highlight w:val="white"/>
              </w:rPr>
              <w:t xml:space="preserve">Italy also has climate crises such as landslides and floods </w:t>
            </w:r>
          </w:p>
        </w:tc>
        <w:tc>
          <w:tcPr>
            <w:tcMar>
              <w:top w:w="100" w:type="dxa"/>
              <w:left w:w="100" w:type="dxa"/>
              <w:bottom w:w="100" w:type="dxa"/>
              <w:right w:w="100" w:type="dxa"/>
            </w:tcMar>
            <w:shd w:fill="auto" w:color="auto" w:val="clear"/>
            <w:tcW w:w="2505" w:type="dxa"/>
          </w:tcPr>
          <w:p w:rsidR="00100ACB" w:rsidRDefault="00F940FF" w:rsidRPr="003F3D21">
            <w:pPr>
              <w:widowControl w:val="0"/>
              <w:pStyle w:val="normal0"/>
              <w:rPr>
                <w:lang w:val="en-GB"/>
              </w:rPr>
            </w:pPr>
            <w:r w:rsidRPr="003F3D21">
              <w:rPr>
                <w:lang w:val="en-GB"/>
              </w:rPr>
              <w:t>amplify</w:t>
            </w:r>
            <w:r w:rsidR="00B20D05" w:rsidRPr="003F3D21">
              <w:rPr>
                <w:lang w:val="en-GB"/>
              </w:rPr>
              <w:t xml:space="preserve"> business sustainability </w:t>
            </w:r>
          </w:p>
        </w:tc>
      </w:tr>
    </w:tbl>
    <w:p w:rsidR="00100ACB" w:rsidRDefault="00B20D05" w:rsidRPr="003F3D21">
      <w:pPr>
        <w:pStyle w:val="normal0"/>
        <w:jc w:val="center"/>
        <w:rPr>
          <w:lang w:val="en-GB"/>
          <w:b/>
        </w:rPr>
      </w:pPr>
      <w:r w:rsidRPr="003F3D21">
        <w:rPr>
          <w:lang w:val="en-GB"/>
          <w:b/>
        </w:rPr>
        <w:t xml:space="preserve">Table 1: PESTLE analysis of Italy </w:t>
      </w:r>
    </w:p>
    <w:p w:rsidR="00100ACB" w:rsidRDefault="00B20D05" w:rsidRPr="003F3D21">
      <w:pPr>
        <w:pStyle w:val="normal0"/>
        <w:jc w:val="center"/>
        <w:rPr>
          <w:lang w:val="en-GB"/>
        </w:rPr>
      </w:pPr>
      <w:r w:rsidRPr="003F3D21">
        <w:rPr>
          <w:lang w:val="en-GB"/>
        </w:rPr>
        <w:t>(Source: Statista.com, 2023)</w:t>
      </w:r>
    </w:p>
    <w:p w:rsidR="00100ACB" w:rsidRDefault="00B20D05" w:rsidRPr="003F3D21">
      <w:pPr>
        <w:pStyle w:val="normal0"/>
        <w:rPr>
          <w:lang w:val="en-GB"/>
          <w:b/>
        </w:rPr>
      </w:pPr>
      <w:r w:rsidRPr="003F3D21">
        <w:rPr>
          <w:lang w:val="en-GB"/>
          <w:b/>
        </w:rPr>
        <w:t>Analysis</w:t>
      </w:r>
    </w:p>
    <w:p w:rsidR="00100ACB" w:rsidRDefault="00B20D05" w:rsidRPr="003F3D21">
      <w:pPr>
        <w:pStyle w:val="normal0"/>
        <w:jc w:val="center"/>
        <w:rPr>
          <w:lang w:val="en-GB"/>
          <w:b/>
        </w:rPr>
      </w:pPr>
      <w:r>
        <w:rPr>
          <w:noProof/>
        </w:rPr>
        <w:drawing>
          <wp:inline distB="114300" distL="114300" distR="114300" distT="114300">
            <wp:extent cx="5730875" cy="2438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1"/>
                    <a:srcRect/>
                    <a:stretch>
                      <a:fillRect/>
                    </a:stretch>
                  </pic:blipFill>
                  <pic:spPr>
                    <a:xfrm>
                      <a:off x="0" y="0"/>
                      <a:ext cx="5731200" cy="2438400"/>
                    </a:xfrm>
                    <a:prstGeom prst="rect">
                      <a:avLst/>
                    </a:prstGeom>
                    <a:ln/>
                  </pic:spPr>
                </pic:pic>
              </a:graphicData>
            </a:graphic>
          </wp:inline>
        </w:drawing>
      </w:r>
    </w:p>
    <w:p w:rsidR="00100ACB" w:rsidRDefault="00F82D57" w:rsidRPr="003F3D21">
      <w:pPr>
        <w:pStyle w:val="normal0"/>
        <w:jc w:val="center"/>
        <w:rPr>
          <w:lang w:val="en-GB"/>
          <w:b/>
        </w:rPr>
      </w:pPr>
      <w:r w:rsidRPr="003F3D21">
        <w:rPr>
          <w:lang w:val="en-GB"/>
          <w:b/>
        </w:rPr>
        <w:t>Figure 3</w:t>
      </w:r>
      <w:r w:rsidR="00B20D05" w:rsidRPr="003F3D21">
        <w:rPr>
          <w:lang w:val="en-GB"/>
          <w:b/>
        </w:rPr>
        <w:t xml:space="preserve">: Political stability in Italy </w:t>
      </w:r>
    </w:p>
    <w:p w:rsidR="00100ACB" w:rsidRDefault="00B20D05" w:rsidRPr="003F3D21">
      <w:pPr>
        <w:pStyle w:val="normal0"/>
        <w:jc w:val="center"/>
        <w:rPr>
          <w:lang w:val="en-GB"/>
        </w:rPr>
      </w:pPr>
      <w:r w:rsidRPr="003F3D21">
        <w:rPr>
          <w:lang w:val="en-GB"/>
        </w:rPr>
        <w:t xml:space="preserve">(Source: </w:t>
        <w:lastRenderedPageBreak/>
      </w:r>
      <w:r w:rsidRPr="003F3D21">
        <w:rPr>
          <w:lang w:val="en-GB"/>
          <w:highlight w:val="white"/>
        </w:rPr>
        <w:t>Theglobaleconomy.com, 2023)</w:t>
      </w:r>
    </w:p>
    <w:p w:rsidR="00100ACB" w:rsidRDefault="00B20D05" w:rsidRPr="003F3D21">
      <w:pPr>
        <w:pStyle w:val="normal0"/>
        <w:rPr>
          <w:lang w:val="en-GB"/>
        </w:rPr>
      </w:pPr>
      <w:r w:rsidRPr="003F3D21">
        <w:rPr>
          <w:lang w:val="en-GB"/>
        </w:rPr>
        <w:t>Based on Figure 2, it can be stated that Italy has a stable political situation which permits Diversity Hotel and Spa to conduct their business operation without any political negligence.</w:t>
      </w:r>
      <w:r w:rsidR="00D37690" w:rsidRPr="003F3D21">
        <w:rPr>
          <w:lang w:val="en-GB"/>
        </w:rPr>
        <w:t xml:space="preserve"> </w:t>
      </w:r>
      <w:r w:rsidRPr="003F3D21">
        <w:rPr>
          <w:lang w:val="en-GB"/>
        </w:rPr>
        <w:t>In addition, Italy also has an effective financial structure which can allow the hotel institute to increase profitability and invest larger amounts.</w:t>
      </w:r>
      <w:r w:rsidR="00D37690" w:rsidRPr="003F3D21">
        <w:rPr>
          <w:lang w:val="en-GB"/>
        </w:rPr>
        <w:t xml:space="preserve"> </w:t>
      </w:r>
      <w:r w:rsidRPr="003F3D21">
        <w:rPr>
          <w:lang w:val="en-GB"/>
        </w:rPr>
        <w:t>Therefore Italy has also a high technological advancement which is important for any business to increase business advancement and growth.</w:t>
      </w:r>
      <w:r w:rsidR="00D37690" w:rsidRPr="003F3D21">
        <w:rPr>
          <w:lang w:val="en-GB"/>
        </w:rPr>
        <w:t xml:space="preserve"> </w:t>
      </w:r>
      <w:r w:rsidR="00CD2201" w:rsidRPr="003F3D21">
        <w:rPr>
          <w:lang w:val="en-GB"/>
        </w:rPr>
        <w:t>Accordingly</w:t>
      </w:r>
      <w:r w:rsidR="00F940FF" w:rsidRPr="003F3D21">
        <w:rPr>
          <w:lang w:val="en-GB"/>
        </w:rPr>
        <w:t>, Italy has a strong legal structure in order to managing the ethical business process and employee satisfaction.</w:t>
      </w:r>
      <w:r w:rsidR="00D37690" w:rsidRPr="003F3D21">
        <w:rPr>
          <w:lang w:val="en-GB"/>
        </w:rPr>
        <w:t xml:space="preserve"> </w:t>
      </w:r>
      <w:r w:rsidR="00E13676">
        <w:rPr>
          <w:lang w:val="en-GB"/>
        </w:rPr>
        <w:t>I</w:t>
      </w:r>
      <w:r w:rsidR="00F940FF" w:rsidRPr="003F3D21">
        <w:rPr>
          <w:lang w:val="en-GB"/>
        </w:rPr>
        <w:t>t is important for the</w:t>
      </w:r>
      <w:r w:rsidR="00D37690" w:rsidRPr="003F3D21">
        <w:rPr>
          <w:lang w:val="en-GB"/>
        </w:rPr>
        <w:t xml:space="preserve"> </w:t>
      </w:r>
      <w:r w:rsidR="00F940FF" w:rsidRPr="003F3D21">
        <w:rPr>
          <w:lang w:val="en-GB"/>
        </w:rPr>
        <w:t>business organisation</w:t>
      </w:r>
      <w:r w:rsidR="00D37690" w:rsidRPr="003F3D21">
        <w:rPr>
          <w:lang w:val="en-GB"/>
        </w:rPr>
        <w:t xml:space="preserve"> </w:t>
      </w:r>
      <w:r w:rsidR="00F940FF" w:rsidRPr="003F3D21">
        <w:rPr>
          <w:lang w:val="en-GB"/>
        </w:rPr>
        <w:t xml:space="preserve">to maintain proper sustainable business structure in order to maintain proper relationship with the government. </w:t>
      </w:r>
      <w:r w:rsidR="00FB46FB">
        <w:rPr>
          <w:lang w:val="en-GB"/>
        </w:rPr>
        <w:t>thus, suitable business operation is helpful for the environment as ell as the company to increase customer awareness and employee morale.</w:t>
      </w:r>
    </w:p>
    <w:p w:rsidR="00100ACB" w:rsidRDefault="00100ACB" w:rsidRPr="003F3D21">
      <w:pPr>
        <w:pStyle w:val="normal0"/>
        <w:jc w:val="left"/>
        <w:rPr>
          <w:lang w:val="en-GB"/>
        </w:rPr>
      </w:pPr>
    </w:p>
    <w:p w:rsidR="00100ACB" w:rsidRDefault="00B20D05" w:rsidRPr="003F3D21">
      <w:pPr>
        <w:pStyle w:val="Heading1"/>
        <w:spacing w:before="0" w:after="0"/>
        <w:rPr>
          <w:lang w:val="en-GB"/>
          <w:b w:val="0"/>
          <w:szCs w:val="24"/>
        </w:rPr>
      </w:pPr>
      <w:bookmarkStart w:id="10" w:name="_yshogltxx8d5" w:colFirst="0" w:colLast="0"/>
      <w:bookmarkStart w:id="11" w:name="_Toc150009847"/>
      <w:bookmarkEnd w:id="10"/>
      <w:r w:rsidRPr="003F3D21">
        <w:rPr>
          <w:lang w:val="en-GB"/>
          <w:szCs w:val="24"/>
        </w:rPr>
        <w:t>Conclusion</w:t>
      </w:r>
      <w:bookmarkEnd w:id="11"/>
      <w:r w:rsidRPr="003F3D21">
        <w:rPr>
          <w:lang w:val="en-GB"/>
          <w:szCs w:val="24"/>
        </w:rPr>
        <w:t xml:space="preserve"> </w:t>
      </w:r>
    </w:p>
    <w:p w:rsidR="00100ACB" w:rsidRDefault="00B20D05" w:rsidRPr="003F3D21">
      <w:pPr>
        <w:pStyle w:val="normal0"/>
        <w:rPr>
          <w:lang w:val="en-GB"/>
        </w:rPr>
      </w:pPr>
      <w:r w:rsidRPr="003F3D21">
        <w:rPr>
          <w:lang w:val="en-GB"/>
        </w:rPr>
        <w:t xml:space="preserve">Based on the above discussion it can be concluded that the cultural visualisation of Italy is effective for Diversity Hotel and Spa in order to expand successful business management. Political stability is also a significant part which determines that Italy has suitable circumstances to manage daily business management. </w:t>
      </w:r>
    </w:p>
    <w:p w:rsidR="00100ACB" w:rsidRDefault="00B20D05" w:rsidRPr="003F3D21">
      <w:pPr>
        <w:pStyle w:val="Heading1"/>
        <w:spacing w:before="0" w:after="0"/>
        <w:rPr>
          <w:lang w:val="en-GB"/>
          <w:b w:val="0"/>
          <w:szCs w:val="24"/>
        </w:rPr>
      </w:pPr>
      <w:bookmarkStart w:id="12" w:name="_3o35yxb17i9r" w:colFirst="0" w:colLast="0"/>
      <w:bookmarkStart w:id="13" w:name="_Toc150009848"/>
      <w:bookmarkEnd w:id="12"/>
      <w:r w:rsidRPr="003F3D21">
        <w:rPr>
          <w:lang w:val="en-GB"/>
          <w:szCs w:val="24"/>
        </w:rPr>
        <w:t>Recommendation</w:t>
      </w:r>
      <w:bookmarkEnd w:id="13"/>
    </w:p>
    <w:p w:rsidR="00100ACB" w:rsidRDefault="00B20D05" w:rsidRPr="003F3D21">
      <w:pPr>
        <w:pStyle w:val="normal0"/>
        <w:numPr>
          <w:ilvl w:val="0"/>
          <w:numId w:val="5"/>
        </w:numPr>
        <w:rPr>
          <w:lang w:val="en-GB"/>
        </w:rPr>
      </w:pPr>
      <w:r w:rsidRPr="003F3D21">
        <w:rPr>
          <w:lang w:val="en-GB"/>
        </w:rPr>
        <w:t xml:space="preserve">General manager needs to follow transparency within the workplace in order to increase team collaboration </w:t>
      </w:r>
      <w:r w:rsidR="00F940FF" w:rsidRPr="003F3D21">
        <w:rPr>
          <w:lang w:val="en-GB"/>
        </w:rPr>
        <w:t>as well as</w:t>
      </w:r>
      <w:r w:rsidR="00D37690" w:rsidRPr="003F3D21">
        <w:rPr>
          <w:lang w:val="en-GB"/>
        </w:rPr>
        <w:t xml:space="preserve"> </w:t>
      </w:r>
      <w:r w:rsidRPr="003F3D21">
        <w:rPr>
          <w:lang w:val="en-GB"/>
        </w:rPr>
        <w:t xml:space="preserve">productivity because employees expect their managers to be honest, transparent and trustworthy in the workplace, </w:t>
      </w:r>
    </w:p>
    <w:p w:rsidR="00100ACB" w:rsidRDefault="00B20D05" w:rsidRPr="003F3D21">
      <w:pPr>
        <w:pStyle w:val="normal0"/>
        <w:numPr>
          <w:ilvl w:val="0"/>
          <w:numId w:val="5"/>
        </w:numPr>
        <w:rPr>
          <w:lang w:val="en-GB"/>
        </w:rPr>
      </w:pPr>
      <w:r w:rsidRPr="003F3D21">
        <w:rPr>
          <w:lang w:val="en-GB"/>
        </w:rPr>
        <w:t xml:space="preserve">Adopting the customers and attitudes of the employees by regularly conducting quality communication is essential in terms of determining successful team management </w:t>
      </w:r>
      <w:r>
        <w:rPr/>
        <w:br w:type="page"/>
      </w:r>
    </w:p>
    <w:p w:rsidR="00832DED" w:rsidRDefault="00B20D05" w:rsidP="00CF1DDF" w:rsidRPr="003F3D21">
      <w:pPr>
        <w:pStyle w:val="Heading1"/>
        <w:rPr>
          <w:lang w:val="en-GB"/>
        </w:rPr>
      </w:pPr>
      <w:r w:rsidRPr="003F3D21">
        <w:rPr>
          <w:lang w:val="en-GB"/>
        </w:rPr>
        <w:t xml:space="preserve">References </w:t>
        <w:lastRenderedPageBreak/>
      </w:r>
    </w:p>
    <w:p w:rsidR="006C30D9" w:rsidRDefault="006C30D9" w:rsidP="00832DED" w:rsidRPr="003F3D21">
      <w:pPr>
        <w:pStyle w:val="normal0"/>
        <w:spacing w:before="240" w:after="240"/>
        <w:rPr>
          <w:lang w:val="en-GB"/>
          <w:color w:val="000000"/>
        </w:rPr>
      </w:pPr>
      <w:r w:rsidRPr="003F3D21">
        <w:rPr>
          <w:lang w:val="en-GB"/>
          <w:color w:val="000000"/>
        </w:rPr>
        <w:t>Eige.europa.eu, (2023).</w:t>
      </w:r>
      <w:r w:rsidRPr="003F3D21">
        <w:rPr>
          <w:lang w:val="en-GB"/>
          <w:i/>
          <w:color w:val="000000"/>
        </w:rPr>
        <w:t xml:space="preserve"> Gender Mainstreaming Approach - Italy. </w:t>
      </w:r>
      <w:hyperlink w:anchor=":~:text=Committee%20(EONC).-,Law%20No.,their%20professional%20advancement%20and%20careers" r:id="rId11">
        <w:r w:rsidRPr="003F3D21">
          <w:rPr>
            <w:lang w:val="en-GB"/>
            <w:color w:val="000000"/>
          </w:rPr>
          <w:t>https://eige.europa.eu/gender-mainstreaming/countries/italy?language_content_entity=en#:~:text=Committee%20(EONC).-,Law%20No.,their%20professional%20advancement%20and%20careers</w:t>
        </w:r>
      </w:hyperlink>
      <w:r w:rsidRPr="003F3D21">
        <w:rPr>
          <w:lang w:val="en-GB"/>
          <w:color w:val="000000"/>
        </w:rPr>
        <w:t>. [Accessed on: 04.11.2023]</w:t>
      </w:r>
    </w:p>
    <w:p w:rsidR="006C30D9" w:rsidRDefault="006C30D9" w:rsidP="00832DED" w:rsidRPr="003F3D21">
      <w:pPr>
        <w:pStyle w:val="normal0"/>
        <w:spacing w:before="240" w:after="240"/>
        <w:rPr>
          <w:lang w:val="en-GB"/>
          <w:color w:val="000000"/>
        </w:rPr>
      </w:pPr>
      <w:r w:rsidRPr="003F3D21">
        <w:rPr>
          <w:lang w:val="en-GB"/>
          <w:color w:val="000000"/>
        </w:rPr>
        <w:t>Globaldata.com, (2023). Literacy Rate in Italy (2010 - 2021, %) - GlobalData</w:t>
      </w:r>
      <w:r w:rsidR="00D37690" w:rsidRPr="003F3D21">
        <w:rPr>
          <w:lang w:val="en-GB"/>
          <w:color w:val="000000"/>
        </w:rPr>
        <w:t xml:space="preserve"> </w:t>
      </w:r>
      <w:r w:rsidRPr="003F3D21">
        <w:rPr>
          <w:lang w:val="en-GB"/>
          <w:color w:val="000000"/>
        </w:rPr>
        <w:t xml:space="preserve">Available at: </w:t>
      </w:r>
      <w:hyperlink w:anchor=":~:text=As%20more%20people%20get%20a,of%20Italy%20grew%20by%200.1%25" r:id="rId12">
        <w:r w:rsidRPr="003F3D21">
          <w:rPr>
            <w:lang w:val="en-GB"/>
            <w:color w:val="000000"/>
          </w:rPr>
          <w:t>https://www.globaldata.com/data-insights/macroeconomic/literacy-rate-in-italy/#:~:text=As%20more%20people%20get%20a,of%20Italy%20grew%20by%200.1%25</w:t>
        </w:r>
      </w:hyperlink>
      <w:r w:rsidRPr="003F3D21">
        <w:rPr>
          <w:lang w:val="en-GB"/>
          <w:color w:val="000000"/>
        </w:rPr>
        <w:t>. [Accessed on: 04.11.2023]</w:t>
      </w:r>
    </w:p>
    <w:p w:rsidR="006C30D9" w:rsidRDefault="006C30D9" w:rsidP="00832DED" w:rsidRPr="003F3D21">
      <w:pPr>
        <w:pStyle w:val="normal0"/>
        <w:spacing w:before="240" w:after="240"/>
        <w:rPr>
          <w:lang w:val="en-GB"/>
          <w:color w:val="000000"/>
        </w:rPr>
      </w:pPr>
      <w:r w:rsidRPr="003F3D21">
        <w:rPr>
          <w:lang w:val="en-GB"/>
          <w:color w:val="000000"/>
        </w:rPr>
        <w:t xml:space="preserve">Hofstede-insights.com, (2023). </w:t>
      </w:r>
      <w:r w:rsidRPr="003F3D21">
        <w:rPr>
          <w:lang w:val="en-GB"/>
          <w:i/>
          <w:color w:val="000000"/>
        </w:rPr>
        <w:t>COUNTRY COMPARISON TOOL</w:t>
      </w:r>
      <w:r w:rsidRPr="003F3D21">
        <w:rPr>
          <w:lang w:val="en-GB"/>
          <w:color w:val="000000"/>
        </w:rPr>
        <w:t xml:space="preserve"> Available at: https://www.hofstede-insights.com/country-comparison-tool?countries=italy%2Cunited+kingdom</w:t>
      </w:r>
    </w:p>
    <w:p w:rsidR="006C30D9" w:rsidRDefault="006C30D9" w:rsidP="00832DED" w:rsidRPr="003F3D21">
      <w:pPr>
        <w:pStyle w:val="normal0"/>
        <w:spacing w:before="240" w:after="240"/>
        <w:rPr>
          <w:lang w:val="en-GB"/>
          <w:color w:val="000000"/>
        </w:rPr>
      </w:pPr>
      <w:r w:rsidRPr="003F3D21">
        <w:rPr>
          <w:lang w:val="en-GB"/>
          <w:color w:val="000000"/>
        </w:rPr>
        <w:t>Iclg.com, (2023).</w:t>
      </w:r>
      <w:r w:rsidRPr="003F3D21">
        <w:rPr>
          <w:lang w:val="en-GB"/>
          <w:i/>
          <w:color w:val="000000"/>
        </w:rPr>
        <w:t xml:space="preserve"> Environment &amp; Climate Change Laws and Regulations Italy.</w:t>
      </w:r>
      <w:r w:rsidR="00D37690" w:rsidRPr="003F3D21">
        <w:rPr>
          <w:lang w:val="en-GB"/>
          <w:color w:val="000000"/>
        </w:rPr>
        <w:t xml:space="preserve"> </w:t>
      </w:r>
      <w:r w:rsidRPr="003F3D21">
        <w:rPr>
          <w:lang w:val="en-GB"/>
          <w:color w:val="000000"/>
        </w:rPr>
        <w:t xml:space="preserve">Available at: </w:t>
      </w:r>
      <w:hyperlink w:anchor=":~:text=Italy's%20environmental%20policy%20is%20based,figures%20as%20well%20as%20lawmakers" r:id="rId13">
        <w:r w:rsidRPr="003F3D21">
          <w:rPr>
            <w:lang w:val="en-GB"/>
            <w:color w:val="000000"/>
          </w:rPr>
          <w:t>https://iclg.com/practice-areas/environment-and-climate-change-laws-and-regulations/italy#:~:text=Italy's%20environmental%20policy%20is%20based,figures%20as%20well%20as%20lawmakers</w:t>
        </w:r>
      </w:hyperlink>
      <w:r w:rsidRPr="003F3D21">
        <w:rPr>
          <w:lang w:val="en-GB"/>
          <w:color w:val="000000"/>
        </w:rPr>
        <w:t>. [Accessed on: 04.11.2023]</w:t>
      </w:r>
    </w:p>
    <w:p w:rsidR="006C30D9" w:rsidRDefault="006C30D9" w:rsidP="00832DED" w:rsidRPr="003F3D21">
      <w:pPr>
        <w:pStyle w:val="normal0"/>
        <w:spacing w:before="240" w:after="240"/>
        <w:rPr>
          <w:lang w:val="en-GB"/>
          <w:color w:val="000000"/>
        </w:rPr>
      </w:pPr>
      <w:r w:rsidRPr="003F3D21">
        <w:rPr>
          <w:lang w:val="en-GB"/>
          <w:color w:val="000000"/>
        </w:rPr>
        <w:t>Statista.com, (2023).</w:t>
      </w:r>
      <w:r w:rsidRPr="003F3D21">
        <w:rPr>
          <w:lang w:val="en-GB"/>
          <w:i/>
          <w:color w:val="000000"/>
        </w:rPr>
        <w:t xml:space="preserve"> Demographics of Italy - Statistics &amp; Facts | Statista</w:t>
      </w:r>
      <w:r w:rsidR="00D37690" w:rsidRPr="003F3D21">
        <w:rPr>
          <w:lang w:val="en-GB"/>
          <w:color w:val="000000"/>
        </w:rPr>
        <w:t xml:space="preserve"> </w:t>
      </w:r>
      <w:r w:rsidRPr="003F3D21">
        <w:rPr>
          <w:lang w:val="en-GB"/>
          <w:color w:val="000000"/>
        </w:rPr>
        <w:t xml:space="preserve">Available at: </w:t>
      </w:r>
      <w:hyperlink w:anchor=":~:text=In%202022%2C%20the%20total%20resident,sixth%20of%20the%20whole%20population" r:id="rId14">
        <w:r w:rsidRPr="003F3D21">
          <w:rPr>
            <w:lang w:val="en-GB"/>
            <w:color w:val="000000"/>
          </w:rPr>
          <w:t>https://www.statista.com/topics/5925/demographics-in-italy/#:~:text=In%202022%2C%20the%20total%20resident,sixth%20of%20the%20whole%20population</w:t>
        </w:r>
      </w:hyperlink>
      <w:r w:rsidRPr="003F3D21">
        <w:rPr>
          <w:lang w:val="en-GB"/>
          <w:color w:val="000000"/>
        </w:rPr>
        <w:t>. [Accessed on: 04.11.2023]</w:t>
      </w:r>
    </w:p>
    <w:p w:rsidR="006C30D9" w:rsidRDefault="006C30D9" w:rsidP="00832DED" w:rsidRPr="003F3D21">
      <w:pPr>
        <w:pStyle w:val="normal0"/>
        <w:spacing w:before="240" w:after="240"/>
        <w:rPr>
          <w:lang w:val="en-GB"/>
          <w:color w:val="000000"/>
        </w:rPr>
      </w:pPr>
      <w:r w:rsidRPr="003F3D21">
        <w:rPr>
          <w:lang w:val="en-GB"/>
          <w:color w:val="000000"/>
        </w:rPr>
        <w:t xml:space="preserve">Statista.com, (2023). </w:t>
      </w:r>
      <w:r w:rsidRPr="003F3D21">
        <w:rPr>
          <w:lang w:val="en-GB"/>
          <w:i/>
          <w:color w:val="000000"/>
        </w:rPr>
        <w:t>Digital market size in Italy 2017-2026 - Statista</w:t>
      </w:r>
      <w:r w:rsidR="00D37690" w:rsidRPr="003F3D21">
        <w:rPr>
          <w:lang w:val="en-GB"/>
          <w:i/>
          <w:color w:val="000000"/>
        </w:rPr>
        <w:t xml:space="preserve"> </w:t>
      </w:r>
      <w:r w:rsidRPr="003F3D21">
        <w:rPr>
          <w:lang w:val="en-GB"/>
          <w:color w:val="000000"/>
        </w:rPr>
        <w:t xml:space="preserve">Avilable at: </w:t>
      </w:r>
      <w:hyperlink w:anchor=":~:text=Between%202017%20and%202022%2C%20the,Web%20Services%20and%20Mobile%20Business" r:id="rId15">
        <w:r w:rsidRPr="003F3D21">
          <w:rPr>
            <w:lang w:val="en-GB"/>
            <w:color w:val="000000"/>
          </w:rPr>
          <w:t>https://www.statista.com/statistics/1054874/digital-market-size-italy/#:~:text=Between%202017%20and%202022%2C%20the,Web%20Services%20and%20Mobile%20Business</w:t>
        </w:r>
      </w:hyperlink>
      <w:r w:rsidRPr="003F3D21">
        <w:rPr>
          <w:lang w:val="en-GB"/>
          <w:color w:val="000000"/>
        </w:rPr>
        <w:t>. [Accessed on: 04.11.2023]</w:t>
      </w:r>
    </w:p>
    <w:p w:rsidR="006C30D9" w:rsidRDefault="006C30D9" w:rsidP="00832DED" w:rsidRPr="003F3D21">
      <w:pPr>
        <w:pStyle w:val="normal0"/>
        <w:spacing w:before="240" w:after="240"/>
        <w:rPr>
          <w:lang w:val="en-GB"/>
          <w:color w:val="000000"/>
        </w:rPr>
      </w:pPr>
      <w:r w:rsidRPr="003F3D21">
        <w:rPr>
          <w:lang w:val="en-GB"/>
          <w:color w:val="000000"/>
        </w:rPr>
        <w:t xml:space="preserve">Statista.com, (2023). </w:t>
      </w:r>
      <w:r w:rsidRPr="003F3D21">
        <w:rPr>
          <w:lang w:val="en-GB"/>
          <w:i/>
          <w:color w:val="000000"/>
        </w:rPr>
        <w:t>Employment in Italy 2020, by economic sector - Statista</w:t>
      </w:r>
      <w:r w:rsidR="00D37690" w:rsidRPr="003F3D21">
        <w:rPr>
          <w:lang w:val="en-GB"/>
          <w:color w:val="000000"/>
        </w:rPr>
        <w:t xml:space="preserve"> </w:t>
      </w:r>
      <w:r w:rsidRPr="003F3D21">
        <w:rPr>
          <w:lang w:val="en-GB"/>
          <w:color w:val="000000"/>
        </w:rPr>
        <w:t xml:space="preserve">Avilable at: </w:t>
      </w:r>
      <w:hyperlink w:anchor=":~:text=The%20service%20sector%20employed%20the,employed%20in%20Italy%20in%202020" r:id="rId16">
        <w:r w:rsidRPr="003F3D21">
          <w:rPr>
            <w:lang w:val="en-GB"/>
            <w:color w:val="000000"/>
          </w:rPr>
          <w:t>https://www.statista.com/statistics/586899/employment-by-economic-sector-italy/#:~:text=The%20service%20sector%20employed%20the,employed%20in%20Italy%20in%202020</w:t>
        </w:r>
      </w:hyperlink>
      <w:r w:rsidRPr="003F3D21">
        <w:rPr>
          <w:lang w:val="en-GB"/>
          <w:color w:val="000000"/>
        </w:rPr>
        <w:t>. [Accessed on: 04.11.2023]</w:t>
      </w:r>
    </w:p>
    <w:p w:rsidR="006C30D9" w:rsidRDefault="006C30D9" w:rsidP="00832DED" w:rsidRPr="003F3D21">
      <w:pPr>
        <w:pStyle w:val="normal0"/>
        <w:spacing w:before="240" w:after="240"/>
        <w:rPr>
          <w:lang w:val="en-GB"/>
          <w:color w:val="000000"/>
        </w:rPr>
      </w:pPr>
      <w:r w:rsidRPr="003F3D21">
        <w:rPr>
          <w:lang w:val="en-GB"/>
          <w:color w:val="000000"/>
        </w:rPr>
        <w:t>Statista.com, (2023).</w:t>
        <w:lastRenderedPageBreak/>
      </w:r>
      <w:r w:rsidRPr="003F3D21">
        <w:rPr>
          <w:lang w:val="en-GB"/>
          <w:i/>
          <w:color w:val="000000"/>
        </w:rPr>
        <w:t xml:space="preserve"> Inflation rate in Spain 2028 - Statista</w:t>
      </w:r>
      <w:r w:rsidR="00D37690" w:rsidRPr="003F3D21">
        <w:rPr>
          <w:lang w:val="en-GB"/>
          <w:color w:val="000000"/>
        </w:rPr>
        <w:t xml:space="preserve"> </w:t>
      </w:r>
      <w:r w:rsidRPr="003F3D21">
        <w:rPr>
          <w:lang w:val="en-GB"/>
          <w:color w:val="000000"/>
        </w:rPr>
        <w:t>Available at: https://www.statista.com/statistics/271077/inflation-rate-in-spain/</w:t>
      </w:r>
    </w:p>
    <w:p w:rsidR="006C30D9" w:rsidRDefault="006C30D9" w:rsidP="00832DED" w:rsidRPr="003F3D21">
      <w:pPr>
        <w:pStyle w:val="normal0"/>
        <w:spacing w:before="240" w:after="240"/>
        <w:rPr>
          <w:lang w:val="en-GB"/>
          <w:color w:val="000000"/>
        </w:rPr>
      </w:pPr>
      <w:r w:rsidRPr="003F3D21">
        <w:rPr>
          <w:lang w:val="en-GB"/>
          <w:color w:val="000000"/>
        </w:rPr>
        <w:t xml:space="preserve">Statista.com, (2023). </w:t>
      </w:r>
      <w:r w:rsidRPr="003F3D21">
        <w:rPr>
          <w:lang w:val="en-GB"/>
          <w:i/>
          <w:color w:val="000000"/>
        </w:rPr>
        <w:t>Internet usage in Italy - Statistics &amp; Facts - Statista</w:t>
      </w:r>
      <w:r w:rsidR="00D37690" w:rsidRPr="003F3D21">
        <w:rPr>
          <w:lang w:val="en-GB"/>
          <w:i/>
          <w:color w:val="000000"/>
        </w:rPr>
        <w:t xml:space="preserve"> </w:t>
      </w:r>
      <w:r w:rsidRPr="003F3D21">
        <w:rPr>
          <w:lang w:val="en-GB"/>
          <w:color w:val="000000"/>
        </w:rPr>
        <w:t xml:space="preserve">Avilable at: </w:t>
      </w:r>
      <w:hyperlink w:anchor=":~:text=Italians%20are%20embracing%20the%20internet,47%20million%20active%20internet%20users" r:id="rId17">
        <w:r w:rsidRPr="003F3D21">
          <w:rPr>
            <w:lang w:val="en-GB"/>
            <w:color w:val="000000"/>
          </w:rPr>
          <w:t>https://www.statista.com/topics/4217/internet-usage-in-italy/#:~:text=Italians%20are%20embracing%20the%20internet,47%20million%20active%20internet%20users</w:t>
        </w:r>
      </w:hyperlink>
      <w:r w:rsidRPr="003F3D21">
        <w:rPr>
          <w:lang w:val="en-GB"/>
          <w:color w:val="000000"/>
        </w:rPr>
        <w:t>. [Accessed on: 04.11.2023]</w:t>
      </w:r>
    </w:p>
    <w:p w:rsidR="006C30D9" w:rsidRDefault="006C30D9" w:rsidP="00832DED" w:rsidRPr="003F3D21">
      <w:pPr>
        <w:pStyle w:val="normal0"/>
        <w:spacing w:before="240" w:after="240"/>
        <w:rPr>
          <w:lang w:val="en-GB"/>
          <w:color w:val="000000"/>
        </w:rPr>
      </w:pPr>
      <w:r w:rsidRPr="003F3D21">
        <w:rPr>
          <w:lang w:val="en-GB"/>
          <w:color w:val="000000"/>
        </w:rPr>
        <w:t xml:space="preserve">Statista.com, (2023). </w:t>
      </w:r>
      <w:r w:rsidRPr="003F3D21">
        <w:rPr>
          <w:lang w:val="en-GB"/>
          <w:i/>
          <w:color w:val="000000"/>
        </w:rPr>
        <w:t>Italy: GDP forecast 2021-2024 - Statista.</w:t>
      </w:r>
      <w:r w:rsidR="00D37690" w:rsidRPr="003F3D21">
        <w:rPr>
          <w:lang w:val="en-GB"/>
          <w:color w:val="000000"/>
        </w:rPr>
        <w:t xml:space="preserve"> </w:t>
      </w:r>
      <w:r w:rsidRPr="003F3D21">
        <w:rPr>
          <w:lang w:val="en-GB"/>
          <w:color w:val="000000"/>
        </w:rPr>
        <w:t xml:space="preserve">Available at: </w:t>
      </w:r>
      <w:hyperlink w:anchor=":~:text=Forecasted%20Gross%20Domestic%20Product%20growth%20in%20Italy%202021%2D2024&amp;text=A%20forecasted%20published%20in%20October,would%20grow%20by%204.8%20percent" r:id="rId18">
        <w:r w:rsidRPr="003F3D21">
          <w:rPr>
            <w:lang w:val="en-GB"/>
            <w:color w:val="000000"/>
          </w:rPr>
          <w:t>https://www.statista.com/statistics/1112346/forecasted-gross-domestic-product-gdp-growth-in-italy/#:~:text=Forecasted%20Gross%20Domestic%20Product%20growth%20in%20Italy%202021%2D2024&amp;text=A%20forecasted%20published%20in%20October,would%20grow%20by%204.8%20percent</w:t>
        </w:r>
      </w:hyperlink>
      <w:r w:rsidRPr="003F3D21">
        <w:rPr>
          <w:lang w:val="en-GB"/>
          <w:color w:val="000000"/>
        </w:rPr>
        <w:t>. [Accessed on: 04.11.2023]</w:t>
      </w:r>
    </w:p>
    <w:p w:rsidR="006C30D9" w:rsidRDefault="006C30D9" w:rsidP="00832DED" w:rsidRPr="003F3D21">
      <w:pPr>
        <w:pStyle w:val="normal0"/>
        <w:spacing w:before="240" w:after="240"/>
        <w:rPr>
          <w:lang w:val="en-GB"/>
          <w:color w:val="000000"/>
        </w:rPr>
      </w:pPr>
      <w:r w:rsidRPr="003F3D21">
        <w:rPr>
          <w:lang w:val="en-GB"/>
          <w:color w:val="000000"/>
        </w:rPr>
        <w:t>Theglobaleconomy.com (2023), Italy: Cost of starting a business</w:t>
      </w:r>
      <w:r w:rsidR="00D37690" w:rsidRPr="003F3D21">
        <w:rPr>
          <w:lang w:val="en-GB"/>
          <w:color w:val="000000"/>
        </w:rPr>
        <w:t xml:space="preserve"> </w:t>
      </w:r>
      <w:hyperlink r:id="rId19">
        <w:r w:rsidRPr="003F3D21">
          <w:rPr>
            <w:lang w:val="en-GB"/>
            <w:color w:val="000000"/>
          </w:rPr>
          <w:t>https://www.theglobaleconomy.com/Italy/Cost_of_starting_business/</w:t>
        </w:r>
      </w:hyperlink>
      <w:r w:rsidRPr="003F3D21">
        <w:rPr>
          <w:lang w:val="en-GB"/>
          <w:color w:val="000000"/>
        </w:rPr>
        <w:t>. [Accessed on: 04.11.2023]</w:t>
      </w:r>
    </w:p>
    <w:p w:rsidR="006C30D9" w:rsidRDefault="006C30D9" w:rsidP="00832DED" w:rsidRPr="003F3D21">
      <w:pPr>
        <w:pStyle w:val="normal0"/>
        <w:spacing w:before="240" w:after="240"/>
        <w:rPr>
          <w:lang w:val="en-GB"/>
          <w:color w:val="000000"/>
        </w:rPr>
      </w:pPr>
      <w:r w:rsidRPr="003F3D21">
        <w:rPr>
          <w:lang w:val="en-GB"/>
          <w:color w:val="000000"/>
        </w:rPr>
        <w:t xml:space="preserve">Theguardian.com, (2023). </w:t>
      </w:r>
      <w:r w:rsidRPr="003F3D21">
        <w:rPr>
          <w:lang w:val="en-GB"/>
          <w:i/>
          <w:color w:val="000000"/>
        </w:rPr>
        <w:t xml:space="preserve">Italy's disasters suggest the climate crisis is at the gates </w:t>
      </w:r>
      <w:r w:rsidRPr="003F3D21">
        <w:rPr>
          <w:lang w:val="en-GB"/>
          <w:color w:val="000000"/>
        </w:rPr>
        <w:t xml:space="preserve">. Available at: </w:t>
      </w:r>
      <w:hyperlink r:id="rId20">
        <w:r w:rsidRPr="003F3D21">
          <w:rPr>
            <w:lang w:val="en-GB"/>
            <w:color w:val="000000"/>
          </w:rPr>
          <w:t>https://www.theguardian.com/world/2023/may/18/italy-disasters-floods-europe-climate-crisis</w:t>
        </w:r>
      </w:hyperlink>
      <w:r w:rsidRPr="003F3D21">
        <w:rPr>
          <w:lang w:val="en-GB"/>
          <w:color w:val="000000"/>
        </w:rPr>
        <w:t>. [Accessed on: 04.11.2023]</w:t>
      </w:r>
    </w:p>
    <w:p w:rsidR="00CF1DDF" w:rsidRDefault="00CF1DDF" w:rsidRPr="003F3D21">
      <w:pPr>
        <w:rPr>
          <w:lang w:val="en-GB"/>
          <w:color w:val="000000"/>
        </w:rPr>
      </w:pPr>
      <w:r>
        <w:rPr>
          <w:color w:val="000000"/>
        </w:rPr>
        <w:br w:type="page"/>
      </w:r>
    </w:p>
    <w:p w:rsidR="00832DED" w:rsidRDefault="00CF1DDF" w:rsidP="00CF1DDF" w:rsidRPr="003F3D21">
      <w:pPr>
        <w:pStyle w:val="Heading1"/>
        <w:rPr>
          <w:lang w:val="en-GB"/>
        </w:rPr>
      </w:pPr>
      <w:r w:rsidRPr="003F3D21">
        <w:rPr>
          <w:lang w:val="en-GB"/>
        </w:rPr>
        <w:t xml:space="preserve">Appendices </w:t>
        <w:lastRenderedPageBreak/>
      </w:r>
    </w:p>
    <w:p w:rsidR="00CF1DDF" w:rsidRDefault="00CF1DDF" w:rsidP="00CF1DDF" w:rsidRPr="003F3D21">
      <w:pPr>
        <w:pStyle w:val="normal0"/>
        <w:rPr>
          <w:lang w:val="en-GB"/>
          <w:b/>
          <w:i/>
        </w:rPr>
      </w:pPr>
      <w:r w:rsidRPr="003F3D21">
        <w:rPr>
          <w:lang w:val="en-GB"/>
          <w:b/>
          <w:i/>
        </w:rPr>
        <w:t xml:space="preserve">Appendix 1: Leadership visualisation </w:t>
      </w:r>
    </w:p>
    <w:p w:rsidR="00CF1DDF" w:rsidRDefault="00CF1DDF" w:rsidP="00CF1DDF" w:rsidRPr="003F3D21">
      <w:pPr>
        <w:pStyle w:val="normal0"/>
        <w:rPr>
          <w:lang w:val="en-GB"/>
          <w:b/>
          <w:i/>
        </w:rPr>
      </w:pPr>
      <w:r>
        <w:rPr>
          <w:noProof/>
        </w:rPr>
        <w:drawing>
          <wp:inline distB="0" distL="0" distR="0" distT="0">
            <wp:extent cx="5733415" cy="3019425"/>
            <wp:effectExtent l="19050" t="0" r="63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5733415" cy="3019741"/>
                    </a:xfrm>
                    <a:prstGeom prst="rect">
                      <a:avLst/>
                    </a:prstGeom>
                    <a:noFill/>
                    <a:ln w="9525">
                      <a:noFill/>
                      <a:miter lim="800000"/>
                      <a:headEnd/>
                      <a:tailEnd/>
                    </a:ln>
                  </pic:spPr>
                </pic:pic>
              </a:graphicData>
            </a:graphic>
          </wp:inline>
        </w:drawing>
      </w:r>
    </w:p>
    <w:p w:rsidR="00100ACB" w:rsidRDefault="00100ACB" w:rsidP="00832DED" w:rsidRPr="003F3D21">
      <w:pPr>
        <w:pStyle w:val="normal0"/>
        <w:spacing w:before="240" w:after="240"/>
        <w:rPr>
          <w:lang w:val="en-GB"/>
        </w:rPr>
      </w:pPr>
    </w:p>
    <w:p w:rsidR="00100ACB" w:rsidRDefault="00100ACB" w:rsidP="00832DED" w:rsidRPr="003F3D21">
      <w:pPr>
        <w:pStyle w:val="normal0"/>
        <w:spacing w:before="240" w:after="240"/>
        <w:rPr>
          <w:lang w:val="en-GB"/>
          <w:b/>
        </w:rPr>
      </w:pPr>
    </w:p>
    <w:p w:rsidR="00100ACB" w:rsidRDefault="00100ACB" w:rsidP="00832DED" w:rsidRPr="003F3D21">
      <w:pPr>
        <w:pStyle w:val="normal0"/>
        <w:jc w:val="center"/>
        <w:spacing w:before="240" w:after="240"/>
        <w:rPr>
          <w:lang w:val="en-GB"/>
          <w:b/>
          <w:highlight w:val="white"/>
          <w:sz w:val="32"/>
          <w:szCs w:val="32"/>
        </w:rPr>
      </w:pPr>
    </w:p>
    <w:sectPr w:rsidR="00100ACB" w:rsidRPr="003F3D21" w:rsidSect="00A652EC">
      <w:footerReference r:id="rId22" w:type="default"/>
      <w:pgNumType w:start="0"/>
      <w:pgSz w:w="11909" w:h="16834"/>
      <w:pgMar w:left="1440" w:right="1440" w:top="1440" w:bottom="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7ED3" w:rsidRDefault="00147ED3" w:rsidP="00A652EC">
      <w:pPr>
        <w:spacing w:line="240" w:lineRule="auto"/>
      </w:pPr>
      <w:r>
        <w:separator/>
      </w:r>
    </w:p>
  </w:endnote>
  <w:endnote w:type="continuationSeparator" w:id="1">
    <w:p w:rsidR="00147ED3" w:rsidRDefault="00147ED3" w:rsidP="00A652EC">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mbol"/>
  <w:font w:name="Courier New"/>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75590"/>
      <w:docPartObj>
        <w:docPartGallery w:val="Page Numbers (Bottom of Page)"/>
        <w:docPartUnique/>
      </w:docPartObj>
    </w:sdtPr>
    <w:sdtContent>
      <w:p w:rsidR="00A652EC" w:rsidRDefault="008C5363">
        <w:pPr>
          <w:pStyle w:val="Footer"/>
          <w:jc w:val="right"/>
        </w:pPr>
        <w:r w:rsidRPr="00A652EC">
          <w:rPr>
            <w:sz w:val="20"/>
            <w:szCs w:val="20"/>
          </w:rPr>
          <w:fldChar w:fldCharType="begin"/>
        </w:r>
        <w:r w:rsidR="00A652EC" w:rsidRPr="00A652EC">
          <w:rPr>
            <w:sz w:val="20"/>
            <w:szCs w:val="20"/>
          </w:rPr>
          <w:instrText xml:space="preserve"> PAGE   \* MERGEFORMAT </w:instrText>
        </w:r>
        <w:r w:rsidRPr="00A652EC">
          <w:rPr>
            <w:sz w:val="20"/>
            <w:szCs w:val="20"/>
          </w:rPr>
          <w:fldChar w:fldCharType="separate"/>
        </w:r>
        <w:r w:rsidR="00F82AF5">
          <w:rPr>
            <w:noProof/>
            <w:sz w:val="20"/>
            <w:szCs w:val="20"/>
          </w:rPr>
          <w:t>5</w:t>
        </w:r>
        <w:r w:rsidRPr="00A652EC">
          <w:rPr>
            <w:sz w:val="20"/>
            <w:szCs w:val="20"/>
          </w:rPr>
          <w:fldChar w:fldCharType="end"/>
        </w:r>
      </w:p>
    </w:sdtContent>
  </w:sdt>
  <w:p w:rsidR="00A652EC" w:rsidRDefault="00A652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7ED3" w:rsidRDefault="00147ED3" w:rsidP="00A652EC">
      <w:pPr>
        <w:spacing w:line="240" w:lineRule="auto"/>
      </w:pPr>
      <w:r>
        <w:separator/>
      </w:r>
    </w:p>
  </w:footnote>
  <w:footnote w:type="continuationSeparator" w:id="1">
    <w:p w:rsidR="00147ED3" w:rsidRDefault="00147ED3" w:rsidP="00A652EC">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6575DE4"/>
    <w:tmpl w:val="58AE8096"/>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
    <w:multiLevelType w:val="hybridMultilevel"/>
    <w:nsid w:val="0A127BF1"/>
    <w:tmpl w:val="5C5252C6"/>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nsid w:val="3920366E"/>
    <w:tmpl w:val="B9546A18"/>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3">
    <w:multiLevelType w:val="hybridMultilevel"/>
    <w:nsid w:val="3933098A"/>
    <w:tmpl w:val="41AA9FEE"/>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4">
    <w:multiLevelType w:val="hybridMultilevel"/>
    <w:nsid w:val="3F23611F"/>
    <w:tmpl w:val="A6FC8D58"/>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5">
    <w:multiLevelType w:val="hybridMultilevel"/>
    <w:nsid w:val="5AEC602D"/>
    <w:tmpl w:val="D1A082EC"/>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6">
    <w:multiLevelType w:val="hybridMultilevel"/>
    <w:nsid w:val="73920269"/>
    <w:tmpl w:val="49640BF2"/>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7">
    <w:multiLevelType w:val="hybridMultilevel"/>
    <w:nsid w:val="7CBD40AC"/>
    <w:tmpl w:val="9A2AE45A"/>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4"/>
  </w:num>
  <w:num w:numId="2">
    <w:abstractNumId w:val="0"/>
  </w:num>
  <w:num w:numId="3">
    <w:abstractNumId w:val="3"/>
  </w:num>
  <w:num w:numId="4">
    <w:abstractNumId w:val="1"/>
  </w:num>
  <w:num w:numId="5">
    <w:abstractNumId w:val="6"/>
  </w:num>
  <w:num w:numId="6">
    <w:abstractNumId w:val="5"/>
  </w:num>
  <w:num w:numId="7">
    <w:abstractNumId w:val="7"/>
  </w:num>
  <w:num w:numId="8">
    <w:abstractNumId w:val="2"/>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77"/>
  <w:defaultTabStop w:val="720"/>
  <w:characterSpacingControl w:val="doNotCompres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rsids>
    <w:rsidRoot val=""/>
  </w:rsid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C33"/>
  </w:style>
  <w:style w:type="paragraph" w:styleId="Heading1">
    <w:name w:val="heading 1"/>
    <w:basedOn w:val="normal0"/>
    <w:next w:val="normal0"/>
    <w:autoRedefine/>
    <w:rsid w:val="00CF1DDF"/>
    <w:pPr>
      <w:keepNext/>
      <w:keepLines/>
      <w:spacing w:before="400" w:after="120"/>
      <w:outlineLvl w:val="0"/>
    </w:pPr>
    <w:rPr>
      <w:b/>
      <w:szCs w:val="40"/>
    </w:rPr>
  </w:style>
  <w:style w:type="paragraph" w:styleId="Heading2">
    <w:name w:val="heading 2"/>
    <w:basedOn w:val="normal0"/>
    <w:next w:val="normal0"/>
    <w:autoRedefine/>
    <w:rsid w:val="007364B8"/>
    <w:pPr>
      <w:keepNext/>
      <w:keepLines/>
      <w:spacing w:before="360" w:after="120"/>
      <w:outlineLvl w:val="1"/>
    </w:pPr>
    <w:rPr>
      <w:b/>
      <w:szCs w:val="32"/>
    </w:rPr>
  </w:style>
  <w:style w:type="paragraph" w:styleId="Heading3">
    <w:name w:val="heading 3"/>
    <w:basedOn w:val="normal0"/>
    <w:next w:val="normal0"/>
    <w:rsid w:val="00100ACB"/>
    <w:pPr>
      <w:keepNext/>
      <w:keepLines/>
      <w:spacing w:before="320" w:after="80"/>
      <w:outlineLvl w:val="2"/>
    </w:pPr>
    <w:rPr>
      <w:color w:val="434343"/>
      <w:sz w:val="28"/>
      <w:szCs w:val="28"/>
    </w:rPr>
  </w:style>
  <w:style w:type="paragraph" w:styleId="Heading4">
    <w:name w:val="heading 4"/>
    <w:basedOn w:val="normal0"/>
    <w:next w:val="normal0"/>
    <w:rsid w:val="00100ACB"/>
    <w:pPr>
      <w:keepNext/>
      <w:keepLines/>
      <w:spacing w:before="280" w:after="80"/>
      <w:outlineLvl w:val="3"/>
    </w:pPr>
    <w:rPr>
      <w:color w:val="666666"/>
    </w:rPr>
  </w:style>
  <w:style w:type="paragraph" w:styleId="Heading5">
    <w:name w:val="heading 5"/>
    <w:basedOn w:val="normal0"/>
    <w:next w:val="normal0"/>
    <w:rsid w:val="00100ACB"/>
    <w:pPr>
      <w:keepNext/>
      <w:keepLines/>
      <w:spacing w:before="240" w:after="80"/>
      <w:outlineLvl w:val="4"/>
    </w:pPr>
    <w:rPr>
      <w:color w:val="666666"/>
      <w:sz w:val="22"/>
      <w:szCs w:val="22"/>
    </w:rPr>
  </w:style>
  <w:style w:type="paragraph" w:styleId="Heading6">
    <w:name w:val="heading 6"/>
    <w:basedOn w:val="normal0"/>
    <w:next w:val="normal0"/>
    <w:rsid w:val="00100AC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00ACB"/>
  </w:style>
  <w:style w:type="paragraph" w:styleId="Title">
    <w:name w:val="Title"/>
    <w:basedOn w:val="normal0"/>
    <w:next w:val="normal0"/>
    <w:rsid w:val="00100ACB"/>
    <w:pPr>
      <w:keepNext/>
      <w:keepLines/>
      <w:spacing w:after="60"/>
    </w:pPr>
    <w:rPr>
      <w:sz w:val="52"/>
      <w:szCs w:val="52"/>
    </w:rPr>
  </w:style>
  <w:style w:type="paragraph" w:styleId="Subtitle">
    <w:name w:val="Subtitle"/>
    <w:basedOn w:val="normal0"/>
    <w:next w:val="normal0"/>
    <w:rsid w:val="00100ACB"/>
    <w:pPr>
      <w:keepNext/>
      <w:keepLines/>
      <w:spacing w:after="320"/>
    </w:pPr>
    <w:rPr>
      <w:rFonts w:ascii="Arial" w:eastAsia="Arial" w:hAnsi="Arial" w:cs="Arial"/>
      <w:color w:val="666666"/>
      <w:sz w:val="30"/>
      <w:szCs w:val="30"/>
    </w:rPr>
  </w:style>
  <w:style w:type="table" w:customStyle="1" w:styleId="a">
    <w:basedOn w:val="TableNormal"/>
    <w:rsid w:val="00100ACB"/>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00ACB"/>
    <w:pPr>
      <w:spacing w:line="240" w:lineRule="auto"/>
    </w:pPr>
    <w:rPr>
      <w:sz w:val="20"/>
      <w:szCs w:val="20"/>
    </w:rPr>
  </w:style>
  <w:style w:type="character" w:customStyle="1" w:styleId="CommentTextChar">
    <w:name w:val="Comment Text Char"/>
    <w:basedOn w:val="DefaultParagraphFont"/>
    <w:link w:val="CommentText"/>
    <w:uiPriority w:val="99"/>
    <w:semiHidden/>
    <w:rsid w:val="00100ACB"/>
    <w:rPr>
      <w:sz w:val="20"/>
      <w:szCs w:val="20"/>
    </w:rPr>
  </w:style>
  <w:style w:type="character" w:styleId="CommentReference">
    <w:name w:val="annotation reference"/>
    <w:basedOn w:val="DefaultParagraphFont"/>
    <w:uiPriority w:val="99"/>
    <w:semiHidden/>
    <w:unhideWhenUsed/>
    <w:rsid w:val="00100ACB"/>
    <w:rPr>
      <w:sz w:val="16"/>
      <w:szCs w:val="16"/>
    </w:rPr>
  </w:style>
  <w:style w:type="paragraph" w:styleId="BalloonText">
    <w:name w:val="Balloon Text"/>
    <w:basedOn w:val="Normal"/>
    <w:link w:val="BalloonTextChar"/>
    <w:uiPriority w:val="99"/>
    <w:semiHidden/>
    <w:unhideWhenUsed/>
    <w:rsid w:val="00DB48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812"/>
    <w:rPr>
      <w:rFonts w:ascii="Tahoma" w:hAnsi="Tahoma" w:cs="Tahoma"/>
      <w:sz w:val="16"/>
      <w:szCs w:val="16"/>
    </w:rPr>
  </w:style>
  <w:style w:type="paragraph" w:styleId="TOCHeading">
    <w:name w:val="TOC Heading"/>
    <w:basedOn w:val="Heading1"/>
    <w:next w:val="Normal"/>
    <w:uiPriority w:val="39"/>
    <w:semiHidden/>
    <w:unhideWhenUsed/>
    <w:qFormat/>
    <w:rsid w:val="00A1598E"/>
    <w:pPr>
      <w:spacing w:before="480" w:after="0" w:line="276" w:lineRule="auto"/>
      <w:jc w:val="left"/>
      <w:outlineLvl w:val="9"/>
    </w:pPr>
    <w:rPr>
      <w:rFonts w:asciiTheme="majorHAnsi" w:eastAsiaTheme="majorEastAsia" w:hAnsiTheme="majorHAnsi" w:cstheme="majorBidi"/>
      <w:b w:val="0"/>
      <w:bCs/>
      <w:color w:val="365F91" w:themeColor="accent1" w:themeShade="BF"/>
      <w:sz w:val="28"/>
      <w:szCs w:val="28"/>
    </w:rPr>
  </w:style>
  <w:style w:type="paragraph" w:styleId="TOC2">
    <w:name w:val="toc 2"/>
    <w:basedOn w:val="Normal"/>
    <w:next w:val="Normal"/>
    <w:autoRedefine/>
    <w:uiPriority w:val="39"/>
    <w:unhideWhenUsed/>
    <w:qFormat/>
    <w:rsid w:val="00A1598E"/>
    <w:pPr>
      <w:spacing w:after="100" w:line="276" w:lineRule="auto"/>
      <w:ind w:left="220"/>
      <w:jc w:val="left"/>
    </w:pPr>
    <w:rPr>
      <w:rFonts w:asciiTheme="minorHAnsi" w:eastAsiaTheme="minorEastAsia" w:hAnsiTheme="minorHAnsi" w:cstheme="minorBidi"/>
      <w:sz w:val="22"/>
      <w:szCs w:val="22"/>
    </w:rPr>
  </w:style>
  <w:style w:type="paragraph" w:styleId="TOC1">
    <w:name w:val="toc 1"/>
    <w:basedOn w:val="Normal"/>
    <w:next w:val="Normal"/>
    <w:autoRedefine/>
    <w:uiPriority w:val="39"/>
    <w:unhideWhenUsed/>
    <w:qFormat/>
    <w:rsid w:val="00A1598E"/>
    <w:pPr>
      <w:spacing w:after="100" w:line="276" w:lineRule="auto"/>
      <w:jc w:val="left"/>
    </w:pPr>
    <w:rPr>
      <w:rFonts w:asciiTheme="minorHAnsi" w:eastAsiaTheme="minorEastAsia" w:hAnsiTheme="minorHAnsi" w:cstheme="minorBidi"/>
      <w:sz w:val="22"/>
      <w:szCs w:val="22"/>
    </w:rPr>
  </w:style>
  <w:style w:type="paragraph" w:styleId="TOC3">
    <w:name w:val="toc 3"/>
    <w:basedOn w:val="Normal"/>
    <w:next w:val="Normal"/>
    <w:autoRedefine/>
    <w:uiPriority w:val="39"/>
    <w:semiHidden/>
    <w:unhideWhenUsed/>
    <w:qFormat/>
    <w:rsid w:val="00A1598E"/>
    <w:pPr>
      <w:spacing w:after="100" w:line="276" w:lineRule="auto"/>
      <w:ind w:left="440"/>
      <w:jc w:val="left"/>
    </w:pPr>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A1598E"/>
    <w:rPr>
      <w:color w:val="0000FF" w:themeColor="hyperlink"/>
      <w:u w:val="single"/>
    </w:rPr>
  </w:style>
  <w:style w:type="paragraph" w:styleId="Header">
    <w:name w:val="header"/>
    <w:basedOn w:val="Normal"/>
    <w:link w:val="HeaderChar"/>
    <w:uiPriority w:val="99"/>
    <w:semiHidden/>
    <w:unhideWhenUsed/>
    <w:rsid w:val="00A652E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652EC"/>
  </w:style>
  <w:style w:type="paragraph" w:styleId="Footer">
    <w:name w:val="footer"/>
    <w:basedOn w:val="Normal"/>
    <w:link w:val="FooterChar"/>
    <w:uiPriority w:val="99"/>
    <w:unhideWhenUsed/>
    <w:rsid w:val="00A652EC"/>
    <w:pPr>
      <w:tabs>
        <w:tab w:val="center" w:pos="4680"/>
        <w:tab w:val="right" w:pos="9360"/>
      </w:tabs>
      <w:spacing w:line="240" w:lineRule="auto"/>
    </w:pPr>
  </w:style>
  <w:style w:type="character" w:customStyle="1" w:styleId="FooterChar">
    <w:name w:val="Footer Char"/>
    <w:basedOn w:val="DefaultParagraphFont"/>
    <w:link w:val="Footer"/>
    <w:uiPriority w:val="99"/>
    <w:rsid w:val="00A652EC"/>
  </w:style>
  <w:style w:type="paragraph" w:styleId="DocumentMap">
    <w:name w:val="Document Map"/>
    <w:basedOn w:val="Normal"/>
    <w:link w:val="DocumentMapChar"/>
    <w:uiPriority w:val="99"/>
    <w:semiHidden/>
    <w:unhideWhenUsed/>
    <w:rsid w:val="00CE3D04"/>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E3D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lg.com/practice-areas/environment-and-climate-change-laws-and-regulations/italy" TargetMode="External"/><Relationship Id="rId18" Type="http://schemas.openxmlformats.org/officeDocument/2006/relationships/hyperlink" Target="https://www.statista.com/statistics/1112346/forecasted-gross-domestic-product-gdp-growth-in-italy/"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globaldata.com/data-insights/macroeconomic/literacy-rate-in-italy/" TargetMode="External"/><Relationship Id="rId17" Type="http://schemas.openxmlformats.org/officeDocument/2006/relationships/hyperlink" Target="https://www.statista.com/topics/4217/internet-usage-in-italy/" TargetMode="External"/><Relationship Id="rId2" Type="http://schemas.openxmlformats.org/officeDocument/2006/relationships/numbering" Target="numbering.xml"/><Relationship Id="rId16" Type="http://schemas.openxmlformats.org/officeDocument/2006/relationships/hyperlink" Target="https://www.statista.com/statistics/586899/employment-by-economic-sector-italy/" TargetMode="External"/><Relationship Id="rId20" Type="http://schemas.openxmlformats.org/officeDocument/2006/relationships/hyperlink" Target="https://www.theguardian.com/world/2023/may/18/italy-disasters-floods-europe-climate-cri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ige.europa.eu/gender-mainstreaming/countries/italy?language_content_entity=e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tatista.com/statistics/1054874/digital-market-size-italy/"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theglobaleconomy.com/Italy/Cost_of_starting_busin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topics/5925/demographics-in-italy/" TargetMode="External"/><Relationship Id="rId22" Type="http://schemas.openxmlformats.org/officeDocument/2006/relationships/footer" Target="footer1.xml"/><Relationship Id="rId25" Type="http://schemas.openxmlformats.org/officeDocument/2006/relationships/image" Target="media/image1.png"/><Relationship Id="rId26" Type="http://schemas.openxmlformats.org/officeDocument/2006/relationships/image" Target="media/image4.png"/><Relationship Id="rId27" Type="http://schemas.openxmlformats.org/officeDocument/2006/relationships/image" Target="media/image3.png"/><Relationship Id="rId28" Type="http://schemas.openxmlformats.org/officeDocument/2006/relationships/image" Target="media/image2.png"/><Relationship Id="rId29" Type="http://schemas.openxmlformats.org/officeDocument/2006/relationships/image" Target="media/image1.png"/><Relationship Id="rId30" Type="http://schemas.openxmlformats.org/officeDocument/2006/relationships/image" Target="media/image4.png"/><Relationship Id="rId31" Type="http://schemas.openxmlformats.org/officeDocument/2006/relationships/image" Target="media/image3.png"/><Relationship Id="rId3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2E4AF-90E6-490F-8A1B-D724A40F1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1871</Words>
  <Characters>10666</Characters>
  <DocSecurity>0</DocSecurity>
  <Lines>88</Lines>
  <Paragraphs>25</Paragraphs>
  <ScaleCrop>false</ScaleCrop>
  <Company/>
  <LinksUpToDate>false</LinksUpToDate>
  <CharactersWithSpaces>12512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2023-11-04T11:31:00Z</dcterms:created>
  <dcterms:modified xsi:type="dcterms:W3CDTF">2023-11-04T12:39:00Z</dcterms:modified>
</cp:coreProperties>
</file>