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F18CE8" w14:textId="77777777" w:rsidR="009717F5" w:rsidRDefault="00000000">
      <w:pPr>
        <w:spacing w:line="360" w:lineRule="auto"/>
      </w:pPr>
      <w:r>
        <w:rPr>
          <w:noProof/>
        </w:rPr>
        <w:drawing>
          <wp:inline distT="0" distB="0" distL="0" distR="0" wp14:anchorId="021EECA9" wp14:editId="7769CD5B">
            <wp:extent cx="3343275" cy="1343025"/>
            <wp:effectExtent l="0" t="0" r="9525" b="9525"/>
            <wp:docPr id="1026"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cstate="print"/>
                    <a:srcRect/>
                    <a:stretch/>
                  </pic:blipFill>
                  <pic:spPr>
                    <a:xfrm>
                      <a:off x="0" y="0"/>
                      <a:ext cx="3343275" cy="1343025"/>
                    </a:xfrm>
                    <a:prstGeom prst="rect">
                      <a:avLst/>
                    </a:prstGeom>
                    <a:ln>
                      <a:noFill/>
                    </a:ln>
                  </pic:spPr>
                </pic:pic>
              </a:graphicData>
            </a:graphic>
          </wp:inline>
        </w:drawing>
      </w:r>
    </w:p>
    <w:p w14:paraId="52B7892E" w14:textId="77777777" w:rsidR="009717F5" w:rsidRDefault="009717F5">
      <w:pPr>
        <w:spacing w:line="360" w:lineRule="auto"/>
        <w:rPr>
          <w:rStyle w:val="Strong"/>
          <w:rFonts w:ascii="Segoe UI" w:hAnsi="Segoe UI" w:cs="Segoe UI"/>
          <w:color w:val="1D2125"/>
        </w:rPr>
      </w:pPr>
    </w:p>
    <w:p w14:paraId="66168EF0" w14:textId="77777777" w:rsidR="009717F5" w:rsidRDefault="009717F5">
      <w:pPr>
        <w:spacing w:line="360" w:lineRule="auto"/>
        <w:rPr>
          <w:rStyle w:val="Strong"/>
          <w:rFonts w:ascii="Arial" w:hAnsi="Arial" w:cs="Arial"/>
          <w:color w:val="1D2125"/>
          <w:sz w:val="36"/>
          <w:szCs w:val="36"/>
        </w:rPr>
      </w:pPr>
    </w:p>
    <w:p w14:paraId="0A76763E" w14:textId="77777777" w:rsidR="009717F5" w:rsidRDefault="009717F5">
      <w:pPr>
        <w:spacing w:line="360" w:lineRule="auto"/>
        <w:jc w:val="center"/>
        <w:rPr>
          <w:rStyle w:val="Strong"/>
          <w:rFonts w:ascii="Arial" w:hAnsi="Arial" w:cs="Arial"/>
          <w:color w:val="1D2125"/>
          <w:sz w:val="36"/>
          <w:szCs w:val="36"/>
        </w:rPr>
      </w:pPr>
    </w:p>
    <w:p w14:paraId="7DA2CEF5" w14:textId="77777777" w:rsidR="009717F5" w:rsidRDefault="00000000">
      <w:pPr>
        <w:spacing w:line="360" w:lineRule="auto"/>
        <w:jc w:val="center"/>
        <w:rPr>
          <w:rStyle w:val="Strong"/>
          <w:rFonts w:ascii="Arial" w:hAnsi="Arial" w:cs="Arial"/>
          <w:color w:val="1D2125"/>
          <w:sz w:val="36"/>
          <w:szCs w:val="36"/>
        </w:rPr>
      </w:pPr>
      <w:r>
        <w:rPr>
          <w:rStyle w:val="Strong"/>
          <w:rFonts w:ascii="Arial" w:hAnsi="Arial" w:cs="Arial"/>
          <w:color w:val="1D2125"/>
          <w:sz w:val="36"/>
          <w:szCs w:val="36"/>
        </w:rPr>
        <w:t>Introduction to Independent Research Skills (BMHP5019)</w:t>
      </w:r>
    </w:p>
    <w:p w14:paraId="69EA942C" w14:textId="77777777" w:rsidR="009717F5" w:rsidRDefault="009717F5">
      <w:pPr>
        <w:spacing w:line="360" w:lineRule="auto"/>
        <w:jc w:val="center"/>
        <w:rPr>
          <w:rStyle w:val="Strong"/>
          <w:rFonts w:ascii="Arial" w:hAnsi="Arial" w:cs="Arial"/>
          <w:color w:val="1D2125"/>
          <w:sz w:val="36"/>
          <w:szCs w:val="36"/>
        </w:rPr>
      </w:pPr>
    </w:p>
    <w:p w14:paraId="67434FE5" w14:textId="77777777" w:rsidR="009717F5" w:rsidRDefault="009717F5">
      <w:pPr>
        <w:spacing w:line="360" w:lineRule="auto"/>
        <w:jc w:val="center"/>
        <w:rPr>
          <w:rStyle w:val="Strong"/>
          <w:rFonts w:ascii="Arial" w:hAnsi="Arial" w:cs="Arial"/>
          <w:color w:val="1D2125"/>
          <w:sz w:val="36"/>
          <w:szCs w:val="36"/>
        </w:rPr>
      </w:pPr>
    </w:p>
    <w:p w14:paraId="1C5D0452" w14:textId="77777777" w:rsidR="009717F5" w:rsidRDefault="0000000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 xml:space="preserve">Component </w:t>
      </w:r>
      <w:r>
        <w:rPr>
          <w:rFonts w:ascii="Arial" w:hAnsi="Arial" w:cs="Arial"/>
          <w:b/>
          <w:bCs/>
          <w:color w:val="000000"/>
          <w:sz w:val="32"/>
          <w:szCs w:val="32"/>
          <w:lang w:val="en-GB"/>
        </w:rPr>
        <w:t>2</w:t>
      </w:r>
      <w:r>
        <w:rPr>
          <w:rFonts w:ascii="Arial" w:hAnsi="Arial" w:cs="Arial"/>
          <w:b/>
          <w:bCs/>
          <w:color w:val="000000"/>
          <w:sz w:val="32"/>
          <w:szCs w:val="32"/>
        </w:rPr>
        <w:t xml:space="preserve">: Written Assignment (Research </w:t>
      </w:r>
      <w:r>
        <w:rPr>
          <w:rFonts w:ascii="Arial" w:hAnsi="Arial" w:cs="Arial"/>
          <w:b/>
          <w:bCs/>
          <w:color w:val="000000"/>
          <w:sz w:val="32"/>
          <w:szCs w:val="32"/>
          <w:lang w:val="en-GB"/>
        </w:rPr>
        <w:t>Report</w:t>
      </w:r>
      <w:r>
        <w:rPr>
          <w:rFonts w:ascii="Arial" w:hAnsi="Arial" w:cs="Arial"/>
          <w:b/>
          <w:bCs/>
          <w:color w:val="000000"/>
          <w:sz w:val="32"/>
          <w:szCs w:val="32"/>
        </w:rPr>
        <w:t>)</w:t>
      </w:r>
    </w:p>
    <w:p w14:paraId="377B887E" w14:textId="77777777" w:rsidR="009717F5" w:rsidRDefault="009717F5">
      <w:pPr>
        <w:spacing w:line="360" w:lineRule="auto"/>
        <w:rPr>
          <w:rStyle w:val="Strong"/>
          <w:rFonts w:ascii="Arial" w:hAnsi="Arial" w:cs="Arial"/>
          <w:color w:val="1D2125"/>
          <w:sz w:val="32"/>
          <w:szCs w:val="32"/>
        </w:rPr>
      </w:pPr>
    </w:p>
    <w:p w14:paraId="19302749" w14:textId="4760DA8D" w:rsidR="009717F5" w:rsidRDefault="00000000">
      <w:pPr>
        <w:spacing w:line="360" w:lineRule="auto"/>
        <w:rPr>
          <w:rStyle w:val="Strong"/>
          <w:rFonts w:ascii="Arial" w:hAnsi="Arial" w:cs="Arial"/>
          <w:color w:val="1D2125"/>
          <w:sz w:val="32"/>
          <w:szCs w:val="32"/>
        </w:rPr>
      </w:pPr>
      <w:r>
        <w:rPr>
          <w:rStyle w:val="Strong"/>
          <w:rFonts w:ascii="Arial" w:hAnsi="Arial" w:cs="Arial"/>
          <w:color w:val="1D2125"/>
          <w:sz w:val="32"/>
          <w:szCs w:val="32"/>
        </w:rPr>
        <w:t xml:space="preserve">Student name: </w:t>
      </w:r>
      <w:r w:rsidR="00996933">
        <w:rPr>
          <w:rStyle w:val="Strong"/>
          <w:rFonts w:ascii="Arial" w:hAnsi="Arial" w:cs="Arial"/>
          <w:color w:val="1D2125"/>
          <w:sz w:val="32"/>
          <w:szCs w:val="32"/>
        </w:rPr>
        <w:t>Mabinty Kamara</w:t>
      </w:r>
    </w:p>
    <w:p w14:paraId="675FE95E" w14:textId="47E0EB69" w:rsidR="009717F5" w:rsidRDefault="0000000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996933">
        <w:rPr>
          <w:rStyle w:val="Strong"/>
          <w:rFonts w:ascii="Arial" w:hAnsi="Arial" w:cs="Arial"/>
          <w:color w:val="1D2125"/>
          <w:sz w:val="32"/>
          <w:szCs w:val="32"/>
        </w:rPr>
        <w:t xml:space="preserve"> 2327089</w:t>
      </w:r>
    </w:p>
    <w:p w14:paraId="6588B0C9" w14:textId="2D14D094" w:rsidR="009717F5" w:rsidRDefault="00000000">
      <w:pPr>
        <w:ind w:rightChars="-46" w:right="-92"/>
        <w:rPr>
          <w:rFonts w:ascii="Arial" w:hAnsi="Arial" w:cs="Arial"/>
          <w:sz w:val="32"/>
          <w:szCs w:val="32"/>
        </w:rPr>
      </w:pPr>
      <w:r>
        <w:rPr>
          <w:rStyle w:val="Strong"/>
          <w:rFonts w:ascii="Arial" w:hAnsi="Arial" w:cs="Arial"/>
          <w:color w:val="1D2125"/>
          <w:sz w:val="32"/>
          <w:szCs w:val="32"/>
        </w:rPr>
        <w:t>Lecturer’s name:</w:t>
      </w:r>
      <w:r>
        <w:rPr>
          <w:rStyle w:val="Strong"/>
          <w:rFonts w:ascii="Arial" w:hAnsi="Arial" w:cs="Arial"/>
          <w:color w:val="1D2125"/>
          <w:sz w:val="32"/>
          <w:szCs w:val="32"/>
          <w:lang w:val="en-GB"/>
        </w:rPr>
        <w:t xml:space="preserve"> </w:t>
      </w:r>
      <w:r w:rsidR="00996933">
        <w:rPr>
          <w:rStyle w:val="Strong"/>
          <w:rFonts w:ascii="Arial" w:hAnsi="Arial" w:cs="Arial"/>
          <w:color w:val="1D2125"/>
          <w:sz w:val="32"/>
          <w:szCs w:val="32"/>
          <w:lang w:val="en-GB"/>
        </w:rPr>
        <w:t xml:space="preserve"> </w:t>
      </w:r>
      <w:r>
        <w:rPr>
          <w:rFonts w:ascii="Arial" w:eastAsia="Arial-BoldMT" w:hAnsi="Arial" w:cs="Arial"/>
          <w:b/>
          <w:bCs/>
          <w:color w:val="000000"/>
          <w:sz w:val="32"/>
          <w:szCs w:val="32"/>
          <w:lang w:val="en-GB"/>
        </w:rPr>
        <w:t xml:space="preserve"> </w:t>
      </w:r>
      <w:r w:rsidR="00E87997">
        <w:rPr>
          <w:rFonts w:ascii="Arial" w:eastAsia="Arial-BoldMT" w:hAnsi="Arial" w:cs="Arial"/>
          <w:b/>
          <w:bCs/>
          <w:color w:val="000000"/>
          <w:sz w:val="32"/>
          <w:szCs w:val="32"/>
          <w:lang w:val="en-GB"/>
        </w:rPr>
        <w:t>Dr Itse O</w:t>
      </w:r>
      <w:r w:rsidR="00996933">
        <w:rPr>
          <w:rFonts w:ascii="Arial" w:eastAsia="Arial-BoldMT" w:hAnsi="Arial" w:cs="Arial"/>
          <w:b/>
          <w:bCs/>
          <w:color w:val="000000"/>
          <w:sz w:val="32"/>
          <w:szCs w:val="32"/>
          <w:lang w:val="en-GB"/>
        </w:rPr>
        <w:t xml:space="preserve">laoye </w:t>
      </w:r>
    </w:p>
    <w:p w14:paraId="47F2EF9A" w14:textId="77777777" w:rsidR="009717F5" w:rsidRDefault="009717F5">
      <w:pPr>
        <w:ind w:left="2160" w:firstLine="720"/>
        <w:rPr>
          <w:rFonts w:ascii="Arial" w:eastAsia="Arial-BoldMT" w:hAnsi="Arial" w:cs="Arial"/>
          <w:b/>
          <w:bCs/>
          <w:color w:val="000000"/>
          <w:sz w:val="32"/>
          <w:szCs w:val="32"/>
        </w:rPr>
      </w:pPr>
    </w:p>
    <w:p w14:paraId="4DDEC5F4" w14:textId="32C0E4C3" w:rsidR="009717F5" w:rsidRDefault="009717F5" w:rsidP="00E87997"/>
    <w:p w14:paraId="765D07C4" w14:textId="77777777" w:rsidR="009717F5" w:rsidRDefault="009717F5">
      <w:pPr>
        <w:spacing w:line="360" w:lineRule="auto"/>
        <w:jc w:val="both"/>
        <w:rPr>
          <w:rFonts w:ascii="Arial" w:hAnsi="Arial" w:cs="Arial"/>
          <w:sz w:val="22"/>
          <w:szCs w:val="22"/>
        </w:rPr>
      </w:pPr>
    </w:p>
    <w:p w14:paraId="69FFDA25" w14:textId="77777777" w:rsidR="009717F5" w:rsidRDefault="009717F5">
      <w:pPr>
        <w:spacing w:line="360" w:lineRule="auto"/>
        <w:jc w:val="both"/>
        <w:rPr>
          <w:rFonts w:ascii="Arial" w:hAnsi="Arial" w:cs="Arial"/>
          <w:sz w:val="22"/>
          <w:szCs w:val="22"/>
        </w:rPr>
      </w:pPr>
    </w:p>
    <w:p w14:paraId="1760A5AB" w14:textId="77777777" w:rsidR="009717F5" w:rsidRDefault="009717F5">
      <w:pPr>
        <w:spacing w:line="360" w:lineRule="auto"/>
        <w:jc w:val="both"/>
        <w:rPr>
          <w:rFonts w:ascii="Arial" w:hAnsi="Arial" w:cs="Arial"/>
          <w:sz w:val="22"/>
          <w:szCs w:val="22"/>
        </w:rPr>
      </w:pPr>
    </w:p>
    <w:p w14:paraId="71C05DFF" w14:textId="77777777" w:rsidR="009717F5" w:rsidRDefault="009717F5">
      <w:pPr>
        <w:spacing w:line="360" w:lineRule="auto"/>
        <w:jc w:val="both"/>
        <w:rPr>
          <w:rFonts w:ascii="Arial" w:hAnsi="Arial" w:cs="Arial"/>
          <w:sz w:val="22"/>
          <w:szCs w:val="22"/>
        </w:rPr>
      </w:pPr>
    </w:p>
    <w:p w14:paraId="7BE2E769" w14:textId="77777777" w:rsidR="009717F5" w:rsidRDefault="009717F5">
      <w:pPr>
        <w:spacing w:line="360" w:lineRule="auto"/>
        <w:jc w:val="both"/>
        <w:rPr>
          <w:rFonts w:ascii="Arial" w:hAnsi="Arial" w:cs="Arial"/>
          <w:sz w:val="22"/>
          <w:szCs w:val="22"/>
        </w:rPr>
      </w:pPr>
    </w:p>
    <w:p w14:paraId="4AD49703" w14:textId="77777777" w:rsidR="009717F5" w:rsidRDefault="009717F5">
      <w:pPr>
        <w:spacing w:line="360" w:lineRule="auto"/>
        <w:jc w:val="both"/>
        <w:rPr>
          <w:rFonts w:ascii="Arial" w:hAnsi="Arial" w:cs="Arial"/>
          <w:sz w:val="22"/>
          <w:szCs w:val="22"/>
        </w:rPr>
      </w:pPr>
    </w:p>
    <w:p w14:paraId="58B22F45" w14:textId="77777777" w:rsidR="009717F5" w:rsidRDefault="009717F5">
      <w:pPr>
        <w:spacing w:line="360" w:lineRule="auto"/>
        <w:jc w:val="both"/>
        <w:rPr>
          <w:rFonts w:ascii="Arial" w:hAnsi="Arial" w:cs="Arial"/>
          <w:sz w:val="22"/>
          <w:szCs w:val="22"/>
        </w:rPr>
      </w:pPr>
    </w:p>
    <w:p w14:paraId="46CC5A75" w14:textId="77777777" w:rsidR="009717F5" w:rsidRDefault="009717F5">
      <w:pPr>
        <w:spacing w:line="360" w:lineRule="auto"/>
        <w:jc w:val="both"/>
        <w:rPr>
          <w:rFonts w:ascii="Arial" w:hAnsi="Arial" w:cs="Arial"/>
          <w:sz w:val="22"/>
          <w:szCs w:val="22"/>
        </w:rPr>
      </w:pPr>
    </w:p>
    <w:p w14:paraId="28B72607" w14:textId="77777777" w:rsidR="009717F5" w:rsidRDefault="009717F5">
      <w:pPr>
        <w:spacing w:line="360" w:lineRule="auto"/>
        <w:jc w:val="both"/>
        <w:rPr>
          <w:rFonts w:ascii="Arial" w:hAnsi="Arial" w:cs="Arial"/>
          <w:sz w:val="22"/>
          <w:szCs w:val="22"/>
        </w:rPr>
      </w:pPr>
    </w:p>
    <w:p w14:paraId="1E1679B7" w14:textId="77777777" w:rsidR="009717F5" w:rsidRDefault="009717F5" w:rsidP="004B47FB">
      <w:pPr>
        <w:spacing w:line="360" w:lineRule="auto"/>
        <w:rPr>
          <w:rFonts w:ascii="Arial" w:hAnsi="Arial" w:cs="Arial"/>
          <w:b/>
          <w:bCs/>
          <w:sz w:val="22"/>
          <w:szCs w:val="22"/>
          <w:lang w:val="en-GB"/>
        </w:rPr>
      </w:pPr>
    </w:p>
    <w:p w14:paraId="5F482A29" w14:textId="77777777" w:rsidR="009717F5" w:rsidRDefault="009717F5">
      <w:pPr>
        <w:spacing w:line="360" w:lineRule="auto"/>
        <w:jc w:val="center"/>
        <w:rPr>
          <w:rFonts w:ascii="Arial" w:hAnsi="Arial" w:cs="Arial"/>
          <w:b/>
          <w:bCs/>
          <w:sz w:val="22"/>
          <w:szCs w:val="22"/>
          <w:lang w:val="en-GB"/>
        </w:rPr>
      </w:pPr>
    </w:p>
    <w:p w14:paraId="3F826E12" w14:textId="77777777" w:rsidR="00156AB2" w:rsidRDefault="00156AB2" w:rsidP="00156AB2">
      <w:pPr>
        <w:pStyle w:val="Heading1"/>
      </w:pPr>
      <w:r>
        <w:rPr>
          <w:rFonts w:ascii="Arial" w:hAnsi="Arial" w:cs="Arial"/>
          <w:b/>
          <w:bCs/>
          <w:sz w:val="22"/>
          <w:szCs w:val="22"/>
          <w:lang w:val="en-GB"/>
        </w:rPr>
        <w:br w:type="page"/>
      </w:r>
      <w:bookmarkStart w:id="0" w:name="_Toc215295762"/>
      <w:r>
        <w:lastRenderedPageBreak/>
        <w:t>ABSTRACT</w:t>
      </w:r>
      <w:bookmarkEnd w:id="0"/>
    </w:p>
    <w:p w14:paraId="09C57B30" w14:textId="77777777" w:rsidR="00156AB2" w:rsidRDefault="00156AB2" w:rsidP="00156AB2">
      <w:pPr>
        <w:spacing w:line="360" w:lineRule="auto"/>
        <w:jc w:val="both"/>
        <w:rPr>
          <w:rFonts w:ascii="Arial" w:hAnsi="Arial" w:cs="Arial"/>
          <w:sz w:val="22"/>
          <w:szCs w:val="22"/>
        </w:rPr>
      </w:pPr>
    </w:p>
    <w:p w14:paraId="7813A153" w14:textId="77777777" w:rsidR="00156AB2" w:rsidRDefault="00156AB2" w:rsidP="00156AB2">
      <w:pPr>
        <w:spacing w:line="360" w:lineRule="auto"/>
        <w:jc w:val="both"/>
        <w:rPr>
          <w:rFonts w:ascii="Arial" w:hAnsi="Arial" w:cs="Arial"/>
          <w:sz w:val="22"/>
          <w:szCs w:val="22"/>
        </w:rPr>
      </w:pPr>
      <w:r>
        <w:rPr>
          <w:rFonts w:ascii="Arial" w:hAnsi="Arial" w:cs="Arial"/>
          <w:sz w:val="22"/>
          <w:szCs w:val="22"/>
        </w:rPr>
        <w:t>The proposed scoping review explores the effects of social media in social mental health and wellbeing of young adults (18-25 years) in the United Kingdom. Based on the structure of the research by Arksey and O'Malley (2005), empirical studies on UK published between the year 2015 and 2025 were examined. The results indicate that regular or uncontrolled use of the visual channels like Instagram and Tik</w:t>
      </w:r>
      <w:r>
        <w:rPr>
          <w:rFonts w:ascii="Arial" w:hAnsi="Arial" w:cs="Arial"/>
          <w:sz w:val="22"/>
          <w:szCs w:val="22"/>
          <w:lang w:val="en-GB"/>
        </w:rPr>
        <w:t xml:space="preserve"> </w:t>
      </w:r>
      <w:r>
        <w:rPr>
          <w:rFonts w:ascii="Arial" w:hAnsi="Arial" w:cs="Arial"/>
          <w:sz w:val="22"/>
          <w:szCs w:val="22"/>
        </w:rPr>
        <w:t>Tok is linked to anxiety, depressive mood, low self-esteem, loneliness and disturbed sleep. Cyberbullying, upward social comparison, exposure to false information, and time spent using it at night all affect these effects.</w:t>
      </w:r>
    </w:p>
    <w:p w14:paraId="2420D288" w14:textId="77777777" w:rsidR="00156AB2" w:rsidRDefault="00156AB2" w:rsidP="00156AB2">
      <w:pPr>
        <w:spacing w:line="360" w:lineRule="auto"/>
        <w:jc w:val="both"/>
        <w:rPr>
          <w:rFonts w:ascii="Arial" w:hAnsi="Arial" w:cs="Arial"/>
          <w:sz w:val="22"/>
          <w:szCs w:val="22"/>
        </w:rPr>
      </w:pPr>
    </w:p>
    <w:p w14:paraId="1A397C1B" w14:textId="77777777" w:rsidR="00156AB2" w:rsidRDefault="00156AB2" w:rsidP="00156AB2">
      <w:pPr>
        <w:spacing w:line="360" w:lineRule="auto"/>
        <w:jc w:val="both"/>
        <w:rPr>
          <w:rFonts w:ascii="Arial" w:hAnsi="Arial" w:cs="Arial"/>
          <w:sz w:val="22"/>
          <w:szCs w:val="22"/>
        </w:rPr>
      </w:pPr>
      <w:r>
        <w:rPr>
          <w:rFonts w:ascii="Arial" w:hAnsi="Arial" w:cs="Arial"/>
          <w:sz w:val="22"/>
          <w:szCs w:val="22"/>
        </w:rPr>
        <w:t>The factors that can alleviate these risks are also identified in the review. Digital literacy, positive online social circles, positive peer interaction, mediated online space, balancing online and offline life, and positive peer interactions are useful in decreasing adverse effects. Contextual influences such as gender, socioeconomic standing, academic stressors and previous mental health issues can also influence the use of social media by young adults.</w:t>
      </w:r>
    </w:p>
    <w:p w14:paraId="2A5AE357" w14:textId="77777777" w:rsidR="00156AB2" w:rsidRDefault="00156AB2" w:rsidP="00156AB2">
      <w:pPr>
        <w:spacing w:line="360" w:lineRule="auto"/>
        <w:jc w:val="both"/>
        <w:rPr>
          <w:rFonts w:ascii="Arial" w:hAnsi="Arial" w:cs="Arial"/>
          <w:sz w:val="22"/>
          <w:szCs w:val="22"/>
        </w:rPr>
      </w:pPr>
    </w:p>
    <w:p w14:paraId="7BD037AD" w14:textId="77777777" w:rsidR="00156AB2" w:rsidRDefault="00156AB2" w:rsidP="00156AB2">
      <w:pPr>
        <w:spacing w:line="360" w:lineRule="auto"/>
        <w:jc w:val="both"/>
        <w:rPr>
          <w:rFonts w:ascii="Arial" w:hAnsi="Arial" w:cs="Arial"/>
          <w:sz w:val="22"/>
          <w:szCs w:val="22"/>
        </w:rPr>
      </w:pPr>
      <w:r>
        <w:rPr>
          <w:rFonts w:ascii="Arial" w:hAnsi="Arial" w:cs="Arial"/>
          <w:sz w:val="22"/>
          <w:szCs w:val="22"/>
        </w:rPr>
        <w:t>Even with increasing research, gaps exist, especially with no longitudinal research being UK based and little knowledge on platform specific effects. These problems need to be resolved with a mixture of individual measures, institutional help of universities and NHS services, and more effective implementation of the policy, including the Online Safety Act (2023). The measures can create more safer online spaces and promoting the overall mental wellbeing and health of young adults in the UK.</w:t>
      </w:r>
    </w:p>
    <w:p w14:paraId="177A079A" w14:textId="03F84AB8" w:rsidR="00156AB2" w:rsidRDefault="00156AB2">
      <w:pPr>
        <w:rPr>
          <w:rFonts w:ascii="Arial" w:hAnsi="Arial" w:cs="Arial"/>
          <w:b/>
          <w:bCs/>
          <w:sz w:val="22"/>
          <w:szCs w:val="22"/>
          <w:lang w:val="en-GB"/>
        </w:rPr>
      </w:pPr>
      <w:r>
        <w:rPr>
          <w:rFonts w:ascii="Arial" w:hAnsi="Arial" w:cs="Arial"/>
          <w:b/>
          <w:bCs/>
          <w:sz w:val="22"/>
          <w:szCs w:val="22"/>
          <w:lang w:val="en-GB"/>
        </w:rPr>
        <w:br w:type="page"/>
      </w:r>
    </w:p>
    <w:sdt>
      <w:sdtPr>
        <w:rPr>
          <w:rFonts w:ascii="Calibri" w:eastAsia="DengXian" w:hAnsi="Calibri" w:cs="SimSun"/>
          <w:color w:val="auto"/>
          <w:sz w:val="20"/>
          <w:szCs w:val="20"/>
          <w:lang w:eastAsia="zh-CN"/>
        </w:rPr>
        <w:id w:val="1139771022"/>
        <w:docPartObj>
          <w:docPartGallery w:val="Table of Contents"/>
          <w:docPartUnique/>
        </w:docPartObj>
      </w:sdtPr>
      <w:sdtEndPr>
        <w:rPr>
          <w:b/>
          <w:bCs/>
          <w:noProof/>
        </w:rPr>
      </w:sdtEndPr>
      <w:sdtContent>
        <w:p w14:paraId="4C9BB455" w14:textId="3E00AC1C" w:rsidR="00615DEB" w:rsidRDefault="00615DEB">
          <w:pPr>
            <w:pStyle w:val="TOCHeading"/>
          </w:pPr>
          <w:r>
            <w:t>Contents</w:t>
          </w:r>
        </w:p>
        <w:p w14:paraId="1E9ED2BF" w14:textId="39DC4D4F" w:rsidR="00615DEB" w:rsidRDefault="00615DEB">
          <w:pPr>
            <w:pStyle w:val="TOC1"/>
            <w:tabs>
              <w:tab w:val="right" w:leader="dot" w:pos="8296"/>
            </w:tabs>
            <w:rPr>
              <w:noProof/>
            </w:rPr>
          </w:pPr>
          <w:r>
            <w:fldChar w:fldCharType="begin"/>
          </w:r>
          <w:r>
            <w:instrText xml:space="preserve"> TOC \o "1-3" \h \z \u </w:instrText>
          </w:r>
          <w:r>
            <w:fldChar w:fldCharType="separate"/>
          </w:r>
          <w:hyperlink w:anchor="_Toc215295762" w:history="1">
            <w:r w:rsidRPr="008E66C5">
              <w:rPr>
                <w:rStyle w:val="Hyperlink"/>
                <w:noProof/>
              </w:rPr>
              <w:t>ABSTRACT</w:t>
            </w:r>
            <w:r>
              <w:rPr>
                <w:noProof/>
                <w:webHidden/>
              </w:rPr>
              <w:tab/>
            </w:r>
            <w:r>
              <w:rPr>
                <w:noProof/>
                <w:webHidden/>
              </w:rPr>
              <w:fldChar w:fldCharType="begin"/>
            </w:r>
            <w:r>
              <w:rPr>
                <w:noProof/>
                <w:webHidden/>
              </w:rPr>
              <w:instrText xml:space="preserve"> PAGEREF _Toc215295762 \h </w:instrText>
            </w:r>
            <w:r>
              <w:rPr>
                <w:noProof/>
                <w:webHidden/>
              </w:rPr>
            </w:r>
            <w:r>
              <w:rPr>
                <w:noProof/>
                <w:webHidden/>
              </w:rPr>
              <w:fldChar w:fldCharType="separate"/>
            </w:r>
            <w:r>
              <w:rPr>
                <w:noProof/>
                <w:webHidden/>
              </w:rPr>
              <w:t>2</w:t>
            </w:r>
            <w:r>
              <w:rPr>
                <w:noProof/>
                <w:webHidden/>
              </w:rPr>
              <w:fldChar w:fldCharType="end"/>
            </w:r>
          </w:hyperlink>
        </w:p>
        <w:p w14:paraId="4E0798D1" w14:textId="664AF875" w:rsidR="00615DEB" w:rsidRDefault="00615DEB">
          <w:pPr>
            <w:pStyle w:val="TOC1"/>
            <w:tabs>
              <w:tab w:val="right" w:leader="dot" w:pos="8296"/>
            </w:tabs>
            <w:rPr>
              <w:noProof/>
            </w:rPr>
          </w:pPr>
          <w:hyperlink w:anchor="_Toc215295763" w:history="1">
            <w:r w:rsidRPr="008E66C5">
              <w:rPr>
                <w:rStyle w:val="Hyperlink"/>
                <w:noProof/>
              </w:rPr>
              <w:t>INTRODUCTION</w:t>
            </w:r>
            <w:r>
              <w:rPr>
                <w:noProof/>
                <w:webHidden/>
              </w:rPr>
              <w:tab/>
            </w:r>
            <w:r>
              <w:rPr>
                <w:noProof/>
                <w:webHidden/>
              </w:rPr>
              <w:fldChar w:fldCharType="begin"/>
            </w:r>
            <w:r>
              <w:rPr>
                <w:noProof/>
                <w:webHidden/>
              </w:rPr>
              <w:instrText xml:space="preserve"> PAGEREF _Toc215295763 \h </w:instrText>
            </w:r>
            <w:r>
              <w:rPr>
                <w:noProof/>
                <w:webHidden/>
              </w:rPr>
            </w:r>
            <w:r>
              <w:rPr>
                <w:noProof/>
                <w:webHidden/>
              </w:rPr>
              <w:fldChar w:fldCharType="separate"/>
            </w:r>
            <w:r>
              <w:rPr>
                <w:noProof/>
                <w:webHidden/>
              </w:rPr>
              <w:t>4</w:t>
            </w:r>
            <w:r>
              <w:rPr>
                <w:noProof/>
                <w:webHidden/>
              </w:rPr>
              <w:fldChar w:fldCharType="end"/>
            </w:r>
          </w:hyperlink>
        </w:p>
        <w:p w14:paraId="147E62F2" w14:textId="23F75C19" w:rsidR="00615DEB" w:rsidRDefault="00615DEB">
          <w:pPr>
            <w:pStyle w:val="TOC1"/>
            <w:tabs>
              <w:tab w:val="right" w:leader="dot" w:pos="8296"/>
            </w:tabs>
            <w:rPr>
              <w:noProof/>
            </w:rPr>
          </w:pPr>
          <w:hyperlink w:anchor="_Toc215295764" w:history="1">
            <w:r w:rsidRPr="008E66C5">
              <w:rPr>
                <w:rStyle w:val="Hyperlink"/>
                <w:noProof/>
                <w:lang w:val="en-GB"/>
              </w:rPr>
              <w:t>RATIONALE</w:t>
            </w:r>
            <w:r>
              <w:rPr>
                <w:noProof/>
                <w:webHidden/>
              </w:rPr>
              <w:tab/>
            </w:r>
            <w:r>
              <w:rPr>
                <w:noProof/>
                <w:webHidden/>
              </w:rPr>
              <w:fldChar w:fldCharType="begin"/>
            </w:r>
            <w:r>
              <w:rPr>
                <w:noProof/>
                <w:webHidden/>
              </w:rPr>
              <w:instrText xml:space="preserve"> PAGEREF _Toc215295764 \h </w:instrText>
            </w:r>
            <w:r>
              <w:rPr>
                <w:noProof/>
                <w:webHidden/>
              </w:rPr>
            </w:r>
            <w:r>
              <w:rPr>
                <w:noProof/>
                <w:webHidden/>
              </w:rPr>
              <w:fldChar w:fldCharType="separate"/>
            </w:r>
            <w:r>
              <w:rPr>
                <w:noProof/>
                <w:webHidden/>
              </w:rPr>
              <w:t>4</w:t>
            </w:r>
            <w:r>
              <w:rPr>
                <w:noProof/>
                <w:webHidden/>
              </w:rPr>
              <w:fldChar w:fldCharType="end"/>
            </w:r>
          </w:hyperlink>
        </w:p>
        <w:p w14:paraId="4FA6894C" w14:textId="141AA9BD" w:rsidR="00615DEB" w:rsidRDefault="00615DEB">
          <w:pPr>
            <w:pStyle w:val="TOC1"/>
            <w:tabs>
              <w:tab w:val="right" w:leader="dot" w:pos="8296"/>
            </w:tabs>
            <w:rPr>
              <w:noProof/>
            </w:rPr>
          </w:pPr>
          <w:hyperlink w:anchor="_Toc215295765" w:history="1">
            <w:r w:rsidRPr="008E66C5">
              <w:rPr>
                <w:rStyle w:val="Hyperlink"/>
                <w:noProof/>
              </w:rPr>
              <w:t>Review Question</w:t>
            </w:r>
            <w:r>
              <w:rPr>
                <w:noProof/>
                <w:webHidden/>
              </w:rPr>
              <w:tab/>
            </w:r>
            <w:r>
              <w:rPr>
                <w:noProof/>
                <w:webHidden/>
              </w:rPr>
              <w:fldChar w:fldCharType="begin"/>
            </w:r>
            <w:r>
              <w:rPr>
                <w:noProof/>
                <w:webHidden/>
              </w:rPr>
              <w:instrText xml:space="preserve"> PAGEREF _Toc215295765 \h </w:instrText>
            </w:r>
            <w:r>
              <w:rPr>
                <w:noProof/>
                <w:webHidden/>
              </w:rPr>
            </w:r>
            <w:r>
              <w:rPr>
                <w:noProof/>
                <w:webHidden/>
              </w:rPr>
              <w:fldChar w:fldCharType="separate"/>
            </w:r>
            <w:r>
              <w:rPr>
                <w:noProof/>
                <w:webHidden/>
              </w:rPr>
              <w:t>5</w:t>
            </w:r>
            <w:r>
              <w:rPr>
                <w:noProof/>
                <w:webHidden/>
              </w:rPr>
              <w:fldChar w:fldCharType="end"/>
            </w:r>
          </w:hyperlink>
        </w:p>
        <w:p w14:paraId="42EE08F8" w14:textId="6FB49736" w:rsidR="00615DEB" w:rsidRDefault="00615DEB">
          <w:pPr>
            <w:pStyle w:val="TOC1"/>
            <w:tabs>
              <w:tab w:val="right" w:leader="dot" w:pos="8296"/>
            </w:tabs>
            <w:rPr>
              <w:noProof/>
            </w:rPr>
          </w:pPr>
          <w:hyperlink w:anchor="_Toc215295766" w:history="1">
            <w:r w:rsidRPr="008E66C5">
              <w:rPr>
                <w:rStyle w:val="Hyperlink"/>
                <w:noProof/>
              </w:rPr>
              <w:t>Objectives</w:t>
            </w:r>
            <w:r>
              <w:rPr>
                <w:noProof/>
                <w:webHidden/>
              </w:rPr>
              <w:tab/>
            </w:r>
            <w:r>
              <w:rPr>
                <w:noProof/>
                <w:webHidden/>
              </w:rPr>
              <w:fldChar w:fldCharType="begin"/>
            </w:r>
            <w:r>
              <w:rPr>
                <w:noProof/>
                <w:webHidden/>
              </w:rPr>
              <w:instrText xml:space="preserve"> PAGEREF _Toc215295766 \h </w:instrText>
            </w:r>
            <w:r>
              <w:rPr>
                <w:noProof/>
                <w:webHidden/>
              </w:rPr>
            </w:r>
            <w:r>
              <w:rPr>
                <w:noProof/>
                <w:webHidden/>
              </w:rPr>
              <w:fldChar w:fldCharType="separate"/>
            </w:r>
            <w:r>
              <w:rPr>
                <w:noProof/>
                <w:webHidden/>
              </w:rPr>
              <w:t>5</w:t>
            </w:r>
            <w:r>
              <w:rPr>
                <w:noProof/>
                <w:webHidden/>
              </w:rPr>
              <w:fldChar w:fldCharType="end"/>
            </w:r>
          </w:hyperlink>
        </w:p>
        <w:p w14:paraId="40DADC33" w14:textId="5D9428BA" w:rsidR="00615DEB" w:rsidRDefault="00615DEB">
          <w:pPr>
            <w:pStyle w:val="TOC1"/>
            <w:tabs>
              <w:tab w:val="right" w:leader="dot" w:pos="8296"/>
            </w:tabs>
            <w:rPr>
              <w:noProof/>
            </w:rPr>
          </w:pPr>
          <w:hyperlink w:anchor="_Toc215295767" w:history="1">
            <w:r w:rsidRPr="008E66C5">
              <w:rPr>
                <w:rStyle w:val="Hyperlink"/>
                <w:noProof/>
              </w:rPr>
              <w:t>BACKGROUND</w:t>
            </w:r>
            <w:r>
              <w:rPr>
                <w:noProof/>
                <w:webHidden/>
              </w:rPr>
              <w:tab/>
            </w:r>
            <w:r>
              <w:rPr>
                <w:noProof/>
                <w:webHidden/>
              </w:rPr>
              <w:fldChar w:fldCharType="begin"/>
            </w:r>
            <w:r>
              <w:rPr>
                <w:noProof/>
                <w:webHidden/>
              </w:rPr>
              <w:instrText xml:space="preserve"> PAGEREF _Toc215295767 \h </w:instrText>
            </w:r>
            <w:r>
              <w:rPr>
                <w:noProof/>
                <w:webHidden/>
              </w:rPr>
            </w:r>
            <w:r>
              <w:rPr>
                <w:noProof/>
                <w:webHidden/>
              </w:rPr>
              <w:fldChar w:fldCharType="separate"/>
            </w:r>
            <w:r>
              <w:rPr>
                <w:noProof/>
                <w:webHidden/>
              </w:rPr>
              <w:t>6</w:t>
            </w:r>
            <w:r>
              <w:rPr>
                <w:noProof/>
                <w:webHidden/>
              </w:rPr>
              <w:fldChar w:fldCharType="end"/>
            </w:r>
          </w:hyperlink>
        </w:p>
        <w:p w14:paraId="273E5CA8" w14:textId="4A040800" w:rsidR="00615DEB" w:rsidRDefault="00615DEB">
          <w:pPr>
            <w:pStyle w:val="TOC2"/>
            <w:tabs>
              <w:tab w:val="right" w:leader="dot" w:pos="8296"/>
            </w:tabs>
            <w:rPr>
              <w:noProof/>
            </w:rPr>
          </w:pPr>
          <w:hyperlink w:anchor="_Toc215295768" w:history="1">
            <w:r w:rsidRPr="008E66C5">
              <w:rPr>
                <w:rStyle w:val="Hyperlink"/>
                <w:noProof/>
              </w:rPr>
              <w:t>Policy Context</w:t>
            </w:r>
            <w:r>
              <w:rPr>
                <w:noProof/>
                <w:webHidden/>
              </w:rPr>
              <w:tab/>
            </w:r>
            <w:r>
              <w:rPr>
                <w:noProof/>
                <w:webHidden/>
              </w:rPr>
              <w:fldChar w:fldCharType="begin"/>
            </w:r>
            <w:r>
              <w:rPr>
                <w:noProof/>
                <w:webHidden/>
              </w:rPr>
              <w:instrText xml:space="preserve"> PAGEREF _Toc215295768 \h </w:instrText>
            </w:r>
            <w:r>
              <w:rPr>
                <w:noProof/>
                <w:webHidden/>
              </w:rPr>
            </w:r>
            <w:r>
              <w:rPr>
                <w:noProof/>
                <w:webHidden/>
              </w:rPr>
              <w:fldChar w:fldCharType="separate"/>
            </w:r>
            <w:r>
              <w:rPr>
                <w:noProof/>
                <w:webHidden/>
              </w:rPr>
              <w:t>6</w:t>
            </w:r>
            <w:r>
              <w:rPr>
                <w:noProof/>
                <w:webHidden/>
              </w:rPr>
              <w:fldChar w:fldCharType="end"/>
            </w:r>
          </w:hyperlink>
        </w:p>
        <w:p w14:paraId="1E75617D" w14:textId="3D9509FE" w:rsidR="00615DEB" w:rsidRDefault="00615DEB">
          <w:pPr>
            <w:pStyle w:val="TOC2"/>
            <w:tabs>
              <w:tab w:val="right" w:leader="dot" w:pos="8296"/>
            </w:tabs>
            <w:rPr>
              <w:noProof/>
            </w:rPr>
          </w:pPr>
          <w:hyperlink w:anchor="_Toc215295769" w:history="1">
            <w:r w:rsidRPr="008E66C5">
              <w:rPr>
                <w:rStyle w:val="Hyperlink"/>
                <w:noProof/>
              </w:rPr>
              <w:t>Practice Context</w:t>
            </w:r>
            <w:r>
              <w:rPr>
                <w:noProof/>
                <w:webHidden/>
              </w:rPr>
              <w:tab/>
            </w:r>
            <w:r>
              <w:rPr>
                <w:noProof/>
                <w:webHidden/>
              </w:rPr>
              <w:fldChar w:fldCharType="begin"/>
            </w:r>
            <w:r>
              <w:rPr>
                <w:noProof/>
                <w:webHidden/>
              </w:rPr>
              <w:instrText xml:space="preserve"> PAGEREF _Toc215295769 \h </w:instrText>
            </w:r>
            <w:r>
              <w:rPr>
                <w:noProof/>
                <w:webHidden/>
              </w:rPr>
            </w:r>
            <w:r>
              <w:rPr>
                <w:noProof/>
                <w:webHidden/>
              </w:rPr>
              <w:fldChar w:fldCharType="separate"/>
            </w:r>
            <w:r>
              <w:rPr>
                <w:noProof/>
                <w:webHidden/>
              </w:rPr>
              <w:t>7</w:t>
            </w:r>
            <w:r>
              <w:rPr>
                <w:noProof/>
                <w:webHidden/>
              </w:rPr>
              <w:fldChar w:fldCharType="end"/>
            </w:r>
          </w:hyperlink>
        </w:p>
        <w:p w14:paraId="1829C4B1" w14:textId="29E67029" w:rsidR="00615DEB" w:rsidRDefault="00615DEB">
          <w:pPr>
            <w:pStyle w:val="TOC1"/>
            <w:tabs>
              <w:tab w:val="right" w:leader="dot" w:pos="8296"/>
            </w:tabs>
            <w:rPr>
              <w:noProof/>
            </w:rPr>
          </w:pPr>
          <w:hyperlink w:anchor="_Toc215295770" w:history="1">
            <w:r w:rsidRPr="008E66C5">
              <w:rPr>
                <w:rStyle w:val="Hyperlink"/>
                <w:noProof/>
              </w:rPr>
              <w:t>METHODS</w:t>
            </w:r>
            <w:r>
              <w:rPr>
                <w:noProof/>
                <w:webHidden/>
              </w:rPr>
              <w:tab/>
            </w:r>
            <w:r>
              <w:rPr>
                <w:noProof/>
                <w:webHidden/>
              </w:rPr>
              <w:fldChar w:fldCharType="begin"/>
            </w:r>
            <w:r>
              <w:rPr>
                <w:noProof/>
                <w:webHidden/>
              </w:rPr>
              <w:instrText xml:space="preserve"> PAGEREF _Toc215295770 \h </w:instrText>
            </w:r>
            <w:r>
              <w:rPr>
                <w:noProof/>
                <w:webHidden/>
              </w:rPr>
            </w:r>
            <w:r>
              <w:rPr>
                <w:noProof/>
                <w:webHidden/>
              </w:rPr>
              <w:fldChar w:fldCharType="separate"/>
            </w:r>
            <w:r>
              <w:rPr>
                <w:noProof/>
                <w:webHidden/>
              </w:rPr>
              <w:t>8</w:t>
            </w:r>
            <w:r>
              <w:rPr>
                <w:noProof/>
                <w:webHidden/>
              </w:rPr>
              <w:fldChar w:fldCharType="end"/>
            </w:r>
          </w:hyperlink>
        </w:p>
        <w:p w14:paraId="156B6A55" w14:textId="32CFDC01" w:rsidR="00615DEB" w:rsidRDefault="00615DEB">
          <w:pPr>
            <w:pStyle w:val="TOC2"/>
            <w:tabs>
              <w:tab w:val="right" w:leader="dot" w:pos="8296"/>
            </w:tabs>
            <w:rPr>
              <w:noProof/>
            </w:rPr>
          </w:pPr>
          <w:hyperlink w:anchor="_Toc215295771" w:history="1">
            <w:r w:rsidRPr="008E66C5">
              <w:rPr>
                <w:rStyle w:val="Hyperlink"/>
                <w:noProof/>
              </w:rPr>
              <w:t>Search Strategy</w:t>
            </w:r>
            <w:r>
              <w:rPr>
                <w:noProof/>
                <w:webHidden/>
              </w:rPr>
              <w:tab/>
            </w:r>
            <w:r>
              <w:rPr>
                <w:noProof/>
                <w:webHidden/>
              </w:rPr>
              <w:fldChar w:fldCharType="begin"/>
            </w:r>
            <w:r>
              <w:rPr>
                <w:noProof/>
                <w:webHidden/>
              </w:rPr>
              <w:instrText xml:space="preserve"> PAGEREF _Toc215295771 \h </w:instrText>
            </w:r>
            <w:r>
              <w:rPr>
                <w:noProof/>
                <w:webHidden/>
              </w:rPr>
            </w:r>
            <w:r>
              <w:rPr>
                <w:noProof/>
                <w:webHidden/>
              </w:rPr>
              <w:fldChar w:fldCharType="separate"/>
            </w:r>
            <w:r>
              <w:rPr>
                <w:noProof/>
                <w:webHidden/>
              </w:rPr>
              <w:t>8</w:t>
            </w:r>
            <w:r>
              <w:rPr>
                <w:noProof/>
                <w:webHidden/>
              </w:rPr>
              <w:fldChar w:fldCharType="end"/>
            </w:r>
          </w:hyperlink>
        </w:p>
        <w:p w14:paraId="54DB02EA" w14:textId="67723863" w:rsidR="00615DEB" w:rsidRDefault="00615DEB">
          <w:pPr>
            <w:pStyle w:val="TOC2"/>
            <w:tabs>
              <w:tab w:val="right" w:leader="dot" w:pos="8296"/>
            </w:tabs>
            <w:rPr>
              <w:noProof/>
            </w:rPr>
          </w:pPr>
          <w:hyperlink w:anchor="_Toc215295772" w:history="1">
            <w:r w:rsidRPr="008E66C5">
              <w:rPr>
                <w:rStyle w:val="Hyperlink"/>
                <w:noProof/>
              </w:rPr>
              <w:t>Inclusion Criteria</w:t>
            </w:r>
            <w:r>
              <w:rPr>
                <w:noProof/>
                <w:webHidden/>
              </w:rPr>
              <w:tab/>
            </w:r>
            <w:r>
              <w:rPr>
                <w:noProof/>
                <w:webHidden/>
              </w:rPr>
              <w:fldChar w:fldCharType="begin"/>
            </w:r>
            <w:r>
              <w:rPr>
                <w:noProof/>
                <w:webHidden/>
              </w:rPr>
              <w:instrText xml:space="preserve"> PAGEREF _Toc215295772 \h </w:instrText>
            </w:r>
            <w:r>
              <w:rPr>
                <w:noProof/>
                <w:webHidden/>
              </w:rPr>
            </w:r>
            <w:r>
              <w:rPr>
                <w:noProof/>
                <w:webHidden/>
              </w:rPr>
              <w:fldChar w:fldCharType="separate"/>
            </w:r>
            <w:r>
              <w:rPr>
                <w:noProof/>
                <w:webHidden/>
              </w:rPr>
              <w:t>8</w:t>
            </w:r>
            <w:r>
              <w:rPr>
                <w:noProof/>
                <w:webHidden/>
              </w:rPr>
              <w:fldChar w:fldCharType="end"/>
            </w:r>
          </w:hyperlink>
        </w:p>
        <w:p w14:paraId="710BA226" w14:textId="389E3B73" w:rsidR="00615DEB" w:rsidRDefault="00615DEB">
          <w:pPr>
            <w:pStyle w:val="TOC2"/>
            <w:tabs>
              <w:tab w:val="right" w:leader="dot" w:pos="8296"/>
            </w:tabs>
            <w:rPr>
              <w:noProof/>
            </w:rPr>
          </w:pPr>
          <w:hyperlink w:anchor="_Toc215295773" w:history="1">
            <w:r w:rsidRPr="008E66C5">
              <w:rPr>
                <w:rStyle w:val="Hyperlink"/>
                <w:noProof/>
              </w:rPr>
              <w:t>Exclusion Criteria</w:t>
            </w:r>
            <w:r>
              <w:rPr>
                <w:noProof/>
                <w:webHidden/>
              </w:rPr>
              <w:tab/>
            </w:r>
            <w:r>
              <w:rPr>
                <w:noProof/>
                <w:webHidden/>
              </w:rPr>
              <w:fldChar w:fldCharType="begin"/>
            </w:r>
            <w:r>
              <w:rPr>
                <w:noProof/>
                <w:webHidden/>
              </w:rPr>
              <w:instrText xml:space="preserve"> PAGEREF _Toc215295773 \h </w:instrText>
            </w:r>
            <w:r>
              <w:rPr>
                <w:noProof/>
                <w:webHidden/>
              </w:rPr>
            </w:r>
            <w:r>
              <w:rPr>
                <w:noProof/>
                <w:webHidden/>
              </w:rPr>
              <w:fldChar w:fldCharType="separate"/>
            </w:r>
            <w:r>
              <w:rPr>
                <w:noProof/>
                <w:webHidden/>
              </w:rPr>
              <w:t>8</w:t>
            </w:r>
            <w:r>
              <w:rPr>
                <w:noProof/>
                <w:webHidden/>
              </w:rPr>
              <w:fldChar w:fldCharType="end"/>
            </w:r>
          </w:hyperlink>
        </w:p>
        <w:p w14:paraId="66586F28" w14:textId="63EAC503" w:rsidR="00615DEB" w:rsidRDefault="00615DEB">
          <w:pPr>
            <w:pStyle w:val="TOC2"/>
            <w:tabs>
              <w:tab w:val="right" w:leader="dot" w:pos="8296"/>
            </w:tabs>
            <w:rPr>
              <w:noProof/>
            </w:rPr>
          </w:pPr>
          <w:hyperlink w:anchor="_Toc215295774" w:history="1">
            <w:r w:rsidRPr="008E66C5">
              <w:rPr>
                <w:rStyle w:val="Hyperlink"/>
                <w:noProof/>
              </w:rPr>
              <w:t>Ethical Considerations</w:t>
            </w:r>
            <w:r>
              <w:rPr>
                <w:noProof/>
                <w:webHidden/>
              </w:rPr>
              <w:tab/>
            </w:r>
            <w:r>
              <w:rPr>
                <w:noProof/>
                <w:webHidden/>
              </w:rPr>
              <w:fldChar w:fldCharType="begin"/>
            </w:r>
            <w:r>
              <w:rPr>
                <w:noProof/>
                <w:webHidden/>
              </w:rPr>
              <w:instrText xml:space="preserve"> PAGEREF _Toc215295774 \h </w:instrText>
            </w:r>
            <w:r>
              <w:rPr>
                <w:noProof/>
                <w:webHidden/>
              </w:rPr>
            </w:r>
            <w:r>
              <w:rPr>
                <w:noProof/>
                <w:webHidden/>
              </w:rPr>
              <w:fldChar w:fldCharType="separate"/>
            </w:r>
            <w:r>
              <w:rPr>
                <w:noProof/>
                <w:webHidden/>
              </w:rPr>
              <w:t>8</w:t>
            </w:r>
            <w:r>
              <w:rPr>
                <w:noProof/>
                <w:webHidden/>
              </w:rPr>
              <w:fldChar w:fldCharType="end"/>
            </w:r>
          </w:hyperlink>
        </w:p>
        <w:p w14:paraId="69AD4C56" w14:textId="7D2CF82C" w:rsidR="00615DEB" w:rsidRDefault="00615DEB">
          <w:pPr>
            <w:pStyle w:val="TOC2"/>
            <w:tabs>
              <w:tab w:val="right" w:leader="dot" w:pos="8296"/>
            </w:tabs>
            <w:rPr>
              <w:noProof/>
            </w:rPr>
          </w:pPr>
          <w:hyperlink w:anchor="_Toc215295775" w:history="1">
            <w:r w:rsidRPr="008E66C5">
              <w:rPr>
                <w:rStyle w:val="Hyperlink"/>
                <w:noProof/>
              </w:rPr>
              <w:t>Data Analysis</w:t>
            </w:r>
            <w:r>
              <w:rPr>
                <w:noProof/>
                <w:webHidden/>
              </w:rPr>
              <w:tab/>
            </w:r>
            <w:r>
              <w:rPr>
                <w:noProof/>
                <w:webHidden/>
              </w:rPr>
              <w:fldChar w:fldCharType="begin"/>
            </w:r>
            <w:r>
              <w:rPr>
                <w:noProof/>
                <w:webHidden/>
              </w:rPr>
              <w:instrText xml:space="preserve"> PAGEREF _Toc215295775 \h </w:instrText>
            </w:r>
            <w:r>
              <w:rPr>
                <w:noProof/>
                <w:webHidden/>
              </w:rPr>
            </w:r>
            <w:r>
              <w:rPr>
                <w:noProof/>
                <w:webHidden/>
              </w:rPr>
              <w:fldChar w:fldCharType="separate"/>
            </w:r>
            <w:r>
              <w:rPr>
                <w:noProof/>
                <w:webHidden/>
              </w:rPr>
              <w:t>9</w:t>
            </w:r>
            <w:r>
              <w:rPr>
                <w:noProof/>
                <w:webHidden/>
              </w:rPr>
              <w:fldChar w:fldCharType="end"/>
            </w:r>
          </w:hyperlink>
        </w:p>
        <w:p w14:paraId="38567448" w14:textId="2C220881" w:rsidR="00615DEB" w:rsidRDefault="00615DEB">
          <w:pPr>
            <w:pStyle w:val="TOC2"/>
            <w:tabs>
              <w:tab w:val="right" w:leader="dot" w:pos="8296"/>
            </w:tabs>
            <w:rPr>
              <w:noProof/>
            </w:rPr>
          </w:pPr>
          <w:hyperlink w:anchor="_Toc215295776" w:history="1">
            <w:r w:rsidRPr="008E66C5">
              <w:rPr>
                <w:rStyle w:val="Hyperlink"/>
                <w:noProof/>
              </w:rPr>
              <w:t>Enhancing Rigour</w:t>
            </w:r>
            <w:r>
              <w:rPr>
                <w:noProof/>
                <w:webHidden/>
              </w:rPr>
              <w:tab/>
            </w:r>
            <w:r>
              <w:rPr>
                <w:noProof/>
                <w:webHidden/>
              </w:rPr>
              <w:fldChar w:fldCharType="begin"/>
            </w:r>
            <w:r>
              <w:rPr>
                <w:noProof/>
                <w:webHidden/>
              </w:rPr>
              <w:instrText xml:space="preserve"> PAGEREF _Toc215295776 \h </w:instrText>
            </w:r>
            <w:r>
              <w:rPr>
                <w:noProof/>
                <w:webHidden/>
              </w:rPr>
            </w:r>
            <w:r>
              <w:rPr>
                <w:noProof/>
                <w:webHidden/>
              </w:rPr>
              <w:fldChar w:fldCharType="separate"/>
            </w:r>
            <w:r>
              <w:rPr>
                <w:noProof/>
                <w:webHidden/>
              </w:rPr>
              <w:t>9</w:t>
            </w:r>
            <w:r>
              <w:rPr>
                <w:noProof/>
                <w:webHidden/>
              </w:rPr>
              <w:fldChar w:fldCharType="end"/>
            </w:r>
          </w:hyperlink>
        </w:p>
        <w:p w14:paraId="67B7BD5A" w14:textId="75EB0577" w:rsidR="00615DEB" w:rsidRDefault="00615DEB">
          <w:pPr>
            <w:pStyle w:val="TOC2"/>
            <w:tabs>
              <w:tab w:val="right" w:leader="dot" w:pos="8296"/>
            </w:tabs>
            <w:rPr>
              <w:noProof/>
            </w:rPr>
          </w:pPr>
          <w:hyperlink w:anchor="_Toc215295777" w:history="1">
            <w:r w:rsidRPr="008E66C5">
              <w:rPr>
                <w:rStyle w:val="Hyperlink"/>
                <w:noProof/>
              </w:rPr>
              <w:t>Study Selection</w:t>
            </w:r>
            <w:r>
              <w:rPr>
                <w:noProof/>
                <w:webHidden/>
              </w:rPr>
              <w:tab/>
            </w:r>
            <w:r>
              <w:rPr>
                <w:noProof/>
                <w:webHidden/>
              </w:rPr>
              <w:fldChar w:fldCharType="begin"/>
            </w:r>
            <w:r>
              <w:rPr>
                <w:noProof/>
                <w:webHidden/>
              </w:rPr>
              <w:instrText xml:space="preserve"> PAGEREF _Toc215295777 \h </w:instrText>
            </w:r>
            <w:r>
              <w:rPr>
                <w:noProof/>
                <w:webHidden/>
              </w:rPr>
            </w:r>
            <w:r>
              <w:rPr>
                <w:noProof/>
                <w:webHidden/>
              </w:rPr>
              <w:fldChar w:fldCharType="separate"/>
            </w:r>
            <w:r>
              <w:rPr>
                <w:noProof/>
                <w:webHidden/>
              </w:rPr>
              <w:t>9</w:t>
            </w:r>
            <w:r>
              <w:rPr>
                <w:noProof/>
                <w:webHidden/>
              </w:rPr>
              <w:fldChar w:fldCharType="end"/>
            </w:r>
          </w:hyperlink>
        </w:p>
        <w:p w14:paraId="0EE825AD" w14:textId="05874025" w:rsidR="00615DEB" w:rsidRDefault="00615DEB">
          <w:pPr>
            <w:pStyle w:val="TOC2"/>
            <w:tabs>
              <w:tab w:val="right" w:leader="dot" w:pos="8296"/>
            </w:tabs>
            <w:rPr>
              <w:noProof/>
            </w:rPr>
          </w:pPr>
          <w:hyperlink w:anchor="_Toc215295778" w:history="1">
            <w:r w:rsidRPr="008E66C5">
              <w:rPr>
                <w:rStyle w:val="Hyperlink"/>
                <w:noProof/>
              </w:rPr>
              <w:t>Data Charting</w:t>
            </w:r>
            <w:r>
              <w:rPr>
                <w:noProof/>
                <w:webHidden/>
              </w:rPr>
              <w:tab/>
            </w:r>
            <w:r>
              <w:rPr>
                <w:noProof/>
                <w:webHidden/>
              </w:rPr>
              <w:fldChar w:fldCharType="begin"/>
            </w:r>
            <w:r>
              <w:rPr>
                <w:noProof/>
                <w:webHidden/>
              </w:rPr>
              <w:instrText xml:space="preserve"> PAGEREF _Toc215295778 \h </w:instrText>
            </w:r>
            <w:r>
              <w:rPr>
                <w:noProof/>
                <w:webHidden/>
              </w:rPr>
            </w:r>
            <w:r>
              <w:rPr>
                <w:noProof/>
                <w:webHidden/>
              </w:rPr>
              <w:fldChar w:fldCharType="separate"/>
            </w:r>
            <w:r>
              <w:rPr>
                <w:noProof/>
                <w:webHidden/>
              </w:rPr>
              <w:t>9</w:t>
            </w:r>
            <w:r>
              <w:rPr>
                <w:noProof/>
                <w:webHidden/>
              </w:rPr>
              <w:fldChar w:fldCharType="end"/>
            </w:r>
          </w:hyperlink>
        </w:p>
        <w:p w14:paraId="7AFA1A9C" w14:textId="2F6D659A" w:rsidR="00615DEB" w:rsidRDefault="00615DEB">
          <w:pPr>
            <w:pStyle w:val="TOC1"/>
            <w:tabs>
              <w:tab w:val="right" w:leader="dot" w:pos="8296"/>
            </w:tabs>
            <w:rPr>
              <w:noProof/>
            </w:rPr>
          </w:pPr>
          <w:hyperlink w:anchor="_Toc215295779" w:history="1">
            <w:r w:rsidRPr="008E66C5">
              <w:rPr>
                <w:rStyle w:val="Hyperlink"/>
                <w:noProof/>
              </w:rPr>
              <w:t>RESULTS</w:t>
            </w:r>
            <w:r>
              <w:rPr>
                <w:noProof/>
                <w:webHidden/>
              </w:rPr>
              <w:tab/>
            </w:r>
            <w:r>
              <w:rPr>
                <w:noProof/>
                <w:webHidden/>
              </w:rPr>
              <w:fldChar w:fldCharType="begin"/>
            </w:r>
            <w:r>
              <w:rPr>
                <w:noProof/>
                <w:webHidden/>
              </w:rPr>
              <w:instrText xml:space="preserve"> PAGEREF _Toc215295779 \h </w:instrText>
            </w:r>
            <w:r>
              <w:rPr>
                <w:noProof/>
                <w:webHidden/>
              </w:rPr>
            </w:r>
            <w:r>
              <w:rPr>
                <w:noProof/>
                <w:webHidden/>
              </w:rPr>
              <w:fldChar w:fldCharType="separate"/>
            </w:r>
            <w:r>
              <w:rPr>
                <w:noProof/>
                <w:webHidden/>
              </w:rPr>
              <w:t>10</w:t>
            </w:r>
            <w:r>
              <w:rPr>
                <w:noProof/>
                <w:webHidden/>
              </w:rPr>
              <w:fldChar w:fldCharType="end"/>
            </w:r>
          </w:hyperlink>
        </w:p>
        <w:p w14:paraId="67DBDEC9" w14:textId="4606C8BD" w:rsidR="00615DEB" w:rsidRDefault="00615DEB">
          <w:pPr>
            <w:pStyle w:val="TOC2"/>
            <w:tabs>
              <w:tab w:val="right" w:leader="dot" w:pos="8296"/>
            </w:tabs>
            <w:rPr>
              <w:noProof/>
            </w:rPr>
          </w:pPr>
          <w:hyperlink w:anchor="_Toc215295780" w:history="1">
            <w:r w:rsidRPr="008E66C5">
              <w:rPr>
                <w:rStyle w:val="Hyperlink"/>
                <w:noProof/>
              </w:rPr>
              <w:t>Overview Table of the Selected Studies.</w:t>
            </w:r>
            <w:r>
              <w:rPr>
                <w:noProof/>
                <w:webHidden/>
              </w:rPr>
              <w:tab/>
            </w:r>
            <w:r>
              <w:rPr>
                <w:noProof/>
                <w:webHidden/>
              </w:rPr>
              <w:fldChar w:fldCharType="begin"/>
            </w:r>
            <w:r>
              <w:rPr>
                <w:noProof/>
                <w:webHidden/>
              </w:rPr>
              <w:instrText xml:space="preserve"> PAGEREF _Toc215295780 \h </w:instrText>
            </w:r>
            <w:r>
              <w:rPr>
                <w:noProof/>
                <w:webHidden/>
              </w:rPr>
            </w:r>
            <w:r>
              <w:rPr>
                <w:noProof/>
                <w:webHidden/>
              </w:rPr>
              <w:fldChar w:fldCharType="separate"/>
            </w:r>
            <w:r>
              <w:rPr>
                <w:noProof/>
                <w:webHidden/>
              </w:rPr>
              <w:t>10</w:t>
            </w:r>
            <w:r>
              <w:rPr>
                <w:noProof/>
                <w:webHidden/>
              </w:rPr>
              <w:fldChar w:fldCharType="end"/>
            </w:r>
          </w:hyperlink>
        </w:p>
        <w:p w14:paraId="78FEB8A1" w14:textId="27649F90" w:rsidR="00615DEB" w:rsidRDefault="00615DEB">
          <w:pPr>
            <w:pStyle w:val="TOC2"/>
            <w:tabs>
              <w:tab w:val="right" w:leader="dot" w:pos="8296"/>
            </w:tabs>
            <w:rPr>
              <w:noProof/>
            </w:rPr>
          </w:pPr>
          <w:hyperlink w:anchor="_Toc215295781" w:history="1">
            <w:r w:rsidRPr="008E66C5">
              <w:rPr>
                <w:rStyle w:val="Hyperlink"/>
                <w:noProof/>
              </w:rPr>
              <w:t>Thematic Analysis</w:t>
            </w:r>
            <w:r>
              <w:rPr>
                <w:noProof/>
                <w:webHidden/>
              </w:rPr>
              <w:tab/>
            </w:r>
            <w:r>
              <w:rPr>
                <w:noProof/>
                <w:webHidden/>
              </w:rPr>
              <w:fldChar w:fldCharType="begin"/>
            </w:r>
            <w:r>
              <w:rPr>
                <w:noProof/>
                <w:webHidden/>
              </w:rPr>
              <w:instrText xml:space="preserve"> PAGEREF _Toc215295781 \h </w:instrText>
            </w:r>
            <w:r>
              <w:rPr>
                <w:noProof/>
                <w:webHidden/>
              </w:rPr>
            </w:r>
            <w:r>
              <w:rPr>
                <w:noProof/>
                <w:webHidden/>
              </w:rPr>
              <w:fldChar w:fldCharType="separate"/>
            </w:r>
            <w:r>
              <w:rPr>
                <w:noProof/>
                <w:webHidden/>
              </w:rPr>
              <w:t>12</w:t>
            </w:r>
            <w:r>
              <w:rPr>
                <w:noProof/>
                <w:webHidden/>
              </w:rPr>
              <w:fldChar w:fldCharType="end"/>
            </w:r>
          </w:hyperlink>
        </w:p>
        <w:p w14:paraId="5EFE031B" w14:textId="17547561" w:rsidR="00615DEB" w:rsidRDefault="00615DEB">
          <w:pPr>
            <w:pStyle w:val="TOC2"/>
            <w:tabs>
              <w:tab w:val="right" w:leader="dot" w:pos="8296"/>
            </w:tabs>
            <w:rPr>
              <w:noProof/>
            </w:rPr>
          </w:pPr>
          <w:hyperlink w:anchor="_Toc215295782" w:history="1">
            <w:r w:rsidRPr="008E66C5">
              <w:rPr>
                <w:rStyle w:val="Hyperlink"/>
                <w:noProof/>
                <w:lang w:val="en-GB"/>
              </w:rPr>
              <w:t>Platform Specific Effects and Behavioural</w:t>
            </w:r>
            <w:r w:rsidRPr="008E66C5">
              <w:rPr>
                <w:rStyle w:val="Hyperlink"/>
                <w:noProof/>
              </w:rPr>
              <w:t xml:space="preserve"> Insights</w:t>
            </w:r>
            <w:r>
              <w:rPr>
                <w:noProof/>
                <w:webHidden/>
              </w:rPr>
              <w:tab/>
            </w:r>
            <w:r>
              <w:rPr>
                <w:noProof/>
                <w:webHidden/>
              </w:rPr>
              <w:fldChar w:fldCharType="begin"/>
            </w:r>
            <w:r>
              <w:rPr>
                <w:noProof/>
                <w:webHidden/>
              </w:rPr>
              <w:instrText xml:space="preserve"> PAGEREF _Toc215295782 \h </w:instrText>
            </w:r>
            <w:r>
              <w:rPr>
                <w:noProof/>
                <w:webHidden/>
              </w:rPr>
            </w:r>
            <w:r>
              <w:rPr>
                <w:noProof/>
                <w:webHidden/>
              </w:rPr>
              <w:fldChar w:fldCharType="separate"/>
            </w:r>
            <w:r>
              <w:rPr>
                <w:noProof/>
                <w:webHidden/>
              </w:rPr>
              <w:t>14</w:t>
            </w:r>
            <w:r>
              <w:rPr>
                <w:noProof/>
                <w:webHidden/>
              </w:rPr>
              <w:fldChar w:fldCharType="end"/>
            </w:r>
          </w:hyperlink>
        </w:p>
        <w:p w14:paraId="51C9FE25" w14:textId="21C974F8" w:rsidR="00615DEB" w:rsidRDefault="00615DEB">
          <w:pPr>
            <w:pStyle w:val="TOC2"/>
            <w:tabs>
              <w:tab w:val="right" w:leader="dot" w:pos="8296"/>
            </w:tabs>
            <w:rPr>
              <w:noProof/>
            </w:rPr>
          </w:pPr>
          <w:hyperlink w:anchor="_Toc215295783" w:history="1">
            <w:r w:rsidRPr="008E66C5">
              <w:rPr>
                <w:rStyle w:val="Hyperlink"/>
                <w:noProof/>
              </w:rPr>
              <w:t>Synthesis</w:t>
            </w:r>
            <w:r>
              <w:rPr>
                <w:noProof/>
                <w:webHidden/>
              </w:rPr>
              <w:tab/>
            </w:r>
            <w:r>
              <w:rPr>
                <w:noProof/>
                <w:webHidden/>
              </w:rPr>
              <w:fldChar w:fldCharType="begin"/>
            </w:r>
            <w:r>
              <w:rPr>
                <w:noProof/>
                <w:webHidden/>
              </w:rPr>
              <w:instrText xml:space="preserve"> PAGEREF _Toc215295783 \h </w:instrText>
            </w:r>
            <w:r>
              <w:rPr>
                <w:noProof/>
                <w:webHidden/>
              </w:rPr>
            </w:r>
            <w:r>
              <w:rPr>
                <w:noProof/>
                <w:webHidden/>
              </w:rPr>
              <w:fldChar w:fldCharType="separate"/>
            </w:r>
            <w:r>
              <w:rPr>
                <w:noProof/>
                <w:webHidden/>
              </w:rPr>
              <w:t>15</w:t>
            </w:r>
            <w:r>
              <w:rPr>
                <w:noProof/>
                <w:webHidden/>
              </w:rPr>
              <w:fldChar w:fldCharType="end"/>
            </w:r>
          </w:hyperlink>
        </w:p>
        <w:p w14:paraId="4D27BB64" w14:textId="49791965" w:rsidR="00615DEB" w:rsidRDefault="00615DEB">
          <w:pPr>
            <w:pStyle w:val="TOC1"/>
            <w:tabs>
              <w:tab w:val="right" w:leader="dot" w:pos="8296"/>
            </w:tabs>
            <w:rPr>
              <w:noProof/>
            </w:rPr>
          </w:pPr>
          <w:hyperlink w:anchor="_Toc215295784" w:history="1">
            <w:r w:rsidRPr="008E66C5">
              <w:rPr>
                <w:rStyle w:val="Hyperlink"/>
                <w:noProof/>
              </w:rPr>
              <w:t>DISCUSSION</w:t>
            </w:r>
            <w:r>
              <w:rPr>
                <w:noProof/>
                <w:webHidden/>
              </w:rPr>
              <w:tab/>
            </w:r>
            <w:r>
              <w:rPr>
                <w:noProof/>
                <w:webHidden/>
              </w:rPr>
              <w:fldChar w:fldCharType="begin"/>
            </w:r>
            <w:r>
              <w:rPr>
                <w:noProof/>
                <w:webHidden/>
              </w:rPr>
              <w:instrText xml:space="preserve"> PAGEREF _Toc215295784 \h </w:instrText>
            </w:r>
            <w:r>
              <w:rPr>
                <w:noProof/>
                <w:webHidden/>
              </w:rPr>
            </w:r>
            <w:r>
              <w:rPr>
                <w:noProof/>
                <w:webHidden/>
              </w:rPr>
              <w:fldChar w:fldCharType="separate"/>
            </w:r>
            <w:r>
              <w:rPr>
                <w:noProof/>
                <w:webHidden/>
              </w:rPr>
              <w:t>15</w:t>
            </w:r>
            <w:r>
              <w:rPr>
                <w:noProof/>
                <w:webHidden/>
              </w:rPr>
              <w:fldChar w:fldCharType="end"/>
            </w:r>
          </w:hyperlink>
        </w:p>
        <w:p w14:paraId="084CBF07" w14:textId="6997E5FD" w:rsidR="00615DEB" w:rsidRDefault="00615DEB">
          <w:pPr>
            <w:pStyle w:val="TOC1"/>
            <w:tabs>
              <w:tab w:val="right" w:leader="dot" w:pos="8296"/>
            </w:tabs>
            <w:rPr>
              <w:noProof/>
            </w:rPr>
          </w:pPr>
          <w:hyperlink w:anchor="_Toc215295785" w:history="1">
            <w:r w:rsidRPr="008E66C5">
              <w:rPr>
                <w:rStyle w:val="Hyperlink"/>
                <w:noProof/>
              </w:rPr>
              <w:t>C</w:t>
            </w:r>
            <w:r w:rsidRPr="008E66C5">
              <w:rPr>
                <w:rStyle w:val="Hyperlink"/>
                <w:noProof/>
                <w:lang w:val="en-GB"/>
              </w:rPr>
              <w:t>ON</w:t>
            </w:r>
            <w:r w:rsidRPr="008E66C5">
              <w:rPr>
                <w:rStyle w:val="Hyperlink"/>
                <w:noProof/>
              </w:rPr>
              <w:t>CLUSION AND RECOMMENDATIONS.</w:t>
            </w:r>
            <w:r>
              <w:rPr>
                <w:noProof/>
                <w:webHidden/>
              </w:rPr>
              <w:tab/>
            </w:r>
            <w:r>
              <w:rPr>
                <w:noProof/>
                <w:webHidden/>
              </w:rPr>
              <w:fldChar w:fldCharType="begin"/>
            </w:r>
            <w:r>
              <w:rPr>
                <w:noProof/>
                <w:webHidden/>
              </w:rPr>
              <w:instrText xml:space="preserve"> PAGEREF _Toc215295785 \h </w:instrText>
            </w:r>
            <w:r>
              <w:rPr>
                <w:noProof/>
                <w:webHidden/>
              </w:rPr>
            </w:r>
            <w:r>
              <w:rPr>
                <w:noProof/>
                <w:webHidden/>
              </w:rPr>
              <w:fldChar w:fldCharType="separate"/>
            </w:r>
            <w:r>
              <w:rPr>
                <w:noProof/>
                <w:webHidden/>
              </w:rPr>
              <w:t>16</w:t>
            </w:r>
            <w:r>
              <w:rPr>
                <w:noProof/>
                <w:webHidden/>
              </w:rPr>
              <w:fldChar w:fldCharType="end"/>
            </w:r>
          </w:hyperlink>
        </w:p>
        <w:p w14:paraId="03491EE7" w14:textId="31CB753B" w:rsidR="00615DEB" w:rsidRDefault="00615DEB">
          <w:pPr>
            <w:pStyle w:val="TOC2"/>
            <w:tabs>
              <w:tab w:val="right" w:leader="dot" w:pos="8296"/>
            </w:tabs>
            <w:rPr>
              <w:noProof/>
            </w:rPr>
          </w:pPr>
          <w:hyperlink w:anchor="_Toc215295786" w:history="1">
            <w:r w:rsidRPr="008E66C5">
              <w:rPr>
                <w:rStyle w:val="Hyperlink"/>
                <w:noProof/>
              </w:rPr>
              <w:t>Conclusion</w:t>
            </w:r>
            <w:r>
              <w:rPr>
                <w:noProof/>
                <w:webHidden/>
              </w:rPr>
              <w:tab/>
            </w:r>
            <w:r>
              <w:rPr>
                <w:noProof/>
                <w:webHidden/>
              </w:rPr>
              <w:fldChar w:fldCharType="begin"/>
            </w:r>
            <w:r>
              <w:rPr>
                <w:noProof/>
                <w:webHidden/>
              </w:rPr>
              <w:instrText xml:space="preserve"> PAGEREF _Toc215295786 \h </w:instrText>
            </w:r>
            <w:r>
              <w:rPr>
                <w:noProof/>
                <w:webHidden/>
              </w:rPr>
            </w:r>
            <w:r>
              <w:rPr>
                <w:noProof/>
                <w:webHidden/>
              </w:rPr>
              <w:fldChar w:fldCharType="separate"/>
            </w:r>
            <w:r>
              <w:rPr>
                <w:noProof/>
                <w:webHidden/>
              </w:rPr>
              <w:t>16</w:t>
            </w:r>
            <w:r>
              <w:rPr>
                <w:noProof/>
                <w:webHidden/>
              </w:rPr>
              <w:fldChar w:fldCharType="end"/>
            </w:r>
          </w:hyperlink>
        </w:p>
        <w:p w14:paraId="27332F9A" w14:textId="5FD49CA2" w:rsidR="00615DEB" w:rsidRDefault="00615DEB">
          <w:pPr>
            <w:pStyle w:val="TOC2"/>
            <w:tabs>
              <w:tab w:val="right" w:leader="dot" w:pos="8296"/>
            </w:tabs>
            <w:rPr>
              <w:noProof/>
            </w:rPr>
          </w:pPr>
          <w:hyperlink w:anchor="_Toc215295787" w:history="1">
            <w:r w:rsidRPr="008E66C5">
              <w:rPr>
                <w:rStyle w:val="Hyperlink"/>
                <w:noProof/>
              </w:rPr>
              <w:t>Recommendations</w:t>
            </w:r>
            <w:r>
              <w:rPr>
                <w:noProof/>
                <w:webHidden/>
              </w:rPr>
              <w:tab/>
            </w:r>
            <w:r>
              <w:rPr>
                <w:noProof/>
                <w:webHidden/>
              </w:rPr>
              <w:fldChar w:fldCharType="begin"/>
            </w:r>
            <w:r>
              <w:rPr>
                <w:noProof/>
                <w:webHidden/>
              </w:rPr>
              <w:instrText xml:space="preserve"> PAGEREF _Toc215295787 \h </w:instrText>
            </w:r>
            <w:r>
              <w:rPr>
                <w:noProof/>
                <w:webHidden/>
              </w:rPr>
            </w:r>
            <w:r>
              <w:rPr>
                <w:noProof/>
                <w:webHidden/>
              </w:rPr>
              <w:fldChar w:fldCharType="separate"/>
            </w:r>
            <w:r>
              <w:rPr>
                <w:noProof/>
                <w:webHidden/>
              </w:rPr>
              <w:t>18</w:t>
            </w:r>
            <w:r>
              <w:rPr>
                <w:noProof/>
                <w:webHidden/>
              </w:rPr>
              <w:fldChar w:fldCharType="end"/>
            </w:r>
          </w:hyperlink>
        </w:p>
        <w:p w14:paraId="71B5FCD0" w14:textId="3F4C7FF4" w:rsidR="00615DEB" w:rsidRDefault="00615DEB">
          <w:pPr>
            <w:pStyle w:val="TOC1"/>
            <w:tabs>
              <w:tab w:val="right" w:leader="dot" w:pos="8296"/>
            </w:tabs>
            <w:rPr>
              <w:noProof/>
            </w:rPr>
          </w:pPr>
          <w:hyperlink w:anchor="_Toc215295788" w:history="1">
            <w:r w:rsidRPr="008E66C5">
              <w:rPr>
                <w:rStyle w:val="Hyperlink"/>
                <w:noProof/>
              </w:rPr>
              <w:t>REFERENCES</w:t>
            </w:r>
            <w:r>
              <w:rPr>
                <w:noProof/>
                <w:webHidden/>
              </w:rPr>
              <w:tab/>
            </w:r>
            <w:r>
              <w:rPr>
                <w:noProof/>
                <w:webHidden/>
              </w:rPr>
              <w:fldChar w:fldCharType="begin"/>
            </w:r>
            <w:r>
              <w:rPr>
                <w:noProof/>
                <w:webHidden/>
              </w:rPr>
              <w:instrText xml:space="preserve"> PAGEREF _Toc215295788 \h </w:instrText>
            </w:r>
            <w:r>
              <w:rPr>
                <w:noProof/>
                <w:webHidden/>
              </w:rPr>
            </w:r>
            <w:r>
              <w:rPr>
                <w:noProof/>
                <w:webHidden/>
              </w:rPr>
              <w:fldChar w:fldCharType="separate"/>
            </w:r>
            <w:r>
              <w:rPr>
                <w:noProof/>
                <w:webHidden/>
              </w:rPr>
              <w:t>19</w:t>
            </w:r>
            <w:r>
              <w:rPr>
                <w:noProof/>
                <w:webHidden/>
              </w:rPr>
              <w:fldChar w:fldCharType="end"/>
            </w:r>
          </w:hyperlink>
        </w:p>
        <w:p w14:paraId="0C62018A" w14:textId="74D5829D" w:rsidR="00615DEB" w:rsidRDefault="00615DEB">
          <w:r>
            <w:rPr>
              <w:b/>
              <w:bCs/>
              <w:noProof/>
            </w:rPr>
            <w:fldChar w:fldCharType="end"/>
          </w:r>
        </w:p>
      </w:sdtContent>
    </w:sdt>
    <w:p w14:paraId="46E36106" w14:textId="2D822274" w:rsidR="00615DEB" w:rsidRDefault="00615DEB">
      <w:pPr>
        <w:rPr>
          <w:rFonts w:ascii="Arial" w:hAnsi="Arial" w:cs="Arial"/>
          <w:sz w:val="22"/>
          <w:szCs w:val="22"/>
        </w:rPr>
      </w:pPr>
      <w:r>
        <w:rPr>
          <w:rFonts w:ascii="Arial" w:hAnsi="Arial" w:cs="Arial"/>
          <w:sz w:val="22"/>
          <w:szCs w:val="22"/>
        </w:rPr>
        <w:br w:type="page"/>
      </w:r>
    </w:p>
    <w:p w14:paraId="1C0E0497" w14:textId="77777777" w:rsidR="009717F5" w:rsidRDefault="00000000" w:rsidP="00177520">
      <w:pPr>
        <w:pStyle w:val="Heading1"/>
      </w:pPr>
      <w:bookmarkStart w:id="1" w:name="_Toc215295763"/>
      <w:r>
        <w:lastRenderedPageBreak/>
        <w:t>INTRODUCTION</w:t>
      </w:r>
      <w:bookmarkEnd w:id="1"/>
    </w:p>
    <w:p w14:paraId="60D2CD6D" w14:textId="77777777" w:rsidR="009717F5" w:rsidRDefault="00000000">
      <w:pPr>
        <w:spacing w:line="360" w:lineRule="auto"/>
        <w:jc w:val="both"/>
        <w:rPr>
          <w:rFonts w:ascii="Arial" w:hAnsi="Arial" w:cs="Arial"/>
          <w:sz w:val="22"/>
          <w:szCs w:val="22"/>
        </w:rPr>
      </w:pPr>
      <w:r>
        <w:rPr>
          <w:rFonts w:ascii="Arial" w:hAnsi="Arial" w:cs="Arial"/>
          <w:sz w:val="22"/>
          <w:szCs w:val="22"/>
        </w:rPr>
        <w:t>The concept of social media has become an overwhelming aspect of daily living in the United Kingdom amid youthful adults in the age group of 18-25. Instagram, Tik Tok, Snapchat and X (previously Twitter) influence communicative patterns, identity formation and psychic experiences</w:t>
      </w:r>
      <w:r>
        <w:rPr>
          <w:rFonts w:ascii="Arial" w:hAnsi="Arial" w:cs="Arial"/>
          <w:sz w:val="22"/>
          <w:szCs w:val="22"/>
          <w:lang w:val="en-GB"/>
        </w:rPr>
        <w:t xml:space="preserve"> </w:t>
      </w:r>
      <w:r>
        <w:rPr>
          <w:rFonts w:ascii="Arial" w:hAnsi="Arial" w:cs="Arial"/>
          <w:sz w:val="22"/>
          <w:szCs w:val="22"/>
        </w:rPr>
        <w:t>(Boyd &amp; Ellison, 2007; Kelly et al., 2019). Mental health among this population group implies emotional, psychological, and social well-being and is identified as a major public health issue, as the rates of anxiety, depression, and loneliness are growing throughout the UK</w:t>
      </w:r>
      <w:r>
        <w:rPr>
          <w:rFonts w:ascii="Arial" w:hAnsi="Arial" w:cs="Arial"/>
          <w:sz w:val="22"/>
          <w:szCs w:val="22"/>
          <w:lang w:val="en-GB"/>
        </w:rPr>
        <w:t xml:space="preserve"> (</w:t>
      </w:r>
      <w:r>
        <w:rPr>
          <w:rFonts w:ascii="Arial" w:hAnsi="Arial" w:cs="Arial"/>
          <w:sz w:val="22"/>
          <w:szCs w:val="22"/>
        </w:rPr>
        <w:t>NHS Digital, 2023).</w:t>
      </w:r>
    </w:p>
    <w:p w14:paraId="121FADC2" w14:textId="77777777" w:rsidR="009717F5" w:rsidRDefault="009717F5">
      <w:pPr>
        <w:spacing w:line="360" w:lineRule="auto"/>
        <w:jc w:val="both"/>
        <w:rPr>
          <w:rFonts w:ascii="Arial" w:hAnsi="Arial" w:cs="Arial"/>
          <w:sz w:val="22"/>
          <w:szCs w:val="22"/>
        </w:rPr>
      </w:pPr>
    </w:p>
    <w:p w14:paraId="6459B92D" w14:textId="77777777" w:rsidR="009717F5" w:rsidRDefault="00000000">
      <w:pPr>
        <w:spacing w:line="360" w:lineRule="auto"/>
        <w:jc w:val="both"/>
        <w:rPr>
          <w:rFonts w:ascii="Arial" w:hAnsi="Arial" w:cs="Arial"/>
          <w:sz w:val="22"/>
          <w:szCs w:val="22"/>
        </w:rPr>
      </w:pPr>
      <w:r>
        <w:rPr>
          <w:rFonts w:ascii="Arial" w:hAnsi="Arial" w:cs="Arial"/>
          <w:sz w:val="22"/>
          <w:szCs w:val="22"/>
        </w:rPr>
        <w:t>NHS Digital (2023) states that 21.7% of adults aged 20-25 in England have the criteria of a likely mental disorder, which raises the question of the impact of digital environments. Social media is one of the frequent social aids used by young adults, social entertainment, schooling, and self-expression, yet, these advantages are accompanied by the threat of cyberbullying, general performance stress, fake news, and sleep disturbance</w:t>
      </w:r>
      <w:r>
        <w:rPr>
          <w:rFonts w:ascii="Arial" w:hAnsi="Arial" w:cs="Arial"/>
          <w:sz w:val="22"/>
          <w:szCs w:val="22"/>
          <w:lang w:val="en-GB"/>
        </w:rPr>
        <w:t xml:space="preserve"> </w:t>
      </w:r>
      <w:r>
        <w:rPr>
          <w:rFonts w:ascii="Arial" w:hAnsi="Arial" w:cs="Arial"/>
          <w:sz w:val="22"/>
          <w:szCs w:val="22"/>
        </w:rPr>
        <w:t>(Kelly et al.,</w:t>
      </w:r>
      <w:r>
        <w:rPr>
          <w:rFonts w:ascii="Arial" w:hAnsi="Arial" w:cs="Arial"/>
          <w:sz w:val="22"/>
          <w:szCs w:val="22"/>
          <w:lang w:val="en-GB"/>
        </w:rPr>
        <w:t xml:space="preserve"> </w:t>
      </w:r>
      <w:r>
        <w:rPr>
          <w:rFonts w:ascii="Arial" w:hAnsi="Arial" w:cs="Arial"/>
          <w:sz w:val="22"/>
          <w:szCs w:val="22"/>
        </w:rPr>
        <w:t>2019). The exact developmental challenging conditions, including the identity formation and prolonged social pressures, are also presented to young adults, and may contribute to them becoming more susceptible to online stressors than children do.</w:t>
      </w:r>
    </w:p>
    <w:p w14:paraId="6121DB0C" w14:textId="77777777" w:rsidR="009717F5" w:rsidRDefault="009717F5">
      <w:pPr>
        <w:spacing w:line="360" w:lineRule="auto"/>
        <w:jc w:val="both"/>
        <w:rPr>
          <w:rFonts w:ascii="Arial" w:hAnsi="Arial" w:cs="Arial"/>
          <w:sz w:val="22"/>
          <w:szCs w:val="22"/>
        </w:rPr>
      </w:pPr>
    </w:p>
    <w:p w14:paraId="6ADD442F" w14:textId="77777777" w:rsidR="009717F5" w:rsidRDefault="00000000" w:rsidP="00156AB2">
      <w:pPr>
        <w:pStyle w:val="Heading1"/>
        <w:rPr>
          <w:lang w:val="en-GB"/>
        </w:rPr>
      </w:pPr>
      <w:bookmarkStart w:id="2" w:name="_Toc215295764"/>
      <w:r>
        <w:rPr>
          <w:lang w:val="en-GB"/>
        </w:rPr>
        <w:t>RATIONALE</w:t>
      </w:r>
      <w:bookmarkEnd w:id="2"/>
    </w:p>
    <w:p w14:paraId="458D9D56" w14:textId="60387358" w:rsidR="009717F5" w:rsidRDefault="00000000">
      <w:pPr>
        <w:spacing w:line="360" w:lineRule="auto"/>
        <w:jc w:val="both"/>
        <w:rPr>
          <w:rFonts w:ascii="Arial" w:hAnsi="Arial" w:cs="Arial"/>
          <w:sz w:val="22"/>
          <w:szCs w:val="22"/>
        </w:rPr>
      </w:pPr>
      <w:r>
        <w:rPr>
          <w:rFonts w:ascii="Arial" w:hAnsi="Arial" w:cs="Arial"/>
          <w:sz w:val="22"/>
          <w:szCs w:val="22"/>
        </w:rPr>
        <w:t xml:space="preserve">More recent surveys support the fact that UK young adults spend more time </w:t>
      </w:r>
      <w:r w:rsidR="00615DEB">
        <w:rPr>
          <w:rFonts w:ascii="Arial" w:hAnsi="Arial" w:cs="Arial"/>
          <w:sz w:val="22"/>
          <w:szCs w:val="22"/>
        </w:rPr>
        <w:t>online</w:t>
      </w:r>
      <w:r>
        <w:rPr>
          <w:rFonts w:ascii="Arial" w:hAnsi="Arial" w:cs="Arial"/>
          <w:sz w:val="22"/>
          <w:szCs w:val="22"/>
        </w:rPr>
        <w:t xml:space="preserve"> than the previous generations but also are high social media users in need of social validation which could cause feelings of inadequacy and pressure as their narratives fail to match perceived on-line standards (Kelly et al., 2019; Orben and Przybylski, 2019). This increasing dependency on online interaction emphasises the desire to identify subtle mental health outcomes in this age facility.</w:t>
      </w:r>
    </w:p>
    <w:p w14:paraId="64D9B333" w14:textId="77777777" w:rsidR="009717F5" w:rsidRDefault="009717F5">
      <w:pPr>
        <w:spacing w:line="360" w:lineRule="auto"/>
        <w:jc w:val="both"/>
        <w:rPr>
          <w:rFonts w:ascii="Arial" w:hAnsi="Arial" w:cs="Arial"/>
          <w:sz w:val="22"/>
          <w:szCs w:val="22"/>
        </w:rPr>
      </w:pPr>
    </w:p>
    <w:p w14:paraId="0EBC85E5" w14:textId="77777777" w:rsidR="009717F5" w:rsidRDefault="00000000">
      <w:pPr>
        <w:spacing w:line="360" w:lineRule="auto"/>
        <w:jc w:val="both"/>
        <w:rPr>
          <w:rFonts w:ascii="Arial" w:hAnsi="Arial" w:cs="Arial"/>
          <w:sz w:val="22"/>
          <w:szCs w:val="22"/>
        </w:rPr>
      </w:pPr>
      <w:r>
        <w:rPr>
          <w:rFonts w:ascii="Arial" w:hAnsi="Arial" w:cs="Arial"/>
          <w:sz w:val="22"/>
          <w:szCs w:val="22"/>
        </w:rPr>
        <w:t xml:space="preserve">Adolescents during this phase of life are also in a time of transition between growing independence and social </w:t>
      </w:r>
      <w:r>
        <w:rPr>
          <w:rFonts w:ascii="Arial" w:hAnsi="Arial" w:cs="Arial"/>
          <w:sz w:val="22"/>
          <w:szCs w:val="22"/>
          <w:lang w:val="en-GB"/>
        </w:rPr>
        <w:t>indecision</w:t>
      </w:r>
      <w:r>
        <w:rPr>
          <w:rFonts w:ascii="Arial" w:hAnsi="Arial" w:cs="Arial"/>
          <w:sz w:val="22"/>
          <w:szCs w:val="22"/>
        </w:rPr>
        <w:t xml:space="preserve">. Others graduate to higher education, jobs or a meaningful house, both of which influence sensitivity to online comments and comparison-based utterly encounters (Boyd and Ellison, 2007; Kelly et al., 2019).Research demonstrates that the academic demands on them, aggressive task markets, and the decision to engage in significant relationships can also increase their sensitivity to the comments which are made online and the completely based comparisons (Boyd and Ellison, 2007; Kelly et al., 2019). As a result, the emotional </w:t>
      </w:r>
      <w:r>
        <w:rPr>
          <w:rFonts w:ascii="Arial" w:hAnsi="Arial" w:cs="Arial"/>
          <w:sz w:val="22"/>
          <w:szCs w:val="22"/>
        </w:rPr>
        <w:lastRenderedPageBreak/>
        <w:t>significance of social media interaction may be stronger within this population group than old-age individuals that tend to accumulate identities and support groups offline.</w:t>
      </w:r>
    </w:p>
    <w:p w14:paraId="716957EA" w14:textId="77777777" w:rsidR="009717F5" w:rsidRDefault="009717F5">
      <w:pPr>
        <w:spacing w:line="360" w:lineRule="auto"/>
        <w:jc w:val="both"/>
        <w:rPr>
          <w:rFonts w:ascii="Arial" w:hAnsi="Arial" w:cs="Arial"/>
          <w:sz w:val="22"/>
          <w:szCs w:val="22"/>
        </w:rPr>
      </w:pPr>
    </w:p>
    <w:p w14:paraId="715E8EE9" w14:textId="77777777" w:rsidR="009717F5" w:rsidRDefault="00000000">
      <w:pPr>
        <w:spacing w:line="360" w:lineRule="auto"/>
        <w:jc w:val="both"/>
        <w:rPr>
          <w:rFonts w:ascii="Arial" w:hAnsi="Arial" w:cs="Arial"/>
          <w:sz w:val="22"/>
          <w:szCs w:val="22"/>
        </w:rPr>
      </w:pPr>
      <w:r>
        <w:rPr>
          <w:rFonts w:ascii="Arial" w:hAnsi="Arial" w:cs="Arial"/>
          <w:sz w:val="22"/>
          <w:szCs w:val="22"/>
        </w:rPr>
        <w:t xml:space="preserve">Furthermore, the blistering development of the digital technology in the form of the continual introduction of new functionality, algorithms, and on-line social conventions that young adults strive to keep up with. Both platforms promote specific types of behaviour and typeface self-presentation on Instagram or rapid-form content on Tik Tok that might influence mental reactions in magnificent ways. Scoping assessment will thus fit well in mapping current UK-based purely empirical evidence on the impact of social media on the mental health of this population. This summary adheres to the methodological framework presented by Arksey and O’Malley (2005) to select the troubles, gaps in evidence and implications to practise and coverage. </w:t>
      </w:r>
    </w:p>
    <w:p w14:paraId="539D77DB" w14:textId="77777777" w:rsidR="009717F5" w:rsidRDefault="009717F5">
      <w:pPr>
        <w:spacing w:line="360" w:lineRule="auto"/>
        <w:jc w:val="both"/>
        <w:rPr>
          <w:rFonts w:ascii="Arial" w:hAnsi="Arial" w:cs="Arial"/>
          <w:sz w:val="22"/>
          <w:szCs w:val="22"/>
        </w:rPr>
      </w:pPr>
    </w:p>
    <w:p w14:paraId="5B0BE619" w14:textId="77777777" w:rsidR="009717F5" w:rsidRDefault="00000000" w:rsidP="00156AB2">
      <w:pPr>
        <w:pStyle w:val="Heading1"/>
      </w:pPr>
      <w:bookmarkStart w:id="3" w:name="_Toc215295765"/>
      <w:r>
        <w:t>Review Question</w:t>
      </w:r>
      <w:bookmarkEnd w:id="3"/>
    </w:p>
    <w:p w14:paraId="7287293E" w14:textId="77777777" w:rsidR="009717F5" w:rsidRDefault="009717F5">
      <w:pPr>
        <w:spacing w:line="360" w:lineRule="auto"/>
        <w:jc w:val="both"/>
        <w:rPr>
          <w:rFonts w:ascii="Arial" w:hAnsi="Arial" w:cs="Arial"/>
          <w:sz w:val="22"/>
          <w:szCs w:val="22"/>
        </w:rPr>
      </w:pPr>
    </w:p>
    <w:p w14:paraId="46461966" w14:textId="77777777" w:rsidR="009717F5" w:rsidRDefault="00000000">
      <w:pPr>
        <w:spacing w:line="360" w:lineRule="auto"/>
        <w:jc w:val="both"/>
        <w:rPr>
          <w:rFonts w:ascii="Arial" w:hAnsi="Arial" w:cs="Arial"/>
          <w:sz w:val="22"/>
          <w:szCs w:val="22"/>
        </w:rPr>
      </w:pPr>
      <w:r>
        <w:rPr>
          <w:rFonts w:ascii="Arial" w:hAnsi="Arial" w:cs="Arial"/>
          <w:sz w:val="22"/>
          <w:szCs w:val="22"/>
        </w:rPr>
        <w:t>To explore the effects of the use of social media on mental health and wellbeing of young adults aged 18- 25, in the United Kingdom.</w:t>
      </w:r>
    </w:p>
    <w:p w14:paraId="0A492ADC" w14:textId="77777777" w:rsidR="009717F5" w:rsidRDefault="009717F5">
      <w:pPr>
        <w:spacing w:line="360" w:lineRule="auto"/>
        <w:jc w:val="both"/>
        <w:rPr>
          <w:rFonts w:ascii="Arial" w:hAnsi="Arial" w:cs="Arial"/>
          <w:sz w:val="22"/>
          <w:szCs w:val="22"/>
        </w:rPr>
      </w:pPr>
    </w:p>
    <w:p w14:paraId="33FDF45E" w14:textId="77777777" w:rsidR="009717F5" w:rsidRDefault="00000000" w:rsidP="00156AB2">
      <w:pPr>
        <w:pStyle w:val="Heading1"/>
      </w:pPr>
      <w:bookmarkStart w:id="4" w:name="_Toc215295766"/>
      <w:r>
        <w:t>Objectives</w:t>
      </w:r>
      <w:bookmarkEnd w:id="4"/>
    </w:p>
    <w:p w14:paraId="309487B3" w14:textId="77777777" w:rsidR="009717F5" w:rsidRDefault="009717F5">
      <w:pPr>
        <w:spacing w:line="360" w:lineRule="auto"/>
        <w:jc w:val="both"/>
        <w:rPr>
          <w:rFonts w:ascii="Arial" w:hAnsi="Arial" w:cs="Arial"/>
          <w:sz w:val="22"/>
          <w:szCs w:val="22"/>
        </w:rPr>
      </w:pPr>
    </w:p>
    <w:p w14:paraId="4D26B7CA" w14:textId="77777777" w:rsidR="009717F5" w:rsidRDefault="00000000">
      <w:pPr>
        <w:numPr>
          <w:ilvl w:val="0"/>
          <w:numId w:val="2"/>
        </w:numPr>
        <w:spacing w:line="360" w:lineRule="auto"/>
        <w:jc w:val="both"/>
        <w:rPr>
          <w:rFonts w:ascii="Arial" w:hAnsi="Arial" w:cs="Arial"/>
          <w:sz w:val="22"/>
          <w:szCs w:val="22"/>
        </w:rPr>
      </w:pPr>
      <w:r>
        <w:rPr>
          <w:rFonts w:ascii="Arial" w:hAnsi="Arial" w:cs="Arial"/>
          <w:sz w:val="22"/>
          <w:szCs w:val="22"/>
        </w:rPr>
        <w:t>To perform a literature review of available research on the UK-based studies on the relationship between social media use and the mental health outcomes of young adults.</w:t>
      </w:r>
    </w:p>
    <w:p w14:paraId="6165B173" w14:textId="77777777" w:rsidR="009717F5" w:rsidRDefault="009717F5">
      <w:pPr>
        <w:spacing w:line="360" w:lineRule="auto"/>
        <w:jc w:val="both"/>
        <w:rPr>
          <w:rFonts w:ascii="Arial" w:hAnsi="Arial" w:cs="Arial"/>
          <w:sz w:val="22"/>
          <w:szCs w:val="22"/>
        </w:rPr>
      </w:pPr>
    </w:p>
    <w:p w14:paraId="1555664A" w14:textId="77777777" w:rsidR="009717F5" w:rsidRDefault="00000000">
      <w:pPr>
        <w:numPr>
          <w:ilvl w:val="0"/>
          <w:numId w:val="2"/>
        </w:numPr>
        <w:spacing w:line="360" w:lineRule="auto"/>
        <w:jc w:val="both"/>
        <w:rPr>
          <w:rFonts w:ascii="Arial" w:hAnsi="Arial" w:cs="Arial"/>
          <w:sz w:val="22"/>
          <w:szCs w:val="22"/>
        </w:rPr>
      </w:pPr>
      <w:r>
        <w:rPr>
          <w:rFonts w:ascii="Arial" w:hAnsi="Arial" w:cs="Arial"/>
          <w:sz w:val="22"/>
          <w:szCs w:val="22"/>
        </w:rPr>
        <w:t>To identify the critical psychological and behavioural processes that interact with social media use among the attributes of anxiety, depression, and self-esteem.</w:t>
      </w:r>
    </w:p>
    <w:p w14:paraId="0841F2BD" w14:textId="77777777" w:rsidR="009717F5" w:rsidRDefault="009717F5">
      <w:pPr>
        <w:spacing w:line="360" w:lineRule="auto"/>
        <w:jc w:val="both"/>
        <w:rPr>
          <w:rFonts w:ascii="Arial" w:hAnsi="Arial" w:cs="Arial"/>
          <w:sz w:val="22"/>
          <w:szCs w:val="22"/>
        </w:rPr>
      </w:pPr>
    </w:p>
    <w:p w14:paraId="6509E592" w14:textId="77777777" w:rsidR="009717F5" w:rsidRDefault="00000000">
      <w:pPr>
        <w:numPr>
          <w:ilvl w:val="0"/>
          <w:numId w:val="2"/>
        </w:numPr>
        <w:spacing w:line="360" w:lineRule="auto"/>
        <w:jc w:val="both"/>
        <w:rPr>
          <w:rFonts w:ascii="Arial" w:hAnsi="Arial" w:cs="Arial"/>
          <w:sz w:val="22"/>
          <w:szCs w:val="22"/>
        </w:rPr>
      </w:pPr>
      <w:r>
        <w:rPr>
          <w:rFonts w:ascii="Arial" w:hAnsi="Arial" w:cs="Arial"/>
          <w:sz w:val="22"/>
          <w:szCs w:val="22"/>
        </w:rPr>
        <w:t>To identify the impact of protective factors (e.g., the digital literacy, peer support, and the policy initiatives) which mitigate the negative impact.</w:t>
      </w:r>
    </w:p>
    <w:p w14:paraId="47B8F29F" w14:textId="77777777" w:rsidR="009717F5" w:rsidRDefault="009717F5">
      <w:pPr>
        <w:spacing w:line="360" w:lineRule="auto"/>
        <w:jc w:val="both"/>
        <w:rPr>
          <w:rFonts w:ascii="Arial" w:hAnsi="Arial" w:cs="Arial"/>
          <w:sz w:val="22"/>
          <w:szCs w:val="22"/>
        </w:rPr>
      </w:pPr>
    </w:p>
    <w:p w14:paraId="1D409CC6" w14:textId="77777777" w:rsidR="009717F5" w:rsidRDefault="00000000">
      <w:pPr>
        <w:numPr>
          <w:ilvl w:val="0"/>
          <w:numId w:val="2"/>
        </w:numPr>
        <w:spacing w:line="360" w:lineRule="auto"/>
        <w:jc w:val="both"/>
        <w:rPr>
          <w:rFonts w:ascii="Arial" w:hAnsi="Arial" w:cs="Arial"/>
          <w:sz w:val="22"/>
          <w:szCs w:val="22"/>
        </w:rPr>
      </w:pPr>
      <w:r>
        <w:rPr>
          <w:rFonts w:ascii="Arial" w:hAnsi="Arial" w:cs="Arial"/>
          <w:sz w:val="22"/>
          <w:szCs w:val="22"/>
        </w:rPr>
        <w:t>To provide insights on how the existing literature is deficient and what implications can be made on the services of mental health support in the UK.</w:t>
      </w:r>
    </w:p>
    <w:p w14:paraId="52CB17B1" w14:textId="77777777" w:rsidR="009717F5" w:rsidRDefault="009717F5">
      <w:pPr>
        <w:spacing w:line="360" w:lineRule="auto"/>
        <w:jc w:val="both"/>
        <w:rPr>
          <w:rFonts w:ascii="Arial" w:hAnsi="Arial" w:cs="Arial"/>
          <w:sz w:val="22"/>
          <w:szCs w:val="22"/>
        </w:rPr>
      </w:pPr>
    </w:p>
    <w:p w14:paraId="5458D13E" w14:textId="77777777" w:rsidR="009717F5" w:rsidRDefault="009717F5">
      <w:pPr>
        <w:spacing w:line="360" w:lineRule="auto"/>
        <w:jc w:val="center"/>
        <w:rPr>
          <w:rFonts w:ascii="Arial" w:hAnsi="Arial" w:cs="Arial"/>
          <w:sz w:val="22"/>
          <w:szCs w:val="22"/>
        </w:rPr>
      </w:pPr>
    </w:p>
    <w:p w14:paraId="6E601F99" w14:textId="77777777" w:rsidR="009717F5" w:rsidRDefault="00000000" w:rsidP="00156AB2">
      <w:pPr>
        <w:pStyle w:val="Heading1"/>
      </w:pPr>
      <w:bookmarkStart w:id="5" w:name="_Toc215295767"/>
      <w:r>
        <w:lastRenderedPageBreak/>
        <w:t>BACKGROUND</w:t>
      </w:r>
      <w:bookmarkEnd w:id="5"/>
    </w:p>
    <w:p w14:paraId="78A915E2" w14:textId="02E6227B" w:rsidR="009717F5" w:rsidRDefault="00000000">
      <w:pPr>
        <w:spacing w:line="360" w:lineRule="auto"/>
        <w:jc w:val="both"/>
        <w:rPr>
          <w:rFonts w:ascii="Arial" w:hAnsi="Arial" w:cs="Arial"/>
          <w:sz w:val="22"/>
          <w:szCs w:val="22"/>
        </w:rPr>
      </w:pPr>
      <w:r>
        <w:rPr>
          <w:rFonts w:ascii="Arial" w:hAnsi="Arial" w:cs="Arial"/>
          <w:sz w:val="22"/>
          <w:szCs w:val="22"/>
        </w:rPr>
        <w:t xml:space="preserve">Use of social media by the young adults in UK is nearly </w:t>
      </w:r>
      <w:r w:rsidR="00156AB2">
        <w:rPr>
          <w:rFonts w:ascii="Arial" w:hAnsi="Arial" w:cs="Arial"/>
          <w:sz w:val="22"/>
          <w:szCs w:val="22"/>
        </w:rPr>
        <w:t>commonplace</w:t>
      </w:r>
      <w:r>
        <w:rPr>
          <w:rFonts w:ascii="Arial" w:hAnsi="Arial" w:cs="Arial"/>
          <w:sz w:val="22"/>
          <w:szCs w:val="22"/>
        </w:rPr>
        <w:t>. According to Ofcom (2024), nearly all (97) people between the age of 18-24 use social media every day and spend more than four hours on the screen on average. This intense interaction is accompanied by an increase in mental health problems, and the combination of factors, online evaluation, dissatisfaction with body photos, cyberbullying, and disturbed sleep lead to psychological misery (Mental Health Foundation, 2023). Video-based applications such as TikTok consistently rely on the algorithmic indicators to boost their interaction, which ends up exposing customers to undesirable social ideals, enhancing contrast, and influencing mental health.</w:t>
      </w:r>
    </w:p>
    <w:p w14:paraId="09B96F1F" w14:textId="77777777" w:rsidR="009717F5" w:rsidRDefault="009717F5">
      <w:pPr>
        <w:spacing w:line="360" w:lineRule="auto"/>
        <w:jc w:val="both"/>
        <w:rPr>
          <w:rFonts w:ascii="Arial" w:hAnsi="Arial" w:cs="Arial"/>
          <w:sz w:val="22"/>
          <w:szCs w:val="22"/>
        </w:rPr>
      </w:pPr>
    </w:p>
    <w:p w14:paraId="29E8C105" w14:textId="77777777" w:rsidR="009717F5" w:rsidRDefault="00000000">
      <w:pPr>
        <w:spacing w:line="360" w:lineRule="auto"/>
        <w:jc w:val="both"/>
        <w:rPr>
          <w:rFonts w:ascii="Arial" w:hAnsi="Arial" w:cs="Arial"/>
          <w:sz w:val="22"/>
          <w:szCs w:val="22"/>
        </w:rPr>
      </w:pPr>
      <w:r>
        <w:rPr>
          <w:rFonts w:ascii="Arial" w:hAnsi="Arial" w:cs="Arial"/>
          <w:sz w:val="22"/>
          <w:szCs w:val="22"/>
        </w:rPr>
        <w:t xml:space="preserve">Young adults in the UK use of social media is also structured in the same way, by means of extended socio-cultural and financial characteristics that affect on-line behaviour. It has been researched that this age group is no longer the easiest to provide entertainment through social media, but also educational cooperation, networking in the workplace, and the acquisition of access to facts related to health, money, and way of life (Boyd and Ellison, 2007; Mental Health Foundation, 2023). </w:t>
      </w:r>
    </w:p>
    <w:p w14:paraId="61419E9A" w14:textId="77777777" w:rsidR="009717F5" w:rsidRDefault="00000000">
      <w:pPr>
        <w:spacing w:line="360" w:lineRule="auto"/>
        <w:jc w:val="both"/>
        <w:rPr>
          <w:rFonts w:ascii="Arial" w:hAnsi="Arial" w:cs="Arial"/>
          <w:sz w:val="22"/>
          <w:szCs w:val="22"/>
        </w:rPr>
      </w:pPr>
      <w:r>
        <w:rPr>
          <w:rFonts w:ascii="Arial" w:hAnsi="Arial" w:cs="Arial"/>
          <w:sz w:val="22"/>
          <w:szCs w:val="22"/>
        </w:rPr>
        <w:t>Confined to 18</w:t>
      </w:r>
      <w:r>
        <w:rPr>
          <w:rFonts w:ascii="Arial" w:hAnsi="Arial" w:cs="Arial"/>
          <w:sz w:val="22"/>
          <w:szCs w:val="22"/>
          <w:lang w:val="en-GB"/>
        </w:rPr>
        <w:t>-</w:t>
      </w:r>
      <w:r>
        <w:rPr>
          <w:rFonts w:ascii="Arial" w:hAnsi="Arial" w:cs="Arial"/>
          <w:sz w:val="22"/>
          <w:szCs w:val="22"/>
        </w:rPr>
        <w:t>25</w:t>
      </w:r>
      <w:r>
        <w:rPr>
          <w:rFonts w:ascii="Arial" w:hAnsi="Arial" w:cs="Arial"/>
          <w:sz w:val="22"/>
          <w:szCs w:val="22"/>
          <w:lang w:val="en-GB"/>
        </w:rPr>
        <w:t xml:space="preserve"> </w:t>
      </w:r>
      <w:r>
        <w:rPr>
          <w:rFonts w:ascii="Arial" w:hAnsi="Arial" w:cs="Arial"/>
          <w:sz w:val="22"/>
          <w:szCs w:val="22"/>
        </w:rPr>
        <w:t>year-old age brackets, the COVID-19 epidemic dramatically changed the digital behaviour of the target population by making them more addicted to online activities and less face-to-face. Even though this assessment considered 20152025, other research studies indicate that the positive dependence of young adults on digital platforms during the pandemic had a long-term effect on their highbrow health and social functioning (Kelly et al., 2019; NHS Digital, 2023). After the laws have become comfortable, several struggled to rely on social media as a major means of conne</w:t>
      </w:r>
      <w:r>
        <w:rPr>
          <w:rFonts w:ascii="Arial" w:hAnsi="Arial" w:cs="Arial"/>
          <w:sz w:val="22"/>
          <w:szCs w:val="22"/>
          <w:lang w:val="en-GB"/>
        </w:rPr>
        <w:t>t</w:t>
      </w:r>
      <w:r>
        <w:rPr>
          <w:rFonts w:ascii="Arial" w:hAnsi="Arial" w:cs="Arial"/>
          <w:sz w:val="22"/>
          <w:szCs w:val="22"/>
        </w:rPr>
        <w:t>ion, and this reflects the important role in emotional law.</w:t>
      </w:r>
    </w:p>
    <w:p w14:paraId="7F5437E0" w14:textId="70ADD24E" w:rsidR="009717F5" w:rsidRDefault="00000000">
      <w:pPr>
        <w:spacing w:line="360" w:lineRule="auto"/>
        <w:jc w:val="both"/>
        <w:rPr>
          <w:rFonts w:ascii="Arial" w:hAnsi="Arial" w:cs="Arial"/>
          <w:sz w:val="22"/>
          <w:szCs w:val="22"/>
        </w:rPr>
      </w:pPr>
      <w:r>
        <w:rPr>
          <w:rFonts w:ascii="Arial" w:hAnsi="Arial" w:cs="Arial"/>
          <w:sz w:val="22"/>
          <w:szCs w:val="22"/>
        </w:rPr>
        <w:t xml:space="preserve">Regular viewing of the material about beauty norms, health culture, political campaigns, or comparisons of lifestyles are likely to cause unrealistic expectations or emotional burnout in young adults (Royal Society for Public Health, 2017; Kells et al., 2020). </w:t>
      </w:r>
    </w:p>
    <w:p w14:paraId="5CF07BCB" w14:textId="77777777" w:rsidR="009717F5" w:rsidRDefault="00000000" w:rsidP="000F22B4">
      <w:pPr>
        <w:pStyle w:val="Heading2"/>
      </w:pPr>
      <w:bookmarkStart w:id="6" w:name="_Toc215295768"/>
      <w:r>
        <w:t>Policy Context</w:t>
      </w:r>
      <w:bookmarkEnd w:id="6"/>
    </w:p>
    <w:p w14:paraId="2F4E6971" w14:textId="77777777" w:rsidR="009717F5" w:rsidRDefault="00000000">
      <w:pPr>
        <w:spacing w:line="360" w:lineRule="auto"/>
        <w:jc w:val="both"/>
        <w:rPr>
          <w:rFonts w:ascii="Arial" w:hAnsi="Arial" w:cs="Arial"/>
          <w:sz w:val="22"/>
          <w:szCs w:val="22"/>
        </w:rPr>
      </w:pPr>
      <w:r>
        <w:rPr>
          <w:rFonts w:ascii="Arial" w:hAnsi="Arial" w:cs="Arial"/>
          <w:sz w:val="22"/>
          <w:szCs w:val="22"/>
        </w:rPr>
        <w:t xml:space="preserve">This may be described as the Online Safety Act (2023) places a burden on the digital platforms to minimize harmful content, specifically the fabric that relates to self-harm or harassment, and Ofcom holds companies accountable, as well as conducts a risk assessment. The Data Protection Act (2018) will ensure privacy of the on line activity of young adults. The NHS Long Term Plan (2019) also emphasises on digital well-being and mental health assistance, including the inclusion of on line interventions. Also, the projects that are less in accordance with the Online Harms White Paper tend </w:t>
      </w:r>
      <w:r>
        <w:rPr>
          <w:rFonts w:ascii="Arial" w:hAnsi="Arial" w:cs="Arial"/>
          <w:sz w:val="22"/>
          <w:szCs w:val="22"/>
        </w:rPr>
        <w:lastRenderedPageBreak/>
        <w:t>to expose and minimise the access to the material of harmful content to young adults and follow the popularity of the social media as one of the determinants of mental health impacts among the UK authorities (UK Government, 2023; Royal College of psychiatrists, 2021).</w:t>
      </w:r>
    </w:p>
    <w:p w14:paraId="6E2FD6F6" w14:textId="77777777" w:rsidR="009717F5" w:rsidRDefault="00000000">
      <w:pPr>
        <w:spacing w:line="360" w:lineRule="auto"/>
        <w:jc w:val="both"/>
        <w:rPr>
          <w:rFonts w:ascii="Arial" w:hAnsi="Arial" w:cs="Arial"/>
          <w:sz w:val="22"/>
          <w:szCs w:val="22"/>
        </w:rPr>
      </w:pPr>
      <w:r>
        <w:rPr>
          <w:rFonts w:ascii="Arial" w:hAnsi="Arial" w:cs="Arial"/>
          <w:sz w:val="22"/>
          <w:szCs w:val="22"/>
        </w:rPr>
        <w:t xml:space="preserve">Irrespective of such regulatory procedures, evidence suggests that implementation and acceptance is still very patchy. A great number of adolescents might be unaware of to be had protections or incapable of gaining access to assistance when they are subjected to hazardous content material. As such, policy intervention should no longer simply revolve around platform responsibility but more so, educational campaigns, digital literacy initiatives and available mental health services. </w:t>
      </w:r>
    </w:p>
    <w:p w14:paraId="5D091658" w14:textId="77777777" w:rsidR="009717F5" w:rsidRDefault="00000000" w:rsidP="000F22B4">
      <w:pPr>
        <w:pStyle w:val="Heading2"/>
      </w:pPr>
      <w:bookmarkStart w:id="7" w:name="_Toc215295769"/>
      <w:r>
        <w:t>Practice Context</w:t>
      </w:r>
      <w:bookmarkEnd w:id="7"/>
    </w:p>
    <w:p w14:paraId="006AD2EE" w14:textId="77777777" w:rsidR="009717F5" w:rsidRDefault="00000000">
      <w:pPr>
        <w:spacing w:line="360" w:lineRule="auto"/>
        <w:jc w:val="both"/>
        <w:rPr>
          <w:rFonts w:ascii="Arial" w:hAnsi="Arial" w:cs="Arial"/>
          <w:sz w:val="22"/>
          <w:szCs w:val="22"/>
        </w:rPr>
      </w:pPr>
      <w:r>
        <w:rPr>
          <w:rFonts w:ascii="Arial" w:hAnsi="Arial" w:cs="Arial"/>
          <w:sz w:val="22"/>
          <w:szCs w:val="22"/>
        </w:rPr>
        <w:t>Social media-related stressors are habitually evaluated by the NHS services such as IAPT and the university counselling services. Moderate support platforms such as Kooth and TogetherHall are digital mental health platforms. The charities of UK such as YoungMinds or Mind teach young people how to deal with online dangers and become digital savvy.</w:t>
      </w:r>
      <w:r>
        <w:rPr>
          <w:rFonts w:ascii="Arial" w:hAnsi="Arial" w:cs="Arial"/>
          <w:sz w:val="22"/>
          <w:szCs w:val="22"/>
          <w:lang w:val="en-GB"/>
        </w:rPr>
        <w:t xml:space="preserve"> </w:t>
      </w:r>
      <w:r>
        <w:rPr>
          <w:rFonts w:ascii="Arial" w:hAnsi="Arial" w:cs="Arial"/>
          <w:sz w:val="22"/>
          <w:szCs w:val="22"/>
        </w:rPr>
        <w:t>Though young adults do communicate especially with each other through the internet, the literature dealing with this age group specifically remains limited and much of the available literature is dealing with adolescences. This assessment will fill this gap by examining the 18-25-year-olds, which provides information that can be used in the techniques of UK public fitness and virtual properly-being.</w:t>
      </w:r>
    </w:p>
    <w:p w14:paraId="1D2AA7B7" w14:textId="77777777" w:rsidR="009717F5" w:rsidRDefault="00000000">
      <w:pPr>
        <w:spacing w:line="360" w:lineRule="auto"/>
        <w:jc w:val="both"/>
        <w:rPr>
          <w:rFonts w:ascii="Arial" w:hAnsi="Arial" w:cs="Arial"/>
          <w:sz w:val="22"/>
          <w:szCs w:val="22"/>
        </w:rPr>
      </w:pPr>
      <w:r>
        <w:rPr>
          <w:rFonts w:ascii="Arial" w:hAnsi="Arial" w:cs="Arial"/>
          <w:sz w:val="22"/>
          <w:szCs w:val="22"/>
        </w:rPr>
        <w:t>There are also platforms like Kooth and Togetherall where young adults can share their experiences and get important advice in moderated peer support groups. The anonymity allows people to tell the truth about their psychological suffering and has been linked to making them feel better about themselves, less socially isolated and emotionally happier (Naslund et al., 2019).</w:t>
      </w:r>
    </w:p>
    <w:p w14:paraId="0870D441" w14:textId="77777777" w:rsidR="009717F5" w:rsidRDefault="00000000">
      <w:pPr>
        <w:spacing w:line="360" w:lineRule="auto"/>
        <w:jc w:val="both"/>
        <w:rPr>
          <w:rFonts w:ascii="Arial" w:hAnsi="Arial" w:cs="Arial"/>
          <w:sz w:val="22"/>
          <w:szCs w:val="22"/>
        </w:rPr>
      </w:pPr>
      <w:r>
        <w:rPr>
          <w:rFonts w:ascii="Arial" w:hAnsi="Arial" w:cs="Arial"/>
          <w:sz w:val="22"/>
          <w:szCs w:val="22"/>
        </w:rPr>
        <w:t>Formal services go hand in hand with charities like Mind and the Mental Health Foundation that offer educational resources, offers awareness programmes, and toolkits of digital literacy. These programmes assist the youth in becoming aware of cyberbullying, social comparison, and efficient privacy settings. The collaboration between NHS services, educational institutions and third-sector organisations facilitates the multi-layered support, enhancing skill development, resilience, and safe interaction with digital technologies and providing culturally sensitive and contextually relevant care (Royal College of Psychiatrists, 2021).</w:t>
      </w:r>
    </w:p>
    <w:p w14:paraId="6B8B6623" w14:textId="77777777" w:rsidR="009717F5" w:rsidRDefault="009717F5">
      <w:pPr>
        <w:spacing w:line="360" w:lineRule="auto"/>
        <w:jc w:val="both"/>
        <w:rPr>
          <w:rFonts w:ascii="Arial" w:hAnsi="Arial" w:cs="Arial"/>
          <w:sz w:val="22"/>
          <w:szCs w:val="22"/>
        </w:rPr>
      </w:pPr>
    </w:p>
    <w:p w14:paraId="27614C68" w14:textId="77777777" w:rsidR="009717F5" w:rsidRDefault="00000000" w:rsidP="000F22B4">
      <w:pPr>
        <w:pStyle w:val="Heading1"/>
      </w:pPr>
      <w:bookmarkStart w:id="8" w:name="_Toc215295770"/>
      <w:r>
        <w:lastRenderedPageBreak/>
        <w:t>METHODS</w:t>
      </w:r>
      <w:bookmarkEnd w:id="8"/>
    </w:p>
    <w:p w14:paraId="5ABCF032" w14:textId="77777777" w:rsidR="009717F5" w:rsidRDefault="009717F5">
      <w:pPr>
        <w:spacing w:line="360" w:lineRule="auto"/>
        <w:jc w:val="center"/>
        <w:rPr>
          <w:rFonts w:ascii="Arial" w:hAnsi="Arial" w:cs="Arial"/>
          <w:b/>
          <w:bCs/>
          <w:sz w:val="22"/>
          <w:szCs w:val="22"/>
        </w:rPr>
      </w:pPr>
    </w:p>
    <w:p w14:paraId="1D5793C5" w14:textId="77777777" w:rsidR="009717F5" w:rsidRDefault="00000000">
      <w:pPr>
        <w:spacing w:line="360" w:lineRule="auto"/>
        <w:jc w:val="both"/>
        <w:rPr>
          <w:rFonts w:ascii="Arial" w:hAnsi="Arial" w:cs="Arial"/>
          <w:sz w:val="22"/>
          <w:szCs w:val="22"/>
        </w:rPr>
      </w:pPr>
      <w:r>
        <w:rPr>
          <w:rFonts w:ascii="Arial" w:hAnsi="Arial" w:cs="Arial"/>
          <w:sz w:val="22"/>
          <w:szCs w:val="22"/>
        </w:rPr>
        <w:t>This review adhered to the five-step scoping evaluation process by Arksey and O Malley (2005): identifying the studies query, figuring out relevant research, deciding on research, charting the facts, and collating, summarising and reporting the effects. This paradigm shifted because it was selected due to its adaptability to encompass many varieties of evidence, which allows the review to capture both qualitative and quantitative data on mental health and social media use of young adults.</w:t>
      </w:r>
    </w:p>
    <w:p w14:paraId="1DE5037F" w14:textId="77777777" w:rsidR="009717F5" w:rsidRDefault="00000000" w:rsidP="000F22B4">
      <w:pPr>
        <w:pStyle w:val="Heading2"/>
      </w:pPr>
      <w:bookmarkStart w:id="9" w:name="_Toc215295771"/>
      <w:r>
        <w:t>Search Strategy</w:t>
      </w:r>
      <w:bookmarkEnd w:id="9"/>
    </w:p>
    <w:p w14:paraId="75C3DB73" w14:textId="77777777" w:rsidR="009717F5" w:rsidRDefault="00000000">
      <w:pPr>
        <w:spacing w:line="360" w:lineRule="auto"/>
        <w:jc w:val="both"/>
        <w:rPr>
          <w:rFonts w:ascii="Arial" w:hAnsi="Arial" w:cs="Arial"/>
          <w:sz w:val="22"/>
          <w:szCs w:val="22"/>
        </w:rPr>
      </w:pPr>
      <w:r>
        <w:rPr>
          <w:rFonts w:ascii="Arial" w:hAnsi="Arial" w:cs="Arial"/>
          <w:sz w:val="22"/>
          <w:szCs w:val="22"/>
        </w:rPr>
        <w:t>This study employed a variety of databases to identify relevant studies. Peer-reviewed studies that had been published between 2015 and 2025 had been systematically searched using PubMed, PsycINFO, CINAHL, and SAGE Journals.</w:t>
      </w:r>
      <w:r>
        <w:rPr>
          <w:rFonts w:ascii="Arial" w:hAnsi="Arial" w:cs="Arial"/>
          <w:sz w:val="22"/>
          <w:szCs w:val="22"/>
          <w:lang w:val="en-GB"/>
        </w:rPr>
        <w:t xml:space="preserve"> </w:t>
      </w:r>
      <w:r>
        <w:rPr>
          <w:rFonts w:ascii="Arial" w:hAnsi="Arial" w:cs="Arial"/>
          <w:sz w:val="22"/>
          <w:szCs w:val="22"/>
        </w:rPr>
        <w:t xml:space="preserve">Keywords covered: </w:t>
      </w:r>
      <w:r>
        <w:rPr>
          <w:rFonts w:ascii="Arial" w:hAnsi="Arial" w:cs="Arial"/>
          <w:sz w:val="22"/>
          <w:szCs w:val="22"/>
          <w:lang w:val="en-GB"/>
        </w:rPr>
        <w:t>“</w:t>
      </w:r>
      <w:r>
        <w:rPr>
          <w:rFonts w:ascii="Arial" w:hAnsi="Arial" w:cs="Arial"/>
          <w:sz w:val="22"/>
          <w:szCs w:val="22"/>
        </w:rPr>
        <w:t>social media</w:t>
      </w:r>
      <w:r>
        <w:rPr>
          <w:rFonts w:ascii="Arial" w:hAnsi="Arial" w:cs="Arial"/>
          <w:sz w:val="22"/>
          <w:szCs w:val="22"/>
          <w:lang w:val="en-GB"/>
        </w:rPr>
        <w:t>”</w:t>
      </w:r>
      <w:r>
        <w:rPr>
          <w:rFonts w:ascii="Arial" w:hAnsi="Arial" w:cs="Arial"/>
          <w:sz w:val="22"/>
          <w:szCs w:val="22"/>
        </w:rPr>
        <w:t xml:space="preserve">, OR </w:t>
      </w:r>
      <w:r>
        <w:rPr>
          <w:rFonts w:ascii="Arial" w:hAnsi="Arial" w:cs="Arial"/>
          <w:sz w:val="22"/>
          <w:szCs w:val="22"/>
          <w:lang w:val="en-GB"/>
        </w:rPr>
        <w:t>“</w:t>
      </w:r>
      <w:r>
        <w:rPr>
          <w:rFonts w:ascii="Arial" w:hAnsi="Arial" w:cs="Arial"/>
          <w:sz w:val="22"/>
          <w:szCs w:val="22"/>
        </w:rPr>
        <w:t>social networking</w:t>
      </w:r>
      <w:r>
        <w:rPr>
          <w:rFonts w:ascii="Arial" w:hAnsi="Arial" w:cs="Arial"/>
          <w:sz w:val="22"/>
          <w:szCs w:val="22"/>
          <w:lang w:val="en-GB"/>
        </w:rPr>
        <w:t>”</w:t>
      </w:r>
      <w:r>
        <w:rPr>
          <w:rFonts w:ascii="Arial" w:hAnsi="Arial" w:cs="Arial"/>
          <w:sz w:val="22"/>
          <w:szCs w:val="22"/>
        </w:rPr>
        <w:t xml:space="preserve">, </w:t>
      </w:r>
      <w:r>
        <w:rPr>
          <w:rFonts w:ascii="Arial" w:hAnsi="Arial" w:cs="Arial"/>
          <w:sz w:val="22"/>
          <w:szCs w:val="22"/>
          <w:lang w:val="en-GB"/>
        </w:rPr>
        <w:t>“</w:t>
      </w:r>
      <w:r>
        <w:rPr>
          <w:rFonts w:ascii="Arial" w:hAnsi="Arial" w:cs="Arial"/>
          <w:sz w:val="22"/>
          <w:szCs w:val="22"/>
        </w:rPr>
        <w:t>young adults</w:t>
      </w:r>
      <w:r>
        <w:rPr>
          <w:rFonts w:ascii="Arial" w:hAnsi="Arial" w:cs="Arial"/>
          <w:sz w:val="22"/>
          <w:szCs w:val="22"/>
          <w:lang w:val="en-GB"/>
        </w:rPr>
        <w:t>”</w:t>
      </w:r>
      <w:r>
        <w:rPr>
          <w:rFonts w:ascii="Arial" w:hAnsi="Arial" w:cs="Arial"/>
          <w:sz w:val="22"/>
          <w:szCs w:val="22"/>
        </w:rPr>
        <w:t xml:space="preserve">, OR </w:t>
      </w:r>
      <w:r>
        <w:rPr>
          <w:rFonts w:ascii="Arial" w:hAnsi="Arial" w:cs="Arial"/>
          <w:sz w:val="22"/>
          <w:szCs w:val="22"/>
          <w:lang w:val="en-GB"/>
        </w:rPr>
        <w:t>“</w:t>
      </w:r>
      <w:r>
        <w:rPr>
          <w:rFonts w:ascii="Arial" w:hAnsi="Arial" w:cs="Arial"/>
          <w:sz w:val="22"/>
          <w:szCs w:val="22"/>
        </w:rPr>
        <w:t>college college students</w:t>
      </w:r>
      <w:r>
        <w:rPr>
          <w:rFonts w:ascii="Arial" w:hAnsi="Arial" w:cs="Arial"/>
          <w:sz w:val="22"/>
          <w:szCs w:val="22"/>
          <w:lang w:val="en-GB"/>
        </w:rPr>
        <w:t>”</w:t>
      </w:r>
      <w:r>
        <w:rPr>
          <w:rFonts w:ascii="Arial" w:hAnsi="Arial" w:cs="Arial"/>
          <w:sz w:val="22"/>
          <w:szCs w:val="22"/>
        </w:rPr>
        <w:t xml:space="preserve">, </w:t>
      </w:r>
      <w:r>
        <w:rPr>
          <w:rFonts w:ascii="Arial" w:hAnsi="Arial" w:cs="Arial"/>
          <w:sz w:val="22"/>
          <w:szCs w:val="22"/>
          <w:lang w:val="en-GB"/>
        </w:rPr>
        <w:t>“</w:t>
      </w:r>
      <w:r>
        <w:rPr>
          <w:rFonts w:ascii="Arial" w:hAnsi="Arial" w:cs="Arial"/>
          <w:sz w:val="22"/>
          <w:szCs w:val="22"/>
        </w:rPr>
        <w:t>UK</w:t>
      </w:r>
      <w:r>
        <w:rPr>
          <w:rFonts w:ascii="Arial" w:hAnsi="Arial" w:cs="Arial"/>
          <w:sz w:val="22"/>
          <w:szCs w:val="22"/>
          <w:lang w:val="en-GB"/>
        </w:rPr>
        <w:t>”</w:t>
      </w:r>
      <w:r>
        <w:rPr>
          <w:rFonts w:ascii="Arial" w:hAnsi="Arial" w:cs="Arial"/>
          <w:sz w:val="22"/>
          <w:szCs w:val="22"/>
        </w:rPr>
        <w:t xml:space="preserve">, </w:t>
      </w:r>
      <w:r>
        <w:rPr>
          <w:rFonts w:ascii="Arial" w:hAnsi="Arial" w:cs="Arial"/>
          <w:sz w:val="22"/>
          <w:szCs w:val="22"/>
          <w:lang w:val="en-GB"/>
        </w:rPr>
        <w:t>“</w:t>
      </w:r>
      <w:r>
        <w:rPr>
          <w:rFonts w:ascii="Arial" w:hAnsi="Arial" w:cs="Arial"/>
          <w:sz w:val="22"/>
          <w:szCs w:val="22"/>
        </w:rPr>
        <w:t>mental health</w:t>
      </w:r>
      <w:r>
        <w:rPr>
          <w:rFonts w:ascii="Arial" w:hAnsi="Arial" w:cs="Arial"/>
          <w:sz w:val="22"/>
          <w:szCs w:val="22"/>
          <w:lang w:val="en-GB"/>
        </w:rPr>
        <w:t>”</w:t>
      </w:r>
      <w:r>
        <w:rPr>
          <w:rFonts w:ascii="Arial" w:hAnsi="Arial" w:cs="Arial"/>
          <w:sz w:val="22"/>
          <w:szCs w:val="22"/>
        </w:rPr>
        <w:t xml:space="preserve">, </w:t>
      </w:r>
      <w:r>
        <w:rPr>
          <w:rFonts w:ascii="Arial" w:hAnsi="Arial" w:cs="Arial"/>
          <w:sz w:val="22"/>
          <w:szCs w:val="22"/>
          <w:lang w:val="en-GB"/>
        </w:rPr>
        <w:t>“</w:t>
      </w:r>
      <w:r>
        <w:rPr>
          <w:rFonts w:ascii="Arial" w:hAnsi="Arial" w:cs="Arial"/>
          <w:sz w:val="22"/>
          <w:szCs w:val="22"/>
        </w:rPr>
        <w:t>well-being</w:t>
      </w:r>
      <w:r>
        <w:rPr>
          <w:rFonts w:ascii="Arial" w:hAnsi="Arial" w:cs="Arial"/>
          <w:sz w:val="22"/>
          <w:szCs w:val="22"/>
          <w:lang w:val="en-GB"/>
        </w:rPr>
        <w:t>”</w:t>
      </w:r>
      <w:r>
        <w:rPr>
          <w:rFonts w:ascii="Arial" w:hAnsi="Arial" w:cs="Arial"/>
          <w:sz w:val="22"/>
          <w:szCs w:val="22"/>
        </w:rPr>
        <w:t xml:space="preserve">, </w:t>
      </w:r>
      <w:r>
        <w:rPr>
          <w:rFonts w:ascii="Arial" w:hAnsi="Arial" w:cs="Arial"/>
          <w:sz w:val="22"/>
          <w:szCs w:val="22"/>
          <w:lang w:val="en-GB"/>
        </w:rPr>
        <w:t>“</w:t>
      </w:r>
      <w:r>
        <w:rPr>
          <w:rFonts w:ascii="Arial" w:hAnsi="Arial" w:cs="Arial"/>
          <w:sz w:val="22"/>
          <w:szCs w:val="22"/>
        </w:rPr>
        <w:t>depression</w:t>
      </w:r>
      <w:r>
        <w:rPr>
          <w:rFonts w:ascii="Arial" w:hAnsi="Arial" w:cs="Arial"/>
          <w:sz w:val="22"/>
          <w:szCs w:val="22"/>
          <w:lang w:val="en-GB"/>
        </w:rPr>
        <w:t>”</w:t>
      </w:r>
      <w:r>
        <w:rPr>
          <w:rFonts w:ascii="Arial" w:hAnsi="Arial" w:cs="Arial"/>
          <w:sz w:val="22"/>
          <w:szCs w:val="22"/>
        </w:rPr>
        <w:t xml:space="preserve">, and </w:t>
      </w:r>
      <w:r>
        <w:rPr>
          <w:rFonts w:ascii="Arial" w:hAnsi="Arial" w:cs="Arial"/>
          <w:sz w:val="22"/>
          <w:szCs w:val="22"/>
          <w:lang w:val="en-GB"/>
        </w:rPr>
        <w:t>“</w:t>
      </w:r>
      <w:r>
        <w:rPr>
          <w:rFonts w:ascii="Arial" w:hAnsi="Arial" w:cs="Arial"/>
          <w:sz w:val="22"/>
          <w:szCs w:val="22"/>
        </w:rPr>
        <w:t>anxiety</w:t>
      </w:r>
      <w:r>
        <w:rPr>
          <w:rFonts w:ascii="Arial" w:hAnsi="Arial" w:cs="Arial"/>
          <w:sz w:val="22"/>
          <w:szCs w:val="22"/>
          <w:lang w:val="en-GB"/>
        </w:rPr>
        <w:t>”</w:t>
      </w:r>
      <w:r>
        <w:rPr>
          <w:rFonts w:ascii="Arial" w:hAnsi="Arial" w:cs="Arial"/>
          <w:sz w:val="22"/>
          <w:szCs w:val="22"/>
        </w:rPr>
        <w:t>.</w:t>
      </w:r>
    </w:p>
    <w:p w14:paraId="75C6D372" w14:textId="77777777" w:rsidR="009717F5" w:rsidRDefault="00000000">
      <w:pPr>
        <w:spacing w:line="360" w:lineRule="auto"/>
        <w:jc w:val="both"/>
        <w:rPr>
          <w:rFonts w:ascii="Arial" w:hAnsi="Arial" w:cs="Arial"/>
          <w:sz w:val="22"/>
          <w:szCs w:val="22"/>
        </w:rPr>
      </w:pPr>
      <w:r>
        <w:rPr>
          <w:rFonts w:ascii="Arial" w:hAnsi="Arial" w:cs="Arial"/>
          <w:sz w:val="22"/>
          <w:szCs w:val="22"/>
        </w:rPr>
        <w:t xml:space="preserve">The search </w:t>
      </w:r>
      <w:r>
        <w:rPr>
          <w:rFonts w:ascii="Arial" w:hAnsi="Arial" w:cs="Arial"/>
          <w:sz w:val="22"/>
          <w:szCs w:val="22"/>
          <w:lang w:val="en-GB"/>
        </w:rPr>
        <w:t xml:space="preserve">was conducted by </w:t>
      </w:r>
      <w:r>
        <w:rPr>
          <w:rFonts w:ascii="Arial" w:hAnsi="Arial" w:cs="Arial"/>
          <w:sz w:val="22"/>
          <w:szCs w:val="22"/>
        </w:rPr>
        <w:t xml:space="preserve">screening titles and abstracts </w:t>
      </w:r>
      <w:r>
        <w:rPr>
          <w:rFonts w:ascii="Arial" w:hAnsi="Arial" w:cs="Arial"/>
          <w:sz w:val="22"/>
          <w:szCs w:val="22"/>
          <w:lang w:val="en-GB"/>
        </w:rPr>
        <w:t xml:space="preserve">in order </w:t>
      </w:r>
      <w:r>
        <w:rPr>
          <w:rFonts w:ascii="Arial" w:hAnsi="Arial" w:cs="Arial"/>
          <w:sz w:val="22"/>
          <w:szCs w:val="22"/>
        </w:rPr>
        <w:t>to</w:t>
      </w:r>
      <w:r>
        <w:rPr>
          <w:rFonts w:ascii="Arial" w:hAnsi="Arial" w:cs="Arial"/>
          <w:sz w:val="22"/>
          <w:szCs w:val="22"/>
          <w:lang w:val="en-GB"/>
        </w:rPr>
        <w:t xml:space="preserve"> obtain the </w:t>
      </w:r>
      <w:r>
        <w:rPr>
          <w:rFonts w:ascii="Arial" w:hAnsi="Arial" w:cs="Arial"/>
          <w:sz w:val="22"/>
          <w:szCs w:val="22"/>
        </w:rPr>
        <w:t xml:space="preserve">relevant studies, </w:t>
      </w:r>
      <w:r>
        <w:rPr>
          <w:rFonts w:ascii="Arial" w:hAnsi="Arial" w:cs="Arial"/>
          <w:sz w:val="22"/>
          <w:szCs w:val="22"/>
          <w:lang w:val="en-GB"/>
        </w:rPr>
        <w:t xml:space="preserve">and then the </w:t>
      </w:r>
      <w:r>
        <w:rPr>
          <w:rFonts w:ascii="Arial" w:hAnsi="Arial" w:cs="Arial"/>
          <w:sz w:val="22"/>
          <w:szCs w:val="22"/>
        </w:rPr>
        <w:t>full</w:t>
      </w:r>
      <w:r>
        <w:rPr>
          <w:rFonts w:ascii="Arial" w:hAnsi="Arial" w:cs="Arial"/>
          <w:sz w:val="22"/>
          <w:szCs w:val="22"/>
          <w:lang w:val="en-GB"/>
        </w:rPr>
        <w:t xml:space="preserve"> </w:t>
      </w:r>
      <w:r>
        <w:rPr>
          <w:rFonts w:ascii="Arial" w:hAnsi="Arial" w:cs="Arial"/>
          <w:sz w:val="22"/>
          <w:szCs w:val="22"/>
        </w:rPr>
        <w:t>text review</w:t>
      </w:r>
      <w:r>
        <w:rPr>
          <w:rFonts w:ascii="Arial" w:hAnsi="Arial" w:cs="Arial"/>
          <w:sz w:val="22"/>
          <w:szCs w:val="22"/>
          <w:lang w:val="en-GB"/>
        </w:rPr>
        <w:t xml:space="preserve"> was carried out </w:t>
      </w:r>
      <w:r>
        <w:rPr>
          <w:rFonts w:ascii="Arial" w:hAnsi="Arial" w:cs="Arial"/>
          <w:sz w:val="22"/>
          <w:szCs w:val="22"/>
        </w:rPr>
        <w:t>to</w:t>
      </w:r>
      <w:r>
        <w:rPr>
          <w:rFonts w:ascii="Arial" w:hAnsi="Arial" w:cs="Arial"/>
          <w:sz w:val="22"/>
          <w:szCs w:val="22"/>
          <w:lang w:val="en-GB"/>
        </w:rPr>
        <w:t xml:space="preserve"> select the relevant study based on</w:t>
      </w:r>
      <w:r>
        <w:rPr>
          <w:rFonts w:ascii="Arial" w:hAnsi="Arial" w:cs="Arial"/>
          <w:sz w:val="22"/>
          <w:szCs w:val="22"/>
        </w:rPr>
        <w:t xml:space="preserve"> the inclusion and exclusion criteria. This </w:t>
      </w:r>
      <w:r>
        <w:rPr>
          <w:rFonts w:ascii="Arial" w:hAnsi="Arial" w:cs="Arial"/>
          <w:sz w:val="22"/>
          <w:szCs w:val="22"/>
          <w:lang w:val="en-GB"/>
        </w:rPr>
        <w:t xml:space="preserve">method has guaranteed a holistic and targeted inclusion of studies that directly covered the effect </w:t>
      </w:r>
      <w:r>
        <w:rPr>
          <w:rFonts w:ascii="Arial" w:hAnsi="Arial" w:cs="Arial"/>
          <w:sz w:val="22"/>
          <w:szCs w:val="22"/>
        </w:rPr>
        <w:t>of social media on the mental  wellbeing health and</w:t>
      </w:r>
      <w:r>
        <w:rPr>
          <w:rFonts w:ascii="Arial" w:hAnsi="Arial" w:cs="Arial"/>
          <w:sz w:val="22"/>
          <w:szCs w:val="22"/>
          <w:lang w:val="en-GB"/>
        </w:rPr>
        <w:t xml:space="preserve"> </w:t>
      </w:r>
      <w:r>
        <w:rPr>
          <w:rFonts w:ascii="Arial" w:hAnsi="Arial" w:cs="Arial"/>
          <w:sz w:val="22"/>
          <w:szCs w:val="22"/>
        </w:rPr>
        <w:t>of young adults in the UK.</w:t>
      </w:r>
    </w:p>
    <w:p w14:paraId="181EF8AC" w14:textId="77777777" w:rsidR="009717F5" w:rsidRDefault="00000000" w:rsidP="000F22B4">
      <w:pPr>
        <w:pStyle w:val="Heading2"/>
      </w:pPr>
      <w:bookmarkStart w:id="10" w:name="_Toc215295772"/>
      <w:r>
        <w:t>Inclusion Criteria</w:t>
      </w:r>
      <w:bookmarkEnd w:id="10"/>
    </w:p>
    <w:p w14:paraId="77369148" w14:textId="77777777" w:rsidR="009717F5" w:rsidRDefault="00000000">
      <w:pPr>
        <w:numPr>
          <w:ilvl w:val="0"/>
          <w:numId w:val="3"/>
        </w:numPr>
        <w:spacing w:line="360" w:lineRule="auto"/>
        <w:jc w:val="both"/>
        <w:rPr>
          <w:rFonts w:ascii="Arial" w:hAnsi="Arial" w:cs="Arial"/>
          <w:sz w:val="22"/>
          <w:szCs w:val="22"/>
        </w:rPr>
      </w:pPr>
      <w:r>
        <w:rPr>
          <w:rFonts w:ascii="Arial" w:hAnsi="Arial" w:cs="Arial"/>
          <w:sz w:val="22"/>
          <w:szCs w:val="22"/>
          <w:lang w:val="en-GB"/>
        </w:rPr>
        <w:t xml:space="preserve">    </w:t>
      </w:r>
      <w:r>
        <w:rPr>
          <w:rFonts w:ascii="Arial" w:hAnsi="Arial" w:cs="Arial"/>
          <w:sz w:val="22"/>
          <w:szCs w:val="22"/>
        </w:rPr>
        <w:t>UK-based studies</w:t>
      </w:r>
    </w:p>
    <w:p w14:paraId="03707D35" w14:textId="77777777" w:rsidR="009717F5" w:rsidRDefault="00000000">
      <w:pPr>
        <w:numPr>
          <w:ilvl w:val="0"/>
          <w:numId w:val="3"/>
        </w:numPr>
        <w:spacing w:line="360" w:lineRule="auto"/>
        <w:jc w:val="both"/>
        <w:rPr>
          <w:rFonts w:ascii="Arial" w:hAnsi="Arial" w:cs="Arial"/>
          <w:sz w:val="22"/>
          <w:szCs w:val="22"/>
        </w:rPr>
      </w:pPr>
      <w:r>
        <w:rPr>
          <w:rFonts w:ascii="Arial" w:hAnsi="Arial" w:cs="Arial"/>
          <w:sz w:val="22"/>
          <w:szCs w:val="22"/>
          <w:lang w:val="en-GB"/>
        </w:rPr>
        <w:t xml:space="preserve">   </w:t>
      </w:r>
      <w:r>
        <w:rPr>
          <w:rFonts w:ascii="Arial" w:hAnsi="Arial" w:cs="Arial"/>
          <w:sz w:val="22"/>
          <w:szCs w:val="22"/>
        </w:rPr>
        <w:t>Participants aged 18–25</w:t>
      </w:r>
    </w:p>
    <w:p w14:paraId="0D800C16" w14:textId="77777777" w:rsidR="009717F5" w:rsidRDefault="00000000">
      <w:pPr>
        <w:numPr>
          <w:ilvl w:val="0"/>
          <w:numId w:val="3"/>
        </w:numPr>
        <w:spacing w:line="360" w:lineRule="auto"/>
        <w:jc w:val="both"/>
        <w:rPr>
          <w:rFonts w:ascii="Arial" w:hAnsi="Arial" w:cs="Arial"/>
          <w:sz w:val="22"/>
          <w:szCs w:val="22"/>
        </w:rPr>
      </w:pPr>
      <w:r>
        <w:rPr>
          <w:rFonts w:ascii="Arial" w:hAnsi="Arial" w:cs="Arial"/>
          <w:sz w:val="22"/>
          <w:szCs w:val="22"/>
          <w:lang w:val="en-GB"/>
        </w:rPr>
        <w:t xml:space="preserve">  </w:t>
      </w:r>
      <w:r>
        <w:rPr>
          <w:rFonts w:ascii="Arial" w:hAnsi="Arial" w:cs="Arial"/>
          <w:sz w:val="22"/>
          <w:szCs w:val="22"/>
        </w:rPr>
        <w:t>Empirical research (qualitative, quantitative or mixed methods).</w:t>
      </w:r>
    </w:p>
    <w:p w14:paraId="045C5374" w14:textId="77777777" w:rsidR="009717F5" w:rsidRDefault="00000000">
      <w:pPr>
        <w:numPr>
          <w:ilvl w:val="0"/>
          <w:numId w:val="3"/>
        </w:numPr>
        <w:spacing w:line="360" w:lineRule="auto"/>
        <w:jc w:val="both"/>
        <w:rPr>
          <w:rFonts w:ascii="Arial" w:hAnsi="Arial" w:cs="Arial"/>
          <w:sz w:val="22"/>
          <w:szCs w:val="22"/>
        </w:rPr>
      </w:pPr>
      <w:r>
        <w:rPr>
          <w:rFonts w:ascii="Arial" w:hAnsi="Arial" w:cs="Arial"/>
          <w:sz w:val="22"/>
          <w:szCs w:val="22"/>
          <w:lang w:val="en-GB"/>
        </w:rPr>
        <w:t xml:space="preserve">  </w:t>
      </w:r>
      <w:r>
        <w:rPr>
          <w:rFonts w:ascii="Arial" w:hAnsi="Arial" w:cs="Arial"/>
          <w:sz w:val="22"/>
          <w:szCs w:val="22"/>
        </w:rPr>
        <w:t>Critical review journal articles.</w:t>
      </w:r>
    </w:p>
    <w:p w14:paraId="64FA4A1A" w14:textId="77777777" w:rsidR="009717F5" w:rsidRDefault="00000000">
      <w:pPr>
        <w:numPr>
          <w:ilvl w:val="0"/>
          <w:numId w:val="3"/>
        </w:numPr>
        <w:spacing w:line="360" w:lineRule="auto"/>
        <w:jc w:val="both"/>
        <w:rPr>
          <w:rFonts w:ascii="Arial" w:hAnsi="Arial" w:cs="Arial"/>
          <w:sz w:val="22"/>
          <w:szCs w:val="22"/>
        </w:rPr>
      </w:pPr>
      <w:r>
        <w:rPr>
          <w:rFonts w:ascii="Arial" w:hAnsi="Arial" w:cs="Arial"/>
          <w:sz w:val="22"/>
          <w:szCs w:val="22"/>
          <w:lang w:val="en-GB"/>
        </w:rPr>
        <w:t xml:space="preserve">   </w:t>
      </w:r>
      <w:r>
        <w:rPr>
          <w:rFonts w:ascii="Arial" w:hAnsi="Arial" w:cs="Arial"/>
          <w:sz w:val="22"/>
          <w:szCs w:val="22"/>
        </w:rPr>
        <w:t>Published between 2015 and 2025</w:t>
      </w:r>
    </w:p>
    <w:p w14:paraId="36733F40" w14:textId="77777777" w:rsidR="009717F5" w:rsidRDefault="00000000" w:rsidP="000F22B4">
      <w:pPr>
        <w:pStyle w:val="Heading2"/>
      </w:pPr>
      <w:bookmarkStart w:id="11" w:name="_Toc215295773"/>
      <w:r>
        <w:t>Exclusion Criteria</w:t>
      </w:r>
      <w:bookmarkEnd w:id="11"/>
    </w:p>
    <w:p w14:paraId="7E4E3F41" w14:textId="77777777" w:rsidR="009717F5" w:rsidRDefault="00000000">
      <w:pPr>
        <w:numPr>
          <w:ilvl w:val="0"/>
          <w:numId w:val="4"/>
        </w:numPr>
        <w:spacing w:line="360" w:lineRule="auto"/>
        <w:jc w:val="both"/>
        <w:rPr>
          <w:rFonts w:ascii="Arial" w:hAnsi="Arial" w:cs="Arial"/>
          <w:sz w:val="22"/>
          <w:szCs w:val="22"/>
        </w:rPr>
      </w:pPr>
      <w:r>
        <w:rPr>
          <w:rFonts w:ascii="Arial" w:hAnsi="Arial" w:cs="Arial"/>
          <w:sz w:val="22"/>
          <w:szCs w:val="22"/>
          <w:lang w:val="en-GB"/>
        </w:rPr>
        <w:t xml:space="preserve">  </w:t>
      </w:r>
      <w:r>
        <w:rPr>
          <w:rFonts w:ascii="Arial" w:hAnsi="Arial" w:cs="Arial"/>
          <w:sz w:val="22"/>
          <w:szCs w:val="22"/>
        </w:rPr>
        <w:t>Non-UK studies</w:t>
      </w:r>
    </w:p>
    <w:p w14:paraId="1ADDABFC" w14:textId="77777777" w:rsidR="009717F5" w:rsidRDefault="00000000">
      <w:pPr>
        <w:numPr>
          <w:ilvl w:val="0"/>
          <w:numId w:val="4"/>
        </w:numPr>
        <w:spacing w:line="360" w:lineRule="auto"/>
        <w:jc w:val="both"/>
        <w:rPr>
          <w:rFonts w:ascii="Arial" w:hAnsi="Arial" w:cs="Arial"/>
          <w:sz w:val="22"/>
          <w:szCs w:val="22"/>
        </w:rPr>
      </w:pPr>
      <w:r>
        <w:rPr>
          <w:rFonts w:ascii="Arial" w:hAnsi="Arial" w:cs="Arial"/>
          <w:sz w:val="22"/>
          <w:szCs w:val="22"/>
          <w:lang w:val="en-GB"/>
        </w:rPr>
        <w:t xml:space="preserve">  </w:t>
      </w:r>
      <w:r>
        <w:rPr>
          <w:rFonts w:ascii="Arial" w:hAnsi="Arial" w:cs="Arial"/>
          <w:sz w:val="22"/>
          <w:szCs w:val="22"/>
        </w:rPr>
        <w:t>Participants under 18</w:t>
      </w:r>
    </w:p>
    <w:p w14:paraId="451B9054" w14:textId="77777777" w:rsidR="009717F5" w:rsidRDefault="00000000">
      <w:pPr>
        <w:numPr>
          <w:ilvl w:val="0"/>
          <w:numId w:val="4"/>
        </w:numPr>
        <w:spacing w:line="360" w:lineRule="auto"/>
        <w:jc w:val="both"/>
        <w:rPr>
          <w:rFonts w:ascii="Arial" w:hAnsi="Arial" w:cs="Arial"/>
          <w:sz w:val="22"/>
          <w:szCs w:val="22"/>
        </w:rPr>
      </w:pPr>
      <w:r>
        <w:rPr>
          <w:rFonts w:ascii="Arial" w:hAnsi="Arial" w:cs="Arial"/>
          <w:sz w:val="22"/>
          <w:szCs w:val="22"/>
          <w:lang w:val="en-GB"/>
        </w:rPr>
        <w:t xml:space="preserve"> </w:t>
      </w:r>
      <w:r>
        <w:rPr>
          <w:rFonts w:ascii="Arial" w:hAnsi="Arial" w:cs="Arial"/>
          <w:sz w:val="22"/>
          <w:szCs w:val="22"/>
        </w:rPr>
        <w:t>Comments, reviews or other non-empirical articles.</w:t>
      </w:r>
    </w:p>
    <w:p w14:paraId="19CA63AC" w14:textId="77777777" w:rsidR="009717F5" w:rsidRDefault="00000000" w:rsidP="000F22B4">
      <w:pPr>
        <w:pStyle w:val="Heading2"/>
      </w:pPr>
      <w:bookmarkStart w:id="12" w:name="_Toc215295774"/>
      <w:r>
        <w:t>Ethical Considerations</w:t>
      </w:r>
      <w:bookmarkEnd w:id="12"/>
    </w:p>
    <w:p w14:paraId="38D80B3F" w14:textId="77777777" w:rsidR="009717F5" w:rsidRDefault="00000000">
      <w:pPr>
        <w:spacing w:line="360" w:lineRule="auto"/>
        <w:jc w:val="both"/>
        <w:rPr>
          <w:rFonts w:ascii="Arial" w:hAnsi="Arial" w:cs="Arial"/>
          <w:sz w:val="22"/>
          <w:szCs w:val="22"/>
        </w:rPr>
      </w:pPr>
      <w:r>
        <w:rPr>
          <w:rFonts w:ascii="Arial" w:hAnsi="Arial" w:cs="Arial"/>
          <w:sz w:val="22"/>
          <w:szCs w:val="22"/>
        </w:rPr>
        <w:t xml:space="preserve">Since this was an overview, formal approval of the morality was not a necessity since secondary data was used. The standards of transparency, balanced reporting, and sensitivity to intellectual fitness issues were followed in the review in accordance with the guidelines of the British Psychological Society (2021). There was a consideration </w:t>
      </w:r>
      <w:r>
        <w:rPr>
          <w:rFonts w:ascii="Arial" w:hAnsi="Arial" w:cs="Arial"/>
          <w:sz w:val="22"/>
          <w:szCs w:val="22"/>
        </w:rPr>
        <w:lastRenderedPageBreak/>
        <w:t>of admiring the original study populations and putting findings into context without overgeneralising.</w:t>
      </w:r>
    </w:p>
    <w:p w14:paraId="1136DBE4" w14:textId="2F6809DA" w:rsidR="009717F5" w:rsidRDefault="00000000" w:rsidP="00615DEB">
      <w:pPr>
        <w:pStyle w:val="Heading2"/>
        <w:rPr>
          <w:rFonts w:ascii="Arial" w:hAnsi="Arial" w:cs="Arial"/>
          <w:b w:val="0"/>
          <w:bCs w:val="0"/>
          <w:sz w:val="22"/>
          <w:szCs w:val="22"/>
        </w:rPr>
      </w:pPr>
      <w:bookmarkStart w:id="13" w:name="_Toc215295775"/>
      <w:r>
        <w:t>Data Analysis</w:t>
      </w:r>
      <w:bookmarkEnd w:id="13"/>
    </w:p>
    <w:p w14:paraId="009E7660" w14:textId="77777777" w:rsidR="009717F5" w:rsidRDefault="00000000">
      <w:pPr>
        <w:spacing w:line="360" w:lineRule="auto"/>
        <w:jc w:val="both"/>
        <w:rPr>
          <w:rFonts w:ascii="Arial" w:hAnsi="Arial" w:cs="Arial"/>
          <w:sz w:val="22"/>
          <w:szCs w:val="22"/>
        </w:rPr>
      </w:pPr>
      <w:r>
        <w:rPr>
          <w:rFonts w:ascii="Arial" w:hAnsi="Arial" w:cs="Arial"/>
          <w:sz w:val="22"/>
          <w:szCs w:val="22"/>
        </w:rPr>
        <w:t>Brauns and Clarke (2006) framework was developed based on the thematic analysis in familiarisation, coding, subject development, refinement, and naming. Themes were inductively obtained to represent the psychological, behavioural and contextual factors. To ensure accuracy and relevancy, two distinct reviewers sifting information in every take a peep resolved the differences in their interpretation by discussing them. The research articles that consistently defined the use of social media and outcomes on mental health had been given priority to enhance validity of the thematic synthesis (Braun and Clarke, 2006; Arksey and O’Malley, 2005).</w:t>
      </w:r>
    </w:p>
    <w:p w14:paraId="6D06421F" w14:textId="77777777" w:rsidR="009717F5" w:rsidRDefault="00000000" w:rsidP="00615DEB">
      <w:pPr>
        <w:pStyle w:val="Heading2"/>
      </w:pPr>
      <w:bookmarkStart w:id="14" w:name="_Toc215295776"/>
      <w:r>
        <w:t>Enhancing Rigour</w:t>
      </w:r>
      <w:bookmarkEnd w:id="14"/>
    </w:p>
    <w:p w14:paraId="01C116FD" w14:textId="6B7E6508" w:rsidR="009717F5" w:rsidRDefault="00000000">
      <w:pPr>
        <w:spacing w:line="360" w:lineRule="auto"/>
        <w:jc w:val="both"/>
        <w:rPr>
          <w:rFonts w:ascii="Arial" w:hAnsi="Arial" w:cs="Arial"/>
          <w:sz w:val="22"/>
          <w:szCs w:val="22"/>
        </w:rPr>
      </w:pPr>
      <w:r>
        <w:rPr>
          <w:rFonts w:ascii="Arial" w:hAnsi="Arial" w:cs="Arial"/>
          <w:sz w:val="22"/>
          <w:szCs w:val="22"/>
        </w:rPr>
        <w:t xml:space="preserve">The search strategy involved a backward reference checking of the key research </w:t>
      </w:r>
      <w:r w:rsidR="00615DEB">
        <w:rPr>
          <w:rFonts w:ascii="Arial" w:hAnsi="Arial" w:cs="Arial"/>
          <w:sz w:val="22"/>
          <w:szCs w:val="22"/>
        </w:rPr>
        <w:t>to</w:t>
      </w:r>
      <w:r>
        <w:rPr>
          <w:rFonts w:ascii="Arial" w:hAnsi="Arial" w:cs="Arial"/>
          <w:sz w:val="22"/>
          <w:szCs w:val="22"/>
        </w:rPr>
        <w:t xml:space="preserve"> determine additional evidence in UK that can be included in the study. This method enabled the key phrases to be delicate as the familiarity with the literature increased. To illustrate, the words that included </w:t>
      </w:r>
      <w:r>
        <w:rPr>
          <w:rFonts w:ascii="Arial" w:hAnsi="Arial" w:cs="Arial"/>
          <w:sz w:val="22"/>
          <w:szCs w:val="22"/>
          <w:lang w:val="en-GB"/>
        </w:rPr>
        <w:t>“</w:t>
      </w:r>
      <w:r>
        <w:rPr>
          <w:rFonts w:ascii="Arial" w:hAnsi="Arial" w:cs="Arial"/>
          <w:sz w:val="22"/>
          <w:szCs w:val="22"/>
        </w:rPr>
        <w:t>digital well-being</w:t>
      </w:r>
      <w:r>
        <w:rPr>
          <w:rFonts w:ascii="Arial" w:hAnsi="Arial" w:cs="Arial"/>
          <w:sz w:val="22"/>
          <w:szCs w:val="22"/>
          <w:lang w:val="en-GB"/>
        </w:rPr>
        <w:t>”</w:t>
      </w:r>
      <w:r>
        <w:rPr>
          <w:rFonts w:ascii="Arial" w:hAnsi="Arial" w:cs="Arial"/>
          <w:sz w:val="22"/>
          <w:szCs w:val="22"/>
        </w:rPr>
        <w:t xml:space="preserve">, </w:t>
      </w:r>
      <w:r>
        <w:rPr>
          <w:rFonts w:ascii="Arial" w:hAnsi="Arial" w:cs="Arial"/>
          <w:sz w:val="22"/>
          <w:szCs w:val="22"/>
          <w:lang w:val="en-GB"/>
        </w:rPr>
        <w:t>“</w:t>
      </w:r>
      <w:r>
        <w:rPr>
          <w:rFonts w:ascii="Arial" w:hAnsi="Arial" w:cs="Arial"/>
          <w:sz w:val="22"/>
          <w:szCs w:val="22"/>
        </w:rPr>
        <w:t>display-time behaviours</w:t>
      </w:r>
      <w:r>
        <w:rPr>
          <w:rFonts w:ascii="Arial" w:hAnsi="Arial" w:cs="Arial"/>
          <w:sz w:val="22"/>
          <w:szCs w:val="22"/>
          <w:lang w:val="en-GB"/>
        </w:rPr>
        <w:t>”</w:t>
      </w:r>
      <w:r>
        <w:rPr>
          <w:rFonts w:ascii="Arial" w:hAnsi="Arial" w:cs="Arial"/>
          <w:sz w:val="22"/>
          <w:szCs w:val="22"/>
        </w:rPr>
        <w:t xml:space="preserve">, and </w:t>
      </w:r>
      <w:r>
        <w:rPr>
          <w:rFonts w:ascii="Arial" w:hAnsi="Arial" w:cs="Arial"/>
          <w:sz w:val="22"/>
          <w:szCs w:val="22"/>
          <w:lang w:val="en-GB"/>
        </w:rPr>
        <w:t>“</w:t>
      </w:r>
      <w:r>
        <w:rPr>
          <w:rFonts w:ascii="Arial" w:hAnsi="Arial" w:cs="Arial"/>
          <w:sz w:val="22"/>
          <w:szCs w:val="22"/>
        </w:rPr>
        <w:t>online peer interaction</w:t>
      </w:r>
      <w:r>
        <w:rPr>
          <w:rFonts w:ascii="Arial" w:hAnsi="Arial" w:cs="Arial"/>
          <w:sz w:val="22"/>
          <w:szCs w:val="22"/>
          <w:lang w:val="en-GB"/>
        </w:rPr>
        <w:t>”</w:t>
      </w:r>
      <w:r>
        <w:rPr>
          <w:rFonts w:ascii="Arial" w:hAnsi="Arial" w:cs="Arial"/>
          <w:sz w:val="22"/>
          <w:szCs w:val="22"/>
        </w:rPr>
        <w:t xml:space="preserve"> were included in the second round of searching to find research on the indirect or emerging mental influence (Boyd and Ellison, 2007; Kelly et al., 2019).</w:t>
      </w:r>
    </w:p>
    <w:p w14:paraId="5512B441" w14:textId="77777777" w:rsidR="009717F5" w:rsidRDefault="00000000" w:rsidP="00615DEB">
      <w:pPr>
        <w:pStyle w:val="Heading2"/>
      </w:pPr>
      <w:bookmarkStart w:id="15" w:name="_Toc215295777"/>
      <w:r>
        <w:t>Study Selection</w:t>
      </w:r>
      <w:bookmarkEnd w:id="15"/>
    </w:p>
    <w:p w14:paraId="08535476" w14:textId="1D7A173C" w:rsidR="009717F5" w:rsidRDefault="00000000">
      <w:pPr>
        <w:spacing w:line="360" w:lineRule="auto"/>
        <w:jc w:val="both"/>
        <w:rPr>
          <w:rFonts w:ascii="Arial" w:hAnsi="Arial" w:cs="Arial"/>
          <w:sz w:val="22"/>
          <w:szCs w:val="22"/>
        </w:rPr>
      </w:pPr>
      <w:r>
        <w:rPr>
          <w:rFonts w:ascii="Arial" w:hAnsi="Arial" w:cs="Arial"/>
          <w:sz w:val="22"/>
          <w:szCs w:val="22"/>
        </w:rPr>
        <w:t>Screening process was of two level</w:t>
      </w:r>
      <w:r w:rsidR="00615DEB">
        <w:rPr>
          <w:rFonts w:ascii="Arial" w:hAnsi="Arial" w:cs="Arial"/>
          <w:sz w:val="22"/>
          <w:szCs w:val="22"/>
        </w:rPr>
        <w:t>s</w:t>
      </w:r>
      <w:r>
        <w:rPr>
          <w:rFonts w:ascii="Arial" w:hAnsi="Arial" w:cs="Arial"/>
          <w:sz w:val="22"/>
          <w:szCs w:val="22"/>
        </w:rPr>
        <w:t xml:space="preserve">. The initial review was in terms of titles and abstracts to eliminate ineligible papers. The remaining research had its full texts then evaluated on methodological rigour, relevance and compatibility with the target age group of 18-25. The age groups were restricted to only studies covering wide age groups under the condition that the results of young adults were reported individually or that the group comprised </w:t>
      </w:r>
      <w:r w:rsidR="00615DEB">
        <w:rPr>
          <w:rFonts w:ascii="Arial" w:hAnsi="Arial" w:cs="Arial"/>
          <w:sz w:val="22"/>
          <w:szCs w:val="22"/>
        </w:rPr>
        <w:t>most of</w:t>
      </w:r>
      <w:r>
        <w:rPr>
          <w:rFonts w:ascii="Arial" w:hAnsi="Arial" w:cs="Arial"/>
          <w:sz w:val="22"/>
          <w:szCs w:val="22"/>
        </w:rPr>
        <w:t xml:space="preserve"> the sample, so that the synthesis did not diffuse to other adult age groups.</w:t>
      </w:r>
    </w:p>
    <w:p w14:paraId="7FDBD854" w14:textId="77777777" w:rsidR="009717F5" w:rsidRDefault="00000000" w:rsidP="00615DEB">
      <w:pPr>
        <w:pStyle w:val="Heading2"/>
      </w:pPr>
      <w:bookmarkStart w:id="16" w:name="_Toc215295778"/>
      <w:r>
        <w:t>Data Charting</w:t>
      </w:r>
      <w:bookmarkEnd w:id="16"/>
      <w:r>
        <w:t xml:space="preserve"> </w:t>
      </w:r>
    </w:p>
    <w:p w14:paraId="18C4067E" w14:textId="1FAA7657" w:rsidR="009717F5" w:rsidRDefault="00000000">
      <w:pPr>
        <w:spacing w:line="360" w:lineRule="auto"/>
        <w:jc w:val="both"/>
        <w:rPr>
          <w:rFonts w:ascii="Arial" w:hAnsi="Arial" w:cs="Arial"/>
          <w:sz w:val="22"/>
          <w:szCs w:val="22"/>
        </w:rPr>
      </w:pPr>
      <w:r>
        <w:rPr>
          <w:rFonts w:ascii="Arial" w:hAnsi="Arial" w:cs="Arial"/>
          <w:sz w:val="22"/>
          <w:szCs w:val="22"/>
        </w:rPr>
        <w:t xml:space="preserve">Data content that </w:t>
      </w:r>
      <w:r w:rsidR="00615DEB">
        <w:rPr>
          <w:rFonts w:ascii="Arial" w:hAnsi="Arial" w:cs="Arial"/>
          <w:sz w:val="22"/>
          <w:szCs w:val="22"/>
        </w:rPr>
        <w:t>was</w:t>
      </w:r>
      <w:r>
        <w:rPr>
          <w:rFonts w:ascii="Arial" w:hAnsi="Arial" w:cs="Arial"/>
          <w:sz w:val="22"/>
          <w:szCs w:val="22"/>
        </w:rPr>
        <w:t xml:space="preserve"> extracted comprised study objectives, sample, measures, analysis students of social media, and even, critical psychological outcomes. Such a systematic extraction provided the possibility to make comparisons between methodologies and find patterns and inconsistencies in the literature. Another important aspect of iterative charting that could be noted is that it can identify mechanisms that can emerge, including emotional contagion, passive scrolling, and </w:t>
      </w:r>
      <w:r>
        <w:rPr>
          <w:rFonts w:ascii="Arial" w:hAnsi="Arial" w:cs="Arial"/>
          <w:sz w:val="22"/>
          <w:szCs w:val="22"/>
        </w:rPr>
        <w:lastRenderedPageBreak/>
        <w:t xml:space="preserve">the necessity to control self-presentation, which proved critical in making sense of the mental health outcomes in this group (Keles et al., 2020; Orben and Przybylski, 2019). </w:t>
      </w:r>
    </w:p>
    <w:p w14:paraId="4A51DC6E" w14:textId="77777777" w:rsidR="009717F5" w:rsidRDefault="00000000" w:rsidP="000F22B4">
      <w:pPr>
        <w:pStyle w:val="Heading1"/>
      </w:pPr>
      <w:bookmarkStart w:id="17" w:name="_Toc215295779"/>
      <w:r>
        <w:t>RESULTS</w:t>
      </w:r>
      <w:bookmarkEnd w:id="17"/>
    </w:p>
    <w:p w14:paraId="1BF2F783" w14:textId="2D58E466" w:rsidR="00862F5C" w:rsidRDefault="00000000" w:rsidP="00862F5C">
      <w:pPr>
        <w:spacing w:line="360" w:lineRule="auto"/>
        <w:jc w:val="both"/>
        <w:rPr>
          <w:rFonts w:ascii="Arial" w:hAnsi="Arial" w:cs="Arial"/>
          <w:sz w:val="22"/>
          <w:szCs w:val="22"/>
          <w:lang w:val="en-GB"/>
        </w:rPr>
      </w:pPr>
      <w:r>
        <w:rPr>
          <w:rFonts w:ascii="Arial" w:hAnsi="Arial" w:cs="Arial"/>
          <w:sz w:val="22"/>
          <w:szCs w:val="22"/>
        </w:rPr>
        <w:t>The five studies covered the research relations between the usage of social media, psychological outcome, mechanisms of the behaviour, and moderating variables among UK youths aged 18</w:t>
      </w:r>
      <w:r>
        <w:rPr>
          <w:rFonts w:ascii="Arial" w:hAnsi="Arial" w:cs="Arial"/>
          <w:sz w:val="22"/>
          <w:szCs w:val="22"/>
          <w:lang w:val="en-GB"/>
        </w:rPr>
        <w:t>-</w:t>
      </w:r>
      <w:r>
        <w:rPr>
          <w:rFonts w:ascii="Arial" w:hAnsi="Arial" w:cs="Arial"/>
          <w:sz w:val="22"/>
          <w:szCs w:val="22"/>
        </w:rPr>
        <w:t xml:space="preserve">25 years. </w:t>
      </w:r>
      <w:r w:rsidR="00862F5C">
        <w:rPr>
          <w:rFonts w:ascii="Arial" w:hAnsi="Arial" w:cs="Arial"/>
          <w:sz w:val="22"/>
          <w:szCs w:val="22"/>
          <w:lang w:val="en-GB"/>
        </w:rPr>
        <w:t>Information in the table below was adapted from the five included studie</w:t>
      </w:r>
      <w:r w:rsidR="002B7ABA">
        <w:rPr>
          <w:rFonts w:ascii="Arial" w:hAnsi="Arial" w:cs="Arial"/>
          <w:sz w:val="22"/>
          <w:szCs w:val="22"/>
          <w:lang w:val="en-GB"/>
        </w:rPr>
        <w:t>s</w:t>
      </w:r>
      <w:r w:rsidR="00862F5C">
        <w:rPr>
          <w:rFonts w:ascii="Arial" w:hAnsi="Arial" w:cs="Arial"/>
          <w:sz w:val="22"/>
          <w:szCs w:val="22"/>
          <w:lang w:val="en-GB"/>
        </w:rPr>
        <w:t>: O’Dea et al. (2022); Matthews et al. (2025); Naslund et al. (2019); Bennett &amp; Kavanagh (2020); Andrews &amp; Jones (2021).</w:t>
      </w:r>
    </w:p>
    <w:p w14:paraId="6B022CE9" w14:textId="705C89AF" w:rsidR="009717F5" w:rsidRDefault="00000000" w:rsidP="00862F5C">
      <w:pPr>
        <w:pStyle w:val="Heading2"/>
      </w:pPr>
      <w:bookmarkStart w:id="18" w:name="_Toc215295780"/>
      <w:r>
        <w:t>Overview Table of the Selected Studies.</w:t>
      </w:r>
      <w:bookmarkEnd w:id="18"/>
      <w:r>
        <w:t xml:space="preserve"> </w:t>
      </w:r>
    </w:p>
    <w:tbl>
      <w:tblPr>
        <w:tblStyle w:val="TableGrid"/>
        <w:tblW w:w="0" w:type="auto"/>
        <w:tblLook w:val="04A0" w:firstRow="1" w:lastRow="0" w:firstColumn="1" w:lastColumn="0" w:noHBand="0" w:noVBand="1"/>
      </w:tblPr>
      <w:tblGrid>
        <w:gridCol w:w="983"/>
        <w:gridCol w:w="1308"/>
        <w:gridCol w:w="1501"/>
        <w:gridCol w:w="1124"/>
        <w:gridCol w:w="1647"/>
        <w:gridCol w:w="1733"/>
      </w:tblGrid>
      <w:tr w:rsidR="009717F5" w14:paraId="6A626212" w14:textId="77777777">
        <w:tc>
          <w:tcPr>
            <w:tcW w:w="1420" w:type="dxa"/>
          </w:tcPr>
          <w:p w14:paraId="4D81C5BA" w14:textId="77777777" w:rsidR="009717F5" w:rsidRDefault="00000000">
            <w:pPr>
              <w:spacing w:line="360" w:lineRule="auto"/>
              <w:rPr>
                <w:rFonts w:ascii="Arial" w:hAnsi="Arial" w:cs="Arial"/>
                <w:b/>
                <w:bCs/>
                <w:sz w:val="22"/>
                <w:szCs w:val="22"/>
              </w:rPr>
            </w:pPr>
            <w:r>
              <w:rPr>
                <w:rFonts w:ascii="Arial" w:hAnsi="Arial" w:cs="Arial"/>
                <w:sz w:val="22"/>
                <w:szCs w:val="22"/>
              </w:rPr>
              <w:t>Article</w:t>
            </w:r>
          </w:p>
        </w:tc>
        <w:tc>
          <w:tcPr>
            <w:tcW w:w="1420" w:type="dxa"/>
          </w:tcPr>
          <w:p w14:paraId="068B5DBF" w14:textId="77777777" w:rsidR="009717F5" w:rsidRDefault="00000000">
            <w:pPr>
              <w:spacing w:line="360" w:lineRule="auto"/>
              <w:rPr>
                <w:rFonts w:ascii="Arial" w:hAnsi="Arial" w:cs="Arial"/>
                <w:b/>
                <w:bCs/>
                <w:sz w:val="22"/>
                <w:szCs w:val="22"/>
              </w:rPr>
            </w:pPr>
            <w:r>
              <w:rPr>
                <w:rFonts w:ascii="Arial" w:hAnsi="Arial" w:cs="Arial"/>
                <w:sz w:val="22"/>
                <w:szCs w:val="22"/>
              </w:rPr>
              <w:t>Authors (Year)</w:t>
            </w:r>
          </w:p>
        </w:tc>
        <w:tc>
          <w:tcPr>
            <w:tcW w:w="1420" w:type="dxa"/>
          </w:tcPr>
          <w:p w14:paraId="2B980E74" w14:textId="77777777" w:rsidR="009717F5" w:rsidRDefault="00000000">
            <w:pPr>
              <w:spacing w:line="360" w:lineRule="auto"/>
              <w:rPr>
                <w:rFonts w:ascii="Arial" w:hAnsi="Arial" w:cs="Arial"/>
                <w:b/>
                <w:bCs/>
                <w:sz w:val="22"/>
                <w:szCs w:val="22"/>
              </w:rPr>
            </w:pPr>
            <w:r>
              <w:rPr>
                <w:rFonts w:ascii="Arial" w:hAnsi="Arial" w:cs="Arial"/>
                <w:sz w:val="22"/>
                <w:szCs w:val="22"/>
              </w:rPr>
              <w:t>Method</w:t>
            </w:r>
          </w:p>
        </w:tc>
        <w:tc>
          <w:tcPr>
            <w:tcW w:w="1420" w:type="dxa"/>
          </w:tcPr>
          <w:p w14:paraId="036F361C" w14:textId="77777777" w:rsidR="009717F5" w:rsidRDefault="00000000">
            <w:pPr>
              <w:spacing w:line="360" w:lineRule="auto"/>
              <w:rPr>
                <w:rFonts w:ascii="Arial" w:hAnsi="Arial" w:cs="Arial"/>
                <w:b/>
                <w:bCs/>
                <w:sz w:val="22"/>
                <w:szCs w:val="22"/>
              </w:rPr>
            </w:pPr>
            <w:r>
              <w:rPr>
                <w:rFonts w:ascii="Arial" w:hAnsi="Arial" w:cs="Arial"/>
                <w:sz w:val="22"/>
                <w:szCs w:val="22"/>
              </w:rPr>
              <w:t>Sample</w:t>
            </w:r>
          </w:p>
        </w:tc>
        <w:tc>
          <w:tcPr>
            <w:tcW w:w="1421" w:type="dxa"/>
          </w:tcPr>
          <w:p w14:paraId="5C7B8BF7" w14:textId="77777777" w:rsidR="009717F5" w:rsidRDefault="00000000">
            <w:pPr>
              <w:spacing w:line="360" w:lineRule="auto"/>
              <w:rPr>
                <w:rFonts w:ascii="Arial" w:hAnsi="Arial" w:cs="Arial"/>
                <w:b/>
                <w:bCs/>
                <w:sz w:val="22"/>
                <w:szCs w:val="22"/>
              </w:rPr>
            </w:pPr>
            <w:r>
              <w:rPr>
                <w:rFonts w:ascii="Arial" w:hAnsi="Arial" w:cs="Arial"/>
                <w:sz w:val="22"/>
                <w:szCs w:val="22"/>
              </w:rPr>
              <w:t>Significant Results</w:t>
            </w:r>
          </w:p>
        </w:tc>
        <w:tc>
          <w:tcPr>
            <w:tcW w:w="1421" w:type="dxa"/>
          </w:tcPr>
          <w:p w14:paraId="0AB55AA0" w14:textId="77777777" w:rsidR="009717F5" w:rsidRDefault="00000000">
            <w:pPr>
              <w:spacing w:line="360" w:lineRule="auto"/>
              <w:rPr>
                <w:rFonts w:ascii="Arial" w:hAnsi="Arial" w:cs="Arial"/>
                <w:b/>
                <w:bCs/>
                <w:sz w:val="22"/>
                <w:szCs w:val="22"/>
              </w:rPr>
            </w:pPr>
            <w:r>
              <w:rPr>
                <w:rFonts w:ascii="Arial" w:hAnsi="Arial" w:cs="Arial"/>
                <w:sz w:val="22"/>
                <w:szCs w:val="22"/>
              </w:rPr>
              <w:t xml:space="preserve"> Limitations</w:t>
            </w:r>
          </w:p>
        </w:tc>
      </w:tr>
      <w:tr w:rsidR="009717F5" w14:paraId="1387D582" w14:textId="77777777">
        <w:tc>
          <w:tcPr>
            <w:tcW w:w="1420" w:type="dxa"/>
          </w:tcPr>
          <w:p w14:paraId="5B594459" w14:textId="77777777" w:rsidR="009717F5" w:rsidRDefault="00000000">
            <w:pPr>
              <w:spacing w:line="360" w:lineRule="auto"/>
              <w:rPr>
                <w:rFonts w:ascii="Arial" w:hAnsi="Arial" w:cs="Arial"/>
                <w:sz w:val="22"/>
                <w:szCs w:val="22"/>
                <w:lang w:val="en-GB"/>
              </w:rPr>
            </w:pPr>
            <w:r>
              <w:rPr>
                <w:rFonts w:ascii="Arial" w:hAnsi="Arial" w:cs="Arial"/>
                <w:sz w:val="22"/>
                <w:szCs w:val="22"/>
                <w:lang w:val="en-GB"/>
              </w:rPr>
              <w:t>1</w:t>
            </w:r>
          </w:p>
        </w:tc>
        <w:tc>
          <w:tcPr>
            <w:tcW w:w="1420" w:type="dxa"/>
          </w:tcPr>
          <w:p w14:paraId="0A9FF52F" w14:textId="77777777" w:rsidR="009717F5" w:rsidRDefault="00000000">
            <w:pPr>
              <w:spacing w:line="360" w:lineRule="auto"/>
              <w:rPr>
                <w:rFonts w:ascii="Arial" w:hAnsi="Arial" w:cs="Arial"/>
                <w:b/>
                <w:bCs/>
                <w:sz w:val="22"/>
                <w:szCs w:val="22"/>
              </w:rPr>
            </w:pPr>
            <w:r>
              <w:rPr>
                <w:rFonts w:ascii="Arial" w:hAnsi="Arial" w:cs="Arial"/>
                <w:sz w:val="22"/>
                <w:szCs w:val="22"/>
              </w:rPr>
              <w:t>O’Dea et al. (2022)</w:t>
            </w:r>
          </w:p>
        </w:tc>
        <w:tc>
          <w:tcPr>
            <w:tcW w:w="1420" w:type="dxa"/>
          </w:tcPr>
          <w:p w14:paraId="358DC04D" w14:textId="77777777" w:rsidR="009717F5" w:rsidRDefault="00000000">
            <w:pPr>
              <w:spacing w:line="360" w:lineRule="auto"/>
              <w:rPr>
                <w:rFonts w:ascii="Arial" w:hAnsi="Arial" w:cs="Arial"/>
                <w:b/>
                <w:bCs/>
                <w:sz w:val="22"/>
                <w:szCs w:val="22"/>
              </w:rPr>
            </w:pPr>
            <w:r>
              <w:rPr>
                <w:rFonts w:ascii="Arial" w:hAnsi="Arial" w:cs="Arial"/>
                <w:sz w:val="22"/>
                <w:szCs w:val="22"/>
              </w:rPr>
              <w:t>Cross-sectional survey.</w:t>
            </w:r>
          </w:p>
        </w:tc>
        <w:tc>
          <w:tcPr>
            <w:tcW w:w="1420" w:type="dxa"/>
          </w:tcPr>
          <w:p w14:paraId="1A17149B" w14:textId="77777777" w:rsidR="009717F5" w:rsidRDefault="00000000">
            <w:pPr>
              <w:spacing w:line="360" w:lineRule="auto"/>
              <w:rPr>
                <w:rFonts w:ascii="Arial" w:hAnsi="Arial" w:cs="Arial"/>
                <w:b/>
                <w:bCs/>
                <w:sz w:val="22"/>
                <w:szCs w:val="22"/>
              </w:rPr>
            </w:pPr>
            <w:r>
              <w:rPr>
                <w:rFonts w:ascii="Arial" w:hAnsi="Arial" w:cs="Arial"/>
                <w:sz w:val="22"/>
                <w:szCs w:val="22"/>
              </w:rPr>
              <w:t>n=1,204</w:t>
            </w:r>
          </w:p>
        </w:tc>
        <w:tc>
          <w:tcPr>
            <w:tcW w:w="1421" w:type="dxa"/>
          </w:tcPr>
          <w:p w14:paraId="027E2E7E" w14:textId="77777777" w:rsidR="009717F5" w:rsidRDefault="00000000">
            <w:pPr>
              <w:spacing w:line="360" w:lineRule="auto"/>
              <w:jc w:val="left"/>
              <w:rPr>
                <w:rFonts w:ascii="Arial" w:hAnsi="Arial" w:cs="Arial"/>
                <w:b/>
                <w:bCs/>
                <w:sz w:val="22"/>
                <w:szCs w:val="22"/>
              </w:rPr>
            </w:pPr>
            <w:r>
              <w:rPr>
                <w:rFonts w:ascii="Arial" w:hAnsi="Arial" w:cs="Arial"/>
                <w:sz w:val="22"/>
                <w:szCs w:val="22"/>
              </w:rPr>
              <w:t>Positive online interactions increased well-being and negative online interactions increased depression and anxiety.</w:t>
            </w:r>
          </w:p>
        </w:tc>
        <w:tc>
          <w:tcPr>
            <w:tcW w:w="1421" w:type="dxa"/>
          </w:tcPr>
          <w:p w14:paraId="3DCA4362" w14:textId="77777777" w:rsidR="009717F5" w:rsidRDefault="00000000">
            <w:pPr>
              <w:spacing w:line="360" w:lineRule="auto"/>
              <w:rPr>
                <w:rFonts w:ascii="Arial" w:hAnsi="Arial" w:cs="Arial"/>
                <w:b/>
                <w:bCs/>
                <w:sz w:val="22"/>
                <w:szCs w:val="22"/>
              </w:rPr>
            </w:pPr>
            <w:r>
              <w:rPr>
                <w:rFonts w:ascii="Arial" w:hAnsi="Arial" w:cs="Arial"/>
                <w:sz w:val="22"/>
                <w:szCs w:val="22"/>
              </w:rPr>
              <w:t>Cross-sectional; self-report</w:t>
            </w:r>
          </w:p>
        </w:tc>
      </w:tr>
      <w:tr w:rsidR="009717F5" w14:paraId="7ECA4651" w14:textId="77777777">
        <w:tc>
          <w:tcPr>
            <w:tcW w:w="1420" w:type="dxa"/>
          </w:tcPr>
          <w:p w14:paraId="5D168A9B" w14:textId="77777777" w:rsidR="009717F5" w:rsidRDefault="00000000">
            <w:pPr>
              <w:spacing w:line="360" w:lineRule="auto"/>
              <w:rPr>
                <w:rFonts w:ascii="Arial" w:hAnsi="Arial" w:cs="Arial"/>
                <w:sz w:val="22"/>
                <w:szCs w:val="22"/>
                <w:lang w:val="en-GB"/>
              </w:rPr>
            </w:pPr>
            <w:r>
              <w:rPr>
                <w:rFonts w:ascii="Arial" w:hAnsi="Arial" w:cs="Arial"/>
                <w:sz w:val="22"/>
                <w:szCs w:val="22"/>
                <w:lang w:val="en-GB"/>
              </w:rPr>
              <w:t>2</w:t>
            </w:r>
          </w:p>
        </w:tc>
        <w:tc>
          <w:tcPr>
            <w:tcW w:w="1420" w:type="dxa"/>
          </w:tcPr>
          <w:p w14:paraId="44D046DB" w14:textId="77777777" w:rsidR="009717F5" w:rsidRDefault="00000000">
            <w:pPr>
              <w:spacing w:line="360" w:lineRule="auto"/>
              <w:rPr>
                <w:rFonts w:ascii="Arial" w:hAnsi="Arial" w:cs="Arial"/>
                <w:b/>
                <w:bCs/>
                <w:sz w:val="22"/>
                <w:szCs w:val="22"/>
              </w:rPr>
            </w:pPr>
            <w:r>
              <w:rPr>
                <w:rFonts w:ascii="Arial" w:hAnsi="Arial" w:cs="Arial"/>
                <w:sz w:val="22"/>
                <w:szCs w:val="22"/>
              </w:rPr>
              <w:t>Matthews et al. (2025)</w:t>
            </w:r>
          </w:p>
        </w:tc>
        <w:tc>
          <w:tcPr>
            <w:tcW w:w="1420" w:type="dxa"/>
          </w:tcPr>
          <w:p w14:paraId="053B24A4" w14:textId="77777777" w:rsidR="009717F5" w:rsidRDefault="00000000">
            <w:pPr>
              <w:spacing w:line="360" w:lineRule="auto"/>
              <w:rPr>
                <w:rFonts w:ascii="Arial" w:hAnsi="Arial" w:cs="Arial"/>
                <w:b/>
                <w:bCs/>
                <w:sz w:val="22"/>
                <w:szCs w:val="22"/>
              </w:rPr>
            </w:pPr>
            <w:r>
              <w:rPr>
                <w:rFonts w:ascii="Arial" w:hAnsi="Arial" w:cs="Arial"/>
                <w:sz w:val="22"/>
                <w:szCs w:val="22"/>
              </w:rPr>
              <w:t>Mixed methods</w:t>
            </w:r>
          </w:p>
        </w:tc>
        <w:tc>
          <w:tcPr>
            <w:tcW w:w="1420" w:type="dxa"/>
          </w:tcPr>
          <w:p w14:paraId="48F95C54" w14:textId="77777777" w:rsidR="009717F5" w:rsidRDefault="00000000">
            <w:pPr>
              <w:spacing w:line="360" w:lineRule="auto"/>
              <w:rPr>
                <w:rFonts w:ascii="Arial" w:hAnsi="Arial" w:cs="Arial"/>
                <w:b/>
                <w:bCs/>
                <w:sz w:val="22"/>
                <w:szCs w:val="22"/>
              </w:rPr>
            </w:pPr>
            <w:r>
              <w:rPr>
                <w:rFonts w:ascii="Arial" w:hAnsi="Arial" w:cs="Arial"/>
                <w:sz w:val="22"/>
                <w:szCs w:val="22"/>
              </w:rPr>
              <w:t>n=268</w:t>
            </w:r>
          </w:p>
        </w:tc>
        <w:tc>
          <w:tcPr>
            <w:tcW w:w="1421" w:type="dxa"/>
          </w:tcPr>
          <w:p w14:paraId="2157D790" w14:textId="77777777" w:rsidR="009717F5" w:rsidRDefault="00000000">
            <w:pPr>
              <w:spacing w:line="360" w:lineRule="auto"/>
              <w:jc w:val="left"/>
              <w:rPr>
                <w:rFonts w:ascii="Arial" w:hAnsi="Arial" w:cs="Arial"/>
                <w:b/>
                <w:bCs/>
                <w:sz w:val="22"/>
                <w:szCs w:val="22"/>
              </w:rPr>
            </w:pPr>
            <w:r>
              <w:rPr>
                <w:rFonts w:ascii="Arial" w:hAnsi="Arial" w:cs="Arial"/>
                <w:sz w:val="22"/>
                <w:szCs w:val="22"/>
              </w:rPr>
              <w:t>Moderate use decreased loneliness whereas high-frequency use augmented social comparison and emotional distress.</w:t>
            </w:r>
          </w:p>
        </w:tc>
        <w:tc>
          <w:tcPr>
            <w:tcW w:w="1421" w:type="dxa"/>
          </w:tcPr>
          <w:p w14:paraId="41F56902" w14:textId="77777777" w:rsidR="009717F5" w:rsidRDefault="00000000">
            <w:pPr>
              <w:spacing w:line="360" w:lineRule="auto"/>
              <w:rPr>
                <w:rFonts w:ascii="Arial" w:hAnsi="Arial" w:cs="Arial"/>
                <w:b/>
                <w:bCs/>
                <w:sz w:val="22"/>
                <w:szCs w:val="22"/>
              </w:rPr>
            </w:pPr>
            <w:r>
              <w:rPr>
                <w:rFonts w:ascii="Arial" w:hAnsi="Arial" w:cs="Arial"/>
                <w:sz w:val="22"/>
                <w:szCs w:val="22"/>
              </w:rPr>
              <w:t>Small qualitative sample</w:t>
            </w:r>
          </w:p>
        </w:tc>
      </w:tr>
      <w:tr w:rsidR="009717F5" w14:paraId="2910D6AF" w14:textId="77777777">
        <w:tc>
          <w:tcPr>
            <w:tcW w:w="1420" w:type="dxa"/>
          </w:tcPr>
          <w:p w14:paraId="30F89467" w14:textId="77777777" w:rsidR="009717F5" w:rsidRDefault="00000000">
            <w:pPr>
              <w:spacing w:line="360" w:lineRule="auto"/>
              <w:rPr>
                <w:rFonts w:ascii="Arial" w:hAnsi="Arial" w:cs="Arial"/>
                <w:sz w:val="22"/>
                <w:szCs w:val="22"/>
                <w:lang w:val="en-GB"/>
              </w:rPr>
            </w:pPr>
            <w:r>
              <w:rPr>
                <w:rFonts w:ascii="Arial" w:hAnsi="Arial" w:cs="Arial"/>
                <w:sz w:val="22"/>
                <w:szCs w:val="22"/>
                <w:lang w:val="en-GB"/>
              </w:rPr>
              <w:t>3</w:t>
            </w:r>
          </w:p>
        </w:tc>
        <w:tc>
          <w:tcPr>
            <w:tcW w:w="1420" w:type="dxa"/>
          </w:tcPr>
          <w:p w14:paraId="4B61FA60" w14:textId="77777777" w:rsidR="009717F5" w:rsidRDefault="00000000">
            <w:pPr>
              <w:spacing w:line="360" w:lineRule="auto"/>
              <w:rPr>
                <w:rFonts w:ascii="Arial" w:hAnsi="Arial" w:cs="Arial"/>
                <w:b/>
                <w:bCs/>
                <w:sz w:val="22"/>
                <w:szCs w:val="22"/>
              </w:rPr>
            </w:pPr>
            <w:r>
              <w:rPr>
                <w:rFonts w:ascii="Arial" w:hAnsi="Arial" w:cs="Arial"/>
                <w:sz w:val="22"/>
                <w:szCs w:val="22"/>
              </w:rPr>
              <w:t>Naslund et al. (2019)</w:t>
            </w:r>
          </w:p>
        </w:tc>
        <w:tc>
          <w:tcPr>
            <w:tcW w:w="1420" w:type="dxa"/>
          </w:tcPr>
          <w:p w14:paraId="08CF0F3E" w14:textId="77777777" w:rsidR="009717F5" w:rsidRDefault="00000000">
            <w:pPr>
              <w:spacing w:line="360" w:lineRule="auto"/>
              <w:rPr>
                <w:rFonts w:ascii="Arial" w:hAnsi="Arial" w:cs="Arial"/>
                <w:b/>
                <w:bCs/>
                <w:sz w:val="22"/>
                <w:szCs w:val="22"/>
              </w:rPr>
            </w:pPr>
            <w:r>
              <w:rPr>
                <w:rFonts w:ascii="Arial" w:hAnsi="Arial" w:cs="Arial"/>
                <w:sz w:val="22"/>
                <w:szCs w:val="22"/>
              </w:rPr>
              <w:t xml:space="preserve">Youth adult survey of mental health </w:t>
            </w:r>
            <w:r>
              <w:rPr>
                <w:rFonts w:ascii="Arial" w:hAnsi="Arial" w:cs="Arial"/>
                <w:sz w:val="22"/>
                <w:szCs w:val="22"/>
              </w:rPr>
              <w:lastRenderedPageBreak/>
              <w:t>history within the UK.</w:t>
            </w:r>
          </w:p>
        </w:tc>
        <w:tc>
          <w:tcPr>
            <w:tcW w:w="1420" w:type="dxa"/>
          </w:tcPr>
          <w:p w14:paraId="0A887340" w14:textId="77777777" w:rsidR="009717F5" w:rsidRDefault="00000000">
            <w:pPr>
              <w:spacing w:line="360" w:lineRule="auto"/>
              <w:rPr>
                <w:rFonts w:ascii="Arial" w:hAnsi="Arial" w:cs="Arial"/>
                <w:b/>
                <w:bCs/>
                <w:sz w:val="22"/>
                <w:szCs w:val="22"/>
              </w:rPr>
            </w:pPr>
            <w:r>
              <w:rPr>
                <w:rFonts w:ascii="Arial" w:hAnsi="Arial" w:cs="Arial"/>
                <w:sz w:val="22"/>
                <w:szCs w:val="22"/>
              </w:rPr>
              <w:lastRenderedPageBreak/>
              <w:t>n=300</w:t>
            </w:r>
          </w:p>
        </w:tc>
        <w:tc>
          <w:tcPr>
            <w:tcW w:w="1421" w:type="dxa"/>
          </w:tcPr>
          <w:p w14:paraId="2FBA1ACB" w14:textId="77777777" w:rsidR="009717F5" w:rsidRDefault="00000000">
            <w:pPr>
              <w:spacing w:line="360" w:lineRule="auto"/>
              <w:jc w:val="left"/>
              <w:rPr>
                <w:rFonts w:ascii="Arial" w:hAnsi="Arial" w:cs="Arial"/>
                <w:b/>
                <w:bCs/>
                <w:sz w:val="22"/>
                <w:szCs w:val="22"/>
                <w:lang w:val="en-GB"/>
              </w:rPr>
            </w:pPr>
            <w:r>
              <w:rPr>
                <w:rFonts w:ascii="Arial" w:hAnsi="Arial" w:cs="Arial"/>
                <w:sz w:val="22"/>
                <w:szCs w:val="22"/>
              </w:rPr>
              <w:t xml:space="preserve">Online peer networks enhanced belonging at </w:t>
            </w:r>
            <w:r>
              <w:rPr>
                <w:rFonts w:ascii="Arial" w:hAnsi="Arial" w:cs="Arial"/>
                <w:sz w:val="22"/>
                <w:szCs w:val="22"/>
              </w:rPr>
              <w:lastRenderedPageBreak/>
              <w:t>the expense of users being exposed to misinformation and triggering content</w:t>
            </w:r>
            <w:r>
              <w:rPr>
                <w:rFonts w:ascii="Arial" w:hAnsi="Arial" w:cs="Arial"/>
                <w:sz w:val="22"/>
                <w:szCs w:val="22"/>
                <w:lang w:val="en-GB"/>
              </w:rPr>
              <w:t>.</w:t>
            </w:r>
          </w:p>
        </w:tc>
        <w:tc>
          <w:tcPr>
            <w:tcW w:w="1421" w:type="dxa"/>
          </w:tcPr>
          <w:p w14:paraId="11A2AE99" w14:textId="77777777" w:rsidR="009717F5" w:rsidRDefault="00000000">
            <w:pPr>
              <w:spacing w:line="360" w:lineRule="auto"/>
              <w:rPr>
                <w:rFonts w:ascii="Arial" w:hAnsi="Arial" w:cs="Arial"/>
                <w:b/>
                <w:bCs/>
                <w:sz w:val="22"/>
                <w:szCs w:val="22"/>
              </w:rPr>
            </w:pPr>
            <w:r>
              <w:rPr>
                <w:rFonts w:ascii="Arial" w:hAnsi="Arial" w:cs="Arial"/>
                <w:sz w:val="22"/>
                <w:szCs w:val="22"/>
              </w:rPr>
              <w:lastRenderedPageBreak/>
              <w:t>Limited generalizability.</w:t>
            </w:r>
          </w:p>
        </w:tc>
      </w:tr>
      <w:tr w:rsidR="009717F5" w14:paraId="61E11205" w14:textId="77777777">
        <w:tc>
          <w:tcPr>
            <w:tcW w:w="1420" w:type="dxa"/>
          </w:tcPr>
          <w:p w14:paraId="0608CCC6" w14:textId="77777777" w:rsidR="009717F5" w:rsidRDefault="00000000">
            <w:pPr>
              <w:spacing w:line="360" w:lineRule="auto"/>
              <w:rPr>
                <w:rFonts w:ascii="Arial" w:hAnsi="Arial" w:cs="Arial"/>
                <w:sz w:val="22"/>
                <w:szCs w:val="22"/>
                <w:lang w:val="en-GB"/>
              </w:rPr>
            </w:pPr>
            <w:r>
              <w:rPr>
                <w:rFonts w:ascii="Arial" w:hAnsi="Arial" w:cs="Arial"/>
                <w:sz w:val="22"/>
                <w:szCs w:val="22"/>
                <w:lang w:val="en-GB"/>
              </w:rPr>
              <w:t>4</w:t>
            </w:r>
          </w:p>
        </w:tc>
        <w:tc>
          <w:tcPr>
            <w:tcW w:w="1420" w:type="dxa"/>
          </w:tcPr>
          <w:p w14:paraId="1AA46933" w14:textId="77777777" w:rsidR="009717F5" w:rsidRDefault="00000000">
            <w:pPr>
              <w:spacing w:line="360" w:lineRule="auto"/>
              <w:rPr>
                <w:rFonts w:ascii="Arial" w:hAnsi="Arial" w:cs="Arial"/>
                <w:b/>
                <w:bCs/>
                <w:sz w:val="22"/>
                <w:szCs w:val="22"/>
              </w:rPr>
            </w:pPr>
            <w:r>
              <w:rPr>
                <w:rFonts w:ascii="Arial" w:hAnsi="Arial" w:cs="Arial"/>
                <w:sz w:val="22"/>
                <w:szCs w:val="22"/>
              </w:rPr>
              <w:t>Bennett and Kavanagh, (2020)</w:t>
            </w:r>
          </w:p>
        </w:tc>
        <w:tc>
          <w:tcPr>
            <w:tcW w:w="1420" w:type="dxa"/>
          </w:tcPr>
          <w:p w14:paraId="306495E1" w14:textId="77777777" w:rsidR="009717F5" w:rsidRDefault="00000000">
            <w:pPr>
              <w:spacing w:line="360" w:lineRule="auto"/>
              <w:rPr>
                <w:rFonts w:ascii="Arial" w:hAnsi="Arial" w:cs="Arial"/>
                <w:b/>
                <w:bCs/>
                <w:sz w:val="22"/>
                <w:szCs w:val="22"/>
              </w:rPr>
            </w:pPr>
            <w:r>
              <w:rPr>
                <w:rFonts w:ascii="Arial" w:hAnsi="Arial" w:cs="Arial"/>
                <w:sz w:val="22"/>
                <w:szCs w:val="22"/>
              </w:rPr>
              <w:t>UK university based cross-section study exploring instagram use and self-esteem and body image.</w:t>
            </w:r>
          </w:p>
        </w:tc>
        <w:tc>
          <w:tcPr>
            <w:tcW w:w="1420" w:type="dxa"/>
          </w:tcPr>
          <w:p w14:paraId="1DD6B61A" w14:textId="77777777" w:rsidR="009717F5" w:rsidRDefault="00000000">
            <w:pPr>
              <w:spacing w:line="360" w:lineRule="auto"/>
              <w:rPr>
                <w:rFonts w:ascii="Arial" w:hAnsi="Arial" w:cs="Arial"/>
                <w:b/>
                <w:bCs/>
                <w:sz w:val="22"/>
                <w:szCs w:val="22"/>
              </w:rPr>
            </w:pPr>
            <w:r>
              <w:rPr>
                <w:rFonts w:ascii="Arial" w:hAnsi="Arial" w:cs="Arial"/>
                <w:sz w:val="22"/>
                <w:szCs w:val="22"/>
              </w:rPr>
              <w:t>n=540</w:t>
            </w:r>
          </w:p>
        </w:tc>
        <w:tc>
          <w:tcPr>
            <w:tcW w:w="1421" w:type="dxa"/>
          </w:tcPr>
          <w:p w14:paraId="5114C35C" w14:textId="77777777" w:rsidR="009717F5" w:rsidRDefault="00000000">
            <w:pPr>
              <w:spacing w:line="360" w:lineRule="auto"/>
              <w:jc w:val="left"/>
              <w:rPr>
                <w:rFonts w:ascii="Arial" w:hAnsi="Arial" w:cs="Arial"/>
                <w:b/>
                <w:bCs/>
                <w:sz w:val="22"/>
                <w:szCs w:val="22"/>
              </w:rPr>
            </w:pPr>
            <w:r>
              <w:rPr>
                <w:rFonts w:ascii="Arial" w:hAnsi="Arial" w:cs="Arial"/>
                <w:sz w:val="22"/>
                <w:szCs w:val="22"/>
              </w:rPr>
              <w:t>High visual focused engagement was a predictor of low self-esteem and an increase in anxiety.</w:t>
            </w:r>
          </w:p>
        </w:tc>
        <w:tc>
          <w:tcPr>
            <w:tcW w:w="1421" w:type="dxa"/>
          </w:tcPr>
          <w:p w14:paraId="249777F1" w14:textId="77777777" w:rsidR="009717F5" w:rsidRDefault="00000000">
            <w:pPr>
              <w:spacing w:line="360" w:lineRule="auto"/>
              <w:rPr>
                <w:rFonts w:ascii="Arial" w:hAnsi="Arial" w:cs="Arial"/>
                <w:b/>
                <w:bCs/>
                <w:sz w:val="22"/>
                <w:szCs w:val="22"/>
                <w:lang w:val="en-GB"/>
              </w:rPr>
            </w:pPr>
            <w:r>
              <w:rPr>
                <w:rFonts w:ascii="Arial" w:hAnsi="Arial" w:cs="Arial"/>
                <w:sz w:val="22"/>
                <w:szCs w:val="22"/>
              </w:rPr>
              <w:t>Restricted to students</w:t>
            </w:r>
            <w:r>
              <w:rPr>
                <w:rFonts w:ascii="Arial" w:hAnsi="Arial" w:cs="Arial"/>
                <w:sz w:val="22"/>
                <w:szCs w:val="22"/>
                <w:lang w:val="en-GB"/>
              </w:rPr>
              <w:t>.</w:t>
            </w:r>
          </w:p>
        </w:tc>
      </w:tr>
      <w:tr w:rsidR="009717F5" w14:paraId="6B825CD3" w14:textId="77777777">
        <w:tc>
          <w:tcPr>
            <w:tcW w:w="1420" w:type="dxa"/>
          </w:tcPr>
          <w:p w14:paraId="127D2FDF" w14:textId="77777777" w:rsidR="009717F5" w:rsidRDefault="00000000">
            <w:pPr>
              <w:spacing w:line="360" w:lineRule="auto"/>
              <w:rPr>
                <w:rFonts w:ascii="Arial" w:hAnsi="Arial" w:cs="Arial"/>
                <w:sz w:val="22"/>
                <w:szCs w:val="22"/>
                <w:lang w:val="en-GB"/>
              </w:rPr>
            </w:pPr>
            <w:r>
              <w:rPr>
                <w:rFonts w:ascii="Arial" w:hAnsi="Arial" w:cs="Arial"/>
                <w:sz w:val="22"/>
                <w:szCs w:val="22"/>
                <w:lang w:val="en-GB"/>
              </w:rPr>
              <w:t>5</w:t>
            </w:r>
          </w:p>
        </w:tc>
        <w:tc>
          <w:tcPr>
            <w:tcW w:w="1420" w:type="dxa"/>
          </w:tcPr>
          <w:p w14:paraId="67A2409F" w14:textId="77777777" w:rsidR="009717F5" w:rsidRDefault="00000000">
            <w:pPr>
              <w:spacing w:line="360" w:lineRule="auto"/>
              <w:rPr>
                <w:rFonts w:ascii="Arial" w:hAnsi="Arial" w:cs="Arial"/>
                <w:b/>
                <w:bCs/>
                <w:sz w:val="22"/>
                <w:szCs w:val="22"/>
              </w:rPr>
            </w:pPr>
            <w:r>
              <w:rPr>
                <w:rFonts w:ascii="Arial" w:hAnsi="Arial" w:cs="Arial"/>
                <w:sz w:val="22"/>
                <w:szCs w:val="22"/>
              </w:rPr>
              <w:t>Andrews and Jones, (2021)</w:t>
            </w:r>
          </w:p>
        </w:tc>
        <w:tc>
          <w:tcPr>
            <w:tcW w:w="1420" w:type="dxa"/>
          </w:tcPr>
          <w:p w14:paraId="5695FFF5" w14:textId="77777777" w:rsidR="009717F5" w:rsidRDefault="00000000">
            <w:pPr>
              <w:spacing w:line="360" w:lineRule="auto"/>
              <w:rPr>
                <w:rFonts w:ascii="Arial" w:hAnsi="Arial" w:cs="Arial"/>
                <w:b/>
                <w:bCs/>
                <w:sz w:val="22"/>
                <w:szCs w:val="22"/>
              </w:rPr>
            </w:pPr>
            <w:r>
              <w:rPr>
                <w:rFonts w:ascii="Arial" w:hAnsi="Arial" w:cs="Arial"/>
                <w:sz w:val="22"/>
                <w:szCs w:val="22"/>
              </w:rPr>
              <w:t>Research on 18-25 years old who investigated the experiences of cyberbullying and mental health.</w:t>
            </w:r>
          </w:p>
        </w:tc>
        <w:tc>
          <w:tcPr>
            <w:tcW w:w="1420" w:type="dxa"/>
          </w:tcPr>
          <w:p w14:paraId="53893EEE" w14:textId="77777777" w:rsidR="009717F5" w:rsidRDefault="00000000">
            <w:pPr>
              <w:spacing w:line="360" w:lineRule="auto"/>
              <w:rPr>
                <w:rFonts w:ascii="Arial" w:hAnsi="Arial" w:cs="Arial"/>
                <w:b/>
                <w:bCs/>
                <w:sz w:val="22"/>
                <w:szCs w:val="22"/>
              </w:rPr>
            </w:pPr>
            <w:r>
              <w:rPr>
                <w:rFonts w:ascii="Arial" w:hAnsi="Arial" w:cs="Arial"/>
                <w:sz w:val="22"/>
                <w:szCs w:val="22"/>
              </w:rPr>
              <w:t>n=890</w:t>
            </w:r>
          </w:p>
        </w:tc>
        <w:tc>
          <w:tcPr>
            <w:tcW w:w="1421" w:type="dxa"/>
          </w:tcPr>
          <w:p w14:paraId="53402400" w14:textId="77777777" w:rsidR="009717F5" w:rsidRDefault="00000000">
            <w:pPr>
              <w:spacing w:line="360" w:lineRule="auto"/>
              <w:jc w:val="left"/>
              <w:rPr>
                <w:rFonts w:ascii="Arial" w:hAnsi="Arial" w:cs="Arial"/>
                <w:b/>
                <w:bCs/>
                <w:sz w:val="22"/>
                <w:szCs w:val="22"/>
              </w:rPr>
            </w:pPr>
            <w:r>
              <w:rPr>
                <w:rFonts w:ascii="Arial" w:hAnsi="Arial" w:cs="Arial"/>
                <w:sz w:val="22"/>
                <w:szCs w:val="22"/>
              </w:rPr>
              <w:t>Strong relationships between depressive symptoms, sleep disruption, and online harassment were found.</w:t>
            </w:r>
          </w:p>
        </w:tc>
        <w:tc>
          <w:tcPr>
            <w:tcW w:w="1421" w:type="dxa"/>
          </w:tcPr>
          <w:p w14:paraId="5EB1F149" w14:textId="77777777" w:rsidR="009717F5" w:rsidRDefault="00000000">
            <w:pPr>
              <w:spacing w:line="360" w:lineRule="auto"/>
              <w:rPr>
                <w:rFonts w:ascii="Arial" w:hAnsi="Arial" w:cs="Arial"/>
                <w:b/>
                <w:bCs/>
                <w:sz w:val="22"/>
                <w:szCs w:val="22"/>
              </w:rPr>
            </w:pPr>
            <w:r>
              <w:rPr>
                <w:rFonts w:ascii="Arial" w:hAnsi="Arial" w:cs="Arial"/>
                <w:sz w:val="22"/>
                <w:szCs w:val="22"/>
              </w:rPr>
              <w:t>Non-longitudinal design.</w:t>
            </w:r>
          </w:p>
        </w:tc>
      </w:tr>
    </w:tbl>
    <w:p w14:paraId="03300CA8" w14:textId="77777777" w:rsidR="009717F5" w:rsidRDefault="009717F5">
      <w:pPr>
        <w:spacing w:line="360" w:lineRule="auto"/>
        <w:jc w:val="both"/>
        <w:rPr>
          <w:rFonts w:ascii="Arial" w:hAnsi="Arial" w:cs="Arial"/>
          <w:b/>
          <w:bCs/>
          <w:sz w:val="22"/>
          <w:szCs w:val="22"/>
        </w:rPr>
      </w:pPr>
    </w:p>
    <w:p w14:paraId="65624233" w14:textId="77777777" w:rsidR="009717F5" w:rsidRDefault="00000000">
      <w:pPr>
        <w:spacing w:line="360" w:lineRule="auto"/>
        <w:jc w:val="both"/>
        <w:rPr>
          <w:rFonts w:ascii="Arial" w:hAnsi="Arial" w:cs="Arial"/>
          <w:sz w:val="22"/>
          <w:szCs w:val="22"/>
        </w:rPr>
      </w:pPr>
      <w:r>
        <w:rPr>
          <w:rFonts w:ascii="Arial" w:hAnsi="Arial" w:cs="Arial"/>
          <w:sz w:val="22"/>
          <w:szCs w:val="22"/>
        </w:rPr>
        <w:t xml:space="preserve">The sample was recruited in universities, clients of mental health services, and communities, which were a good representation of the experiences of young adults in the UK. </w:t>
      </w:r>
    </w:p>
    <w:p w14:paraId="72F97C7E" w14:textId="32A11CCE" w:rsidR="009737A1" w:rsidRDefault="009737A1">
      <w:pPr>
        <w:spacing w:line="360" w:lineRule="auto"/>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9DACCFF" w14:textId="77777777" w:rsidR="009737A1" w:rsidRDefault="009737A1">
      <w:pPr>
        <w:rPr>
          <w:rFonts w:ascii="Arial" w:hAnsi="Arial" w:cs="Arial"/>
          <w:sz w:val="22"/>
          <w:szCs w:val="22"/>
        </w:rPr>
      </w:pPr>
      <w:r>
        <w:rPr>
          <w:rFonts w:ascii="Arial" w:hAnsi="Arial" w:cs="Arial"/>
          <w:sz w:val="22"/>
          <w:szCs w:val="22"/>
        </w:rPr>
        <w:br w:type="page"/>
      </w:r>
    </w:p>
    <w:p w14:paraId="6CB68F37" w14:textId="77777777" w:rsidR="009717F5" w:rsidRDefault="009717F5">
      <w:pPr>
        <w:spacing w:line="360" w:lineRule="auto"/>
        <w:jc w:val="both"/>
        <w:rPr>
          <w:rFonts w:ascii="Arial" w:hAnsi="Arial" w:cs="Arial"/>
          <w:sz w:val="22"/>
          <w:szCs w:val="22"/>
        </w:rPr>
      </w:pPr>
    </w:p>
    <w:p w14:paraId="6829E2F6" w14:textId="77777777" w:rsidR="009717F5" w:rsidRDefault="00000000">
      <w:pPr>
        <w:spacing w:line="360" w:lineRule="auto"/>
        <w:jc w:val="both"/>
        <w:rPr>
          <w:rFonts w:ascii="Arial" w:hAnsi="Arial" w:cs="Arial"/>
          <w:sz w:val="22"/>
          <w:szCs w:val="22"/>
        </w:rPr>
      </w:pPr>
      <w:r>
        <w:rPr>
          <w:noProof/>
          <w:sz w:val="22"/>
        </w:rPr>
        <mc:AlternateContent>
          <mc:Choice Requires="wpg">
            <w:drawing>
              <wp:anchor distT="0" distB="0" distL="0" distR="0" simplePos="0" relativeHeight="2" behindDoc="0" locked="0" layoutInCell="1" allowOverlap="1" wp14:anchorId="30F82495" wp14:editId="3AA030BC">
                <wp:simplePos x="0" y="0"/>
                <wp:positionH relativeFrom="column">
                  <wp:posOffset>775335</wp:posOffset>
                </wp:positionH>
                <wp:positionV relativeFrom="paragraph">
                  <wp:posOffset>28575</wp:posOffset>
                </wp:positionV>
                <wp:extent cx="3775075" cy="3115310"/>
                <wp:effectExtent l="6350" t="0" r="0" b="8890"/>
                <wp:wrapNone/>
                <wp:docPr id="1027"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775075" cy="3115310"/>
                          <a:chOff x="6585" y="196859"/>
                          <a:chExt cx="5945" cy="4906"/>
                        </a:xfrm>
                      </wpg:grpSpPr>
                      <wps:wsp>
                        <wps:cNvPr id="247433847" name="Straight Arrow Connector 247433847"/>
                        <wps:cNvCnPr/>
                        <wps:spPr>
                          <a:xfrm>
                            <a:off x="7898" y="198764"/>
                            <a:ext cx="14" cy="450"/>
                          </a:xfrm>
                          <a:prstGeom prst="straightConnector1">
                            <a:avLst/>
                          </a:prstGeom>
                          <a:ln w="12700" cap="flat" cmpd="sng">
                            <a:solidFill>
                              <a:srgbClr val="000000"/>
                            </a:solidFill>
                            <a:prstDash val="solid"/>
                            <a:miter/>
                            <a:headEnd/>
                            <a:tailEnd type="arrow" w="med" len="med"/>
                          </a:ln>
                        </wps:spPr>
                        <wps:bodyPr/>
                      </wps:wsp>
                      <wps:wsp>
                        <wps:cNvPr id="727281119" name="Rectangle 727281119"/>
                        <wps:cNvSpPr/>
                        <wps:spPr>
                          <a:xfrm>
                            <a:off x="9862" y="199095"/>
                            <a:ext cx="2669" cy="871"/>
                          </a:xfrm>
                          <a:prstGeom prst="rect">
                            <a:avLst/>
                          </a:prstGeom>
                          <a:ln>
                            <a:noFill/>
                          </a:ln>
                        </wps:spPr>
                        <wps:txbx>
                          <w:txbxContent>
                            <w:p w14:paraId="31F29266" w14:textId="77777777" w:rsidR="009717F5" w:rsidRDefault="00000000">
                              <w:pPr>
                                <w:rPr>
                                  <w:rFonts w:ascii="Arial" w:hAnsi="Arial" w:cs="Arial"/>
                                  <w:sz w:val="22"/>
                                  <w:szCs w:val="22"/>
                                  <w:lang w:val="en-GB"/>
                                </w:rPr>
                              </w:pPr>
                              <w:r>
                                <w:rPr>
                                  <w:rFonts w:ascii="Arial" w:hAnsi="Arial" w:cs="Arial"/>
                                  <w:sz w:val="22"/>
                                  <w:szCs w:val="22"/>
                                  <w:lang w:val="en-GB"/>
                                </w:rPr>
                                <w:t>Records excluded after title/abstract screening</w:t>
                              </w:r>
                            </w:p>
                            <w:p w14:paraId="41E721CE" w14:textId="77777777" w:rsidR="009717F5" w:rsidRDefault="00000000">
                              <w:pPr>
                                <w:rPr>
                                  <w:rFonts w:ascii="Arial" w:hAnsi="Arial" w:cs="Arial"/>
                                  <w:sz w:val="22"/>
                                  <w:szCs w:val="22"/>
                                  <w:lang w:val="en-GB"/>
                                </w:rPr>
                              </w:pPr>
                              <w:r>
                                <w:rPr>
                                  <w:rFonts w:ascii="Arial" w:hAnsi="Arial" w:cs="Arial"/>
                                  <w:sz w:val="22"/>
                                  <w:szCs w:val="22"/>
                                  <w:lang w:val="en-GB"/>
                                </w:rPr>
                                <w:t xml:space="preserve">           (n = 50)</w:t>
                              </w:r>
                            </w:p>
                          </w:txbxContent>
                        </wps:txbx>
                        <wps:bodyPr vert="horz" wrap="square" lIns="91440" tIns="45720" rIns="91440" bIns="45720" anchor="t">
                          <a:prstTxWarp prst="textNoShape">
                            <a:avLst/>
                          </a:prstTxWarp>
                          <a:noAutofit/>
                        </wps:bodyPr>
                      </wps:wsp>
                      <wpg:grpSp>
                        <wpg:cNvPr id="1110560399" name="Group 1110560399"/>
                        <wpg:cNvGrpSpPr/>
                        <wpg:grpSpPr>
                          <a:xfrm>
                            <a:off x="6585" y="196859"/>
                            <a:ext cx="5728" cy="4906"/>
                            <a:chOff x="7380" y="196859"/>
                            <a:chExt cx="5728" cy="4906"/>
                          </a:xfrm>
                        </wpg:grpSpPr>
                        <wps:wsp>
                          <wps:cNvPr id="1943423245" name="Rectangle: Rounded Corners 1943423245"/>
                          <wps:cNvSpPr/>
                          <wps:spPr>
                            <a:xfrm>
                              <a:off x="7380" y="196904"/>
                              <a:ext cx="2609" cy="825"/>
                            </a:xfrm>
                            <a:prstGeom prst="roundRect">
                              <a:avLst/>
                            </a:prstGeom>
                            <a:ln w="12700" cap="flat" cmpd="sng">
                              <a:solidFill>
                                <a:srgbClr val="000000"/>
                              </a:solidFill>
                              <a:prstDash val="solid"/>
                              <a:miter/>
                              <a:headEnd/>
                              <a:tailEnd/>
                            </a:ln>
                          </wps:spPr>
                          <wps:bodyPr>
                            <a:prstTxWarp prst="textNoShape">
                              <a:avLst/>
                            </a:prstTxWarp>
                          </wps:bodyPr>
                        </wps:wsp>
                        <wps:wsp>
                          <wps:cNvPr id="1837373631" name="Rectangle: Rounded Corners 1837373631"/>
                          <wps:cNvSpPr/>
                          <wps:spPr>
                            <a:xfrm>
                              <a:off x="7395" y="198194"/>
                              <a:ext cx="2608" cy="555"/>
                            </a:xfrm>
                            <a:prstGeom prst="roundRect">
                              <a:avLst/>
                            </a:prstGeom>
                            <a:ln w="12700" cap="flat" cmpd="sng">
                              <a:solidFill>
                                <a:srgbClr val="000000"/>
                              </a:solidFill>
                              <a:prstDash val="solid"/>
                              <a:miter/>
                              <a:headEnd/>
                              <a:tailEnd/>
                            </a:ln>
                          </wps:spPr>
                          <wps:bodyPr>
                            <a:prstTxWarp prst="textNoShape">
                              <a:avLst/>
                            </a:prstTxWarp>
                          </wps:bodyPr>
                        </wps:wsp>
                        <wps:wsp>
                          <wps:cNvPr id="693385670" name="Rectangle: Rounded Corners 693385670"/>
                          <wps:cNvSpPr/>
                          <wps:spPr>
                            <a:xfrm>
                              <a:off x="7395" y="199199"/>
                              <a:ext cx="2608" cy="555"/>
                            </a:xfrm>
                            <a:prstGeom prst="roundRect">
                              <a:avLst/>
                            </a:prstGeom>
                            <a:ln w="12700" cap="flat" cmpd="sng">
                              <a:solidFill>
                                <a:srgbClr val="000000"/>
                              </a:solidFill>
                              <a:prstDash val="solid"/>
                              <a:miter/>
                              <a:headEnd/>
                              <a:tailEnd/>
                            </a:ln>
                          </wps:spPr>
                          <wps:bodyPr>
                            <a:prstTxWarp prst="textNoShape">
                              <a:avLst/>
                            </a:prstTxWarp>
                          </wps:bodyPr>
                        </wps:wsp>
                        <wps:wsp>
                          <wps:cNvPr id="153481301" name="Rectangle: Rounded Corners 153481301"/>
                          <wps:cNvSpPr/>
                          <wps:spPr>
                            <a:xfrm>
                              <a:off x="7395" y="200234"/>
                              <a:ext cx="2608" cy="555"/>
                            </a:xfrm>
                            <a:prstGeom prst="roundRect">
                              <a:avLst/>
                            </a:prstGeom>
                            <a:ln w="12700" cap="flat" cmpd="sng">
                              <a:solidFill>
                                <a:srgbClr val="000000"/>
                              </a:solidFill>
                              <a:prstDash val="solid"/>
                              <a:miter/>
                              <a:headEnd/>
                              <a:tailEnd/>
                            </a:ln>
                          </wps:spPr>
                          <wps:bodyPr>
                            <a:prstTxWarp prst="textNoShape">
                              <a:avLst/>
                            </a:prstTxWarp>
                          </wps:bodyPr>
                        </wps:wsp>
                        <wps:wsp>
                          <wps:cNvPr id="1643434086" name="Rectangle: Rounded Corners 1643434086"/>
                          <wps:cNvSpPr/>
                          <wps:spPr>
                            <a:xfrm>
                              <a:off x="7395" y="201194"/>
                              <a:ext cx="2608" cy="570"/>
                            </a:xfrm>
                            <a:prstGeom prst="roundRect">
                              <a:avLst/>
                            </a:prstGeom>
                            <a:ln w="12700" cap="flat" cmpd="sng">
                              <a:solidFill>
                                <a:srgbClr val="000000"/>
                              </a:solidFill>
                              <a:prstDash val="solid"/>
                              <a:miter/>
                              <a:headEnd/>
                              <a:tailEnd/>
                            </a:ln>
                          </wps:spPr>
                          <wps:bodyPr>
                            <a:prstTxWarp prst="textNoShape">
                              <a:avLst/>
                            </a:prstTxWarp>
                          </wps:bodyPr>
                        </wps:wsp>
                        <wps:wsp>
                          <wps:cNvPr id="140201178" name="Rectangle: Rounded Corners 140201178"/>
                          <wps:cNvSpPr/>
                          <wps:spPr>
                            <a:xfrm>
                              <a:off x="10710" y="199065"/>
                              <a:ext cx="2398" cy="853"/>
                            </a:xfrm>
                            <a:prstGeom prst="roundRect">
                              <a:avLst/>
                            </a:prstGeom>
                            <a:ln w="12700" cap="flat" cmpd="sng">
                              <a:solidFill>
                                <a:srgbClr val="000000"/>
                              </a:solidFill>
                              <a:prstDash val="solid"/>
                              <a:miter/>
                              <a:headEnd/>
                              <a:tailEnd/>
                            </a:ln>
                          </wps:spPr>
                          <wps:bodyPr>
                            <a:prstTxWarp prst="textNoShape">
                              <a:avLst/>
                            </a:prstTxWarp>
                          </wps:bodyPr>
                        </wps:wsp>
                        <wps:wsp>
                          <wps:cNvPr id="1896363212" name="Rectangle: Rounded Corners 1896363212"/>
                          <wps:cNvSpPr/>
                          <wps:spPr>
                            <a:xfrm>
                              <a:off x="10710" y="200219"/>
                              <a:ext cx="2355" cy="555"/>
                            </a:xfrm>
                            <a:prstGeom prst="roundRect">
                              <a:avLst/>
                            </a:prstGeom>
                            <a:ln w="12700" cap="flat" cmpd="sng">
                              <a:solidFill>
                                <a:srgbClr val="000000"/>
                              </a:solidFill>
                              <a:prstDash val="solid"/>
                              <a:miter/>
                              <a:headEnd/>
                              <a:tailEnd/>
                            </a:ln>
                          </wps:spPr>
                          <wps:bodyPr>
                            <a:prstTxWarp prst="textNoShape">
                              <a:avLst/>
                            </a:prstTxWarp>
                          </wps:bodyPr>
                        </wps:wsp>
                        <wps:wsp>
                          <wps:cNvPr id="1292603330" name="Straight Arrow Connector 1292603330"/>
                          <wps:cNvCnPr/>
                          <wps:spPr>
                            <a:xfrm>
                              <a:off x="8678" y="197759"/>
                              <a:ext cx="14" cy="450"/>
                            </a:xfrm>
                            <a:prstGeom prst="straightConnector1">
                              <a:avLst/>
                            </a:prstGeom>
                            <a:ln w="12700" cap="flat" cmpd="sng">
                              <a:solidFill>
                                <a:srgbClr val="000000"/>
                              </a:solidFill>
                              <a:prstDash val="solid"/>
                              <a:miter/>
                              <a:headEnd/>
                              <a:tailEnd type="arrow" w="med" len="med"/>
                            </a:ln>
                          </wps:spPr>
                          <wps:bodyPr/>
                        </wps:wsp>
                        <wps:wsp>
                          <wps:cNvPr id="1037415458" name="Straight Arrow Connector 1037415458"/>
                          <wps:cNvCnPr/>
                          <wps:spPr>
                            <a:xfrm flipH="1">
                              <a:off x="8692" y="199769"/>
                              <a:ext cx="1" cy="495"/>
                            </a:xfrm>
                            <a:prstGeom prst="straightConnector1">
                              <a:avLst/>
                            </a:prstGeom>
                            <a:ln w="12700" cap="flat" cmpd="sng">
                              <a:solidFill>
                                <a:srgbClr val="000000"/>
                              </a:solidFill>
                              <a:prstDash val="solid"/>
                              <a:miter/>
                              <a:headEnd/>
                              <a:tailEnd type="arrow" w="med" len="med"/>
                            </a:ln>
                          </wps:spPr>
                          <wps:bodyPr/>
                        </wps:wsp>
                        <wps:wsp>
                          <wps:cNvPr id="261331884" name="Straight Arrow Connector 261331884"/>
                          <wps:cNvCnPr/>
                          <wps:spPr>
                            <a:xfrm>
                              <a:off x="8699" y="200804"/>
                              <a:ext cx="0" cy="390"/>
                            </a:xfrm>
                            <a:prstGeom prst="straightConnector1">
                              <a:avLst/>
                            </a:prstGeom>
                            <a:ln w="12700" cap="flat" cmpd="sng">
                              <a:solidFill>
                                <a:srgbClr val="000000"/>
                              </a:solidFill>
                              <a:prstDash val="solid"/>
                              <a:miter/>
                              <a:headEnd/>
                              <a:tailEnd type="arrow" w="med" len="med"/>
                            </a:ln>
                          </wps:spPr>
                          <wps:bodyPr/>
                        </wps:wsp>
                        <wps:wsp>
                          <wps:cNvPr id="767304634" name="Straight Arrow Connector 767304634"/>
                          <wps:cNvCnPr/>
                          <wps:spPr>
                            <a:xfrm>
                              <a:off x="9990" y="199462"/>
                              <a:ext cx="727" cy="7"/>
                            </a:xfrm>
                            <a:prstGeom prst="straightConnector1">
                              <a:avLst/>
                            </a:prstGeom>
                            <a:ln w="12700" cap="flat" cmpd="sng">
                              <a:solidFill>
                                <a:srgbClr val="000000"/>
                              </a:solidFill>
                              <a:prstDash val="solid"/>
                              <a:miter/>
                              <a:headEnd/>
                              <a:tailEnd type="arrow" w="med" len="med"/>
                            </a:ln>
                          </wps:spPr>
                          <wps:bodyPr/>
                        </wps:wsp>
                        <wps:wsp>
                          <wps:cNvPr id="634518176" name="Straight Arrow Connector 634518176"/>
                          <wps:cNvCnPr/>
                          <wps:spPr>
                            <a:xfrm>
                              <a:off x="10005" y="200467"/>
                              <a:ext cx="727" cy="7"/>
                            </a:xfrm>
                            <a:prstGeom prst="straightConnector1">
                              <a:avLst/>
                            </a:prstGeom>
                            <a:ln w="12700" cap="flat" cmpd="sng">
                              <a:solidFill>
                                <a:srgbClr val="000000"/>
                              </a:solidFill>
                              <a:prstDash val="solid"/>
                              <a:miter/>
                              <a:headEnd/>
                              <a:tailEnd type="arrow" w="med" len="med"/>
                            </a:ln>
                          </wps:spPr>
                          <wps:bodyPr/>
                        </wps:wsp>
                        <wps:wsp>
                          <wps:cNvPr id="1451950553" name="Rectangle 1451950553"/>
                          <wps:cNvSpPr/>
                          <wps:spPr>
                            <a:xfrm>
                              <a:off x="7477" y="196859"/>
                              <a:ext cx="2639" cy="887"/>
                            </a:xfrm>
                            <a:prstGeom prst="rect">
                              <a:avLst/>
                            </a:prstGeom>
                            <a:ln>
                              <a:noFill/>
                            </a:ln>
                          </wps:spPr>
                          <wps:txbx>
                            <w:txbxContent>
                              <w:p w14:paraId="77A1A5DA" w14:textId="77777777" w:rsidR="009717F5" w:rsidRDefault="00000000">
                                <w:pPr>
                                  <w:rPr>
                                    <w:rFonts w:ascii="Arial" w:hAnsi="Arial" w:cs="Arial"/>
                                    <w:sz w:val="22"/>
                                    <w:szCs w:val="22"/>
                                    <w:lang w:val="en-GB"/>
                                  </w:rPr>
                                </w:pPr>
                                <w:r>
                                  <w:rPr>
                                    <w:rFonts w:ascii="Arial" w:hAnsi="Arial" w:cs="Arial"/>
                                    <w:sz w:val="22"/>
                                    <w:szCs w:val="22"/>
                                    <w:lang w:val="en-GB"/>
                                  </w:rPr>
                                  <w:t>Record identified through database search (n = 32)</w:t>
                                </w:r>
                              </w:p>
                            </w:txbxContent>
                          </wps:txbx>
                          <wps:bodyPr vert="horz" wrap="square" lIns="91440" tIns="45720" rIns="91440" bIns="45720" anchor="t">
                            <a:prstTxWarp prst="textNoShape">
                              <a:avLst/>
                            </a:prstTxWarp>
                            <a:noAutofit/>
                          </wps:bodyPr>
                        </wps:wsp>
                        <wps:wsp>
                          <wps:cNvPr id="440279164" name="Rectangle 440279164"/>
                          <wps:cNvSpPr/>
                          <wps:spPr>
                            <a:xfrm>
                              <a:off x="7627" y="198149"/>
                              <a:ext cx="2639" cy="617"/>
                            </a:xfrm>
                            <a:prstGeom prst="rect">
                              <a:avLst/>
                            </a:prstGeom>
                            <a:ln>
                              <a:noFill/>
                            </a:ln>
                          </wps:spPr>
                          <wps:txbx>
                            <w:txbxContent>
                              <w:p w14:paraId="2343960C" w14:textId="77777777" w:rsidR="009717F5" w:rsidRDefault="00000000">
                                <w:pPr>
                                  <w:rPr>
                                    <w:rFonts w:ascii="Arial" w:hAnsi="Arial" w:cs="Arial"/>
                                    <w:sz w:val="22"/>
                                    <w:szCs w:val="22"/>
                                    <w:lang w:val="en-GB"/>
                                  </w:rPr>
                                </w:pPr>
                                <w:r>
                                  <w:rPr>
                                    <w:rFonts w:ascii="Arial" w:hAnsi="Arial" w:cs="Arial"/>
                                    <w:sz w:val="22"/>
                                    <w:szCs w:val="22"/>
                                    <w:lang w:val="en-GB"/>
                                  </w:rPr>
                                  <w:t>Duplicate removed</w:t>
                                </w:r>
                              </w:p>
                              <w:p w14:paraId="72E002DA" w14:textId="77777777" w:rsidR="009717F5" w:rsidRDefault="00000000">
                                <w:pPr>
                                  <w:ind w:firstLineChars="250" w:firstLine="550"/>
                                  <w:rPr>
                                    <w:rFonts w:ascii="Arial" w:hAnsi="Arial" w:cs="Arial"/>
                                    <w:sz w:val="22"/>
                                    <w:szCs w:val="22"/>
                                    <w:lang w:val="en-GB"/>
                                  </w:rPr>
                                </w:pPr>
                                <w:r>
                                  <w:rPr>
                                    <w:rFonts w:ascii="Arial" w:hAnsi="Arial" w:cs="Arial"/>
                                    <w:sz w:val="22"/>
                                    <w:szCs w:val="22"/>
                                    <w:lang w:val="en-GB"/>
                                  </w:rPr>
                                  <w:t>(n = 42)</w:t>
                                </w:r>
                              </w:p>
                            </w:txbxContent>
                          </wps:txbx>
                          <wps:bodyPr vert="horz" wrap="square" lIns="91440" tIns="45720" rIns="91440" bIns="45720" anchor="t">
                            <a:prstTxWarp prst="textNoShape">
                              <a:avLst/>
                            </a:prstTxWarp>
                            <a:noAutofit/>
                          </wps:bodyPr>
                        </wps:wsp>
                        <wps:wsp>
                          <wps:cNvPr id="694297430" name="Rectangle 694297430"/>
                          <wps:cNvSpPr/>
                          <wps:spPr>
                            <a:xfrm>
                              <a:off x="7477" y="199169"/>
                              <a:ext cx="2639" cy="617"/>
                            </a:xfrm>
                            <a:prstGeom prst="rect">
                              <a:avLst/>
                            </a:prstGeom>
                            <a:ln>
                              <a:noFill/>
                            </a:ln>
                          </wps:spPr>
                          <wps:txbx>
                            <w:txbxContent>
                              <w:p w14:paraId="53318EA5" w14:textId="77777777" w:rsidR="009717F5" w:rsidRDefault="00000000">
                                <w:pPr>
                                  <w:ind w:firstLineChars="150" w:firstLine="330"/>
                                  <w:rPr>
                                    <w:rFonts w:ascii="Arial" w:hAnsi="Arial" w:cs="Arial"/>
                                    <w:sz w:val="22"/>
                                    <w:szCs w:val="22"/>
                                    <w:lang w:val="en-GB"/>
                                  </w:rPr>
                                </w:pPr>
                                <w:r>
                                  <w:rPr>
                                    <w:rFonts w:ascii="Arial" w:hAnsi="Arial" w:cs="Arial"/>
                                    <w:sz w:val="22"/>
                                    <w:szCs w:val="22"/>
                                    <w:lang w:val="en-GB"/>
                                  </w:rPr>
                                  <w:t>Record screened</w:t>
                                </w:r>
                              </w:p>
                              <w:p w14:paraId="2F3A3E3D" w14:textId="77777777" w:rsidR="009717F5" w:rsidRDefault="00000000">
                                <w:pPr>
                                  <w:ind w:firstLineChars="300" w:firstLine="660"/>
                                  <w:rPr>
                                    <w:rFonts w:ascii="Arial" w:hAnsi="Arial" w:cs="Arial"/>
                                    <w:sz w:val="22"/>
                                    <w:szCs w:val="22"/>
                                    <w:lang w:val="en-GB"/>
                                  </w:rPr>
                                </w:pPr>
                                <w:r>
                                  <w:rPr>
                                    <w:rFonts w:ascii="Arial" w:hAnsi="Arial" w:cs="Arial"/>
                                    <w:sz w:val="22"/>
                                    <w:szCs w:val="22"/>
                                    <w:lang w:val="en-GB"/>
                                  </w:rPr>
                                  <w:t>(n = 270)</w:t>
                                </w:r>
                              </w:p>
                            </w:txbxContent>
                          </wps:txbx>
                          <wps:bodyPr vert="horz" wrap="square" lIns="91440" tIns="45720" rIns="91440" bIns="45720" anchor="t">
                            <a:prstTxWarp prst="textNoShape">
                              <a:avLst/>
                            </a:prstTxWarp>
                            <a:noAutofit/>
                          </wps:bodyPr>
                        </wps:wsp>
                        <wps:wsp>
                          <wps:cNvPr id="944766067" name="Rectangle 944766067"/>
                          <wps:cNvSpPr/>
                          <wps:spPr>
                            <a:xfrm>
                              <a:off x="7597" y="200189"/>
                              <a:ext cx="2639" cy="648"/>
                            </a:xfrm>
                            <a:prstGeom prst="rect">
                              <a:avLst/>
                            </a:prstGeom>
                            <a:ln>
                              <a:noFill/>
                            </a:ln>
                          </wps:spPr>
                          <wps:txbx>
                            <w:txbxContent>
                              <w:p w14:paraId="08A6EF0F" w14:textId="77777777" w:rsidR="009717F5" w:rsidRDefault="00000000">
                                <w:pPr>
                                  <w:rPr>
                                    <w:rFonts w:ascii="Arial" w:hAnsi="Arial" w:cs="Arial"/>
                                    <w:sz w:val="22"/>
                                    <w:szCs w:val="22"/>
                                    <w:lang w:val="en-GB"/>
                                  </w:rPr>
                                </w:pPr>
                                <w:r>
                                  <w:rPr>
                                    <w:rFonts w:ascii="Arial" w:hAnsi="Arial" w:cs="Arial"/>
                                    <w:sz w:val="22"/>
                                    <w:szCs w:val="22"/>
                                    <w:lang w:val="en-GB"/>
                                  </w:rPr>
                                  <w:t>Full-text articles assessed (n = 50)</w:t>
                                </w:r>
                              </w:p>
                            </w:txbxContent>
                          </wps:txbx>
                          <wps:bodyPr vert="horz" wrap="square" lIns="91440" tIns="45720" rIns="91440" bIns="45720" anchor="t">
                            <a:prstTxWarp prst="textNoShape">
                              <a:avLst/>
                            </a:prstTxWarp>
                            <a:noAutofit/>
                          </wps:bodyPr>
                        </wps:wsp>
                        <wps:wsp>
                          <wps:cNvPr id="577757775" name="Rectangle 577757775"/>
                          <wps:cNvSpPr/>
                          <wps:spPr>
                            <a:xfrm>
                              <a:off x="7462" y="201149"/>
                              <a:ext cx="2639" cy="617"/>
                            </a:xfrm>
                            <a:prstGeom prst="rect">
                              <a:avLst/>
                            </a:prstGeom>
                            <a:ln>
                              <a:noFill/>
                            </a:ln>
                          </wps:spPr>
                          <wps:txbx>
                            <w:txbxContent>
                              <w:p w14:paraId="04258EB8" w14:textId="77777777" w:rsidR="009717F5" w:rsidRDefault="00000000">
                                <w:pPr>
                                  <w:rPr>
                                    <w:rFonts w:ascii="Arial" w:hAnsi="Arial" w:cs="Arial"/>
                                    <w:sz w:val="22"/>
                                    <w:szCs w:val="22"/>
                                    <w:lang w:val="en-GB"/>
                                  </w:rPr>
                                </w:pPr>
                                <w:r>
                                  <w:rPr>
                                    <w:rFonts w:ascii="Arial" w:hAnsi="Arial" w:cs="Arial"/>
                                    <w:sz w:val="22"/>
                                    <w:szCs w:val="22"/>
                                    <w:lang w:val="en-GB"/>
                                  </w:rPr>
                                  <w:t>Studies included in final review (n = 5)</w:t>
                                </w:r>
                              </w:p>
                            </w:txbxContent>
                          </wps:txbx>
                          <wps:bodyPr vert="horz" wrap="square" lIns="91440" tIns="45720" rIns="91440" bIns="45720" anchor="t">
                            <a:prstTxWarp prst="textNoShape">
                              <a:avLst/>
                            </a:prstTxWarp>
                            <a:noAutofit/>
                          </wps:bodyPr>
                        </wps:wsp>
                        <wps:wsp>
                          <wps:cNvPr id="1510785050" name="Rectangle 1510785050"/>
                          <wps:cNvSpPr/>
                          <wps:spPr>
                            <a:xfrm>
                              <a:off x="10867" y="200159"/>
                              <a:ext cx="2189" cy="646"/>
                            </a:xfrm>
                            <a:prstGeom prst="rect">
                              <a:avLst/>
                            </a:prstGeom>
                            <a:ln>
                              <a:noFill/>
                            </a:ln>
                          </wps:spPr>
                          <wps:txbx>
                            <w:txbxContent>
                              <w:p w14:paraId="607C86F1" w14:textId="77777777" w:rsidR="009717F5" w:rsidRDefault="00000000">
                                <w:pPr>
                                  <w:rPr>
                                    <w:rFonts w:ascii="Arial" w:hAnsi="Arial" w:cs="Arial"/>
                                    <w:sz w:val="22"/>
                                    <w:szCs w:val="22"/>
                                    <w:lang w:val="en-GB"/>
                                  </w:rPr>
                                </w:pPr>
                                <w:r>
                                  <w:rPr>
                                    <w:rFonts w:ascii="Arial" w:hAnsi="Arial" w:cs="Arial"/>
                                    <w:sz w:val="22"/>
                                    <w:szCs w:val="22"/>
                                    <w:lang w:val="en-GB"/>
                                  </w:rPr>
                                  <w:t>Full-text articles excluded (n = 45)</w:t>
                                </w:r>
                              </w:p>
                            </w:txbxContent>
                          </wps:txbx>
                          <wps:bodyPr vert="horz" wrap="square" lIns="91440" tIns="45720" rIns="91440" bIns="45720" anchor="t">
                            <a:prstTxWarp prst="textNoShape">
                              <a:avLst/>
                            </a:prstTxWarp>
                            <a:noAutofit/>
                          </wps:bodyPr>
                        </wps:wsp>
                      </wpg:grpSp>
                    </wpg:wgp>
                  </a:graphicData>
                </a:graphic>
              </wp:anchor>
            </w:drawing>
          </mc:Choice>
          <mc:Fallback>
            <w:pict>
              <v:group w14:anchorId="30F82495" id="Group 8" o:spid="_x0000_s1026" style="position:absolute;left:0;text-align:left;margin-left:61.05pt;margin-top:2.25pt;width:297.25pt;height:245.3pt;z-index:2;mso-wrap-distance-left:0;mso-wrap-distance-right:0" coordorigin="6585,196859" coordsize="5945,4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">
                <v:shapetype id="_x0000_t32" coordsize="21600,21600" o:spt="32" o:oned="t" path="m,l21600,21600e" filled="f">
                  <v:path arrowok="t" fillok="f" o:connecttype="none"/>
                  <o:lock v:ext="edit" shapetype="t"/>
                </v:shapetype>
                <v:shape id="Straight Arrow Connector 247433847" o:spid="_x0000_s1027" type="#_x0000_t32" style="position:absolute;left:7898;top:198764;width:14;height:45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" strokeweight="1pt">
                  <v:stroke endarrow="open" joinstyle="miter"/>
                </v:shape>
                <v:rect id="Rectangle 727281119" o:spid="_x0000_s1028" style="position:absolute;left:9862;top:199095;width:2669;height:8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" filled="f" stroked="f">
                  <v:textbox>
                    <w:txbxContent>
                      <w:p w14:paraId="31F29266" w14:textId="77777777" w:rsidR="009717F5" w:rsidRDefault="00000000">
                        <w:pPr>
                          <w:rPr>
                            <w:rFonts w:ascii="Arial" w:hAnsi="Arial" w:cs="Arial"/>
                            <w:sz w:val="22"/>
                            <w:szCs w:val="22"/>
                            <w:lang w:val="en-GB"/>
                          </w:rPr>
                        </w:pPr>
                        <w:r>
                          <w:rPr>
                            <w:rFonts w:ascii="Arial" w:hAnsi="Arial" w:cs="Arial"/>
                            <w:sz w:val="22"/>
                            <w:szCs w:val="22"/>
                            <w:lang w:val="en-GB"/>
                          </w:rPr>
                          <w:t>Records excluded after title/abstract screening</w:t>
                        </w:r>
                      </w:p>
                      <w:p w14:paraId="41E721CE" w14:textId="77777777" w:rsidR="009717F5" w:rsidRDefault="00000000">
                        <w:pPr>
                          <w:rPr>
                            <w:rFonts w:ascii="Arial" w:hAnsi="Arial" w:cs="Arial"/>
                            <w:sz w:val="22"/>
                            <w:szCs w:val="22"/>
                            <w:lang w:val="en-GB"/>
                          </w:rPr>
                        </w:pPr>
                        <w:r>
                          <w:rPr>
                            <w:rFonts w:ascii="Arial" w:hAnsi="Arial" w:cs="Arial"/>
                            <w:sz w:val="22"/>
                            <w:szCs w:val="22"/>
                            <w:lang w:val="en-GB"/>
                          </w:rPr>
                          <w:t xml:space="preserve">           (n = 50)</w:t>
                        </w:r>
                      </w:p>
                    </w:txbxContent>
                  </v:textbox>
                </v:rect>
                <v:group id="Group 1110560399" o:spid="_x0000_s1029" style="position:absolute;left:6585;top:196859;width:5728;height:4906" coordorigin="7380,196859" coordsize="5728,49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">
                  <v:roundrect id="Rectangle: Rounded Corners 1943423245" o:spid="_x0000_s1030" style="position:absolute;left:7380;top:196904;width:2609;height:825;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" filled="f" strokeweight="1pt">
                    <v:stroke joinstyle="miter"/>
                  </v:roundrect>
                  <v:roundrect id="Rectangle: Rounded Corners 1837373631" o:spid="_x0000_s1031" style="position:absolute;left:7395;top:198194;width:2608;height:555;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" filled="f" strokeweight="1pt">
                    <v:stroke joinstyle="miter"/>
                  </v:roundrect>
                  <v:roundrect id="Rectangle: Rounded Corners 693385670" o:spid="_x0000_s1032" style="position:absolute;left:7395;top:199199;width:2608;height:555;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" filled="f" strokeweight="1pt">
                    <v:stroke joinstyle="miter"/>
                  </v:roundrect>
                  <v:roundrect id="Rectangle: Rounded Corners 153481301" o:spid="_x0000_s1033" style="position:absolute;left:7395;top:200234;width:2608;height:555;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" filled="f" strokeweight="1pt">
                    <v:stroke joinstyle="miter"/>
                  </v:roundrect>
                  <v:roundrect id="Rectangle: Rounded Corners 1643434086" o:spid="_x0000_s1034" style="position:absolute;left:7395;top:201194;width:2608;height:57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" filled="f" strokeweight="1pt">
                    <v:stroke joinstyle="miter"/>
                  </v:roundrect>
                  <v:roundrect id="Rectangle: Rounded Corners 140201178" o:spid="_x0000_s1035" style="position:absolute;left:10710;top:199065;width:2398;height:853;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" filled="f" strokeweight="1pt">
                    <v:stroke joinstyle="miter"/>
                  </v:roundrect>
                  <v:roundrect id="Rectangle: Rounded Corners 1896363212" o:spid="_x0000_s1036" style="position:absolute;left:10710;top:200219;width:2355;height:555;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" filled="f" strokeweight="1pt">
                    <v:stroke joinstyle="miter"/>
                  </v:roundrect>
                  <v:shape id="Straight Arrow Connector 1292603330" o:spid="_x0000_s1037" type="#_x0000_t32" style="position:absolute;left:8678;top:197759;width:14;height:45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" strokeweight="1pt">
                    <v:stroke endarrow="open" joinstyle="miter"/>
                  </v:shape>
                  <v:shape id="Straight Arrow Connector 1037415458" o:spid="_x0000_s1038" type="#_x0000_t32" style="position:absolute;left:8692;top:199769;width:1;height:49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" strokeweight="1pt">
                    <v:stroke endarrow="open" joinstyle="miter"/>
                  </v:shape>
                  <v:shape id="Straight Arrow Connector 261331884" o:spid="_x0000_s1039" type="#_x0000_t32" style="position:absolute;left:8699;top:200804;width:0;height:3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" strokeweight="1pt">
                    <v:stroke endarrow="open" joinstyle="miter"/>
                  </v:shape>
                  <v:shape id="Straight Arrow Connector 767304634" o:spid="_x0000_s1040" type="#_x0000_t32" style="position:absolute;left:9990;top:199462;width:727;height: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" strokeweight="1pt">
                    <v:stroke endarrow="open" joinstyle="miter"/>
                  </v:shape>
                  <v:shape id="Straight Arrow Connector 634518176" o:spid="_x0000_s1041" type="#_x0000_t32" style="position:absolute;left:10005;top:200467;width:727;height: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" strokeweight="1pt">
                    <v:stroke endarrow="open" joinstyle="miter"/>
                  </v:shape>
                  <v:rect id="Rectangle 1451950553" o:spid="_x0000_s1042" style="position:absolute;left:7477;top:196859;width:2639;height:8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" filled="f" stroked="f">
                    <v:textbox>
                      <w:txbxContent>
                        <w:p w14:paraId="77A1A5DA" w14:textId="77777777" w:rsidR="009717F5" w:rsidRDefault="00000000">
                          <w:pPr>
                            <w:rPr>
                              <w:rFonts w:ascii="Arial" w:hAnsi="Arial" w:cs="Arial"/>
                              <w:sz w:val="22"/>
                              <w:szCs w:val="22"/>
                              <w:lang w:val="en-GB"/>
                            </w:rPr>
                          </w:pPr>
                          <w:r>
                            <w:rPr>
                              <w:rFonts w:ascii="Arial" w:hAnsi="Arial" w:cs="Arial"/>
                              <w:sz w:val="22"/>
                              <w:szCs w:val="22"/>
                              <w:lang w:val="en-GB"/>
                            </w:rPr>
                            <w:t>Record identified through database search (n = 32)</w:t>
                          </w:r>
                        </w:p>
                      </w:txbxContent>
                    </v:textbox>
                  </v:rect>
                  <v:rect id="Rectangle 440279164" o:spid="_x0000_s1043" style="position:absolute;left:7627;top:198149;width:2639;height:6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" filled="f" stroked="f">
                    <v:textbox>
                      <w:txbxContent>
                        <w:p w14:paraId="2343960C" w14:textId="77777777" w:rsidR="009717F5" w:rsidRDefault="00000000">
                          <w:pPr>
                            <w:rPr>
                              <w:rFonts w:ascii="Arial" w:hAnsi="Arial" w:cs="Arial"/>
                              <w:sz w:val="22"/>
                              <w:szCs w:val="22"/>
                              <w:lang w:val="en-GB"/>
                            </w:rPr>
                          </w:pPr>
                          <w:r>
                            <w:rPr>
                              <w:rFonts w:ascii="Arial" w:hAnsi="Arial" w:cs="Arial"/>
                              <w:sz w:val="22"/>
                              <w:szCs w:val="22"/>
                              <w:lang w:val="en-GB"/>
                            </w:rPr>
                            <w:t>Duplicate removed</w:t>
                          </w:r>
                        </w:p>
                        <w:p w14:paraId="72E002DA" w14:textId="77777777" w:rsidR="009717F5" w:rsidRDefault="00000000">
                          <w:pPr>
                            <w:ind w:firstLineChars="250" w:firstLine="550"/>
                            <w:rPr>
                              <w:rFonts w:ascii="Arial" w:hAnsi="Arial" w:cs="Arial"/>
                              <w:sz w:val="22"/>
                              <w:szCs w:val="22"/>
                              <w:lang w:val="en-GB"/>
                            </w:rPr>
                          </w:pPr>
                          <w:r>
                            <w:rPr>
                              <w:rFonts w:ascii="Arial" w:hAnsi="Arial" w:cs="Arial"/>
                              <w:sz w:val="22"/>
                              <w:szCs w:val="22"/>
                              <w:lang w:val="en-GB"/>
                            </w:rPr>
                            <w:t>(n = 42)</w:t>
                          </w:r>
                        </w:p>
                      </w:txbxContent>
                    </v:textbox>
                  </v:rect>
                  <v:rect id="Rectangle 694297430" o:spid="_x0000_s1044" style="position:absolute;left:7477;top:199169;width:2639;height:6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" filled="f" stroked="f">
                    <v:textbox>
                      <w:txbxContent>
                        <w:p w14:paraId="53318EA5" w14:textId="77777777" w:rsidR="009717F5" w:rsidRDefault="00000000">
                          <w:pPr>
                            <w:ind w:firstLineChars="150" w:firstLine="330"/>
                            <w:rPr>
                              <w:rFonts w:ascii="Arial" w:hAnsi="Arial" w:cs="Arial"/>
                              <w:sz w:val="22"/>
                              <w:szCs w:val="22"/>
                              <w:lang w:val="en-GB"/>
                            </w:rPr>
                          </w:pPr>
                          <w:r>
                            <w:rPr>
                              <w:rFonts w:ascii="Arial" w:hAnsi="Arial" w:cs="Arial"/>
                              <w:sz w:val="22"/>
                              <w:szCs w:val="22"/>
                              <w:lang w:val="en-GB"/>
                            </w:rPr>
                            <w:t>Record screened</w:t>
                          </w:r>
                        </w:p>
                        <w:p w14:paraId="2F3A3E3D" w14:textId="77777777" w:rsidR="009717F5" w:rsidRDefault="00000000">
                          <w:pPr>
                            <w:ind w:firstLineChars="300" w:firstLine="660"/>
                            <w:rPr>
                              <w:rFonts w:ascii="Arial" w:hAnsi="Arial" w:cs="Arial"/>
                              <w:sz w:val="22"/>
                              <w:szCs w:val="22"/>
                              <w:lang w:val="en-GB"/>
                            </w:rPr>
                          </w:pPr>
                          <w:r>
                            <w:rPr>
                              <w:rFonts w:ascii="Arial" w:hAnsi="Arial" w:cs="Arial"/>
                              <w:sz w:val="22"/>
                              <w:szCs w:val="22"/>
                              <w:lang w:val="en-GB"/>
                            </w:rPr>
                            <w:t>(n = 270)</w:t>
                          </w:r>
                        </w:p>
                      </w:txbxContent>
                    </v:textbox>
                  </v:rect>
                  <v:rect id="Rectangle 944766067" o:spid="_x0000_s1045" style="position:absolute;left:7597;top:200189;width:2639;height:6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" filled="f" stroked="f">
                    <v:textbox>
                      <w:txbxContent>
                        <w:p w14:paraId="08A6EF0F" w14:textId="77777777" w:rsidR="009717F5" w:rsidRDefault="00000000">
                          <w:pPr>
                            <w:rPr>
                              <w:rFonts w:ascii="Arial" w:hAnsi="Arial" w:cs="Arial"/>
                              <w:sz w:val="22"/>
                              <w:szCs w:val="22"/>
                              <w:lang w:val="en-GB"/>
                            </w:rPr>
                          </w:pPr>
                          <w:r>
                            <w:rPr>
                              <w:rFonts w:ascii="Arial" w:hAnsi="Arial" w:cs="Arial"/>
                              <w:sz w:val="22"/>
                              <w:szCs w:val="22"/>
                              <w:lang w:val="en-GB"/>
                            </w:rPr>
                            <w:t>Full-text articles assessed (n = 50)</w:t>
                          </w:r>
                        </w:p>
                      </w:txbxContent>
                    </v:textbox>
                  </v:rect>
                  <v:rect id="Rectangle 577757775" o:spid="_x0000_s1046" style="position:absolute;left:7462;top:201149;width:2639;height:6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" filled="f" stroked="f">
                    <v:textbox>
                      <w:txbxContent>
                        <w:p w14:paraId="04258EB8" w14:textId="77777777" w:rsidR="009717F5" w:rsidRDefault="00000000">
                          <w:pPr>
                            <w:rPr>
                              <w:rFonts w:ascii="Arial" w:hAnsi="Arial" w:cs="Arial"/>
                              <w:sz w:val="22"/>
                              <w:szCs w:val="22"/>
                              <w:lang w:val="en-GB"/>
                            </w:rPr>
                          </w:pPr>
                          <w:r>
                            <w:rPr>
                              <w:rFonts w:ascii="Arial" w:hAnsi="Arial" w:cs="Arial"/>
                              <w:sz w:val="22"/>
                              <w:szCs w:val="22"/>
                              <w:lang w:val="en-GB"/>
                            </w:rPr>
                            <w:t>Studies included in final review (n = 5)</w:t>
                          </w:r>
                        </w:p>
                      </w:txbxContent>
                    </v:textbox>
                  </v:rect>
                  <v:rect id="Rectangle 1510785050" o:spid="_x0000_s1047" style="position:absolute;left:10867;top:200159;width:2189;height:6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" filled="f" stroked="f">
                    <v:textbox>
                      <w:txbxContent>
                        <w:p w14:paraId="607C86F1" w14:textId="77777777" w:rsidR="009717F5" w:rsidRDefault="00000000">
                          <w:pPr>
                            <w:rPr>
                              <w:rFonts w:ascii="Arial" w:hAnsi="Arial" w:cs="Arial"/>
                              <w:sz w:val="22"/>
                              <w:szCs w:val="22"/>
                              <w:lang w:val="en-GB"/>
                            </w:rPr>
                          </w:pPr>
                          <w:r>
                            <w:rPr>
                              <w:rFonts w:ascii="Arial" w:hAnsi="Arial" w:cs="Arial"/>
                              <w:sz w:val="22"/>
                              <w:szCs w:val="22"/>
                              <w:lang w:val="en-GB"/>
                            </w:rPr>
                            <w:t>Full-text articles excluded (n = 45)</w:t>
                          </w:r>
                        </w:p>
                      </w:txbxContent>
                    </v:textbox>
                  </v:rect>
                </v:group>
              </v:group>
            </w:pict>
          </mc:Fallback>
        </mc:AlternateContent>
      </w:r>
    </w:p>
    <w:p w14:paraId="29F4D481" w14:textId="77777777" w:rsidR="009717F5" w:rsidRDefault="009717F5">
      <w:pPr>
        <w:spacing w:line="360" w:lineRule="auto"/>
        <w:jc w:val="both"/>
        <w:rPr>
          <w:rFonts w:ascii="Arial" w:hAnsi="Arial" w:cs="Arial"/>
          <w:sz w:val="22"/>
          <w:szCs w:val="22"/>
        </w:rPr>
      </w:pPr>
    </w:p>
    <w:p w14:paraId="30892A3D" w14:textId="77777777" w:rsidR="009717F5" w:rsidRDefault="009717F5">
      <w:pPr>
        <w:spacing w:line="360" w:lineRule="auto"/>
        <w:jc w:val="both"/>
        <w:rPr>
          <w:rFonts w:ascii="Arial" w:hAnsi="Arial" w:cs="Arial"/>
          <w:sz w:val="22"/>
          <w:szCs w:val="22"/>
        </w:rPr>
      </w:pPr>
    </w:p>
    <w:p w14:paraId="192623AE" w14:textId="77777777" w:rsidR="009717F5" w:rsidRDefault="009717F5">
      <w:pPr>
        <w:spacing w:line="360" w:lineRule="auto"/>
        <w:jc w:val="both"/>
        <w:rPr>
          <w:rFonts w:ascii="Arial" w:hAnsi="Arial" w:cs="Arial"/>
          <w:b/>
          <w:bCs/>
          <w:sz w:val="22"/>
          <w:szCs w:val="22"/>
        </w:rPr>
      </w:pPr>
    </w:p>
    <w:p w14:paraId="6733828E" w14:textId="77777777" w:rsidR="009717F5" w:rsidRDefault="009717F5">
      <w:pPr>
        <w:spacing w:line="360" w:lineRule="auto"/>
        <w:jc w:val="both"/>
        <w:rPr>
          <w:rFonts w:ascii="Arial" w:hAnsi="Arial" w:cs="Arial"/>
          <w:b/>
          <w:bCs/>
          <w:sz w:val="22"/>
          <w:szCs w:val="22"/>
        </w:rPr>
      </w:pPr>
    </w:p>
    <w:p w14:paraId="3E247234" w14:textId="77777777" w:rsidR="009717F5" w:rsidRDefault="009717F5">
      <w:pPr>
        <w:spacing w:line="360" w:lineRule="auto"/>
        <w:jc w:val="both"/>
        <w:rPr>
          <w:rFonts w:ascii="Arial" w:hAnsi="Arial" w:cs="Arial"/>
          <w:b/>
          <w:bCs/>
          <w:sz w:val="22"/>
          <w:szCs w:val="22"/>
        </w:rPr>
      </w:pPr>
    </w:p>
    <w:p w14:paraId="173E0EF5" w14:textId="77777777" w:rsidR="009717F5" w:rsidRDefault="009717F5">
      <w:pPr>
        <w:spacing w:line="360" w:lineRule="auto"/>
        <w:jc w:val="both"/>
        <w:rPr>
          <w:rFonts w:ascii="Arial" w:hAnsi="Arial" w:cs="Arial"/>
          <w:b/>
          <w:bCs/>
          <w:sz w:val="22"/>
          <w:szCs w:val="22"/>
        </w:rPr>
      </w:pPr>
    </w:p>
    <w:p w14:paraId="42D08D38" w14:textId="77777777" w:rsidR="009717F5" w:rsidRDefault="009717F5">
      <w:pPr>
        <w:spacing w:line="360" w:lineRule="auto"/>
        <w:jc w:val="both"/>
        <w:rPr>
          <w:rFonts w:ascii="Arial" w:hAnsi="Arial" w:cs="Arial"/>
          <w:b/>
          <w:bCs/>
          <w:sz w:val="22"/>
          <w:szCs w:val="22"/>
        </w:rPr>
      </w:pPr>
    </w:p>
    <w:p w14:paraId="55C66A5E" w14:textId="77777777" w:rsidR="009717F5" w:rsidRDefault="009717F5">
      <w:pPr>
        <w:spacing w:line="360" w:lineRule="auto"/>
        <w:jc w:val="both"/>
        <w:rPr>
          <w:rFonts w:ascii="Arial" w:hAnsi="Arial" w:cs="Arial"/>
          <w:b/>
          <w:bCs/>
          <w:sz w:val="22"/>
          <w:szCs w:val="22"/>
        </w:rPr>
      </w:pPr>
    </w:p>
    <w:p w14:paraId="37EB8DDD" w14:textId="77777777" w:rsidR="009717F5" w:rsidRDefault="009717F5">
      <w:pPr>
        <w:spacing w:line="360" w:lineRule="auto"/>
        <w:jc w:val="both"/>
        <w:rPr>
          <w:rFonts w:ascii="Arial" w:hAnsi="Arial" w:cs="Arial"/>
          <w:b/>
          <w:bCs/>
          <w:sz w:val="22"/>
          <w:szCs w:val="22"/>
        </w:rPr>
      </w:pPr>
    </w:p>
    <w:p w14:paraId="62AE1879" w14:textId="77777777" w:rsidR="009717F5" w:rsidRDefault="009717F5">
      <w:pPr>
        <w:spacing w:line="360" w:lineRule="auto"/>
        <w:jc w:val="both"/>
        <w:rPr>
          <w:rFonts w:ascii="Arial" w:hAnsi="Arial" w:cs="Arial"/>
          <w:b/>
          <w:bCs/>
          <w:sz w:val="22"/>
          <w:szCs w:val="22"/>
        </w:rPr>
      </w:pPr>
    </w:p>
    <w:p w14:paraId="4BEDB4D8" w14:textId="77777777" w:rsidR="009717F5" w:rsidRDefault="009717F5">
      <w:pPr>
        <w:spacing w:line="360" w:lineRule="auto"/>
        <w:jc w:val="both"/>
        <w:rPr>
          <w:rFonts w:ascii="Arial" w:hAnsi="Arial" w:cs="Arial"/>
          <w:b/>
          <w:bCs/>
          <w:sz w:val="22"/>
          <w:szCs w:val="22"/>
        </w:rPr>
      </w:pPr>
    </w:p>
    <w:p w14:paraId="793FA8F8" w14:textId="77777777" w:rsidR="009717F5" w:rsidRDefault="009717F5">
      <w:pPr>
        <w:spacing w:line="360" w:lineRule="auto"/>
        <w:jc w:val="both"/>
        <w:rPr>
          <w:rFonts w:ascii="Arial" w:hAnsi="Arial" w:cs="Arial"/>
          <w:b/>
          <w:bCs/>
          <w:sz w:val="22"/>
          <w:szCs w:val="22"/>
        </w:rPr>
      </w:pPr>
    </w:p>
    <w:p w14:paraId="2F9ADC81" w14:textId="77777777" w:rsidR="009737A1" w:rsidRDefault="009737A1">
      <w:pPr>
        <w:spacing w:line="360" w:lineRule="auto"/>
        <w:jc w:val="both"/>
        <w:rPr>
          <w:rFonts w:ascii="Arial" w:hAnsi="Arial" w:cs="Arial"/>
          <w:sz w:val="22"/>
          <w:szCs w:val="22"/>
        </w:rPr>
      </w:pPr>
    </w:p>
    <w:p w14:paraId="6F8FE945" w14:textId="0E3C0510" w:rsidR="009717F5" w:rsidRPr="009737A1" w:rsidRDefault="009737A1" w:rsidP="009737A1">
      <w:pPr>
        <w:spacing w:line="360" w:lineRule="auto"/>
        <w:jc w:val="center"/>
        <w:rPr>
          <w:rFonts w:ascii="Arial" w:hAnsi="Arial" w:cs="Arial"/>
          <w:sz w:val="22"/>
          <w:szCs w:val="22"/>
        </w:rPr>
      </w:pPr>
      <w:r w:rsidRPr="009737A1">
        <w:rPr>
          <w:rFonts w:ascii="Arial" w:hAnsi="Arial" w:cs="Arial"/>
          <w:sz w:val="22"/>
          <w:szCs w:val="22"/>
        </w:rPr>
        <w:t>Source: Researcher.</w:t>
      </w:r>
    </w:p>
    <w:p w14:paraId="4B621E95" w14:textId="77777777" w:rsidR="009737A1" w:rsidRDefault="009737A1">
      <w:pPr>
        <w:spacing w:line="360" w:lineRule="auto"/>
        <w:jc w:val="both"/>
        <w:rPr>
          <w:rFonts w:ascii="Arial" w:hAnsi="Arial" w:cs="Arial"/>
          <w:b/>
          <w:bCs/>
          <w:sz w:val="22"/>
          <w:szCs w:val="22"/>
        </w:rPr>
      </w:pPr>
    </w:p>
    <w:p w14:paraId="716A145E" w14:textId="194C1ECF" w:rsidR="009737A1" w:rsidRDefault="009737A1" w:rsidP="009737A1">
      <w:pPr>
        <w:spacing w:line="360" w:lineRule="auto"/>
        <w:jc w:val="both"/>
        <w:rPr>
          <w:rFonts w:ascii="Arial" w:hAnsi="Arial" w:cs="Arial"/>
          <w:sz w:val="22"/>
          <w:szCs w:val="22"/>
        </w:rPr>
      </w:pPr>
      <w:bookmarkStart w:id="19" w:name="_Toc215295781"/>
      <w:r>
        <w:rPr>
          <w:rFonts w:ascii="Arial" w:hAnsi="Arial" w:cs="Arial"/>
          <w:sz w:val="22"/>
          <w:szCs w:val="22"/>
        </w:rPr>
        <w:t>From the above flow diagram, a total of 312 articles</w:t>
      </w:r>
      <w:r>
        <w:rPr>
          <w:rFonts w:ascii="Arial" w:hAnsi="Arial" w:cs="Arial"/>
          <w:sz w:val="22"/>
          <w:szCs w:val="22"/>
          <w:lang w:val="en-GB"/>
        </w:rPr>
        <w:t xml:space="preserve"> had been preliminary found by researching the databases: </w:t>
      </w:r>
      <w:r>
        <w:rPr>
          <w:rFonts w:ascii="Arial" w:hAnsi="Arial" w:cs="Arial"/>
          <w:sz w:val="22"/>
          <w:szCs w:val="22"/>
        </w:rPr>
        <w:t xml:space="preserve"> PubMed, PsycINFO, CINAHL, and SAGE Journals. </w:t>
      </w:r>
      <w:r>
        <w:rPr>
          <w:rFonts w:ascii="Arial" w:hAnsi="Arial" w:cs="Arial"/>
          <w:sz w:val="22"/>
          <w:szCs w:val="22"/>
          <w:lang w:val="en-GB"/>
        </w:rPr>
        <w:t xml:space="preserve">Upon exclusion of the </w:t>
      </w:r>
      <w:r>
        <w:rPr>
          <w:rFonts w:ascii="Arial" w:hAnsi="Arial" w:cs="Arial"/>
          <w:sz w:val="22"/>
          <w:szCs w:val="22"/>
        </w:rPr>
        <w:t>42 duplicates, 270 titles and abstracts were</w:t>
      </w:r>
      <w:r>
        <w:rPr>
          <w:rFonts w:ascii="Arial" w:hAnsi="Arial" w:cs="Arial"/>
          <w:sz w:val="22"/>
          <w:szCs w:val="22"/>
          <w:lang w:val="en-GB"/>
        </w:rPr>
        <w:t xml:space="preserve"> filtered to identify relevant ones</w:t>
      </w:r>
      <w:r>
        <w:rPr>
          <w:rFonts w:ascii="Arial" w:hAnsi="Arial" w:cs="Arial"/>
          <w:sz w:val="22"/>
          <w:szCs w:val="22"/>
        </w:rPr>
        <w:t>. O</w:t>
      </w:r>
      <w:r>
        <w:rPr>
          <w:rFonts w:ascii="Arial" w:hAnsi="Arial" w:cs="Arial"/>
          <w:sz w:val="22"/>
          <w:szCs w:val="22"/>
          <w:lang w:val="en-GB"/>
        </w:rPr>
        <w:t>ut o</w:t>
      </w:r>
      <w:r>
        <w:rPr>
          <w:rFonts w:ascii="Arial" w:hAnsi="Arial" w:cs="Arial"/>
          <w:sz w:val="22"/>
          <w:szCs w:val="22"/>
        </w:rPr>
        <w:t>f these, 50 full-text articles were</w:t>
      </w:r>
      <w:r>
        <w:rPr>
          <w:rFonts w:ascii="Arial" w:hAnsi="Arial" w:cs="Arial"/>
          <w:sz w:val="22"/>
          <w:szCs w:val="22"/>
          <w:lang w:val="en-GB"/>
        </w:rPr>
        <w:t xml:space="preserve"> evaluated regarding</w:t>
      </w:r>
      <w:r>
        <w:rPr>
          <w:rFonts w:ascii="Arial" w:hAnsi="Arial" w:cs="Arial"/>
          <w:sz w:val="22"/>
          <w:szCs w:val="22"/>
        </w:rPr>
        <w:t xml:space="preserve"> eligibility. </w:t>
      </w:r>
      <w:r>
        <w:rPr>
          <w:rFonts w:ascii="Arial" w:hAnsi="Arial" w:cs="Arial"/>
          <w:sz w:val="22"/>
          <w:szCs w:val="22"/>
          <w:lang w:val="en-GB"/>
        </w:rPr>
        <w:t xml:space="preserve">After this, </w:t>
      </w:r>
      <w:r>
        <w:rPr>
          <w:rFonts w:ascii="Arial" w:hAnsi="Arial" w:cs="Arial"/>
          <w:sz w:val="22"/>
          <w:szCs w:val="22"/>
        </w:rPr>
        <w:t>inclusion and exclusion criteria</w:t>
      </w:r>
      <w:r>
        <w:rPr>
          <w:rFonts w:ascii="Arial" w:hAnsi="Arial" w:cs="Arial"/>
          <w:sz w:val="22"/>
          <w:szCs w:val="22"/>
          <w:lang w:val="en-GB"/>
        </w:rPr>
        <w:t xml:space="preserve"> were applied, and</w:t>
      </w:r>
      <w:r>
        <w:rPr>
          <w:rFonts w:ascii="Arial" w:hAnsi="Arial" w:cs="Arial"/>
          <w:sz w:val="22"/>
          <w:szCs w:val="22"/>
        </w:rPr>
        <w:t xml:space="preserve"> 5 studies were i</w:t>
      </w:r>
      <w:r>
        <w:rPr>
          <w:rFonts w:ascii="Arial" w:hAnsi="Arial" w:cs="Arial"/>
          <w:sz w:val="22"/>
          <w:szCs w:val="22"/>
          <w:lang w:val="en-GB"/>
        </w:rPr>
        <w:t>ncorporated</w:t>
      </w:r>
      <w:r>
        <w:rPr>
          <w:rFonts w:ascii="Arial" w:hAnsi="Arial" w:cs="Arial"/>
          <w:sz w:val="22"/>
          <w:szCs w:val="22"/>
        </w:rPr>
        <w:t xml:space="preserve"> in the final review. The </w:t>
      </w:r>
      <w:r>
        <w:rPr>
          <w:rFonts w:ascii="Arial" w:hAnsi="Arial" w:cs="Arial"/>
          <w:sz w:val="22"/>
          <w:szCs w:val="22"/>
          <w:lang w:val="en-GB"/>
        </w:rPr>
        <w:t>investigations involved the associations</w:t>
      </w:r>
      <w:r>
        <w:rPr>
          <w:rFonts w:ascii="Arial" w:hAnsi="Arial" w:cs="Arial"/>
          <w:sz w:val="22"/>
          <w:szCs w:val="22"/>
        </w:rPr>
        <w:t xml:space="preserve"> between social media use, psychological </w:t>
      </w:r>
      <w:r>
        <w:rPr>
          <w:rFonts w:ascii="Arial" w:hAnsi="Arial" w:cs="Arial"/>
          <w:sz w:val="22"/>
          <w:szCs w:val="22"/>
          <w:lang w:val="en-GB"/>
        </w:rPr>
        <w:t>consequences</w:t>
      </w:r>
      <w:r>
        <w:rPr>
          <w:rFonts w:ascii="Arial" w:hAnsi="Arial" w:cs="Arial"/>
          <w:sz w:val="22"/>
          <w:szCs w:val="22"/>
        </w:rPr>
        <w:t xml:space="preserve">, behavioural mechanisms, </w:t>
      </w:r>
      <w:r>
        <w:rPr>
          <w:rFonts w:ascii="Arial" w:hAnsi="Arial" w:cs="Arial"/>
          <w:sz w:val="22"/>
          <w:szCs w:val="22"/>
          <w:lang w:val="en-GB"/>
        </w:rPr>
        <w:t xml:space="preserve">as well as </w:t>
      </w:r>
      <w:r>
        <w:rPr>
          <w:rFonts w:ascii="Arial" w:hAnsi="Arial" w:cs="Arial"/>
          <w:sz w:val="22"/>
          <w:szCs w:val="22"/>
        </w:rPr>
        <w:t xml:space="preserve">moderating </w:t>
      </w:r>
      <w:r>
        <w:rPr>
          <w:rFonts w:ascii="Arial" w:hAnsi="Arial" w:cs="Arial"/>
          <w:sz w:val="22"/>
          <w:szCs w:val="22"/>
          <w:lang w:val="en-GB"/>
        </w:rPr>
        <w:t>factors</w:t>
      </w:r>
      <w:r>
        <w:rPr>
          <w:rFonts w:ascii="Arial" w:hAnsi="Arial" w:cs="Arial"/>
          <w:sz w:val="22"/>
          <w:szCs w:val="22"/>
        </w:rPr>
        <w:t xml:space="preserve"> among UK young adults aged 18</w:t>
      </w:r>
      <w:r>
        <w:rPr>
          <w:rFonts w:ascii="Arial" w:hAnsi="Arial" w:cs="Arial"/>
          <w:sz w:val="22"/>
          <w:szCs w:val="22"/>
          <w:lang w:val="en-GB"/>
        </w:rPr>
        <w:t>-</w:t>
      </w:r>
      <w:r>
        <w:rPr>
          <w:rFonts w:ascii="Arial" w:hAnsi="Arial" w:cs="Arial"/>
          <w:sz w:val="22"/>
          <w:szCs w:val="22"/>
        </w:rPr>
        <w:t>25 years.</w:t>
      </w:r>
    </w:p>
    <w:p w14:paraId="1E8BB9F8" w14:textId="77777777" w:rsidR="009737A1" w:rsidRPr="009737A1" w:rsidRDefault="009737A1" w:rsidP="00862F5C">
      <w:pPr>
        <w:pStyle w:val="Heading2"/>
        <w:rPr>
          <w:b w:val="0"/>
          <w:bCs w:val="0"/>
        </w:rPr>
      </w:pPr>
    </w:p>
    <w:p w14:paraId="183C6C48" w14:textId="00D24AC9" w:rsidR="009717F5" w:rsidRDefault="00000000" w:rsidP="00862F5C">
      <w:pPr>
        <w:pStyle w:val="Heading2"/>
      </w:pPr>
      <w:r>
        <w:t>Thematic Analysis</w:t>
      </w:r>
      <w:bookmarkEnd w:id="19"/>
      <w:r>
        <w:t xml:space="preserve"> </w:t>
      </w:r>
    </w:p>
    <w:p w14:paraId="6112BCC7" w14:textId="77777777" w:rsidR="009717F5" w:rsidRDefault="009717F5">
      <w:pPr>
        <w:spacing w:line="360" w:lineRule="auto"/>
        <w:jc w:val="both"/>
        <w:rPr>
          <w:rFonts w:ascii="Arial" w:hAnsi="Arial" w:cs="Arial"/>
          <w:sz w:val="22"/>
          <w:szCs w:val="22"/>
        </w:rPr>
      </w:pPr>
    </w:p>
    <w:p w14:paraId="26E10818" w14:textId="77777777" w:rsidR="009717F5" w:rsidRDefault="00000000">
      <w:pPr>
        <w:spacing w:line="360" w:lineRule="auto"/>
        <w:jc w:val="both"/>
        <w:rPr>
          <w:rFonts w:ascii="Arial" w:hAnsi="Arial" w:cs="Arial"/>
          <w:sz w:val="22"/>
          <w:szCs w:val="22"/>
        </w:rPr>
      </w:pPr>
      <w:r>
        <w:rPr>
          <w:rFonts w:ascii="Arial" w:hAnsi="Arial" w:cs="Arial"/>
          <w:b/>
          <w:bCs/>
          <w:sz w:val="22"/>
          <w:szCs w:val="22"/>
        </w:rPr>
        <w:t>Theme 1: Adverse Psychological Consequences</w:t>
      </w:r>
      <w:r>
        <w:rPr>
          <w:rFonts w:ascii="Arial" w:hAnsi="Arial" w:cs="Arial"/>
          <w:sz w:val="22"/>
          <w:szCs w:val="22"/>
        </w:rPr>
        <w:t>.</w:t>
      </w:r>
    </w:p>
    <w:p w14:paraId="2200467B" w14:textId="77777777" w:rsidR="009717F5" w:rsidRDefault="00000000">
      <w:pPr>
        <w:spacing w:line="360" w:lineRule="auto"/>
        <w:jc w:val="both"/>
        <w:rPr>
          <w:rFonts w:ascii="Arial" w:hAnsi="Arial" w:cs="Arial"/>
          <w:sz w:val="22"/>
          <w:szCs w:val="22"/>
        </w:rPr>
      </w:pPr>
      <w:r>
        <w:rPr>
          <w:rFonts w:ascii="Arial" w:hAnsi="Arial" w:cs="Arial"/>
          <w:sz w:val="22"/>
          <w:szCs w:val="22"/>
        </w:rPr>
        <w:t xml:space="preserve"> Throughout the studies, there were various consistent associations of high use of social media with anxiety, depressive symptoms, loneliness, and low self-esteem. The use of visual platforms like Instagram was determined to be rather risky because of strong social comparison forces. This effect was observed in particular in young adults in the stages of educational or social transition, where the greater the online presence, the more stress and lower resilience (Viner et al., 2019; Keles et al., 2020). </w:t>
      </w:r>
    </w:p>
    <w:p w14:paraId="7F9C9447" w14:textId="77777777" w:rsidR="009717F5" w:rsidRDefault="009717F5">
      <w:pPr>
        <w:spacing w:line="360" w:lineRule="auto"/>
        <w:jc w:val="both"/>
        <w:rPr>
          <w:rFonts w:ascii="Arial" w:hAnsi="Arial" w:cs="Arial"/>
          <w:sz w:val="22"/>
          <w:szCs w:val="22"/>
        </w:rPr>
      </w:pPr>
    </w:p>
    <w:p w14:paraId="34F15F74" w14:textId="77777777" w:rsidR="009717F5" w:rsidRDefault="00000000">
      <w:pPr>
        <w:spacing w:line="360" w:lineRule="auto"/>
        <w:jc w:val="both"/>
        <w:rPr>
          <w:rFonts w:ascii="Arial" w:hAnsi="Arial" w:cs="Arial"/>
          <w:sz w:val="22"/>
          <w:szCs w:val="22"/>
        </w:rPr>
      </w:pPr>
      <w:r>
        <w:rPr>
          <w:rFonts w:ascii="Arial" w:hAnsi="Arial" w:cs="Arial"/>
          <w:b/>
          <w:bCs/>
          <w:sz w:val="22"/>
          <w:szCs w:val="22"/>
        </w:rPr>
        <w:lastRenderedPageBreak/>
        <w:t>Theme 2: Mediators Behavioural and Cognitive.</w:t>
      </w:r>
      <w:r>
        <w:rPr>
          <w:rFonts w:ascii="Arial" w:hAnsi="Arial" w:cs="Arial"/>
          <w:sz w:val="22"/>
          <w:szCs w:val="22"/>
        </w:rPr>
        <w:t xml:space="preserve"> </w:t>
      </w:r>
    </w:p>
    <w:p w14:paraId="2AE7C221" w14:textId="77777777" w:rsidR="009717F5" w:rsidRDefault="009717F5">
      <w:pPr>
        <w:spacing w:line="360" w:lineRule="auto"/>
        <w:jc w:val="both"/>
        <w:rPr>
          <w:rFonts w:ascii="Arial" w:hAnsi="Arial" w:cs="Arial"/>
          <w:sz w:val="22"/>
          <w:szCs w:val="22"/>
        </w:rPr>
      </w:pPr>
    </w:p>
    <w:p w14:paraId="180F2F6D" w14:textId="77777777" w:rsidR="009717F5" w:rsidRDefault="00000000">
      <w:pPr>
        <w:spacing w:line="360" w:lineRule="auto"/>
        <w:jc w:val="both"/>
        <w:rPr>
          <w:rFonts w:ascii="Arial" w:hAnsi="Arial" w:cs="Arial"/>
          <w:sz w:val="22"/>
          <w:szCs w:val="22"/>
        </w:rPr>
      </w:pPr>
      <w:r>
        <w:rPr>
          <w:rFonts w:ascii="Arial" w:hAnsi="Arial" w:cs="Arial"/>
          <w:sz w:val="22"/>
          <w:szCs w:val="22"/>
        </w:rPr>
        <w:t xml:space="preserve">A few mechanisms turned out to mediate the association between social media usage and mental wellbeing which are: </w:t>
      </w:r>
    </w:p>
    <w:p w14:paraId="396B43DB" w14:textId="3E2F2D5C" w:rsidR="00862F5C" w:rsidRPr="00862F5C" w:rsidRDefault="00FC72AE" w:rsidP="00862F5C">
      <w:pPr>
        <w:spacing w:line="360" w:lineRule="auto"/>
        <w:jc w:val="both"/>
        <w:rPr>
          <w:rFonts w:ascii="Arial" w:hAnsi="Arial" w:cs="Arial"/>
          <w:sz w:val="22"/>
          <w:szCs w:val="22"/>
        </w:rPr>
      </w:pPr>
      <w:r>
        <w:rPr>
          <w:rFonts w:ascii="Arial" w:hAnsi="Arial" w:cs="Arial"/>
          <w:sz w:val="22"/>
          <w:szCs w:val="22"/>
        </w:rPr>
        <w:t>U</w:t>
      </w:r>
      <w:r w:rsidRPr="00862F5C">
        <w:rPr>
          <w:rFonts w:ascii="Arial" w:hAnsi="Arial" w:cs="Arial"/>
          <w:sz w:val="22"/>
          <w:szCs w:val="22"/>
        </w:rPr>
        <w:t xml:space="preserve">pward social comparison is central in </w:t>
      </w:r>
      <w:r>
        <w:rPr>
          <w:rFonts w:ascii="Arial" w:hAnsi="Arial" w:cs="Arial"/>
          <w:sz w:val="22"/>
          <w:szCs w:val="22"/>
        </w:rPr>
        <w:t>s</w:t>
      </w:r>
      <w:r w:rsidR="00862F5C" w:rsidRPr="00862F5C">
        <w:rPr>
          <w:rFonts w:ascii="Arial" w:hAnsi="Arial" w:cs="Arial"/>
          <w:sz w:val="22"/>
          <w:szCs w:val="22"/>
        </w:rPr>
        <w:t xml:space="preserve">ocial media </w:t>
      </w:r>
      <w:r w:rsidRPr="00862F5C">
        <w:rPr>
          <w:rFonts w:ascii="Arial" w:hAnsi="Arial" w:cs="Arial"/>
          <w:sz w:val="22"/>
          <w:szCs w:val="22"/>
        </w:rPr>
        <w:t>relationships</w:t>
      </w:r>
      <w:r>
        <w:rPr>
          <w:rFonts w:ascii="Arial" w:hAnsi="Arial" w:cs="Arial"/>
          <w:sz w:val="22"/>
          <w:szCs w:val="22"/>
        </w:rPr>
        <w:t xml:space="preserve"> because it </w:t>
      </w:r>
      <w:r w:rsidR="00862F5C" w:rsidRPr="00862F5C">
        <w:rPr>
          <w:rFonts w:ascii="Arial" w:hAnsi="Arial" w:cs="Arial"/>
          <w:sz w:val="22"/>
          <w:szCs w:val="22"/>
        </w:rPr>
        <w:t>is associated with decreased mental wellbeing in young adults</w:t>
      </w:r>
      <w:r>
        <w:rPr>
          <w:rFonts w:ascii="Arial" w:hAnsi="Arial" w:cs="Arial"/>
          <w:sz w:val="22"/>
          <w:szCs w:val="22"/>
        </w:rPr>
        <w:t xml:space="preserve">. </w:t>
      </w:r>
      <w:r w:rsidR="00862F5C" w:rsidRPr="00862F5C">
        <w:rPr>
          <w:rFonts w:ascii="Arial" w:hAnsi="Arial" w:cs="Arial"/>
          <w:sz w:val="22"/>
          <w:szCs w:val="22"/>
        </w:rPr>
        <w:t>The apps are usually flooded with extremely edited photos of friends and influencers that appear more beautiful, successful, or socially satisfied. When young adults feel that they are not able to match these idealised images they may feel poor about themselves and feel inadequate and more anxious. In the long run, such a consistent comparison may lead to negative self-evaluation and dissatisfaction with their own life, which increases the chances of psychological distress.</w:t>
      </w:r>
    </w:p>
    <w:p w14:paraId="044DFA08" w14:textId="26338A0C" w:rsidR="00862F5C" w:rsidRPr="00862F5C" w:rsidRDefault="00862F5C" w:rsidP="00862F5C">
      <w:pPr>
        <w:spacing w:line="360" w:lineRule="auto"/>
        <w:jc w:val="both"/>
        <w:rPr>
          <w:rFonts w:ascii="Arial" w:hAnsi="Arial" w:cs="Arial"/>
          <w:sz w:val="22"/>
          <w:szCs w:val="22"/>
        </w:rPr>
      </w:pPr>
      <w:r w:rsidRPr="00862F5C">
        <w:rPr>
          <w:rFonts w:ascii="Arial" w:hAnsi="Arial" w:cs="Arial"/>
          <w:sz w:val="22"/>
          <w:szCs w:val="22"/>
        </w:rPr>
        <w:t xml:space="preserve">The other mechanism is </w:t>
      </w:r>
      <w:r w:rsidR="00FC72AE" w:rsidRPr="00862F5C">
        <w:rPr>
          <w:rFonts w:ascii="Arial" w:hAnsi="Arial" w:cs="Arial"/>
          <w:sz w:val="22"/>
          <w:szCs w:val="22"/>
        </w:rPr>
        <w:t>because of</w:t>
      </w:r>
      <w:r w:rsidRPr="00862F5C">
        <w:rPr>
          <w:rFonts w:ascii="Arial" w:hAnsi="Arial" w:cs="Arial"/>
          <w:sz w:val="22"/>
          <w:szCs w:val="22"/>
        </w:rPr>
        <w:t xml:space="preserve"> the social media algorithms that are designed to optimise engagement by giving emphasis to refined, idealised content. These algorithms often subject users to a constant flow of fantasy images, ways of life, and beauty ideals. The constant exposure to this kind of content makes the idea of what is considered normal small and promotes unrealistic standards. These ideals can be internalised by young </w:t>
      </w:r>
      <w:r w:rsidR="00FC72AE" w:rsidRPr="00862F5C">
        <w:rPr>
          <w:rFonts w:ascii="Arial" w:hAnsi="Arial" w:cs="Arial"/>
          <w:sz w:val="22"/>
          <w:szCs w:val="22"/>
        </w:rPr>
        <w:t>adults,</w:t>
      </w:r>
      <w:r w:rsidRPr="00862F5C">
        <w:rPr>
          <w:rFonts w:ascii="Arial" w:hAnsi="Arial" w:cs="Arial"/>
          <w:sz w:val="22"/>
          <w:szCs w:val="22"/>
        </w:rPr>
        <w:t xml:space="preserve"> and this can play a role in body image issues and pressure to attain perfection and later become susceptible to anxiety and depression.</w:t>
      </w:r>
    </w:p>
    <w:p w14:paraId="7A591F47" w14:textId="77777777" w:rsidR="00862F5C" w:rsidRPr="00862F5C" w:rsidRDefault="00862F5C" w:rsidP="00862F5C">
      <w:pPr>
        <w:spacing w:line="360" w:lineRule="auto"/>
        <w:jc w:val="both"/>
        <w:rPr>
          <w:rFonts w:ascii="Arial" w:hAnsi="Arial" w:cs="Arial"/>
          <w:sz w:val="22"/>
          <w:szCs w:val="22"/>
        </w:rPr>
      </w:pPr>
      <w:r w:rsidRPr="00862F5C">
        <w:rPr>
          <w:rFonts w:ascii="Arial" w:hAnsi="Arial" w:cs="Arial"/>
          <w:sz w:val="22"/>
          <w:szCs w:val="22"/>
        </w:rPr>
        <w:t>False information is also a mediator between the use of social media and mental wellbeing. Being misinformed regarding health, norms of appearance, or social matters may mislead the perception of the young members of the adult population and the world. By depending on false information, one can gain unnecessary fear, assimilate negative ideas, or be lost and disoriented. Such cognitive overload and fear-induced reaction may increase the level of stress and reduce the emotional stability.</w:t>
      </w:r>
    </w:p>
    <w:p w14:paraId="4811CFD8" w14:textId="77777777" w:rsidR="00862F5C" w:rsidRPr="00862F5C" w:rsidRDefault="00862F5C" w:rsidP="00862F5C">
      <w:pPr>
        <w:spacing w:line="360" w:lineRule="auto"/>
        <w:jc w:val="both"/>
        <w:rPr>
          <w:rFonts w:ascii="Arial" w:hAnsi="Arial" w:cs="Arial"/>
          <w:sz w:val="22"/>
          <w:szCs w:val="22"/>
        </w:rPr>
      </w:pPr>
    </w:p>
    <w:p w14:paraId="6E5F5E6B" w14:textId="77777777" w:rsidR="00862F5C" w:rsidRPr="00862F5C" w:rsidRDefault="00862F5C" w:rsidP="00862F5C">
      <w:pPr>
        <w:spacing w:line="360" w:lineRule="auto"/>
        <w:jc w:val="both"/>
        <w:rPr>
          <w:rFonts w:ascii="Arial" w:hAnsi="Arial" w:cs="Arial"/>
          <w:sz w:val="22"/>
          <w:szCs w:val="22"/>
        </w:rPr>
      </w:pPr>
      <w:r w:rsidRPr="00862F5C">
        <w:rPr>
          <w:rFonts w:ascii="Arial" w:hAnsi="Arial" w:cs="Arial"/>
          <w:sz w:val="22"/>
          <w:szCs w:val="22"/>
        </w:rPr>
        <w:t>Another major behavioural pathway, in which the use of social media is converted into psychological damage, is cyberbullying. Online bullying, shunning, or abusive remarks may be continuous and social so that young adults can hardly get out and avoid adverse relationships. Cyberbullying usually has the emotional effect of shame, fear, loneliness, and a deep feeling of social rejection. The experiences may progress into severe mental conditions, including depressive symptoms, social withdrawal and increased anxiety.</w:t>
      </w:r>
    </w:p>
    <w:p w14:paraId="749AFBDB" w14:textId="77777777" w:rsidR="00862F5C" w:rsidRPr="00862F5C" w:rsidRDefault="00862F5C" w:rsidP="00862F5C">
      <w:pPr>
        <w:spacing w:line="360" w:lineRule="auto"/>
        <w:jc w:val="both"/>
        <w:rPr>
          <w:rFonts w:ascii="Arial" w:hAnsi="Arial" w:cs="Arial"/>
          <w:sz w:val="22"/>
          <w:szCs w:val="22"/>
        </w:rPr>
      </w:pPr>
      <w:r w:rsidRPr="00862F5C">
        <w:rPr>
          <w:rFonts w:ascii="Arial" w:hAnsi="Arial" w:cs="Arial"/>
          <w:sz w:val="22"/>
          <w:szCs w:val="22"/>
        </w:rPr>
        <w:t xml:space="preserve">Sleep disturbance is also another cause of the correlation between social media use and worse mental health. Digital use by many young adults goes late in the night, leading to their sleep onset, sleep quality, and circadian rhythm disruption. Constant scrolling, which is stimulated by cognition and exposure to blue light, complicates </w:t>
      </w:r>
      <w:r w:rsidRPr="00862F5C">
        <w:rPr>
          <w:rFonts w:ascii="Arial" w:hAnsi="Arial" w:cs="Arial"/>
          <w:sz w:val="22"/>
          <w:szCs w:val="22"/>
        </w:rPr>
        <w:lastRenderedPageBreak/>
        <w:t>relaxation. Sleep deprivation worsens emotional control, focus and strength, exposing young adults to stress, agitation and depressions.</w:t>
      </w:r>
    </w:p>
    <w:p w14:paraId="78BCE901" w14:textId="77777777" w:rsidR="00862F5C" w:rsidRPr="00862F5C" w:rsidRDefault="00862F5C" w:rsidP="00862F5C">
      <w:pPr>
        <w:spacing w:line="360" w:lineRule="auto"/>
        <w:jc w:val="both"/>
        <w:rPr>
          <w:rFonts w:ascii="Arial" w:hAnsi="Arial" w:cs="Arial"/>
          <w:sz w:val="22"/>
          <w:szCs w:val="22"/>
        </w:rPr>
      </w:pPr>
    </w:p>
    <w:p w14:paraId="78D3BDF2" w14:textId="1822DABA" w:rsidR="009717F5" w:rsidRDefault="00862F5C" w:rsidP="00862F5C">
      <w:pPr>
        <w:spacing w:line="360" w:lineRule="auto"/>
        <w:jc w:val="both"/>
        <w:rPr>
          <w:rFonts w:ascii="Arial" w:hAnsi="Arial" w:cs="Arial"/>
          <w:sz w:val="22"/>
          <w:szCs w:val="22"/>
        </w:rPr>
      </w:pPr>
      <w:r w:rsidRPr="00862F5C">
        <w:rPr>
          <w:rFonts w:ascii="Arial" w:hAnsi="Arial" w:cs="Arial"/>
          <w:sz w:val="22"/>
          <w:szCs w:val="22"/>
        </w:rPr>
        <w:t xml:space="preserve">These behavioural and cognitive processes are what demonstrate how daily online communication can undermine psychological wellbeing. They demonstrate how seemingly harmless digital behaviours such as self-comparative behaviour, exposure to algorithmic content, exposure to misinformation, cyber-bullying, or even loss of sleep can add up and </w:t>
      </w:r>
      <w:r w:rsidR="00FC72AE" w:rsidRPr="00862F5C">
        <w:rPr>
          <w:rFonts w:ascii="Arial" w:hAnsi="Arial" w:cs="Arial"/>
          <w:sz w:val="22"/>
          <w:szCs w:val="22"/>
        </w:rPr>
        <w:t>become</w:t>
      </w:r>
      <w:r w:rsidRPr="00862F5C">
        <w:rPr>
          <w:rFonts w:ascii="Arial" w:hAnsi="Arial" w:cs="Arial"/>
          <w:sz w:val="22"/>
          <w:szCs w:val="22"/>
        </w:rPr>
        <w:t xml:space="preserve"> significant distress among young adults.</w:t>
      </w:r>
    </w:p>
    <w:p w14:paraId="546E5DB3" w14:textId="77777777" w:rsidR="00FC72AE" w:rsidRDefault="00FC72AE" w:rsidP="00862F5C">
      <w:pPr>
        <w:spacing w:line="360" w:lineRule="auto"/>
        <w:jc w:val="both"/>
        <w:rPr>
          <w:rFonts w:ascii="Arial" w:hAnsi="Arial" w:cs="Arial"/>
          <w:sz w:val="22"/>
          <w:szCs w:val="22"/>
        </w:rPr>
      </w:pPr>
    </w:p>
    <w:p w14:paraId="6E2AF61B" w14:textId="77777777" w:rsidR="009717F5" w:rsidRDefault="00000000">
      <w:pPr>
        <w:spacing w:line="360" w:lineRule="auto"/>
        <w:jc w:val="both"/>
        <w:rPr>
          <w:rFonts w:ascii="Arial" w:hAnsi="Arial" w:cs="Arial"/>
          <w:sz w:val="22"/>
          <w:szCs w:val="22"/>
        </w:rPr>
      </w:pPr>
      <w:r>
        <w:rPr>
          <w:rFonts w:ascii="Arial" w:hAnsi="Arial" w:cs="Arial"/>
          <w:b/>
          <w:bCs/>
          <w:sz w:val="22"/>
          <w:szCs w:val="22"/>
        </w:rPr>
        <w:t>Theme 3: Protective Factors</w:t>
      </w:r>
      <w:r>
        <w:rPr>
          <w:rFonts w:ascii="Arial" w:hAnsi="Arial" w:cs="Arial"/>
          <w:sz w:val="22"/>
          <w:szCs w:val="22"/>
        </w:rPr>
        <w:t xml:space="preserve"> </w:t>
      </w:r>
    </w:p>
    <w:p w14:paraId="36FE6241" w14:textId="065DBB71" w:rsidR="009717F5" w:rsidRDefault="00000000">
      <w:pPr>
        <w:spacing w:line="360" w:lineRule="auto"/>
        <w:jc w:val="both"/>
        <w:rPr>
          <w:rFonts w:ascii="Arial" w:hAnsi="Arial" w:cs="Arial"/>
          <w:sz w:val="22"/>
          <w:szCs w:val="22"/>
        </w:rPr>
      </w:pPr>
      <w:r>
        <w:rPr>
          <w:rFonts w:ascii="Arial" w:hAnsi="Arial" w:cs="Arial"/>
          <w:sz w:val="22"/>
          <w:szCs w:val="22"/>
        </w:rPr>
        <w:t xml:space="preserve">It can be said that </w:t>
      </w:r>
      <w:r w:rsidR="00615DEB">
        <w:rPr>
          <w:rFonts w:ascii="Arial" w:hAnsi="Arial" w:cs="Arial"/>
          <w:sz w:val="22"/>
          <w:szCs w:val="22"/>
        </w:rPr>
        <w:t>a few</w:t>
      </w:r>
      <w:r>
        <w:rPr>
          <w:rFonts w:ascii="Arial" w:hAnsi="Arial" w:cs="Arial"/>
          <w:sz w:val="22"/>
          <w:szCs w:val="22"/>
        </w:rPr>
        <w:t xml:space="preserve"> strategies were useful in mitigating adverse impacts of social media usage. They were an assortment of digital literacy, peer networks, privacy settings, good </w:t>
      </w:r>
      <w:r>
        <w:rPr>
          <w:rFonts w:ascii="Arial" w:hAnsi="Arial" w:cs="Arial"/>
          <w:sz w:val="22"/>
          <w:szCs w:val="22"/>
          <w:lang w:val="en-GB"/>
        </w:rPr>
        <w:t>online-offline</w:t>
      </w:r>
      <w:r>
        <w:rPr>
          <w:rFonts w:ascii="Arial" w:hAnsi="Arial" w:cs="Arial"/>
          <w:sz w:val="22"/>
          <w:szCs w:val="22"/>
        </w:rPr>
        <w:t xml:space="preserve"> balance, moderated online communities, like Kohta and purposeful use patterns. In its use, the social media offered emotional support, identity exploration, and positive peer </w:t>
      </w:r>
      <w:r>
        <w:rPr>
          <w:rFonts w:ascii="Arial" w:hAnsi="Arial" w:cs="Arial"/>
          <w:sz w:val="22"/>
          <w:szCs w:val="22"/>
          <w:lang w:val="en-GB"/>
        </w:rPr>
        <w:t>connection</w:t>
      </w:r>
      <w:r>
        <w:rPr>
          <w:rFonts w:ascii="Arial" w:hAnsi="Arial" w:cs="Arial"/>
          <w:sz w:val="22"/>
          <w:szCs w:val="22"/>
        </w:rPr>
        <w:t xml:space="preserve">. We encouraged the organised mental health awareness training interventions that may bolster the protective processes of such protective mechanisms (Matthews et al., 2025; YoungMinds, 2024). </w:t>
      </w:r>
    </w:p>
    <w:p w14:paraId="580C2F48" w14:textId="77777777" w:rsidR="009717F5" w:rsidRDefault="009717F5">
      <w:pPr>
        <w:spacing w:line="360" w:lineRule="auto"/>
        <w:jc w:val="both"/>
        <w:rPr>
          <w:rFonts w:ascii="Arial" w:hAnsi="Arial" w:cs="Arial"/>
          <w:sz w:val="22"/>
          <w:szCs w:val="22"/>
        </w:rPr>
      </w:pPr>
    </w:p>
    <w:p w14:paraId="667EB006" w14:textId="77777777" w:rsidR="009717F5" w:rsidRDefault="00000000">
      <w:pPr>
        <w:spacing w:line="360" w:lineRule="auto"/>
        <w:jc w:val="both"/>
        <w:rPr>
          <w:rFonts w:ascii="Arial" w:hAnsi="Arial" w:cs="Arial"/>
          <w:b/>
          <w:bCs/>
          <w:sz w:val="22"/>
          <w:szCs w:val="22"/>
        </w:rPr>
      </w:pPr>
      <w:r>
        <w:rPr>
          <w:rFonts w:ascii="Arial" w:hAnsi="Arial" w:cs="Arial"/>
          <w:b/>
          <w:bCs/>
          <w:sz w:val="22"/>
          <w:szCs w:val="22"/>
        </w:rPr>
        <w:t xml:space="preserve">Theme 4: Influences by the context. </w:t>
      </w:r>
    </w:p>
    <w:p w14:paraId="2533D256" w14:textId="77777777" w:rsidR="009717F5" w:rsidRDefault="00000000">
      <w:pPr>
        <w:spacing w:line="360" w:lineRule="auto"/>
        <w:jc w:val="both"/>
        <w:rPr>
          <w:rFonts w:ascii="Arial" w:hAnsi="Arial" w:cs="Arial"/>
          <w:sz w:val="22"/>
          <w:szCs w:val="22"/>
        </w:rPr>
      </w:pPr>
      <w:r>
        <w:rPr>
          <w:rFonts w:ascii="Arial" w:hAnsi="Arial" w:cs="Arial"/>
          <w:sz w:val="22"/>
          <w:szCs w:val="22"/>
        </w:rPr>
        <w:t>Personal and environmental circumstances were known to predispose the tendency towards social media-based psychological distress. All in all, social economic status, university settings, gender and possible mental health issues have had an impact on the outcome. Women subjects had registered more positive associations with social comparison and psychological distress. Although the given research project remains ongoing, the problem of socio-cultural variables, such as ethnicity and regional differences, should be considered in more depth to make sure that the interventions offered are inclusive and context-specific (Mabaso et al., 2024; Kelly et al., 2019).</w:t>
      </w:r>
    </w:p>
    <w:p w14:paraId="50190642" w14:textId="77777777" w:rsidR="009717F5" w:rsidRDefault="009717F5">
      <w:pPr>
        <w:spacing w:line="360" w:lineRule="auto"/>
        <w:jc w:val="both"/>
        <w:rPr>
          <w:rFonts w:ascii="Arial" w:hAnsi="Arial" w:cs="Arial"/>
          <w:sz w:val="22"/>
          <w:szCs w:val="22"/>
        </w:rPr>
      </w:pPr>
    </w:p>
    <w:p w14:paraId="6B11E3B9" w14:textId="77777777" w:rsidR="009717F5" w:rsidRDefault="00000000" w:rsidP="00615DEB">
      <w:pPr>
        <w:pStyle w:val="Heading2"/>
      </w:pPr>
      <w:r>
        <w:t xml:space="preserve"> </w:t>
      </w:r>
      <w:bookmarkStart w:id="20" w:name="_Toc215295782"/>
      <w:r>
        <w:rPr>
          <w:lang w:val="en-GB"/>
        </w:rPr>
        <w:t>Platform Specific Effects and Behavioural</w:t>
      </w:r>
      <w:r>
        <w:t xml:space="preserve"> Insights</w:t>
      </w:r>
      <w:bookmarkEnd w:id="20"/>
      <w:r>
        <w:t xml:space="preserve"> </w:t>
      </w:r>
    </w:p>
    <w:p w14:paraId="285A1091" w14:textId="77777777" w:rsidR="009717F5" w:rsidRDefault="00000000">
      <w:pPr>
        <w:spacing w:line="360" w:lineRule="auto"/>
        <w:jc w:val="both"/>
        <w:rPr>
          <w:rFonts w:ascii="Arial" w:hAnsi="Arial" w:cs="Arial"/>
          <w:sz w:val="22"/>
          <w:szCs w:val="22"/>
        </w:rPr>
      </w:pPr>
      <w:r>
        <w:rPr>
          <w:rFonts w:ascii="Arial" w:hAnsi="Arial" w:cs="Arial"/>
          <w:sz w:val="22"/>
          <w:szCs w:val="22"/>
        </w:rPr>
        <w:t xml:space="preserve">There was no significant difference in frequency and type of platform engagement between that related to mental health outcomes. Passive consumption such as scrolling did not interact with other variables, whereas active participation such as sharing content or sharing with friends was connected with social support, belonging and isolation (Matthews et al., 2025; Keles et al., 2020). It is based on time factors too. It was reported that the long screen time especially late at night disturbed sleep patterns and the modification of mood disorders. Sleep disruption was selected as a </w:t>
      </w:r>
      <w:r>
        <w:rPr>
          <w:rFonts w:ascii="Arial" w:hAnsi="Arial" w:cs="Arial"/>
          <w:sz w:val="22"/>
          <w:szCs w:val="22"/>
        </w:rPr>
        <w:lastRenderedPageBreak/>
        <w:t>mediator as a mediator between the adverse outcomes of excessive use of social media and the beneficial outcomes of excessive use of social media. They were emphasised several times in the second sentence on platform-specific characteristics. Instagram and Tik Tok are also examples of social media that were more strongly related to poor self-perception compared to text based platforms, where feedback was measured in terms of likes and shares. Users of the mentioned visual platforms were being greatly impacted by cyberbullying, exposure to idealised content and misinformation through algorithms. Variable variables were all instrumental in outcome to the extent that gender and socioeconomic status and previous mental health conditions were a factor in outcomes. Through online comparison, females exhibited higher levels of anxiety that online comparison was stressful among the female population whereas the lower-income young adults were even more anxious that they were exposed to content emphasising social/material inequality (Andrews and Jones, 2021; Naslund et al., 2019).</w:t>
      </w:r>
    </w:p>
    <w:p w14:paraId="223A54EF" w14:textId="77777777" w:rsidR="009717F5" w:rsidRDefault="009717F5">
      <w:pPr>
        <w:spacing w:line="360" w:lineRule="auto"/>
        <w:jc w:val="both"/>
        <w:rPr>
          <w:rFonts w:ascii="Arial" w:hAnsi="Arial" w:cs="Arial"/>
          <w:sz w:val="22"/>
          <w:szCs w:val="22"/>
        </w:rPr>
      </w:pPr>
    </w:p>
    <w:p w14:paraId="32D90887" w14:textId="77777777" w:rsidR="009717F5" w:rsidRDefault="00000000" w:rsidP="00615DEB">
      <w:pPr>
        <w:pStyle w:val="Heading2"/>
      </w:pPr>
      <w:bookmarkStart w:id="21" w:name="_Toc215295783"/>
      <w:r>
        <w:t>Synthesis</w:t>
      </w:r>
      <w:bookmarkEnd w:id="21"/>
    </w:p>
    <w:p w14:paraId="4B28E342" w14:textId="77777777" w:rsidR="009717F5" w:rsidRDefault="00000000">
      <w:pPr>
        <w:spacing w:line="360" w:lineRule="auto"/>
        <w:jc w:val="both"/>
        <w:rPr>
          <w:rFonts w:ascii="Arial" w:hAnsi="Arial" w:cs="Arial"/>
          <w:sz w:val="22"/>
          <w:szCs w:val="22"/>
        </w:rPr>
      </w:pPr>
      <w:r>
        <w:rPr>
          <w:rFonts w:ascii="Arial" w:hAnsi="Arial" w:cs="Arial"/>
          <w:sz w:val="22"/>
          <w:szCs w:val="22"/>
        </w:rPr>
        <w:t xml:space="preserve"> In general, these studies suggest that social media can offer support and allow identity exploration but that excessive or excessive women to use it is often linked to adverse psychological consequences. To evaluate the mental health impacts, the primary role to take into account is how much difference the mental health impacts the user behaviour and space and that the significance of</w:t>
      </w:r>
      <w:r>
        <w:rPr>
          <w:rFonts w:ascii="Arial" w:hAnsi="Arial" w:cs="Arial"/>
          <w:sz w:val="22"/>
          <w:szCs w:val="22"/>
          <w:lang w:val="en-GB"/>
        </w:rPr>
        <w:t xml:space="preserve"> </w:t>
      </w:r>
      <w:r>
        <w:rPr>
          <w:rFonts w:ascii="Arial" w:hAnsi="Arial" w:cs="Arial"/>
          <w:sz w:val="22"/>
          <w:szCs w:val="22"/>
        </w:rPr>
        <w:t>looking both at the perceived impact of the user and at each other in assessing mental health.</w:t>
      </w:r>
    </w:p>
    <w:p w14:paraId="71DD96BE" w14:textId="77777777" w:rsidR="009717F5" w:rsidRDefault="00000000" w:rsidP="00615DEB">
      <w:pPr>
        <w:pStyle w:val="Heading1"/>
      </w:pPr>
      <w:bookmarkStart w:id="22" w:name="_Toc215295784"/>
      <w:r>
        <w:t>DISCUSSION</w:t>
      </w:r>
      <w:bookmarkEnd w:id="22"/>
    </w:p>
    <w:p w14:paraId="05491246" w14:textId="77777777" w:rsidR="009717F5" w:rsidRDefault="00000000">
      <w:pPr>
        <w:spacing w:line="360" w:lineRule="auto"/>
        <w:jc w:val="both"/>
        <w:rPr>
          <w:rFonts w:ascii="Arial" w:hAnsi="Arial" w:cs="Arial"/>
          <w:sz w:val="22"/>
          <w:szCs w:val="22"/>
        </w:rPr>
      </w:pPr>
      <w:r>
        <w:rPr>
          <w:rFonts w:ascii="Arial" w:hAnsi="Arial" w:cs="Arial"/>
          <w:sz w:val="22"/>
          <w:szCs w:val="22"/>
        </w:rPr>
        <w:t>In this review, it is demonstrated that social media contributes to both positive and negative outcomes on the mental wellbeing of the youth between the ages of 18-25 years in the UK. The detrimental effects of frequent or passive social media use were related to anxiety, depression, low-self-estem, and loneliness. This fact confirms the idea of Social Comparison Theory (1954, Festinger, 1954), and it means that image-based applications such as Instagram and Tik Tok have a more harmful impact on the self-image and emotional state of young adults. The necessity to be attracted to the duality of social media offering both benefits and harm supports the need to elaborate complicated interventions that would enable young adults to seize benefits and not suffer losses (Bennett and Kavanagh, 2020; Andrews and Jones, 2021).</w:t>
      </w:r>
    </w:p>
    <w:p w14:paraId="5F4EB56F" w14:textId="77777777" w:rsidR="009717F5" w:rsidRDefault="009717F5">
      <w:pPr>
        <w:spacing w:line="360" w:lineRule="auto"/>
        <w:jc w:val="both"/>
        <w:rPr>
          <w:rFonts w:ascii="Arial" w:hAnsi="Arial" w:cs="Arial"/>
          <w:sz w:val="22"/>
          <w:szCs w:val="22"/>
        </w:rPr>
      </w:pPr>
    </w:p>
    <w:p w14:paraId="69935164" w14:textId="290D8CA5" w:rsidR="009717F5" w:rsidRDefault="00FC72AE">
      <w:pPr>
        <w:spacing w:line="360" w:lineRule="auto"/>
        <w:jc w:val="both"/>
        <w:rPr>
          <w:rFonts w:ascii="Arial" w:hAnsi="Arial" w:cs="Arial"/>
          <w:sz w:val="22"/>
          <w:szCs w:val="22"/>
        </w:rPr>
      </w:pPr>
      <w:r>
        <w:rPr>
          <w:rFonts w:ascii="Arial" w:hAnsi="Arial" w:cs="Arial"/>
          <w:sz w:val="22"/>
          <w:szCs w:val="22"/>
        </w:rPr>
        <w:t xml:space="preserve"> These were major variables linked to the interrelation between the use of social media and mental health outcomes by behavioural and cognitive mediators such as </w:t>
      </w:r>
      <w:r>
        <w:rPr>
          <w:rFonts w:ascii="Arial" w:hAnsi="Arial" w:cs="Arial"/>
          <w:sz w:val="22"/>
          <w:szCs w:val="22"/>
        </w:rPr>
        <w:lastRenderedPageBreak/>
        <w:t>cyberbullying, downward social comparison, misinformation, and sleep disruption. This also contributes to the fact that the world of the Internet has an impact on cognition and emotions. Since clinicians, educators, and mental health professionals should be aware of such pathways, they must be aware of their mechanisms so that such mechanisms can be targeted in the development of interventions, including digital literacy, emotional regulation skills, or organisation of thinking regarding online engagement (Viner et al., 2019; Pittman and Reich 2016).</w:t>
      </w:r>
    </w:p>
    <w:p w14:paraId="53A66303" w14:textId="77777777" w:rsidR="009717F5" w:rsidRDefault="009717F5">
      <w:pPr>
        <w:spacing w:line="360" w:lineRule="auto"/>
        <w:jc w:val="both"/>
        <w:rPr>
          <w:rFonts w:ascii="Arial" w:hAnsi="Arial" w:cs="Arial"/>
          <w:sz w:val="22"/>
          <w:szCs w:val="22"/>
        </w:rPr>
      </w:pPr>
    </w:p>
    <w:p w14:paraId="31314355" w14:textId="77777777" w:rsidR="009717F5" w:rsidRDefault="00000000">
      <w:pPr>
        <w:spacing w:line="360" w:lineRule="auto"/>
        <w:jc w:val="both"/>
        <w:rPr>
          <w:rFonts w:ascii="Arial" w:hAnsi="Arial" w:cs="Arial"/>
          <w:sz w:val="22"/>
          <w:szCs w:val="22"/>
        </w:rPr>
      </w:pPr>
      <w:r>
        <w:rPr>
          <w:rFonts w:ascii="Arial" w:hAnsi="Arial" w:cs="Arial"/>
          <w:sz w:val="22"/>
          <w:szCs w:val="22"/>
        </w:rPr>
        <w:t>Protective factors that are present in the literature give potential intervention opportunities. Risk reduction was identified to be achieved through digital literacy, critical thinking, online resources and moderated online groups. As an illustration, universities can offer workshops about the responsible use of social media, NHS services can utilise digital screening devices to assess mental health, and in schools, the digital screening tool could be combined with the workshop that will be provided on-site. Contextual variables, including gender, socioeconomic status, mental health needs or educational or occupational demands minimised the effects of social media. Women subjects were also often more prone to experience greater amounts of social comparison anxiety and reduced amounts of socioeconomic people who were found to be exposed to media content that showed social or material inequality were particularly more prone to distress due to media content that exhibited social or material inequality (Andrews and Jones 2021; Naslund et al., 2019). These results support the idea that interventions should be designed according to the desires of persons rather than a traditional solution. Contextualisation enables intellectual fitness services to address and respond to the different judgments of the teens in the UK (Mabaso et al., 2024; Kelly et al., 2019).</w:t>
      </w:r>
    </w:p>
    <w:p w14:paraId="49F0D42B" w14:textId="77777777" w:rsidR="009717F5" w:rsidRDefault="009717F5">
      <w:pPr>
        <w:spacing w:line="360" w:lineRule="auto"/>
        <w:jc w:val="both"/>
        <w:rPr>
          <w:rFonts w:ascii="Arial" w:hAnsi="Arial" w:cs="Arial"/>
          <w:sz w:val="22"/>
          <w:szCs w:val="22"/>
        </w:rPr>
      </w:pPr>
    </w:p>
    <w:p w14:paraId="3708499E" w14:textId="77777777" w:rsidR="009717F5" w:rsidRDefault="00000000">
      <w:pPr>
        <w:spacing w:line="360" w:lineRule="auto"/>
        <w:jc w:val="both"/>
        <w:rPr>
          <w:rFonts w:ascii="Arial" w:hAnsi="Arial" w:cs="Arial"/>
          <w:sz w:val="22"/>
          <w:szCs w:val="22"/>
        </w:rPr>
      </w:pPr>
      <w:r>
        <w:rPr>
          <w:rFonts w:ascii="Arial" w:hAnsi="Arial" w:cs="Arial"/>
          <w:sz w:val="22"/>
          <w:szCs w:val="22"/>
        </w:rPr>
        <w:t>Peculiarities of the platform also had an effect. Passive consumption, i.e., scrolling without engagement, was always connected with increased social evaluation, lowered self-esteem, and prolonged hysterical and hopeless symptoms (Matthews et al., 2025; Keles et al., 2020). On the other hand, active interaction, along with sharing of content content or colossal communications with friends, provided social aid, a sense of belonging, and compensated against the feeling of loneliness, particularly at times of transition. The prolonged display time, especially beyond the due time at night transformed into being identified as a mediator through sleep disturbance, which supports the importance of dealing with each of the behavioural and lifestyle factors during the interventions.</w:t>
      </w:r>
    </w:p>
    <w:p w14:paraId="53FCFDA0" w14:textId="5F1E1887" w:rsidR="00615DEB" w:rsidRDefault="00000000">
      <w:pPr>
        <w:spacing w:line="360" w:lineRule="auto"/>
        <w:jc w:val="both"/>
        <w:rPr>
          <w:rFonts w:ascii="Arial" w:hAnsi="Arial" w:cs="Arial"/>
          <w:sz w:val="22"/>
          <w:szCs w:val="22"/>
        </w:rPr>
      </w:pPr>
      <w:r>
        <w:rPr>
          <w:rFonts w:ascii="Arial" w:hAnsi="Arial" w:cs="Arial"/>
          <w:sz w:val="22"/>
          <w:szCs w:val="22"/>
        </w:rPr>
        <w:lastRenderedPageBreak/>
        <w:t>Finally, negative impacts can be mitigated by helping young adults to establish healthy online habits such as scheduling screen-time and filtering content that helps people feel good about themselves.</w:t>
      </w:r>
    </w:p>
    <w:p w14:paraId="209FD666" w14:textId="77777777" w:rsidR="00615DEB" w:rsidRDefault="00615DEB">
      <w:pPr>
        <w:rPr>
          <w:rFonts w:ascii="Arial" w:hAnsi="Arial" w:cs="Arial"/>
          <w:sz w:val="22"/>
          <w:szCs w:val="22"/>
        </w:rPr>
      </w:pPr>
      <w:r>
        <w:rPr>
          <w:rFonts w:ascii="Arial" w:hAnsi="Arial" w:cs="Arial"/>
          <w:sz w:val="22"/>
          <w:szCs w:val="22"/>
        </w:rPr>
        <w:br w:type="page"/>
      </w:r>
    </w:p>
    <w:p w14:paraId="6C6C8916" w14:textId="77777777" w:rsidR="009717F5" w:rsidRDefault="00000000" w:rsidP="00615DEB">
      <w:pPr>
        <w:pStyle w:val="Heading1"/>
      </w:pPr>
      <w:bookmarkStart w:id="23" w:name="_Toc215295785"/>
      <w:r>
        <w:lastRenderedPageBreak/>
        <w:t>C</w:t>
      </w:r>
      <w:r>
        <w:rPr>
          <w:lang w:val="en-GB"/>
        </w:rPr>
        <w:t>ON</w:t>
      </w:r>
      <w:r>
        <w:t>CLUSION AND RECOMMENDATIONS.</w:t>
      </w:r>
      <w:bookmarkEnd w:id="23"/>
    </w:p>
    <w:p w14:paraId="1AD40941" w14:textId="77777777" w:rsidR="009717F5" w:rsidRDefault="009717F5">
      <w:pPr>
        <w:spacing w:line="360" w:lineRule="auto"/>
        <w:jc w:val="center"/>
        <w:rPr>
          <w:rFonts w:ascii="Arial" w:hAnsi="Arial" w:cs="Arial"/>
          <w:b/>
          <w:bCs/>
          <w:sz w:val="22"/>
          <w:szCs w:val="22"/>
        </w:rPr>
      </w:pPr>
    </w:p>
    <w:p w14:paraId="5373CA9E" w14:textId="77777777" w:rsidR="009717F5" w:rsidRDefault="00000000" w:rsidP="00615DEB">
      <w:pPr>
        <w:pStyle w:val="Heading2"/>
      </w:pPr>
      <w:bookmarkStart w:id="24" w:name="_Toc215295786"/>
      <w:r>
        <w:t>Conclusion</w:t>
      </w:r>
      <w:bookmarkEnd w:id="24"/>
    </w:p>
    <w:p w14:paraId="1C30FE98" w14:textId="77777777" w:rsidR="009717F5" w:rsidRDefault="009717F5">
      <w:pPr>
        <w:spacing w:line="360" w:lineRule="auto"/>
        <w:jc w:val="both"/>
        <w:rPr>
          <w:rFonts w:ascii="Arial" w:hAnsi="Arial" w:cs="Arial"/>
          <w:b/>
          <w:bCs/>
          <w:sz w:val="22"/>
          <w:szCs w:val="22"/>
        </w:rPr>
      </w:pPr>
    </w:p>
    <w:p w14:paraId="1EA3D5FA" w14:textId="77777777" w:rsidR="009717F5" w:rsidRDefault="00000000">
      <w:pPr>
        <w:spacing w:line="360" w:lineRule="auto"/>
        <w:jc w:val="both"/>
        <w:rPr>
          <w:rFonts w:ascii="Arial" w:hAnsi="Arial" w:cs="Arial"/>
          <w:sz w:val="22"/>
          <w:szCs w:val="22"/>
        </w:rPr>
      </w:pPr>
      <w:r>
        <w:rPr>
          <w:rFonts w:ascii="Arial" w:hAnsi="Arial" w:cs="Arial"/>
          <w:sz w:val="22"/>
          <w:szCs w:val="22"/>
        </w:rPr>
        <w:t>The influence of social media on the mental health of UK aged 18-25 youth is huge. Although risks, tension, depression, and at times vanity have been well documented, the protective aspects give an indication that these hurts can be changed. The outcomes and disparity between populations remain, however, research gaps. These loopholes need to be filled to educate evidence-based fully policies and protective approaches and high-brow health interventions to meet the needs of the most vulnerable youth adult businesses. Through such prevention and responsive strategies based on research, policy makers and practitioners are likely to contribute to the fact that on-line environments will be more stable and that regular well-being will be provided to UK teenagers (Royal Society for Public Health 2017; Plackett et al., 2023).</w:t>
      </w:r>
    </w:p>
    <w:p w14:paraId="0E54999C" w14:textId="77777777" w:rsidR="009717F5" w:rsidRDefault="009717F5">
      <w:pPr>
        <w:spacing w:line="360" w:lineRule="auto"/>
        <w:jc w:val="both"/>
        <w:rPr>
          <w:rFonts w:ascii="Arial" w:hAnsi="Arial" w:cs="Arial"/>
          <w:sz w:val="22"/>
          <w:szCs w:val="22"/>
        </w:rPr>
      </w:pPr>
    </w:p>
    <w:p w14:paraId="5E95BB94" w14:textId="77777777" w:rsidR="009717F5" w:rsidRDefault="00000000">
      <w:pPr>
        <w:spacing w:line="360" w:lineRule="auto"/>
        <w:jc w:val="both"/>
        <w:rPr>
          <w:rFonts w:ascii="Arial" w:hAnsi="Arial" w:cs="Arial"/>
          <w:sz w:val="22"/>
          <w:szCs w:val="22"/>
        </w:rPr>
      </w:pPr>
      <w:r>
        <w:rPr>
          <w:rFonts w:ascii="Arial" w:hAnsi="Arial" w:cs="Arial"/>
          <w:sz w:val="22"/>
          <w:szCs w:val="22"/>
        </w:rPr>
        <w:t>The results also indicate the significance of a multi-degree intervention strategy, which incorporates both individual and system-wide measures. Individual level of measures implementation and self-control, responsible and conscious use of social media and enhanced virtual literacy can assist the teens to master the skill needed to navigate online space in a better way. These measures render them to be susceptible to undesirable content and enhanced healthy choices in all their activities as systemic interventions like regulatory control, regulatory supervision, and institutional recommendations to universities and NHS services generate a safe protective atmosphere and regulation-based content, cyberbullying and online assessment (YoungMinds, 2024, Mental Health Foundation, 2023). In addition, major stakeholders, policymakers, educators, mental health professionals and technology developers are needed to provide proper and contextually proper interventions.</w:t>
      </w:r>
    </w:p>
    <w:p w14:paraId="314A08AA" w14:textId="77777777" w:rsidR="009717F5" w:rsidRDefault="00000000">
      <w:pPr>
        <w:spacing w:line="360" w:lineRule="auto"/>
        <w:jc w:val="both"/>
        <w:rPr>
          <w:rFonts w:ascii="Arial" w:hAnsi="Arial" w:cs="Arial"/>
          <w:sz w:val="22"/>
          <w:szCs w:val="22"/>
        </w:rPr>
      </w:pPr>
      <w:r>
        <w:rPr>
          <w:rFonts w:ascii="Arial" w:hAnsi="Arial" w:cs="Arial"/>
          <w:sz w:val="22"/>
          <w:szCs w:val="22"/>
        </w:rPr>
        <w:t>Such kind of collaboration can be used to create programmes addressing the unique challenges facing many of these enterprises, such as minority groups, young people and students having an economic obstacle due to tuition fees. Continuous research and surveillance is important. The dynamism of social mediation platforms requires regular analysis of the increasing threats and the protection measures as well as effectiveness of the adopted measures. Implementing proof-based solutions the U</w:t>
      </w:r>
      <w:r>
        <w:rPr>
          <w:rFonts w:ascii="Arial" w:hAnsi="Arial" w:cs="Arial"/>
          <w:sz w:val="22"/>
          <w:szCs w:val="22"/>
          <w:lang w:val="en-GB"/>
        </w:rPr>
        <w:t>K</w:t>
      </w:r>
      <w:r>
        <w:rPr>
          <w:rFonts w:ascii="Arial" w:hAnsi="Arial" w:cs="Arial"/>
          <w:sz w:val="22"/>
          <w:szCs w:val="22"/>
        </w:rPr>
        <w:t xml:space="preserve"> will be capable of creating a safe virtual environment that will not only reduce the risks of mental health problems but will also promote online use, resilience, and well-being in young adults and those aged between 18 and 25 (Orben and Przybylski 2019; Royal </w:t>
      </w:r>
      <w:r>
        <w:rPr>
          <w:rFonts w:ascii="Arial" w:hAnsi="Arial" w:cs="Arial"/>
          <w:sz w:val="22"/>
          <w:szCs w:val="22"/>
        </w:rPr>
        <w:lastRenderedPageBreak/>
        <w:t xml:space="preserve">Society of Public Health 2017). There is a need to look into the future to incorporate education, mental health awareness and flexible digital technologies, both in the educational and community setting. </w:t>
      </w:r>
    </w:p>
    <w:p w14:paraId="003B2AD1" w14:textId="77777777" w:rsidR="009717F5" w:rsidRDefault="009717F5">
      <w:pPr>
        <w:spacing w:line="360" w:lineRule="auto"/>
        <w:jc w:val="both"/>
        <w:rPr>
          <w:rFonts w:ascii="Arial" w:hAnsi="Arial" w:cs="Arial"/>
          <w:sz w:val="22"/>
          <w:szCs w:val="22"/>
        </w:rPr>
      </w:pPr>
    </w:p>
    <w:p w14:paraId="78E64B38" w14:textId="77777777" w:rsidR="009717F5" w:rsidRDefault="00000000" w:rsidP="00615DEB">
      <w:pPr>
        <w:pStyle w:val="Heading2"/>
      </w:pPr>
      <w:bookmarkStart w:id="25" w:name="_Toc215295787"/>
      <w:r>
        <w:t>Recommendations</w:t>
      </w:r>
      <w:bookmarkEnd w:id="25"/>
    </w:p>
    <w:p w14:paraId="35E0A57F" w14:textId="77777777" w:rsidR="009717F5" w:rsidRDefault="009717F5">
      <w:pPr>
        <w:spacing w:line="360" w:lineRule="auto"/>
        <w:jc w:val="both"/>
        <w:rPr>
          <w:rFonts w:ascii="Arial" w:hAnsi="Arial" w:cs="Arial"/>
          <w:b/>
          <w:bCs/>
          <w:sz w:val="22"/>
          <w:szCs w:val="22"/>
        </w:rPr>
      </w:pPr>
    </w:p>
    <w:p w14:paraId="0639CEA2" w14:textId="77777777" w:rsidR="009717F5" w:rsidRDefault="00000000">
      <w:pPr>
        <w:numPr>
          <w:ilvl w:val="0"/>
          <w:numId w:val="6"/>
        </w:numPr>
        <w:spacing w:line="360" w:lineRule="auto"/>
        <w:jc w:val="both"/>
        <w:rPr>
          <w:rFonts w:ascii="Arial" w:hAnsi="Arial" w:cs="Arial"/>
          <w:sz w:val="22"/>
          <w:szCs w:val="22"/>
        </w:rPr>
      </w:pPr>
      <w:r>
        <w:rPr>
          <w:rFonts w:ascii="Arial" w:hAnsi="Arial" w:cs="Arial"/>
          <w:b/>
          <w:bCs/>
          <w:sz w:val="22"/>
          <w:szCs w:val="22"/>
        </w:rPr>
        <w:t>For research</w:t>
      </w:r>
      <w:r>
        <w:rPr>
          <w:rFonts w:ascii="Arial" w:hAnsi="Arial" w:cs="Arial"/>
          <w:sz w:val="22"/>
          <w:szCs w:val="22"/>
        </w:rPr>
        <w:t>:</w:t>
      </w:r>
    </w:p>
    <w:p w14:paraId="72B8D9FE" w14:textId="77777777" w:rsidR="009717F5" w:rsidRDefault="009717F5">
      <w:pPr>
        <w:spacing w:line="360" w:lineRule="auto"/>
        <w:jc w:val="both"/>
        <w:rPr>
          <w:rFonts w:ascii="Arial" w:hAnsi="Arial" w:cs="Arial"/>
          <w:sz w:val="22"/>
          <w:szCs w:val="22"/>
        </w:rPr>
      </w:pPr>
    </w:p>
    <w:p w14:paraId="388FC781" w14:textId="77777777" w:rsidR="009717F5" w:rsidRDefault="00000000">
      <w:pPr>
        <w:numPr>
          <w:ilvl w:val="0"/>
          <w:numId w:val="7"/>
        </w:numPr>
        <w:spacing w:line="360" w:lineRule="auto"/>
        <w:jc w:val="both"/>
        <w:rPr>
          <w:rFonts w:ascii="Arial" w:hAnsi="Arial" w:cs="Arial"/>
          <w:sz w:val="22"/>
          <w:szCs w:val="22"/>
        </w:rPr>
      </w:pPr>
      <w:r>
        <w:rPr>
          <w:rFonts w:ascii="Arial" w:hAnsi="Arial" w:cs="Arial"/>
          <w:sz w:val="22"/>
          <w:szCs w:val="22"/>
          <w:lang w:val="en-GB"/>
        </w:rPr>
        <w:t xml:space="preserve"> </w:t>
      </w:r>
      <w:r>
        <w:rPr>
          <w:rFonts w:ascii="Arial" w:hAnsi="Arial" w:cs="Arial"/>
          <w:sz w:val="22"/>
          <w:szCs w:val="22"/>
        </w:rPr>
        <w:t>Fund Longitudinal studies of the UK should concentrate on various cohorts of young adults.</w:t>
      </w:r>
    </w:p>
    <w:p w14:paraId="7EE57ECB" w14:textId="77777777" w:rsidR="009717F5" w:rsidRDefault="00000000">
      <w:pPr>
        <w:numPr>
          <w:ilvl w:val="0"/>
          <w:numId w:val="7"/>
        </w:numPr>
        <w:spacing w:line="360" w:lineRule="auto"/>
        <w:jc w:val="both"/>
        <w:rPr>
          <w:rFonts w:ascii="Arial" w:hAnsi="Arial" w:cs="Arial"/>
          <w:sz w:val="22"/>
          <w:szCs w:val="22"/>
        </w:rPr>
      </w:pPr>
      <w:r>
        <w:rPr>
          <w:rFonts w:ascii="Arial" w:hAnsi="Arial" w:cs="Arial"/>
          <w:sz w:val="22"/>
          <w:szCs w:val="22"/>
          <w:lang w:val="en-GB"/>
        </w:rPr>
        <w:t xml:space="preserve">  </w:t>
      </w:r>
      <w:r>
        <w:rPr>
          <w:rFonts w:ascii="Arial" w:hAnsi="Arial" w:cs="Arial"/>
          <w:sz w:val="22"/>
          <w:szCs w:val="22"/>
        </w:rPr>
        <w:t>Discovery platform-differentiated psychological processes of effect.</w:t>
      </w:r>
    </w:p>
    <w:p w14:paraId="453E3745" w14:textId="77777777" w:rsidR="009717F5" w:rsidRDefault="00000000">
      <w:pPr>
        <w:spacing w:line="360" w:lineRule="auto"/>
        <w:jc w:val="both"/>
        <w:rPr>
          <w:rFonts w:ascii="Arial" w:hAnsi="Arial" w:cs="Arial"/>
          <w:sz w:val="22"/>
          <w:szCs w:val="22"/>
        </w:rPr>
      </w:pPr>
      <w:r>
        <w:rPr>
          <w:rFonts w:ascii="Arial" w:hAnsi="Arial" w:cs="Arial"/>
          <w:sz w:val="22"/>
          <w:szCs w:val="22"/>
        </w:rPr>
        <w:t>Iii</w:t>
      </w:r>
      <w:r>
        <w:rPr>
          <w:rFonts w:ascii="Arial" w:hAnsi="Arial" w:cs="Arial"/>
          <w:sz w:val="22"/>
          <w:szCs w:val="22"/>
          <w:lang w:val="en-GB"/>
        </w:rPr>
        <w:t xml:space="preserve">   </w:t>
      </w:r>
      <w:r>
        <w:rPr>
          <w:rFonts w:ascii="Arial" w:hAnsi="Arial" w:cs="Arial"/>
          <w:sz w:val="22"/>
          <w:szCs w:val="22"/>
        </w:rPr>
        <w:t>.Assess mental health intercessions like those incorporated in social media.</w:t>
      </w:r>
    </w:p>
    <w:p w14:paraId="7EDB1FEA" w14:textId="77777777" w:rsidR="009717F5" w:rsidRDefault="009717F5">
      <w:pPr>
        <w:spacing w:line="360" w:lineRule="auto"/>
        <w:jc w:val="both"/>
        <w:rPr>
          <w:rFonts w:ascii="Arial" w:hAnsi="Arial" w:cs="Arial"/>
          <w:sz w:val="22"/>
          <w:szCs w:val="22"/>
        </w:rPr>
      </w:pPr>
    </w:p>
    <w:p w14:paraId="376449A5" w14:textId="77777777" w:rsidR="009717F5" w:rsidRDefault="00000000">
      <w:pPr>
        <w:numPr>
          <w:ilvl w:val="0"/>
          <w:numId w:val="6"/>
        </w:numPr>
        <w:spacing w:line="360" w:lineRule="auto"/>
        <w:jc w:val="both"/>
        <w:rPr>
          <w:rFonts w:ascii="Arial" w:hAnsi="Arial" w:cs="Arial"/>
          <w:b/>
          <w:bCs/>
          <w:sz w:val="22"/>
          <w:szCs w:val="22"/>
        </w:rPr>
      </w:pPr>
      <w:r>
        <w:rPr>
          <w:rFonts w:ascii="Arial" w:hAnsi="Arial" w:cs="Arial"/>
          <w:b/>
          <w:bCs/>
          <w:sz w:val="22"/>
          <w:szCs w:val="22"/>
          <w:lang w:val="en-GB"/>
        </w:rPr>
        <w:t xml:space="preserve">  </w:t>
      </w:r>
      <w:r>
        <w:rPr>
          <w:rFonts w:ascii="Arial" w:hAnsi="Arial" w:cs="Arial"/>
          <w:b/>
          <w:bCs/>
          <w:sz w:val="22"/>
          <w:szCs w:val="22"/>
        </w:rPr>
        <w:t>For policy:</w:t>
      </w:r>
    </w:p>
    <w:p w14:paraId="1D6A1FAD" w14:textId="77777777" w:rsidR="009717F5" w:rsidRDefault="009717F5">
      <w:pPr>
        <w:spacing w:line="360" w:lineRule="auto"/>
        <w:jc w:val="both"/>
        <w:rPr>
          <w:rFonts w:ascii="Arial" w:hAnsi="Arial" w:cs="Arial"/>
          <w:b/>
          <w:bCs/>
          <w:sz w:val="22"/>
          <w:szCs w:val="22"/>
        </w:rPr>
      </w:pPr>
    </w:p>
    <w:p w14:paraId="0B4DF66F" w14:textId="77777777" w:rsidR="009717F5" w:rsidRDefault="00000000">
      <w:pPr>
        <w:numPr>
          <w:ilvl w:val="0"/>
          <w:numId w:val="8"/>
        </w:numPr>
        <w:spacing w:line="360" w:lineRule="auto"/>
        <w:jc w:val="both"/>
        <w:rPr>
          <w:rFonts w:ascii="Arial" w:hAnsi="Arial" w:cs="Arial"/>
          <w:sz w:val="22"/>
          <w:szCs w:val="22"/>
        </w:rPr>
      </w:pPr>
      <w:r>
        <w:rPr>
          <w:rFonts w:ascii="Arial" w:hAnsi="Arial" w:cs="Arial"/>
          <w:sz w:val="22"/>
          <w:szCs w:val="22"/>
          <w:lang w:val="en-GB"/>
        </w:rPr>
        <w:t xml:space="preserve">   </w:t>
      </w:r>
      <w:r>
        <w:rPr>
          <w:rFonts w:ascii="Arial" w:hAnsi="Arial" w:cs="Arial"/>
          <w:sz w:val="22"/>
          <w:szCs w:val="22"/>
        </w:rPr>
        <w:t>Enforce the Online Safety Act (2023).</w:t>
      </w:r>
    </w:p>
    <w:p w14:paraId="48F3B7D9" w14:textId="77777777" w:rsidR="009717F5" w:rsidRDefault="00000000">
      <w:pPr>
        <w:numPr>
          <w:ilvl w:val="0"/>
          <w:numId w:val="8"/>
        </w:numPr>
        <w:spacing w:line="360" w:lineRule="auto"/>
        <w:jc w:val="both"/>
        <w:rPr>
          <w:rFonts w:ascii="Arial" w:hAnsi="Arial" w:cs="Arial"/>
          <w:sz w:val="22"/>
          <w:szCs w:val="22"/>
        </w:rPr>
      </w:pPr>
      <w:r>
        <w:rPr>
          <w:rFonts w:ascii="Arial" w:hAnsi="Arial" w:cs="Arial"/>
          <w:sz w:val="22"/>
          <w:szCs w:val="22"/>
          <w:lang w:val="en-GB"/>
        </w:rPr>
        <w:t xml:space="preserve">  </w:t>
      </w:r>
      <w:r>
        <w:rPr>
          <w:rFonts w:ascii="Arial" w:hAnsi="Arial" w:cs="Arial"/>
          <w:sz w:val="22"/>
          <w:szCs w:val="22"/>
        </w:rPr>
        <w:t>Require mental health impact evaluation of new features that are introduced.</w:t>
      </w:r>
    </w:p>
    <w:p w14:paraId="48E0CA29" w14:textId="77777777" w:rsidR="009717F5" w:rsidRDefault="00000000">
      <w:pPr>
        <w:numPr>
          <w:ilvl w:val="0"/>
          <w:numId w:val="8"/>
        </w:numPr>
        <w:spacing w:line="360" w:lineRule="auto"/>
        <w:jc w:val="both"/>
        <w:rPr>
          <w:rFonts w:ascii="Arial" w:hAnsi="Arial" w:cs="Arial"/>
          <w:sz w:val="22"/>
          <w:szCs w:val="22"/>
        </w:rPr>
      </w:pPr>
      <w:r>
        <w:rPr>
          <w:rFonts w:ascii="Arial" w:hAnsi="Arial" w:cs="Arial"/>
          <w:sz w:val="22"/>
          <w:szCs w:val="22"/>
          <w:lang w:val="en-GB"/>
        </w:rPr>
        <w:t xml:space="preserve">  </w:t>
      </w:r>
      <w:r>
        <w:rPr>
          <w:rFonts w:ascii="Arial" w:hAnsi="Arial" w:cs="Arial"/>
          <w:sz w:val="22"/>
          <w:szCs w:val="22"/>
        </w:rPr>
        <w:t>Make sure that the young people are involved in the policy development of the platform.</w:t>
      </w:r>
    </w:p>
    <w:p w14:paraId="72B867ED" w14:textId="77777777" w:rsidR="009717F5" w:rsidRDefault="009717F5">
      <w:pPr>
        <w:spacing w:line="360" w:lineRule="auto"/>
        <w:jc w:val="both"/>
        <w:rPr>
          <w:rFonts w:ascii="Arial" w:hAnsi="Arial" w:cs="Arial"/>
          <w:sz w:val="22"/>
          <w:szCs w:val="22"/>
        </w:rPr>
      </w:pPr>
    </w:p>
    <w:p w14:paraId="2777D18E" w14:textId="77777777" w:rsidR="009717F5" w:rsidRDefault="00000000">
      <w:pPr>
        <w:numPr>
          <w:ilvl w:val="0"/>
          <w:numId w:val="6"/>
        </w:numPr>
        <w:spacing w:line="360" w:lineRule="auto"/>
        <w:jc w:val="both"/>
        <w:rPr>
          <w:rFonts w:ascii="Arial" w:hAnsi="Arial" w:cs="Arial"/>
          <w:b/>
          <w:bCs/>
          <w:sz w:val="22"/>
          <w:szCs w:val="22"/>
        </w:rPr>
      </w:pPr>
      <w:r>
        <w:rPr>
          <w:rFonts w:ascii="Arial" w:hAnsi="Arial" w:cs="Arial"/>
          <w:b/>
          <w:bCs/>
          <w:sz w:val="22"/>
          <w:szCs w:val="22"/>
        </w:rPr>
        <w:t>For practice:</w:t>
      </w:r>
    </w:p>
    <w:p w14:paraId="3AAF0223" w14:textId="77777777" w:rsidR="009717F5" w:rsidRDefault="009717F5">
      <w:pPr>
        <w:spacing w:line="360" w:lineRule="auto"/>
        <w:jc w:val="both"/>
        <w:rPr>
          <w:rFonts w:ascii="Arial" w:hAnsi="Arial" w:cs="Arial"/>
          <w:b/>
          <w:bCs/>
          <w:sz w:val="22"/>
          <w:szCs w:val="22"/>
        </w:rPr>
      </w:pPr>
    </w:p>
    <w:p w14:paraId="66F1D27A" w14:textId="77777777" w:rsidR="009717F5" w:rsidRDefault="00000000">
      <w:pPr>
        <w:numPr>
          <w:ilvl w:val="0"/>
          <w:numId w:val="9"/>
        </w:numPr>
        <w:spacing w:line="360" w:lineRule="auto"/>
        <w:jc w:val="both"/>
        <w:rPr>
          <w:rFonts w:ascii="Arial" w:hAnsi="Arial" w:cs="Arial"/>
          <w:sz w:val="22"/>
          <w:szCs w:val="22"/>
        </w:rPr>
      </w:pPr>
      <w:r>
        <w:rPr>
          <w:rFonts w:ascii="Arial" w:hAnsi="Arial" w:cs="Arial"/>
          <w:sz w:val="22"/>
          <w:szCs w:val="22"/>
          <w:lang w:val="en-GB"/>
        </w:rPr>
        <w:t xml:space="preserve">  </w:t>
      </w:r>
      <w:r>
        <w:rPr>
          <w:rFonts w:ascii="Arial" w:hAnsi="Arial" w:cs="Arial"/>
          <w:sz w:val="22"/>
          <w:szCs w:val="22"/>
        </w:rPr>
        <w:t>Include digital well-being education in the university programmes and NHS.</w:t>
      </w:r>
    </w:p>
    <w:p w14:paraId="66248363" w14:textId="77777777" w:rsidR="009717F5" w:rsidRDefault="00000000">
      <w:pPr>
        <w:numPr>
          <w:ilvl w:val="0"/>
          <w:numId w:val="9"/>
        </w:numPr>
        <w:spacing w:line="360" w:lineRule="auto"/>
        <w:jc w:val="both"/>
        <w:rPr>
          <w:rFonts w:ascii="Arial" w:hAnsi="Arial" w:cs="Arial"/>
          <w:sz w:val="22"/>
          <w:szCs w:val="22"/>
        </w:rPr>
      </w:pPr>
      <w:r>
        <w:rPr>
          <w:rFonts w:ascii="Arial" w:hAnsi="Arial" w:cs="Arial"/>
          <w:sz w:val="22"/>
          <w:szCs w:val="22"/>
          <w:lang w:val="en-GB"/>
        </w:rPr>
        <w:t xml:space="preserve">  </w:t>
      </w:r>
      <w:r>
        <w:rPr>
          <w:rFonts w:ascii="Arial" w:hAnsi="Arial" w:cs="Arial"/>
          <w:sz w:val="22"/>
          <w:szCs w:val="22"/>
        </w:rPr>
        <w:t>Promote the use of online support communities that are moderated like Kooth.</w:t>
      </w:r>
    </w:p>
    <w:p w14:paraId="21D14A7A" w14:textId="77777777" w:rsidR="009717F5" w:rsidRDefault="00000000">
      <w:pPr>
        <w:numPr>
          <w:ilvl w:val="0"/>
          <w:numId w:val="9"/>
        </w:numPr>
        <w:spacing w:line="360" w:lineRule="auto"/>
        <w:jc w:val="both"/>
        <w:rPr>
          <w:rFonts w:ascii="Arial" w:hAnsi="Arial" w:cs="Arial"/>
          <w:sz w:val="22"/>
          <w:szCs w:val="22"/>
        </w:rPr>
      </w:pPr>
      <w:r>
        <w:rPr>
          <w:rFonts w:ascii="Arial" w:hAnsi="Arial" w:cs="Arial"/>
          <w:sz w:val="22"/>
          <w:szCs w:val="22"/>
          <w:lang w:val="en-GB"/>
        </w:rPr>
        <w:t xml:space="preserve"> </w:t>
      </w:r>
      <w:r>
        <w:rPr>
          <w:rFonts w:ascii="Arial" w:hAnsi="Arial" w:cs="Arial"/>
          <w:sz w:val="22"/>
          <w:szCs w:val="22"/>
        </w:rPr>
        <w:t>Train social care workers to identify digital-related stressors in the clinics.</w:t>
      </w:r>
    </w:p>
    <w:p w14:paraId="7522F82B" w14:textId="77777777" w:rsidR="009717F5" w:rsidRDefault="009717F5">
      <w:pPr>
        <w:spacing w:line="360" w:lineRule="auto"/>
        <w:jc w:val="both"/>
        <w:rPr>
          <w:rFonts w:ascii="Arial" w:hAnsi="Arial" w:cs="Arial"/>
          <w:sz w:val="22"/>
          <w:szCs w:val="22"/>
        </w:rPr>
      </w:pPr>
    </w:p>
    <w:p w14:paraId="59977F42" w14:textId="77777777" w:rsidR="009717F5" w:rsidRDefault="009717F5">
      <w:pPr>
        <w:spacing w:line="360" w:lineRule="auto"/>
        <w:jc w:val="both"/>
        <w:rPr>
          <w:rFonts w:ascii="Arial" w:hAnsi="Arial" w:cs="Arial"/>
          <w:sz w:val="22"/>
          <w:szCs w:val="22"/>
        </w:rPr>
      </w:pPr>
    </w:p>
    <w:p w14:paraId="506DB804" w14:textId="77777777" w:rsidR="00615DEB" w:rsidRDefault="00615DEB">
      <w:pPr>
        <w:rPr>
          <w:rFonts w:asciiTheme="majorHAnsi" w:eastAsiaTheme="majorEastAsia" w:hAnsiTheme="majorHAnsi" w:cstheme="majorBidi"/>
          <w:color w:val="365F91" w:themeColor="accent1" w:themeShade="BF"/>
          <w:sz w:val="32"/>
          <w:szCs w:val="32"/>
        </w:rPr>
      </w:pPr>
      <w:r>
        <w:br w:type="page"/>
      </w:r>
    </w:p>
    <w:p w14:paraId="23F9E7B6" w14:textId="6351B3DB" w:rsidR="009717F5" w:rsidRDefault="00000000" w:rsidP="00615DEB">
      <w:pPr>
        <w:pStyle w:val="Heading1"/>
      </w:pPr>
      <w:bookmarkStart w:id="26" w:name="_Toc215295788"/>
      <w:r>
        <w:lastRenderedPageBreak/>
        <w:t>REFERENCES</w:t>
      </w:r>
      <w:bookmarkEnd w:id="26"/>
    </w:p>
    <w:p w14:paraId="453AF7B3" w14:textId="77777777" w:rsidR="009717F5" w:rsidRDefault="00000000">
      <w:pPr>
        <w:pStyle w:val="NormalWeb"/>
        <w:spacing w:line="360" w:lineRule="auto"/>
        <w:jc w:val="both"/>
        <w:rPr>
          <w:rFonts w:ascii="Arial" w:hAnsi="Arial" w:cs="Arial"/>
          <w:sz w:val="22"/>
          <w:szCs w:val="22"/>
        </w:rPr>
      </w:pPr>
      <w:r>
        <w:rPr>
          <w:rFonts w:ascii="Arial" w:hAnsi="Arial" w:cs="Arial"/>
          <w:sz w:val="22"/>
          <w:szCs w:val="22"/>
        </w:rPr>
        <w:t xml:space="preserve">Andrews, G. &amp; Jones, M. (2021) ‘Cyberbullying experiences and mental well-being among young adults aged 18–25 in the UK’, </w:t>
      </w:r>
      <w:r>
        <w:rPr>
          <w:rStyle w:val="Emphasis"/>
          <w:rFonts w:ascii="Arial" w:hAnsi="Arial" w:cs="Arial"/>
          <w:sz w:val="22"/>
          <w:szCs w:val="22"/>
        </w:rPr>
        <w:t>Journal of Youth Studies</w:t>
      </w:r>
      <w:r>
        <w:rPr>
          <w:rFonts w:ascii="Arial" w:hAnsi="Arial" w:cs="Arial"/>
          <w:sz w:val="22"/>
          <w:szCs w:val="22"/>
        </w:rPr>
        <w:t>, 24(3), pp. 310–325.</w:t>
      </w:r>
    </w:p>
    <w:p w14:paraId="023D6BEB" w14:textId="77777777" w:rsidR="009717F5" w:rsidRDefault="00000000">
      <w:pPr>
        <w:pStyle w:val="NormalWeb"/>
        <w:spacing w:line="360" w:lineRule="auto"/>
        <w:jc w:val="both"/>
        <w:rPr>
          <w:rFonts w:ascii="Arial" w:hAnsi="Arial" w:cs="Arial"/>
          <w:sz w:val="22"/>
          <w:szCs w:val="22"/>
        </w:rPr>
      </w:pPr>
      <w:r>
        <w:rPr>
          <w:rFonts w:ascii="Arial" w:hAnsi="Arial" w:cs="Arial"/>
          <w:sz w:val="22"/>
          <w:szCs w:val="22"/>
        </w:rPr>
        <w:t xml:space="preserve">Arksey, H. &amp; O’Malley, L. (2005) ‘Scoping studies: towards a methodological framework’, </w:t>
      </w:r>
      <w:r>
        <w:rPr>
          <w:rStyle w:val="Emphasis"/>
          <w:rFonts w:ascii="Arial" w:hAnsi="Arial" w:cs="Arial"/>
          <w:sz w:val="22"/>
          <w:szCs w:val="22"/>
        </w:rPr>
        <w:t>International Journal of Social Research Methodology</w:t>
      </w:r>
      <w:r>
        <w:rPr>
          <w:rFonts w:ascii="Arial" w:hAnsi="Arial" w:cs="Arial"/>
          <w:sz w:val="22"/>
          <w:szCs w:val="22"/>
        </w:rPr>
        <w:t>, 8(1), pp. 19–32.</w:t>
      </w:r>
    </w:p>
    <w:p w14:paraId="0961BA57" w14:textId="77777777" w:rsidR="009717F5" w:rsidRDefault="00000000">
      <w:pPr>
        <w:pStyle w:val="NormalWeb"/>
        <w:spacing w:line="360" w:lineRule="auto"/>
        <w:jc w:val="both"/>
        <w:rPr>
          <w:rFonts w:ascii="Arial" w:hAnsi="Arial" w:cs="Arial"/>
          <w:sz w:val="22"/>
          <w:szCs w:val="22"/>
        </w:rPr>
      </w:pPr>
      <w:r>
        <w:rPr>
          <w:rFonts w:ascii="Arial" w:hAnsi="Arial" w:cs="Arial"/>
          <w:sz w:val="22"/>
          <w:szCs w:val="22"/>
        </w:rPr>
        <w:t xml:space="preserve">Bennett, T. &amp; Kavanagh, A. (2020) ‘Instagram use, self-esteem and body image among UK university students’, </w:t>
      </w:r>
      <w:r>
        <w:rPr>
          <w:rStyle w:val="Emphasis"/>
          <w:rFonts w:ascii="Arial" w:hAnsi="Arial" w:cs="Arial"/>
          <w:sz w:val="22"/>
          <w:szCs w:val="22"/>
        </w:rPr>
        <w:t>British Journal of Psychology</w:t>
      </w:r>
      <w:r>
        <w:rPr>
          <w:rFonts w:ascii="Arial" w:hAnsi="Arial" w:cs="Arial"/>
          <w:sz w:val="22"/>
          <w:szCs w:val="22"/>
        </w:rPr>
        <w:t>, 111(4), pp. 675–690.</w:t>
      </w:r>
    </w:p>
    <w:p w14:paraId="05365648" w14:textId="77777777" w:rsidR="009717F5" w:rsidRDefault="00000000">
      <w:pPr>
        <w:pStyle w:val="NormalWeb"/>
        <w:spacing w:line="360" w:lineRule="auto"/>
        <w:jc w:val="both"/>
        <w:rPr>
          <w:rFonts w:ascii="Arial" w:hAnsi="Arial" w:cs="Arial"/>
          <w:sz w:val="22"/>
          <w:szCs w:val="22"/>
        </w:rPr>
      </w:pPr>
      <w:r>
        <w:rPr>
          <w:rFonts w:ascii="Arial" w:hAnsi="Arial" w:cs="Arial"/>
          <w:sz w:val="22"/>
          <w:szCs w:val="22"/>
        </w:rPr>
        <w:t xml:space="preserve">Boyd, D.M. &amp; Ellison, N.B. (2007) ‘Social network sites: definition, history, and scholarship’, </w:t>
      </w:r>
      <w:r>
        <w:rPr>
          <w:rStyle w:val="Emphasis"/>
          <w:rFonts w:ascii="Arial" w:hAnsi="Arial" w:cs="Arial"/>
          <w:sz w:val="22"/>
          <w:szCs w:val="22"/>
        </w:rPr>
        <w:t>Journal of Computer-Mediated Communication</w:t>
      </w:r>
      <w:r>
        <w:rPr>
          <w:rFonts w:ascii="Arial" w:hAnsi="Arial" w:cs="Arial"/>
          <w:sz w:val="22"/>
          <w:szCs w:val="22"/>
        </w:rPr>
        <w:t>, 13(1), pp. 210–230.</w:t>
      </w:r>
    </w:p>
    <w:p w14:paraId="1098B4E2" w14:textId="77777777" w:rsidR="009717F5" w:rsidRDefault="00000000">
      <w:pPr>
        <w:pStyle w:val="NormalWeb"/>
        <w:spacing w:line="360" w:lineRule="auto"/>
        <w:jc w:val="both"/>
        <w:rPr>
          <w:rFonts w:ascii="Arial" w:hAnsi="Arial" w:cs="Arial"/>
          <w:sz w:val="22"/>
          <w:szCs w:val="22"/>
        </w:rPr>
      </w:pPr>
      <w:r>
        <w:rPr>
          <w:rFonts w:ascii="Arial" w:hAnsi="Arial" w:cs="Arial"/>
          <w:sz w:val="22"/>
          <w:szCs w:val="22"/>
        </w:rPr>
        <w:t xml:space="preserve">Braun, V. &amp; Clarke, V. (2006) ‘Using thematic analysis in psychology’, </w:t>
      </w:r>
      <w:r>
        <w:rPr>
          <w:rStyle w:val="Emphasis"/>
          <w:rFonts w:ascii="Arial" w:hAnsi="Arial" w:cs="Arial"/>
          <w:sz w:val="22"/>
          <w:szCs w:val="22"/>
        </w:rPr>
        <w:t>Qualitative Research in Psychology</w:t>
      </w:r>
      <w:r>
        <w:rPr>
          <w:rFonts w:ascii="Arial" w:hAnsi="Arial" w:cs="Arial"/>
          <w:sz w:val="22"/>
          <w:szCs w:val="22"/>
        </w:rPr>
        <w:t>, 3(2), pp. 77–101.</w:t>
      </w:r>
    </w:p>
    <w:p w14:paraId="4D5FF72E" w14:textId="77777777" w:rsidR="009717F5" w:rsidRDefault="00000000">
      <w:pPr>
        <w:pStyle w:val="NormalWeb"/>
        <w:spacing w:line="360" w:lineRule="auto"/>
        <w:jc w:val="both"/>
        <w:rPr>
          <w:rFonts w:ascii="Arial" w:hAnsi="Arial" w:cs="Arial"/>
          <w:sz w:val="22"/>
          <w:szCs w:val="22"/>
        </w:rPr>
      </w:pPr>
      <w:r>
        <w:rPr>
          <w:rFonts w:ascii="Arial" w:hAnsi="Arial" w:cs="Arial"/>
          <w:sz w:val="22"/>
          <w:szCs w:val="22"/>
        </w:rPr>
        <w:t xml:space="preserve">Festinger, L. (1954) ‘A theory of social comparison processes’, </w:t>
      </w:r>
      <w:r>
        <w:rPr>
          <w:rStyle w:val="Emphasis"/>
          <w:rFonts w:ascii="Arial" w:hAnsi="Arial" w:cs="Arial"/>
          <w:sz w:val="22"/>
          <w:szCs w:val="22"/>
        </w:rPr>
        <w:t>Human Relations</w:t>
      </w:r>
      <w:r>
        <w:rPr>
          <w:rFonts w:ascii="Arial" w:hAnsi="Arial" w:cs="Arial"/>
          <w:sz w:val="22"/>
          <w:szCs w:val="22"/>
        </w:rPr>
        <w:t>, 7(2), pp. 117–140.</w:t>
      </w:r>
    </w:p>
    <w:p w14:paraId="759A71AE" w14:textId="77777777" w:rsidR="009717F5" w:rsidRDefault="00000000">
      <w:pPr>
        <w:pStyle w:val="NormalWeb"/>
        <w:spacing w:line="360" w:lineRule="auto"/>
        <w:jc w:val="both"/>
        <w:rPr>
          <w:rFonts w:ascii="Arial" w:hAnsi="Arial" w:cs="Arial"/>
          <w:sz w:val="22"/>
          <w:szCs w:val="22"/>
        </w:rPr>
      </w:pPr>
      <w:r>
        <w:rPr>
          <w:rFonts w:ascii="Arial" w:hAnsi="Arial" w:cs="Arial"/>
          <w:sz w:val="22"/>
          <w:szCs w:val="22"/>
        </w:rPr>
        <w:t xml:space="preserve">Keles, B., McCrae, N. &amp; Grealish, A. (2020) ‘The influence of social media on depression, anxiety and psychological distress in adolescents: a systematic review’, </w:t>
      </w:r>
      <w:r>
        <w:rPr>
          <w:rStyle w:val="Emphasis"/>
          <w:rFonts w:ascii="Arial" w:hAnsi="Arial" w:cs="Arial"/>
          <w:sz w:val="22"/>
          <w:szCs w:val="22"/>
        </w:rPr>
        <w:t>International Journal of Adolescence and Youth</w:t>
      </w:r>
      <w:r>
        <w:rPr>
          <w:rFonts w:ascii="Arial" w:hAnsi="Arial" w:cs="Arial"/>
          <w:sz w:val="22"/>
          <w:szCs w:val="22"/>
        </w:rPr>
        <w:t>, 25(1), pp. 79–93.</w:t>
      </w:r>
    </w:p>
    <w:p w14:paraId="41081579" w14:textId="77777777" w:rsidR="009717F5" w:rsidRDefault="00000000">
      <w:pPr>
        <w:pStyle w:val="NormalWeb"/>
        <w:spacing w:line="360" w:lineRule="auto"/>
        <w:jc w:val="both"/>
        <w:rPr>
          <w:rFonts w:ascii="Arial" w:hAnsi="Arial" w:cs="Arial"/>
          <w:sz w:val="22"/>
          <w:szCs w:val="22"/>
        </w:rPr>
      </w:pPr>
      <w:r>
        <w:rPr>
          <w:rFonts w:ascii="Arial" w:hAnsi="Arial" w:cs="Arial"/>
          <w:sz w:val="22"/>
          <w:szCs w:val="22"/>
        </w:rPr>
        <w:t xml:space="preserve">Kelly, Y., Zilanawala, A., Booker, C. &amp; Sacker, A. (2019) ‘Social media use and adolescent mental health: findings from the UK Millennium Cohort Study’, </w:t>
      </w:r>
      <w:r>
        <w:rPr>
          <w:rStyle w:val="Emphasis"/>
          <w:rFonts w:ascii="Arial" w:hAnsi="Arial" w:cs="Arial"/>
          <w:sz w:val="22"/>
          <w:szCs w:val="22"/>
        </w:rPr>
        <w:t>EClinicalMedicine</w:t>
      </w:r>
      <w:r>
        <w:rPr>
          <w:rFonts w:ascii="Arial" w:hAnsi="Arial" w:cs="Arial"/>
          <w:sz w:val="22"/>
          <w:szCs w:val="22"/>
        </w:rPr>
        <w:t>, 6, pp. 59–68.</w:t>
      </w:r>
    </w:p>
    <w:p w14:paraId="6E2CA722" w14:textId="77777777" w:rsidR="009717F5" w:rsidRDefault="00000000">
      <w:pPr>
        <w:pStyle w:val="NormalWeb"/>
        <w:spacing w:line="360" w:lineRule="auto"/>
        <w:jc w:val="both"/>
        <w:rPr>
          <w:rFonts w:ascii="Arial" w:hAnsi="Arial" w:cs="Arial"/>
          <w:sz w:val="22"/>
          <w:szCs w:val="22"/>
        </w:rPr>
      </w:pPr>
      <w:r>
        <w:rPr>
          <w:rFonts w:ascii="Arial" w:hAnsi="Arial" w:cs="Arial"/>
          <w:sz w:val="22"/>
          <w:szCs w:val="22"/>
        </w:rPr>
        <w:t xml:space="preserve">Mabaso, W.S., Knowles, D., Mansfield, R., Mansfield, K.L. &amp; Fazel, M. (2024) ‘Exploring the relationship between public social media accounts, adolescent mental health, and parental guidance in England: a large cross-sectional school survey study’, </w:t>
      </w:r>
      <w:r>
        <w:rPr>
          <w:rStyle w:val="Emphasis"/>
          <w:rFonts w:ascii="Arial" w:hAnsi="Arial" w:cs="Arial"/>
          <w:sz w:val="22"/>
          <w:szCs w:val="22"/>
        </w:rPr>
        <w:t>JMIR Mental Health</w:t>
      </w:r>
      <w:r>
        <w:rPr>
          <w:rFonts w:ascii="Arial" w:hAnsi="Arial" w:cs="Arial"/>
          <w:sz w:val="22"/>
          <w:szCs w:val="22"/>
        </w:rPr>
        <w:t>, 11, e56950.</w:t>
      </w:r>
    </w:p>
    <w:p w14:paraId="4214BDEF" w14:textId="4F5AD016" w:rsidR="009717F5" w:rsidRDefault="00000000">
      <w:pPr>
        <w:pStyle w:val="NormalWeb"/>
        <w:spacing w:line="360" w:lineRule="auto"/>
        <w:jc w:val="both"/>
        <w:rPr>
          <w:rFonts w:ascii="Arial" w:hAnsi="Arial" w:cs="Arial"/>
          <w:sz w:val="22"/>
          <w:szCs w:val="22"/>
        </w:rPr>
      </w:pPr>
      <w:r>
        <w:rPr>
          <w:rFonts w:ascii="Arial" w:hAnsi="Arial" w:cs="Arial"/>
          <w:sz w:val="22"/>
          <w:szCs w:val="22"/>
        </w:rPr>
        <w:t xml:space="preserve">Matthews, T., Fisher, H.L., Bryan, B.T., Arseneault, L., Moffitt, T.E. &amp; Odgers, C.L. (2025) ‘Social media use, online experiences, and loneliness among young adults in the UK’, </w:t>
      </w:r>
      <w:r>
        <w:rPr>
          <w:rStyle w:val="Emphasis"/>
          <w:rFonts w:ascii="Arial" w:hAnsi="Arial" w:cs="Arial"/>
          <w:sz w:val="22"/>
          <w:szCs w:val="22"/>
        </w:rPr>
        <w:t>Annals of the New York Academy of Sciences</w:t>
      </w:r>
      <w:r>
        <w:rPr>
          <w:rFonts w:ascii="Arial" w:hAnsi="Arial" w:cs="Arial"/>
          <w:sz w:val="22"/>
          <w:szCs w:val="22"/>
        </w:rPr>
        <w:t xml:space="preserve">, advance online publication. Available at: </w:t>
      </w:r>
      <w:hyperlink r:id="rId10" w:tgtFrame="_new" w:history="1">
        <w:r w:rsidR="009717F5">
          <w:rPr>
            <w:rStyle w:val="Hyperlink"/>
            <w:rFonts w:ascii="Arial" w:hAnsi="Arial" w:cs="Arial"/>
            <w:sz w:val="22"/>
            <w:szCs w:val="22"/>
          </w:rPr>
          <w:t>https://doi.org/xxxx</w:t>
        </w:r>
      </w:hyperlink>
      <w:r>
        <w:rPr>
          <w:rFonts w:ascii="Arial" w:hAnsi="Arial" w:cs="Arial"/>
          <w:sz w:val="22"/>
          <w:szCs w:val="22"/>
        </w:rPr>
        <w:t xml:space="preserve"> [Accessed </w:t>
      </w:r>
      <w:r w:rsidR="00615DEB">
        <w:rPr>
          <w:rFonts w:ascii="Arial" w:hAnsi="Arial" w:cs="Arial"/>
          <w:sz w:val="22"/>
          <w:szCs w:val="22"/>
        </w:rPr>
        <w:t>12</w:t>
      </w:r>
      <w:r>
        <w:rPr>
          <w:rFonts w:ascii="Arial" w:hAnsi="Arial" w:cs="Arial"/>
          <w:sz w:val="22"/>
          <w:szCs w:val="22"/>
        </w:rPr>
        <w:t xml:space="preserve"> November 2025].</w:t>
      </w:r>
    </w:p>
    <w:p w14:paraId="30C759F5" w14:textId="2D36F464" w:rsidR="009717F5" w:rsidRDefault="00000000">
      <w:pPr>
        <w:pStyle w:val="NormalWeb"/>
        <w:spacing w:line="360" w:lineRule="auto"/>
        <w:jc w:val="both"/>
        <w:rPr>
          <w:rFonts w:ascii="Arial" w:hAnsi="Arial" w:cs="Arial"/>
          <w:sz w:val="22"/>
          <w:szCs w:val="22"/>
        </w:rPr>
      </w:pPr>
      <w:r>
        <w:rPr>
          <w:rFonts w:ascii="Arial" w:hAnsi="Arial" w:cs="Arial"/>
          <w:sz w:val="22"/>
          <w:szCs w:val="22"/>
        </w:rPr>
        <w:lastRenderedPageBreak/>
        <w:t xml:space="preserve">Mental Health Foundation (2023) </w:t>
      </w:r>
      <w:r>
        <w:rPr>
          <w:rStyle w:val="Emphasis"/>
          <w:rFonts w:ascii="Arial" w:hAnsi="Arial" w:cs="Arial"/>
          <w:sz w:val="22"/>
          <w:szCs w:val="22"/>
        </w:rPr>
        <w:t>Social media and mental health</w:t>
      </w:r>
      <w:r>
        <w:rPr>
          <w:rFonts w:ascii="Arial" w:hAnsi="Arial" w:cs="Arial"/>
          <w:sz w:val="22"/>
          <w:szCs w:val="22"/>
        </w:rPr>
        <w:t xml:space="preserve">. London: Mental Health Foundation. Available at: </w:t>
      </w:r>
      <w:hyperlink r:id="rId11" w:tgtFrame="_new" w:history="1">
        <w:r w:rsidR="009717F5">
          <w:rPr>
            <w:rStyle w:val="Hyperlink"/>
            <w:rFonts w:ascii="Arial" w:hAnsi="Arial" w:cs="Arial"/>
            <w:sz w:val="22"/>
            <w:szCs w:val="22"/>
          </w:rPr>
          <w:t>https://www.mentalhealth.org.uk</w:t>
        </w:r>
      </w:hyperlink>
      <w:r>
        <w:rPr>
          <w:rFonts w:ascii="Arial" w:hAnsi="Arial" w:cs="Arial"/>
          <w:sz w:val="22"/>
          <w:szCs w:val="22"/>
        </w:rPr>
        <w:t xml:space="preserve"> [Accessed </w:t>
      </w:r>
      <w:r w:rsidR="00615DEB">
        <w:rPr>
          <w:rFonts w:ascii="Arial" w:hAnsi="Arial" w:cs="Arial"/>
          <w:sz w:val="22"/>
          <w:szCs w:val="22"/>
        </w:rPr>
        <w:t>12</w:t>
      </w:r>
      <w:r>
        <w:rPr>
          <w:rFonts w:ascii="Arial" w:hAnsi="Arial" w:cs="Arial"/>
          <w:sz w:val="22"/>
          <w:szCs w:val="22"/>
        </w:rPr>
        <w:t xml:space="preserve"> November 2025].</w:t>
      </w:r>
    </w:p>
    <w:p w14:paraId="6AD2E790" w14:textId="77777777" w:rsidR="009717F5" w:rsidRDefault="00000000">
      <w:pPr>
        <w:pStyle w:val="NormalWeb"/>
        <w:spacing w:line="360" w:lineRule="auto"/>
        <w:jc w:val="both"/>
        <w:rPr>
          <w:rFonts w:ascii="Arial" w:hAnsi="Arial" w:cs="Arial"/>
          <w:sz w:val="22"/>
          <w:szCs w:val="22"/>
        </w:rPr>
      </w:pPr>
      <w:r>
        <w:rPr>
          <w:rFonts w:ascii="Arial" w:hAnsi="Arial" w:cs="Arial"/>
          <w:sz w:val="22"/>
          <w:szCs w:val="22"/>
        </w:rPr>
        <w:t xml:space="preserve">Naslund, J.A., Aschbrenner, K.A., McHugo, G.J., Unützer, J., Marsch, L.A. &amp; Bartels, S.J. (2019) ‘Exploring opportunities to support mental health care using social media: a survey of social media users with mental illness’, </w:t>
      </w:r>
      <w:r>
        <w:rPr>
          <w:rStyle w:val="Emphasis"/>
          <w:rFonts w:ascii="Arial" w:hAnsi="Arial" w:cs="Arial"/>
          <w:sz w:val="22"/>
          <w:szCs w:val="22"/>
        </w:rPr>
        <w:t>Early Intervention in Psychiatry</w:t>
      </w:r>
      <w:r>
        <w:rPr>
          <w:rFonts w:ascii="Arial" w:hAnsi="Arial" w:cs="Arial"/>
          <w:sz w:val="22"/>
          <w:szCs w:val="22"/>
        </w:rPr>
        <w:t>, 13(3), pp. 405–413.</w:t>
      </w:r>
    </w:p>
    <w:p w14:paraId="380A7E2B" w14:textId="1C8C33D8" w:rsidR="009717F5" w:rsidRDefault="00000000">
      <w:pPr>
        <w:pStyle w:val="NormalWeb"/>
        <w:spacing w:line="360" w:lineRule="auto"/>
        <w:jc w:val="both"/>
        <w:rPr>
          <w:rFonts w:ascii="Arial" w:hAnsi="Arial" w:cs="Arial"/>
          <w:sz w:val="22"/>
          <w:szCs w:val="22"/>
        </w:rPr>
      </w:pPr>
      <w:r>
        <w:rPr>
          <w:rFonts w:ascii="Arial" w:hAnsi="Arial" w:cs="Arial"/>
          <w:sz w:val="22"/>
          <w:szCs w:val="22"/>
        </w:rPr>
        <w:t xml:space="preserve">NHS Digital (2023) </w:t>
      </w:r>
      <w:r>
        <w:rPr>
          <w:rStyle w:val="Emphasis"/>
          <w:rFonts w:ascii="Arial" w:hAnsi="Arial" w:cs="Arial"/>
          <w:sz w:val="22"/>
          <w:szCs w:val="22"/>
        </w:rPr>
        <w:t>Mental health of children and young people in England, 2023</w:t>
      </w:r>
      <w:r>
        <w:rPr>
          <w:rFonts w:ascii="Arial" w:hAnsi="Arial" w:cs="Arial"/>
          <w:sz w:val="22"/>
          <w:szCs w:val="22"/>
        </w:rPr>
        <w:t xml:space="preserve">. Leeds: NHS Digital. Available at: </w:t>
      </w:r>
      <w:hyperlink r:id="rId12" w:tgtFrame="_new" w:history="1">
        <w:r w:rsidR="009717F5">
          <w:rPr>
            <w:rStyle w:val="Hyperlink"/>
            <w:rFonts w:ascii="Arial" w:hAnsi="Arial" w:cs="Arial"/>
            <w:sz w:val="22"/>
            <w:szCs w:val="22"/>
          </w:rPr>
          <w:t>https://digital.nhs.uk</w:t>
        </w:r>
      </w:hyperlink>
      <w:r>
        <w:rPr>
          <w:rFonts w:ascii="Arial" w:hAnsi="Arial" w:cs="Arial"/>
          <w:sz w:val="22"/>
          <w:szCs w:val="22"/>
        </w:rPr>
        <w:t xml:space="preserve"> [Accessed </w:t>
      </w:r>
      <w:r w:rsidR="00615DEB">
        <w:rPr>
          <w:rFonts w:ascii="Arial" w:hAnsi="Arial" w:cs="Arial"/>
          <w:sz w:val="22"/>
          <w:szCs w:val="22"/>
        </w:rPr>
        <w:t>22</w:t>
      </w:r>
      <w:r>
        <w:rPr>
          <w:rFonts w:ascii="Arial" w:hAnsi="Arial" w:cs="Arial"/>
          <w:sz w:val="22"/>
          <w:szCs w:val="22"/>
        </w:rPr>
        <w:t xml:space="preserve"> November 2025].</w:t>
      </w:r>
    </w:p>
    <w:p w14:paraId="0596FF08" w14:textId="77777777" w:rsidR="009717F5" w:rsidRDefault="00000000">
      <w:pPr>
        <w:pStyle w:val="NormalWeb"/>
        <w:spacing w:line="360" w:lineRule="auto"/>
        <w:jc w:val="both"/>
        <w:rPr>
          <w:rFonts w:ascii="Arial" w:hAnsi="Arial" w:cs="Arial"/>
          <w:sz w:val="22"/>
          <w:szCs w:val="22"/>
        </w:rPr>
      </w:pPr>
      <w:r>
        <w:rPr>
          <w:rFonts w:ascii="Arial" w:hAnsi="Arial" w:cs="Arial"/>
          <w:sz w:val="22"/>
          <w:szCs w:val="22"/>
        </w:rPr>
        <w:t xml:space="preserve">Ofcom (2024) </w:t>
      </w:r>
      <w:r>
        <w:rPr>
          <w:rStyle w:val="Emphasis"/>
          <w:rFonts w:ascii="Arial" w:hAnsi="Arial" w:cs="Arial"/>
          <w:sz w:val="22"/>
          <w:szCs w:val="22"/>
        </w:rPr>
        <w:t>Online Nation 2024</w:t>
      </w:r>
      <w:r>
        <w:rPr>
          <w:rFonts w:ascii="Arial" w:hAnsi="Arial" w:cs="Arial"/>
          <w:sz w:val="22"/>
          <w:szCs w:val="22"/>
        </w:rPr>
        <w:t xml:space="preserve">. London: Ofcom. Available at: </w:t>
      </w:r>
      <w:hyperlink r:id="rId13" w:tgtFrame="_new" w:history="1">
        <w:r w:rsidR="009717F5">
          <w:rPr>
            <w:rStyle w:val="Hyperlink"/>
            <w:rFonts w:ascii="Arial" w:hAnsi="Arial" w:cs="Arial"/>
            <w:sz w:val="22"/>
            <w:szCs w:val="22"/>
          </w:rPr>
          <w:t>https://www.ofcom.org.uk</w:t>
        </w:r>
      </w:hyperlink>
      <w:r>
        <w:rPr>
          <w:rFonts w:ascii="Arial" w:hAnsi="Arial" w:cs="Arial"/>
          <w:sz w:val="22"/>
          <w:szCs w:val="22"/>
        </w:rPr>
        <w:t xml:space="preserve"> [Accessed 17 November 2025].</w:t>
      </w:r>
    </w:p>
    <w:p w14:paraId="0CC28D5B" w14:textId="77777777" w:rsidR="009717F5" w:rsidRDefault="00000000">
      <w:pPr>
        <w:pStyle w:val="NormalWeb"/>
        <w:spacing w:line="360" w:lineRule="auto"/>
        <w:jc w:val="both"/>
        <w:rPr>
          <w:rFonts w:ascii="Arial" w:hAnsi="Arial" w:cs="Arial"/>
          <w:sz w:val="22"/>
          <w:szCs w:val="22"/>
        </w:rPr>
      </w:pPr>
      <w:r>
        <w:rPr>
          <w:rFonts w:ascii="Arial" w:hAnsi="Arial" w:cs="Arial"/>
          <w:sz w:val="22"/>
          <w:szCs w:val="22"/>
        </w:rPr>
        <w:t xml:space="preserve">Orben, A. &amp; Przybylski, A.K. (2019) ‘The association between adolescent well-being and digital technology use’, </w:t>
      </w:r>
      <w:r>
        <w:rPr>
          <w:rStyle w:val="Emphasis"/>
          <w:rFonts w:ascii="Arial" w:hAnsi="Arial" w:cs="Arial"/>
          <w:sz w:val="22"/>
          <w:szCs w:val="22"/>
        </w:rPr>
        <w:t>Nature Human Behaviour</w:t>
      </w:r>
      <w:r>
        <w:rPr>
          <w:rFonts w:ascii="Arial" w:hAnsi="Arial" w:cs="Arial"/>
          <w:sz w:val="22"/>
          <w:szCs w:val="22"/>
        </w:rPr>
        <w:t>, 3(2), pp. 173–182.</w:t>
      </w:r>
    </w:p>
    <w:p w14:paraId="1EB59F6C" w14:textId="77777777" w:rsidR="009717F5" w:rsidRDefault="00000000">
      <w:pPr>
        <w:pStyle w:val="NormalWeb"/>
        <w:spacing w:line="360" w:lineRule="auto"/>
        <w:jc w:val="both"/>
        <w:rPr>
          <w:rFonts w:ascii="Arial" w:hAnsi="Arial" w:cs="Arial"/>
          <w:sz w:val="22"/>
          <w:szCs w:val="22"/>
        </w:rPr>
      </w:pPr>
      <w:r>
        <w:rPr>
          <w:rFonts w:ascii="Arial" w:hAnsi="Arial" w:cs="Arial"/>
          <w:sz w:val="22"/>
          <w:szCs w:val="22"/>
        </w:rPr>
        <w:t xml:space="preserve">Pittman, M. &amp; Reich, B. (2016) ‘Social media and loneliness: why an Instagram picture may be worth more than a thousand Twitter words’, </w:t>
      </w:r>
      <w:r>
        <w:rPr>
          <w:rStyle w:val="Emphasis"/>
          <w:rFonts w:ascii="Arial" w:hAnsi="Arial" w:cs="Arial"/>
          <w:sz w:val="22"/>
          <w:szCs w:val="22"/>
        </w:rPr>
        <w:t>Computers in Human Behavior</w:t>
      </w:r>
      <w:r>
        <w:rPr>
          <w:rFonts w:ascii="Arial" w:hAnsi="Arial" w:cs="Arial"/>
          <w:sz w:val="22"/>
          <w:szCs w:val="22"/>
        </w:rPr>
        <w:t>, 62, pp. 155–167.</w:t>
      </w:r>
    </w:p>
    <w:p w14:paraId="38B1B106" w14:textId="77777777" w:rsidR="009717F5" w:rsidRDefault="00000000">
      <w:pPr>
        <w:pStyle w:val="NormalWeb"/>
        <w:spacing w:line="360" w:lineRule="auto"/>
        <w:jc w:val="both"/>
        <w:rPr>
          <w:rFonts w:ascii="Arial" w:hAnsi="Arial" w:cs="Arial"/>
          <w:sz w:val="22"/>
          <w:szCs w:val="22"/>
        </w:rPr>
      </w:pPr>
      <w:r>
        <w:rPr>
          <w:rFonts w:ascii="Arial" w:hAnsi="Arial" w:cs="Arial"/>
          <w:sz w:val="22"/>
          <w:szCs w:val="22"/>
        </w:rPr>
        <w:t xml:space="preserve">Plackett, R., Blyth, A. &amp; Schartau, P. (2023) ‘The impact of social media interventions on mental well-being: a systematic review’, </w:t>
      </w:r>
      <w:r>
        <w:rPr>
          <w:rStyle w:val="Emphasis"/>
          <w:rFonts w:ascii="Arial" w:hAnsi="Arial" w:cs="Arial"/>
          <w:sz w:val="22"/>
          <w:szCs w:val="22"/>
        </w:rPr>
        <w:t>Journal of Medical Internet Research</w:t>
      </w:r>
      <w:r>
        <w:rPr>
          <w:rFonts w:ascii="Arial" w:hAnsi="Arial" w:cs="Arial"/>
          <w:sz w:val="22"/>
          <w:szCs w:val="22"/>
        </w:rPr>
        <w:t>, 25, e44922.</w:t>
      </w:r>
    </w:p>
    <w:p w14:paraId="13E11544" w14:textId="22EE6640" w:rsidR="009717F5" w:rsidRDefault="00000000">
      <w:pPr>
        <w:pStyle w:val="NormalWeb"/>
        <w:spacing w:line="360" w:lineRule="auto"/>
        <w:jc w:val="both"/>
        <w:rPr>
          <w:rFonts w:ascii="Arial" w:hAnsi="Arial" w:cs="Arial"/>
          <w:sz w:val="22"/>
          <w:szCs w:val="22"/>
        </w:rPr>
      </w:pPr>
      <w:r>
        <w:rPr>
          <w:rFonts w:ascii="Arial" w:hAnsi="Arial" w:cs="Arial"/>
          <w:sz w:val="22"/>
          <w:szCs w:val="22"/>
        </w:rPr>
        <w:t xml:space="preserve">Royal College of Psychiatrists (2021) </w:t>
      </w:r>
      <w:r>
        <w:rPr>
          <w:rStyle w:val="Emphasis"/>
          <w:rFonts w:ascii="Arial" w:hAnsi="Arial" w:cs="Arial"/>
          <w:sz w:val="22"/>
          <w:szCs w:val="22"/>
        </w:rPr>
        <w:t>Technology use and the mental health of children and young people</w:t>
      </w:r>
      <w:r>
        <w:rPr>
          <w:rFonts w:ascii="Arial" w:hAnsi="Arial" w:cs="Arial"/>
          <w:sz w:val="22"/>
          <w:szCs w:val="22"/>
        </w:rPr>
        <w:t xml:space="preserve">. London: RCPsych. Available at: </w:t>
      </w:r>
      <w:hyperlink r:id="rId14" w:tgtFrame="_new" w:history="1">
        <w:r w:rsidR="009717F5">
          <w:rPr>
            <w:rStyle w:val="Hyperlink"/>
            <w:rFonts w:ascii="Arial" w:hAnsi="Arial" w:cs="Arial"/>
            <w:sz w:val="22"/>
            <w:szCs w:val="22"/>
          </w:rPr>
          <w:t>https://www.rcpsych.ac.uk</w:t>
        </w:r>
      </w:hyperlink>
      <w:r>
        <w:rPr>
          <w:rFonts w:ascii="Arial" w:hAnsi="Arial" w:cs="Arial"/>
          <w:sz w:val="22"/>
          <w:szCs w:val="22"/>
        </w:rPr>
        <w:t xml:space="preserve"> [Accessed </w:t>
      </w:r>
      <w:r w:rsidR="00615DEB">
        <w:rPr>
          <w:rFonts w:ascii="Arial" w:hAnsi="Arial" w:cs="Arial"/>
          <w:sz w:val="22"/>
          <w:szCs w:val="22"/>
        </w:rPr>
        <w:t>05</w:t>
      </w:r>
      <w:r>
        <w:rPr>
          <w:rFonts w:ascii="Arial" w:hAnsi="Arial" w:cs="Arial"/>
          <w:sz w:val="22"/>
          <w:szCs w:val="22"/>
        </w:rPr>
        <w:t xml:space="preserve"> November 2025].</w:t>
      </w:r>
    </w:p>
    <w:p w14:paraId="3CF97C43" w14:textId="4E626BDC" w:rsidR="009717F5" w:rsidRDefault="00000000">
      <w:pPr>
        <w:pStyle w:val="NormalWeb"/>
        <w:spacing w:line="360" w:lineRule="auto"/>
        <w:jc w:val="both"/>
        <w:rPr>
          <w:rFonts w:ascii="Arial" w:hAnsi="Arial" w:cs="Arial"/>
          <w:sz w:val="22"/>
          <w:szCs w:val="22"/>
        </w:rPr>
      </w:pPr>
      <w:r>
        <w:rPr>
          <w:rFonts w:ascii="Arial" w:hAnsi="Arial" w:cs="Arial"/>
          <w:sz w:val="22"/>
          <w:szCs w:val="22"/>
        </w:rPr>
        <w:t xml:space="preserve">Royal Society for Public Health (2017) </w:t>
      </w:r>
      <w:r>
        <w:rPr>
          <w:rStyle w:val="Emphasis"/>
          <w:rFonts w:ascii="Arial" w:hAnsi="Arial" w:cs="Arial"/>
          <w:sz w:val="22"/>
          <w:szCs w:val="22"/>
        </w:rPr>
        <w:t>#StatusOfMind: Social media and young people’s mental health and wellbeing</w:t>
      </w:r>
      <w:r>
        <w:rPr>
          <w:rFonts w:ascii="Arial" w:hAnsi="Arial" w:cs="Arial"/>
          <w:sz w:val="22"/>
          <w:szCs w:val="22"/>
        </w:rPr>
        <w:t xml:space="preserve">. London: RSPH. Available at: </w:t>
      </w:r>
      <w:hyperlink r:id="rId15" w:tgtFrame="_new" w:history="1">
        <w:r w:rsidR="009717F5">
          <w:rPr>
            <w:rStyle w:val="Hyperlink"/>
            <w:rFonts w:ascii="Arial" w:hAnsi="Arial" w:cs="Arial"/>
            <w:sz w:val="22"/>
            <w:szCs w:val="22"/>
          </w:rPr>
          <w:t>https://www.rsph.org.uk</w:t>
        </w:r>
      </w:hyperlink>
      <w:r>
        <w:rPr>
          <w:rFonts w:ascii="Arial" w:hAnsi="Arial" w:cs="Arial"/>
          <w:sz w:val="22"/>
          <w:szCs w:val="22"/>
        </w:rPr>
        <w:t xml:space="preserve"> [Accessed </w:t>
      </w:r>
      <w:r w:rsidR="00615DEB">
        <w:rPr>
          <w:rFonts w:ascii="Arial" w:hAnsi="Arial" w:cs="Arial"/>
          <w:sz w:val="22"/>
          <w:szCs w:val="22"/>
        </w:rPr>
        <w:t>05</w:t>
      </w:r>
      <w:r>
        <w:rPr>
          <w:rFonts w:ascii="Arial" w:hAnsi="Arial" w:cs="Arial"/>
          <w:sz w:val="22"/>
          <w:szCs w:val="22"/>
        </w:rPr>
        <w:t xml:space="preserve"> November 2025].</w:t>
      </w:r>
    </w:p>
    <w:p w14:paraId="4A20F6C6" w14:textId="76114EE1" w:rsidR="009717F5" w:rsidRDefault="00000000">
      <w:pPr>
        <w:pStyle w:val="NormalWeb"/>
        <w:spacing w:line="360" w:lineRule="auto"/>
        <w:jc w:val="both"/>
        <w:rPr>
          <w:rFonts w:ascii="Arial" w:hAnsi="Arial" w:cs="Arial"/>
          <w:sz w:val="22"/>
          <w:szCs w:val="22"/>
        </w:rPr>
      </w:pPr>
      <w:r>
        <w:rPr>
          <w:rFonts w:ascii="Arial" w:hAnsi="Arial" w:cs="Arial"/>
          <w:sz w:val="22"/>
          <w:szCs w:val="22"/>
        </w:rPr>
        <w:t xml:space="preserve">UK Government (2023) </w:t>
      </w:r>
      <w:r>
        <w:rPr>
          <w:rStyle w:val="Emphasis"/>
          <w:rFonts w:ascii="Arial" w:hAnsi="Arial" w:cs="Arial"/>
          <w:sz w:val="22"/>
          <w:szCs w:val="22"/>
        </w:rPr>
        <w:t>Online Safety Act 2023</w:t>
      </w:r>
      <w:r>
        <w:rPr>
          <w:rFonts w:ascii="Arial" w:hAnsi="Arial" w:cs="Arial"/>
          <w:sz w:val="22"/>
          <w:szCs w:val="22"/>
        </w:rPr>
        <w:t xml:space="preserve">. London: The Stationery Office. Available at: </w:t>
      </w:r>
      <w:hyperlink r:id="rId16" w:tgtFrame="_new" w:history="1">
        <w:r w:rsidR="009717F5">
          <w:rPr>
            <w:rStyle w:val="Hyperlink"/>
            <w:rFonts w:ascii="Arial" w:hAnsi="Arial" w:cs="Arial"/>
            <w:sz w:val="22"/>
            <w:szCs w:val="22"/>
          </w:rPr>
          <w:t>https://www.legislation.gov.uk</w:t>
        </w:r>
      </w:hyperlink>
      <w:r>
        <w:rPr>
          <w:rFonts w:ascii="Arial" w:hAnsi="Arial" w:cs="Arial"/>
          <w:sz w:val="22"/>
          <w:szCs w:val="22"/>
        </w:rPr>
        <w:t xml:space="preserve"> [Accessed </w:t>
      </w:r>
      <w:r w:rsidR="00615DEB">
        <w:rPr>
          <w:rFonts w:ascii="Arial" w:hAnsi="Arial" w:cs="Arial"/>
          <w:sz w:val="22"/>
          <w:szCs w:val="22"/>
        </w:rPr>
        <w:t>02</w:t>
      </w:r>
      <w:r>
        <w:rPr>
          <w:rFonts w:ascii="Arial" w:hAnsi="Arial" w:cs="Arial"/>
          <w:sz w:val="22"/>
          <w:szCs w:val="22"/>
        </w:rPr>
        <w:t xml:space="preserve"> November 2025].</w:t>
      </w:r>
    </w:p>
    <w:p w14:paraId="6DA7DB00" w14:textId="77777777" w:rsidR="009717F5" w:rsidRDefault="00000000">
      <w:pPr>
        <w:pStyle w:val="NormalWeb"/>
        <w:spacing w:line="360" w:lineRule="auto"/>
        <w:jc w:val="both"/>
        <w:rPr>
          <w:rFonts w:ascii="Arial" w:hAnsi="Arial" w:cs="Arial"/>
          <w:sz w:val="22"/>
          <w:szCs w:val="22"/>
        </w:rPr>
      </w:pPr>
      <w:r>
        <w:rPr>
          <w:rFonts w:ascii="Arial" w:hAnsi="Arial" w:cs="Arial"/>
          <w:sz w:val="22"/>
          <w:szCs w:val="22"/>
        </w:rPr>
        <w:t xml:space="preserve">Viner, R.M., Gireesh, A., Stiglic, N., Hudson, L.D., Goddings, A.-L., Ward, J.L. &amp; Nicholls, D.E. (2019) ‘Roles of cyberbullying, sleep, and physical activity in mediating </w:t>
      </w:r>
      <w:r>
        <w:rPr>
          <w:rFonts w:ascii="Arial" w:hAnsi="Arial" w:cs="Arial"/>
          <w:sz w:val="22"/>
          <w:szCs w:val="22"/>
        </w:rPr>
        <w:lastRenderedPageBreak/>
        <w:t xml:space="preserve">the effects of social media use on mental health among young people in England: secondary analysis of longitudinal data’, </w:t>
      </w:r>
      <w:r>
        <w:rPr>
          <w:rStyle w:val="Emphasis"/>
          <w:rFonts w:ascii="Arial" w:hAnsi="Arial" w:cs="Arial"/>
          <w:sz w:val="22"/>
          <w:szCs w:val="22"/>
        </w:rPr>
        <w:t>The Lancet Child &amp; Adolescent Health</w:t>
      </w:r>
      <w:r>
        <w:rPr>
          <w:rFonts w:ascii="Arial" w:hAnsi="Arial" w:cs="Arial"/>
          <w:sz w:val="22"/>
          <w:szCs w:val="22"/>
        </w:rPr>
        <w:t>, 3(10), pp. 685–696.</w:t>
      </w:r>
    </w:p>
    <w:p w14:paraId="5B897D5E" w14:textId="77777777" w:rsidR="009717F5" w:rsidRDefault="00000000">
      <w:pPr>
        <w:pStyle w:val="NormalWeb"/>
        <w:spacing w:line="360" w:lineRule="auto"/>
        <w:jc w:val="both"/>
        <w:rPr>
          <w:rFonts w:ascii="Arial" w:hAnsi="Arial" w:cs="Arial"/>
          <w:sz w:val="22"/>
          <w:szCs w:val="22"/>
        </w:rPr>
      </w:pPr>
      <w:r>
        <w:rPr>
          <w:rFonts w:ascii="Arial" w:hAnsi="Arial" w:cs="Arial"/>
          <w:sz w:val="22"/>
          <w:szCs w:val="22"/>
        </w:rPr>
        <w:t xml:space="preserve">Winstone, L., Mars, B., Haworth, C.M.A., Heron, J. &amp; Kidger, J. (2022) ‘Adolescent social media user types and their mental health and well-being: results from a UK longitudinal survey’, </w:t>
      </w:r>
      <w:r>
        <w:rPr>
          <w:rStyle w:val="Emphasis"/>
          <w:rFonts w:ascii="Arial" w:hAnsi="Arial" w:cs="Arial"/>
          <w:sz w:val="22"/>
          <w:szCs w:val="22"/>
        </w:rPr>
        <w:t>JCPP Advances</w:t>
      </w:r>
      <w:r>
        <w:rPr>
          <w:rFonts w:ascii="Arial" w:hAnsi="Arial" w:cs="Arial"/>
          <w:sz w:val="22"/>
          <w:szCs w:val="22"/>
        </w:rPr>
        <w:t>, 2(2), e12071.</w:t>
      </w:r>
    </w:p>
    <w:p w14:paraId="449B6E6B" w14:textId="15445912" w:rsidR="009717F5" w:rsidRDefault="00000000">
      <w:pPr>
        <w:pStyle w:val="NormalWeb"/>
        <w:spacing w:line="360" w:lineRule="auto"/>
        <w:jc w:val="both"/>
        <w:rPr>
          <w:rFonts w:ascii="Arial" w:hAnsi="Arial" w:cs="Arial"/>
          <w:sz w:val="22"/>
          <w:szCs w:val="22"/>
        </w:rPr>
      </w:pPr>
      <w:r>
        <w:rPr>
          <w:rFonts w:ascii="Arial" w:hAnsi="Arial" w:cs="Arial"/>
          <w:sz w:val="22"/>
          <w:szCs w:val="22"/>
        </w:rPr>
        <w:t xml:space="preserve">YoungMinds (2024) </w:t>
      </w:r>
      <w:r>
        <w:rPr>
          <w:rStyle w:val="Emphasis"/>
          <w:rFonts w:ascii="Arial" w:hAnsi="Arial" w:cs="Arial"/>
          <w:sz w:val="22"/>
          <w:szCs w:val="22"/>
        </w:rPr>
        <w:t>Social media guidance</w:t>
      </w:r>
      <w:r>
        <w:rPr>
          <w:rFonts w:ascii="Arial" w:hAnsi="Arial" w:cs="Arial"/>
          <w:sz w:val="22"/>
          <w:szCs w:val="22"/>
        </w:rPr>
        <w:t xml:space="preserve">. London: YoungMinds. Available at: </w:t>
      </w:r>
      <w:hyperlink r:id="rId17" w:tgtFrame="_new" w:history="1">
        <w:r w:rsidR="009717F5">
          <w:rPr>
            <w:rStyle w:val="Hyperlink"/>
            <w:rFonts w:ascii="Arial" w:hAnsi="Arial" w:cs="Arial"/>
            <w:sz w:val="22"/>
            <w:szCs w:val="22"/>
          </w:rPr>
          <w:t>https://www.youngminds.org.uk</w:t>
        </w:r>
      </w:hyperlink>
      <w:r>
        <w:rPr>
          <w:rFonts w:ascii="Arial" w:hAnsi="Arial" w:cs="Arial"/>
          <w:sz w:val="22"/>
          <w:szCs w:val="22"/>
        </w:rPr>
        <w:t xml:space="preserve"> [Accessed </w:t>
      </w:r>
      <w:r w:rsidR="00615DEB">
        <w:rPr>
          <w:rFonts w:ascii="Arial" w:hAnsi="Arial" w:cs="Arial"/>
          <w:sz w:val="22"/>
          <w:szCs w:val="22"/>
        </w:rPr>
        <w:t>20</w:t>
      </w:r>
      <w:r>
        <w:rPr>
          <w:rFonts w:ascii="Arial" w:hAnsi="Arial" w:cs="Arial"/>
          <w:sz w:val="22"/>
          <w:szCs w:val="22"/>
        </w:rPr>
        <w:t xml:space="preserve"> November 2025].</w:t>
      </w:r>
    </w:p>
    <w:p w14:paraId="19E7CE99" w14:textId="77777777" w:rsidR="009717F5" w:rsidRDefault="009717F5">
      <w:pPr>
        <w:spacing w:line="360" w:lineRule="auto"/>
        <w:jc w:val="both"/>
        <w:rPr>
          <w:rFonts w:ascii="Arial" w:hAnsi="Arial" w:cs="Arial"/>
        </w:rPr>
      </w:pPr>
    </w:p>
    <w:p w14:paraId="6CED813F" w14:textId="77777777" w:rsidR="009717F5" w:rsidRDefault="009717F5">
      <w:pPr>
        <w:spacing w:line="360" w:lineRule="auto"/>
        <w:jc w:val="both"/>
        <w:rPr>
          <w:rFonts w:ascii="Arial" w:eastAsia="sans-serif" w:hAnsi="Arial" w:cs="Arial"/>
          <w:sz w:val="22"/>
          <w:szCs w:val="22"/>
        </w:rPr>
      </w:pPr>
    </w:p>
    <w:p w14:paraId="6E843A88" w14:textId="77777777" w:rsidR="009717F5" w:rsidRDefault="009717F5">
      <w:pPr>
        <w:spacing w:line="360" w:lineRule="auto"/>
        <w:jc w:val="both"/>
        <w:rPr>
          <w:rStyle w:val="Strong"/>
          <w:rFonts w:ascii="Arial" w:hAnsi="Arial" w:cs="Arial"/>
          <w:b w:val="0"/>
          <w:bCs w:val="0"/>
          <w:sz w:val="22"/>
          <w:szCs w:val="22"/>
          <w:lang w:val="en-GB"/>
        </w:rPr>
      </w:pPr>
    </w:p>
    <w:p w14:paraId="61C65BEE" w14:textId="77777777" w:rsidR="009717F5" w:rsidRDefault="009717F5">
      <w:pPr>
        <w:spacing w:line="360" w:lineRule="auto"/>
        <w:jc w:val="both"/>
        <w:rPr>
          <w:rFonts w:ascii="Arial" w:hAnsi="Arial" w:cs="Arial"/>
          <w:sz w:val="22"/>
          <w:szCs w:val="22"/>
        </w:rPr>
      </w:pPr>
    </w:p>
    <w:p w14:paraId="11C1A24A" w14:textId="77777777" w:rsidR="009717F5" w:rsidRDefault="009717F5">
      <w:pPr>
        <w:spacing w:line="360" w:lineRule="auto"/>
        <w:jc w:val="both"/>
        <w:rPr>
          <w:rFonts w:ascii="Arial" w:eastAsia="Segoe UI Emoji" w:hAnsi="Arial" w:cs="Arial"/>
          <w:color w:val="111111"/>
          <w:sz w:val="22"/>
          <w:szCs w:val="22"/>
          <w:shd w:val="clear" w:color="auto" w:fill="D4EDDA"/>
        </w:rPr>
      </w:pPr>
    </w:p>
    <w:p w14:paraId="4C7BA8C7" w14:textId="77777777" w:rsidR="009717F5" w:rsidRDefault="009717F5"/>
    <w:p w14:paraId="3F06C777" w14:textId="77777777" w:rsidR="009717F5" w:rsidRDefault="009717F5">
      <w:pPr>
        <w:rPr>
          <w:lang w:val="en-GB"/>
        </w:rPr>
      </w:pPr>
    </w:p>
    <w:sectPr w:rsidR="009717F5">
      <w:footerReference w:type="default" r:id="rId18"/>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9A6AEC" w14:textId="77777777" w:rsidR="002C1061" w:rsidRDefault="002C1061">
      <w:r>
        <w:separator/>
      </w:r>
    </w:p>
  </w:endnote>
  <w:endnote w:type="continuationSeparator" w:id="0">
    <w:p w14:paraId="71EAF011" w14:textId="77777777" w:rsidR="002C1061" w:rsidRDefault="002C10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Segoe UI">
    <w:altName w:val="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rial-BoldMT">
    <w:altName w:val="Segoe Print"/>
    <w:charset w:val="00"/>
    <w:family w:val="auto"/>
    <w:pitch w:val="default"/>
  </w:font>
  <w:font w:name="sans-serif">
    <w:altName w:val="Segoe Print"/>
    <w:charset w:val="00"/>
    <w:family w:val="auto"/>
    <w:pitch w:val="default"/>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A79DED" w14:textId="77777777" w:rsidR="009717F5" w:rsidRDefault="00000000">
    <w:pPr>
      <w:pStyle w:val="Footer"/>
    </w:pPr>
    <w:r>
      <w:rPr>
        <w:noProof/>
      </w:rPr>
      <mc:AlternateContent>
        <mc:Choice Requires="wps">
          <w:drawing>
            <wp:anchor distT="0" distB="0" distL="0" distR="0" simplePos="0" relativeHeight="2" behindDoc="0" locked="0" layoutInCell="1" allowOverlap="1" wp14:anchorId="1B9D0292" wp14:editId="71785F72">
              <wp:simplePos x="0" y="0"/>
              <wp:positionH relativeFrom="margin">
                <wp:align>center</wp:align>
              </wp:positionH>
              <wp:positionV relativeFrom="paragraph">
                <wp:posOffset>0</wp:posOffset>
              </wp:positionV>
              <wp:extent cx="1828800" cy="1828800"/>
              <wp:effectExtent l="0" t="0" r="0" b="0"/>
              <wp:wrapNone/>
              <wp:docPr id="40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28800" cy="1828800"/>
                      </a:xfrm>
                      <a:prstGeom prst="rect">
                        <a:avLst/>
                      </a:prstGeom>
                      <a:ln>
                        <a:noFill/>
                      </a:ln>
                    </wps:spPr>
                    <wps:txbx>
                      <w:txbxContent>
                        <w:p w14:paraId="2D50891F" w14:textId="77777777" w:rsidR="009717F5" w:rsidRDefault="00000000">
                          <w:pPr>
                            <w:pStyle w:val="Footer"/>
                          </w:pPr>
                          <w:r>
                            <w:fldChar w:fldCharType="begin"/>
                          </w:r>
                          <w:r>
                            <w:instrText xml:space="preserve"> PAGE  \* MERGEFORMAT </w:instrText>
                          </w:r>
                          <w:r>
                            <w:fldChar w:fldCharType="separate"/>
                          </w:r>
                          <w:r>
                            <w:t>1</w:t>
                          </w:r>
                          <w:r>
                            <w:fldChar w:fldCharType="end"/>
                          </w:r>
                        </w:p>
                      </w:txbxContent>
                    </wps:txbx>
                    <wps:bodyPr vert="horz" wrap="none" lIns="0" tIns="0" rIns="0" bIns="0" anchor="t">
                      <a:prstTxWarp prst="textNoShape">
                        <a:avLst/>
                      </a:prstTxWarp>
                      <a:spAutoFit/>
                    </wps:bodyPr>
                  </wps:wsp>
                </a:graphicData>
              </a:graphic>
            </wp:anchor>
          </w:drawing>
        </mc:Choice>
        <mc:Fallback>
          <w:pict>
            <v:rect w14:anchorId="1B9D0292" id="Text Box 2" o:spid="_x0000_s1048" style="position:absolute;margin-left:0;margin-top:0;width:2in;height:2in;z-index:2;visibility:visible;mso-wrap-style:none;mso-wrap-distance-left:0;mso-wrap-distance-top:0;mso-wrap-distance-right:0;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" filled="f" stroked="f">
              <v:textbox style="mso-fit-shape-to-text:t" inset="0,0,0,0">
                <w:txbxContent>
                  <w:p w14:paraId="2D50891F" w14:textId="77777777" w:rsidR="009717F5" w:rsidRDefault="00000000">
                    <w:pPr>
                      <w:pStyle w:val="Footer"/>
                    </w:pPr>
                    <w:r>
                      <w:fldChar w:fldCharType="begin"/>
                    </w:r>
                    <w:r>
                      <w:instrText xml:space="preserve"> PAGE  \* MERGEFORMAT </w:instrText>
                    </w:r>
                    <w:r>
                      <w:fldChar w:fldCharType="separate"/>
                    </w:r>
                    <w:r>
                      <w:t>1</w:t>
                    </w:r>
                    <w:r>
                      <w:fldChar w:fldCharType="end"/>
                    </w:r>
                  </w:p>
                </w:txbxContent>
              </v:textbox>
              <w10:wrap anchorx="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57A38A" w14:textId="77777777" w:rsidR="002C1061" w:rsidRDefault="002C1061">
      <w:r>
        <w:separator/>
      </w:r>
    </w:p>
  </w:footnote>
  <w:footnote w:type="continuationSeparator" w:id="0">
    <w:p w14:paraId="5BEFDD69" w14:textId="77777777" w:rsidR="002C1061" w:rsidRDefault="002C10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singleLevel"/>
    <w:tmpl w:val="00000001"/>
    <w:lvl w:ilvl="0">
      <w:start w:val="1"/>
      <w:numFmt w:val="lowerRoman"/>
      <w:suff w:val="space"/>
      <w:lvlText w:val="%1."/>
      <w:lvlJc w:val="left"/>
    </w:lvl>
  </w:abstractNum>
  <w:abstractNum w:abstractNumId="1" w15:restartNumberingAfterBreak="0">
    <w:nsid w:val="00000002"/>
    <w:multiLevelType w:val="singleLevel"/>
    <w:tmpl w:val="00000002"/>
    <w:lvl w:ilvl="0">
      <w:start w:val="1"/>
      <w:numFmt w:val="lowerRoman"/>
      <w:suff w:val="space"/>
      <w:lvlText w:val="%1."/>
      <w:lvlJc w:val="left"/>
    </w:lvl>
  </w:abstractNum>
  <w:abstractNum w:abstractNumId="2" w15:restartNumberingAfterBreak="0">
    <w:nsid w:val="00000003"/>
    <w:multiLevelType w:val="singleLevel"/>
    <w:tmpl w:val="00000003"/>
    <w:lvl w:ilvl="0">
      <w:start w:val="1"/>
      <w:numFmt w:val="lowerRoman"/>
      <w:suff w:val="space"/>
      <w:lvlText w:val="%1."/>
      <w:lvlJc w:val="left"/>
    </w:lvl>
  </w:abstractNum>
  <w:abstractNum w:abstractNumId="3" w15:restartNumberingAfterBreak="0">
    <w:nsid w:val="00000004"/>
    <w:multiLevelType w:val="singleLevel"/>
    <w:tmpl w:val="00000004"/>
    <w:lvl w:ilvl="0">
      <w:start w:val="1"/>
      <w:numFmt w:val="decimal"/>
      <w:lvlText w:val="%1."/>
      <w:lvlJc w:val="left"/>
      <w:pPr>
        <w:tabs>
          <w:tab w:val="left" w:pos="312"/>
        </w:tabs>
      </w:pPr>
    </w:lvl>
  </w:abstractNum>
  <w:abstractNum w:abstractNumId="4" w15:restartNumberingAfterBreak="0">
    <w:nsid w:val="00000005"/>
    <w:multiLevelType w:val="singleLevel"/>
    <w:tmpl w:val="00000005"/>
    <w:lvl w:ilvl="0">
      <w:start w:val="1"/>
      <w:numFmt w:val="lowerRoman"/>
      <w:suff w:val="space"/>
      <w:lvlText w:val="%1."/>
      <w:lvlJc w:val="left"/>
    </w:lvl>
  </w:abstractNum>
  <w:abstractNum w:abstractNumId="5" w15:restartNumberingAfterBreak="0">
    <w:nsid w:val="00000006"/>
    <w:multiLevelType w:val="singleLevel"/>
    <w:tmpl w:val="00000006"/>
    <w:lvl w:ilvl="0">
      <w:start w:val="1"/>
      <w:numFmt w:val="lowerRoman"/>
      <w:lvlText w:val="%1."/>
      <w:lvlJc w:val="left"/>
      <w:pPr>
        <w:tabs>
          <w:tab w:val="left" w:pos="425"/>
        </w:tabs>
        <w:ind w:left="425" w:hanging="425"/>
      </w:pPr>
      <w:rPr>
        <w:rFonts w:hint="default"/>
      </w:rPr>
    </w:lvl>
  </w:abstractNum>
  <w:abstractNum w:abstractNumId="6" w15:restartNumberingAfterBreak="0">
    <w:nsid w:val="00000007"/>
    <w:multiLevelType w:val="singleLevel"/>
    <w:tmpl w:val="00000007"/>
    <w:lvl w:ilvl="0">
      <w:start w:val="1"/>
      <w:numFmt w:val="lowerRoman"/>
      <w:lvlText w:val="%1."/>
      <w:lvlJc w:val="left"/>
      <w:pPr>
        <w:tabs>
          <w:tab w:val="left" w:pos="312"/>
        </w:tabs>
      </w:pPr>
    </w:lvl>
  </w:abstractNum>
  <w:abstractNum w:abstractNumId="7" w15:restartNumberingAfterBreak="0">
    <w:nsid w:val="00000008"/>
    <w:multiLevelType w:val="singleLevel"/>
    <w:tmpl w:val="00000008"/>
    <w:lvl w:ilvl="0">
      <w:start w:val="1"/>
      <w:numFmt w:val="lowerRoman"/>
      <w:suff w:val="space"/>
      <w:lvlText w:val="%1."/>
      <w:lvlJc w:val="left"/>
    </w:lvl>
  </w:abstractNum>
  <w:abstractNum w:abstractNumId="8" w15:restartNumberingAfterBreak="0">
    <w:nsid w:val="34695E1E"/>
    <w:multiLevelType w:val="singleLevel"/>
    <w:tmpl w:val="00000000"/>
    <w:lvl w:ilvl="0">
      <w:start w:val="1"/>
      <w:numFmt w:val="decimal"/>
      <w:lvlText w:val="%1."/>
      <w:lvlJc w:val="left"/>
      <w:pPr>
        <w:tabs>
          <w:tab w:val="left" w:pos="425"/>
        </w:tabs>
        <w:ind w:left="425" w:hanging="425"/>
      </w:pPr>
      <w:rPr>
        <w:rFonts w:hint="default"/>
      </w:rPr>
    </w:lvl>
  </w:abstractNum>
  <w:num w:numId="1" w16cid:durableId="1600988513">
    <w:abstractNumId w:val="8"/>
  </w:num>
  <w:num w:numId="2" w16cid:durableId="669337025">
    <w:abstractNumId w:val="5"/>
  </w:num>
  <w:num w:numId="3" w16cid:durableId="110101291">
    <w:abstractNumId w:val="0"/>
  </w:num>
  <w:num w:numId="4" w16cid:durableId="1366756350">
    <w:abstractNumId w:val="2"/>
  </w:num>
  <w:num w:numId="5" w16cid:durableId="2001083442">
    <w:abstractNumId w:val="6"/>
  </w:num>
  <w:num w:numId="6" w16cid:durableId="390614767">
    <w:abstractNumId w:val="3"/>
  </w:num>
  <w:num w:numId="7" w16cid:durableId="536045015">
    <w:abstractNumId w:val="1"/>
  </w:num>
  <w:num w:numId="8" w16cid:durableId="384304997">
    <w:abstractNumId w:val="4"/>
  </w:num>
  <w:num w:numId="9" w16cid:durableId="2833953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embedSystemFonts/>
  <w:bordersDoNotSurroundHeader/>
  <w:bordersDoNotSurroundFooter/>
  <w:defaultTabStop w:val="720"/>
  <w:drawingGridVerticalSpacing w:val="156"/>
  <w:displayHorizontalDrawingGridEvery w:val="0"/>
  <w:displayVerticalDrawingGridEvery w:val="2"/>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7F5"/>
    <w:rsid w:val="000F22B4"/>
    <w:rsid w:val="00156AB2"/>
    <w:rsid w:val="00177520"/>
    <w:rsid w:val="002B7ABA"/>
    <w:rsid w:val="002C1061"/>
    <w:rsid w:val="003E35B3"/>
    <w:rsid w:val="004B47FB"/>
    <w:rsid w:val="0054598F"/>
    <w:rsid w:val="00615DEB"/>
    <w:rsid w:val="00762734"/>
    <w:rsid w:val="007E16A2"/>
    <w:rsid w:val="00862F5C"/>
    <w:rsid w:val="009717F5"/>
    <w:rsid w:val="009737A1"/>
    <w:rsid w:val="00996933"/>
    <w:rsid w:val="00A5499E"/>
    <w:rsid w:val="00E576B0"/>
    <w:rsid w:val="00E87997"/>
    <w:rsid w:val="00FC72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9C6B64"/>
  <w15:docId w15:val="{7EE34744-9DFF-44E4-9491-72B1666FA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DengXian" w:hAnsi="Calibri" w:cs="SimSu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37A1"/>
    <w:rPr>
      <w:lang w:val="en-US" w:eastAsia="zh-CN"/>
    </w:rPr>
  </w:style>
  <w:style w:type="paragraph" w:styleId="Heading1">
    <w:name w:val="heading 1"/>
    <w:basedOn w:val="Normal"/>
    <w:next w:val="Normal"/>
    <w:link w:val="Heading1Char"/>
    <w:uiPriority w:val="9"/>
    <w:qFormat/>
    <w:rsid w:val="00177520"/>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uiPriority w:val="9"/>
    <w:unhideWhenUsed/>
    <w:qFormat/>
    <w:pPr>
      <w:keepNext/>
      <w:keepLines/>
      <w:spacing w:before="200"/>
      <w:outlineLvl w:val="1"/>
    </w:pPr>
    <w:rPr>
      <w:rFonts w:ascii="Calibri Light" w:eastAsia="DengXian Light" w:hAnsi="Calibri Light"/>
      <w:b/>
      <w:bCs/>
      <w:color w:val="5B9BD5"/>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paragraph" w:styleId="Footer">
    <w:name w:val="footer"/>
    <w:basedOn w:val="Normal"/>
    <w:qFormat/>
    <w:pPr>
      <w:tabs>
        <w:tab w:val="center" w:pos="4153"/>
        <w:tab w:val="right" w:pos="8306"/>
      </w:tabs>
      <w:snapToGrid w:val="0"/>
    </w:pPr>
    <w:rPr>
      <w:sz w:val="18"/>
      <w:szCs w:val="18"/>
    </w:rPr>
  </w:style>
  <w:style w:type="character" w:styleId="Hyperlink">
    <w:name w:val="Hyperlink"/>
    <w:basedOn w:val="DefaultParagraphFont"/>
    <w:uiPriority w:val="99"/>
    <w:qFormat/>
    <w:rPr>
      <w:color w:val="0000FF"/>
      <w:u w:val="single"/>
    </w:rPr>
  </w:style>
  <w:style w:type="paragraph" w:styleId="NormalWeb">
    <w:name w:val="Normal (Web)"/>
    <w:uiPriority w:val="99"/>
    <w:qFormat/>
    <w:pPr>
      <w:spacing w:beforeAutospacing="1" w:afterAutospacing="1"/>
    </w:pPr>
    <w:rPr>
      <w:rFonts w:ascii="Times New Roman" w:eastAsia="SimSun" w:hAnsi="Times New Roman" w:cs="Times New Roman"/>
      <w:sz w:val="24"/>
      <w:szCs w:val="24"/>
      <w:lang w:val="en-US" w:eastAsia="zh-CN"/>
    </w:rPr>
  </w:style>
  <w:style w:type="character" w:styleId="Strong">
    <w:name w:val="Strong"/>
    <w:basedOn w:val="DefaultParagraphFont"/>
    <w:uiPriority w:val="22"/>
    <w:qFormat/>
    <w:rPr>
      <w:b/>
      <w:bCs/>
    </w:r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77520"/>
    <w:rPr>
      <w:rFonts w:asciiTheme="majorHAnsi" w:eastAsiaTheme="majorEastAsia" w:hAnsiTheme="majorHAnsi" w:cstheme="majorBidi"/>
      <w:color w:val="365F91" w:themeColor="accent1" w:themeShade="BF"/>
      <w:sz w:val="32"/>
      <w:szCs w:val="32"/>
      <w:lang w:val="en-US" w:eastAsia="zh-CN"/>
    </w:rPr>
  </w:style>
  <w:style w:type="paragraph" w:styleId="TOCHeading">
    <w:name w:val="TOC Heading"/>
    <w:basedOn w:val="Heading1"/>
    <w:next w:val="Normal"/>
    <w:uiPriority w:val="39"/>
    <w:unhideWhenUsed/>
    <w:qFormat/>
    <w:rsid w:val="00615DEB"/>
    <w:pPr>
      <w:spacing w:line="259" w:lineRule="auto"/>
      <w:outlineLvl w:val="9"/>
    </w:pPr>
    <w:rPr>
      <w:lang w:eastAsia="en-US"/>
    </w:rPr>
  </w:style>
  <w:style w:type="paragraph" w:styleId="TOC1">
    <w:name w:val="toc 1"/>
    <w:basedOn w:val="Normal"/>
    <w:next w:val="Normal"/>
    <w:autoRedefine/>
    <w:uiPriority w:val="39"/>
    <w:unhideWhenUsed/>
    <w:rsid w:val="00615DEB"/>
    <w:pPr>
      <w:spacing w:after="100"/>
    </w:pPr>
  </w:style>
  <w:style w:type="paragraph" w:styleId="TOC2">
    <w:name w:val="toc 2"/>
    <w:basedOn w:val="Normal"/>
    <w:next w:val="Normal"/>
    <w:autoRedefine/>
    <w:uiPriority w:val="39"/>
    <w:unhideWhenUsed/>
    <w:rsid w:val="00615DEB"/>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ofcom.org.uk" TargetMode="Externa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igital.nhs.uk" TargetMode="External"/><Relationship Id="rId17" Type="http://schemas.openxmlformats.org/officeDocument/2006/relationships/hyperlink" Target="https://www.youngminds.org.uk" TargetMode="External"/><Relationship Id="rId2" Type="http://schemas.openxmlformats.org/officeDocument/2006/relationships/customXml" Target="../customXml/item2.xml"/><Relationship Id="rId16" Type="http://schemas.openxmlformats.org/officeDocument/2006/relationships/hyperlink" Target="https://www.legislation.gov.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entalhealth.org.uk" TargetMode="External"/><Relationship Id="rId5" Type="http://schemas.openxmlformats.org/officeDocument/2006/relationships/settings" Target="settings.xml"/><Relationship Id="rId15" Type="http://schemas.openxmlformats.org/officeDocument/2006/relationships/hyperlink" Target="https://www.rsph.org.uk" TargetMode="External"/><Relationship Id="rId10" Type="http://schemas.openxmlformats.org/officeDocument/2006/relationships/hyperlink" Target="https://doi.org/xxxx"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rcpsych.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623371B-0D11-4001-8A08-595D6BE50F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22</Pages>
  <Words>5995</Words>
  <Characters>34178</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Mopel</dc:creator>
  <cp:lastModifiedBy>Mabinty Kamara (2327089)</cp:lastModifiedBy>
  <cp:revision>5</cp:revision>
  <dcterms:created xsi:type="dcterms:W3CDTF">2025-11-30T16:04:00Z</dcterms:created>
  <dcterms:modified xsi:type="dcterms:W3CDTF">2025-12-02T10:47:00Z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1033-12.2.0.21546</vt:lpwstr>
  </property>
  <property fmtid="{D5CDD505-2E9C-101B-9397-08002B2CF9AE}" pid="3" name="ICV">
    <vt:lpwstr>fe5600467bfd4971bf3009aa95cc4c60</vt:lpwstr>
  </property>
</Properties>
</file>