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E4AE9" w14:textId="7EB5B50B" w:rsidR="00904C11" w:rsidRPr="007203BE" w:rsidRDefault="00904C11">
      <w:pPr>
        <w:rPr>
          <w:rFonts w:ascii="Times" w:hAnsi="Times"/>
          <w:color w:val="000000" w:themeColor="text1"/>
        </w:rPr>
      </w:pPr>
      <w:r w:rsidRPr="007203BE">
        <w:rPr>
          <w:rFonts w:ascii="Times" w:eastAsiaTheme="majorEastAsia" w:hAnsi="Times" w:cstheme="majorBidi"/>
          <w:b/>
          <w:caps/>
          <w:noProof/>
          <w:color w:val="000000" w:themeColor="text1"/>
          <w:spacing w:val="40"/>
          <w:kern w:val="28"/>
          <w:sz w:val="48"/>
          <w:szCs w:val="48"/>
          <w14:ligatures w14:val="standardContextual"/>
        </w:rPr>
        <w:drawing>
          <wp:anchor distT="0" distB="0" distL="114300" distR="114300" simplePos="0" relativeHeight="251662336" behindDoc="1" locked="0" layoutInCell="1" allowOverlap="1" wp14:anchorId="21643147" wp14:editId="156DED99">
            <wp:simplePos x="0" y="0"/>
            <wp:positionH relativeFrom="column">
              <wp:posOffset>-1091850</wp:posOffset>
            </wp:positionH>
            <wp:positionV relativeFrom="paragraph">
              <wp:posOffset>-999680</wp:posOffset>
            </wp:positionV>
            <wp:extent cx="9607550" cy="10830731"/>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BEBA8EAE-BF5A-486C-A8C5-ECC9F3942E4B}">
                          <a14:imgProps xmlns:a14="http://schemas.microsoft.com/office/drawing/2010/main">
                            <a14:imgLayer r:embed="rId9">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9607550" cy="10830731"/>
                    </a:xfrm>
                    <a:prstGeom prst="rect">
                      <a:avLst/>
                    </a:prstGeom>
                  </pic:spPr>
                </pic:pic>
              </a:graphicData>
            </a:graphic>
            <wp14:sizeRelH relativeFrom="page">
              <wp14:pctWidth>0</wp14:pctWidth>
            </wp14:sizeRelH>
            <wp14:sizeRelV relativeFrom="page">
              <wp14:pctHeight>0</wp14:pctHeight>
            </wp14:sizeRelV>
          </wp:anchor>
        </w:drawing>
      </w:r>
      <w:r w:rsidRPr="007203BE">
        <w:rPr>
          <w:rFonts w:ascii="Times" w:hAnsi="Times"/>
          <w:noProof/>
          <w:color w:val="000000" w:themeColor="text1"/>
        </w:rPr>
        <w:drawing>
          <wp:anchor distT="0" distB="0" distL="114300" distR="114300" simplePos="0" relativeHeight="251660288" behindDoc="0" locked="0" layoutInCell="1" allowOverlap="1" wp14:anchorId="08149863" wp14:editId="4D00F62D">
            <wp:simplePos x="0" y="0"/>
            <wp:positionH relativeFrom="column">
              <wp:posOffset>-880217</wp:posOffset>
            </wp:positionH>
            <wp:positionV relativeFrom="paragraph">
              <wp:posOffset>-879277</wp:posOffset>
            </wp:positionV>
            <wp:extent cx="2365339" cy="879499"/>
            <wp:effectExtent l="0" t="0" r="0"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9403" r="-13" b="24818"/>
                    <a:stretch/>
                  </pic:blipFill>
                  <pic:spPr bwMode="auto">
                    <a:xfrm>
                      <a:off x="0" y="0"/>
                      <a:ext cx="2365339" cy="87949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96BFC3" w14:textId="18B09454" w:rsidR="00904C11" w:rsidRPr="007203BE" w:rsidRDefault="00904C11" w:rsidP="00904C11">
      <w:pPr>
        <w:rPr>
          <w:rFonts w:ascii="Times" w:hAnsi="Times"/>
          <w:color w:val="000000" w:themeColor="text1"/>
        </w:rPr>
      </w:pPr>
    </w:p>
    <w:p w14:paraId="6EEFE98F" w14:textId="58077688" w:rsidR="00904C11" w:rsidRPr="007203BE" w:rsidRDefault="00904C11" w:rsidP="00904C11">
      <w:pPr>
        <w:rPr>
          <w:rFonts w:ascii="Times" w:hAnsi="Times"/>
          <w:color w:val="000000" w:themeColor="text1"/>
        </w:rPr>
      </w:pPr>
    </w:p>
    <w:p w14:paraId="20351468" w14:textId="1636E9E0" w:rsidR="00904C11" w:rsidRPr="007203BE" w:rsidRDefault="00904C11" w:rsidP="00904C11">
      <w:pPr>
        <w:rPr>
          <w:rFonts w:ascii="Times" w:hAnsi="Times"/>
          <w:color w:val="000000" w:themeColor="text1"/>
        </w:rPr>
      </w:pPr>
    </w:p>
    <w:p w14:paraId="0FAEEB9B" w14:textId="0B0EF7B7" w:rsidR="00904C11" w:rsidRPr="007203BE" w:rsidRDefault="00904C11" w:rsidP="00904C11">
      <w:pPr>
        <w:rPr>
          <w:rFonts w:ascii="Times" w:hAnsi="Times"/>
          <w:color w:val="000000" w:themeColor="text1"/>
        </w:rPr>
      </w:pPr>
    </w:p>
    <w:p w14:paraId="148674D8" w14:textId="00E1126E" w:rsidR="00904C11" w:rsidRPr="007203BE" w:rsidRDefault="00904C11" w:rsidP="00904C11">
      <w:pPr>
        <w:rPr>
          <w:rFonts w:ascii="Times" w:hAnsi="Times"/>
          <w:color w:val="000000" w:themeColor="text1"/>
        </w:rPr>
      </w:pPr>
    </w:p>
    <w:p w14:paraId="16E406C1" w14:textId="41FF1E5D" w:rsidR="00904C11" w:rsidRPr="007203BE" w:rsidRDefault="00904C11" w:rsidP="00904C11">
      <w:pPr>
        <w:rPr>
          <w:rFonts w:ascii="Times" w:hAnsi="Times"/>
          <w:color w:val="000000" w:themeColor="text1"/>
        </w:rPr>
      </w:pPr>
    </w:p>
    <w:p w14:paraId="74B72FFA" w14:textId="7F2458CB" w:rsidR="00904C11" w:rsidRPr="007203BE" w:rsidRDefault="00904C11" w:rsidP="00904C11">
      <w:pPr>
        <w:rPr>
          <w:rFonts w:ascii="Times" w:hAnsi="Times"/>
          <w:color w:val="000000" w:themeColor="text1"/>
        </w:rPr>
      </w:pPr>
    </w:p>
    <w:p w14:paraId="6D31F2E3" w14:textId="6B58249B" w:rsidR="00904C11" w:rsidRPr="007203BE" w:rsidRDefault="00904C11" w:rsidP="00904C11">
      <w:pPr>
        <w:rPr>
          <w:rFonts w:ascii="Times" w:hAnsi="Times"/>
          <w:color w:val="000000" w:themeColor="text1"/>
        </w:rPr>
      </w:pPr>
    </w:p>
    <w:p w14:paraId="7A045B9B" w14:textId="77777777" w:rsidR="005E59EF" w:rsidRPr="007203BE" w:rsidRDefault="00904C11" w:rsidP="005E59EF">
      <w:pPr>
        <w:rPr>
          <w:rFonts w:ascii="Times" w:hAnsi="Times"/>
          <w:color w:val="000000" w:themeColor="text1"/>
        </w:rPr>
      </w:pPr>
      <w:r w:rsidRPr="007203BE">
        <w:rPr>
          <w:rFonts w:ascii="Times" w:hAnsi="Times"/>
          <w:noProof/>
          <w:color w:val="000000" w:themeColor="text1"/>
        </w:rPr>
        <mc:AlternateContent>
          <mc:Choice Requires="wps">
            <w:drawing>
              <wp:anchor distT="0" distB="0" distL="114300" distR="114300" simplePos="0" relativeHeight="251664384" behindDoc="0" locked="0" layoutInCell="1" allowOverlap="1" wp14:anchorId="6FE9DC44" wp14:editId="2F176A15">
                <wp:simplePos x="0" y="0"/>
                <wp:positionH relativeFrom="column">
                  <wp:posOffset>-947812</wp:posOffset>
                </wp:positionH>
                <wp:positionV relativeFrom="paragraph">
                  <wp:posOffset>2239502</wp:posOffset>
                </wp:positionV>
                <wp:extent cx="4050707" cy="26406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050707" cy="2640650"/>
                        </a:xfrm>
                        <a:prstGeom prst="rect">
                          <a:avLst/>
                        </a:prstGeom>
                        <a:noFill/>
                        <a:ln w="6350">
                          <a:noFill/>
                        </a:ln>
                      </wps:spPr>
                      <wps:txbx>
                        <w:txbxContent>
                          <w:p w14:paraId="5840B67E" w14:textId="2E1F4B02" w:rsidR="00904C11" w:rsidRPr="00682486" w:rsidRDefault="00904C11" w:rsidP="00682486">
                            <w:pPr>
                              <w:spacing w:line="480" w:lineRule="auto"/>
                              <w:jc w:val="center"/>
                              <w:rPr>
                                <w:rFonts w:ascii="Bradley Hand" w:hAnsi="Bradley Hand"/>
                                <w:b/>
                                <w:bCs/>
                                <w:color w:val="C00000"/>
                                <w:sz w:val="48"/>
                                <w:szCs w:val="48"/>
                              </w:rPr>
                            </w:pPr>
                            <w:r w:rsidRPr="00682486">
                              <w:rPr>
                                <w:rFonts w:ascii="Bradley Hand" w:hAnsi="Bradley Hand"/>
                                <w:b/>
                                <w:bCs/>
                                <w:color w:val="C00000"/>
                                <w:sz w:val="48"/>
                                <w:szCs w:val="48"/>
                              </w:rPr>
                              <w:t xml:space="preserve"> </w:t>
                            </w:r>
                            <w:r w:rsidR="00682486">
                              <w:rPr>
                                <w:rFonts w:ascii="Bradley Hand" w:hAnsi="Bradley Hand"/>
                                <w:color w:val="C00000"/>
                                <w:sz w:val="48"/>
                                <w:szCs w:val="48"/>
                              </w:rPr>
                              <w:t>A</w:t>
                            </w:r>
                            <w:r w:rsidR="00682486" w:rsidRPr="00682486">
                              <w:rPr>
                                <w:rFonts w:ascii="Bradley Hand" w:hAnsi="Bradley Hand"/>
                                <w:color w:val="C00000"/>
                                <w:sz w:val="48"/>
                                <w:szCs w:val="48"/>
                              </w:rPr>
                              <w:t xml:space="preserve">cademic </w:t>
                            </w:r>
                            <w:r w:rsidR="00682486">
                              <w:rPr>
                                <w:rFonts w:ascii="Bradley Hand" w:hAnsi="Bradley Hand"/>
                                <w:color w:val="C00000"/>
                                <w:sz w:val="48"/>
                                <w:szCs w:val="48"/>
                              </w:rPr>
                              <w:t>C</w:t>
                            </w:r>
                            <w:r w:rsidR="00682486" w:rsidRPr="00682486">
                              <w:rPr>
                                <w:rFonts w:ascii="Bradley Hand" w:hAnsi="Bradley Hand"/>
                                <w:color w:val="C00000"/>
                                <w:sz w:val="48"/>
                                <w:szCs w:val="48"/>
                              </w:rPr>
                              <w:t>ritique</w:t>
                            </w:r>
                          </w:p>
                          <w:p w14:paraId="45A5EA9F" w14:textId="77777777" w:rsidR="00904C11" w:rsidRPr="00682486" w:rsidRDefault="00904C11" w:rsidP="00682486">
                            <w:pPr>
                              <w:kinsoku w:val="0"/>
                              <w:overflowPunct w:val="0"/>
                              <w:spacing w:line="480" w:lineRule="auto"/>
                              <w:jc w:val="center"/>
                              <w:textAlignment w:val="baseline"/>
                              <w:rPr>
                                <w:rFonts w:ascii="Bradley Hand" w:hAnsi="Bradley Hand"/>
                                <w:b/>
                                <w:bCs/>
                                <w:color w:val="C00000"/>
                                <w:sz w:val="48"/>
                                <w:szCs w:val="48"/>
                              </w:rPr>
                            </w:pPr>
                            <w:r w:rsidRPr="00682486">
                              <w:rPr>
                                <w:rFonts w:ascii="Bradley Hand" w:eastAsia="Tahoma" w:hAnsi="Bradley Hand"/>
                                <w:b/>
                                <w:bCs/>
                                <w:color w:val="C00000"/>
                                <w:kern w:val="24"/>
                                <w:sz w:val="48"/>
                                <w:szCs w:val="48"/>
                                <w:lang w:val="en-US"/>
                              </w:rPr>
                              <w:t>Jonathan Lowe</w:t>
                            </w:r>
                          </w:p>
                          <w:p w14:paraId="0926B05B" w14:textId="6E34CFBC" w:rsidR="00904C11" w:rsidRPr="00682486" w:rsidRDefault="00904C11" w:rsidP="00682486">
                            <w:pPr>
                              <w:kinsoku w:val="0"/>
                              <w:overflowPunct w:val="0"/>
                              <w:spacing w:line="480" w:lineRule="auto"/>
                              <w:jc w:val="center"/>
                              <w:textAlignment w:val="baseline"/>
                              <w:rPr>
                                <w:rFonts w:ascii="Bradley Hand" w:eastAsia="Tahoma" w:hAnsi="Bradley Hand"/>
                                <w:b/>
                                <w:bCs/>
                                <w:color w:val="C00000"/>
                                <w:kern w:val="24"/>
                                <w:sz w:val="48"/>
                                <w:szCs w:val="48"/>
                                <w:lang w:val="en-US"/>
                              </w:rPr>
                            </w:pPr>
                            <w:r w:rsidRPr="00682486">
                              <w:rPr>
                                <w:rFonts w:ascii="Bradley Hand" w:eastAsia="Tahoma" w:hAnsi="Bradley Hand"/>
                                <w:b/>
                                <w:bCs/>
                                <w:color w:val="C00000"/>
                                <w:kern w:val="24"/>
                                <w:sz w:val="48"/>
                                <w:szCs w:val="48"/>
                                <w:lang w:val="en-US"/>
                              </w:rPr>
                              <w:t>Enrolment No:</w:t>
                            </w:r>
                            <w:r w:rsidR="00B24BA3">
                              <w:rPr>
                                <w:rFonts w:ascii="Bradley Hand" w:eastAsia="Tahoma" w:hAnsi="Bradley Hand"/>
                                <w:b/>
                                <w:bCs/>
                                <w:color w:val="C00000"/>
                                <w:kern w:val="24"/>
                                <w:sz w:val="48"/>
                                <w:szCs w:val="48"/>
                                <w:lang w:val="en-US"/>
                              </w:rPr>
                              <w:t xml:space="preserve">  </w:t>
                            </w:r>
                            <w:r w:rsidRPr="00682486">
                              <w:rPr>
                                <w:rFonts w:ascii="Bradley Hand" w:eastAsia="Tahoma" w:hAnsi="Bradley Hand"/>
                                <w:b/>
                                <w:bCs/>
                                <w:color w:val="C00000"/>
                                <w:kern w:val="24"/>
                                <w:sz w:val="48"/>
                                <w:szCs w:val="48"/>
                                <w:lang w:val="en-US"/>
                              </w:rPr>
                              <w:t>1502921</w:t>
                            </w:r>
                          </w:p>
                          <w:p w14:paraId="2C483753" w14:textId="77777777" w:rsidR="00904C11" w:rsidRPr="0069677B" w:rsidRDefault="00904C11" w:rsidP="00904C11">
                            <w:pPr>
                              <w:kinsoku w:val="0"/>
                              <w:overflowPunct w:val="0"/>
                              <w:spacing w:line="480" w:lineRule="auto"/>
                              <w:jc w:val="center"/>
                              <w:textAlignment w:val="baseline"/>
                              <w:rPr>
                                <w:rFonts w:ascii="Bradley Hand" w:hAnsi="Bradley Hand"/>
                                <w:color w:val="000000" w:themeColor="text1"/>
                                <w:sz w:val="52"/>
                                <w:szCs w:val="52"/>
                              </w:rPr>
                            </w:pPr>
                          </w:p>
                          <w:p w14:paraId="697F41B1" w14:textId="77777777" w:rsidR="00904C11" w:rsidRPr="0069677B" w:rsidRDefault="00904C11" w:rsidP="00904C11">
                            <w:pPr>
                              <w:rPr>
                                <w:rFonts w:ascii="Bradley Hand" w:eastAsia="Hiragino Kaku Gothic StdN W8" w:hAnsi="Bradley Hand"/>
                                <w:color w:val="000000" w:themeColor="text1"/>
                                <w:sz w:val="44"/>
                                <w:szCs w:val="44"/>
                              </w:rPr>
                            </w:pPr>
                          </w:p>
                          <w:p w14:paraId="52081BA3" w14:textId="77777777" w:rsidR="00904C11" w:rsidRPr="0069677B" w:rsidRDefault="00904C11" w:rsidP="00904C11">
                            <w:pPr>
                              <w:rPr>
                                <w:rFonts w:ascii="Bradley Hand" w:eastAsia="Hiragino Kaku Gothic StdN W8" w:hAnsi="Bradley Hand"/>
                                <w:color w:val="000000" w:themeColor="text1"/>
                                <w:sz w:val="44"/>
                                <w:szCs w:val="44"/>
                              </w:rPr>
                            </w:pPr>
                          </w:p>
                          <w:p w14:paraId="1C190B1E" w14:textId="77777777" w:rsidR="00904C11" w:rsidRPr="0069677B" w:rsidRDefault="00904C11" w:rsidP="00904C11">
                            <w:pPr>
                              <w:rPr>
                                <w:rFonts w:ascii="Bradley Hand" w:hAnsi="Bradley Hand"/>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E9DC44" id="_x0000_t202" coordsize="21600,21600" o:spt="202" path="m,l,21600r21600,l21600,xe">
                <v:stroke joinstyle="miter"/>
                <v:path gradientshapeok="t" o:connecttype="rect"/>
              </v:shapetype>
              <v:shape id="Text Box 1" o:spid="_x0000_s1026" type="#_x0000_t202" style="position:absolute;margin-left:-74.65pt;margin-top:176.35pt;width:318.95pt;height:20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" filled="f" stroked="f" strokeweight=".5pt">
                <v:textbox>
                  <w:txbxContent>
                    <w:p w14:paraId="5840B67E" w14:textId="2E1F4B02" w:rsidR="00904C11" w:rsidRPr="00682486" w:rsidRDefault="00904C11" w:rsidP="00682486">
                      <w:pPr>
                        <w:spacing w:line="480" w:lineRule="auto"/>
                        <w:jc w:val="center"/>
                        <w:rPr>
                          <w:rFonts w:ascii="Bradley Hand" w:hAnsi="Bradley Hand"/>
                          <w:b/>
                          <w:bCs/>
                          <w:color w:val="C00000"/>
                          <w:sz w:val="48"/>
                          <w:szCs w:val="48"/>
                        </w:rPr>
                      </w:pPr>
                      <w:r w:rsidRPr="00682486">
                        <w:rPr>
                          <w:rFonts w:ascii="Bradley Hand" w:hAnsi="Bradley Hand"/>
                          <w:b/>
                          <w:bCs/>
                          <w:color w:val="C00000"/>
                          <w:sz w:val="48"/>
                          <w:szCs w:val="48"/>
                        </w:rPr>
                        <w:t xml:space="preserve"> </w:t>
                      </w:r>
                      <w:r w:rsidR="00682486">
                        <w:rPr>
                          <w:rFonts w:ascii="Bradley Hand" w:hAnsi="Bradley Hand"/>
                          <w:color w:val="C00000"/>
                          <w:sz w:val="48"/>
                          <w:szCs w:val="48"/>
                        </w:rPr>
                        <w:t>A</w:t>
                      </w:r>
                      <w:r w:rsidR="00682486" w:rsidRPr="00682486">
                        <w:rPr>
                          <w:rFonts w:ascii="Bradley Hand" w:hAnsi="Bradley Hand"/>
                          <w:color w:val="C00000"/>
                          <w:sz w:val="48"/>
                          <w:szCs w:val="48"/>
                        </w:rPr>
                        <w:t xml:space="preserve">cademic </w:t>
                      </w:r>
                      <w:r w:rsidR="00682486">
                        <w:rPr>
                          <w:rFonts w:ascii="Bradley Hand" w:hAnsi="Bradley Hand"/>
                          <w:color w:val="C00000"/>
                          <w:sz w:val="48"/>
                          <w:szCs w:val="48"/>
                        </w:rPr>
                        <w:t>C</w:t>
                      </w:r>
                      <w:r w:rsidR="00682486" w:rsidRPr="00682486">
                        <w:rPr>
                          <w:rFonts w:ascii="Bradley Hand" w:hAnsi="Bradley Hand"/>
                          <w:color w:val="C00000"/>
                          <w:sz w:val="48"/>
                          <w:szCs w:val="48"/>
                        </w:rPr>
                        <w:t>ritique</w:t>
                      </w:r>
                    </w:p>
                    <w:p w14:paraId="45A5EA9F" w14:textId="77777777" w:rsidR="00904C11" w:rsidRPr="00682486" w:rsidRDefault="00904C11" w:rsidP="00682486">
                      <w:pPr>
                        <w:kinsoku w:val="0"/>
                        <w:overflowPunct w:val="0"/>
                        <w:spacing w:line="480" w:lineRule="auto"/>
                        <w:jc w:val="center"/>
                        <w:textAlignment w:val="baseline"/>
                        <w:rPr>
                          <w:rFonts w:ascii="Bradley Hand" w:hAnsi="Bradley Hand"/>
                          <w:b/>
                          <w:bCs/>
                          <w:color w:val="C00000"/>
                          <w:sz w:val="48"/>
                          <w:szCs w:val="48"/>
                        </w:rPr>
                      </w:pPr>
                      <w:r w:rsidRPr="00682486">
                        <w:rPr>
                          <w:rFonts w:ascii="Bradley Hand" w:eastAsia="Tahoma" w:hAnsi="Bradley Hand"/>
                          <w:b/>
                          <w:bCs/>
                          <w:color w:val="C00000"/>
                          <w:kern w:val="24"/>
                          <w:sz w:val="48"/>
                          <w:szCs w:val="48"/>
                          <w:lang w:val="en-US"/>
                        </w:rPr>
                        <w:t>Jonathan Lowe</w:t>
                      </w:r>
                    </w:p>
                    <w:p w14:paraId="0926B05B" w14:textId="6E34CFBC" w:rsidR="00904C11" w:rsidRPr="00682486" w:rsidRDefault="00904C11" w:rsidP="00682486">
                      <w:pPr>
                        <w:kinsoku w:val="0"/>
                        <w:overflowPunct w:val="0"/>
                        <w:spacing w:line="480" w:lineRule="auto"/>
                        <w:jc w:val="center"/>
                        <w:textAlignment w:val="baseline"/>
                        <w:rPr>
                          <w:rFonts w:ascii="Bradley Hand" w:eastAsia="Tahoma" w:hAnsi="Bradley Hand"/>
                          <w:b/>
                          <w:bCs/>
                          <w:color w:val="C00000"/>
                          <w:kern w:val="24"/>
                          <w:sz w:val="48"/>
                          <w:szCs w:val="48"/>
                          <w:lang w:val="en-US"/>
                        </w:rPr>
                      </w:pPr>
                      <w:r w:rsidRPr="00682486">
                        <w:rPr>
                          <w:rFonts w:ascii="Bradley Hand" w:eastAsia="Tahoma" w:hAnsi="Bradley Hand"/>
                          <w:b/>
                          <w:bCs/>
                          <w:color w:val="C00000"/>
                          <w:kern w:val="24"/>
                          <w:sz w:val="48"/>
                          <w:szCs w:val="48"/>
                          <w:lang w:val="en-US"/>
                        </w:rPr>
                        <w:t>Enrolment No:</w:t>
                      </w:r>
                      <w:r w:rsidR="00B24BA3">
                        <w:rPr>
                          <w:rFonts w:ascii="Bradley Hand" w:eastAsia="Tahoma" w:hAnsi="Bradley Hand"/>
                          <w:b/>
                          <w:bCs/>
                          <w:color w:val="C00000"/>
                          <w:kern w:val="24"/>
                          <w:sz w:val="48"/>
                          <w:szCs w:val="48"/>
                          <w:lang w:val="en-US"/>
                        </w:rPr>
                        <w:t xml:space="preserve">  </w:t>
                      </w:r>
                      <w:r w:rsidRPr="00682486">
                        <w:rPr>
                          <w:rFonts w:ascii="Bradley Hand" w:eastAsia="Tahoma" w:hAnsi="Bradley Hand"/>
                          <w:b/>
                          <w:bCs/>
                          <w:color w:val="C00000"/>
                          <w:kern w:val="24"/>
                          <w:sz w:val="48"/>
                          <w:szCs w:val="48"/>
                          <w:lang w:val="en-US"/>
                        </w:rPr>
                        <w:t>1502921</w:t>
                      </w:r>
                    </w:p>
                    <w:p w14:paraId="2C483753" w14:textId="77777777" w:rsidR="00904C11" w:rsidRPr="0069677B" w:rsidRDefault="00904C11" w:rsidP="00904C11">
                      <w:pPr>
                        <w:kinsoku w:val="0"/>
                        <w:overflowPunct w:val="0"/>
                        <w:spacing w:line="480" w:lineRule="auto"/>
                        <w:jc w:val="center"/>
                        <w:textAlignment w:val="baseline"/>
                        <w:rPr>
                          <w:rFonts w:ascii="Bradley Hand" w:hAnsi="Bradley Hand"/>
                          <w:color w:val="000000" w:themeColor="text1"/>
                          <w:sz w:val="52"/>
                          <w:szCs w:val="52"/>
                        </w:rPr>
                      </w:pPr>
                    </w:p>
                    <w:p w14:paraId="697F41B1" w14:textId="77777777" w:rsidR="00904C11" w:rsidRPr="0069677B" w:rsidRDefault="00904C11" w:rsidP="00904C11">
                      <w:pPr>
                        <w:rPr>
                          <w:rFonts w:ascii="Bradley Hand" w:eastAsia="Hiragino Kaku Gothic StdN W8" w:hAnsi="Bradley Hand"/>
                          <w:color w:val="000000" w:themeColor="text1"/>
                          <w:sz w:val="44"/>
                          <w:szCs w:val="44"/>
                        </w:rPr>
                      </w:pPr>
                    </w:p>
                    <w:p w14:paraId="52081BA3" w14:textId="77777777" w:rsidR="00904C11" w:rsidRPr="0069677B" w:rsidRDefault="00904C11" w:rsidP="00904C11">
                      <w:pPr>
                        <w:rPr>
                          <w:rFonts w:ascii="Bradley Hand" w:eastAsia="Hiragino Kaku Gothic StdN W8" w:hAnsi="Bradley Hand"/>
                          <w:color w:val="000000" w:themeColor="text1"/>
                          <w:sz w:val="44"/>
                          <w:szCs w:val="44"/>
                        </w:rPr>
                      </w:pPr>
                    </w:p>
                    <w:p w14:paraId="1C190B1E" w14:textId="77777777" w:rsidR="00904C11" w:rsidRPr="0069677B" w:rsidRDefault="00904C11" w:rsidP="00904C11">
                      <w:pPr>
                        <w:rPr>
                          <w:rFonts w:ascii="Bradley Hand" w:hAnsi="Bradley Hand"/>
                          <w:color w:val="000000" w:themeColor="text1"/>
                        </w:rPr>
                      </w:pPr>
                    </w:p>
                  </w:txbxContent>
                </v:textbox>
              </v:shape>
            </w:pict>
          </mc:Fallback>
        </mc:AlternateContent>
      </w:r>
      <w:r w:rsidRPr="007203BE">
        <w:rPr>
          <w:rFonts w:ascii="Times" w:hAnsi="Times"/>
          <w:color w:val="000000" w:themeColor="text1"/>
        </w:rPr>
        <w:br w:type="page"/>
      </w:r>
    </w:p>
    <w:p w14:paraId="56A74DEF" w14:textId="0CB9E935" w:rsidR="00320180" w:rsidRPr="007203BE" w:rsidRDefault="00320180" w:rsidP="005E59EF">
      <w:pPr>
        <w:rPr>
          <w:rFonts w:ascii="Times" w:hAnsi="Times"/>
          <w:color w:val="000000" w:themeColor="text1"/>
          <w:sz w:val="28"/>
          <w:szCs w:val="28"/>
        </w:rPr>
      </w:pPr>
      <w:r w:rsidRPr="007203BE">
        <w:rPr>
          <w:rFonts w:ascii="Times" w:hAnsi="Times"/>
          <w:color w:val="000000" w:themeColor="text1"/>
          <w:sz w:val="28"/>
          <w:szCs w:val="28"/>
        </w:rPr>
        <w:lastRenderedPageBreak/>
        <w:t>Table of Contents</w:t>
      </w:r>
    </w:p>
    <w:p w14:paraId="196F3924" w14:textId="77777777" w:rsidR="001173C3" w:rsidRDefault="001173C3">
      <w:pPr>
        <w:rPr>
          <w:rFonts w:ascii="Times" w:hAnsi="Times"/>
          <w:color w:val="000000" w:themeColor="text1"/>
          <w:sz w:val="28"/>
          <w:szCs w:val="28"/>
        </w:rPr>
      </w:pPr>
    </w:p>
    <w:p w14:paraId="4C8EFEFA" w14:textId="2DFACBAA" w:rsidR="00853D41" w:rsidRDefault="001173C3">
      <w:pPr>
        <w:pStyle w:val="TOC1"/>
        <w:tabs>
          <w:tab w:val="right" w:leader="dot" w:pos="9010"/>
        </w:tabs>
        <w:rPr>
          <w:rFonts w:eastAsiaTheme="minorEastAsia"/>
          <w:noProof/>
        </w:rPr>
      </w:pPr>
      <w:r>
        <w:rPr>
          <w:rFonts w:ascii="Times" w:hAnsi="Times"/>
          <w:color w:val="000000" w:themeColor="text1"/>
          <w:sz w:val="28"/>
          <w:szCs w:val="28"/>
        </w:rPr>
        <w:fldChar w:fldCharType="begin"/>
      </w:r>
      <w:r>
        <w:rPr>
          <w:rFonts w:ascii="Times" w:hAnsi="Times"/>
          <w:color w:val="000000" w:themeColor="text1"/>
          <w:sz w:val="28"/>
          <w:szCs w:val="28"/>
        </w:rPr>
        <w:instrText xml:space="preserve"> TOC \o "1-3" \h \z \u </w:instrText>
      </w:r>
      <w:r>
        <w:rPr>
          <w:rFonts w:ascii="Times" w:hAnsi="Times"/>
          <w:color w:val="000000" w:themeColor="text1"/>
          <w:sz w:val="28"/>
          <w:szCs w:val="28"/>
        </w:rPr>
        <w:fldChar w:fldCharType="separate"/>
      </w:r>
      <w:hyperlink w:anchor="_Toc10237350" w:history="1">
        <w:r w:rsidR="00853D41" w:rsidRPr="00344B8C">
          <w:rPr>
            <w:rStyle w:val="Hyperlink"/>
            <w:noProof/>
          </w:rPr>
          <w:t>Introduction</w:t>
        </w:r>
        <w:r w:rsidR="00853D41">
          <w:rPr>
            <w:noProof/>
            <w:webHidden/>
          </w:rPr>
          <w:tab/>
        </w:r>
        <w:r w:rsidR="00853D41">
          <w:rPr>
            <w:noProof/>
            <w:webHidden/>
          </w:rPr>
          <w:fldChar w:fldCharType="begin"/>
        </w:r>
        <w:r w:rsidR="00853D41">
          <w:rPr>
            <w:noProof/>
            <w:webHidden/>
          </w:rPr>
          <w:instrText xml:space="preserve"> PAGEREF _Toc10237350 \h </w:instrText>
        </w:r>
        <w:r w:rsidR="00853D41">
          <w:rPr>
            <w:noProof/>
            <w:webHidden/>
          </w:rPr>
        </w:r>
        <w:r w:rsidR="00853D41">
          <w:rPr>
            <w:noProof/>
            <w:webHidden/>
          </w:rPr>
          <w:fldChar w:fldCharType="separate"/>
        </w:r>
        <w:r w:rsidR="00853D41">
          <w:rPr>
            <w:noProof/>
            <w:webHidden/>
          </w:rPr>
          <w:t>3</w:t>
        </w:r>
        <w:r w:rsidR="00853D41">
          <w:rPr>
            <w:noProof/>
            <w:webHidden/>
          </w:rPr>
          <w:fldChar w:fldCharType="end"/>
        </w:r>
      </w:hyperlink>
    </w:p>
    <w:p w14:paraId="24D88A73" w14:textId="2455A6AA" w:rsidR="00853D41" w:rsidRDefault="00853D41">
      <w:pPr>
        <w:pStyle w:val="TOC1"/>
        <w:tabs>
          <w:tab w:val="right" w:leader="dot" w:pos="9010"/>
        </w:tabs>
        <w:rPr>
          <w:rFonts w:eastAsiaTheme="minorEastAsia"/>
          <w:noProof/>
        </w:rPr>
      </w:pPr>
      <w:hyperlink w:anchor="_Toc10237351" w:history="1">
        <w:r w:rsidRPr="00344B8C">
          <w:rPr>
            <w:rStyle w:val="Hyperlink"/>
            <w:noProof/>
          </w:rPr>
          <w:t>What is reflective practice?</w:t>
        </w:r>
        <w:r>
          <w:rPr>
            <w:noProof/>
            <w:webHidden/>
          </w:rPr>
          <w:tab/>
        </w:r>
        <w:r>
          <w:rPr>
            <w:noProof/>
            <w:webHidden/>
          </w:rPr>
          <w:fldChar w:fldCharType="begin"/>
        </w:r>
        <w:r>
          <w:rPr>
            <w:noProof/>
            <w:webHidden/>
          </w:rPr>
          <w:instrText xml:space="preserve"> PAGEREF _Toc10237351 \h </w:instrText>
        </w:r>
        <w:r>
          <w:rPr>
            <w:noProof/>
            <w:webHidden/>
          </w:rPr>
        </w:r>
        <w:r>
          <w:rPr>
            <w:noProof/>
            <w:webHidden/>
          </w:rPr>
          <w:fldChar w:fldCharType="separate"/>
        </w:r>
        <w:r>
          <w:rPr>
            <w:noProof/>
            <w:webHidden/>
          </w:rPr>
          <w:t>3</w:t>
        </w:r>
        <w:r>
          <w:rPr>
            <w:noProof/>
            <w:webHidden/>
          </w:rPr>
          <w:fldChar w:fldCharType="end"/>
        </w:r>
      </w:hyperlink>
    </w:p>
    <w:p w14:paraId="22441826" w14:textId="1C5BC5A6" w:rsidR="00853D41" w:rsidRDefault="00853D41">
      <w:pPr>
        <w:pStyle w:val="TOC1"/>
        <w:tabs>
          <w:tab w:val="right" w:leader="dot" w:pos="9010"/>
        </w:tabs>
        <w:rPr>
          <w:rFonts w:eastAsiaTheme="minorEastAsia"/>
          <w:noProof/>
        </w:rPr>
      </w:pPr>
      <w:hyperlink w:anchor="_Toc10237352" w:history="1">
        <w:r w:rsidRPr="00344B8C">
          <w:rPr>
            <w:rStyle w:val="Hyperlink"/>
            <w:noProof/>
          </w:rPr>
          <w:t>Benefits and Limitations</w:t>
        </w:r>
        <w:r>
          <w:rPr>
            <w:noProof/>
            <w:webHidden/>
          </w:rPr>
          <w:tab/>
        </w:r>
        <w:r>
          <w:rPr>
            <w:noProof/>
            <w:webHidden/>
          </w:rPr>
          <w:fldChar w:fldCharType="begin"/>
        </w:r>
        <w:r>
          <w:rPr>
            <w:noProof/>
            <w:webHidden/>
          </w:rPr>
          <w:instrText xml:space="preserve"> PAGEREF _Toc10237352 \h </w:instrText>
        </w:r>
        <w:r>
          <w:rPr>
            <w:noProof/>
            <w:webHidden/>
          </w:rPr>
        </w:r>
        <w:r>
          <w:rPr>
            <w:noProof/>
            <w:webHidden/>
          </w:rPr>
          <w:fldChar w:fldCharType="separate"/>
        </w:r>
        <w:r>
          <w:rPr>
            <w:noProof/>
            <w:webHidden/>
          </w:rPr>
          <w:t>4</w:t>
        </w:r>
        <w:r>
          <w:rPr>
            <w:noProof/>
            <w:webHidden/>
          </w:rPr>
          <w:fldChar w:fldCharType="end"/>
        </w:r>
      </w:hyperlink>
    </w:p>
    <w:p w14:paraId="295F3064" w14:textId="5597E00F" w:rsidR="00853D41" w:rsidRDefault="00853D41">
      <w:pPr>
        <w:pStyle w:val="TOC1"/>
        <w:tabs>
          <w:tab w:val="right" w:leader="dot" w:pos="9010"/>
        </w:tabs>
        <w:rPr>
          <w:rFonts w:eastAsiaTheme="minorEastAsia"/>
          <w:noProof/>
        </w:rPr>
      </w:pPr>
      <w:hyperlink w:anchor="_Toc10237353" w:history="1">
        <w:r w:rsidRPr="00344B8C">
          <w:rPr>
            <w:rStyle w:val="Hyperlink"/>
            <w:rFonts w:eastAsia="Times New Roman"/>
            <w:noProof/>
            <w:lang w:val="en" w:eastAsia="en-GB"/>
          </w:rPr>
          <w:t>Conclusion</w:t>
        </w:r>
        <w:r>
          <w:rPr>
            <w:noProof/>
            <w:webHidden/>
          </w:rPr>
          <w:tab/>
        </w:r>
        <w:r>
          <w:rPr>
            <w:noProof/>
            <w:webHidden/>
          </w:rPr>
          <w:fldChar w:fldCharType="begin"/>
        </w:r>
        <w:r>
          <w:rPr>
            <w:noProof/>
            <w:webHidden/>
          </w:rPr>
          <w:instrText xml:space="preserve"> PAGEREF _Toc10237353 \h </w:instrText>
        </w:r>
        <w:r>
          <w:rPr>
            <w:noProof/>
            <w:webHidden/>
          </w:rPr>
        </w:r>
        <w:r>
          <w:rPr>
            <w:noProof/>
            <w:webHidden/>
          </w:rPr>
          <w:fldChar w:fldCharType="separate"/>
        </w:r>
        <w:r>
          <w:rPr>
            <w:noProof/>
            <w:webHidden/>
          </w:rPr>
          <w:t>5</w:t>
        </w:r>
        <w:r>
          <w:rPr>
            <w:noProof/>
            <w:webHidden/>
          </w:rPr>
          <w:fldChar w:fldCharType="end"/>
        </w:r>
      </w:hyperlink>
    </w:p>
    <w:p w14:paraId="43D023DA" w14:textId="31F2878C" w:rsidR="00853D41" w:rsidRDefault="00853D41">
      <w:pPr>
        <w:pStyle w:val="TOC1"/>
        <w:tabs>
          <w:tab w:val="right" w:leader="dot" w:pos="9010"/>
        </w:tabs>
        <w:rPr>
          <w:rFonts w:eastAsiaTheme="minorEastAsia"/>
          <w:noProof/>
        </w:rPr>
      </w:pPr>
      <w:hyperlink w:anchor="_Toc10237354" w:history="1">
        <w:r w:rsidRPr="00344B8C">
          <w:rPr>
            <w:rStyle w:val="Hyperlink"/>
            <w:noProof/>
          </w:rPr>
          <w:t>References</w:t>
        </w:r>
        <w:r>
          <w:rPr>
            <w:noProof/>
            <w:webHidden/>
          </w:rPr>
          <w:tab/>
        </w:r>
        <w:r>
          <w:rPr>
            <w:noProof/>
            <w:webHidden/>
          </w:rPr>
          <w:fldChar w:fldCharType="begin"/>
        </w:r>
        <w:r>
          <w:rPr>
            <w:noProof/>
            <w:webHidden/>
          </w:rPr>
          <w:instrText xml:space="preserve"> PAGEREF _Toc10237354 \h </w:instrText>
        </w:r>
        <w:r>
          <w:rPr>
            <w:noProof/>
            <w:webHidden/>
          </w:rPr>
        </w:r>
        <w:r>
          <w:rPr>
            <w:noProof/>
            <w:webHidden/>
          </w:rPr>
          <w:fldChar w:fldCharType="separate"/>
        </w:r>
        <w:r>
          <w:rPr>
            <w:noProof/>
            <w:webHidden/>
          </w:rPr>
          <w:t>7</w:t>
        </w:r>
        <w:r>
          <w:rPr>
            <w:noProof/>
            <w:webHidden/>
          </w:rPr>
          <w:fldChar w:fldCharType="end"/>
        </w:r>
      </w:hyperlink>
    </w:p>
    <w:p w14:paraId="3738ABEE" w14:textId="4D86EF16" w:rsidR="00320180" w:rsidRPr="007203BE" w:rsidRDefault="001173C3">
      <w:pPr>
        <w:rPr>
          <w:rFonts w:ascii="Times" w:hAnsi="Times"/>
          <w:color w:val="000000" w:themeColor="text1"/>
          <w:sz w:val="28"/>
          <w:szCs w:val="28"/>
        </w:rPr>
      </w:pPr>
      <w:r>
        <w:rPr>
          <w:rFonts w:ascii="Times" w:hAnsi="Times"/>
          <w:color w:val="000000" w:themeColor="text1"/>
          <w:sz w:val="28"/>
          <w:szCs w:val="28"/>
        </w:rPr>
        <w:fldChar w:fldCharType="end"/>
      </w:r>
      <w:r w:rsidR="00320180" w:rsidRPr="007203BE">
        <w:rPr>
          <w:rFonts w:ascii="Times" w:hAnsi="Times"/>
          <w:color w:val="000000" w:themeColor="text1"/>
          <w:sz w:val="28"/>
          <w:szCs w:val="28"/>
        </w:rPr>
        <w:br w:type="page"/>
      </w:r>
    </w:p>
    <w:p w14:paraId="1CA371AA" w14:textId="6B65B0B3" w:rsidR="00B625AF" w:rsidRPr="00855824" w:rsidRDefault="00904C11" w:rsidP="00855824">
      <w:pPr>
        <w:pStyle w:val="Heading1"/>
      </w:pPr>
      <w:bookmarkStart w:id="0" w:name="_Toc10237350"/>
      <w:r w:rsidRPr="00855824">
        <w:lastRenderedPageBreak/>
        <w:t>Introduction</w:t>
      </w:r>
      <w:bookmarkEnd w:id="0"/>
    </w:p>
    <w:p w14:paraId="1A684A31" w14:textId="77777777" w:rsidR="00B625AF" w:rsidRPr="007203BE" w:rsidRDefault="00B625AF" w:rsidP="00B625AF">
      <w:pPr>
        <w:spacing w:line="276" w:lineRule="auto"/>
        <w:rPr>
          <w:rFonts w:ascii="Times" w:hAnsi="Times"/>
          <w:color w:val="000000" w:themeColor="text1"/>
          <w:sz w:val="28"/>
          <w:szCs w:val="28"/>
        </w:rPr>
      </w:pPr>
    </w:p>
    <w:p w14:paraId="5390DC68" w14:textId="29B911F5" w:rsidR="00B625AF" w:rsidRPr="007203BE" w:rsidRDefault="00BF04DA" w:rsidP="00B625AF">
      <w:pPr>
        <w:spacing w:line="360" w:lineRule="auto"/>
        <w:rPr>
          <w:rFonts w:ascii="Times" w:hAnsi="Times"/>
          <w:color w:val="000000" w:themeColor="text1"/>
        </w:rPr>
      </w:pPr>
      <w:r w:rsidRPr="007203BE">
        <w:rPr>
          <w:rFonts w:ascii="Times" w:hAnsi="Times"/>
          <w:color w:val="000000" w:themeColor="text1"/>
        </w:rPr>
        <w:t>Th</w:t>
      </w:r>
      <w:r w:rsidR="00B124AD" w:rsidRPr="007203BE">
        <w:rPr>
          <w:rFonts w:ascii="Times" w:hAnsi="Times"/>
          <w:color w:val="000000" w:themeColor="text1"/>
        </w:rPr>
        <w:t xml:space="preserve">e intention of this </w:t>
      </w:r>
      <w:r w:rsidR="00B625AF" w:rsidRPr="007203BE">
        <w:rPr>
          <w:rFonts w:ascii="Times" w:hAnsi="Times"/>
          <w:color w:val="000000" w:themeColor="text1"/>
        </w:rPr>
        <w:t>academic critique</w:t>
      </w:r>
      <w:r w:rsidR="00B124AD" w:rsidRPr="007203BE">
        <w:rPr>
          <w:rFonts w:ascii="Times" w:hAnsi="Times"/>
          <w:color w:val="000000" w:themeColor="text1"/>
        </w:rPr>
        <w:t xml:space="preserve"> is </w:t>
      </w:r>
      <w:r w:rsidR="00B124AD" w:rsidRPr="007203BE">
        <w:rPr>
          <w:rFonts w:ascii="Times" w:hAnsi="Times" w:cs="Times New Roman"/>
          <w:bCs/>
          <w:color w:val="000000" w:themeColor="text1"/>
        </w:rPr>
        <w:t xml:space="preserve">to provide </w:t>
      </w:r>
      <w:r w:rsidR="005E59EF" w:rsidRPr="007203BE">
        <w:rPr>
          <w:rFonts w:ascii="Times" w:hAnsi="Times" w:cs="Times New Roman"/>
          <w:bCs/>
          <w:color w:val="000000" w:themeColor="text1"/>
        </w:rPr>
        <w:t xml:space="preserve">a deeper understanding </w:t>
      </w:r>
      <w:r w:rsidR="00B124AD" w:rsidRPr="007203BE">
        <w:rPr>
          <w:rFonts w:ascii="Times" w:hAnsi="Times" w:cs="Times New Roman"/>
          <w:bCs/>
          <w:color w:val="000000" w:themeColor="text1"/>
        </w:rPr>
        <w:t xml:space="preserve">of the current thinking </w:t>
      </w:r>
      <w:r w:rsidR="00B87C4E" w:rsidRPr="007203BE">
        <w:rPr>
          <w:rFonts w:ascii="Times" w:hAnsi="Times"/>
          <w:color w:val="000000" w:themeColor="text1"/>
        </w:rPr>
        <w:t xml:space="preserve">behind the value of using reflective practice in </w:t>
      </w:r>
      <w:r w:rsidR="00B625AF" w:rsidRPr="007203BE">
        <w:rPr>
          <w:rFonts w:ascii="Times" w:hAnsi="Times"/>
          <w:color w:val="000000" w:themeColor="text1"/>
        </w:rPr>
        <w:t>teaching and learning</w:t>
      </w:r>
      <w:r w:rsidR="00043886" w:rsidRPr="007203BE">
        <w:rPr>
          <w:rFonts w:ascii="Times" w:hAnsi="Times"/>
          <w:color w:val="000000" w:themeColor="text1"/>
        </w:rPr>
        <w:t>.</w:t>
      </w:r>
      <w:r w:rsidR="00B625AF" w:rsidRPr="007203BE">
        <w:rPr>
          <w:rFonts w:ascii="Times" w:hAnsi="Times"/>
          <w:color w:val="000000" w:themeColor="text1"/>
        </w:rPr>
        <w:t xml:space="preserve"> </w:t>
      </w:r>
      <w:r w:rsidR="00B87C4E" w:rsidRPr="007203BE">
        <w:rPr>
          <w:rFonts w:ascii="Times" w:hAnsi="Times"/>
          <w:color w:val="000000" w:themeColor="text1"/>
        </w:rPr>
        <w:t>An i</w:t>
      </w:r>
      <w:r w:rsidR="00043886" w:rsidRPr="007203BE">
        <w:rPr>
          <w:rFonts w:ascii="Times" w:hAnsi="Times"/>
          <w:color w:val="000000" w:themeColor="text1"/>
        </w:rPr>
        <w:t>nvestigati</w:t>
      </w:r>
      <w:r w:rsidR="00B87C4E" w:rsidRPr="007203BE">
        <w:rPr>
          <w:rFonts w:ascii="Times" w:hAnsi="Times"/>
          <w:color w:val="000000" w:themeColor="text1"/>
        </w:rPr>
        <w:t xml:space="preserve">on </w:t>
      </w:r>
      <w:r w:rsidR="00330AED" w:rsidRPr="007203BE">
        <w:rPr>
          <w:rFonts w:ascii="Times" w:hAnsi="Times"/>
          <w:color w:val="000000" w:themeColor="text1"/>
        </w:rPr>
        <w:t>in</w:t>
      </w:r>
      <w:r w:rsidR="00B87C4E" w:rsidRPr="007203BE">
        <w:rPr>
          <w:rFonts w:ascii="Times" w:hAnsi="Times"/>
          <w:color w:val="000000" w:themeColor="text1"/>
        </w:rPr>
        <w:t>to the</w:t>
      </w:r>
      <w:r w:rsidR="00043886" w:rsidRPr="007203BE">
        <w:rPr>
          <w:rFonts w:ascii="Times" w:hAnsi="Times"/>
          <w:color w:val="000000" w:themeColor="text1"/>
        </w:rPr>
        <w:t xml:space="preserve"> </w:t>
      </w:r>
      <w:r w:rsidR="00B87C4E" w:rsidRPr="007203BE">
        <w:rPr>
          <w:rFonts w:ascii="Times" w:hAnsi="Times"/>
          <w:color w:val="000000" w:themeColor="text1"/>
        </w:rPr>
        <w:t xml:space="preserve">underpinning theories </w:t>
      </w:r>
      <w:r w:rsidR="00043886" w:rsidRPr="007203BE">
        <w:rPr>
          <w:rFonts w:ascii="Times" w:hAnsi="Times"/>
          <w:color w:val="000000" w:themeColor="text1"/>
        </w:rPr>
        <w:t>will outlin</w:t>
      </w:r>
      <w:r w:rsidR="00B87C4E" w:rsidRPr="007203BE">
        <w:rPr>
          <w:rFonts w:ascii="Times" w:hAnsi="Times"/>
          <w:color w:val="000000" w:themeColor="text1"/>
        </w:rPr>
        <w:t>e</w:t>
      </w:r>
      <w:r w:rsidR="00043886" w:rsidRPr="007203BE">
        <w:rPr>
          <w:rFonts w:ascii="Times" w:hAnsi="Times"/>
          <w:color w:val="000000" w:themeColor="text1"/>
        </w:rPr>
        <w:t xml:space="preserve"> the </w:t>
      </w:r>
      <w:r w:rsidR="00B87C4E" w:rsidRPr="007203BE">
        <w:rPr>
          <w:rFonts w:ascii="Times" w:hAnsi="Times"/>
          <w:color w:val="000000" w:themeColor="text1"/>
        </w:rPr>
        <w:t>advantages</w:t>
      </w:r>
      <w:r w:rsidR="00043886" w:rsidRPr="007203BE">
        <w:rPr>
          <w:rFonts w:ascii="Times" w:hAnsi="Times"/>
          <w:color w:val="000000" w:themeColor="text1"/>
        </w:rPr>
        <w:t xml:space="preserve"> and </w:t>
      </w:r>
      <w:r w:rsidR="00043886" w:rsidRPr="007203BE">
        <w:rPr>
          <w:rFonts w:ascii="Times" w:hAnsi="Times"/>
          <w:color w:val="000000" w:themeColor="text1"/>
        </w:rPr>
        <w:t>limitations</w:t>
      </w:r>
      <w:r w:rsidR="00B87C4E" w:rsidRPr="007203BE">
        <w:rPr>
          <w:rFonts w:ascii="Times" w:hAnsi="Times"/>
          <w:color w:val="000000" w:themeColor="text1"/>
        </w:rPr>
        <w:t xml:space="preserve"> of </w:t>
      </w:r>
      <w:r w:rsidR="00330AED" w:rsidRPr="007203BE">
        <w:rPr>
          <w:rFonts w:ascii="Times" w:hAnsi="Times"/>
          <w:color w:val="000000" w:themeColor="text1"/>
        </w:rPr>
        <w:t>reflective practice and how diverse models can provide different levels of reflection</w:t>
      </w:r>
      <w:r w:rsidR="00657D95" w:rsidRPr="007203BE">
        <w:rPr>
          <w:rFonts w:ascii="Times" w:hAnsi="Times"/>
          <w:color w:val="000000" w:themeColor="text1"/>
        </w:rPr>
        <w:t xml:space="preserve"> in order to </w:t>
      </w:r>
      <w:r w:rsidR="005E59EF" w:rsidRPr="007203BE">
        <w:rPr>
          <w:rFonts w:ascii="Times" w:hAnsi="Times"/>
          <w:color w:val="000000" w:themeColor="text1"/>
        </w:rPr>
        <w:t>be</w:t>
      </w:r>
      <w:r w:rsidR="00043886" w:rsidRPr="007203BE">
        <w:rPr>
          <w:rFonts w:ascii="Times" w:hAnsi="Times"/>
          <w:color w:val="000000" w:themeColor="text1"/>
        </w:rPr>
        <w:t xml:space="preserve"> transferred into </w:t>
      </w:r>
      <w:r w:rsidR="005E59EF" w:rsidRPr="007203BE">
        <w:rPr>
          <w:rFonts w:ascii="Times" w:hAnsi="Times"/>
          <w:color w:val="000000" w:themeColor="text1"/>
        </w:rPr>
        <w:t>teaching</w:t>
      </w:r>
      <w:r w:rsidR="00043886" w:rsidRPr="007203BE">
        <w:rPr>
          <w:rFonts w:ascii="Times" w:hAnsi="Times"/>
          <w:color w:val="000000" w:themeColor="text1"/>
        </w:rPr>
        <w:t xml:space="preserve"> practice.</w:t>
      </w:r>
    </w:p>
    <w:p w14:paraId="23B4FFD5" w14:textId="1DEFDF4B" w:rsidR="00647496" w:rsidRPr="00855824" w:rsidRDefault="002D6EBB" w:rsidP="00855824">
      <w:pPr>
        <w:pStyle w:val="Heading1"/>
      </w:pPr>
      <w:bookmarkStart w:id="1" w:name="_Toc10237351"/>
      <w:r w:rsidRPr="00855824">
        <w:t xml:space="preserve">What is reflective </w:t>
      </w:r>
      <w:r w:rsidR="00647496" w:rsidRPr="00855824">
        <w:t>practice?</w:t>
      </w:r>
      <w:bookmarkEnd w:id="1"/>
    </w:p>
    <w:p w14:paraId="49045DB1" w14:textId="1A06E337" w:rsidR="00046235" w:rsidRPr="007203BE" w:rsidRDefault="003F77B6" w:rsidP="006D709F">
      <w:pPr>
        <w:spacing w:before="100" w:beforeAutospacing="1" w:after="100" w:afterAutospacing="1" w:line="360" w:lineRule="auto"/>
        <w:rPr>
          <w:rFonts w:ascii="Times" w:eastAsia="Times New Roman" w:hAnsi="Times" w:cs="Times New Roman"/>
          <w:color w:val="000000" w:themeColor="text1"/>
          <w:lang w:val="en" w:eastAsia="en-GB"/>
        </w:rPr>
      </w:pPr>
      <w:r w:rsidRPr="007203BE">
        <w:rPr>
          <w:rFonts w:ascii="Times" w:eastAsia="Times New Roman" w:hAnsi="Times" w:cs="Times New Roman"/>
          <w:color w:val="000000" w:themeColor="text1"/>
          <w:lang w:val="en" w:eastAsia="en-GB"/>
        </w:rPr>
        <w:t xml:space="preserve">Reflective practice is </w:t>
      </w:r>
      <w:r w:rsidRPr="007203BE">
        <w:rPr>
          <w:rFonts w:ascii="Times" w:eastAsia="Times New Roman" w:hAnsi="Times" w:cs="Times New Roman"/>
          <w:color w:val="000000" w:themeColor="text1"/>
          <w:lang w:val="en" w:eastAsia="en-GB"/>
        </w:rPr>
        <w:t xml:space="preserve">perceived </w:t>
      </w:r>
      <w:r w:rsidRPr="007203BE">
        <w:rPr>
          <w:rFonts w:ascii="Times" w:eastAsia="Times New Roman" w:hAnsi="Times" w:cs="Times New Roman"/>
          <w:color w:val="000000" w:themeColor="text1"/>
          <w:lang w:val="en" w:eastAsia="en-GB"/>
        </w:rPr>
        <w:t>as a</w:t>
      </w:r>
      <w:r w:rsidRPr="007203BE">
        <w:rPr>
          <w:rFonts w:ascii="Times" w:eastAsia="Times New Roman" w:hAnsi="Times" w:cs="Times New Roman"/>
          <w:color w:val="000000" w:themeColor="text1"/>
          <w:lang w:val="en" w:eastAsia="en-GB"/>
        </w:rPr>
        <w:t xml:space="preserve"> valuable </w:t>
      </w:r>
      <w:r w:rsidRPr="007203BE">
        <w:rPr>
          <w:rFonts w:ascii="Times" w:eastAsia="Times New Roman" w:hAnsi="Times" w:cs="Times New Roman"/>
          <w:color w:val="000000" w:themeColor="text1"/>
          <w:lang w:val="en" w:eastAsia="en-GB"/>
        </w:rPr>
        <w:t xml:space="preserve">strategy for professionals who embrace lifelong learning. Due to the </w:t>
      </w:r>
      <w:r w:rsidRPr="007203BE">
        <w:rPr>
          <w:rFonts w:ascii="Times" w:eastAsia="Times New Roman" w:hAnsi="Times" w:cs="Times New Roman"/>
          <w:color w:val="000000" w:themeColor="text1"/>
          <w:lang w:val="en" w:eastAsia="en-GB"/>
        </w:rPr>
        <w:t>ever-changing</w:t>
      </w:r>
      <w:r w:rsidRPr="007203BE">
        <w:rPr>
          <w:rFonts w:ascii="Times" w:eastAsia="Times New Roman" w:hAnsi="Times" w:cs="Times New Roman"/>
          <w:color w:val="000000" w:themeColor="text1"/>
          <w:lang w:val="en" w:eastAsia="en-GB"/>
        </w:rPr>
        <w:t xml:space="preserve"> context of </w:t>
      </w:r>
      <w:r w:rsidRPr="007203BE">
        <w:rPr>
          <w:rFonts w:ascii="Times" w:eastAsia="Times New Roman" w:hAnsi="Times" w:cs="Times New Roman"/>
          <w:color w:val="000000" w:themeColor="text1"/>
          <w:lang w:val="en" w:eastAsia="en-GB"/>
        </w:rPr>
        <w:t>the post</w:t>
      </w:r>
      <w:r w:rsidR="00172845">
        <w:rPr>
          <w:rFonts w:ascii="Times" w:eastAsia="Times New Roman" w:hAnsi="Times" w:cs="Times New Roman"/>
          <w:color w:val="000000" w:themeColor="text1"/>
          <w:lang w:val="en" w:eastAsia="en-GB"/>
        </w:rPr>
        <w:t xml:space="preserve"> </w:t>
      </w:r>
      <w:r w:rsidR="00536FA9" w:rsidRPr="007203BE">
        <w:rPr>
          <w:rFonts w:ascii="Times" w:eastAsia="Times New Roman" w:hAnsi="Times" w:cs="Times New Roman"/>
          <w:color w:val="000000" w:themeColor="text1"/>
          <w:lang w:val="en" w:eastAsia="en-GB"/>
        </w:rPr>
        <w:t xml:space="preserve">compulsory education </w:t>
      </w:r>
      <w:r w:rsidRPr="007203BE">
        <w:rPr>
          <w:rFonts w:ascii="Times" w:eastAsia="Times New Roman" w:hAnsi="Times" w:cs="Times New Roman"/>
          <w:color w:val="000000" w:themeColor="text1"/>
          <w:lang w:val="en" w:eastAsia="en-GB"/>
        </w:rPr>
        <w:t xml:space="preserve">and the continual growth </w:t>
      </w:r>
      <w:r w:rsidR="00682755" w:rsidRPr="007203BE">
        <w:rPr>
          <w:rFonts w:ascii="Times" w:eastAsia="Times New Roman" w:hAnsi="Times" w:cs="Times New Roman"/>
          <w:color w:val="000000" w:themeColor="text1"/>
          <w:lang w:val="en" w:eastAsia="en-GB"/>
        </w:rPr>
        <w:t xml:space="preserve">of knowledge in </w:t>
      </w:r>
      <w:r w:rsidR="00536FA9" w:rsidRPr="007203BE">
        <w:rPr>
          <w:rFonts w:ascii="Times" w:eastAsia="Times New Roman" w:hAnsi="Times" w:cs="Times New Roman"/>
          <w:color w:val="000000" w:themeColor="text1"/>
          <w:lang w:val="en" w:eastAsia="en-GB"/>
        </w:rPr>
        <w:t>education</w:t>
      </w:r>
      <w:r w:rsidRPr="007203BE">
        <w:rPr>
          <w:rFonts w:ascii="Times" w:eastAsia="Times New Roman" w:hAnsi="Times" w:cs="Times New Roman"/>
          <w:color w:val="000000" w:themeColor="text1"/>
          <w:lang w:val="en" w:eastAsia="en-GB"/>
        </w:rPr>
        <w:t>, there is a high</w:t>
      </w:r>
      <w:r w:rsidR="00682755" w:rsidRPr="007203BE">
        <w:rPr>
          <w:rFonts w:ascii="Times" w:eastAsia="Times New Roman" w:hAnsi="Times" w:cs="Times New Roman"/>
          <w:color w:val="000000" w:themeColor="text1"/>
          <w:lang w:val="en" w:eastAsia="en-GB"/>
        </w:rPr>
        <w:t>er</w:t>
      </w:r>
      <w:r w:rsidRPr="007203BE">
        <w:rPr>
          <w:rFonts w:ascii="Times" w:eastAsia="Times New Roman" w:hAnsi="Times" w:cs="Times New Roman"/>
          <w:color w:val="000000" w:themeColor="text1"/>
          <w:lang w:val="en" w:eastAsia="en-GB"/>
        </w:rPr>
        <w:t xml:space="preserve"> demand </w:t>
      </w:r>
      <w:r w:rsidR="00682755" w:rsidRPr="007203BE">
        <w:rPr>
          <w:rFonts w:ascii="Times" w:eastAsia="Times New Roman" w:hAnsi="Times" w:cs="Times New Roman"/>
          <w:color w:val="000000" w:themeColor="text1"/>
          <w:lang w:val="en" w:eastAsia="en-GB"/>
        </w:rPr>
        <w:t>for</w:t>
      </w:r>
      <w:r w:rsidR="006D709F" w:rsidRPr="007203BE">
        <w:rPr>
          <w:rFonts w:ascii="Times" w:eastAsia="Times New Roman" w:hAnsi="Times" w:cs="Times New Roman"/>
          <w:color w:val="000000" w:themeColor="text1"/>
          <w:lang w:val="en" w:eastAsia="en-GB"/>
        </w:rPr>
        <w:t xml:space="preserve"> </w:t>
      </w:r>
      <w:r w:rsidR="006D709F" w:rsidRPr="007203BE">
        <w:rPr>
          <w:rFonts w:ascii="Times" w:eastAsia="Times New Roman" w:hAnsi="Times" w:cs="Times New Roman"/>
          <w:color w:val="000000" w:themeColor="text1"/>
          <w:lang w:val="en" w:eastAsia="en-GB"/>
        </w:rPr>
        <w:t>qualified teachers</w:t>
      </w:r>
      <w:r w:rsidR="006D709F" w:rsidRPr="007203BE">
        <w:rPr>
          <w:rFonts w:ascii="Times" w:eastAsia="Times New Roman" w:hAnsi="Times" w:cs="Times New Roman"/>
          <w:color w:val="000000" w:themeColor="text1"/>
          <w:lang w:val="en" w:eastAsia="en-GB"/>
        </w:rPr>
        <w:t xml:space="preserve"> </w:t>
      </w:r>
      <w:r w:rsidR="006D709F" w:rsidRPr="007203BE">
        <w:rPr>
          <w:rFonts w:ascii="Times" w:eastAsia="Times New Roman" w:hAnsi="Times" w:cs="Times New Roman"/>
          <w:color w:val="000000" w:themeColor="text1"/>
          <w:lang w:val="en" w:eastAsia="en-GB"/>
        </w:rPr>
        <w:t>and self-directed professionals</w:t>
      </w:r>
      <w:r w:rsidR="006D709F" w:rsidRPr="007203BE">
        <w:rPr>
          <w:rFonts w:ascii="Times" w:eastAsia="Times New Roman" w:hAnsi="Times" w:cs="Times New Roman"/>
          <w:color w:val="000000" w:themeColor="text1"/>
          <w:lang w:val="en" w:eastAsia="en-GB"/>
        </w:rPr>
        <w:t xml:space="preserve"> </w:t>
      </w:r>
      <w:r w:rsidR="00682755" w:rsidRPr="007203BE">
        <w:rPr>
          <w:rFonts w:ascii="Times" w:eastAsia="Times New Roman" w:hAnsi="Times" w:cs="Times New Roman"/>
          <w:color w:val="000000" w:themeColor="text1"/>
          <w:lang w:val="en" w:eastAsia="en-GB"/>
        </w:rPr>
        <w:t>to</w:t>
      </w:r>
      <w:r w:rsidRPr="007203BE">
        <w:rPr>
          <w:rFonts w:ascii="Times" w:eastAsia="Times New Roman" w:hAnsi="Times" w:cs="Times New Roman"/>
          <w:color w:val="000000" w:themeColor="text1"/>
          <w:lang w:val="en" w:eastAsia="en-GB"/>
        </w:rPr>
        <w:t xml:space="preserve"> </w:t>
      </w:r>
      <w:r w:rsidR="00682755" w:rsidRPr="007203BE">
        <w:rPr>
          <w:rFonts w:ascii="Times" w:eastAsia="Times New Roman" w:hAnsi="Times" w:cs="Times New Roman"/>
          <w:color w:val="000000" w:themeColor="text1"/>
          <w:lang w:val="en" w:eastAsia="en-GB"/>
        </w:rPr>
        <w:t>reflect and self-evaluate</w:t>
      </w:r>
      <w:r w:rsidR="00172845">
        <w:rPr>
          <w:rFonts w:ascii="Times" w:eastAsia="Times New Roman" w:hAnsi="Times" w:cs="Times New Roman"/>
          <w:color w:val="000000" w:themeColor="text1"/>
          <w:lang w:val="en" w:eastAsia="en-GB"/>
        </w:rPr>
        <w:t xml:space="preserve"> in order to g</w:t>
      </w:r>
      <w:r w:rsidR="00EC25AC" w:rsidRPr="007203BE">
        <w:rPr>
          <w:rFonts w:ascii="Times" w:eastAsia="Times New Roman" w:hAnsi="Times" w:cs="Times New Roman"/>
          <w:color w:val="000000" w:themeColor="text1"/>
          <w:lang w:val="en" w:eastAsia="en-GB"/>
        </w:rPr>
        <w:t>uid</w:t>
      </w:r>
      <w:r w:rsidR="00172845">
        <w:rPr>
          <w:rFonts w:ascii="Times" w:eastAsia="Times New Roman" w:hAnsi="Times" w:cs="Times New Roman"/>
          <w:color w:val="000000" w:themeColor="text1"/>
          <w:lang w:val="en" w:eastAsia="en-GB"/>
        </w:rPr>
        <w:t>e</w:t>
      </w:r>
      <w:r w:rsidR="00EC25AC" w:rsidRPr="007203BE">
        <w:rPr>
          <w:rFonts w:ascii="Times" w:eastAsia="Times New Roman" w:hAnsi="Times" w:cs="Times New Roman"/>
          <w:color w:val="000000" w:themeColor="text1"/>
          <w:lang w:val="en" w:eastAsia="en-GB"/>
        </w:rPr>
        <w:t xml:space="preserve"> teachers to </w:t>
      </w:r>
      <w:r w:rsidR="00682755" w:rsidRPr="007203BE">
        <w:rPr>
          <w:rFonts w:ascii="Times" w:eastAsia="Times New Roman" w:hAnsi="Times" w:cs="Times New Roman"/>
          <w:color w:val="000000" w:themeColor="text1"/>
          <w:lang w:val="en" w:eastAsia="en-GB"/>
        </w:rPr>
        <w:t xml:space="preserve">develop </w:t>
      </w:r>
      <w:r w:rsidR="00FF7330" w:rsidRPr="007203BE">
        <w:rPr>
          <w:rFonts w:ascii="Times" w:eastAsia="Times New Roman" w:hAnsi="Times" w:cs="Times New Roman"/>
          <w:color w:val="000000" w:themeColor="text1"/>
          <w:lang w:val="en" w:eastAsia="en-GB"/>
        </w:rPr>
        <w:t xml:space="preserve">a </w:t>
      </w:r>
      <w:r w:rsidR="00682755" w:rsidRPr="007203BE">
        <w:rPr>
          <w:rFonts w:ascii="Times" w:eastAsia="Times New Roman" w:hAnsi="Times" w:cs="Times New Roman"/>
          <w:color w:val="000000" w:themeColor="text1"/>
          <w:lang w:val="en" w:eastAsia="en-GB"/>
        </w:rPr>
        <w:t xml:space="preserve">more effective </w:t>
      </w:r>
      <w:r w:rsidR="006D709F" w:rsidRPr="007203BE">
        <w:rPr>
          <w:rFonts w:ascii="Times" w:eastAsia="Times New Roman" w:hAnsi="Times" w:cs="Times New Roman"/>
          <w:color w:val="000000" w:themeColor="text1"/>
          <w:lang w:val="en" w:eastAsia="en-GB"/>
        </w:rPr>
        <w:t xml:space="preserve">and </w:t>
      </w:r>
      <w:r w:rsidR="00FF7330" w:rsidRPr="007203BE">
        <w:rPr>
          <w:rFonts w:ascii="Times" w:eastAsia="Times New Roman" w:hAnsi="Times" w:cs="Times New Roman"/>
          <w:color w:val="000000" w:themeColor="text1"/>
          <w:lang w:val="en" w:eastAsia="en-GB"/>
        </w:rPr>
        <w:t>e</w:t>
      </w:r>
      <w:r w:rsidR="00682755" w:rsidRPr="007203BE">
        <w:rPr>
          <w:rFonts w:ascii="Times" w:eastAsia="Times New Roman" w:hAnsi="Times" w:cs="Times New Roman"/>
          <w:color w:val="000000" w:themeColor="text1"/>
          <w:lang w:val="en" w:eastAsia="en-GB"/>
        </w:rPr>
        <w:t xml:space="preserve">ngaging quality of </w:t>
      </w:r>
      <w:r w:rsidR="006D709F" w:rsidRPr="007203BE">
        <w:rPr>
          <w:rFonts w:ascii="Times" w:eastAsia="Times New Roman" w:hAnsi="Times" w:cs="Times New Roman"/>
          <w:color w:val="000000" w:themeColor="text1"/>
          <w:lang w:val="en" w:eastAsia="en-GB"/>
        </w:rPr>
        <w:t xml:space="preserve">teaching. </w:t>
      </w:r>
      <w:r w:rsidR="00853D41">
        <w:rPr>
          <w:rFonts w:ascii="Times" w:eastAsia="Times New Roman" w:hAnsi="Times" w:cs="Times New Roman"/>
          <w:color w:val="000000" w:themeColor="text1"/>
          <w:lang w:val="en" w:eastAsia="en-GB"/>
        </w:rPr>
        <w:t>Therefore,</w:t>
      </w:r>
      <w:r w:rsidR="00172845">
        <w:rPr>
          <w:rFonts w:ascii="Times" w:eastAsia="Times New Roman" w:hAnsi="Times" w:cs="Times New Roman"/>
          <w:color w:val="000000" w:themeColor="text1"/>
          <w:lang w:val="en" w:eastAsia="en-GB"/>
        </w:rPr>
        <w:t xml:space="preserve"> it can be said that r</w:t>
      </w:r>
      <w:r w:rsidR="006D709F" w:rsidRPr="007203BE">
        <w:rPr>
          <w:rFonts w:ascii="Times" w:eastAsia="Times New Roman" w:hAnsi="Times" w:cs="Times New Roman"/>
          <w:color w:val="000000" w:themeColor="text1"/>
          <w:lang w:val="en" w:eastAsia="en-GB"/>
        </w:rPr>
        <w:t xml:space="preserve">eflective practice can </w:t>
      </w:r>
      <w:r w:rsidR="006D709F" w:rsidRPr="007203BE">
        <w:rPr>
          <w:rFonts w:ascii="Times" w:eastAsia="Times New Roman" w:hAnsi="Times" w:cs="Times New Roman"/>
          <w:color w:val="000000" w:themeColor="text1"/>
          <w:lang w:val="en" w:eastAsia="en-GB"/>
        </w:rPr>
        <w:t>professional</w:t>
      </w:r>
      <w:r w:rsidR="006D709F" w:rsidRPr="007203BE">
        <w:rPr>
          <w:rFonts w:ascii="Times" w:eastAsia="Times New Roman" w:hAnsi="Times" w:cs="Times New Roman"/>
          <w:color w:val="000000" w:themeColor="text1"/>
          <w:lang w:val="en" w:eastAsia="en-GB"/>
        </w:rPr>
        <w:t>ly and personally stimulate growth between theory and practice</w:t>
      </w:r>
      <w:r w:rsidR="00320180" w:rsidRPr="007203BE">
        <w:rPr>
          <w:rFonts w:ascii="Times" w:eastAsia="Times New Roman" w:hAnsi="Times" w:cs="Times New Roman"/>
          <w:color w:val="000000" w:themeColor="text1"/>
          <w:lang w:val="en" w:eastAsia="en-GB"/>
        </w:rPr>
        <w:t xml:space="preserve"> </w:t>
      </w:r>
      <w:sdt>
        <w:sdtPr>
          <w:rPr>
            <w:rFonts w:ascii="Times" w:eastAsia="Times New Roman" w:hAnsi="Times" w:cs="Times New Roman"/>
            <w:color w:val="000000" w:themeColor="text1"/>
            <w:lang w:val="en" w:eastAsia="en-GB"/>
          </w:rPr>
          <w:id w:val="-1289358673"/>
          <w:citation/>
        </w:sdtPr>
        <w:sdtContent>
          <w:r w:rsidR="00320180" w:rsidRPr="007203BE">
            <w:rPr>
              <w:rFonts w:ascii="Times" w:eastAsia="Times New Roman" w:hAnsi="Times" w:cs="Times New Roman"/>
              <w:color w:val="000000" w:themeColor="text1"/>
              <w:lang w:val="en" w:eastAsia="en-GB"/>
            </w:rPr>
            <w:fldChar w:fldCharType="begin"/>
          </w:r>
          <w:r w:rsidR="00320180" w:rsidRPr="007203BE">
            <w:rPr>
              <w:rFonts w:ascii="Times" w:eastAsia="Times New Roman" w:hAnsi="Times" w:cs="Times New Roman"/>
              <w:color w:val="000000" w:themeColor="text1"/>
              <w:lang w:eastAsia="en-GB"/>
            </w:rPr>
            <w:instrText xml:space="preserve"> CITATION Mat171 \l 2057 </w:instrText>
          </w:r>
          <w:r w:rsidR="00320180" w:rsidRPr="007203BE">
            <w:rPr>
              <w:rFonts w:ascii="Times" w:eastAsia="Times New Roman" w:hAnsi="Times" w:cs="Times New Roman"/>
              <w:color w:val="000000" w:themeColor="text1"/>
              <w:lang w:val="en" w:eastAsia="en-GB"/>
            </w:rPr>
            <w:fldChar w:fldCharType="separate"/>
          </w:r>
          <w:r w:rsidR="00320180" w:rsidRPr="007203BE">
            <w:rPr>
              <w:rFonts w:ascii="Times" w:eastAsia="Times New Roman" w:hAnsi="Times" w:cs="Times New Roman"/>
              <w:noProof/>
              <w:color w:val="000000" w:themeColor="text1"/>
              <w:lang w:eastAsia="en-GB"/>
            </w:rPr>
            <w:t>(Mathew, 2017)</w:t>
          </w:r>
          <w:r w:rsidR="00320180" w:rsidRPr="007203BE">
            <w:rPr>
              <w:rFonts w:ascii="Times" w:eastAsia="Times New Roman" w:hAnsi="Times" w:cs="Times New Roman"/>
              <w:color w:val="000000" w:themeColor="text1"/>
              <w:lang w:val="en" w:eastAsia="en-GB"/>
            </w:rPr>
            <w:fldChar w:fldCharType="end"/>
          </w:r>
        </w:sdtContent>
      </w:sdt>
      <w:r w:rsidR="006D709F" w:rsidRPr="007203BE">
        <w:rPr>
          <w:rFonts w:ascii="Times" w:eastAsia="Times New Roman" w:hAnsi="Times" w:cs="Times New Roman"/>
          <w:color w:val="000000" w:themeColor="text1"/>
          <w:lang w:val="en" w:eastAsia="en-GB"/>
        </w:rPr>
        <w:t>.</w:t>
      </w:r>
    </w:p>
    <w:p w14:paraId="41BBAFFB" w14:textId="77777777" w:rsidR="00046235" w:rsidRPr="007203BE" w:rsidRDefault="00046235" w:rsidP="005E59EF">
      <w:pPr>
        <w:rPr>
          <w:rFonts w:ascii="Times" w:hAnsi="Times"/>
          <w:color w:val="000000" w:themeColor="text1"/>
        </w:rPr>
      </w:pPr>
    </w:p>
    <w:p w14:paraId="54A6F340" w14:textId="77777777" w:rsidR="00EC25AC" w:rsidRPr="007203BE" w:rsidRDefault="00647496" w:rsidP="005E59EF">
      <w:pPr>
        <w:rPr>
          <w:rFonts w:ascii="Times" w:hAnsi="Times"/>
          <w:color w:val="000000" w:themeColor="text1"/>
        </w:rPr>
      </w:pPr>
      <w:r w:rsidRPr="007203BE">
        <w:rPr>
          <w:rFonts w:ascii="Times" w:hAnsi="Times"/>
          <w:color w:val="000000" w:themeColor="text1"/>
        </w:rPr>
        <w:t xml:space="preserve">According to </w:t>
      </w:r>
      <w:sdt>
        <w:sdtPr>
          <w:rPr>
            <w:rFonts w:ascii="Times" w:hAnsi="Times"/>
            <w:color w:val="000000" w:themeColor="text1"/>
          </w:rPr>
          <w:id w:val="-1574274392"/>
          <w:citation/>
        </w:sdtPr>
        <w:sdtContent>
          <w:r w:rsidR="004E3428" w:rsidRPr="007203BE">
            <w:rPr>
              <w:rFonts w:ascii="Times" w:hAnsi="Times"/>
              <w:color w:val="000000" w:themeColor="text1"/>
            </w:rPr>
            <w:fldChar w:fldCharType="begin"/>
          </w:r>
          <w:r w:rsidR="004E3428" w:rsidRPr="007203BE">
            <w:rPr>
              <w:rFonts w:ascii="Times" w:hAnsi="Times"/>
              <w:color w:val="000000" w:themeColor="text1"/>
            </w:rPr>
            <w:instrText xml:space="preserve"> CITATION Cam19 \l 2057 </w:instrText>
          </w:r>
          <w:r w:rsidR="004E3428" w:rsidRPr="007203BE">
            <w:rPr>
              <w:rFonts w:ascii="Times" w:hAnsi="Times"/>
              <w:color w:val="000000" w:themeColor="text1"/>
            </w:rPr>
            <w:fldChar w:fldCharType="separate"/>
          </w:r>
          <w:r w:rsidR="004E3428" w:rsidRPr="007203BE">
            <w:rPr>
              <w:rFonts w:ascii="Times" w:hAnsi="Times"/>
              <w:noProof/>
              <w:color w:val="000000" w:themeColor="text1"/>
            </w:rPr>
            <w:t>(Cambridge-University , 2019)</w:t>
          </w:r>
          <w:r w:rsidR="004E3428" w:rsidRPr="007203BE">
            <w:rPr>
              <w:rFonts w:ascii="Times" w:hAnsi="Times"/>
              <w:color w:val="000000" w:themeColor="text1"/>
            </w:rPr>
            <w:fldChar w:fldCharType="end"/>
          </w:r>
        </w:sdtContent>
      </w:sdt>
      <w:r w:rsidR="004E3428" w:rsidRPr="007203BE">
        <w:rPr>
          <w:rFonts w:ascii="Times" w:hAnsi="Times"/>
          <w:color w:val="000000" w:themeColor="text1"/>
        </w:rPr>
        <w:t xml:space="preserve"> </w:t>
      </w:r>
    </w:p>
    <w:p w14:paraId="4BB5A4D2" w14:textId="77777777" w:rsidR="00EC25AC" w:rsidRPr="007203BE" w:rsidRDefault="00EC25AC" w:rsidP="005E59EF">
      <w:pPr>
        <w:rPr>
          <w:rFonts w:ascii="Times" w:hAnsi="Times"/>
          <w:color w:val="000000" w:themeColor="text1"/>
        </w:rPr>
      </w:pPr>
    </w:p>
    <w:p w14:paraId="0929E734" w14:textId="7EE70CE2" w:rsidR="00647496" w:rsidRPr="007203BE" w:rsidRDefault="004E3428" w:rsidP="00EC25AC">
      <w:pPr>
        <w:ind w:left="720"/>
        <w:rPr>
          <w:rFonts w:ascii="Times" w:hAnsi="Times"/>
          <w:color w:val="000000" w:themeColor="text1"/>
        </w:rPr>
      </w:pPr>
      <w:r w:rsidRPr="007203BE">
        <w:rPr>
          <w:rFonts w:ascii="Times" w:hAnsi="Times"/>
          <w:b/>
          <w:bCs/>
          <w:i/>
          <w:iCs/>
          <w:color w:val="000000" w:themeColor="text1"/>
        </w:rPr>
        <w:t>Reflection is a systematic</w:t>
      </w:r>
      <w:r w:rsidR="00046235" w:rsidRPr="007203BE">
        <w:rPr>
          <w:rFonts w:ascii="Times" w:hAnsi="Times"/>
          <w:b/>
          <w:bCs/>
          <w:i/>
          <w:iCs/>
          <w:color w:val="000000" w:themeColor="text1"/>
        </w:rPr>
        <w:t xml:space="preserve"> reviewing process for all teachers which allows you to make links from one experience to the next, making sure your students make maximum progress</w:t>
      </w:r>
    </w:p>
    <w:p w14:paraId="3A33DD92" w14:textId="72C80214" w:rsidR="002D6EBB" w:rsidRPr="007203BE" w:rsidRDefault="002D6EBB" w:rsidP="005E59EF">
      <w:pPr>
        <w:rPr>
          <w:rFonts w:ascii="Times" w:hAnsi="Times"/>
          <w:color w:val="000000" w:themeColor="text1"/>
          <w:sz w:val="28"/>
          <w:szCs w:val="28"/>
          <w:u w:val="single"/>
        </w:rPr>
      </w:pPr>
    </w:p>
    <w:p w14:paraId="3A5E5D7F" w14:textId="2CF3EC32" w:rsidR="00F056C9" w:rsidRPr="007203BE" w:rsidRDefault="00CE1C63" w:rsidP="00EA6FC8">
      <w:pPr>
        <w:spacing w:line="360" w:lineRule="auto"/>
        <w:rPr>
          <w:rFonts w:ascii="Times" w:hAnsi="Times"/>
          <w:color w:val="000000" w:themeColor="text1"/>
        </w:rPr>
      </w:pPr>
      <w:r w:rsidRPr="007203BE">
        <w:rPr>
          <w:rFonts w:ascii="Times" w:hAnsi="Times"/>
          <w:color w:val="000000" w:themeColor="text1"/>
        </w:rPr>
        <w:t>Reflection allows practitioners</w:t>
      </w:r>
      <w:r w:rsidR="00165F4C" w:rsidRPr="007203BE">
        <w:rPr>
          <w:rFonts w:ascii="Times" w:hAnsi="Times"/>
          <w:color w:val="000000" w:themeColor="text1"/>
        </w:rPr>
        <w:t xml:space="preserve"> the opportunity to form</w:t>
      </w:r>
      <w:r w:rsidRPr="007203BE">
        <w:rPr>
          <w:rFonts w:ascii="Times" w:hAnsi="Times"/>
          <w:color w:val="000000" w:themeColor="text1"/>
        </w:rPr>
        <w:t xml:space="preserve"> </w:t>
      </w:r>
      <w:r w:rsidR="00197658" w:rsidRPr="007203BE">
        <w:rPr>
          <w:rFonts w:ascii="Times" w:hAnsi="Times"/>
          <w:color w:val="000000" w:themeColor="text1"/>
        </w:rPr>
        <w:t xml:space="preserve">analysis of </w:t>
      </w:r>
      <w:r w:rsidRPr="007203BE">
        <w:rPr>
          <w:rFonts w:ascii="Times" w:hAnsi="Times"/>
          <w:color w:val="000000" w:themeColor="text1"/>
        </w:rPr>
        <w:t xml:space="preserve">previous </w:t>
      </w:r>
      <w:r w:rsidR="00197658" w:rsidRPr="007203BE">
        <w:rPr>
          <w:rFonts w:ascii="Times" w:hAnsi="Times"/>
          <w:color w:val="000000" w:themeColor="text1"/>
        </w:rPr>
        <w:t>events</w:t>
      </w:r>
      <w:r w:rsidR="00172845">
        <w:rPr>
          <w:rFonts w:ascii="Times" w:hAnsi="Times"/>
          <w:color w:val="000000" w:themeColor="text1"/>
        </w:rPr>
        <w:t xml:space="preserve"> which in turn can </w:t>
      </w:r>
      <w:r w:rsidR="00165F4C" w:rsidRPr="007203BE">
        <w:rPr>
          <w:rFonts w:ascii="Times" w:hAnsi="Times"/>
          <w:color w:val="000000" w:themeColor="text1"/>
        </w:rPr>
        <w:t>creat</w:t>
      </w:r>
      <w:r w:rsidR="00172845">
        <w:rPr>
          <w:rFonts w:ascii="Times" w:hAnsi="Times"/>
          <w:color w:val="000000" w:themeColor="text1"/>
        </w:rPr>
        <w:t>e</w:t>
      </w:r>
      <w:r w:rsidR="00165F4C" w:rsidRPr="007203BE">
        <w:rPr>
          <w:rFonts w:ascii="Times" w:hAnsi="Times"/>
          <w:color w:val="000000" w:themeColor="text1"/>
        </w:rPr>
        <w:t xml:space="preserve"> better</w:t>
      </w:r>
      <w:r w:rsidR="00165F4C" w:rsidRPr="007203BE">
        <w:rPr>
          <w:rFonts w:ascii="Times" w:hAnsi="Times"/>
          <w:color w:val="000000" w:themeColor="text1"/>
        </w:rPr>
        <w:t xml:space="preserve"> prepared </w:t>
      </w:r>
      <w:r w:rsidR="00165F4C" w:rsidRPr="007203BE">
        <w:rPr>
          <w:rFonts w:ascii="Times" w:hAnsi="Times"/>
          <w:color w:val="000000" w:themeColor="text1"/>
        </w:rPr>
        <w:t xml:space="preserve">outcomes </w:t>
      </w:r>
      <w:r w:rsidR="00165F4C" w:rsidRPr="007203BE">
        <w:rPr>
          <w:rFonts w:ascii="Times" w:hAnsi="Times"/>
          <w:color w:val="000000" w:themeColor="text1"/>
        </w:rPr>
        <w:t>for similar events taking place in the future.</w:t>
      </w:r>
      <w:r w:rsidR="00165F4C" w:rsidRPr="007203BE">
        <w:rPr>
          <w:rFonts w:ascii="Times" w:hAnsi="Times"/>
          <w:color w:val="000000" w:themeColor="text1"/>
        </w:rPr>
        <w:t xml:space="preserve">  P</w:t>
      </w:r>
      <w:r w:rsidR="00197658" w:rsidRPr="007203BE">
        <w:rPr>
          <w:rFonts w:ascii="Times" w:hAnsi="Times"/>
          <w:color w:val="000000" w:themeColor="text1"/>
        </w:rPr>
        <w:t xml:space="preserve">rofessionals </w:t>
      </w:r>
      <w:r w:rsidR="00165F4C" w:rsidRPr="007203BE">
        <w:rPr>
          <w:rFonts w:ascii="Times" w:hAnsi="Times"/>
          <w:color w:val="000000" w:themeColor="text1"/>
        </w:rPr>
        <w:t xml:space="preserve">attaining </w:t>
      </w:r>
      <w:r w:rsidR="00197658" w:rsidRPr="007203BE">
        <w:rPr>
          <w:rFonts w:ascii="Times" w:hAnsi="Times"/>
          <w:color w:val="000000" w:themeColor="text1"/>
        </w:rPr>
        <w:t xml:space="preserve">the </w:t>
      </w:r>
      <w:r w:rsidR="00165F4C" w:rsidRPr="007203BE">
        <w:rPr>
          <w:rFonts w:ascii="Times" w:hAnsi="Times"/>
          <w:color w:val="000000" w:themeColor="text1"/>
        </w:rPr>
        <w:t>aptitude</w:t>
      </w:r>
      <w:r w:rsidR="00197658" w:rsidRPr="007203BE">
        <w:rPr>
          <w:rFonts w:ascii="Times" w:hAnsi="Times"/>
          <w:color w:val="000000" w:themeColor="text1"/>
        </w:rPr>
        <w:t xml:space="preserve"> to review their work</w:t>
      </w:r>
      <w:r w:rsidR="00172845">
        <w:rPr>
          <w:rFonts w:ascii="Times" w:hAnsi="Times"/>
          <w:color w:val="000000" w:themeColor="text1"/>
        </w:rPr>
        <w:t xml:space="preserve"> </w:t>
      </w:r>
      <w:r w:rsidR="00197658" w:rsidRPr="007203BE">
        <w:rPr>
          <w:rFonts w:ascii="Times" w:hAnsi="Times"/>
          <w:color w:val="000000" w:themeColor="text1"/>
        </w:rPr>
        <w:t xml:space="preserve">honestly and analytically </w:t>
      </w:r>
      <w:r w:rsidR="00165F4C" w:rsidRPr="007203BE">
        <w:rPr>
          <w:rFonts w:ascii="Times" w:hAnsi="Times"/>
          <w:color w:val="000000" w:themeColor="text1"/>
        </w:rPr>
        <w:t xml:space="preserve">will </w:t>
      </w:r>
      <w:r w:rsidR="00ED72BC" w:rsidRPr="007203BE">
        <w:rPr>
          <w:rFonts w:ascii="Times" w:hAnsi="Times"/>
          <w:color w:val="000000" w:themeColor="text1"/>
        </w:rPr>
        <w:t xml:space="preserve">develop new strategies </w:t>
      </w:r>
      <w:r w:rsidR="00197658" w:rsidRPr="007203BE">
        <w:rPr>
          <w:rFonts w:ascii="Times" w:hAnsi="Times"/>
          <w:color w:val="000000" w:themeColor="text1"/>
        </w:rPr>
        <w:t>to maintain best practice in their field</w:t>
      </w:r>
      <w:r w:rsidR="005B0F5B" w:rsidRPr="007203BE">
        <w:rPr>
          <w:rFonts w:ascii="Times" w:hAnsi="Times"/>
          <w:color w:val="000000" w:themeColor="text1"/>
        </w:rPr>
        <w:t xml:space="preserve"> </w:t>
      </w:r>
      <w:sdt>
        <w:sdtPr>
          <w:rPr>
            <w:rFonts w:ascii="Times" w:hAnsi="Times"/>
            <w:color w:val="000000" w:themeColor="text1"/>
          </w:rPr>
          <w:id w:val="-1926253229"/>
          <w:citation/>
        </w:sdtPr>
        <w:sdtContent>
          <w:r w:rsidR="005B0F5B" w:rsidRPr="007203BE">
            <w:rPr>
              <w:rFonts w:ascii="Times" w:hAnsi="Times"/>
              <w:color w:val="000000" w:themeColor="text1"/>
            </w:rPr>
            <w:fldChar w:fldCharType="begin"/>
          </w:r>
          <w:r w:rsidR="005B0F5B" w:rsidRPr="007203BE">
            <w:rPr>
              <w:rFonts w:ascii="Times" w:hAnsi="Times"/>
              <w:color w:val="000000" w:themeColor="text1"/>
            </w:rPr>
            <w:instrText xml:space="preserve"> CITATION Mid14 \l 2057 </w:instrText>
          </w:r>
          <w:r w:rsidR="005B0F5B" w:rsidRPr="007203BE">
            <w:rPr>
              <w:rFonts w:ascii="Times" w:hAnsi="Times"/>
              <w:color w:val="000000" w:themeColor="text1"/>
            </w:rPr>
            <w:fldChar w:fldCharType="separate"/>
          </w:r>
          <w:r w:rsidR="005B0F5B" w:rsidRPr="007203BE">
            <w:rPr>
              <w:rFonts w:ascii="Times" w:hAnsi="Times"/>
              <w:noProof/>
              <w:color w:val="000000" w:themeColor="text1"/>
            </w:rPr>
            <w:t>(Middlesex University, 2014)</w:t>
          </w:r>
          <w:r w:rsidR="005B0F5B" w:rsidRPr="007203BE">
            <w:rPr>
              <w:rFonts w:ascii="Times" w:hAnsi="Times"/>
              <w:color w:val="000000" w:themeColor="text1"/>
            </w:rPr>
            <w:fldChar w:fldCharType="end"/>
          </w:r>
        </w:sdtContent>
      </w:sdt>
      <w:r w:rsidR="00197658" w:rsidRPr="007203BE">
        <w:rPr>
          <w:rFonts w:ascii="Times" w:hAnsi="Times"/>
          <w:color w:val="000000" w:themeColor="text1"/>
        </w:rPr>
        <w:t xml:space="preserve">. </w:t>
      </w:r>
    </w:p>
    <w:p w14:paraId="35407039" w14:textId="54976047" w:rsidR="00EB5481" w:rsidRPr="00EB5481" w:rsidRDefault="0080272A" w:rsidP="00D83869">
      <w:pPr>
        <w:spacing w:before="100" w:beforeAutospacing="1" w:after="100" w:afterAutospacing="1" w:line="360" w:lineRule="auto"/>
        <w:rPr>
          <w:rFonts w:ascii="Times" w:eastAsia="Times New Roman" w:hAnsi="Times" w:cs="Times New Roman"/>
          <w:color w:val="000000" w:themeColor="text1"/>
        </w:rPr>
      </w:pPr>
      <w:r w:rsidRPr="007203BE">
        <w:rPr>
          <w:rFonts w:ascii="Times" w:eastAsia="Times New Roman" w:hAnsi="Times" w:cs="ArialMT"/>
          <w:color w:val="000000" w:themeColor="text1"/>
        </w:rPr>
        <w:t>I</w:t>
      </w:r>
      <w:r w:rsidRPr="007203BE">
        <w:rPr>
          <w:rFonts w:ascii="Times" w:eastAsia="Times New Roman" w:hAnsi="Times" w:cs="ArialMT"/>
          <w:color w:val="000000" w:themeColor="text1"/>
        </w:rPr>
        <w:t>ncorpora</w:t>
      </w:r>
      <w:r w:rsidRPr="007203BE">
        <w:rPr>
          <w:rFonts w:ascii="Times" w:eastAsia="Times New Roman" w:hAnsi="Times" w:cs="ArialMT"/>
          <w:color w:val="000000" w:themeColor="text1"/>
        </w:rPr>
        <w:t>ting</w:t>
      </w:r>
      <w:r w:rsidRPr="007203BE">
        <w:rPr>
          <w:rFonts w:ascii="Times" w:hAnsi="Times"/>
          <w:color w:val="000000" w:themeColor="text1"/>
        </w:rPr>
        <w:t xml:space="preserve"> r</w:t>
      </w:r>
      <w:r w:rsidR="00D83869" w:rsidRPr="007203BE">
        <w:rPr>
          <w:rFonts w:ascii="Times" w:hAnsi="Times"/>
          <w:color w:val="000000" w:themeColor="text1"/>
        </w:rPr>
        <w:t xml:space="preserve">eflection </w:t>
      </w:r>
      <w:r w:rsidR="00EB5481" w:rsidRPr="00EB5481">
        <w:rPr>
          <w:rFonts w:ascii="Times" w:eastAsia="Times New Roman" w:hAnsi="Times" w:cs="ArialMT"/>
          <w:color w:val="000000" w:themeColor="text1"/>
        </w:rPr>
        <w:t>into daily life routine</w:t>
      </w:r>
      <w:r w:rsidRPr="007203BE">
        <w:rPr>
          <w:rFonts w:ascii="Times" w:eastAsia="Times New Roman" w:hAnsi="Times" w:cs="ArialMT"/>
          <w:color w:val="000000" w:themeColor="text1"/>
        </w:rPr>
        <w:t xml:space="preserve">s can promote </w:t>
      </w:r>
      <w:r w:rsidR="00EB5481" w:rsidRPr="00EB5481">
        <w:rPr>
          <w:rFonts w:ascii="Times" w:eastAsia="Times New Roman" w:hAnsi="Times" w:cs="ArialMT"/>
          <w:color w:val="000000" w:themeColor="text1"/>
        </w:rPr>
        <w:t>awareness, critical analysis and aid self-management and decision-</w:t>
      </w:r>
      <w:r w:rsidRPr="007203BE">
        <w:rPr>
          <w:rFonts w:ascii="Times" w:eastAsia="Times New Roman" w:hAnsi="Times" w:cs="ArialMT"/>
          <w:color w:val="000000" w:themeColor="text1"/>
        </w:rPr>
        <w:t>making. According to</w:t>
      </w:r>
      <w:r w:rsidR="00EB5481" w:rsidRPr="00EB5481">
        <w:rPr>
          <w:rFonts w:ascii="Times" w:eastAsia="Times New Roman" w:hAnsi="Times" w:cs="ArialMT"/>
          <w:color w:val="000000" w:themeColor="text1"/>
        </w:rPr>
        <w:t xml:space="preserve"> </w:t>
      </w:r>
      <w:sdt>
        <w:sdtPr>
          <w:rPr>
            <w:rFonts w:ascii="Times" w:eastAsia="Times New Roman" w:hAnsi="Times" w:cs="ArialMT"/>
            <w:color w:val="000000" w:themeColor="text1"/>
          </w:rPr>
          <w:id w:val="243076410"/>
          <w:citation/>
        </w:sdtPr>
        <w:sdtContent>
          <w:r w:rsidRPr="007203BE">
            <w:rPr>
              <w:rFonts w:ascii="Times" w:eastAsia="Times New Roman" w:hAnsi="Times" w:cs="ArialMT"/>
              <w:color w:val="000000" w:themeColor="text1"/>
            </w:rPr>
            <w:fldChar w:fldCharType="begin"/>
          </w:r>
          <w:r w:rsidRPr="007203BE">
            <w:rPr>
              <w:rFonts w:ascii="Times" w:eastAsia="Times New Roman" w:hAnsi="Times" w:cs="ArialMT"/>
              <w:color w:val="000000" w:themeColor="text1"/>
            </w:rPr>
            <w:instrText xml:space="preserve">CITATION Owe \l 2057 </w:instrText>
          </w:r>
          <w:r w:rsidRPr="007203BE">
            <w:rPr>
              <w:rFonts w:ascii="Times" w:eastAsia="Times New Roman" w:hAnsi="Times" w:cs="ArialMT"/>
              <w:color w:val="000000" w:themeColor="text1"/>
            </w:rPr>
            <w:fldChar w:fldCharType="separate"/>
          </w:r>
          <w:r w:rsidRPr="007203BE">
            <w:rPr>
              <w:rFonts w:ascii="Times" w:eastAsia="Times New Roman" w:hAnsi="Times" w:cs="ArialMT"/>
              <w:noProof/>
              <w:color w:val="000000" w:themeColor="text1"/>
            </w:rPr>
            <w:t>(Owen &amp; Fletcher, 2019)</w:t>
          </w:r>
          <w:r w:rsidRPr="007203BE">
            <w:rPr>
              <w:rFonts w:ascii="Times" w:eastAsia="Times New Roman" w:hAnsi="Times" w:cs="ArialMT"/>
              <w:color w:val="000000" w:themeColor="text1"/>
            </w:rPr>
            <w:fldChar w:fldCharType="end"/>
          </w:r>
        </w:sdtContent>
      </w:sdt>
      <w:r w:rsidRPr="007203BE">
        <w:rPr>
          <w:rFonts w:ascii="Times" w:eastAsia="Times New Roman" w:hAnsi="Times" w:cs="ArialMT"/>
          <w:color w:val="000000" w:themeColor="text1"/>
        </w:rPr>
        <w:t xml:space="preserve"> the following attributes </w:t>
      </w:r>
      <w:r w:rsidR="00C72BEE" w:rsidRPr="007203BE">
        <w:rPr>
          <w:rFonts w:ascii="Times" w:eastAsia="Times New Roman" w:hAnsi="Times" w:cs="ArialMT"/>
          <w:color w:val="000000" w:themeColor="text1"/>
        </w:rPr>
        <w:t>of reflection can shape better practice:</w:t>
      </w:r>
    </w:p>
    <w:p w14:paraId="662B5F13" w14:textId="77777777" w:rsidR="0080272A" w:rsidRPr="007203BE" w:rsidRDefault="0080272A" w:rsidP="0080272A">
      <w:pPr>
        <w:pStyle w:val="NormalWeb"/>
        <w:numPr>
          <w:ilvl w:val="0"/>
          <w:numId w:val="6"/>
        </w:numPr>
        <w:spacing w:line="360" w:lineRule="auto"/>
        <w:rPr>
          <w:rFonts w:ascii="Times" w:hAnsi="Times"/>
          <w:color w:val="000000" w:themeColor="text1"/>
        </w:rPr>
      </w:pPr>
      <w:r w:rsidRPr="007203BE">
        <w:rPr>
          <w:rFonts w:ascii="Times" w:hAnsi="Times" w:cs="ArialMT"/>
          <w:color w:val="000000" w:themeColor="text1"/>
          <w:sz w:val="20"/>
          <w:szCs w:val="20"/>
        </w:rPr>
        <w:t xml:space="preserve">Learning to pay attention – listening to ourselves </w:t>
      </w:r>
    </w:p>
    <w:p w14:paraId="28EB4015" w14:textId="110C5BCD" w:rsidR="0080272A" w:rsidRPr="007203BE" w:rsidRDefault="0080272A" w:rsidP="0080272A">
      <w:pPr>
        <w:pStyle w:val="NormalWeb"/>
        <w:numPr>
          <w:ilvl w:val="0"/>
          <w:numId w:val="6"/>
        </w:numPr>
        <w:spacing w:line="360" w:lineRule="auto"/>
        <w:rPr>
          <w:rFonts w:ascii="Times" w:hAnsi="Times"/>
          <w:color w:val="000000" w:themeColor="text1"/>
        </w:rPr>
      </w:pPr>
      <w:r w:rsidRPr="007203BE">
        <w:rPr>
          <w:rFonts w:ascii="Times" w:hAnsi="Times" w:cs="ArialMT"/>
          <w:color w:val="000000" w:themeColor="text1"/>
          <w:sz w:val="20"/>
          <w:szCs w:val="20"/>
        </w:rPr>
        <w:t xml:space="preserve">Coming face to face with our assumptions </w:t>
      </w:r>
    </w:p>
    <w:p w14:paraId="640639D9" w14:textId="2D75576C" w:rsidR="0080272A" w:rsidRPr="007203BE" w:rsidRDefault="0080272A" w:rsidP="0080272A">
      <w:pPr>
        <w:pStyle w:val="NormalWeb"/>
        <w:numPr>
          <w:ilvl w:val="0"/>
          <w:numId w:val="6"/>
        </w:numPr>
        <w:spacing w:line="360" w:lineRule="auto"/>
        <w:rPr>
          <w:rFonts w:ascii="Times" w:hAnsi="Times"/>
          <w:color w:val="000000" w:themeColor="text1"/>
        </w:rPr>
      </w:pPr>
      <w:r w:rsidRPr="007203BE">
        <w:rPr>
          <w:rFonts w:ascii="Times" w:hAnsi="Times" w:cs="ArialMT"/>
          <w:color w:val="000000" w:themeColor="text1"/>
          <w:sz w:val="20"/>
          <w:szCs w:val="20"/>
        </w:rPr>
        <w:t xml:space="preserve">Noticing patterns </w:t>
      </w:r>
    </w:p>
    <w:p w14:paraId="5DE619F7" w14:textId="0850C77B" w:rsidR="0080272A" w:rsidRPr="007203BE" w:rsidRDefault="0080272A" w:rsidP="0080272A">
      <w:pPr>
        <w:pStyle w:val="NormalWeb"/>
        <w:numPr>
          <w:ilvl w:val="0"/>
          <w:numId w:val="6"/>
        </w:numPr>
        <w:spacing w:line="360" w:lineRule="auto"/>
        <w:rPr>
          <w:rFonts w:ascii="Times" w:hAnsi="Times"/>
          <w:color w:val="000000" w:themeColor="text1"/>
        </w:rPr>
      </w:pPr>
      <w:r w:rsidRPr="007203BE">
        <w:rPr>
          <w:rFonts w:ascii="Times" w:hAnsi="Times" w:cs="ArialMT"/>
          <w:color w:val="000000" w:themeColor="text1"/>
          <w:sz w:val="20"/>
          <w:szCs w:val="20"/>
        </w:rPr>
        <w:t xml:space="preserve">Changing what we see </w:t>
      </w:r>
    </w:p>
    <w:p w14:paraId="5F7EF44B" w14:textId="7A28D043" w:rsidR="0080272A" w:rsidRPr="007203BE" w:rsidRDefault="0080272A" w:rsidP="0080272A">
      <w:pPr>
        <w:pStyle w:val="NormalWeb"/>
        <w:numPr>
          <w:ilvl w:val="0"/>
          <w:numId w:val="6"/>
        </w:numPr>
        <w:spacing w:line="360" w:lineRule="auto"/>
        <w:rPr>
          <w:rFonts w:ascii="Times" w:hAnsi="Times"/>
          <w:color w:val="000000" w:themeColor="text1"/>
        </w:rPr>
      </w:pPr>
      <w:r w:rsidRPr="007203BE">
        <w:rPr>
          <w:rFonts w:ascii="Times" w:hAnsi="Times" w:cs="ArialMT"/>
          <w:color w:val="000000" w:themeColor="text1"/>
          <w:sz w:val="20"/>
          <w:szCs w:val="20"/>
        </w:rPr>
        <w:lastRenderedPageBreak/>
        <w:t xml:space="preserve">Changing the </w:t>
      </w:r>
      <w:r w:rsidR="00C72BEE" w:rsidRPr="007203BE">
        <w:rPr>
          <w:rFonts w:ascii="Times" w:hAnsi="Times" w:cs="ArialMT"/>
          <w:color w:val="000000" w:themeColor="text1"/>
          <w:sz w:val="20"/>
          <w:szCs w:val="20"/>
        </w:rPr>
        <w:t>way,</w:t>
      </w:r>
      <w:r w:rsidRPr="007203BE">
        <w:rPr>
          <w:rFonts w:ascii="Times" w:hAnsi="Times" w:cs="ArialMT"/>
          <w:color w:val="000000" w:themeColor="text1"/>
          <w:sz w:val="20"/>
          <w:szCs w:val="20"/>
        </w:rPr>
        <w:t xml:space="preserve"> we see. </w:t>
      </w:r>
    </w:p>
    <w:p w14:paraId="0ECF0F17" w14:textId="43BED6EB" w:rsidR="00197658" w:rsidRPr="007203BE" w:rsidRDefault="00F056C9" w:rsidP="00D17324">
      <w:pPr>
        <w:spacing w:line="360" w:lineRule="auto"/>
        <w:rPr>
          <w:rFonts w:ascii="Times" w:hAnsi="Times"/>
          <w:color w:val="000000" w:themeColor="text1"/>
        </w:rPr>
      </w:pPr>
      <w:r w:rsidRPr="007203BE">
        <w:rPr>
          <w:rFonts w:ascii="Times" w:hAnsi="Times"/>
          <w:color w:val="000000" w:themeColor="text1"/>
        </w:rPr>
        <w:t>Gibbs’ reflective cycle is possibly the most well-known model of reflection used in the majority of sectors where professional practice is used</w:t>
      </w:r>
      <w:r w:rsidR="00EA6FC8" w:rsidRPr="007203BE">
        <w:rPr>
          <w:rFonts w:ascii="Times" w:hAnsi="Times"/>
          <w:color w:val="000000" w:themeColor="text1"/>
        </w:rPr>
        <w:t xml:space="preserve"> </w:t>
      </w:r>
      <w:sdt>
        <w:sdtPr>
          <w:rPr>
            <w:rFonts w:ascii="Times" w:hAnsi="Times"/>
            <w:color w:val="000000" w:themeColor="text1"/>
          </w:rPr>
          <w:id w:val="-1144279768"/>
          <w:citation/>
        </w:sdtPr>
        <w:sdtContent>
          <w:r w:rsidR="00EA6FC8" w:rsidRPr="007203BE">
            <w:rPr>
              <w:rFonts w:ascii="Times" w:hAnsi="Times"/>
              <w:color w:val="000000" w:themeColor="text1"/>
            </w:rPr>
            <w:fldChar w:fldCharType="begin"/>
          </w:r>
          <w:r w:rsidR="00EA6FC8" w:rsidRPr="007203BE">
            <w:rPr>
              <w:rFonts w:ascii="Times" w:hAnsi="Times"/>
              <w:color w:val="000000" w:themeColor="text1"/>
            </w:rPr>
            <w:instrText xml:space="preserve"> CITATION Uni19 \l 2057 </w:instrText>
          </w:r>
          <w:r w:rsidR="00EA6FC8" w:rsidRPr="007203BE">
            <w:rPr>
              <w:rFonts w:ascii="Times" w:hAnsi="Times"/>
              <w:color w:val="000000" w:themeColor="text1"/>
            </w:rPr>
            <w:fldChar w:fldCharType="separate"/>
          </w:r>
          <w:r w:rsidR="00EA6FC8" w:rsidRPr="007203BE">
            <w:rPr>
              <w:rFonts w:ascii="Times" w:hAnsi="Times"/>
              <w:noProof/>
              <w:color w:val="000000" w:themeColor="text1"/>
            </w:rPr>
            <w:t>(University of Edinburgh, 2019)</w:t>
          </w:r>
          <w:r w:rsidR="00EA6FC8" w:rsidRPr="007203BE">
            <w:rPr>
              <w:rFonts w:ascii="Times" w:hAnsi="Times"/>
              <w:color w:val="000000" w:themeColor="text1"/>
            </w:rPr>
            <w:fldChar w:fldCharType="end"/>
          </w:r>
        </w:sdtContent>
      </w:sdt>
      <w:r w:rsidRPr="007203BE">
        <w:rPr>
          <w:rFonts w:ascii="Times" w:hAnsi="Times"/>
          <w:color w:val="000000" w:themeColor="text1"/>
        </w:rPr>
        <w:t xml:space="preserve">. However, </w:t>
      </w:r>
      <w:r w:rsidR="00172845">
        <w:rPr>
          <w:rFonts w:ascii="Times" w:hAnsi="Times"/>
          <w:color w:val="000000" w:themeColor="text1"/>
        </w:rPr>
        <w:t xml:space="preserve">in this paper the </w:t>
      </w:r>
      <w:r w:rsidRPr="007203BE">
        <w:rPr>
          <w:rFonts w:ascii="Times" w:hAnsi="Times"/>
          <w:color w:val="000000" w:themeColor="text1"/>
        </w:rPr>
        <w:t xml:space="preserve">benefits and constraints will be discussed predominantly around </w:t>
      </w:r>
      <w:r w:rsidR="00EA6FC8" w:rsidRPr="007203BE">
        <w:rPr>
          <w:rFonts w:ascii="Times" w:hAnsi="Times"/>
          <w:color w:val="000000" w:themeColor="text1"/>
        </w:rPr>
        <w:t>Gibbs</w:t>
      </w:r>
      <w:r w:rsidRPr="007203BE">
        <w:rPr>
          <w:rFonts w:ascii="Times" w:hAnsi="Times"/>
          <w:color w:val="000000" w:themeColor="text1"/>
        </w:rPr>
        <w:t xml:space="preserve"> model. </w:t>
      </w:r>
      <w:r w:rsidR="00172845">
        <w:rPr>
          <w:rFonts w:ascii="Times" w:hAnsi="Times"/>
          <w:color w:val="000000" w:themeColor="text1"/>
        </w:rPr>
        <w:t xml:space="preserve">In </w:t>
      </w:r>
      <w:r w:rsidR="00853D41">
        <w:rPr>
          <w:rFonts w:ascii="Times" w:hAnsi="Times"/>
          <w:color w:val="000000" w:themeColor="text1"/>
        </w:rPr>
        <w:t>addition,</w:t>
      </w:r>
      <w:r w:rsidR="00172845">
        <w:rPr>
          <w:rFonts w:ascii="Times" w:hAnsi="Times"/>
          <w:color w:val="000000" w:themeColor="text1"/>
        </w:rPr>
        <w:t xml:space="preserve"> </w:t>
      </w:r>
      <w:r w:rsidRPr="007203BE">
        <w:rPr>
          <w:rFonts w:ascii="Times" w:hAnsi="Times"/>
          <w:color w:val="000000" w:themeColor="text1"/>
        </w:rPr>
        <w:t xml:space="preserve">other reflective models will be </w:t>
      </w:r>
      <w:r w:rsidR="00172845">
        <w:rPr>
          <w:rFonts w:ascii="Times" w:hAnsi="Times"/>
          <w:color w:val="000000" w:themeColor="text1"/>
        </w:rPr>
        <w:t xml:space="preserve">discussed to </w:t>
      </w:r>
      <w:r w:rsidR="00C72BEE" w:rsidRPr="007203BE">
        <w:rPr>
          <w:rFonts w:ascii="Times" w:hAnsi="Times"/>
          <w:color w:val="000000" w:themeColor="text1"/>
        </w:rPr>
        <w:t>highlight</w:t>
      </w:r>
      <w:r w:rsidR="00172845">
        <w:rPr>
          <w:rFonts w:ascii="Times" w:hAnsi="Times"/>
          <w:color w:val="000000" w:themeColor="text1"/>
        </w:rPr>
        <w:t xml:space="preserve"> </w:t>
      </w:r>
      <w:r w:rsidR="00C72BEE" w:rsidRPr="007203BE">
        <w:rPr>
          <w:rFonts w:ascii="Times" w:hAnsi="Times"/>
          <w:color w:val="000000" w:themeColor="text1"/>
        </w:rPr>
        <w:t>different levels of reflective measurements</w:t>
      </w:r>
      <w:r w:rsidRPr="007203BE">
        <w:rPr>
          <w:rFonts w:ascii="Times" w:hAnsi="Times"/>
          <w:color w:val="000000" w:themeColor="text1"/>
        </w:rPr>
        <w:t>.</w:t>
      </w:r>
    </w:p>
    <w:p w14:paraId="7E04A383" w14:textId="3FA8703E" w:rsidR="002D6EBB" w:rsidRPr="00855824" w:rsidRDefault="00F514D9" w:rsidP="00855824">
      <w:pPr>
        <w:pStyle w:val="Heading1"/>
      </w:pPr>
      <w:bookmarkStart w:id="2" w:name="_Toc10237352"/>
      <w:r w:rsidRPr="00855824">
        <w:t>B</w:t>
      </w:r>
      <w:r w:rsidR="00CE6446" w:rsidRPr="00855824">
        <w:t xml:space="preserve">enefits and </w:t>
      </w:r>
      <w:r w:rsidR="00855824">
        <w:t>Limitations</w:t>
      </w:r>
      <w:bookmarkEnd w:id="2"/>
    </w:p>
    <w:p w14:paraId="4D05AAC2" w14:textId="6D74AD1D" w:rsidR="00CE6446" w:rsidRPr="007203BE" w:rsidRDefault="00CE6446" w:rsidP="00CE6446">
      <w:pPr>
        <w:rPr>
          <w:rFonts w:ascii="Times" w:hAnsi="Times"/>
          <w:color w:val="000000" w:themeColor="text1"/>
        </w:rPr>
      </w:pPr>
    </w:p>
    <w:p w14:paraId="11318E56" w14:textId="77777777" w:rsidR="00B668B4" w:rsidRPr="007203BE" w:rsidRDefault="00C72BEE" w:rsidP="00EB5481">
      <w:pPr>
        <w:pStyle w:val="NormalWeb"/>
        <w:spacing w:before="0" w:beforeAutospacing="0" w:after="288" w:afterAutospacing="0" w:line="360" w:lineRule="auto"/>
        <w:rPr>
          <w:rFonts w:ascii="Times" w:hAnsi="Times"/>
          <w:color w:val="000000" w:themeColor="text1"/>
        </w:rPr>
      </w:pPr>
      <w:r w:rsidRPr="007203BE">
        <w:rPr>
          <w:rFonts w:ascii="Times" w:hAnsi="Times"/>
          <w:color w:val="000000" w:themeColor="text1"/>
        </w:rPr>
        <w:t xml:space="preserve">The benefits of </w:t>
      </w:r>
      <w:r w:rsidR="00EB5481" w:rsidRPr="007203BE">
        <w:rPr>
          <w:rFonts w:ascii="Times" w:hAnsi="Times"/>
          <w:color w:val="000000" w:themeColor="text1"/>
        </w:rPr>
        <w:t>reflect</w:t>
      </w:r>
      <w:r w:rsidRPr="007203BE">
        <w:rPr>
          <w:rFonts w:ascii="Times" w:hAnsi="Times"/>
          <w:color w:val="000000" w:themeColor="text1"/>
        </w:rPr>
        <w:t>ive practice involve</w:t>
      </w:r>
      <w:r w:rsidR="00EB5481" w:rsidRPr="007203BE">
        <w:rPr>
          <w:rFonts w:ascii="Times" w:hAnsi="Times"/>
          <w:color w:val="000000" w:themeColor="text1"/>
        </w:rPr>
        <w:t xml:space="preserve"> describing, analysing and evaluating experiences</w:t>
      </w:r>
      <w:r w:rsidRPr="007203BE">
        <w:rPr>
          <w:rFonts w:ascii="Times" w:hAnsi="Times"/>
          <w:color w:val="000000" w:themeColor="text1"/>
        </w:rPr>
        <w:t xml:space="preserve">.  This method of practice enables teachers to further understand any additional learning barrier’s </w:t>
      </w:r>
      <w:r w:rsidR="00A47D49" w:rsidRPr="007203BE">
        <w:rPr>
          <w:rFonts w:ascii="Times" w:hAnsi="Times"/>
          <w:color w:val="000000" w:themeColor="text1"/>
        </w:rPr>
        <w:t>equipping teacher’s the ability to further tailor make material to suit students’</w:t>
      </w:r>
      <w:r w:rsidR="00A47D49" w:rsidRPr="007203BE">
        <w:rPr>
          <w:rFonts w:ascii="Times" w:hAnsi="Times"/>
          <w:color w:val="000000" w:themeColor="text1"/>
        </w:rPr>
        <w:t xml:space="preserve"> </w:t>
      </w:r>
      <w:r w:rsidR="00A47D49" w:rsidRPr="007203BE">
        <w:rPr>
          <w:rFonts w:ascii="Times" w:hAnsi="Times"/>
          <w:color w:val="000000" w:themeColor="text1"/>
        </w:rPr>
        <w:t xml:space="preserve">different talents, and </w:t>
      </w:r>
      <w:r w:rsidRPr="007203BE">
        <w:rPr>
          <w:rFonts w:ascii="Times" w:hAnsi="Times"/>
          <w:color w:val="000000" w:themeColor="text1"/>
        </w:rPr>
        <w:t xml:space="preserve">how students </w:t>
      </w:r>
      <w:r w:rsidR="00A47D49" w:rsidRPr="007203BE">
        <w:rPr>
          <w:rFonts w:ascii="Times" w:hAnsi="Times"/>
          <w:color w:val="000000" w:themeColor="text1"/>
        </w:rPr>
        <w:t xml:space="preserve">understand </w:t>
      </w:r>
      <w:r w:rsidRPr="007203BE">
        <w:rPr>
          <w:rFonts w:ascii="Times" w:hAnsi="Times"/>
          <w:color w:val="000000" w:themeColor="text1"/>
        </w:rPr>
        <w:t xml:space="preserve">different topics in different ways, aiding teachers to </w:t>
      </w:r>
      <w:r w:rsidR="00A47D49" w:rsidRPr="007203BE">
        <w:rPr>
          <w:rFonts w:ascii="Times" w:hAnsi="Times"/>
          <w:color w:val="000000" w:themeColor="text1"/>
        </w:rPr>
        <w:t>re-</w:t>
      </w:r>
      <w:r w:rsidRPr="007203BE">
        <w:rPr>
          <w:rFonts w:ascii="Times" w:hAnsi="Times"/>
          <w:color w:val="000000" w:themeColor="text1"/>
        </w:rPr>
        <w:t>think about the best ways to teach students with the best learning outcomes</w:t>
      </w:r>
      <w:r w:rsidR="00A47D49" w:rsidRPr="007203BE">
        <w:rPr>
          <w:rFonts w:ascii="Times" w:hAnsi="Times"/>
          <w:color w:val="000000" w:themeColor="text1"/>
        </w:rPr>
        <w:t xml:space="preserve">. However, once this process has been refined and tailored to the students. This process may need to be repeated several times for the </w:t>
      </w:r>
      <w:r w:rsidR="00B668B4" w:rsidRPr="007203BE">
        <w:rPr>
          <w:rFonts w:ascii="Times" w:hAnsi="Times"/>
          <w:color w:val="000000" w:themeColor="text1"/>
        </w:rPr>
        <w:t>next academic year of students as ‘one size does not fit all’</w:t>
      </w:r>
      <w:r w:rsidR="00A47D49" w:rsidRPr="007203BE">
        <w:rPr>
          <w:rFonts w:ascii="Times" w:hAnsi="Times"/>
          <w:color w:val="000000" w:themeColor="text1"/>
        </w:rPr>
        <w:t xml:space="preserve"> </w:t>
      </w:r>
      <w:r w:rsidR="00B668B4" w:rsidRPr="007203BE">
        <w:rPr>
          <w:rFonts w:ascii="Times" w:hAnsi="Times"/>
          <w:color w:val="000000" w:themeColor="text1"/>
        </w:rPr>
        <w:t>the new class of students would present a new set of skills therefore the reflective cycle would be applied and refined again.</w:t>
      </w:r>
    </w:p>
    <w:p w14:paraId="3DC7E1AA" w14:textId="5E5A7F4D" w:rsidR="00B668B4" w:rsidRPr="007203BE" w:rsidRDefault="00B668B4" w:rsidP="004059E8">
      <w:pPr>
        <w:pStyle w:val="NormalWeb"/>
        <w:spacing w:before="0" w:beforeAutospacing="0" w:after="288" w:afterAutospacing="0" w:line="360" w:lineRule="auto"/>
        <w:rPr>
          <w:rFonts w:ascii="Times" w:hAnsi="Times"/>
          <w:color w:val="000000" w:themeColor="text1"/>
        </w:rPr>
      </w:pPr>
      <w:r w:rsidRPr="007203BE">
        <w:rPr>
          <w:rFonts w:ascii="Times" w:hAnsi="Times"/>
          <w:color w:val="000000" w:themeColor="text1"/>
        </w:rPr>
        <w:t>Reflective practice can build confidence in the classroom and give better ways in overcoming obstacles when delivering various subjects.</w:t>
      </w:r>
      <w:r w:rsidR="00C72BEE" w:rsidRPr="007203BE">
        <w:rPr>
          <w:rFonts w:ascii="Times" w:hAnsi="Times"/>
          <w:color w:val="000000" w:themeColor="text1"/>
        </w:rPr>
        <w:t xml:space="preserve"> </w:t>
      </w:r>
      <w:r w:rsidRPr="007203BE">
        <w:rPr>
          <w:rFonts w:ascii="Times" w:hAnsi="Times"/>
          <w:color w:val="000000" w:themeColor="text1"/>
          <w:lang w:val="en-US"/>
        </w:rPr>
        <w:t>students socially</w:t>
      </w:r>
      <w:r w:rsidR="004059E8" w:rsidRPr="007203BE">
        <w:rPr>
          <w:rFonts w:ascii="Times" w:hAnsi="Times"/>
          <w:color w:val="000000" w:themeColor="text1"/>
          <w:lang w:val="en-US"/>
        </w:rPr>
        <w:t xml:space="preserve"> can be </w:t>
      </w:r>
      <w:r w:rsidR="004059E8" w:rsidRPr="007203BE">
        <w:rPr>
          <w:rFonts w:ascii="Times" w:hAnsi="Times"/>
          <w:color w:val="000000" w:themeColor="text1"/>
        </w:rPr>
        <w:t>climatized,</w:t>
      </w:r>
      <w:r w:rsidR="00C4260E" w:rsidRPr="007203BE">
        <w:rPr>
          <w:rFonts w:ascii="Times" w:hAnsi="Times"/>
          <w:color w:val="000000" w:themeColor="text1"/>
        </w:rPr>
        <w:t xml:space="preserve"> to</w:t>
      </w:r>
      <w:r w:rsidR="004059E8" w:rsidRPr="007203BE">
        <w:rPr>
          <w:rFonts w:ascii="Times" w:hAnsi="Times"/>
          <w:color w:val="000000" w:themeColor="text1"/>
          <w:lang w:val="en-US"/>
        </w:rPr>
        <w:t xml:space="preserve"> more adventurous in thinking and innovating ideas with </w:t>
      </w:r>
      <w:r w:rsidR="004349FD" w:rsidRPr="007203BE">
        <w:rPr>
          <w:rFonts w:ascii="Times" w:hAnsi="Times"/>
          <w:color w:val="000000" w:themeColor="text1"/>
          <w:lang w:val="en-US"/>
        </w:rPr>
        <w:t>peers.</w:t>
      </w:r>
      <w:r w:rsidR="004059E8" w:rsidRPr="007203BE">
        <w:rPr>
          <w:rFonts w:ascii="Times" w:hAnsi="Times"/>
          <w:color w:val="000000" w:themeColor="text1"/>
          <w:lang w:val="en-US"/>
        </w:rPr>
        <w:t xml:space="preserve"> Additionally, promoting a more successful learning environment as students feel more supported </w:t>
      </w:r>
      <w:r w:rsidR="00C4260E" w:rsidRPr="007203BE">
        <w:rPr>
          <w:rFonts w:ascii="Times" w:hAnsi="Times"/>
          <w:color w:val="000000" w:themeColor="text1"/>
          <w:lang w:val="en-US"/>
        </w:rPr>
        <w:t>with</w:t>
      </w:r>
      <w:r w:rsidR="004059E8" w:rsidRPr="007203BE">
        <w:rPr>
          <w:rFonts w:ascii="Times" w:hAnsi="Times"/>
          <w:color w:val="000000" w:themeColor="text1"/>
          <w:lang w:val="en-US"/>
        </w:rPr>
        <w:t xml:space="preserve"> more freedom to discuss and engage in a </w:t>
      </w:r>
      <w:r w:rsidRPr="007203BE">
        <w:rPr>
          <w:rFonts w:ascii="Times" w:hAnsi="Times"/>
          <w:color w:val="000000" w:themeColor="text1"/>
          <w:lang w:val="en-US"/>
        </w:rPr>
        <w:t>supported classroom environment</w:t>
      </w:r>
      <w:r w:rsidR="00C4260E" w:rsidRPr="007203BE">
        <w:rPr>
          <w:rFonts w:ascii="Times" w:hAnsi="Times"/>
          <w:color w:val="000000" w:themeColor="text1"/>
          <w:lang w:val="en-US"/>
        </w:rPr>
        <w:t>. aiding teachers to create new approaches enriching their learning experience</w:t>
      </w:r>
      <w:r w:rsidRPr="007203BE">
        <w:rPr>
          <w:rFonts w:ascii="Times" w:hAnsi="Times"/>
          <w:color w:val="000000" w:themeColor="text1"/>
          <w:lang w:val="en-US"/>
        </w:rPr>
        <w:t xml:space="preserve"> </w:t>
      </w:r>
      <w:sdt>
        <w:sdtPr>
          <w:rPr>
            <w:rFonts w:ascii="Times" w:hAnsi="Times"/>
            <w:color w:val="000000" w:themeColor="text1"/>
            <w:lang w:val="en-US"/>
          </w:rPr>
          <w:id w:val="-2055914821"/>
          <w:citation/>
        </w:sdtPr>
        <w:sdtContent>
          <w:r w:rsidR="004349FD" w:rsidRPr="007203BE">
            <w:rPr>
              <w:rFonts w:ascii="Times" w:hAnsi="Times"/>
              <w:color w:val="000000" w:themeColor="text1"/>
              <w:lang w:val="en-US"/>
            </w:rPr>
            <w:fldChar w:fldCharType="begin"/>
          </w:r>
          <w:r w:rsidR="004349FD" w:rsidRPr="007203BE">
            <w:rPr>
              <w:rFonts w:ascii="Times" w:hAnsi="Times"/>
              <w:color w:val="000000" w:themeColor="text1"/>
            </w:rPr>
            <w:instrText xml:space="preserve"> CITATION Wen03 \l 2057 </w:instrText>
          </w:r>
          <w:r w:rsidR="004349FD" w:rsidRPr="007203BE">
            <w:rPr>
              <w:rFonts w:ascii="Times" w:hAnsi="Times"/>
              <w:color w:val="000000" w:themeColor="text1"/>
              <w:lang w:val="en-US"/>
            </w:rPr>
            <w:fldChar w:fldCharType="separate"/>
          </w:r>
          <w:r w:rsidR="004349FD" w:rsidRPr="007203BE">
            <w:rPr>
              <w:rFonts w:ascii="Times" w:hAnsi="Times"/>
              <w:noProof/>
              <w:color w:val="000000" w:themeColor="text1"/>
            </w:rPr>
            <w:t>(Wentzel, 2003)</w:t>
          </w:r>
          <w:r w:rsidR="004349FD" w:rsidRPr="007203BE">
            <w:rPr>
              <w:rFonts w:ascii="Times" w:hAnsi="Times"/>
              <w:color w:val="000000" w:themeColor="text1"/>
              <w:lang w:val="en-US"/>
            </w:rPr>
            <w:fldChar w:fldCharType="end"/>
          </w:r>
        </w:sdtContent>
      </w:sdt>
      <w:r w:rsidR="004349FD" w:rsidRPr="007203BE">
        <w:rPr>
          <w:rFonts w:ascii="Times" w:hAnsi="Times"/>
          <w:color w:val="000000" w:themeColor="text1"/>
          <w:lang w:val="en-US"/>
        </w:rPr>
        <w:t>.</w:t>
      </w:r>
    </w:p>
    <w:p w14:paraId="051ADE6C" w14:textId="77777777" w:rsidR="00855824" w:rsidRDefault="00001993" w:rsidP="00855824">
      <w:pPr>
        <w:pStyle w:val="NormalWeb"/>
        <w:spacing w:before="0" w:beforeAutospacing="0" w:after="288" w:afterAutospacing="0" w:line="360" w:lineRule="auto"/>
        <w:rPr>
          <w:rFonts w:ascii="Times" w:hAnsi="Times"/>
          <w:color w:val="000000" w:themeColor="text1"/>
        </w:rPr>
      </w:pPr>
      <w:r w:rsidRPr="007203BE">
        <w:rPr>
          <w:rFonts w:ascii="Times" w:hAnsi="Times"/>
          <w:color w:val="000000" w:themeColor="text1"/>
        </w:rPr>
        <w:t xml:space="preserve">There </w:t>
      </w:r>
      <w:r w:rsidR="00DA6237" w:rsidRPr="007203BE">
        <w:rPr>
          <w:rFonts w:ascii="Times" w:hAnsi="Times"/>
          <w:color w:val="000000" w:themeColor="text1"/>
        </w:rPr>
        <w:t>is</w:t>
      </w:r>
      <w:r w:rsidRPr="007203BE">
        <w:rPr>
          <w:rFonts w:ascii="Times" w:hAnsi="Times"/>
          <w:color w:val="000000" w:themeColor="text1"/>
        </w:rPr>
        <w:t xml:space="preserve"> an assortment of reflection models available to use </w:t>
      </w:r>
      <w:r w:rsidR="00DA6237" w:rsidRPr="007203BE">
        <w:rPr>
          <w:rFonts w:ascii="Times" w:hAnsi="Times"/>
          <w:color w:val="000000" w:themeColor="text1"/>
        </w:rPr>
        <w:t xml:space="preserve">for teaching practitioners. </w:t>
      </w:r>
      <w:r w:rsidR="0078438C" w:rsidRPr="007203BE">
        <w:rPr>
          <w:rFonts w:ascii="Times" w:hAnsi="Times"/>
          <w:color w:val="000000" w:themeColor="text1"/>
        </w:rPr>
        <w:t>One particular model</w:t>
      </w:r>
      <w:r w:rsidR="00657D95" w:rsidRPr="007203BE">
        <w:rPr>
          <w:rFonts w:ascii="Times" w:hAnsi="Times"/>
          <w:color w:val="000000" w:themeColor="text1"/>
        </w:rPr>
        <w:t xml:space="preserve"> used is known as </w:t>
      </w:r>
      <w:r w:rsidR="0078438C" w:rsidRPr="007203BE">
        <w:rPr>
          <w:rFonts w:ascii="Times" w:hAnsi="Times" w:cs="Arial"/>
          <w:color w:val="000000" w:themeColor="text1"/>
        </w:rPr>
        <w:t>Practice wisdom</w:t>
      </w:r>
      <w:r w:rsidR="00657D95" w:rsidRPr="007203BE">
        <w:rPr>
          <w:rFonts w:ascii="Times" w:hAnsi="Times" w:cs="Arial"/>
          <w:color w:val="000000" w:themeColor="text1"/>
        </w:rPr>
        <w:t xml:space="preserve">, which </w:t>
      </w:r>
      <w:r w:rsidR="00F416BD" w:rsidRPr="007203BE">
        <w:rPr>
          <w:rFonts w:ascii="Times" w:hAnsi="Times" w:cs="Arial"/>
          <w:color w:val="000000" w:themeColor="text1"/>
        </w:rPr>
        <w:t>is a triangular relationship between practice wisdom, theory and experience</w:t>
      </w:r>
      <w:r w:rsidR="002B6AF9" w:rsidRPr="007203BE">
        <w:rPr>
          <w:rFonts w:ascii="Times" w:hAnsi="Times" w:cs="Arial"/>
          <w:color w:val="000000" w:themeColor="text1"/>
        </w:rPr>
        <w:t>, practitioners</w:t>
      </w:r>
      <w:r w:rsidR="00F416BD" w:rsidRPr="007203BE">
        <w:rPr>
          <w:rFonts w:ascii="Times" w:hAnsi="Times" w:cs="Arial"/>
          <w:color w:val="000000" w:themeColor="text1"/>
        </w:rPr>
        <w:t xml:space="preserve"> creating</w:t>
      </w:r>
      <w:r w:rsidR="0078438C" w:rsidRPr="007203BE">
        <w:rPr>
          <w:rFonts w:ascii="Times" w:hAnsi="Times" w:cs="Arial"/>
          <w:color w:val="000000" w:themeColor="text1"/>
        </w:rPr>
        <w:t xml:space="preserve"> </w:t>
      </w:r>
      <w:r w:rsidR="008A492F" w:rsidRPr="007203BE">
        <w:rPr>
          <w:rFonts w:ascii="Times" w:hAnsi="Times" w:cs="Arial"/>
          <w:color w:val="000000" w:themeColor="text1"/>
        </w:rPr>
        <w:t>professional judgement</w:t>
      </w:r>
      <w:r w:rsidR="00F416BD" w:rsidRPr="007203BE">
        <w:rPr>
          <w:rFonts w:ascii="Times" w:hAnsi="Times" w:cs="Arial"/>
          <w:color w:val="000000" w:themeColor="text1"/>
        </w:rPr>
        <w:t>s</w:t>
      </w:r>
      <w:r w:rsidR="008A492F" w:rsidRPr="007203BE">
        <w:rPr>
          <w:rFonts w:ascii="Times" w:hAnsi="Times" w:cs="Arial"/>
          <w:color w:val="000000" w:themeColor="text1"/>
        </w:rPr>
        <w:t xml:space="preserve"> </w:t>
      </w:r>
      <w:r w:rsidR="002B6AF9" w:rsidRPr="007203BE">
        <w:rPr>
          <w:rFonts w:ascii="Times" w:hAnsi="Times" w:cs="Arial"/>
          <w:color w:val="000000" w:themeColor="text1"/>
        </w:rPr>
        <w:t xml:space="preserve">based on experience </w:t>
      </w:r>
      <w:sdt>
        <w:sdtPr>
          <w:rPr>
            <w:rFonts w:ascii="Times" w:hAnsi="Times" w:cs="Arial"/>
            <w:color w:val="000000" w:themeColor="text1"/>
          </w:rPr>
          <w:id w:val="1615867496"/>
          <w:citation/>
        </w:sdtPr>
        <w:sdtContent>
          <w:r w:rsidR="00F416BD" w:rsidRPr="007203BE">
            <w:rPr>
              <w:rFonts w:ascii="Times" w:hAnsi="Times" w:cs="Arial"/>
              <w:color w:val="000000" w:themeColor="text1"/>
            </w:rPr>
            <w:fldChar w:fldCharType="begin"/>
          </w:r>
          <w:r w:rsidR="00F416BD" w:rsidRPr="007203BE">
            <w:rPr>
              <w:rFonts w:ascii="Times" w:hAnsi="Times" w:cs="Arial"/>
              <w:color w:val="000000" w:themeColor="text1"/>
            </w:rPr>
            <w:instrText xml:space="preserve"> CITATION Kor09 \l 2057 </w:instrText>
          </w:r>
          <w:r w:rsidR="00F416BD" w:rsidRPr="007203BE">
            <w:rPr>
              <w:rFonts w:ascii="Times" w:hAnsi="Times" w:cs="Arial"/>
              <w:color w:val="000000" w:themeColor="text1"/>
            </w:rPr>
            <w:fldChar w:fldCharType="separate"/>
          </w:r>
          <w:r w:rsidR="00F416BD" w:rsidRPr="007203BE">
            <w:rPr>
              <w:rFonts w:ascii="Times" w:hAnsi="Times" w:cs="Arial"/>
              <w:noProof/>
              <w:color w:val="000000" w:themeColor="text1"/>
            </w:rPr>
            <w:t>(Korthagen &amp; Lunenberg, 2009)</w:t>
          </w:r>
          <w:r w:rsidR="00F416BD" w:rsidRPr="007203BE">
            <w:rPr>
              <w:rFonts w:ascii="Times" w:hAnsi="Times" w:cs="Arial"/>
              <w:color w:val="000000" w:themeColor="text1"/>
            </w:rPr>
            <w:fldChar w:fldCharType="end"/>
          </w:r>
        </w:sdtContent>
      </w:sdt>
      <w:r w:rsidR="00F416BD" w:rsidRPr="007203BE">
        <w:rPr>
          <w:rFonts w:ascii="Times" w:hAnsi="Times" w:cs="Arial"/>
          <w:color w:val="000000" w:themeColor="text1"/>
        </w:rPr>
        <w:t>.</w:t>
      </w:r>
      <w:r w:rsidR="002B6AF9" w:rsidRPr="007203BE">
        <w:rPr>
          <w:rFonts w:ascii="Times" w:hAnsi="Times" w:cs="Arial"/>
          <w:color w:val="000000" w:themeColor="text1"/>
        </w:rPr>
        <w:t xml:space="preserve"> However, </w:t>
      </w:r>
      <w:r w:rsidR="00F416BD" w:rsidRPr="007203BE">
        <w:rPr>
          <w:rFonts w:ascii="Times" w:hAnsi="Times"/>
          <w:color w:val="000000" w:themeColor="text1"/>
        </w:rPr>
        <w:t xml:space="preserve">According to </w:t>
      </w:r>
      <w:sdt>
        <w:sdtPr>
          <w:rPr>
            <w:rFonts w:ascii="Times" w:hAnsi="Times"/>
            <w:color w:val="000000" w:themeColor="text1"/>
          </w:rPr>
          <w:id w:val="-1467894064"/>
          <w:citation/>
        </w:sdtPr>
        <w:sdtContent>
          <w:r w:rsidR="00F416BD" w:rsidRPr="007203BE">
            <w:rPr>
              <w:rFonts w:ascii="Times" w:hAnsi="Times"/>
              <w:color w:val="000000" w:themeColor="text1"/>
            </w:rPr>
            <w:fldChar w:fldCharType="begin"/>
          </w:r>
          <w:r w:rsidR="00F416BD" w:rsidRPr="007203BE">
            <w:rPr>
              <w:rFonts w:ascii="Times" w:hAnsi="Times"/>
              <w:color w:val="000000" w:themeColor="text1"/>
            </w:rPr>
            <w:instrText xml:space="preserve">CITATION Pra95 \l 2057 </w:instrText>
          </w:r>
          <w:r w:rsidR="00F416BD" w:rsidRPr="007203BE">
            <w:rPr>
              <w:rFonts w:ascii="Times" w:hAnsi="Times"/>
              <w:color w:val="000000" w:themeColor="text1"/>
            </w:rPr>
            <w:fldChar w:fldCharType="separate"/>
          </w:r>
          <w:r w:rsidR="00F416BD" w:rsidRPr="007203BE">
            <w:rPr>
              <w:rFonts w:ascii="Times" w:eastAsiaTheme="minorHAnsi" w:hAnsi="Times"/>
              <w:noProof/>
              <w:color w:val="000000" w:themeColor="text1"/>
            </w:rPr>
            <w:t>(Klein &amp; Bloom, 1995)</w:t>
          </w:r>
          <w:r w:rsidR="00F416BD" w:rsidRPr="007203BE">
            <w:rPr>
              <w:rFonts w:ascii="Times" w:hAnsi="Times"/>
              <w:color w:val="000000" w:themeColor="text1"/>
            </w:rPr>
            <w:fldChar w:fldCharType="end"/>
          </w:r>
        </w:sdtContent>
      </w:sdt>
      <w:r w:rsidR="00F514D9" w:rsidRPr="007203BE">
        <w:rPr>
          <w:rFonts w:ascii="Times" w:hAnsi="Times"/>
          <w:color w:val="000000" w:themeColor="text1"/>
        </w:rPr>
        <w:t xml:space="preserve"> </w:t>
      </w:r>
      <w:r w:rsidR="00F416BD" w:rsidRPr="007203BE">
        <w:rPr>
          <w:rFonts w:ascii="Times" w:hAnsi="Times"/>
          <w:b/>
          <w:bCs/>
          <w:i/>
          <w:iCs/>
          <w:color w:val="000000" w:themeColor="text1"/>
        </w:rPr>
        <w:t>“often unarticulated knowledge that forms the basis for on-the-spot practice hypotheses that enable progress to be made on a case in the absence of fully tested methods</w:t>
      </w:r>
      <w:r w:rsidR="002B6AF9" w:rsidRPr="007203BE">
        <w:rPr>
          <w:rFonts w:ascii="Times" w:hAnsi="Times"/>
          <w:b/>
          <w:bCs/>
          <w:i/>
          <w:iCs/>
          <w:color w:val="000000" w:themeColor="text1"/>
        </w:rPr>
        <w:t>”.</w:t>
      </w:r>
      <w:r w:rsidR="0055782A" w:rsidRPr="007203BE">
        <w:rPr>
          <w:rFonts w:ascii="Times" w:hAnsi="Times"/>
          <w:b/>
          <w:bCs/>
          <w:i/>
          <w:iCs/>
          <w:color w:val="000000" w:themeColor="text1"/>
        </w:rPr>
        <w:t xml:space="preserve"> </w:t>
      </w:r>
      <w:r w:rsidR="0055782A" w:rsidRPr="007203BE">
        <w:rPr>
          <w:rFonts w:ascii="Times" w:hAnsi="Times"/>
          <w:color w:val="000000" w:themeColor="text1"/>
        </w:rPr>
        <w:t>In contrast,</w:t>
      </w:r>
      <w:r w:rsidR="0055782A" w:rsidRPr="007203BE">
        <w:rPr>
          <w:rFonts w:ascii="Times" w:hAnsi="Times"/>
          <w:b/>
          <w:bCs/>
          <w:i/>
          <w:iCs/>
          <w:color w:val="000000" w:themeColor="text1"/>
        </w:rPr>
        <w:t xml:space="preserve"> </w:t>
      </w:r>
      <w:r w:rsidR="002B6AF9" w:rsidRPr="007203BE">
        <w:rPr>
          <w:rFonts w:ascii="Times" w:hAnsi="Times"/>
          <w:color w:val="000000" w:themeColor="text1"/>
        </w:rPr>
        <w:t xml:space="preserve">Gibbs (1988) reflective framework </w:t>
      </w:r>
      <w:r w:rsidR="0055782A" w:rsidRPr="007203BE">
        <w:rPr>
          <w:rFonts w:ascii="Times" w:hAnsi="Times"/>
          <w:color w:val="000000" w:themeColor="text1"/>
        </w:rPr>
        <w:t xml:space="preserve">encourages practitioners to think </w:t>
      </w:r>
      <w:r w:rsidR="0055782A" w:rsidRPr="007203BE">
        <w:rPr>
          <w:rFonts w:ascii="Times" w:hAnsi="Times"/>
          <w:color w:val="000000" w:themeColor="text1"/>
        </w:rPr>
        <w:lastRenderedPageBreak/>
        <w:t xml:space="preserve">logically and holistically surrounding their thoughts and actions </w:t>
      </w:r>
      <w:r w:rsidR="00330AED" w:rsidRPr="007203BE">
        <w:rPr>
          <w:rFonts w:ascii="Times" w:hAnsi="Times"/>
          <w:color w:val="000000" w:themeColor="text1"/>
        </w:rPr>
        <w:t>using the reflective cycle.</w:t>
      </w:r>
      <w:r w:rsidR="006A191B" w:rsidRPr="007203BE">
        <w:rPr>
          <w:rFonts w:ascii="Times" w:hAnsi="Times"/>
          <w:color w:val="000000" w:themeColor="text1"/>
        </w:rPr>
        <w:t xml:space="preserve"> </w:t>
      </w:r>
      <w:sdt>
        <w:sdtPr>
          <w:rPr>
            <w:rFonts w:ascii="Times" w:hAnsi="Times"/>
            <w:color w:val="000000" w:themeColor="text1"/>
          </w:rPr>
          <w:id w:val="-659535924"/>
          <w:citation/>
        </w:sdtPr>
        <w:sdtContent>
          <w:r w:rsidR="006A191B" w:rsidRPr="007203BE">
            <w:rPr>
              <w:rFonts w:ascii="Times" w:hAnsi="Times"/>
              <w:color w:val="000000" w:themeColor="text1"/>
            </w:rPr>
            <w:fldChar w:fldCharType="begin"/>
          </w:r>
          <w:r w:rsidR="006A191B" w:rsidRPr="007203BE">
            <w:rPr>
              <w:rFonts w:ascii="Times" w:hAnsi="Times"/>
              <w:color w:val="000000" w:themeColor="text1"/>
            </w:rPr>
            <w:instrText xml:space="preserve"> CITATION Gib12 \l 2057 </w:instrText>
          </w:r>
          <w:r w:rsidR="006A191B" w:rsidRPr="007203BE">
            <w:rPr>
              <w:rFonts w:ascii="Times" w:hAnsi="Times"/>
              <w:color w:val="000000" w:themeColor="text1"/>
            </w:rPr>
            <w:fldChar w:fldCharType="separate"/>
          </w:r>
          <w:r w:rsidR="006A191B" w:rsidRPr="007203BE">
            <w:rPr>
              <w:rFonts w:ascii="Times" w:hAnsi="Times"/>
              <w:noProof/>
              <w:color w:val="000000" w:themeColor="text1"/>
            </w:rPr>
            <w:t>(Gibbs, 2012)</w:t>
          </w:r>
          <w:r w:rsidR="006A191B" w:rsidRPr="007203BE">
            <w:rPr>
              <w:rFonts w:ascii="Times" w:hAnsi="Times"/>
              <w:color w:val="000000" w:themeColor="text1"/>
            </w:rPr>
            <w:fldChar w:fldCharType="end"/>
          </w:r>
        </w:sdtContent>
      </w:sdt>
      <w:r w:rsidR="00481F59" w:rsidRPr="007203BE">
        <w:rPr>
          <w:rFonts w:ascii="Times" w:hAnsi="Times"/>
          <w:color w:val="000000" w:themeColor="text1"/>
        </w:rPr>
        <w:t xml:space="preserve"> </w:t>
      </w:r>
      <w:r w:rsidR="006A191B" w:rsidRPr="007203BE">
        <w:rPr>
          <w:rFonts w:ascii="Times" w:hAnsi="Times"/>
          <w:color w:val="000000" w:themeColor="text1"/>
        </w:rPr>
        <w:t>States:</w:t>
      </w:r>
    </w:p>
    <w:p w14:paraId="4552827B" w14:textId="6338622A" w:rsidR="006A191B" w:rsidRPr="006A191B" w:rsidRDefault="006A191B" w:rsidP="00855824">
      <w:pPr>
        <w:pStyle w:val="NormalWeb"/>
        <w:spacing w:before="0" w:beforeAutospacing="0" w:after="288" w:afterAutospacing="0" w:line="360" w:lineRule="auto"/>
        <w:ind w:left="720"/>
        <w:rPr>
          <w:rFonts w:ascii="Times" w:hAnsi="Times"/>
          <w:color w:val="000000" w:themeColor="text1"/>
        </w:rPr>
      </w:pPr>
      <w:r w:rsidRPr="006A191B">
        <w:rPr>
          <w:rFonts w:ascii="Times" w:hAnsi="Times"/>
          <w:b/>
          <w:bCs/>
          <w:i/>
          <w:iCs/>
          <w:color w:val="000000" w:themeColor="text1"/>
          <w:sz w:val="20"/>
          <w:szCs w:val="20"/>
        </w:rPr>
        <w:t>It is also the case that increasing students’ social engagement improves retention and increases their self-efficacy (their sense of being able to succeed) and improves their performance.</w:t>
      </w:r>
    </w:p>
    <w:p w14:paraId="30B7D7AE" w14:textId="1C588542" w:rsidR="00FF5EA2" w:rsidRDefault="00FF5EA2" w:rsidP="00FF5EA2">
      <w:pPr>
        <w:spacing w:before="100" w:beforeAutospacing="1" w:after="100" w:afterAutospacing="1" w:line="360" w:lineRule="auto"/>
        <w:rPr>
          <w:rFonts w:ascii="Times" w:eastAsia="Times New Roman" w:hAnsi="Times" w:cs="Times New Roman"/>
        </w:rPr>
      </w:pPr>
      <w:r w:rsidRPr="00FF5EA2">
        <w:rPr>
          <w:rFonts w:ascii="Times" w:eastAsia="Times New Roman" w:hAnsi="Times" w:cs="Times New Roman"/>
        </w:rPr>
        <w:t xml:space="preserve">In </w:t>
      </w:r>
      <w:r>
        <w:rPr>
          <w:rFonts w:ascii="Times" w:eastAsia="Times New Roman" w:hAnsi="Times" w:cs="Times New Roman"/>
        </w:rPr>
        <w:t>education</w:t>
      </w:r>
      <w:r w:rsidRPr="00FF5EA2">
        <w:rPr>
          <w:rFonts w:ascii="Times" w:eastAsia="Times New Roman" w:hAnsi="Times" w:cs="Times New Roman"/>
        </w:rPr>
        <w:t xml:space="preserve">, </w:t>
      </w:r>
      <w:r>
        <w:rPr>
          <w:rFonts w:ascii="Times" w:eastAsia="Times New Roman" w:hAnsi="Times" w:cs="Times New Roman"/>
        </w:rPr>
        <w:t xml:space="preserve">the most frequently cited models of reflection are Gibb’s reflective cycle (1988). The model’s foundations were constructed from Kolb’s experiential learning cycle, highlighting theory and practice are a never-ending cycle, critically upholding values and considering respect for difference, aiding teachers to be </w:t>
      </w:r>
      <w:r w:rsidR="0064265F">
        <w:rPr>
          <w:rFonts w:ascii="Times" w:eastAsia="Times New Roman" w:hAnsi="Times" w:cs="Times New Roman"/>
        </w:rPr>
        <w:t xml:space="preserve">become </w:t>
      </w:r>
      <w:r>
        <w:rPr>
          <w:rFonts w:ascii="Times" w:eastAsia="Times New Roman" w:hAnsi="Times" w:cs="Times New Roman"/>
        </w:rPr>
        <w:t xml:space="preserve">better practitioners. </w:t>
      </w:r>
    </w:p>
    <w:p w14:paraId="5A757C90" w14:textId="7C77245A" w:rsidR="007C0F9C" w:rsidRPr="00137743" w:rsidRDefault="00172845" w:rsidP="00624F67">
      <w:pPr>
        <w:spacing w:line="360" w:lineRule="auto"/>
        <w:rPr>
          <w:rFonts w:ascii="Times" w:hAnsi="Times"/>
          <w:color w:val="000000" w:themeColor="text1"/>
        </w:rPr>
      </w:pPr>
      <w:r>
        <w:rPr>
          <w:rFonts w:ascii="Times" w:eastAsia="Times New Roman" w:hAnsi="Times" w:cs="Calibri"/>
          <w:color w:val="000000" w:themeColor="text1"/>
          <w:shd w:val="clear" w:color="auto" w:fill="FFFFFF"/>
        </w:rPr>
        <w:t xml:space="preserve">Research has suggested that </w:t>
      </w:r>
      <w:r w:rsidR="001753EC">
        <w:rPr>
          <w:rFonts w:ascii="Times" w:eastAsia="Times New Roman" w:hAnsi="Times" w:cs="Calibri"/>
          <w:color w:val="000000" w:themeColor="text1"/>
          <w:shd w:val="clear" w:color="auto" w:fill="FFFFFF"/>
        </w:rPr>
        <w:t xml:space="preserve">there is a deficit of twenty thousand teachers in FE colleges </w:t>
      </w:r>
      <w:sdt>
        <w:sdtPr>
          <w:rPr>
            <w:rFonts w:ascii="Times" w:eastAsia="Times New Roman" w:hAnsi="Times" w:cs="Calibri"/>
            <w:color w:val="000000" w:themeColor="text1"/>
            <w:shd w:val="clear" w:color="auto" w:fill="FFFFFF"/>
          </w:rPr>
          <w:id w:val="-1907912930"/>
          <w:citation/>
        </w:sdtPr>
        <w:sdtContent>
          <w:r w:rsidR="002B6FE8" w:rsidRPr="00137743">
            <w:rPr>
              <w:rFonts w:ascii="Times" w:eastAsia="Times New Roman" w:hAnsi="Times" w:cs="Calibri"/>
              <w:color w:val="000000" w:themeColor="text1"/>
              <w:shd w:val="clear" w:color="auto" w:fill="FFFFFF"/>
            </w:rPr>
            <w:fldChar w:fldCharType="begin"/>
          </w:r>
          <w:r w:rsidR="002B6FE8" w:rsidRPr="00137743">
            <w:rPr>
              <w:rFonts w:ascii="Times" w:eastAsia="Times New Roman" w:hAnsi="Times" w:cs="Calibri"/>
              <w:color w:val="000000" w:themeColor="text1"/>
              <w:shd w:val="clear" w:color="auto" w:fill="FFFFFF"/>
            </w:rPr>
            <w:instrText xml:space="preserve">CITATION Tea \l 2057 </w:instrText>
          </w:r>
          <w:r w:rsidR="002B6FE8" w:rsidRPr="00137743">
            <w:rPr>
              <w:rFonts w:ascii="Times" w:eastAsia="Times New Roman" w:hAnsi="Times" w:cs="Calibri"/>
              <w:color w:val="000000" w:themeColor="text1"/>
              <w:shd w:val="clear" w:color="auto" w:fill="FFFFFF"/>
            </w:rPr>
            <w:fldChar w:fldCharType="separate"/>
          </w:r>
          <w:r w:rsidR="002B6FE8" w:rsidRPr="00137743">
            <w:rPr>
              <w:rFonts w:ascii="Times" w:eastAsia="Times New Roman" w:hAnsi="Times" w:cs="Calibri"/>
              <w:noProof/>
              <w:color w:val="000000" w:themeColor="text1"/>
              <w:shd w:val="clear" w:color="auto" w:fill="FFFFFF"/>
            </w:rPr>
            <w:t>(Ward, 2019)</w:t>
          </w:r>
          <w:r w:rsidR="002B6FE8" w:rsidRPr="00137743">
            <w:rPr>
              <w:rFonts w:ascii="Times" w:eastAsia="Times New Roman" w:hAnsi="Times" w:cs="Calibri"/>
              <w:color w:val="000000" w:themeColor="text1"/>
              <w:shd w:val="clear" w:color="auto" w:fill="FFFFFF"/>
            </w:rPr>
            <w:fldChar w:fldCharType="end"/>
          </w:r>
        </w:sdtContent>
      </w:sdt>
      <w:r w:rsidR="0064265F" w:rsidRPr="0064265F">
        <w:rPr>
          <w:rFonts w:ascii="Times" w:eastAsia="Times New Roman" w:hAnsi="Times" w:cs="Calibri"/>
          <w:color w:val="000000" w:themeColor="text1"/>
          <w:shd w:val="clear" w:color="auto" w:fill="FFFFFF"/>
        </w:rPr>
        <w:t>.</w:t>
      </w:r>
      <w:r w:rsidR="00731897" w:rsidRPr="00137743">
        <w:rPr>
          <w:rFonts w:ascii="Times" w:eastAsia="Times New Roman" w:hAnsi="Times" w:cs="Calibri"/>
          <w:color w:val="000000" w:themeColor="text1"/>
          <w:shd w:val="clear" w:color="auto" w:fill="FFFFFF"/>
        </w:rPr>
        <w:t xml:space="preserve"> </w:t>
      </w:r>
      <w:r w:rsidR="007C0F9C" w:rsidRPr="00137743">
        <w:rPr>
          <w:rFonts w:ascii="Times" w:eastAsia="Times New Roman" w:hAnsi="Times" w:cs="Calibri"/>
          <w:color w:val="000000" w:themeColor="text1"/>
          <w:shd w:val="clear" w:color="auto" w:fill="FFFFFF"/>
        </w:rPr>
        <w:t xml:space="preserve">Recent government reports suggest large number of teachers are decimating the profession for a complexity of reasons. However, the most influencing factor impacting the teaching profession is the workload and pressure of </w:t>
      </w:r>
      <w:r w:rsidR="00624F67" w:rsidRPr="00137743">
        <w:rPr>
          <w:rFonts w:ascii="Times" w:eastAsia="Times New Roman" w:hAnsi="Times" w:cs="Calibri"/>
          <w:color w:val="000000" w:themeColor="text1"/>
          <w:shd w:val="clear" w:color="auto" w:fill="FFFFFF"/>
        </w:rPr>
        <w:t xml:space="preserve">accountability. A government survey revealed </w:t>
      </w:r>
      <w:r w:rsidR="007C0F9C" w:rsidRPr="00137743">
        <w:rPr>
          <w:rFonts w:ascii="Times" w:hAnsi="Times"/>
          <w:color w:val="000000" w:themeColor="text1"/>
        </w:rPr>
        <w:t xml:space="preserve">Almost a third of part-time teachers </w:t>
      </w:r>
      <w:r w:rsidR="00624F67" w:rsidRPr="00137743">
        <w:rPr>
          <w:rFonts w:ascii="Times" w:hAnsi="Times"/>
          <w:color w:val="000000" w:themeColor="text1"/>
        </w:rPr>
        <w:t>stated</w:t>
      </w:r>
      <w:r w:rsidR="007C0F9C" w:rsidRPr="00137743">
        <w:rPr>
          <w:rFonts w:ascii="Times" w:hAnsi="Times"/>
          <w:color w:val="000000" w:themeColor="text1"/>
        </w:rPr>
        <w:t xml:space="preserve"> </w:t>
      </w:r>
      <w:r w:rsidR="00624F67" w:rsidRPr="00137743">
        <w:rPr>
          <w:rFonts w:ascii="Times" w:hAnsi="Times"/>
          <w:color w:val="000000" w:themeColor="text1"/>
        </w:rPr>
        <w:t>forty percent of their</w:t>
      </w:r>
      <w:r w:rsidR="007C0F9C" w:rsidRPr="00137743">
        <w:rPr>
          <w:rFonts w:ascii="Times" w:hAnsi="Times"/>
          <w:color w:val="000000" w:themeColor="text1"/>
        </w:rPr>
        <w:t xml:space="preserve"> hours were </w:t>
      </w:r>
      <w:r w:rsidR="00624F67" w:rsidRPr="00137743">
        <w:rPr>
          <w:rFonts w:ascii="Times" w:hAnsi="Times"/>
          <w:color w:val="000000" w:themeColor="text1"/>
        </w:rPr>
        <w:t>performed</w:t>
      </w:r>
      <w:r w:rsidR="007C0F9C" w:rsidRPr="00137743">
        <w:rPr>
          <w:rFonts w:ascii="Times" w:hAnsi="Times"/>
          <w:color w:val="000000" w:themeColor="text1"/>
        </w:rPr>
        <w:t xml:space="preserve"> outside of</w:t>
      </w:r>
      <w:r w:rsidR="00624F67" w:rsidRPr="00137743">
        <w:rPr>
          <w:rFonts w:ascii="Times" w:hAnsi="Times"/>
          <w:color w:val="000000" w:themeColor="text1"/>
        </w:rPr>
        <w:t xml:space="preserve"> paid</w:t>
      </w:r>
      <w:r w:rsidR="007C0F9C" w:rsidRPr="00137743">
        <w:rPr>
          <w:rFonts w:ascii="Times" w:hAnsi="Times"/>
          <w:color w:val="000000" w:themeColor="text1"/>
        </w:rPr>
        <w:t xml:space="preserve"> </w:t>
      </w:r>
      <w:r w:rsidR="00624F67" w:rsidRPr="00137743">
        <w:rPr>
          <w:rFonts w:ascii="Times" w:hAnsi="Times"/>
          <w:color w:val="000000" w:themeColor="text1"/>
        </w:rPr>
        <w:t>teaching hours.  Gibbs reflective mode</w:t>
      </w:r>
      <w:r w:rsidR="00137743">
        <w:rPr>
          <w:rFonts w:ascii="Times" w:hAnsi="Times"/>
          <w:color w:val="000000" w:themeColor="text1"/>
        </w:rPr>
        <w:t xml:space="preserve">l has the ability to remove the practitioner from the experience and the feelings involved at the time of the event. Incorporating </w:t>
      </w:r>
      <w:r w:rsidR="00E605CA">
        <w:rPr>
          <w:rFonts w:ascii="Times" w:hAnsi="Times"/>
          <w:color w:val="000000" w:themeColor="text1"/>
        </w:rPr>
        <w:t xml:space="preserve">an </w:t>
      </w:r>
      <w:r w:rsidR="00137743">
        <w:rPr>
          <w:rFonts w:ascii="Times" w:hAnsi="Times"/>
          <w:color w:val="000000" w:themeColor="text1"/>
        </w:rPr>
        <w:t xml:space="preserve">approach to how the event could be holistically prevented in the future. </w:t>
      </w:r>
    </w:p>
    <w:p w14:paraId="5604A6AF" w14:textId="00C30B61" w:rsidR="000A558C" w:rsidRDefault="006F6629" w:rsidP="000A558C">
      <w:pPr>
        <w:spacing w:before="100" w:beforeAutospacing="1" w:after="100" w:afterAutospacing="1" w:line="360" w:lineRule="auto"/>
        <w:rPr>
          <w:rFonts w:ascii="Times" w:eastAsia="Times New Roman" w:hAnsi="Times" w:cs="Times New Roman"/>
          <w:color w:val="000000" w:themeColor="text1"/>
          <w:lang w:val="en" w:eastAsia="en-GB"/>
        </w:rPr>
      </w:pPr>
      <w:r w:rsidRPr="007203BE">
        <w:rPr>
          <w:rFonts w:ascii="Times" w:hAnsi="Times"/>
          <w:color w:val="000000" w:themeColor="text1"/>
        </w:rPr>
        <w:t xml:space="preserve">However, </w:t>
      </w:r>
      <w:r w:rsidR="004A26DF" w:rsidRPr="007203BE">
        <w:rPr>
          <w:rFonts w:ascii="Times" w:hAnsi="Times"/>
          <w:color w:val="000000" w:themeColor="text1"/>
        </w:rPr>
        <w:t>there</w:t>
      </w:r>
      <w:r w:rsidR="00CE4654" w:rsidRPr="007203BE">
        <w:rPr>
          <w:rFonts w:ascii="Times" w:hAnsi="Times"/>
          <w:color w:val="000000" w:themeColor="text1"/>
        </w:rPr>
        <w:t xml:space="preserve"> are a number of limitations associated with being a reflective practitioner.</w:t>
      </w:r>
      <w:r w:rsidR="004A26DF" w:rsidRPr="007203BE">
        <w:rPr>
          <w:rFonts w:ascii="Times" w:hAnsi="Times"/>
          <w:color w:val="000000" w:themeColor="text1"/>
        </w:rPr>
        <w:t xml:space="preserve"> </w:t>
      </w:r>
      <w:r w:rsidRPr="007203BE">
        <w:rPr>
          <w:rFonts w:ascii="Times" w:eastAsia="Times New Roman" w:hAnsi="Times" w:cs="Times New Roman"/>
          <w:color w:val="000000" w:themeColor="text1"/>
          <w:lang w:val="en" w:eastAsia="en-GB"/>
        </w:rPr>
        <w:t xml:space="preserve">Not all </w:t>
      </w:r>
      <w:r w:rsidR="004A26DF" w:rsidRPr="007203BE">
        <w:rPr>
          <w:rFonts w:ascii="Times" w:eastAsia="Times New Roman" w:hAnsi="Times" w:cs="Times New Roman"/>
          <w:color w:val="000000" w:themeColor="text1"/>
          <w:lang w:val="en" w:eastAsia="en-GB"/>
        </w:rPr>
        <w:t xml:space="preserve">teaching </w:t>
      </w:r>
      <w:r w:rsidR="00781C6B">
        <w:rPr>
          <w:rFonts w:ascii="Times" w:eastAsia="Times New Roman" w:hAnsi="Times" w:cs="Times New Roman"/>
          <w:color w:val="000000" w:themeColor="text1"/>
          <w:lang w:val="en" w:eastAsia="en-GB"/>
        </w:rPr>
        <w:t xml:space="preserve">professionals </w:t>
      </w:r>
      <w:r w:rsidRPr="007203BE">
        <w:rPr>
          <w:rFonts w:ascii="Times" w:eastAsia="Times New Roman" w:hAnsi="Times" w:cs="Times New Roman"/>
          <w:color w:val="000000" w:themeColor="text1"/>
          <w:lang w:val="en" w:eastAsia="en-GB"/>
        </w:rPr>
        <w:t xml:space="preserve">may understand </w:t>
      </w:r>
      <w:r w:rsidR="004A26DF" w:rsidRPr="007203BE">
        <w:rPr>
          <w:rFonts w:ascii="Times" w:eastAsia="Times New Roman" w:hAnsi="Times" w:cs="Times New Roman"/>
          <w:color w:val="000000" w:themeColor="text1"/>
          <w:lang w:val="en" w:eastAsia="en-GB"/>
        </w:rPr>
        <w:t xml:space="preserve">how to use and apply </w:t>
      </w:r>
      <w:r w:rsidRPr="007203BE">
        <w:rPr>
          <w:rFonts w:ascii="Times" w:eastAsia="Times New Roman" w:hAnsi="Times" w:cs="Times New Roman"/>
          <w:color w:val="000000" w:themeColor="text1"/>
          <w:lang w:val="en" w:eastAsia="en-GB"/>
        </w:rPr>
        <w:t>reflective pr</w:t>
      </w:r>
      <w:r w:rsidR="000F2B63">
        <w:rPr>
          <w:rFonts w:ascii="Times" w:eastAsia="Times New Roman" w:hAnsi="Times" w:cs="Times New Roman"/>
          <w:color w:val="000000" w:themeColor="text1"/>
          <w:lang w:val="en" w:eastAsia="en-GB"/>
        </w:rPr>
        <w:t xml:space="preserve">actice </w:t>
      </w:r>
      <w:r w:rsidR="004A26DF" w:rsidRPr="007203BE">
        <w:rPr>
          <w:rFonts w:ascii="Times" w:eastAsia="Times New Roman" w:hAnsi="Times" w:cs="Times New Roman"/>
          <w:color w:val="000000" w:themeColor="text1"/>
          <w:lang w:val="en" w:eastAsia="en-GB"/>
        </w:rPr>
        <w:t>to their experiences</w:t>
      </w:r>
      <w:sdt>
        <w:sdtPr>
          <w:rPr>
            <w:rFonts w:ascii="Times" w:eastAsia="Times New Roman" w:hAnsi="Times" w:cs="Times New Roman"/>
            <w:color w:val="000000" w:themeColor="text1"/>
            <w:lang w:val="en" w:eastAsia="en-GB"/>
          </w:rPr>
          <w:id w:val="-428284358"/>
          <w:citation/>
        </w:sdtPr>
        <w:sdtContent>
          <w:r w:rsidR="00B13631">
            <w:rPr>
              <w:rFonts w:ascii="Times" w:eastAsia="Times New Roman" w:hAnsi="Times" w:cs="Times New Roman"/>
              <w:color w:val="000000" w:themeColor="text1"/>
              <w:lang w:val="en" w:eastAsia="en-GB"/>
            </w:rPr>
            <w:fldChar w:fldCharType="begin"/>
          </w:r>
          <w:r w:rsidR="00B13631">
            <w:rPr>
              <w:rFonts w:ascii="Times" w:eastAsia="Times New Roman" w:hAnsi="Times" w:cs="Times New Roman"/>
              <w:color w:val="000000" w:themeColor="text1"/>
              <w:lang w:eastAsia="en-GB"/>
            </w:rPr>
            <w:instrText xml:space="preserve"> CITATION Mid17 \l 2057 </w:instrText>
          </w:r>
          <w:r w:rsidR="00B13631">
            <w:rPr>
              <w:rFonts w:ascii="Times" w:eastAsia="Times New Roman" w:hAnsi="Times" w:cs="Times New Roman"/>
              <w:color w:val="000000" w:themeColor="text1"/>
              <w:lang w:val="en" w:eastAsia="en-GB"/>
            </w:rPr>
            <w:fldChar w:fldCharType="separate"/>
          </w:r>
          <w:r w:rsidR="00B13631">
            <w:rPr>
              <w:rFonts w:ascii="Times" w:eastAsia="Times New Roman" w:hAnsi="Times" w:cs="Times New Roman"/>
              <w:noProof/>
              <w:color w:val="000000" w:themeColor="text1"/>
              <w:lang w:eastAsia="en-GB"/>
            </w:rPr>
            <w:t xml:space="preserve"> </w:t>
          </w:r>
          <w:r w:rsidR="00B13631" w:rsidRPr="00B13631">
            <w:rPr>
              <w:rFonts w:ascii="Times" w:eastAsia="Times New Roman" w:hAnsi="Times" w:cs="Times New Roman"/>
              <w:noProof/>
              <w:color w:val="000000" w:themeColor="text1"/>
              <w:lang w:eastAsia="en-GB"/>
            </w:rPr>
            <w:t>(Middleton, 2017)</w:t>
          </w:r>
          <w:r w:rsidR="00B13631">
            <w:rPr>
              <w:rFonts w:ascii="Times" w:eastAsia="Times New Roman" w:hAnsi="Times" w:cs="Times New Roman"/>
              <w:color w:val="000000" w:themeColor="text1"/>
              <w:lang w:val="en" w:eastAsia="en-GB"/>
            </w:rPr>
            <w:fldChar w:fldCharType="end"/>
          </w:r>
        </w:sdtContent>
      </w:sdt>
      <w:r w:rsidR="004A26DF" w:rsidRPr="007203BE">
        <w:rPr>
          <w:rFonts w:ascii="Times" w:eastAsia="Times New Roman" w:hAnsi="Times" w:cs="Times New Roman"/>
          <w:color w:val="000000" w:themeColor="text1"/>
          <w:lang w:val="en" w:eastAsia="en-GB"/>
        </w:rPr>
        <w:t>. Additionally, this could also be seen as a time-consuming activity</w:t>
      </w:r>
      <w:r w:rsidR="000A558C" w:rsidRPr="007203BE">
        <w:rPr>
          <w:rFonts w:ascii="Times" w:eastAsia="Times New Roman" w:hAnsi="Times" w:cs="Times New Roman"/>
          <w:color w:val="000000" w:themeColor="text1"/>
          <w:lang w:val="en" w:eastAsia="en-GB"/>
        </w:rPr>
        <w:t>.</w:t>
      </w:r>
      <w:r w:rsidR="00F2152E">
        <w:rPr>
          <w:rFonts w:ascii="Times" w:eastAsia="Times New Roman" w:hAnsi="Times" w:cs="Times New Roman"/>
          <w:color w:val="000000" w:themeColor="text1"/>
          <w:lang w:val="en" w:eastAsia="en-GB"/>
        </w:rPr>
        <w:t xml:space="preserve"> A heavy workload could also be seen as barrier of reflection, as a lack of time due to managing other commitments could stop the reflective process happening</w:t>
      </w:r>
      <w:r w:rsidR="000F2B63">
        <w:rPr>
          <w:rFonts w:ascii="Times" w:eastAsia="Times New Roman" w:hAnsi="Times" w:cs="Times New Roman"/>
          <w:color w:val="000000" w:themeColor="text1"/>
          <w:lang w:val="en" w:eastAsia="en-GB"/>
        </w:rPr>
        <w:t>.</w:t>
      </w:r>
      <w:r w:rsidR="000A558C" w:rsidRPr="007203BE">
        <w:rPr>
          <w:rFonts w:ascii="Times" w:eastAsia="Times New Roman" w:hAnsi="Times" w:cs="Times New Roman"/>
          <w:color w:val="000000" w:themeColor="text1"/>
          <w:lang w:val="en" w:eastAsia="en-GB"/>
        </w:rPr>
        <w:t xml:space="preserve"> </w:t>
      </w:r>
      <w:r w:rsidR="00F2152E">
        <w:rPr>
          <w:rFonts w:ascii="Times" w:eastAsia="Times New Roman" w:hAnsi="Times" w:cs="Times New Roman"/>
          <w:color w:val="000000" w:themeColor="text1"/>
          <w:lang w:val="en" w:eastAsia="en-GB"/>
        </w:rPr>
        <w:t>T</w:t>
      </w:r>
      <w:r w:rsidR="000A558C" w:rsidRPr="007203BE">
        <w:rPr>
          <w:rFonts w:ascii="Times" w:eastAsia="Times New Roman" w:hAnsi="Times" w:cs="Times New Roman"/>
          <w:color w:val="000000" w:themeColor="text1"/>
          <w:lang w:val="en" w:eastAsia="en-GB"/>
        </w:rPr>
        <w:t xml:space="preserve">he process </w:t>
      </w:r>
      <w:r w:rsidR="00F2152E">
        <w:rPr>
          <w:rFonts w:ascii="Times" w:eastAsia="Times New Roman" w:hAnsi="Times" w:cs="Times New Roman"/>
          <w:color w:val="000000" w:themeColor="text1"/>
          <w:lang w:val="en" w:eastAsia="en-GB"/>
        </w:rPr>
        <w:t xml:space="preserve">could be seen as </w:t>
      </w:r>
      <w:r w:rsidR="000A558C" w:rsidRPr="007203BE">
        <w:rPr>
          <w:rFonts w:ascii="Times" w:eastAsia="Times New Roman" w:hAnsi="Times" w:cs="Times New Roman"/>
          <w:color w:val="000000" w:themeColor="text1"/>
          <w:lang w:val="en" w:eastAsia="en-GB"/>
        </w:rPr>
        <w:t xml:space="preserve">de-motivating practitioners to </w:t>
      </w:r>
      <w:r w:rsidR="000A558C" w:rsidRPr="007203BE">
        <w:rPr>
          <w:rFonts w:ascii="Times" w:eastAsia="Times New Roman" w:hAnsi="Times" w:cs="Times New Roman"/>
          <w:color w:val="000000" w:themeColor="text1"/>
          <w:lang w:val="en" w:eastAsia="en-GB"/>
        </w:rPr>
        <w:t>challenging and evaluating own practice</w:t>
      </w:r>
      <w:sdt>
        <w:sdtPr>
          <w:rPr>
            <w:rFonts w:ascii="Times" w:eastAsia="Times New Roman" w:hAnsi="Times" w:cs="Times New Roman"/>
            <w:color w:val="000000" w:themeColor="text1"/>
            <w:lang w:val="en" w:eastAsia="en-GB"/>
          </w:rPr>
          <w:id w:val="1061449943"/>
          <w:citation/>
        </w:sdtPr>
        <w:sdtContent>
          <w:r w:rsidR="00D17324">
            <w:rPr>
              <w:rFonts w:ascii="Times" w:eastAsia="Times New Roman" w:hAnsi="Times" w:cs="Times New Roman"/>
              <w:color w:val="000000" w:themeColor="text1"/>
              <w:lang w:val="en" w:eastAsia="en-GB"/>
            </w:rPr>
            <w:fldChar w:fldCharType="begin"/>
          </w:r>
          <w:r w:rsidR="00D17324">
            <w:rPr>
              <w:rFonts w:ascii="Times" w:eastAsia="Times New Roman" w:hAnsi="Times" w:cs="Times New Roman"/>
              <w:color w:val="000000" w:themeColor="text1"/>
              <w:lang w:eastAsia="en-GB"/>
            </w:rPr>
            <w:instrText xml:space="preserve"> CITATION Sca15 \l 2057 </w:instrText>
          </w:r>
          <w:r w:rsidR="00D17324">
            <w:rPr>
              <w:rFonts w:ascii="Times" w:eastAsia="Times New Roman" w:hAnsi="Times" w:cs="Times New Roman"/>
              <w:color w:val="000000" w:themeColor="text1"/>
              <w:lang w:val="en" w:eastAsia="en-GB"/>
            </w:rPr>
            <w:fldChar w:fldCharType="separate"/>
          </w:r>
          <w:r w:rsidR="00D17324">
            <w:rPr>
              <w:rFonts w:ascii="Times" w:eastAsia="Times New Roman" w:hAnsi="Times" w:cs="Times New Roman"/>
              <w:noProof/>
              <w:color w:val="000000" w:themeColor="text1"/>
              <w:lang w:eastAsia="en-GB"/>
            </w:rPr>
            <w:t xml:space="preserve"> </w:t>
          </w:r>
          <w:r w:rsidR="00D17324" w:rsidRPr="00D17324">
            <w:rPr>
              <w:rFonts w:ascii="Times" w:eastAsia="Times New Roman" w:hAnsi="Times" w:cs="Times New Roman"/>
              <w:noProof/>
              <w:color w:val="000000" w:themeColor="text1"/>
              <w:lang w:eastAsia="en-GB"/>
            </w:rPr>
            <w:t>(Scales, 2015)</w:t>
          </w:r>
          <w:r w:rsidR="00D17324">
            <w:rPr>
              <w:rFonts w:ascii="Times" w:eastAsia="Times New Roman" w:hAnsi="Times" w:cs="Times New Roman"/>
              <w:color w:val="000000" w:themeColor="text1"/>
              <w:lang w:val="en" w:eastAsia="en-GB"/>
            </w:rPr>
            <w:fldChar w:fldCharType="end"/>
          </w:r>
        </w:sdtContent>
      </w:sdt>
      <w:r w:rsidR="000A558C" w:rsidRPr="007203BE">
        <w:rPr>
          <w:rFonts w:ascii="Times" w:eastAsia="Times New Roman" w:hAnsi="Times" w:cs="Times New Roman"/>
          <w:color w:val="000000" w:themeColor="text1"/>
          <w:lang w:val="en" w:eastAsia="en-GB"/>
        </w:rPr>
        <w:t>.</w:t>
      </w:r>
    </w:p>
    <w:p w14:paraId="03D090C7" w14:textId="5B20AE07" w:rsidR="0059551A" w:rsidRDefault="0059551A" w:rsidP="0059551A">
      <w:pPr>
        <w:pStyle w:val="Heading1"/>
        <w:rPr>
          <w:rFonts w:eastAsia="Times New Roman"/>
          <w:lang w:val="en" w:eastAsia="en-GB"/>
        </w:rPr>
      </w:pPr>
      <w:bookmarkStart w:id="3" w:name="_Toc10237353"/>
      <w:r>
        <w:rPr>
          <w:rFonts w:eastAsia="Times New Roman"/>
          <w:lang w:val="en" w:eastAsia="en-GB"/>
        </w:rPr>
        <w:t>Conclusion</w:t>
      </w:r>
      <w:bookmarkEnd w:id="3"/>
    </w:p>
    <w:p w14:paraId="309A7B3D" w14:textId="67569C9C" w:rsidR="00143ED8" w:rsidRPr="0059551A" w:rsidRDefault="00781C6B" w:rsidP="0059551A">
      <w:pPr>
        <w:spacing w:before="100" w:beforeAutospacing="1" w:after="100" w:afterAutospacing="1" w:line="360" w:lineRule="auto"/>
        <w:rPr>
          <w:rFonts w:ascii="Times" w:hAnsi="Times" w:cs="Arial"/>
          <w:color w:val="000000" w:themeColor="text1"/>
        </w:rPr>
      </w:pPr>
      <w:r w:rsidRPr="0059551A">
        <w:rPr>
          <w:rFonts w:ascii="Times" w:eastAsia="Times New Roman" w:hAnsi="Times" w:cs="Times New Roman"/>
          <w:color w:val="000000" w:themeColor="text1"/>
        </w:rPr>
        <w:t xml:space="preserve">The Critique has explored </w:t>
      </w:r>
      <w:r w:rsidR="00143ED8" w:rsidRPr="0059551A">
        <w:rPr>
          <w:rFonts w:ascii="Times" w:eastAsia="Times New Roman" w:hAnsi="Times" w:cs="Times New Roman"/>
          <w:color w:val="000000" w:themeColor="text1"/>
        </w:rPr>
        <w:t>models</w:t>
      </w:r>
      <w:r w:rsidRPr="0059551A">
        <w:rPr>
          <w:rFonts w:ascii="Times" w:eastAsia="Times New Roman" w:hAnsi="Times" w:cs="Times New Roman"/>
          <w:color w:val="000000" w:themeColor="text1"/>
        </w:rPr>
        <w:t xml:space="preserve"> of </w:t>
      </w:r>
      <w:r w:rsidRPr="00781C6B">
        <w:rPr>
          <w:rFonts w:ascii="Times" w:eastAsia="Times New Roman" w:hAnsi="Times" w:cs="Times New Roman"/>
          <w:color w:val="000000" w:themeColor="text1"/>
        </w:rPr>
        <w:t>reflective practice</w:t>
      </w:r>
      <w:r w:rsidR="00143ED8" w:rsidRPr="0059551A">
        <w:rPr>
          <w:rFonts w:ascii="Times" w:eastAsia="Times New Roman" w:hAnsi="Times" w:cs="Times New Roman"/>
          <w:color w:val="000000" w:themeColor="text1"/>
        </w:rPr>
        <w:t>, and to how</w:t>
      </w:r>
      <w:r w:rsidRPr="00781C6B">
        <w:rPr>
          <w:rFonts w:ascii="Times" w:eastAsia="Times New Roman" w:hAnsi="Times" w:cs="Times New Roman"/>
          <w:color w:val="000000" w:themeColor="text1"/>
        </w:rPr>
        <w:t xml:space="preserve"> </w:t>
      </w:r>
      <w:r w:rsidR="00143ED8" w:rsidRPr="0059551A">
        <w:rPr>
          <w:rFonts w:ascii="Times" w:eastAsia="Times New Roman" w:hAnsi="Times" w:cs="Times New Roman"/>
          <w:color w:val="000000" w:themeColor="text1"/>
          <w:lang w:val="en" w:eastAsia="en-GB"/>
        </w:rPr>
        <w:t xml:space="preserve">self-directed professionals </w:t>
      </w:r>
      <w:r w:rsidR="00143ED8" w:rsidRPr="0059551A">
        <w:rPr>
          <w:rFonts w:ascii="Times" w:eastAsia="Times New Roman" w:hAnsi="Times" w:cs="Times New Roman"/>
          <w:color w:val="000000" w:themeColor="text1"/>
          <w:lang w:val="en" w:eastAsia="en-GB"/>
        </w:rPr>
        <w:t xml:space="preserve">can create better decision making from past experience using reflective practice. Equipping teachers, the ability to tailor make better lessons and workloads more efficiently in and out of the classroom. However, the more experience gained in the teaching field can contribute to better critical analysis of reflection. </w:t>
      </w:r>
      <w:r w:rsidR="0059551A" w:rsidRPr="0059551A">
        <w:rPr>
          <w:rFonts w:ascii="Times" w:hAnsi="Times" w:cs="Arial"/>
          <w:color w:val="000000" w:themeColor="text1"/>
        </w:rPr>
        <w:t xml:space="preserve">Reflective practice is a methodical and conscientious way of trying new methods of working. However, unfortunately sometimes </w:t>
      </w:r>
      <w:r w:rsidR="0059551A" w:rsidRPr="0059551A">
        <w:rPr>
          <w:rFonts w:ascii="Times" w:hAnsi="Times" w:cs="Arial"/>
          <w:color w:val="000000" w:themeColor="text1"/>
        </w:rPr>
        <w:lastRenderedPageBreak/>
        <w:t>failing, can inspire new ways of innovating the initial goal, and becoming more confident through experience and reflection.</w:t>
      </w:r>
      <w:r w:rsidR="0059551A">
        <w:rPr>
          <w:rFonts w:ascii="Times" w:hAnsi="Times" w:cs="Arial"/>
          <w:color w:val="000000" w:themeColor="text1"/>
        </w:rPr>
        <w:t xml:space="preserve">  </w:t>
      </w:r>
      <w:r w:rsidR="00143ED8" w:rsidRPr="0059551A">
        <w:rPr>
          <w:rFonts w:ascii="Times" w:eastAsia="Times New Roman" w:hAnsi="Times" w:cs="Times New Roman"/>
          <w:color w:val="000000" w:themeColor="text1"/>
          <w:lang w:val="en" w:eastAsia="en-GB"/>
        </w:rPr>
        <w:t>Additionally, it is more likely the longer period of time of being a practitioner, the easier it can be to</w:t>
      </w:r>
      <w:r w:rsidR="0059551A" w:rsidRPr="0059551A">
        <w:rPr>
          <w:rFonts w:ascii="Times" w:eastAsia="Times New Roman" w:hAnsi="Times" w:cs="Times New Roman"/>
          <w:color w:val="000000" w:themeColor="text1"/>
          <w:lang w:val="en" w:eastAsia="en-GB"/>
        </w:rPr>
        <w:t xml:space="preserve"> become</w:t>
      </w:r>
      <w:r w:rsidR="00143ED8" w:rsidRPr="0059551A">
        <w:rPr>
          <w:rFonts w:ascii="Times" w:eastAsia="Times New Roman" w:hAnsi="Times" w:cs="Times New Roman"/>
          <w:color w:val="000000" w:themeColor="text1"/>
          <w:lang w:val="en" w:eastAsia="en-GB"/>
        </w:rPr>
        <w:t xml:space="preserve"> complacent in the classroom only using material and methods you think are only way to gain successful outcomes. Reflective practice strives on upholding ethics and values, while challenging yourself and </w:t>
      </w:r>
      <w:r w:rsidR="002B4521" w:rsidRPr="0059551A">
        <w:rPr>
          <w:rFonts w:ascii="Times" w:eastAsia="Times New Roman" w:hAnsi="Times" w:cs="Times New Roman"/>
          <w:color w:val="000000" w:themeColor="text1"/>
          <w:lang w:val="en" w:eastAsia="en-GB"/>
        </w:rPr>
        <w:t>reflect</w:t>
      </w:r>
      <w:r w:rsidR="002B4521" w:rsidRPr="0059551A">
        <w:rPr>
          <w:rFonts w:ascii="Times" w:eastAsia="Times New Roman" w:hAnsi="Times" w:cs="Times New Roman"/>
          <w:color w:val="000000" w:themeColor="text1"/>
          <w:lang w:val="en" w:eastAsia="en-GB"/>
        </w:rPr>
        <w:t>ing</w:t>
      </w:r>
      <w:r w:rsidR="002B4521" w:rsidRPr="0059551A">
        <w:rPr>
          <w:rFonts w:ascii="Times" w:eastAsia="Times New Roman" w:hAnsi="Times" w:cs="Times New Roman"/>
          <w:color w:val="000000" w:themeColor="text1"/>
          <w:lang w:val="en" w:eastAsia="en-GB"/>
        </w:rPr>
        <w:t xml:space="preserve"> and self-evaluat</w:t>
      </w:r>
      <w:r w:rsidR="002B4521" w:rsidRPr="0059551A">
        <w:rPr>
          <w:rFonts w:ascii="Times" w:eastAsia="Times New Roman" w:hAnsi="Times" w:cs="Times New Roman"/>
          <w:color w:val="000000" w:themeColor="text1"/>
          <w:lang w:val="en" w:eastAsia="en-GB"/>
        </w:rPr>
        <w:t xml:space="preserve">ing </w:t>
      </w:r>
      <w:r w:rsidR="0098173E" w:rsidRPr="0059551A">
        <w:rPr>
          <w:rFonts w:ascii="Times" w:eastAsia="Times New Roman" w:hAnsi="Times" w:cs="Times New Roman"/>
          <w:color w:val="000000" w:themeColor="text1"/>
          <w:lang w:val="en" w:eastAsia="en-GB"/>
        </w:rPr>
        <w:t xml:space="preserve">promoting positive </w:t>
      </w:r>
      <w:r w:rsidR="0098173E" w:rsidRPr="0059551A">
        <w:rPr>
          <w:rFonts w:ascii="Times" w:eastAsia="Times New Roman" w:hAnsi="Times" w:cs="Times New Roman"/>
          <w:color w:val="000000" w:themeColor="text1"/>
        </w:rPr>
        <w:t>innovation</w:t>
      </w:r>
      <w:r w:rsidR="002B4521" w:rsidRPr="00781C6B">
        <w:rPr>
          <w:rFonts w:ascii="Times" w:eastAsia="Times New Roman" w:hAnsi="Times" w:cs="Times New Roman"/>
          <w:color w:val="000000" w:themeColor="text1"/>
        </w:rPr>
        <w:t xml:space="preserve"> and change</w:t>
      </w:r>
      <w:r w:rsidR="002B4521" w:rsidRPr="0059551A">
        <w:rPr>
          <w:rFonts w:ascii="Times" w:eastAsia="Times New Roman" w:hAnsi="Times" w:cs="Times New Roman"/>
          <w:color w:val="000000" w:themeColor="text1"/>
          <w:lang w:val="en" w:eastAsia="en-GB"/>
        </w:rPr>
        <w:t xml:space="preserve"> </w:t>
      </w:r>
      <w:r w:rsidR="0098173E" w:rsidRPr="0059551A">
        <w:rPr>
          <w:rFonts w:ascii="Times" w:eastAsia="Times New Roman" w:hAnsi="Times" w:cs="Times New Roman"/>
          <w:color w:val="000000" w:themeColor="text1"/>
          <w:lang w:val="en" w:eastAsia="en-GB"/>
        </w:rPr>
        <w:t xml:space="preserve">for </w:t>
      </w:r>
      <w:r w:rsidR="002B4521" w:rsidRPr="0059551A">
        <w:rPr>
          <w:rFonts w:ascii="Times" w:eastAsia="Times New Roman" w:hAnsi="Times" w:cs="Times New Roman"/>
          <w:color w:val="000000" w:themeColor="text1"/>
          <w:lang w:val="en" w:eastAsia="en-GB"/>
        </w:rPr>
        <w:t xml:space="preserve">students to succeed to their full capabilities. </w:t>
      </w:r>
      <w:r w:rsidR="00143ED8" w:rsidRPr="0059551A">
        <w:rPr>
          <w:rFonts w:ascii="Times" w:eastAsia="Times New Roman" w:hAnsi="Times" w:cs="Times New Roman"/>
          <w:color w:val="000000" w:themeColor="text1"/>
          <w:lang w:val="en" w:eastAsia="en-GB"/>
        </w:rPr>
        <w:t xml:space="preserve"> </w:t>
      </w:r>
    </w:p>
    <w:p w14:paraId="33CB18FE" w14:textId="118A8E7C" w:rsidR="00D17324" w:rsidRDefault="00D17324" w:rsidP="000A558C">
      <w:pPr>
        <w:spacing w:before="100" w:beforeAutospacing="1" w:after="100" w:afterAutospacing="1" w:line="360" w:lineRule="auto"/>
        <w:rPr>
          <w:rFonts w:ascii="Times" w:eastAsia="Times New Roman" w:hAnsi="Times" w:cs="Times New Roman"/>
          <w:color w:val="000000" w:themeColor="text1"/>
          <w:lang w:val="en" w:eastAsia="en-GB"/>
        </w:rPr>
      </w:pPr>
    </w:p>
    <w:p w14:paraId="0B88E618" w14:textId="77777777" w:rsidR="00D17324" w:rsidRPr="007203BE" w:rsidRDefault="00D17324" w:rsidP="000A558C">
      <w:pPr>
        <w:spacing w:before="100" w:beforeAutospacing="1" w:after="100" w:afterAutospacing="1" w:line="360" w:lineRule="auto"/>
        <w:rPr>
          <w:rFonts w:ascii="Times" w:eastAsia="Times New Roman" w:hAnsi="Times" w:cs="Times New Roman"/>
          <w:color w:val="000000" w:themeColor="text1"/>
          <w:lang w:val="en" w:eastAsia="en-GB"/>
        </w:rPr>
      </w:pPr>
    </w:p>
    <w:p w14:paraId="3E016175" w14:textId="77777777" w:rsidR="000A558C" w:rsidRPr="007203BE" w:rsidRDefault="000A558C" w:rsidP="004A26DF">
      <w:pPr>
        <w:spacing w:before="100" w:beforeAutospacing="1" w:after="100" w:afterAutospacing="1" w:line="360" w:lineRule="auto"/>
        <w:rPr>
          <w:rFonts w:ascii="Times" w:eastAsia="Times New Roman" w:hAnsi="Times" w:cs="Times New Roman"/>
          <w:color w:val="000000" w:themeColor="text1"/>
          <w:lang w:val="en" w:eastAsia="en-GB"/>
        </w:rPr>
      </w:pPr>
    </w:p>
    <w:p w14:paraId="3F6E626D" w14:textId="77777777" w:rsidR="000A558C" w:rsidRPr="007203BE" w:rsidRDefault="000A558C" w:rsidP="004A26DF">
      <w:pPr>
        <w:spacing w:before="100" w:beforeAutospacing="1" w:after="100" w:afterAutospacing="1" w:line="360" w:lineRule="auto"/>
        <w:rPr>
          <w:rFonts w:ascii="Times" w:eastAsia="Times New Roman" w:hAnsi="Times" w:cs="Times New Roman"/>
          <w:color w:val="000000" w:themeColor="text1"/>
          <w:lang w:val="en" w:eastAsia="en-GB"/>
        </w:rPr>
      </w:pPr>
    </w:p>
    <w:p w14:paraId="371961AD" w14:textId="77777777" w:rsidR="004A26DF" w:rsidRPr="004A26DF" w:rsidRDefault="004A26DF" w:rsidP="004A26DF">
      <w:pPr>
        <w:rPr>
          <w:rFonts w:ascii="Times" w:eastAsia="Times New Roman" w:hAnsi="Times" w:cs="Times New Roman"/>
          <w:color w:val="000000" w:themeColor="text1"/>
        </w:rPr>
      </w:pPr>
    </w:p>
    <w:p w14:paraId="6B49E400" w14:textId="2D42F1B8" w:rsidR="00EB5481" w:rsidRPr="007203BE" w:rsidRDefault="00EB5481" w:rsidP="00CE6446">
      <w:pPr>
        <w:rPr>
          <w:rStyle w:val="oucontent-figure-caption"/>
          <w:rFonts w:ascii="Times" w:hAnsi="Times" w:cs="Arial"/>
          <w:color w:val="000000" w:themeColor="text1"/>
          <w:sz w:val="21"/>
          <w:szCs w:val="21"/>
        </w:rPr>
      </w:pPr>
    </w:p>
    <w:p w14:paraId="7C3FF572" w14:textId="3CB8178E" w:rsidR="002B6AF9" w:rsidRPr="007203BE" w:rsidRDefault="002B6AF9" w:rsidP="00CE6446">
      <w:pPr>
        <w:rPr>
          <w:rStyle w:val="oucontent-figure-caption"/>
          <w:rFonts w:ascii="Times" w:hAnsi="Times" w:cs="Arial"/>
          <w:color w:val="000000" w:themeColor="text1"/>
          <w:sz w:val="21"/>
          <w:szCs w:val="21"/>
        </w:rPr>
      </w:pPr>
    </w:p>
    <w:p w14:paraId="7D6C6B7D" w14:textId="4364907F" w:rsidR="002B6AF9" w:rsidRPr="007203BE" w:rsidRDefault="002B6AF9" w:rsidP="00CE6446">
      <w:pPr>
        <w:rPr>
          <w:rStyle w:val="oucontent-figure-caption"/>
          <w:rFonts w:ascii="Times" w:hAnsi="Times" w:cs="Arial"/>
          <w:color w:val="000000" w:themeColor="text1"/>
          <w:sz w:val="21"/>
          <w:szCs w:val="21"/>
        </w:rPr>
      </w:pPr>
    </w:p>
    <w:p w14:paraId="04083C2C" w14:textId="4AF903E7" w:rsidR="002B6AF9" w:rsidRPr="007203BE" w:rsidRDefault="002B6AF9" w:rsidP="00CE6446">
      <w:pPr>
        <w:rPr>
          <w:rStyle w:val="oucontent-figure-caption"/>
          <w:rFonts w:ascii="Times" w:hAnsi="Times" w:cs="Arial"/>
          <w:color w:val="000000" w:themeColor="text1"/>
          <w:sz w:val="21"/>
          <w:szCs w:val="21"/>
        </w:rPr>
      </w:pPr>
    </w:p>
    <w:p w14:paraId="4E179D4B" w14:textId="7AFA210E" w:rsidR="002B6AF9" w:rsidRPr="007203BE" w:rsidRDefault="002B6AF9" w:rsidP="00CE6446">
      <w:pPr>
        <w:rPr>
          <w:rStyle w:val="oucontent-figure-caption"/>
          <w:rFonts w:ascii="Times" w:hAnsi="Times" w:cs="Arial"/>
          <w:color w:val="000000" w:themeColor="text1"/>
          <w:sz w:val="21"/>
          <w:szCs w:val="21"/>
        </w:rPr>
      </w:pPr>
    </w:p>
    <w:p w14:paraId="68D31BFB" w14:textId="05E55CCE" w:rsidR="002B6AF9" w:rsidRPr="007203BE" w:rsidRDefault="002B6AF9" w:rsidP="00CE6446">
      <w:pPr>
        <w:rPr>
          <w:rStyle w:val="oucontent-figure-caption"/>
          <w:rFonts w:ascii="Times" w:hAnsi="Times" w:cs="Arial"/>
          <w:color w:val="000000" w:themeColor="text1"/>
          <w:sz w:val="21"/>
          <w:szCs w:val="21"/>
        </w:rPr>
      </w:pPr>
    </w:p>
    <w:p w14:paraId="4B25FE89" w14:textId="0BA2B45A" w:rsidR="002B6AF9" w:rsidRPr="007203BE" w:rsidRDefault="002B6AF9" w:rsidP="00CE6446">
      <w:pPr>
        <w:rPr>
          <w:rStyle w:val="oucontent-figure-caption"/>
          <w:rFonts w:ascii="Times" w:hAnsi="Times" w:cs="Arial"/>
          <w:color w:val="000000" w:themeColor="text1"/>
          <w:sz w:val="21"/>
          <w:szCs w:val="21"/>
        </w:rPr>
      </w:pPr>
    </w:p>
    <w:p w14:paraId="7BED875B" w14:textId="626EA3C5" w:rsidR="002B6AF9" w:rsidRPr="007203BE" w:rsidRDefault="002B6AF9" w:rsidP="00CE6446">
      <w:pPr>
        <w:rPr>
          <w:rStyle w:val="oucontent-figure-caption"/>
          <w:rFonts w:ascii="Times" w:hAnsi="Times" w:cs="Arial"/>
          <w:color w:val="000000" w:themeColor="text1"/>
          <w:sz w:val="21"/>
          <w:szCs w:val="21"/>
        </w:rPr>
      </w:pPr>
    </w:p>
    <w:p w14:paraId="498DA431" w14:textId="59E0CDA8" w:rsidR="002B6AF9" w:rsidRPr="007203BE" w:rsidRDefault="002B6AF9" w:rsidP="00CE6446">
      <w:pPr>
        <w:rPr>
          <w:rStyle w:val="oucontent-figure-caption"/>
          <w:rFonts w:ascii="Times" w:hAnsi="Times" w:cs="Arial"/>
          <w:color w:val="000000" w:themeColor="text1"/>
          <w:sz w:val="21"/>
          <w:szCs w:val="21"/>
        </w:rPr>
      </w:pPr>
    </w:p>
    <w:p w14:paraId="203E886A" w14:textId="1A0410F1" w:rsidR="002B6AF9" w:rsidRPr="007203BE" w:rsidRDefault="002B6AF9" w:rsidP="00CE6446">
      <w:pPr>
        <w:rPr>
          <w:rStyle w:val="oucontent-figure-caption"/>
          <w:rFonts w:ascii="Times" w:hAnsi="Times" w:cs="Arial"/>
          <w:color w:val="000000" w:themeColor="text1"/>
          <w:sz w:val="21"/>
          <w:szCs w:val="21"/>
        </w:rPr>
      </w:pPr>
    </w:p>
    <w:p w14:paraId="290ABD80" w14:textId="1C14AA13" w:rsidR="002B6AF9" w:rsidRPr="007203BE" w:rsidRDefault="002B6AF9" w:rsidP="00CE6446">
      <w:pPr>
        <w:rPr>
          <w:rStyle w:val="oucontent-figure-caption"/>
          <w:rFonts w:ascii="Times" w:hAnsi="Times" w:cs="Arial"/>
          <w:color w:val="000000" w:themeColor="text1"/>
          <w:sz w:val="21"/>
          <w:szCs w:val="21"/>
        </w:rPr>
      </w:pPr>
    </w:p>
    <w:p w14:paraId="5FCD54D2" w14:textId="77777777" w:rsidR="002B6AF9" w:rsidRPr="007203BE" w:rsidRDefault="002B6AF9" w:rsidP="00CE6446">
      <w:pPr>
        <w:rPr>
          <w:rFonts w:ascii="Times" w:hAnsi="Times"/>
          <w:color w:val="000000" w:themeColor="text1"/>
        </w:rPr>
      </w:pPr>
    </w:p>
    <w:p w14:paraId="396ACD92" w14:textId="0B47CBEB" w:rsidR="00853D41" w:rsidRDefault="00853D41">
      <w:pPr>
        <w:rPr>
          <w:rFonts w:ascii="Times" w:hAnsi="Times"/>
          <w:color w:val="000000" w:themeColor="text1"/>
        </w:rPr>
      </w:pPr>
      <w:r>
        <w:rPr>
          <w:rFonts w:ascii="Times" w:hAnsi="Times"/>
          <w:color w:val="000000" w:themeColor="text1"/>
        </w:rPr>
        <w:br w:type="page"/>
      </w:r>
    </w:p>
    <w:bookmarkStart w:id="4" w:name="_Toc10237354" w:displacedByCustomXml="next"/>
    <w:sdt>
      <w:sdtPr>
        <w:id w:val="1881510829"/>
        <w:docPartObj>
          <w:docPartGallery w:val="Bibliographies"/>
          <w:docPartUnique/>
        </w:docPartObj>
      </w:sdtPr>
      <w:sdtEndPr>
        <w:rPr>
          <w:rFonts w:asciiTheme="minorHAnsi" w:eastAsiaTheme="minorHAnsi" w:hAnsiTheme="minorHAnsi" w:cstheme="minorBidi"/>
          <w:color w:val="auto"/>
          <w:sz w:val="24"/>
          <w:szCs w:val="24"/>
        </w:rPr>
      </w:sdtEndPr>
      <w:sdtContent>
        <w:p w14:paraId="55151F71" w14:textId="31A1B9AF" w:rsidR="00853D41" w:rsidRDefault="00853D41">
          <w:pPr>
            <w:pStyle w:val="Heading1"/>
          </w:pPr>
          <w:r>
            <w:t>References</w:t>
          </w:r>
          <w:bookmarkEnd w:id="4"/>
        </w:p>
        <w:p w14:paraId="05EB4FB0" w14:textId="77777777" w:rsidR="00853D41" w:rsidRPr="00853D41" w:rsidRDefault="00853D41" w:rsidP="00853D41"/>
        <w:sdt>
          <w:sdtPr>
            <w:id w:val="111145805"/>
            <w:bibliography/>
          </w:sdtPr>
          <w:sdtContent>
            <w:p w14:paraId="5F082824" w14:textId="77777777" w:rsidR="00853D41" w:rsidRDefault="00853D41" w:rsidP="00853D41">
              <w:pPr>
                <w:pStyle w:val="Bibliography"/>
                <w:rPr>
                  <w:noProof/>
                </w:rPr>
              </w:pPr>
              <w:r>
                <w:fldChar w:fldCharType="begin"/>
              </w:r>
              <w:r>
                <w:instrText xml:space="preserve"> BIBLIOGRAPHY </w:instrText>
              </w:r>
              <w:r>
                <w:fldChar w:fldCharType="separate"/>
              </w:r>
              <w:r>
                <w:rPr>
                  <w:noProof/>
                </w:rPr>
                <w:t xml:space="preserve">Cambridge-University , 2019. </w:t>
              </w:r>
              <w:r>
                <w:rPr>
                  <w:i/>
                  <w:iCs/>
                  <w:noProof/>
                </w:rPr>
                <w:t xml:space="preserve">Getting started with Reflective Practice. </w:t>
              </w:r>
              <w:r>
                <w:rPr>
                  <w:noProof/>
                </w:rPr>
                <w:t xml:space="preserve">[Online] </w:t>
              </w:r>
              <w:r>
                <w:rPr>
                  <w:noProof/>
                </w:rPr>
                <w:br/>
                <w:t xml:space="preserve">Available at: </w:t>
              </w:r>
              <w:r>
                <w:rPr>
                  <w:noProof/>
                  <w:u w:val="single"/>
                </w:rPr>
                <w:t>https://www.cambridge-community.org.uk/professional-development/gswrp/index.html</w:t>
              </w:r>
              <w:r>
                <w:rPr>
                  <w:noProof/>
                </w:rPr>
                <w:br/>
                <w:t>[Accessed 29 5 2019].</w:t>
              </w:r>
            </w:p>
            <w:p w14:paraId="56F8CD5C" w14:textId="77777777" w:rsidR="00853D41" w:rsidRDefault="00853D41" w:rsidP="00853D41">
              <w:pPr>
                <w:pStyle w:val="Bibliography"/>
                <w:rPr>
                  <w:noProof/>
                </w:rPr>
              </w:pPr>
              <w:r>
                <w:rPr>
                  <w:noProof/>
                </w:rPr>
                <w:t xml:space="preserve">Gibbs, G., 2012. </w:t>
              </w:r>
              <w:r>
                <w:rPr>
                  <w:i/>
                  <w:iCs/>
                  <w:noProof/>
                </w:rPr>
                <w:t xml:space="preserve">Implications of ‘Dimensions of quality’ in a market environment. </w:t>
              </w:r>
              <w:r>
                <w:rPr>
                  <w:noProof/>
                </w:rPr>
                <w:t xml:space="preserve">[Online] </w:t>
              </w:r>
              <w:r>
                <w:rPr>
                  <w:noProof/>
                </w:rPr>
                <w:br/>
                <w:t xml:space="preserve">Available at: </w:t>
              </w:r>
              <w:r>
                <w:rPr>
                  <w:noProof/>
                  <w:u w:val="single"/>
                </w:rPr>
                <w:t>https://www.heacademy.ac.uk/system/files/resources/hea_dimensions_of_quality_2.pdf</w:t>
              </w:r>
              <w:r>
                <w:rPr>
                  <w:noProof/>
                </w:rPr>
                <w:br/>
                <w:t>[Accessed 30 5 2019].</w:t>
              </w:r>
            </w:p>
            <w:p w14:paraId="21EB2BEC" w14:textId="77777777" w:rsidR="00853D41" w:rsidRDefault="00853D41" w:rsidP="00853D41">
              <w:pPr>
                <w:pStyle w:val="Bibliography"/>
                <w:rPr>
                  <w:noProof/>
                </w:rPr>
              </w:pPr>
              <w:r>
                <w:rPr>
                  <w:noProof/>
                </w:rPr>
                <w:t xml:space="preserve">Klein, W. C. &amp; Bloom, M., 1995. Practice Wisdom. </w:t>
              </w:r>
              <w:r>
                <w:rPr>
                  <w:i/>
                  <w:iCs/>
                  <w:noProof/>
                </w:rPr>
                <w:t xml:space="preserve">Oxford University Press, </w:t>
              </w:r>
              <w:r>
                <w:rPr>
                  <w:noProof/>
                </w:rPr>
                <w:t>40(6), pp. 799-807.</w:t>
              </w:r>
            </w:p>
            <w:p w14:paraId="5600CCFB" w14:textId="77777777" w:rsidR="00853D41" w:rsidRDefault="00853D41" w:rsidP="00853D41">
              <w:pPr>
                <w:pStyle w:val="Bibliography"/>
                <w:rPr>
                  <w:noProof/>
                </w:rPr>
              </w:pPr>
              <w:r>
                <w:rPr>
                  <w:noProof/>
                </w:rPr>
                <w:t xml:space="preserve">Korthagen, F. &amp; Lunenberg, M., 2009. Experience, Theory, and Practical Wisdom in Teaching and Teacher Education. </w:t>
              </w:r>
              <w:r>
                <w:rPr>
                  <w:i/>
                  <w:iCs/>
                  <w:noProof/>
                </w:rPr>
                <w:t xml:space="preserve">Taylor &amp; Francis, </w:t>
              </w:r>
              <w:r>
                <w:rPr>
                  <w:noProof/>
                </w:rPr>
                <w:t>Volume 15, pp. p225-240.</w:t>
              </w:r>
            </w:p>
            <w:p w14:paraId="77C4A7A0" w14:textId="77777777" w:rsidR="00853D41" w:rsidRDefault="00853D41" w:rsidP="00853D41">
              <w:pPr>
                <w:pStyle w:val="Bibliography"/>
                <w:rPr>
                  <w:noProof/>
                </w:rPr>
              </w:pPr>
              <w:r>
                <w:rPr>
                  <w:noProof/>
                </w:rPr>
                <w:t xml:space="preserve">Mathew, D. P., 2017. REFLECTIVE PRACTICES: A MEANS TO TEACHER DEVELOPMENT. </w:t>
              </w:r>
              <w:r>
                <w:rPr>
                  <w:i/>
                  <w:iCs/>
                  <w:noProof/>
                </w:rPr>
                <w:t xml:space="preserve">Asia Pacific Journal of Contemporary Education and Communication Technology, </w:t>
              </w:r>
              <w:r>
                <w:rPr>
                  <w:noProof/>
                </w:rPr>
                <w:t>3(1), p. 126.</w:t>
              </w:r>
            </w:p>
            <w:p w14:paraId="4E5F9B49" w14:textId="77777777" w:rsidR="00853D41" w:rsidRDefault="00853D41" w:rsidP="00853D41">
              <w:pPr>
                <w:pStyle w:val="Bibliography"/>
                <w:rPr>
                  <w:noProof/>
                </w:rPr>
              </w:pPr>
              <w:r>
                <w:rPr>
                  <w:noProof/>
                </w:rPr>
                <w:t xml:space="preserve">Middlesex University, 2014. </w:t>
              </w:r>
              <w:r>
                <w:rPr>
                  <w:i/>
                  <w:iCs/>
                  <w:noProof/>
                </w:rPr>
                <w:t xml:space="preserve">Reflective Writing. </w:t>
              </w:r>
              <w:r>
                <w:rPr>
                  <w:noProof/>
                </w:rPr>
                <w:t xml:space="preserve">[Online] </w:t>
              </w:r>
              <w:r>
                <w:rPr>
                  <w:noProof/>
                </w:rPr>
                <w:br/>
                <w:t xml:space="preserve">Available at: </w:t>
              </w:r>
              <w:r>
                <w:rPr>
                  <w:noProof/>
                  <w:u w:val="single"/>
                </w:rPr>
                <w:t>https://unihub.mdx.ac.uk/__data/assets/pdf_file/0031/431887/LET-Reflective-Writing-Workshop.pdf</w:t>
              </w:r>
              <w:r>
                <w:rPr>
                  <w:noProof/>
                </w:rPr>
                <w:br/>
                <w:t>[Accessed 30 5 2019].</w:t>
              </w:r>
            </w:p>
            <w:p w14:paraId="44D52A98" w14:textId="77777777" w:rsidR="00853D41" w:rsidRDefault="00853D41" w:rsidP="00853D41">
              <w:pPr>
                <w:pStyle w:val="Bibliography"/>
                <w:rPr>
                  <w:noProof/>
                </w:rPr>
              </w:pPr>
              <w:r>
                <w:rPr>
                  <w:noProof/>
                </w:rPr>
                <w:t xml:space="preserve">Middleton, R., 2017. CRITICAL REFLECTION ON PRACTICE DEVELOPMENT. </w:t>
              </w:r>
              <w:r>
                <w:rPr>
                  <w:i/>
                  <w:iCs/>
                  <w:noProof/>
                </w:rPr>
                <w:t xml:space="preserve">International Practice Development Journal, </w:t>
              </w:r>
              <w:r>
                <w:rPr>
                  <w:noProof/>
                </w:rPr>
                <w:t>7(4).</w:t>
              </w:r>
            </w:p>
            <w:p w14:paraId="40CFD259" w14:textId="77777777" w:rsidR="00853D41" w:rsidRDefault="00853D41" w:rsidP="00853D41">
              <w:pPr>
                <w:pStyle w:val="Bibliography"/>
                <w:rPr>
                  <w:noProof/>
                </w:rPr>
              </w:pPr>
              <w:r>
                <w:rPr>
                  <w:noProof/>
                </w:rPr>
                <w:t xml:space="preserve">Owen, G. &amp; Fletcher, A., 2019. </w:t>
              </w:r>
              <w:r>
                <w:rPr>
                  <w:i/>
                  <w:iCs/>
                  <w:noProof/>
                </w:rPr>
                <w:t xml:space="preserve">CIPD Reflection, </w:t>
              </w:r>
              <w:r>
                <w:rPr>
                  <w:noProof/>
                </w:rPr>
                <w:t>London: CIPD.</w:t>
              </w:r>
            </w:p>
            <w:p w14:paraId="7FC584F5" w14:textId="77777777" w:rsidR="00853D41" w:rsidRDefault="00853D41" w:rsidP="00853D41">
              <w:pPr>
                <w:pStyle w:val="Bibliography"/>
                <w:rPr>
                  <w:noProof/>
                </w:rPr>
              </w:pPr>
              <w:r>
                <w:rPr>
                  <w:noProof/>
                </w:rPr>
                <w:t xml:space="preserve">Scales, P., 2015. </w:t>
              </w:r>
              <w:r>
                <w:rPr>
                  <w:i/>
                  <w:iCs/>
                  <w:noProof/>
                </w:rPr>
                <w:t xml:space="preserve">Reflective Teacher. </w:t>
              </w:r>
              <w:r>
                <w:rPr>
                  <w:noProof/>
                </w:rPr>
                <w:t xml:space="preserve">[Online] </w:t>
              </w:r>
              <w:r>
                <w:rPr>
                  <w:noProof/>
                </w:rPr>
                <w:br/>
                <w:t xml:space="preserve">Available at: </w:t>
              </w:r>
              <w:r>
                <w:rPr>
                  <w:noProof/>
                  <w:u w:val="single"/>
                </w:rPr>
                <w:t>www.peter-scales.org.uk</w:t>
              </w:r>
              <w:r>
                <w:rPr>
                  <w:noProof/>
                </w:rPr>
                <w:br/>
                <w:t>[Accessed 31 5 2019].</w:t>
              </w:r>
            </w:p>
            <w:p w14:paraId="578AA908" w14:textId="77777777" w:rsidR="00853D41" w:rsidRDefault="00853D41" w:rsidP="00853D41">
              <w:pPr>
                <w:pStyle w:val="Bibliography"/>
                <w:rPr>
                  <w:noProof/>
                </w:rPr>
              </w:pPr>
              <w:r>
                <w:rPr>
                  <w:noProof/>
                </w:rPr>
                <w:t xml:space="preserve">University of Edinburgh, 2019. </w:t>
              </w:r>
              <w:r>
                <w:rPr>
                  <w:i/>
                  <w:iCs/>
                  <w:noProof/>
                </w:rPr>
                <w:t xml:space="preserve">University of Edinburgh.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30 5 2019].</w:t>
              </w:r>
            </w:p>
            <w:p w14:paraId="7D8385D3" w14:textId="77777777" w:rsidR="00853D41" w:rsidRDefault="00853D41" w:rsidP="00853D41">
              <w:pPr>
                <w:pStyle w:val="Bibliography"/>
                <w:rPr>
                  <w:noProof/>
                </w:rPr>
              </w:pPr>
              <w:r>
                <w:rPr>
                  <w:noProof/>
                </w:rPr>
                <w:t xml:space="preserve">Ward, H., 2019. </w:t>
              </w:r>
              <w:r>
                <w:rPr>
                  <w:i/>
                  <w:iCs/>
                  <w:noProof/>
                </w:rPr>
                <w:t xml:space="preserve">Teacher and FE staff shortfall totals 30,000. </w:t>
              </w:r>
              <w:r>
                <w:rPr>
                  <w:noProof/>
                </w:rPr>
                <w:t xml:space="preserve">[Online] </w:t>
              </w:r>
              <w:r>
                <w:rPr>
                  <w:noProof/>
                </w:rPr>
                <w:br/>
                <w:t xml:space="preserve">Available at: </w:t>
              </w:r>
              <w:r>
                <w:rPr>
                  <w:noProof/>
                  <w:u w:val="single"/>
                </w:rPr>
                <w:t>https://www.tes.com/news/teacher-and-fe-staff-shortfall-totals-30000</w:t>
              </w:r>
              <w:r>
                <w:rPr>
                  <w:noProof/>
                </w:rPr>
                <w:br/>
                <w:t>[Accessed 4 2 2018].</w:t>
              </w:r>
            </w:p>
            <w:p w14:paraId="39B1DB66" w14:textId="77777777" w:rsidR="00853D41" w:rsidRDefault="00853D41" w:rsidP="00853D41">
              <w:pPr>
                <w:pStyle w:val="Bibliography"/>
                <w:rPr>
                  <w:noProof/>
                </w:rPr>
              </w:pPr>
              <w:r>
                <w:rPr>
                  <w:noProof/>
                </w:rPr>
                <w:t xml:space="preserve">Wentzel, K. R., 2003. Motivating students to behave in socially competent ways. . In: </w:t>
              </w:r>
              <w:r>
                <w:rPr>
                  <w:i/>
                  <w:iCs/>
                  <w:noProof/>
                </w:rPr>
                <w:t xml:space="preserve">Theory Into Practice. </w:t>
              </w:r>
              <w:r>
                <w:rPr>
                  <w:noProof/>
                </w:rPr>
                <w:t>s.l.:s.n., pp. 319-326.</w:t>
              </w:r>
            </w:p>
            <w:p w14:paraId="266423F2" w14:textId="22F2626A" w:rsidR="00853D41" w:rsidRDefault="00853D41" w:rsidP="00853D41">
              <w:r>
                <w:rPr>
                  <w:b/>
                  <w:bCs/>
                  <w:noProof/>
                </w:rPr>
                <w:fldChar w:fldCharType="end"/>
              </w:r>
            </w:p>
          </w:sdtContent>
        </w:sdt>
      </w:sdtContent>
    </w:sdt>
    <w:p w14:paraId="5C66A1FA" w14:textId="4046C540" w:rsidR="00DA6237" w:rsidRDefault="00DA6237" w:rsidP="00CE6446">
      <w:pPr>
        <w:rPr>
          <w:rFonts w:ascii="Times" w:hAnsi="Times"/>
          <w:color w:val="000000" w:themeColor="text1"/>
        </w:rPr>
      </w:pPr>
    </w:p>
    <w:p w14:paraId="7609F559" w14:textId="1B28C419" w:rsidR="00853D41" w:rsidRDefault="00853D41" w:rsidP="00CE6446">
      <w:pPr>
        <w:rPr>
          <w:rFonts w:ascii="Times" w:hAnsi="Times"/>
          <w:color w:val="000000" w:themeColor="text1"/>
        </w:rPr>
      </w:pPr>
    </w:p>
    <w:p w14:paraId="05F7A271" w14:textId="081F74BD" w:rsidR="00853D41" w:rsidRDefault="00853D41" w:rsidP="00CE6446">
      <w:pPr>
        <w:rPr>
          <w:rFonts w:ascii="Times" w:hAnsi="Times"/>
          <w:color w:val="000000" w:themeColor="text1"/>
        </w:rPr>
      </w:pPr>
    </w:p>
    <w:p w14:paraId="39CE262A" w14:textId="349AF93E" w:rsidR="00853D41" w:rsidRDefault="00853D41" w:rsidP="00CE6446">
      <w:pPr>
        <w:rPr>
          <w:rFonts w:ascii="Times" w:hAnsi="Times"/>
          <w:color w:val="000000" w:themeColor="text1"/>
        </w:rPr>
      </w:pPr>
    </w:p>
    <w:p w14:paraId="38588D26" w14:textId="382BCB8A" w:rsidR="00853D41" w:rsidRDefault="00853D41" w:rsidP="00CE6446">
      <w:pPr>
        <w:rPr>
          <w:rFonts w:ascii="Times" w:hAnsi="Times"/>
          <w:color w:val="000000" w:themeColor="text1"/>
        </w:rPr>
      </w:pPr>
    </w:p>
    <w:p w14:paraId="032C33B8" w14:textId="51C8D15D" w:rsidR="00853D41" w:rsidRDefault="00853D41" w:rsidP="00CE6446">
      <w:pPr>
        <w:rPr>
          <w:rFonts w:ascii="Times" w:hAnsi="Times"/>
          <w:color w:val="000000" w:themeColor="text1"/>
        </w:rPr>
      </w:pPr>
    </w:p>
    <w:p w14:paraId="2014CD7B" w14:textId="591BB95B" w:rsidR="00853D41" w:rsidRDefault="00853D41" w:rsidP="00CE6446">
      <w:pPr>
        <w:rPr>
          <w:rFonts w:ascii="Times" w:hAnsi="Times"/>
          <w:color w:val="000000" w:themeColor="text1"/>
        </w:rPr>
      </w:pPr>
    </w:p>
    <w:p w14:paraId="17A2B173" w14:textId="577E5700" w:rsidR="00853D41" w:rsidRDefault="00853D41" w:rsidP="00CE6446">
      <w:pPr>
        <w:rPr>
          <w:rFonts w:ascii="Times" w:hAnsi="Times"/>
          <w:color w:val="000000" w:themeColor="text1"/>
        </w:rPr>
      </w:pPr>
    </w:p>
    <w:p w14:paraId="24DC8D1E" w14:textId="3C1E83E0" w:rsidR="00853D41" w:rsidRDefault="00853D41" w:rsidP="00CE6446">
      <w:pPr>
        <w:rPr>
          <w:rFonts w:ascii="Times" w:hAnsi="Times"/>
          <w:color w:val="000000" w:themeColor="text1"/>
        </w:rPr>
      </w:pPr>
    </w:p>
    <w:p w14:paraId="79B60941" w14:textId="578DFD7F" w:rsidR="00853D41" w:rsidRDefault="00853D41" w:rsidP="00CE6446">
      <w:pPr>
        <w:rPr>
          <w:rFonts w:ascii="Times" w:hAnsi="Times"/>
          <w:color w:val="000000" w:themeColor="text1"/>
        </w:rPr>
      </w:pPr>
    </w:p>
    <w:p w14:paraId="7D42C6C7" w14:textId="05D0B1BD" w:rsidR="00853D41" w:rsidRDefault="00853D41" w:rsidP="00CE6446">
      <w:pPr>
        <w:rPr>
          <w:rFonts w:ascii="Times" w:hAnsi="Times"/>
          <w:color w:val="000000" w:themeColor="text1"/>
        </w:rPr>
      </w:pPr>
    </w:p>
    <w:p w14:paraId="323F5370" w14:textId="4A6DAC50" w:rsidR="00853D41" w:rsidRPr="00853D41" w:rsidRDefault="00853D41" w:rsidP="00853D41">
      <w:pPr>
        <w:pStyle w:val="Heading1"/>
        <w:rPr>
          <w:rFonts w:ascii="Calibri" w:hAnsi="Calibri" w:cs="Calibri"/>
          <w:color w:val="000000" w:themeColor="text1"/>
        </w:rPr>
      </w:pPr>
      <w:r w:rsidRPr="00853D41">
        <w:rPr>
          <w:rFonts w:ascii="Calibri" w:hAnsi="Calibri" w:cs="Calibri"/>
          <w:color w:val="0070C0"/>
        </w:rPr>
        <w:lastRenderedPageBreak/>
        <w:t>Bibliography</w:t>
      </w:r>
      <w:r w:rsidRPr="00853D41">
        <w:rPr>
          <w:rFonts w:ascii="Calibri" w:hAnsi="Calibri" w:cs="Calibri"/>
        </w:rPr>
        <w:t xml:space="preserve"> </w:t>
      </w:r>
      <w:r w:rsidRPr="00853D41">
        <w:rPr>
          <w:rFonts w:ascii="Calibri" w:hAnsi="Calibri" w:cs="Calibri"/>
          <w:color w:val="000000" w:themeColor="text1"/>
        </w:rPr>
        <w:t xml:space="preserve"> </w:t>
      </w:r>
    </w:p>
    <w:p w14:paraId="792451EA" w14:textId="6C785E5D" w:rsidR="00853D41" w:rsidRDefault="00853D41" w:rsidP="00CE6446">
      <w:pPr>
        <w:rPr>
          <w:rFonts w:ascii="Times" w:hAnsi="Times"/>
          <w:color w:val="000000" w:themeColor="text1"/>
        </w:rPr>
      </w:pPr>
    </w:p>
    <w:p w14:paraId="60C905CD" w14:textId="77777777" w:rsidR="00853D41" w:rsidRPr="007203BE" w:rsidRDefault="00853D41" w:rsidP="00CE6446">
      <w:pPr>
        <w:rPr>
          <w:rFonts w:ascii="Times" w:hAnsi="Times"/>
          <w:color w:val="000000" w:themeColor="text1"/>
        </w:rPr>
      </w:pPr>
      <w:bookmarkStart w:id="5" w:name="_GoBack"/>
      <w:bookmarkEnd w:id="5"/>
    </w:p>
    <w:sectPr w:rsidR="00853D41" w:rsidRPr="007203BE" w:rsidSect="000C00F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1326B" w14:textId="77777777" w:rsidR="008F4263" w:rsidRDefault="008F4263" w:rsidP="00904C11">
      <w:r>
        <w:separator/>
      </w:r>
    </w:p>
  </w:endnote>
  <w:endnote w:type="continuationSeparator" w:id="0">
    <w:p w14:paraId="022DC9B9" w14:textId="77777777" w:rsidR="008F4263" w:rsidRDefault="008F4263" w:rsidP="00904C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utiger LT Std 45 Light">
    <w:altName w:val="Frutiger LT Std 45 Light"/>
    <w:panose1 w:val="020B0604020202020204"/>
    <w:charset w:val="00"/>
    <w:family w:val="swiss"/>
    <w:pitch w:val="default"/>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Bradley Hand">
    <w:panose1 w:val="00000700000000000000"/>
    <w:charset w:val="4D"/>
    <w:family w:val="auto"/>
    <w:pitch w:val="variable"/>
    <w:sig w:usb0="800000FF" w:usb1="5000204A" w:usb2="00000000" w:usb3="00000000" w:csb0="00000111" w:csb1="00000000"/>
  </w:font>
  <w:font w:name="Tahoma">
    <w:panose1 w:val="020B0604030504040204"/>
    <w:charset w:val="00"/>
    <w:family w:val="swiss"/>
    <w:pitch w:val="variable"/>
    <w:sig w:usb0="E1002EFF" w:usb1="C000605B" w:usb2="00000029" w:usb3="00000000" w:csb0="000101FF" w:csb1="00000000"/>
  </w:font>
  <w:font w:name="Hiragino Kaku Gothic StdN W8">
    <w:panose1 w:val="020B0800000000000000"/>
    <w:charset w:val="80"/>
    <w:family w:val="swiss"/>
    <w:pitch w:val="variable"/>
    <w:sig w:usb0="800002CF" w:usb1="6AC7FCFC" w:usb2="00000012" w:usb3="00000000" w:csb0="0002000D" w:csb1="00000000"/>
  </w:font>
  <w:font w:name="ArialMT">
    <w:altName w:val="Arial"/>
    <w:panose1 w:val="020B0604020202020204"/>
    <w:charset w:val="00"/>
    <w:family w:val="auto"/>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FD5C7E" w14:textId="77777777" w:rsidR="008F4263" w:rsidRDefault="008F4263" w:rsidP="00904C11">
      <w:r>
        <w:separator/>
      </w:r>
    </w:p>
  </w:footnote>
  <w:footnote w:type="continuationSeparator" w:id="0">
    <w:p w14:paraId="5DC19BB0" w14:textId="77777777" w:rsidR="008F4263" w:rsidRDefault="008F4263" w:rsidP="00904C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21411"/>
    <w:multiLevelType w:val="multilevel"/>
    <w:tmpl w:val="079C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71D35"/>
    <w:multiLevelType w:val="multilevel"/>
    <w:tmpl w:val="5ABC5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0D65FC"/>
    <w:multiLevelType w:val="multilevel"/>
    <w:tmpl w:val="A63A7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44797D"/>
    <w:multiLevelType w:val="multilevel"/>
    <w:tmpl w:val="E7C4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704F1"/>
    <w:multiLevelType w:val="multilevel"/>
    <w:tmpl w:val="6900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117E41"/>
    <w:multiLevelType w:val="multilevel"/>
    <w:tmpl w:val="A0149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A70718"/>
    <w:multiLevelType w:val="hybridMultilevel"/>
    <w:tmpl w:val="B4826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1"/>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11"/>
    <w:rsid w:val="00001993"/>
    <w:rsid w:val="00023DB9"/>
    <w:rsid w:val="00043886"/>
    <w:rsid w:val="00046235"/>
    <w:rsid w:val="000A558C"/>
    <w:rsid w:val="000C00FB"/>
    <w:rsid w:val="000F2B63"/>
    <w:rsid w:val="001173C3"/>
    <w:rsid w:val="00137743"/>
    <w:rsid w:val="00143ED8"/>
    <w:rsid w:val="00165F4C"/>
    <w:rsid w:val="00172845"/>
    <w:rsid w:val="001753EC"/>
    <w:rsid w:val="00197658"/>
    <w:rsid w:val="001C493A"/>
    <w:rsid w:val="00284897"/>
    <w:rsid w:val="00287C10"/>
    <w:rsid w:val="002B4521"/>
    <w:rsid w:val="002B6AF9"/>
    <w:rsid w:val="002B6FE8"/>
    <w:rsid w:val="002D6EBB"/>
    <w:rsid w:val="00312806"/>
    <w:rsid w:val="00320180"/>
    <w:rsid w:val="00330AED"/>
    <w:rsid w:val="003E2E28"/>
    <w:rsid w:val="003F77B6"/>
    <w:rsid w:val="004059E8"/>
    <w:rsid w:val="004349FD"/>
    <w:rsid w:val="00481F59"/>
    <w:rsid w:val="004A26DF"/>
    <w:rsid w:val="004E3428"/>
    <w:rsid w:val="00536FA9"/>
    <w:rsid w:val="0055782A"/>
    <w:rsid w:val="0059551A"/>
    <w:rsid w:val="005B0F5B"/>
    <w:rsid w:val="005E59EF"/>
    <w:rsid w:val="00624F67"/>
    <w:rsid w:val="0064265F"/>
    <w:rsid w:val="00647496"/>
    <w:rsid w:val="00657D95"/>
    <w:rsid w:val="00682486"/>
    <w:rsid w:val="00682755"/>
    <w:rsid w:val="006A191B"/>
    <w:rsid w:val="006D709F"/>
    <w:rsid w:val="006F6629"/>
    <w:rsid w:val="007203BE"/>
    <w:rsid w:val="00731897"/>
    <w:rsid w:val="00781C6B"/>
    <w:rsid w:val="0078438C"/>
    <w:rsid w:val="007C0F9C"/>
    <w:rsid w:val="0080272A"/>
    <w:rsid w:val="00853D41"/>
    <w:rsid w:val="00855824"/>
    <w:rsid w:val="008A492F"/>
    <w:rsid w:val="008F4263"/>
    <w:rsid w:val="00904C11"/>
    <w:rsid w:val="0098173E"/>
    <w:rsid w:val="00A16401"/>
    <w:rsid w:val="00A47D49"/>
    <w:rsid w:val="00A61B6E"/>
    <w:rsid w:val="00B124AD"/>
    <w:rsid w:val="00B13631"/>
    <w:rsid w:val="00B16D5F"/>
    <w:rsid w:val="00B24BA3"/>
    <w:rsid w:val="00B625AF"/>
    <w:rsid w:val="00B668B4"/>
    <w:rsid w:val="00B87C4E"/>
    <w:rsid w:val="00BF04DA"/>
    <w:rsid w:val="00C4260E"/>
    <w:rsid w:val="00C44003"/>
    <w:rsid w:val="00C72BEE"/>
    <w:rsid w:val="00CA0878"/>
    <w:rsid w:val="00CE1C63"/>
    <w:rsid w:val="00CE4654"/>
    <w:rsid w:val="00CE6446"/>
    <w:rsid w:val="00D17324"/>
    <w:rsid w:val="00D83869"/>
    <w:rsid w:val="00DA6237"/>
    <w:rsid w:val="00DB49C2"/>
    <w:rsid w:val="00E605CA"/>
    <w:rsid w:val="00EA6FC8"/>
    <w:rsid w:val="00EB5481"/>
    <w:rsid w:val="00EC25AC"/>
    <w:rsid w:val="00ED72BC"/>
    <w:rsid w:val="00F056C9"/>
    <w:rsid w:val="00F2152E"/>
    <w:rsid w:val="00F416BD"/>
    <w:rsid w:val="00F514D9"/>
    <w:rsid w:val="00FF5EA2"/>
    <w:rsid w:val="00FF7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66B34"/>
  <w15:chartTrackingRefBased/>
  <w15:docId w15:val="{2EDD41EF-7E12-9A48-B8F1-9DAA47BEE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1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623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A623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C11"/>
    <w:pPr>
      <w:tabs>
        <w:tab w:val="center" w:pos="4680"/>
        <w:tab w:val="right" w:pos="9360"/>
      </w:tabs>
    </w:pPr>
  </w:style>
  <w:style w:type="character" w:customStyle="1" w:styleId="HeaderChar">
    <w:name w:val="Header Char"/>
    <w:basedOn w:val="DefaultParagraphFont"/>
    <w:link w:val="Header"/>
    <w:uiPriority w:val="99"/>
    <w:rsid w:val="00904C11"/>
  </w:style>
  <w:style w:type="paragraph" w:styleId="Footer">
    <w:name w:val="footer"/>
    <w:basedOn w:val="Normal"/>
    <w:link w:val="FooterChar"/>
    <w:uiPriority w:val="99"/>
    <w:unhideWhenUsed/>
    <w:rsid w:val="00904C11"/>
    <w:pPr>
      <w:tabs>
        <w:tab w:val="center" w:pos="4680"/>
        <w:tab w:val="right" w:pos="9360"/>
      </w:tabs>
    </w:pPr>
  </w:style>
  <w:style w:type="character" w:customStyle="1" w:styleId="FooterChar">
    <w:name w:val="Footer Char"/>
    <w:basedOn w:val="DefaultParagraphFont"/>
    <w:link w:val="Footer"/>
    <w:uiPriority w:val="99"/>
    <w:rsid w:val="00904C11"/>
  </w:style>
  <w:style w:type="paragraph" w:styleId="ListParagraph">
    <w:name w:val="List Paragraph"/>
    <w:basedOn w:val="Normal"/>
    <w:uiPriority w:val="34"/>
    <w:qFormat/>
    <w:rsid w:val="00682486"/>
    <w:pPr>
      <w:ind w:left="720"/>
      <w:contextualSpacing/>
    </w:pPr>
  </w:style>
  <w:style w:type="character" w:customStyle="1" w:styleId="Heading1Char">
    <w:name w:val="Heading 1 Char"/>
    <w:basedOn w:val="DefaultParagraphFont"/>
    <w:link w:val="Heading1"/>
    <w:uiPriority w:val="9"/>
    <w:rsid w:val="0032018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9765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B5481"/>
  </w:style>
  <w:style w:type="character" w:customStyle="1" w:styleId="Heading3Char">
    <w:name w:val="Heading 3 Char"/>
    <w:basedOn w:val="DefaultParagraphFont"/>
    <w:link w:val="Heading3"/>
    <w:uiPriority w:val="9"/>
    <w:semiHidden/>
    <w:rsid w:val="00DA623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A6237"/>
    <w:rPr>
      <w:rFonts w:asciiTheme="majorHAnsi" w:eastAsiaTheme="majorEastAsia" w:hAnsiTheme="majorHAnsi" w:cstheme="majorBidi"/>
      <w:i/>
      <w:iCs/>
      <w:color w:val="2F5496" w:themeColor="accent1" w:themeShade="BF"/>
    </w:rPr>
  </w:style>
  <w:style w:type="character" w:customStyle="1" w:styleId="oucontent-figure-caption">
    <w:name w:val="oucontent-figure-caption"/>
    <w:basedOn w:val="DefaultParagraphFont"/>
    <w:rsid w:val="00DA6237"/>
  </w:style>
  <w:style w:type="character" w:styleId="Hyperlink">
    <w:name w:val="Hyperlink"/>
    <w:basedOn w:val="DefaultParagraphFont"/>
    <w:uiPriority w:val="99"/>
    <w:unhideWhenUsed/>
    <w:rsid w:val="00DA6237"/>
    <w:rPr>
      <w:color w:val="0000FF"/>
      <w:u w:val="single"/>
    </w:rPr>
  </w:style>
  <w:style w:type="paragraph" w:styleId="BalloonText">
    <w:name w:val="Balloon Text"/>
    <w:basedOn w:val="Normal"/>
    <w:link w:val="BalloonTextChar"/>
    <w:uiPriority w:val="99"/>
    <w:semiHidden/>
    <w:unhideWhenUsed/>
    <w:rsid w:val="00DA623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A6237"/>
    <w:rPr>
      <w:rFonts w:ascii="Times New Roman" w:hAnsi="Times New Roman" w:cs="Times New Roman"/>
      <w:sz w:val="18"/>
      <w:szCs w:val="18"/>
    </w:rPr>
  </w:style>
  <w:style w:type="paragraph" w:customStyle="1" w:styleId="Default">
    <w:name w:val="Default"/>
    <w:rsid w:val="007C0F9C"/>
    <w:pPr>
      <w:autoSpaceDE w:val="0"/>
      <w:autoSpaceDN w:val="0"/>
      <w:adjustRightInd w:val="0"/>
    </w:pPr>
    <w:rPr>
      <w:rFonts w:ascii="Frutiger LT Std 45 Light" w:hAnsi="Frutiger LT Std 45 Light" w:cs="Frutiger LT Std 45 Light"/>
      <w:color w:val="000000"/>
      <w:lang w:val="en-US"/>
    </w:rPr>
  </w:style>
  <w:style w:type="paragraph" w:styleId="TOC1">
    <w:name w:val="toc 1"/>
    <w:basedOn w:val="Normal"/>
    <w:next w:val="Normal"/>
    <w:autoRedefine/>
    <w:uiPriority w:val="39"/>
    <w:unhideWhenUsed/>
    <w:rsid w:val="001173C3"/>
    <w:pPr>
      <w:spacing w:after="100"/>
    </w:pPr>
  </w:style>
  <w:style w:type="paragraph" w:styleId="Bibliography">
    <w:name w:val="Bibliography"/>
    <w:basedOn w:val="Normal"/>
    <w:next w:val="Normal"/>
    <w:uiPriority w:val="37"/>
    <w:unhideWhenUsed/>
    <w:rsid w:val="00853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9454">
      <w:bodyDiv w:val="1"/>
      <w:marLeft w:val="0"/>
      <w:marRight w:val="0"/>
      <w:marTop w:val="0"/>
      <w:marBottom w:val="0"/>
      <w:divBdr>
        <w:top w:val="none" w:sz="0" w:space="0" w:color="auto"/>
        <w:left w:val="none" w:sz="0" w:space="0" w:color="auto"/>
        <w:bottom w:val="none" w:sz="0" w:space="0" w:color="auto"/>
        <w:right w:val="none" w:sz="0" w:space="0" w:color="auto"/>
      </w:divBdr>
    </w:div>
    <w:div w:id="54864204">
      <w:bodyDiv w:val="1"/>
      <w:marLeft w:val="0"/>
      <w:marRight w:val="0"/>
      <w:marTop w:val="0"/>
      <w:marBottom w:val="0"/>
      <w:divBdr>
        <w:top w:val="none" w:sz="0" w:space="0" w:color="auto"/>
        <w:left w:val="none" w:sz="0" w:space="0" w:color="auto"/>
        <w:bottom w:val="none" w:sz="0" w:space="0" w:color="auto"/>
        <w:right w:val="none" w:sz="0" w:space="0" w:color="auto"/>
      </w:divBdr>
    </w:div>
    <w:div w:id="64425251">
      <w:bodyDiv w:val="1"/>
      <w:marLeft w:val="0"/>
      <w:marRight w:val="0"/>
      <w:marTop w:val="0"/>
      <w:marBottom w:val="0"/>
      <w:divBdr>
        <w:top w:val="none" w:sz="0" w:space="0" w:color="auto"/>
        <w:left w:val="none" w:sz="0" w:space="0" w:color="auto"/>
        <w:bottom w:val="none" w:sz="0" w:space="0" w:color="auto"/>
        <w:right w:val="none" w:sz="0" w:space="0" w:color="auto"/>
      </w:divBdr>
    </w:div>
    <w:div w:id="157429302">
      <w:bodyDiv w:val="1"/>
      <w:marLeft w:val="0"/>
      <w:marRight w:val="0"/>
      <w:marTop w:val="0"/>
      <w:marBottom w:val="0"/>
      <w:divBdr>
        <w:top w:val="none" w:sz="0" w:space="0" w:color="auto"/>
        <w:left w:val="none" w:sz="0" w:space="0" w:color="auto"/>
        <w:bottom w:val="none" w:sz="0" w:space="0" w:color="auto"/>
        <w:right w:val="none" w:sz="0" w:space="0" w:color="auto"/>
      </w:divBdr>
    </w:div>
    <w:div w:id="197284951">
      <w:bodyDiv w:val="1"/>
      <w:marLeft w:val="0"/>
      <w:marRight w:val="0"/>
      <w:marTop w:val="0"/>
      <w:marBottom w:val="0"/>
      <w:divBdr>
        <w:top w:val="none" w:sz="0" w:space="0" w:color="auto"/>
        <w:left w:val="none" w:sz="0" w:space="0" w:color="auto"/>
        <w:bottom w:val="none" w:sz="0" w:space="0" w:color="auto"/>
        <w:right w:val="none" w:sz="0" w:space="0" w:color="auto"/>
      </w:divBdr>
    </w:div>
    <w:div w:id="216401019">
      <w:bodyDiv w:val="1"/>
      <w:marLeft w:val="0"/>
      <w:marRight w:val="0"/>
      <w:marTop w:val="0"/>
      <w:marBottom w:val="0"/>
      <w:divBdr>
        <w:top w:val="none" w:sz="0" w:space="0" w:color="auto"/>
        <w:left w:val="none" w:sz="0" w:space="0" w:color="auto"/>
        <w:bottom w:val="none" w:sz="0" w:space="0" w:color="auto"/>
        <w:right w:val="none" w:sz="0" w:space="0" w:color="auto"/>
      </w:divBdr>
      <w:divsChild>
        <w:div w:id="297347589">
          <w:marLeft w:val="0"/>
          <w:marRight w:val="0"/>
          <w:marTop w:val="0"/>
          <w:marBottom w:val="0"/>
          <w:divBdr>
            <w:top w:val="none" w:sz="0" w:space="0" w:color="auto"/>
            <w:left w:val="none" w:sz="0" w:space="0" w:color="auto"/>
            <w:bottom w:val="none" w:sz="0" w:space="0" w:color="auto"/>
            <w:right w:val="none" w:sz="0" w:space="0" w:color="auto"/>
          </w:divBdr>
          <w:divsChild>
            <w:div w:id="1471707568">
              <w:marLeft w:val="0"/>
              <w:marRight w:val="0"/>
              <w:marTop w:val="0"/>
              <w:marBottom w:val="0"/>
              <w:divBdr>
                <w:top w:val="none" w:sz="0" w:space="0" w:color="auto"/>
                <w:left w:val="none" w:sz="0" w:space="0" w:color="auto"/>
                <w:bottom w:val="none" w:sz="0" w:space="0" w:color="auto"/>
                <w:right w:val="none" w:sz="0" w:space="0" w:color="auto"/>
              </w:divBdr>
              <w:divsChild>
                <w:div w:id="202173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007437">
      <w:bodyDiv w:val="1"/>
      <w:marLeft w:val="0"/>
      <w:marRight w:val="0"/>
      <w:marTop w:val="0"/>
      <w:marBottom w:val="0"/>
      <w:divBdr>
        <w:top w:val="none" w:sz="0" w:space="0" w:color="auto"/>
        <w:left w:val="none" w:sz="0" w:space="0" w:color="auto"/>
        <w:bottom w:val="none" w:sz="0" w:space="0" w:color="auto"/>
        <w:right w:val="none" w:sz="0" w:space="0" w:color="auto"/>
      </w:divBdr>
      <w:divsChild>
        <w:div w:id="1006522297">
          <w:marLeft w:val="0"/>
          <w:marRight w:val="0"/>
          <w:marTop w:val="0"/>
          <w:marBottom w:val="0"/>
          <w:divBdr>
            <w:top w:val="none" w:sz="0" w:space="0" w:color="auto"/>
            <w:left w:val="none" w:sz="0" w:space="0" w:color="auto"/>
            <w:bottom w:val="none" w:sz="0" w:space="0" w:color="auto"/>
            <w:right w:val="none" w:sz="0" w:space="0" w:color="auto"/>
          </w:divBdr>
          <w:divsChild>
            <w:div w:id="1389066327">
              <w:marLeft w:val="0"/>
              <w:marRight w:val="0"/>
              <w:marTop w:val="0"/>
              <w:marBottom w:val="0"/>
              <w:divBdr>
                <w:top w:val="none" w:sz="0" w:space="0" w:color="auto"/>
                <w:left w:val="none" w:sz="0" w:space="0" w:color="auto"/>
                <w:bottom w:val="none" w:sz="0" w:space="0" w:color="auto"/>
                <w:right w:val="none" w:sz="0" w:space="0" w:color="auto"/>
              </w:divBdr>
              <w:divsChild>
                <w:div w:id="141991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231145">
      <w:bodyDiv w:val="1"/>
      <w:marLeft w:val="0"/>
      <w:marRight w:val="0"/>
      <w:marTop w:val="0"/>
      <w:marBottom w:val="0"/>
      <w:divBdr>
        <w:top w:val="none" w:sz="0" w:space="0" w:color="auto"/>
        <w:left w:val="none" w:sz="0" w:space="0" w:color="auto"/>
        <w:bottom w:val="none" w:sz="0" w:space="0" w:color="auto"/>
        <w:right w:val="none" w:sz="0" w:space="0" w:color="auto"/>
      </w:divBdr>
    </w:div>
    <w:div w:id="419571684">
      <w:bodyDiv w:val="1"/>
      <w:marLeft w:val="0"/>
      <w:marRight w:val="0"/>
      <w:marTop w:val="0"/>
      <w:marBottom w:val="0"/>
      <w:divBdr>
        <w:top w:val="none" w:sz="0" w:space="0" w:color="auto"/>
        <w:left w:val="none" w:sz="0" w:space="0" w:color="auto"/>
        <w:bottom w:val="none" w:sz="0" w:space="0" w:color="auto"/>
        <w:right w:val="none" w:sz="0" w:space="0" w:color="auto"/>
      </w:divBdr>
    </w:div>
    <w:div w:id="458764199">
      <w:bodyDiv w:val="1"/>
      <w:marLeft w:val="0"/>
      <w:marRight w:val="0"/>
      <w:marTop w:val="0"/>
      <w:marBottom w:val="0"/>
      <w:divBdr>
        <w:top w:val="none" w:sz="0" w:space="0" w:color="auto"/>
        <w:left w:val="none" w:sz="0" w:space="0" w:color="auto"/>
        <w:bottom w:val="none" w:sz="0" w:space="0" w:color="auto"/>
        <w:right w:val="none" w:sz="0" w:space="0" w:color="auto"/>
      </w:divBdr>
      <w:divsChild>
        <w:div w:id="1864635387">
          <w:marLeft w:val="0"/>
          <w:marRight w:val="0"/>
          <w:marTop w:val="0"/>
          <w:marBottom w:val="0"/>
          <w:divBdr>
            <w:top w:val="none" w:sz="0" w:space="0" w:color="auto"/>
            <w:left w:val="none" w:sz="0" w:space="0" w:color="auto"/>
            <w:bottom w:val="none" w:sz="0" w:space="0" w:color="auto"/>
            <w:right w:val="none" w:sz="0" w:space="0" w:color="auto"/>
          </w:divBdr>
          <w:divsChild>
            <w:div w:id="1043748609">
              <w:marLeft w:val="0"/>
              <w:marRight w:val="0"/>
              <w:marTop w:val="0"/>
              <w:marBottom w:val="0"/>
              <w:divBdr>
                <w:top w:val="none" w:sz="0" w:space="0" w:color="auto"/>
                <w:left w:val="none" w:sz="0" w:space="0" w:color="auto"/>
                <w:bottom w:val="none" w:sz="0" w:space="0" w:color="auto"/>
                <w:right w:val="none" w:sz="0" w:space="0" w:color="auto"/>
              </w:divBdr>
              <w:divsChild>
                <w:div w:id="155395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16713">
      <w:bodyDiv w:val="1"/>
      <w:marLeft w:val="0"/>
      <w:marRight w:val="0"/>
      <w:marTop w:val="0"/>
      <w:marBottom w:val="0"/>
      <w:divBdr>
        <w:top w:val="none" w:sz="0" w:space="0" w:color="auto"/>
        <w:left w:val="none" w:sz="0" w:space="0" w:color="auto"/>
        <w:bottom w:val="none" w:sz="0" w:space="0" w:color="auto"/>
        <w:right w:val="none" w:sz="0" w:space="0" w:color="auto"/>
      </w:divBdr>
    </w:div>
    <w:div w:id="531460493">
      <w:bodyDiv w:val="1"/>
      <w:marLeft w:val="0"/>
      <w:marRight w:val="0"/>
      <w:marTop w:val="0"/>
      <w:marBottom w:val="0"/>
      <w:divBdr>
        <w:top w:val="none" w:sz="0" w:space="0" w:color="auto"/>
        <w:left w:val="none" w:sz="0" w:space="0" w:color="auto"/>
        <w:bottom w:val="none" w:sz="0" w:space="0" w:color="auto"/>
        <w:right w:val="none" w:sz="0" w:space="0" w:color="auto"/>
      </w:divBdr>
      <w:divsChild>
        <w:div w:id="99645462">
          <w:marLeft w:val="0"/>
          <w:marRight w:val="0"/>
          <w:marTop w:val="0"/>
          <w:marBottom w:val="0"/>
          <w:divBdr>
            <w:top w:val="none" w:sz="0" w:space="0" w:color="auto"/>
            <w:left w:val="none" w:sz="0" w:space="0" w:color="auto"/>
            <w:bottom w:val="none" w:sz="0" w:space="0" w:color="auto"/>
            <w:right w:val="none" w:sz="0" w:space="0" w:color="auto"/>
          </w:divBdr>
          <w:divsChild>
            <w:div w:id="1051882271">
              <w:marLeft w:val="0"/>
              <w:marRight w:val="0"/>
              <w:marTop w:val="0"/>
              <w:marBottom w:val="0"/>
              <w:divBdr>
                <w:top w:val="none" w:sz="0" w:space="0" w:color="auto"/>
                <w:left w:val="none" w:sz="0" w:space="0" w:color="auto"/>
                <w:bottom w:val="none" w:sz="0" w:space="0" w:color="auto"/>
                <w:right w:val="none" w:sz="0" w:space="0" w:color="auto"/>
              </w:divBdr>
              <w:divsChild>
                <w:div w:id="112315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80457">
      <w:bodyDiv w:val="1"/>
      <w:marLeft w:val="0"/>
      <w:marRight w:val="0"/>
      <w:marTop w:val="0"/>
      <w:marBottom w:val="0"/>
      <w:divBdr>
        <w:top w:val="none" w:sz="0" w:space="0" w:color="auto"/>
        <w:left w:val="none" w:sz="0" w:space="0" w:color="auto"/>
        <w:bottom w:val="none" w:sz="0" w:space="0" w:color="auto"/>
        <w:right w:val="none" w:sz="0" w:space="0" w:color="auto"/>
      </w:divBdr>
      <w:divsChild>
        <w:div w:id="1322275340">
          <w:marLeft w:val="0"/>
          <w:marRight w:val="0"/>
          <w:marTop w:val="0"/>
          <w:marBottom w:val="0"/>
          <w:divBdr>
            <w:top w:val="none" w:sz="0" w:space="0" w:color="auto"/>
            <w:left w:val="none" w:sz="0" w:space="0" w:color="auto"/>
            <w:bottom w:val="none" w:sz="0" w:space="0" w:color="auto"/>
            <w:right w:val="none" w:sz="0" w:space="0" w:color="auto"/>
          </w:divBdr>
          <w:divsChild>
            <w:div w:id="961571469">
              <w:marLeft w:val="0"/>
              <w:marRight w:val="0"/>
              <w:marTop w:val="0"/>
              <w:marBottom w:val="0"/>
              <w:divBdr>
                <w:top w:val="none" w:sz="0" w:space="0" w:color="auto"/>
                <w:left w:val="none" w:sz="0" w:space="0" w:color="auto"/>
                <w:bottom w:val="none" w:sz="0" w:space="0" w:color="auto"/>
                <w:right w:val="none" w:sz="0" w:space="0" w:color="auto"/>
              </w:divBdr>
              <w:divsChild>
                <w:div w:id="211532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708838">
      <w:bodyDiv w:val="1"/>
      <w:marLeft w:val="0"/>
      <w:marRight w:val="0"/>
      <w:marTop w:val="0"/>
      <w:marBottom w:val="0"/>
      <w:divBdr>
        <w:top w:val="none" w:sz="0" w:space="0" w:color="auto"/>
        <w:left w:val="none" w:sz="0" w:space="0" w:color="auto"/>
        <w:bottom w:val="none" w:sz="0" w:space="0" w:color="auto"/>
        <w:right w:val="none" w:sz="0" w:space="0" w:color="auto"/>
      </w:divBdr>
      <w:divsChild>
        <w:div w:id="1621188236">
          <w:marLeft w:val="0"/>
          <w:marRight w:val="0"/>
          <w:marTop w:val="0"/>
          <w:marBottom w:val="0"/>
          <w:divBdr>
            <w:top w:val="none" w:sz="0" w:space="0" w:color="auto"/>
            <w:left w:val="none" w:sz="0" w:space="0" w:color="auto"/>
            <w:bottom w:val="none" w:sz="0" w:space="0" w:color="auto"/>
            <w:right w:val="none" w:sz="0" w:space="0" w:color="auto"/>
          </w:divBdr>
          <w:divsChild>
            <w:div w:id="38745818">
              <w:marLeft w:val="0"/>
              <w:marRight w:val="0"/>
              <w:marTop w:val="0"/>
              <w:marBottom w:val="0"/>
              <w:divBdr>
                <w:top w:val="none" w:sz="0" w:space="0" w:color="auto"/>
                <w:left w:val="none" w:sz="0" w:space="0" w:color="auto"/>
                <w:bottom w:val="none" w:sz="0" w:space="0" w:color="auto"/>
                <w:right w:val="none" w:sz="0" w:space="0" w:color="auto"/>
              </w:divBdr>
              <w:divsChild>
                <w:div w:id="21038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6746">
      <w:bodyDiv w:val="1"/>
      <w:marLeft w:val="0"/>
      <w:marRight w:val="0"/>
      <w:marTop w:val="0"/>
      <w:marBottom w:val="0"/>
      <w:divBdr>
        <w:top w:val="none" w:sz="0" w:space="0" w:color="auto"/>
        <w:left w:val="none" w:sz="0" w:space="0" w:color="auto"/>
        <w:bottom w:val="none" w:sz="0" w:space="0" w:color="auto"/>
        <w:right w:val="none" w:sz="0" w:space="0" w:color="auto"/>
      </w:divBdr>
    </w:div>
    <w:div w:id="1024400102">
      <w:bodyDiv w:val="1"/>
      <w:marLeft w:val="0"/>
      <w:marRight w:val="0"/>
      <w:marTop w:val="0"/>
      <w:marBottom w:val="0"/>
      <w:divBdr>
        <w:top w:val="none" w:sz="0" w:space="0" w:color="auto"/>
        <w:left w:val="none" w:sz="0" w:space="0" w:color="auto"/>
        <w:bottom w:val="none" w:sz="0" w:space="0" w:color="auto"/>
        <w:right w:val="none" w:sz="0" w:space="0" w:color="auto"/>
      </w:divBdr>
    </w:div>
    <w:div w:id="1037580586">
      <w:bodyDiv w:val="1"/>
      <w:marLeft w:val="0"/>
      <w:marRight w:val="0"/>
      <w:marTop w:val="0"/>
      <w:marBottom w:val="0"/>
      <w:divBdr>
        <w:top w:val="none" w:sz="0" w:space="0" w:color="auto"/>
        <w:left w:val="none" w:sz="0" w:space="0" w:color="auto"/>
        <w:bottom w:val="none" w:sz="0" w:space="0" w:color="auto"/>
        <w:right w:val="none" w:sz="0" w:space="0" w:color="auto"/>
      </w:divBdr>
    </w:div>
    <w:div w:id="1092775842">
      <w:bodyDiv w:val="1"/>
      <w:marLeft w:val="0"/>
      <w:marRight w:val="0"/>
      <w:marTop w:val="0"/>
      <w:marBottom w:val="0"/>
      <w:divBdr>
        <w:top w:val="none" w:sz="0" w:space="0" w:color="auto"/>
        <w:left w:val="none" w:sz="0" w:space="0" w:color="auto"/>
        <w:bottom w:val="none" w:sz="0" w:space="0" w:color="auto"/>
        <w:right w:val="none" w:sz="0" w:space="0" w:color="auto"/>
      </w:divBdr>
    </w:div>
    <w:div w:id="1145586442">
      <w:bodyDiv w:val="1"/>
      <w:marLeft w:val="0"/>
      <w:marRight w:val="0"/>
      <w:marTop w:val="0"/>
      <w:marBottom w:val="0"/>
      <w:divBdr>
        <w:top w:val="none" w:sz="0" w:space="0" w:color="auto"/>
        <w:left w:val="none" w:sz="0" w:space="0" w:color="auto"/>
        <w:bottom w:val="none" w:sz="0" w:space="0" w:color="auto"/>
        <w:right w:val="none" w:sz="0" w:space="0" w:color="auto"/>
      </w:divBdr>
    </w:div>
    <w:div w:id="1154564662">
      <w:bodyDiv w:val="1"/>
      <w:marLeft w:val="0"/>
      <w:marRight w:val="0"/>
      <w:marTop w:val="0"/>
      <w:marBottom w:val="0"/>
      <w:divBdr>
        <w:top w:val="none" w:sz="0" w:space="0" w:color="auto"/>
        <w:left w:val="none" w:sz="0" w:space="0" w:color="auto"/>
        <w:bottom w:val="none" w:sz="0" w:space="0" w:color="auto"/>
        <w:right w:val="none" w:sz="0" w:space="0" w:color="auto"/>
      </w:divBdr>
    </w:div>
    <w:div w:id="1163087761">
      <w:bodyDiv w:val="1"/>
      <w:marLeft w:val="0"/>
      <w:marRight w:val="0"/>
      <w:marTop w:val="0"/>
      <w:marBottom w:val="0"/>
      <w:divBdr>
        <w:top w:val="none" w:sz="0" w:space="0" w:color="auto"/>
        <w:left w:val="none" w:sz="0" w:space="0" w:color="auto"/>
        <w:bottom w:val="none" w:sz="0" w:space="0" w:color="auto"/>
        <w:right w:val="none" w:sz="0" w:space="0" w:color="auto"/>
      </w:divBdr>
    </w:div>
    <w:div w:id="1274939264">
      <w:bodyDiv w:val="1"/>
      <w:marLeft w:val="0"/>
      <w:marRight w:val="0"/>
      <w:marTop w:val="0"/>
      <w:marBottom w:val="0"/>
      <w:divBdr>
        <w:top w:val="none" w:sz="0" w:space="0" w:color="auto"/>
        <w:left w:val="none" w:sz="0" w:space="0" w:color="auto"/>
        <w:bottom w:val="none" w:sz="0" w:space="0" w:color="auto"/>
        <w:right w:val="none" w:sz="0" w:space="0" w:color="auto"/>
      </w:divBdr>
    </w:div>
    <w:div w:id="1289556551">
      <w:bodyDiv w:val="1"/>
      <w:marLeft w:val="0"/>
      <w:marRight w:val="0"/>
      <w:marTop w:val="0"/>
      <w:marBottom w:val="0"/>
      <w:divBdr>
        <w:top w:val="none" w:sz="0" w:space="0" w:color="auto"/>
        <w:left w:val="none" w:sz="0" w:space="0" w:color="auto"/>
        <w:bottom w:val="none" w:sz="0" w:space="0" w:color="auto"/>
        <w:right w:val="none" w:sz="0" w:space="0" w:color="auto"/>
      </w:divBdr>
      <w:divsChild>
        <w:div w:id="851191192">
          <w:marLeft w:val="0"/>
          <w:marRight w:val="0"/>
          <w:marTop w:val="0"/>
          <w:marBottom w:val="0"/>
          <w:divBdr>
            <w:top w:val="none" w:sz="0" w:space="0" w:color="auto"/>
            <w:left w:val="none" w:sz="0" w:space="0" w:color="auto"/>
            <w:bottom w:val="none" w:sz="0" w:space="0" w:color="auto"/>
            <w:right w:val="none" w:sz="0" w:space="0" w:color="auto"/>
          </w:divBdr>
          <w:divsChild>
            <w:div w:id="106849502">
              <w:marLeft w:val="0"/>
              <w:marRight w:val="0"/>
              <w:marTop w:val="0"/>
              <w:marBottom w:val="0"/>
              <w:divBdr>
                <w:top w:val="none" w:sz="0" w:space="0" w:color="auto"/>
                <w:left w:val="none" w:sz="0" w:space="0" w:color="auto"/>
                <w:bottom w:val="none" w:sz="0" w:space="0" w:color="auto"/>
                <w:right w:val="none" w:sz="0" w:space="0" w:color="auto"/>
              </w:divBdr>
              <w:divsChild>
                <w:div w:id="200647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867499">
      <w:bodyDiv w:val="1"/>
      <w:marLeft w:val="0"/>
      <w:marRight w:val="0"/>
      <w:marTop w:val="0"/>
      <w:marBottom w:val="0"/>
      <w:divBdr>
        <w:top w:val="none" w:sz="0" w:space="0" w:color="auto"/>
        <w:left w:val="none" w:sz="0" w:space="0" w:color="auto"/>
        <w:bottom w:val="none" w:sz="0" w:space="0" w:color="auto"/>
        <w:right w:val="none" w:sz="0" w:space="0" w:color="auto"/>
      </w:divBdr>
    </w:div>
    <w:div w:id="1515077161">
      <w:bodyDiv w:val="1"/>
      <w:marLeft w:val="0"/>
      <w:marRight w:val="0"/>
      <w:marTop w:val="0"/>
      <w:marBottom w:val="0"/>
      <w:divBdr>
        <w:top w:val="none" w:sz="0" w:space="0" w:color="auto"/>
        <w:left w:val="none" w:sz="0" w:space="0" w:color="auto"/>
        <w:bottom w:val="none" w:sz="0" w:space="0" w:color="auto"/>
        <w:right w:val="none" w:sz="0" w:space="0" w:color="auto"/>
      </w:divBdr>
    </w:div>
    <w:div w:id="1572961178">
      <w:bodyDiv w:val="1"/>
      <w:marLeft w:val="0"/>
      <w:marRight w:val="0"/>
      <w:marTop w:val="0"/>
      <w:marBottom w:val="0"/>
      <w:divBdr>
        <w:top w:val="none" w:sz="0" w:space="0" w:color="auto"/>
        <w:left w:val="none" w:sz="0" w:space="0" w:color="auto"/>
        <w:bottom w:val="none" w:sz="0" w:space="0" w:color="auto"/>
        <w:right w:val="none" w:sz="0" w:space="0" w:color="auto"/>
      </w:divBdr>
      <w:divsChild>
        <w:div w:id="1796606369">
          <w:marLeft w:val="0"/>
          <w:marRight w:val="0"/>
          <w:marTop w:val="0"/>
          <w:marBottom w:val="0"/>
          <w:divBdr>
            <w:top w:val="none" w:sz="0" w:space="0" w:color="auto"/>
            <w:left w:val="none" w:sz="0" w:space="0" w:color="auto"/>
            <w:bottom w:val="none" w:sz="0" w:space="0" w:color="auto"/>
            <w:right w:val="none" w:sz="0" w:space="0" w:color="auto"/>
          </w:divBdr>
          <w:divsChild>
            <w:div w:id="1848204604">
              <w:marLeft w:val="0"/>
              <w:marRight w:val="0"/>
              <w:marTop w:val="0"/>
              <w:marBottom w:val="0"/>
              <w:divBdr>
                <w:top w:val="none" w:sz="0" w:space="0" w:color="auto"/>
                <w:left w:val="none" w:sz="0" w:space="0" w:color="auto"/>
                <w:bottom w:val="none" w:sz="0" w:space="0" w:color="auto"/>
                <w:right w:val="none" w:sz="0" w:space="0" w:color="auto"/>
              </w:divBdr>
              <w:divsChild>
                <w:div w:id="17992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504953">
      <w:bodyDiv w:val="1"/>
      <w:marLeft w:val="0"/>
      <w:marRight w:val="0"/>
      <w:marTop w:val="0"/>
      <w:marBottom w:val="0"/>
      <w:divBdr>
        <w:top w:val="none" w:sz="0" w:space="0" w:color="auto"/>
        <w:left w:val="none" w:sz="0" w:space="0" w:color="auto"/>
        <w:bottom w:val="none" w:sz="0" w:space="0" w:color="auto"/>
        <w:right w:val="none" w:sz="0" w:space="0" w:color="auto"/>
      </w:divBdr>
      <w:divsChild>
        <w:div w:id="74324379">
          <w:marLeft w:val="0"/>
          <w:marRight w:val="0"/>
          <w:marTop w:val="0"/>
          <w:marBottom w:val="0"/>
          <w:divBdr>
            <w:top w:val="none" w:sz="0" w:space="0" w:color="auto"/>
            <w:left w:val="none" w:sz="0" w:space="0" w:color="auto"/>
            <w:bottom w:val="none" w:sz="0" w:space="0" w:color="auto"/>
            <w:right w:val="none" w:sz="0" w:space="0" w:color="auto"/>
          </w:divBdr>
          <w:divsChild>
            <w:div w:id="1366055168">
              <w:marLeft w:val="0"/>
              <w:marRight w:val="0"/>
              <w:marTop w:val="0"/>
              <w:marBottom w:val="0"/>
              <w:divBdr>
                <w:top w:val="none" w:sz="0" w:space="0" w:color="auto"/>
                <w:left w:val="none" w:sz="0" w:space="0" w:color="auto"/>
                <w:bottom w:val="none" w:sz="0" w:space="0" w:color="auto"/>
                <w:right w:val="none" w:sz="0" w:space="0" w:color="auto"/>
              </w:divBdr>
              <w:divsChild>
                <w:div w:id="72275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34008">
      <w:bodyDiv w:val="1"/>
      <w:marLeft w:val="0"/>
      <w:marRight w:val="0"/>
      <w:marTop w:val="0"/>
      <w:marBottom w:val="0"/>
      <w:divBdr>
        <w:top w:val="none" w:sz="0" w:space="0" w:color="auto"/>
        <w:left w:val="none" w:sz="0" w:space="0" w:color="auto"/>
        <w:bottom w:val="none" w:sz="0" w:space="0" w:color="auto"/>
        <w:right w:val="none" w:sz="0" w:space="0" w:color="auto"/>
      </w:divBdr>
    </w:div>
    <w:div w:id="1791127696">
      <w:bodyDiv w:val="1"/>
      <w:marLeft w:val="0"/>
      <w:marRight w:val="0"/>
      <w:marTop w:val="0"/>
      <w:marBottom w:val="0"/>
      <w:divBdr>
        <w:top w:val="none" w:sz="0" w:space="0" w:color="auto"/>
        <w:left w:val="none" w:sz="0" w:space="0" w:color="auto"/>
        <w:bottom w:val="none" w:sz="0" w:space="0" w:color="auto"/>
        <w:right w:val="none" w:sz="0" w:space="0" w:color="auto"/>
      </w:divBdr>
    </w:div>
    <w:div w:id="1829051342">
      <w:bodyDiv w:val="1"/>
      <w:marLeft w:val="0"/>
      <w:marRight w:val="0"/>
      <w:marTop w:val="0"/>
      <w:marBottom w:val="0"/>
      <w:divBdr>
        <w:top w:val="none" w:sz="0" w:space="0" w:color="auto"/>
        <w:left w:val="none" w:sz="0" w:space="0" w:color="auto"/>
        <w:bottom w:val="none" w:sz="0" w:space="0" w:color="auto"/>
        <w:right w:val="none" w:sz="0" w:space="0" w:color="auto"/>
      </w:divBdr>
    </w:div>
    <w:div w:id="1936860318">
      <w:bodyDiv w:val="1"/>
      <w:marLeft w:val="0"/>
      <w:marRight w:val="0"/>
      <w:marTop w:val="0"/>
      <w:marBottom w:val="0"/>
      <w:divBdr>
        <w:top w:val="none" w:sz="0" w:space="0" w:color="auto"/>
        <w:left w:val="none" w:sz="0" w:space="0" w:color="auto"/>
        <w:bottom w:val="none" w:sz="0" w:space="0" w:color="auto"/>
        <w:right w:val="none" w:sz="0" w:space="0" w:color="auto"/>
      </w:divBdr>
    </w:div>
    <w:div w:id="1980524878">
      <w:bodyDiv w:val="1"/>
      <w:marLeft w:val="0"/>
      <w:marRight w:val="0"/>
      <w:marTop w:val="0"/>
      <w:marBottom w:val="0"/>
      <w:divBdr>
        <w:top w:val="none" w:sz="0" w:space="0" w:color="auto"/>
        <w:left w:val="none" w:sz="0" w:space="0" w:color="auto"/>
        <w:bottom w:val="none" w:sz="0" w:space="0" w:color="auto"/>
        <w:right w:val="none" w:sz="0" w:space="0" w:color="auto"/>
      </w:divBdr>
      <w:divsChild>
        <w:div w:id="107509648">
          <w:marLeft w:val="0"/>
          <w:marRight w:val="0"/>
          <w:marTop w:val="225"/>
          <w:marBottom w:val="225"/>
          <w:divBdr>
            <w:top w:val="none" w:sz="0" w:space="0" w:color="auto"/>
            <w:left w:val="none" w:sz="0" w:space="0" w:color="auto"/>
            <w:bottom w:val="none" w:sz="0" w:space="0" w:color="auto"/>
            <w:right w:val="none" w:sz="0" w:space="0" w:color="auto"/>
          </w:divBdr>
          <w:divsChild>
            <w:div w:id="1427573671">
              <w:marLeft w:val="0"/>
              <w:marRight w:val="0"/>
              <w:marTop w:val="0"/>
              <w:marBottom w:val="0"/>
              <w:divBdr>
                <w:top w:val="none" w:sz="0" w:space="0" w:color="auto"/>
                <w:left w:val="none" w:sz="0" w:space="0" w:color="auto"/>
                <w:bottom w:val="none" w:sz="0" w:space="0" w:color="auto"/>
                <w:right w:val="none" w:sz="0" w:space="0" w:color="auto"/>
              </w:divBdr>
              <w:divsChild>
                <w:div w:id="665860949">
                  <w:marLeft w:val="0"/>
                  <w:marRight w:val="0"/>
                  <w:marTop w:val="0"/>
                  <w:marBottom w:val="0"/>
                  <w:divBdr>
                    <w:top w:val="none" w:sz="0" w:space="0" w:color="auto"/>
                    <w:left w:val="none" w:sz="0" w:space="0" w:color="auto"/>
                    <w:bottom w:val="none" w:sz="0" w:space="0" w:color="auto"/>
                    <w:right w:val="none" w:sz="0" w:space="0" w:color="auto"/>
                  </w:divBdr>
                  <w:divsChild>
                    <w:div w:id="2087068166">
                      <w:marLeft w:val="0"/>
                      <w:marRight w:val="0"/>
                      <w:marTop w:val="0"/>
                      <w:marBottom w:val="0"/>
                      <w:divBdr>
                        <w:top w:val="none" w:sz="0" w:space="0" w:color="auto"/>
                        <w:left w:val="none" w:sz="0" w:space="0" w:color="auto"/>
                        <w:bottom w:val="none" w:sz="0" w:space="0" w:color="auto"/>
                        <w:right w:val="none" w:sz="0" w:space="0" w:color="auto"/>
                      </w:divBdr>
                    </w:div>
                    <w:div w:id="746348024">
                      <w:marLeft w:val="0"/>
                      <w:marRight w:val="0"/>
                      <w:marTop w:val="0"/>
                      <w:marBottom w:val="0"/>
                      <w:divBdr>
                        <w:top w:val="none" w:sz="0" w:space="0" w:color="auto"/>
                        <w:left w:val="none" w:sz="0" w:space="0" w:color="auto"/>
                        <w:bottom w:val="none" w:sz="0" w:space="0" w:color="auto"/>
                        <w:right w:val="none" w:sz="0" w:space="0" w:color="auto"/>
                      </w:divBdr>
                      <w:divsChild>
                        <w:div w:id="1617372007">
                          <w:marLeft w:val="0"/>
                          <w:marRight w:val="0"/>
                          <w:marTop w:val="150"/>
                          <w:marBottom w:val="150"/>
                          <w:divBdr>
                            <w:top w:val="none" w:sz="0" w:space="0" w:color="auto"/>
                            <w:left w:val="none" w:sz="0" w:space="0" w:color="auto"/>
                            <w:bottom w:val="none" w:sz="0" w:space="0" w:color="auto"/>
                            <w:right w:val="none" w:sz="0" w:space="0" w:color="auto"/>
                          </w:divBdr>
                          <w:divsChild>
                            <w:div w:id="769357715">
                              <w:marLeft w:val="0"/>
                              <w:marRight w:val="0"/>
                              <w:marTop w:val="150"/>
                              <w:marBottom w:val="150"/>
                              <w:divBdr>
                                <w:top w:val="none" w:sz="0" w:space="0" w:color="auto"/>
                                <w:left w:val="none" w:sz="0" w:space="0" w:color="auto"/>
                                <w:bottom w:val="none" w:sz="0" w:space="0" w:color="auto"/>
                                <w:right w:val="none" w:sz="0" w:space="0" w:color="auto"/>
                              </w:divBdr>
                              <w:divsChild>
                                <w:div w:id="1570071513">
                                  <w:marLeft w:val="0"/>
                                  <w:marRight w:val="0"/>
                                  <w:marTop w:val="75"/>
                                  <w:marBottom w:val="120"/>
                                  <w:divBdr>
                                    <w:top w:val="none" w:sz="0" w:space="0" w:color="auto"/>
                                    <w:left w:val="none" w:sz="0" w:space="0" w:color="auto"/>
                                    <w:bottom w:val="none" w:sz="0" w:space="0" w:color="auto"/>
                                    <w:right w:val="none" w:sz="0" w:space="0" w:color="auto"/>
                                  </w:divBdr>
                                </w:div>
                              </w:divsChild>
                            </w:div>
                            <w:div w:id="191300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8150538">
      <w:bodyDiv w:val="1"/>
      <w:marLeft w:val="0"/>
      <w:marRight w:val="0"/>
      <w:marTop w:val="0"/>
      <w:marBottom w:val="0"/>
      <w:divBdr>
        <w:top w:val="none" w:sz="0" w:space="0" w:color="auto"/>
        <w:left w:val="none" w:sz="0" w:space="0" w:color="auto"/>
        <w:bottom w:val="none" w:sz="0" w:space="0" w:color="auto"/>
        <w:right w:val="none" w:sz="0" w:space="0" w:color="auto"/>
      </w:divBdr>
    </w:div>
    <w:div w:id="2011063074">
      <w:bodyDiv w:val="1"/>
      <w:marLeft w:val="0"/>
      <w:marRight w:val="0"/>
      <w:marTop w:val="0"/>
      <w:marBottom w:val="0"/>
      <w:divBdr>
        <w:top w:val="none" w:sz="0" w:space="0" w:color="auto"/>
        <w:left w:val="none" w:sz="0" w:space="0" w:color="auto"/>
        <w:bottom w:val="none" w:sz="0" w:space="0" w:color="auto"/>
        <w:right w:val="none" w:sz="0" w:space="0" w:color="auto"/>
      </w:divBdr>
      <w:divsChild>
        <w:div w:id="777331033">
          <w:marLeft w:val="0"/>
          <w:marRight w:val="0"/>
          <w:marTop w:val="0"/>
          <w:marBottom w:val="0"/>
          <w:divBdr>
            <w:top w:val="none" w:sz="0" w:space="0" w:color="auto"/>
            <w:left w:val="none" w:sz="0" w:space="0" w:color="auto"/>
            <w:bottom w:val="none" w:sz="0" w:space="0" w:color="auto"/>
            <w:right w:val="none" w:sz="0" w:space="0" w:color="auto"/>
          </w:divBdr>
          <w:divsChild>
            <w:div w:id="537276854">
              <w:marLeft w:val="0"/>
              <w:marRight w:val="0"/>
              <w:marTop w:val="0"/>
              <w:marBottom w:val="0"/>
              <w:divBdr>
                <w:top w:val="none" w:sz="0" w:space="0" w:color="auto"/>
                <w:left w:val="none" w:sz="0" w:space="0" w:color="auto"/>
                <w:bottom w:val="none" w:sz="0" w:space="0" w:color="auto"/>
                <w:right w:val="none" w:sz="0" w:space="0" w:color="auto"/>
              </w:divBdr>
              <w:divsChild>
                <w:div w:id="90133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89231">
      <w:bodyDiv w:val="1"/>
      <w:marLeft w:val="0"/>
      <w:marRight w:val="0"/>
      <w:marTop w:val="0"/>
      <w:marBottom w:val="0"/>
      <w:divBdr>
        <w:top w:val="none" w:sz="0" w:space="0" w:color="auto"/>
        <w:left w:val="none" w:sz="0" w:space="0" w:color="auto"/>
        <w:bottom w:val="none" w:sz="0" w:space="0" w:color="auto"/>
        <w:right w:val="none" w:sz="0" w:space="0" w:color="auto"/>
      </w:divBdr>
    </w:div>
    <w:div w:id="2061705259">
      <w:bodyDiv w:val="1"/>
      <w:marLeft w:val="0"/>
      <w:marRight w:val="0"/>
      <w:marTop w:val="0"/>
      <w:marBottom w:val="0"/>
      <w:divBdr>
        <w:top w:val="none" w:sz="0" w:space="0" w:color="auto"/>
        <w:left w:val="none" w:sz="0" w:space="0" w:color="auto"/>
        <w:bottom w:val="none" w:sz="0" w:space="0" w:color="auto"/>
        <w:right w:val="none" w:sz="0" w:space="0" w:color="auto"/>
      </w:divBdr>
    </w:div>
    <w:div w:id="2063433508">
      <w:bodyDiv w:val="1"/>
      <w:marLeft w:val="0"/>
      <w:marRight w:val="0"/>
      <w:marTop w:val="0"/>
      <w:marBottom w:val="0"/>
      <w:divBdr>
        <w:top w:val="none" w:sz="0" w:space="0" w:color="auto"/>
        <w:left w:val="none" w:sz="0" w:space="0" w:color="auto"/>
        <w:bottom w:val="none" w:sz="0" w:space="0" w:color="auto"/>
        <w:right w:val="none" w:sz="0" w:space="0" w:color="auto"/>
      </w:divBdr>
      <w:divsChild>
        <w:div w:id="851727112">
          <w:marLeft w:val="0"/>
          <w:marRight w:val="0"/>
          <w:marTop w:val="0"/>
          <w:marBottom w:val="0"/>
          <w:divBdr>
            <w:top w:val="none" w:sz="0" w:space="0" w:color="auto"/>
            <w:left w:val="none" w:sz="0" w:space="0" w:color="auto"/>
            <w:bottom w:val="none" w:sz="0" w:space="0" w:color="auto"/>
            <w:right w:val="none" w:sz="0" w:space="0" w:color="auto"/>
          </w:divBdr>
          <w:divsChild>
            <w:div w:id="591276089">
              <w:marLeft w:val="0"/>
              <w:marRight w:val="0"/>
              <w:marTop w:val="0"/>
              <w:marBottom w:val="0"/>
              <w:divBdr>
                <w:top w:val="none" w:sz="0" w:space="0" w:color="auto"/>
                <w:left w:val="none" w:sz="0" w:space="0" w:color="auto"/>
                <w:bottom w:val="none" w:sz="0" w:space="0" w:color="auto"/>
                <w:right w:val="none" w:sz="0" w:space="0" w:color="auto"/>
              </w:divBdr>
              <w:divsChild>
                <w:div w:id="360711563">
                  <w:marLeft w:val="0"/>
                  <w:marRight w:val="0"/>
                  <w:marTop w:val="0"/>
                  <w:marBottom w:val="0"/>
                  <w:divBdr>
                    <w:top w:val="none" w:sz="0" w:space="0" w:color="auto"/>
                    <w:left w:val="none" w:sz="0" w:space="0" w:color="auto"/>
                    <w:bottom w:val="none" w:sz="0" w:space="0" w:color="auto"/>
                    <w:right w:val="none" w:sz="0" w:space="0" w:color="auto"/>
                  </w:divBdr>
                  <w:divsChild>
                    <w:div w:id="92172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Cam19</b:Tag>
    <b:SourceType>InternetSite</b:SourceType>
    <b:Guid>{943A9C27-4A64-CF4E-90A4-E2930C6804CE}</b:Guid>
    <b:Title>Getting started with Reflective Practice</b:Title>
    <b:URL>https://www.cambridge-community.org.uk/professional-development/gswrp/index.html</b:URL>
    <b:Year>2019</b:Year>
    <b:YearAccessed>2019</b:YearAccessed>
    <b:MonthAccessed>5</b:MonthAccessed>
    <b:DayAccessed>29</b:DayAccessed>
    <b:Author>
      <b:Author>
        <b:Corporate>Cambridge-University </b:Corporate>
      </b:Author>
    </b:Author>
    <b:RefOrder>2</b:RefOrder>
  </b:Source>
  <b:Source>
    <b:Tag>Mat171</b:Tag>
    <b:SourceType>JournalArticle</b:SourceType>
    <b:Guid>{7145286B-9DF7-3445-955F-27752B676885}</b:Guid>
    <b:Title>REFLECTIVE PRACTICES: A MEANS TO TEACHER DEVELOPMENT</b:Title>
    <b:Year>2017</b:Year>
    <b:JournalName>Asia Pacific Journal of Contemporary Education and Communication Technology</b:JournalName>
    <b:Volume>3</b:Volume>
    <b:Issue>1</b:Issue>
    <b:Pages>126</b:Pages>
    <b:Author>
      <b:Author>
        <b:NameList>
          <b:Person>
            <b:Last>Mathew</b:Last>
            <b:First>Dr Priya </b:First>
          </b:Person>
        </b:NameList>
      </b:Author>
    </b:Author>
    <b:RefOrder>1</b:RefOrder>
  </b:Source>
  <b:Source>
    <b:Tag>Uni19</b:Tag>
    <b:SourceType>InternetSite</b:SourceType>
    <b:Guid>{6931F9B6-5D84-3F49-B62A-666D776A0546}</b:Guid>
    <b:Title>University of Edinburgh</b:Title>
    <b:Year>2019</b:Year>
    <b:Author>
      <b:Author>
        <b:Corporate>University of Edinburgh</b:Corporate>
      </b:Author>
    </b:Author>
    <b:URL>https://www.ed.ac.uk/reflection/reflectors-toolkit/reflecting-on-experience/gibbs-reflective-cycle</b:URL>
    <b:YearAccessed>2019</b:YearAccessed>
    <b:MonthAccessed>5</b:MonthAccessed>
    <b:DayAccessed>30</b:DayAccessed>
    <b:RefOrder>5</b:RefOrder>
  </b:Source>
  <b:Source>
    <b:Tag>Mid14</b:Tag>
    <b:SourceType>DocumentFromInternetSite</b:SourceType>
    <b:Guid>{AC985DEB-BB91-8F46-8EFB-4BAAA1F6B198}</b:Guid>
    <b:Title>Reflective Writing</b:Title>
    <b:URL>https://unihub.mdx.ac.uk/__data/assets/pdf_file/0031/431887/LET-Reflective-Writing-Workshop.pdf</b:URL>
    <b:Year>2014</b:Year>
    <b:YearAccessed>2019</b:YearAccessed>
    <b:MonthAccessed>5</b:MonthAccessed>
    <b:DayAccessed>30</b:DayAccessed>
    <b:Author>
      <b:Author>
        <b:Corporate>Middlesex University</b:Corporate>
      </b:Author>
    </b:Author>
    <b:RefOrder>3</b:RefOrder>
  </b:Source>
  <b:Source>
    <b:Tag>Owe</b:Tag>
    <b:SourceType>Report</b:SourceType>
    <b:Guid>{AFF498BD-F38A-3740-8615-58A136BBB1BC}</b:Guid>
    <b:Title>CIPD Reflection</b:Title>
    <b:Publisher>CIPD</b:Publisher>
    <b:City>London</b:City>
    <b:Author>
      <b:Author>
        <b:NameList>
          <b:Person>
            <b:Last>Owen</b:Last>
            <b:First>Grace </b:First>
          </b:Person>
          <b:Person>
            <b:Last>Fletcher</b:Last>
            <b:First>Alison </b:First>
          </b:Person>
        </b:NameList>
      </b:Author>
    </b:Author>
    <b:Year>2019</b:Year>
    <b:RefOrder>4</b:RefOrder>
  </b:Source>
  <b:Source>
    <b:Tag>Wen03</b:Tag>
    <b:SourceType>BookSection</b:SourceType>
    <b:Guid>{79D9A837-F4F9-7341-A596-0A3D03E0F3AC}</b:Guid>
    <b:Title>Motivating students to behave in socially competent ways. </b:Title>
    <b:Year>2003</b:Year>
    <b:BookTitle>Theory Into Practice</b:BookTitle>
    <b:Pages>319-326</b:Pages>
    <b:Author>
      <b:Author>
        <b:NameList>
          <b:Person>
            <b:Last>Wentzel</b:Last>
            <b:Middle>R</b:Middle>
            <b:First>K</b:First>
          </b:Person>
        </b:NameList>
      </b:Author>
    </b:Author>
    <b:RefOrder>6</b:RefOrder>
  </b:Source>
  <b:Source>
    <b:Tag>Pra95</b:Tag>
    <b:SourceType>JournalArticle</b:SourceType>
    <b:Guid>{D62A965E-BA61-4F48-A893-8EAB7061E37B}</b:Guid>
    <b:Title>Practice Wisdom</b:Title>
    <b:Year>1995</b:Year>
    <b:Pages>799-807</b:Pages>
    <b:JournalName>Oxford University Press</b:JournalName>
    <b:Volume>40</b:Volume>
    <b:Issue>6</b:Issue>
    <b:Author>
      <b:Author>
        <b:NameList>
          <b:Person>
            <b:Last>Klein</b:Last>
            <b:Middle>C</b:Middle>
            <b:First>Waldo </b:First>
          </b:Person>
          <b:Person>
            <b:Last>Bloom</b:Last>
            <b:First>Martin </b:First>
          </b:Person>
        </b:NameList>
      </b:Author>
    </b:Author>
    <b:RefOrder>8</b:RefOrder>
  </b:Source>
  <b:Source>
    <b:Tag>Kor09</b:Tag>
    <b:SourceType>JournalArticle</b:SourceType>
    <b:Guid>{C3BC4647-253C-734D-B9CF-575E42F0C29F}</b:Guid>
    <b:Title>Experience, Theory, and Practical Wisdom in Teaching and Teacher Education</b:Title>
    <b:JournalName>Taylor &amp; Francis</b:JournalName>
    <b:Year>2009</b:Year>
    <b:Volume>15</b:Volume>
    <b:Pages>p225-240</b:Pages>
    <b:Author>
      <b:Author>
        <b:NameList>
          <b:Person>
            <b:Last>Korthagen</b:Last>
            <b:First>Fred</b:First>
          </b:Person>
          <b:Person>
            <b:Last>Lunenberg</b:Last>
            <b:First>Mieke</b:First>
          </b:Person>
        </b:NameList>
      </b:Author>
    </b:Author>
    <b:RefOrder>7</b:RefOrder>
  </b:Source>
  <b:Source>
    <b:Tag>Gib12</b:Tag>
    <b:SourceType>DocumentFromInternetSite</b:SourceType>
    <b:Guid>{727B9F8B-E155-DC40-A337-23F75C7B57AD}</b:Guid>
    <b:Title>Implications of ‘Dimensions of quality’ in a market environment</b:Title>
    <b:Year>2012</b:Year>
    <b:URL>https://www.heacademy.ac.uk/system/files/resources/hea_dimensions_of_quality_2.pdf</b:URL>
    <b:YearAccessed>2019</b:YearAccessed>
    <b:MonthAccessed>5</b:MonthAccessed>
    <b:DayAccessed>30</b:DayAccessed>
    <b:Author>
      <b:Author>
        <b:NameList>
          <b:Person>
            <b:Last>Gibbs</b:Last>
            <b:First>Graham </b:First>
          </b:Person>
        </b:NameList>
      </b:Author>
    </b:Author>
    <b:RefOrder>9</b:RefOrder>
  </b:Source>
  <b:Source>
    <b:Tag>Mid17</b:Tag>
    <b:SourceType>JournalArticle</b:SourceType>
    <b:Guid>{1978B5EC-6EB6-CB43-A974-25651499377D}</b:Guid>
    <b:Title>CRITICAL REFLECTION ON PRACTICE DEVELOPMENT</b:Title>
    <b:Year>2017</b:Year>
    <b:JournalName>International Practice Development Journal</b:JournalName>
    <b:Volume>7</b:Volume>
    <b:Issue>4</b:Issue>
    <b:Author>
      <b:Author>
        <b:NameList>
          <b:Person>
            <b:Last>Middleton</b:Last>
            <b:First>Rebekkah </b:First>
          </b:Person>
        </b:NameList>
      </b:Author>
    </b:Author>
    <b:RefOrder>11</b:RefOrder>
  </b:Source>
  <b:Source>
    <b:Tag>Sca15</b:Tag>
    <b:SourceType>DocumentFromInternetSite</b:SourceType>
    <b:Guid>{284DE674-857E-C44A-804C-B66F1209A4AD}</b:Guid>
    <b:Title>Reflective Teacher</b:Title>
    <b:URL>www.peter-scales.org.uk</b:URL>
    <b:Year>2015</b:Year>
    <b:YearAccessed>2019</b:YearAccessed>
    <b:MonthAccessed>5</b:MonthAccessed>
    <b:DayAccessed>31</b:DayAccessed>
    <b:Author>
      <b:Author>
        <b:NameList>
          <b:Person>
            <b:Last>Scales</b:Last>
            <b:First>Peter</b:First>
          </b:Person>
        </b:NameList>
      </b:Author>
    </b:Author>
    <b:RefOrder>12</b:RefOrder>
  </b:Source>
  <b:Source>
    <b:Tag>Tea</b:Tag>
    <b:SourceType>InternetSite</b:SourceType>
    <b:Guid>{B03716DF-51F7-2445-B28F-3282C5304970}</b:Guid>
    <b:Title>Teacher and FE staff shortfall totals 30,000</b:Title>
    <b:URL>https://www.tes.com/news/teacher-and-fe-staff-shortfall-totals-30000</b:URL>
    <b:Year>2019</b:Year>
    <b:YearAccessed>2018</b:YearAccessed>
    <b:MonthAccessed>2</b:MonthAccessed>
    <b:DayAccessed>4</b:DayAccessed>
    <b:Author>
      <b:Author>
        <b:NameList>
          <b:Person>
            <b:Last>Ward</b:Last>
            <b:First>Helen </b:First>
          </b:Person>
        </b:NameList>
      </b:Author>
    </b:Author>
    <b:RefOrder>10</b:RefOrder>
  </b:Source>
</b:Sources>
</file>

<file path=customXml/itemProps1.xml><?xml version="1.0" encoding="utf-8"?>
<ds:datastoreItem xmlns:ds="http://schemas.openxmlformats.org/officeDocument/2006/customXml" ds:itemID="{87C50712-0856-FC4A-AF8F-562837669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1555</Words>
  <Characters>8541</Characters>
  <Application>Microsoft Office Word</Application>
  <DocSecurity>0</DocSecurity>
  <Lines>776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Lowe (1502921)</dc:creator>
  <cp:keywords/>
  <dc:description/>
  <cp:lastModifiedBy>Jonathan Lowe (1502921)</cp:lastModifiedBy>
  <cp:revision>2</cp:revision>
  <dcterms:created xsi:type="dcterms:W3CDTF">2019-05-31T22:26:00Z</dcterms:created>
  <dcterms:modified xsi:type="dcterms:W3CDTF">2019-05-31T22:26:00Z</dcterms:modified>
</cp:coreProperties>
</file>