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6DCC1A" w14:textId="54F0C9FF" w:rsidR="00E150EE" w:rsidRDefault="00E150EE">
      <w:r>
        <w:t xml:space="preserve">                                                            </w:t>
      </w:r>
      <w:r w:rsidRPr="00DB7D9D">
        <w:rPr>
          <w:rFonts w:asciiTheme="minorBidi" w:hAnsiTheme="minorBidi"/>
          <w:noProof/>
        </w:rPr>
        <w:drawing>
          <wp:inline distT="19050" distB="19050" distL="19050" distR="19050" wp14:anchorId="348222E4" wp14:editId="1D148618">
            <wp:extent cx="1809750" cy="723900"/>
            <wp:effectExtent l="0" t="0" r="0" b="0"/>
            <wp:docPr id="1" name="image1.png" descr="A black and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and white text&#10;&#10;Description automatically generated"/>
                    <pic:cNvPicPr/>
                  </pic:nvPicPr>
                  <pic:blipFill>
                    <a:blip r:embed="rId6"/>
                    <a:stretch>
                      <a:fillRect/>
                    </a:stretch>
                  </pic:blipFill>
                  <pic:spPr>
                    <a:xfrm>
                      <a:off x="0" y="0"/>
                      <a:ext cx="1809750" cy="723900"/>
                    </a:xfrm>
                    <a:prstGeom prst="rect">
                      <a:avLst/>
                    </a:prstGeom>
                  </pic:spPr>
                </pic:pic>
              </a:graphicData>
            </a:graphic>
          </wp:inline>
        </w:drawing>
      </w:r>
    </w:p>
    <w:p w14:paraId="53E28459" w14:textId="77777777" w:rsidR="00E150EE" w:rsidRDefault="00E150EE"/>
    <w:p w14:paraId="6B4D0437" w14:textId="77777777" w:rsidR="00E150EE" w:rsidRDefault="00E150EE"/>
    <w:p w14:paraId="30EFC0E0" w14:textId="77777777" w:rsidR="00E150EE" w:rsidRDefault="00E150EE"/>
    <w:p w14:paraId="4DAC6667" w14:textId="019673D3"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Student name: </w:t>
      </w:r>
      <w:r>
        <w:rPr>
          <w:rFonts w:ascii="Times New Roman" w:eastAsia="Times New Roman" w:hAnsi="Times New Roman" w:cs="Times New Roman"/>
          <w:bCs/>
          <w:kern w:val="0"/>
          <w:sz w:val="28"/>
          <w:szCs w:val="28"/>
          <w:lang w:val="en-US" w:eastAsia="en-GB"/>
          <w14:ligatures w14:val="none"/>
        </w:rPr>
        <w:t>Andreea Florentina Porumbel</w:t>
      </w:r>
    </w:p>
    <w:p w14:paraId="69E1529C" w14:textId="2C9B6175"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Student number: </w:t>
      </w:r>
      <w:r w:rsidRPr="00E150EE">
        <w:rPr>
          <w:rFonts w:ascii="Times New Roman" w:eastAsia="Times New Roman" w:hAnsi="Times New Roman" w:cs="Times New Roman"/>
          <w:bCs/>
          <w:kern w:val="0"/>
          <w:sz w:val="28"/>
          <w:szCs w:val="28"/>
          <w:lang w:val="en-US" w:eastAsia="en-GB"/>
          <w14:ligatures w14:val="none"/>
        </w:rPr>
        <w:t>232311</w:t>
      </w:r>
      <w:r>
        <w:rPr>
          <w:rFonts w:ascii="Times New Roman" w:eastAsia="Times New Roman" w:hAnsi="Times New Roman" w:cs="Times New Roman"/>
          <w:bCs/>
          <w:kern w:val="0"/>
          <w:sz w:val="28"/>
          <w:szCs w:val="28"/>
          <w:lang w:val="en-US" w:eastAsia="en-GB"/>
          <w14:ligatures w14:val="none"/>
        </w:rPr>
        <w:t>5</w:t>
      </w:r>
    </w:p>
    <w:p w14:paraId="042B18AC" w14:textId="77777777"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Module: </w:t>
      </w:r>
      <w:r w:rsidRPr="00E150EE">
        <w:rPr>
          <w:rFonts w:ascii="Times New Roman" w:eastAsia="Times New Roman" w:hAnsi="Times New Roman" w:cs="Times New Roman"/>
          <w:bCs/>
          <w:kern w:val="0"/>
          <w:sz w:val="28"/>
          <w:szCs w:val="28"/>
          <w:lang w:val="en-US" w:eastAsia="en-GB"/>
          <w14:ligatures w14:val="none"/>
        </w:rPr>
        <w:t>Problem Solving and Innovation (BMSW4014)</w:t>
      </w:r>
    </w:p>
    <w:p w14:paraId="045E247A" w14:textId="77777777"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Lecturer: </w:t>
      </w:r>
      <w:r w:rsidRPr="00E150EE">
        <w:rPr>
          <w:rFonts w:ascii="Times New Roman" w:eastAsia="Times New Roman" w:hAnsi="Times New Roman" w:cs="Times New Roman"/>
          <w:bCs/>
          <w:kern w:val="0"/>
          <w:sz w:val="28"/>
          <w:szCs w:val="28"/>
          <w:lang w:val="en-US" w:eastAsia="en-GB"/>
          <w14:ligatures w14:val="none"/>
        </w:rPr>
        <w:t>Rhiannon Akers</w:t>
      </w:r>
    </w:p>
    <w:p w14:paraId="2AAA1352" w14:textId="77777777"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Assignment Title: </w:t>
      </w:r>
      <w:r w:rsidRPr="00E150EE">
        <w:rPr>
          <w:rFonts w:ascii="Times New Roman" w:eastAsia="Times New Roman" w:hAnsi="Times New Roman" w:cs="Times New Roman"/>
          <w:bCs/>
          <w:kern w:val="0"/>
          <w:sz w:val="28"/>
          <w:szCs w:val="28"/>
          <w:lang w:val="en-US" w:eastAsia="en-GB"/>
          <w14:ligatures w14:val="none"/>
        </w:rPr>
        <w:t>An analysis of the factors impacting The Body Shop</w:t>
      </w:r>
    </w:p>
    <w:p w14:paraId="59B3F0B4" w14:textId="77777777" w:rsidR="00E150EE" w:rsidRPr="00E150EE" w:rsidRDefault="00E150EE" w:rsidP="00E150EE">
      <w:pPr>
        <w:spacing w:after="0" w:line="480" w:lineRule="auto"/>
        <w:jc w:val="center"/>
        <w:rPr>
          <w:rFonts w:ascii="Times New Roman" w:eastAsia="Times New Roman" w:hAnsi="Times New Roman" w:cs="Times New Roman"/>
          <w:bCs/>
          <w:kern w:val="0"/>
          <w:sz w:val="28"/>
          <w:szCs w:val="28"/>
          <w:lang w:val="en-US" w:eastAsia="en-GB"/>
          <w14:ligatures w14:val="none"/>
        </w:rPr>
      </w:pPr>
      <w:r w:rsidRPr="00E150EE">
        <w:rPr>
          <w:rFonts w:ascii="Times New Roman" w:eastAsia="Times New Roman" w:hAnsi="Times New Roman" w:cs="Times New Roman"/>
          <w:b/>
          <w:kern w:val="0"/>
          <w:sz w:val="28"/>
          <w:szCs w:val="28"/>
          <w:lang w:val="en-US" w:eastAsia="en-GB"/>
          <w14:ligatures w14:val="none"/>
        </w:rPr>
        <w:t xml:space="preserve">Submission deadline: </w:t>
      </w:r>
      <w:r w:rsidRPr="00E150EE">
        <w:rPr>
          <w:rFonts w:ascii="Times New Roman" w:eastAsia="Times New Roman" w:hAnsi="Times New Roman" w:cs="Times New Roman"/>
          <w:bCs/>
          <w:kern w:val="0"/>
          <w:sz w:val="28"/>
          <w:szCs w:val="28"/>
          <w:lang w:val="en-US" w:eastAsia="en-GB"/>
          <w14:ligatures w14:val="none"/>
        </w:rPr>
        <w:t>31 May 2025 at 23:59</w:t>
      </w:r>
    </w:p>
    <w:p w14:paraId="672600E8" w14:textId="77777777" w:rsidR="00E150EE" w:rsidRPr="00E150EE" w:rsidRDefault="00E150EE" w:rsidP="00E150EE">
      <w:pPr>
        <w:spacing w:after="0" w:line="480" w:lineRule="auto"/>
        <w:jc w:val="center"/>
        <w:rPr>
          <w:rFonts w:ascii="Times New Roman" w:eastAsia="Times New Roman" w:hAnsi="Times New Roman" w:cs="Times New Roman"/>
          <w:bCs/>
          <w:kern w:val="0"/>
          <w:sz w:val="32"/>
          <w:szCs w:val="32"/>
          <w:lang w:val="en-US" w:eastAsia="en-GB"/>
          <w14:ligatures w14:val="none"/>
        </w:rPr>
      </w:pPr>
    </w:p>
    <w:p w14:paraId="37FDA41E" w14:textId="77777777" w:rsidR="00E150EE" w:rsidRPr="00E150EE" w:rsidRDefault="00E150EE" w:rsidP="00E150E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rPr>
          <w:rFonts w:ascii="Times New Roman" w:eastAsia="Times New Roman" w:hAnsi="Times New Roman" w:cs="Times New Roman"/>
          <w:kern w:val="0"/>
          <w:lang w:val="en-US" w:eastAsia="en-GB"/>
          <w14:ligatures w14:val="none"/>
        </w:rPr>
      </w:pPr>
    </w:p>
    <w:p w14:paraId="188DD297" w14:textId="77777777" w:rsidR="00E150EE" w:rsidRPr="00E150EE" w:rsidRDefault="00E150EE" w:rsidP="00E150E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rPr>
          <w:rFonts w:ascii="Times New Roman" w:eastAsia="Times New Roman" w:hAnsi="Times New Roman" w:cs="Times New Roman"/>
          <w:kern w:val="0"/>
          <w:lang w:val="en-US" w:eastAsia="en-GB"/>
          <w14:ligatures w14:val="none"/>
        </w:rPr>
      </w:pPr>
    </w:p>
    <w:p w14:paraId="13D4AD78" w14:textId="77777777" w:rsidR="00E150EE" w:rsidRPr="00E150EE" w:rsidRDefault="00E150EE" w:rsidP="00E150E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rPr>
          <w:rFonts w:ascii="Times New Roman" w:eastAsia="Times New Roman" w:hAnsi="Times New Roman" w:cs="Times New Roman"/>
          <w:kern w:val="0"/>
          <w:lang w:val="en-US" w:eastAsia="en-GB"/>
          <w14:ligatures w14:val="none"/>
        </w:rPr>
      </w:pPr>
    </w:p>
    <w:p w14:paraId="610F9A6D" w14:textId="77777777" w:rsidR="00E150EE" w:rsidRPr="00E150EE" w:rsidRDefault="00E150EE" w:rsidP="00E150EE">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rPr>
          <w:rFonts w:ascii="Times New Roman" w:eastAsia="Times New Roman" w:hAnsi="Times New Roman" w:cs="Times New Roman"/>
          <w:bCs/>
          <w:kern w:val="0"/>
          <w:lang w:val="en-US" w:eastAsia="en-GB"/>
          <w14:ligatures w14:val="none"/>
        </w:rPr>
      </w:pPr>
      <w:r w:rsidRPr="00E150EE">
        <w:rPr>
          <w:rFonts w:ascii="Times New Roman" w:eastAsia="Times New Roman" w:hAnsi="Times New Roman" w:cs="Times New Roman"/>
          <w:b/>
          <w:kern w:val="0"/>
          <w:lang w:val="en-US" w:eastAsia="en-GB"/>
          <w14:ligatures w14:val="none"/>
        </w:rPr>
        <w:t xml:space="preserve">Word count: </w:t>
      </w:r>
      <w:r w:rsidRPr="00E150EE">
        <w:rPr>
          <w:rFonts w:ascii="Times New Roman" w:eastAsia="Times New Roman" w:hAnsi="Times New Roman" w:cs="Times New Roman"/>
          <w:bCs/>
          <w:kern w:val="0"/>
          <w:lang w:val="en-US" w:eastAsia="en-GB"/>
          <w14:ligatures w14:val="none"/>
        </w:rPr>
        <w:t>500 words</w:t>
      </w:r>
    </w:p>
    <w:p w14:paraId="6DDE9CCE" w14:textId="77777777" w:rsidR="00E150EE" w:rsidRDefault="00E150EE"/>
    <w:p w14:paraId="7C57E409" w14:textId="5E57A25A" w:rsidR="00E150EE" w:rsidRDefault="00E150EE" w:rsidP="00E150EE">
      <w:pPr>
        <w:jc w:val="center"/>
        <w:rPr>
          <w:b/>
          <w:bCs/>
          <w:sz w:val="28"/>
          <w:szCs w:val="28"/>
        </w:rPr>
      </w:pPr>
    </w:p>
    <w:p w14:paraId="10F4419A" w14:textId="77777777" w:rsidR="00E150EE" w:rsidRDefault="00E150EE" w:rsidP="00E150EE">
      <w:pPr>
        <w:jc w:val="center"/>
        <w:rPr>
          <w:b/>
          <w:bCs/>
          <w:sz w:val="28"/>
          <w:szCs w:val="28"/>
        </w:rPr>
      </w:pPr>
    </w:p>
    <w:p w14:paraId="6B785D3D" w14:textId="77777777" w:rsidR="00E150EE" w:rsidRDefault="00E150EE" w:rsidP="00E150EE">
      <w:pPr>
        <w:jc w:val="center"/>
        <w:rPr>
          <w:b/>
          <w:bCs/>
          <w:sz w:val="28"/>
          <w:szCs w:val="28"/>
        </w:rPr>
      </w:pPr>
    </w:p>
    <w:p w14:paraId="58CDE6D1" w14:textId="77777777" w:rsidR="00E150EE" w:rsidRDefault="00E150EE" w:rsidP="00E150EE">
      <w:pPr>
        <w:jc w:val="center"/>
        <w:rPr>
          <w:b/>
          <w:bCs/>
          <w:sz w:val="28"/>
          <w:szCs w:val="28"/>
        </w:rPr>
      </w:pPr>
    </w:p>
    <w:p w14:paraId="4A8BC5F1" w14:textId="77777777" w:rsidR="000E4380" w:rsidRDefault="000E4380" w:rsidP="00E150EE">
      <w:pPr>
        <w:jc w:val="center"/>
        <w:rPr>
          <w:b/>
          <w:bCs/>
          <w:sz w:val="28"/>
          <w:szCs w:val="28"/>
        </w:rPr>
      </w:pPr>
    </w:p>
    <w:p w14:paraId="5092ED4C" w14:textId="77777777" w:rsidR="00E150EE" w:rsidRDefault="00E150EE" w:rsidP="00E150EE">
      <w:pPr>
        <w:pStyle w:val="Heading1"/>
      </w:pPr>
      <w:r>
        <w:lastRenderedPageBreak/>
        <w:t xml:space="preserve">Slide notes for Recommendations </w:t>
      </w:r>
    </w:p>
    <w:p w14:paraId="2FA653D4" w14:textId="77777777" w:rsidR="00E150EE" w:rsidRDefault="00E150EE" w:rsidP="00E150EE">
      <w:pPr>
        <w:rPr>
          <w:u w:val="single"/>
        </w:rPr>
      </w:pPr>
      <w:r>
        <w:rPr>
          <w:u w:val="single"/>
        </w:rPr>
        <w:t>Expand online presence</w:t>
      </w:r>
    </w:p>
    <w:p w14:paraId="1AEAAFFA" w14:textId="77777777" w:rsidR="00E150EE" w:rsidRDefault="00E150EE" w:rsidP="00E150EE">
      <w:r>
        <w:t xml:space="preserve">The Body Shop is recommended to invest more in improving the user experience of their website by making their website more visually appealing, user friendly, and mobile optimised. Features like personalised recommendations, virtual try ons, customer reviews, and detailed product descriptions help to enhance customer engagement and satisfaction. They also can take help of interactive contents, targeted marketing campaigns, and collaboration with influencers to strengthen their brand image through social media. Social media platforms such as Facebook, Instagram, and Twitter can help them to promote their products to a broader audience </w:t>
      </w:r>
      <w:r>
        <w:rPr>
          <w:color w:val="020817"/>
        </w:rPr>
        <w:t>(Helms &amp; Nixon, 2010)</w:t>
      </w:r>
      <w:r>
        <w:t xml:space="preserve">. </w:t>
      </w:r>
    </w:p>
    <w:p w14:paraId="386DD9FF" w14:textId="77777777" w:rsidR="00E150EE" w:rsidRDefault="00E150EE" w:rsidP="00E150EE">
      <w:pPr>
        <w:rPr>
          <w:u w:val="single"/>
        </w:rPr>
      </w:pPr>
      <w:r>
        <w:rPr>
          <w:u w:val="single"/>
        </w:rPr>
        <w:t xml:space="preserve">Product innovation </w:t>
      </w:r>
    </w:p>
    <w:p w14:paraId="6950CCBF" w14:textId="77777777" w:rsidR="00E150EE" w:rsidRDefault="00E150EE" w:rsidP="00E150EE">
      <w:r>
        <w:t xml:space="preserve">In order to meet customer preferences, The Body Shop is suggested to invest more in product innovation that can be aligned with evolving customer preferences. Products with new innovative features like allergen free, gender neutral, and vegan can drive attention to the niche markets. They can introduce innovative packaging solutions to cater biodegradable options and zero waste generation. By promoting these initiatives through their advertisement campaigns, The Body Shop can attract environmental conscious customers (The Body Shop, 2022). </w:t>
      </w:r>
    </w:p>
    <w:p w14:paraId="5BCBB5AB" w14:textId="77777777" w:rsidR="00E150EE" w:rsidRDefault="00E150EE" w:rsidP="00E150EE">
      <w:pPr>
        <w:rPr>
          <w:u w:val="single"/>
        </w:rPr>
      </w:pPr>
      <w:r>
        <w:rPr>
          <w:u w:val="single"/>
        </w:rPr>
        <w:t xml:space="preserve">Sustainable practices </w:t>
      </w:r>
    </w:p>
    <w:p w14:paraId="17409AEF" w14:textId="1F9A2B36" w:rsidR="000E4380" w:rsidRDefault="00E150EE" w:rsidP="000E4380">
      <w:r>
        <w:t>In order to promote sustainable practices in their business operations. The Body Shop is required to improve transparency around their manufacturing and sourcing operations. They ought to take several measures to attain recognition and certification from reputed ethical and environmental organisations for their business functions. These recognitions help them to improve their brand image and customer trust. To add more regions and suppliers, exercising community trade policies</w:t>
      </w:r>
      <w:r w:rsidR="000E4380" w:rsidRPr="000E4380">
        <w:t xml:space="preserve"> </w:t>
      </w:r>
      <w:r w:rsidR="000E4380">
        <w:t xml:space="preserve">is very crucial for The Body Shop. In order to support local communities, they need to incorporate </w:t>
      </w:r>
      <w:r w:rsidR="000C477F">
        <w:t>fair-trade</w:t>
      </w:r>
      <w:r w:rsidR="000E4380">
        <w:t xml:space="preserve"> practices in their business functions. </w:t>
      </w:r>
    </w:p>
    <w:p w14:paraId="2484763A" w14:textId="77777777" w:rsidR="000E4380" w:rsidRDefault="000E4380" w:rsidP="000E4380">
      <w:pPr>
        <w:rPr>
          <w:u w:val="single"/>
        </w:rPr>
      </w:pPr>
      <w:r>
        <w:rPr>
          <w:u w:val="single"/>
        </w:rPr>
        <w:t xml:space="preserve">Improve customer loyalty </w:t>
      </w:r>
    </w:p>
    <w:p w14:paraId="08B859C7" w14:textId="77777777" w:rsidR="000E4380" w:rsidRDefault="000E4380" w:rsidP="000E4380">
      <w:r>
        <w:t xml:space="preserve">They can develop a system where repeat customers can get an opportunity to avail special discounts, offers, and access to new products early. Through this system they can build personalised loyalty programs for customers. Organising customer engagement programs such as webinars, workshops, and events on sustainability issues, social causes, and beauty education can increase customer engagement, encouraging brand advocacy among customers (Adair, 2019). </w:t>
      </w:r>
    </w:p>
    <w:p w14:paraId="04923D0E" w14:textId="77777777" w:rsidR="000E4380" w:rsidRDefault="000E4380" w:rsidP="000E4380">
      <w:pPr>
        <w:rPr>
          <w:u w:val="single"/>
        </w:rPr>
      </w:pPr>
    </w:p>
    <w:p w14:paraId="34C78E6A" w14:textId="77777777" w:rsidR="000E4380" w:rsidRDefault="000E4380" w:rsidP="000E4380">
      <w:pPr>
        <w:rPr>
          <w:u w:val="single"/>
        </w:rPr>
      </w:pPr>
    </w:p>
    <w:p w14:paraId="2358DE71" w14:textId="793D03CB" w:rsidR="000E4380" w:rsidRDefault="000E4380" w:rsidP="000E4380">
      <w:pPr>
        <w:rPr>
          <w:u w:val="single"/>
        </w:rPr>
      </w:pPr>
      <w:r>
        <w:rPr>
          <w:u w:val="single"/>
        </w:rPr>
        <w:lastRenderedPageBreak/>
        <w:t xml:space="preserve">Expand into emerging markets </w:t>
      </w:r>
    </w:p>
    <w:p w14:paraId="235A62E7" w14:textId="77777777" w:rsidR="000E4380" w:rsidRDefault="000E4380" w:rsidP="000E4380">
      <w:r>
        <w:t xml:space="preserve">The Body Shop is recommended to identify the emerging markets and potential growing beauty products by conducting market research. Through implementing required marketing strategy and product offerings they can strengthen their position in the dynamic landscape of the market. Strategic collaboration with local organisations, businesses, and influencers can effectively enhance their brand presence in the new and existing markets (The Body shop, 2023). </w:t>
      </w:r>
    </w:p>
    <w:p w14:paraId="5D910731" w14:textId="77777777" w:rsidR="000E4380" w:rsidRDefault="000E4380" w:rsidP="000E4380">
      <w:pPr>
        <w:rPr>
          <w:u w:val="single"/>
        </w:rPr>
      </w:pPr>
      <w:r>
        <w:rPr>
          <w:u w:val="single"/>
        </w:rPr>
        <w:t>Focus on wellness trends</w:t>
      </w:r>
    </w:p>
    <w:p w14:paraId="66EFF89C" w14:textId="76434768" w:rsidR="00E150EE" w:rsidRDefault="000E4380" w:rsidP="000E4380">
      <w:r>
        <w:t xml:space="preserve">Introducing new product lines such as </w:t>
      </w:r>
      <w:r w:rsidR="000C477F">
        <w:t>self-care</w:t>
      </w:r>
      <w:r>
        <w:t xml:space="preserve"> products, supplements, and wellness kits to promote health and wellness trends can grab the attention of </w:t>
      </w:r>
      <w:r w:rsidR="000C477F">
        <w:t>health-conscious</w:t>
      </w:r>
      <w:r>
        <w:t xml:space="preserve"> customers. They can use social media posts, blogs, and videos </w:t>
      </w:r>
      <w:r w:rsidR="000C477F">
        <w:t>to</w:t>
      </w:r>
      <w:r>
        <w:t xml:space="preserve"> promote educational content about health and wellness, enhancing customer engagement </w:t>
      </w:r>
      <w:r>
        <w:rPr>
          <w:color w:val="020817"/>
        </w:rPr>
        <w:t>(Helms &amp; Nixon, 2010)</w:t>
      </w:r>
      <w:r>
        <w:t>.</w:t>
      </w:r>
    </w:p>
    <w:p w14:paraId="17A08380" w14:textId="77777777" w:rsidR="000E4380" w:rsidRDefault="000E4380" w:rsidP="000E4380"/>
    <w:p w14:paraId="71F1E8CE"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220DB673"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11FEA9D3"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49A7AECF"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6F91EE2A"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33F77B5C"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2F5F8E29"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71387222"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3C67B9DF"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6224C5D7"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5A65EF96"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41D17A54"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1266870C"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74843941"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72C1ABD7"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p>
    <w:p w14:paraId="59CE32C2" w14:textId="3D0B6C95" w:rsidR="000E4380" w:rsidRPr="000E4380" w:rsidRDefault="000E4380" w:rsidP="000E4380">
      <w:pPr>
        <w:pStyle w:val="Heading1"/>
      </w:pPr>
      <w:r>
        <w:lastRenderedPageBreak/>
        <w:t>References</w:t>
      </w:r>
    </w:p>
    <w:p w14:paraId="214B1FF0" w14:textId="0AEA4E65"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r>
        <w:rPr>
          <w:color w:val="101828"/>
        </w:rPr>
        <w:t xml:space="preserve">The Body Shop (2022). </w:t>
      </w:r>
      <w:r>
        <w:rPr>
          <w:i/>
          <w:color w:val="101828"/>
        </w:rPr>
        <w:t>About Us-The Body Shop</w:t>
      </w:r>
      <w:r>
        <w:rPr>
          <w:color w:val="101828"/>
        </w:rPr>
        <w:t>. [online] careers.thebodyshop.com. Available at: https://careers.thebodyshop.com/content/About-Us-The-Body-Shop/?locale=en_GB [Accessed 29 May 2024].</w:t>
      </w:r>
    </w:p>
    <w:p w14:paraId="5A150E7B"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r>
        <w:rPr>
          <w:color w:val="101828"/>
        </w:rPr>
        <w:t xml:space="preserve">The Body Shop (2024). </w:t>
      </w:r>
      <w:r>
        <w:rPr>
          <w:i/>
          <w:color w:val="101828"/>
        </w:rPr>
        <w:t>About us</w:t>
      </w:r>
      <w:r>
        <w:rPr>
          <w:color w:val="101828"/>
        </w:rPr>
        <w:t>. [online] www.thebodyshop.com. Available at: https://www.thebodyshop.com/en-gb/about-us/a/a00001 [Accessed 29 May 2024].</w:t>
      </w:r>
    </w:p>
    <w:p w14:paraId="74D96BC8" w14:textId="77777777" w:rsidR="000E4380" w:rsidRDefault="000E4380" w:rsidP="000E4380">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color w:val="101828"/>
        </w:rPr>
      </w:pPr>
      <w:r>
        <w:rPr>
          <w:color w:val="101828"/>
        </w:rPr>
        <w:t xml:space="preserve">The Body shop (2023). </w:t>
      </w:r>
      <w:r>
        <w:rPr>
          <w:i/>
          <w:color w:val="101828"/>
        </w:rPr>
        <w:t>The Body Shop</w:t>
      </w:r>
      <w:r>
        <w:rPr>
          <w:color w:val="101828"/>
        </w:rPr>
        <w:t>. [online] Thebodyshop.com. Available at: https://www.thebodyshop.com/en-gb/ [Accessed 29 May 2024].</w:t>
      </w:r>
    </w:p>
    <w:p w14:paraId="7FA255AF" w14:textId="77777777" w:rsidR="000E4380" w:rsidRPr="00E150EE" w:rsidRDefault="000E4380" w:rsidP="000E4380">
      <w:pPr>
        <w:rPr>
          <w:b/>
          <w:bCs/>
          <w:sz w:val="28"/>
          <w:szCs w:val="28"/>
        </w:rPr>
      </w:pPr>
    </w:p>
    <w:sectPr w:rsidR="000E4380" w:rsidRPr="00E150EE" w:rsidSect="000E4380">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B52606" w14:textId="77777777" w:rsidR="000E4380" w:rsidRDefault="000E4380" w:rsidP="000E4380">
      <w:pPr>
        <w:spacing w:after="0" w:line="240" w:lineRule="auto"/>
      </w:pPr>
      <w:r>
        <w:separator/>
      </w:r>
    </w:p>
  </w:endnote>
  <w:endnote w:type="continuationSeparator" w:id="0">
    <w:p w14:paraId="2E5935C1" w14:textId="77777777" w:rsidR="000E4380" w:rsidRDefault="000E4380" w:rsidP="000E4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EEE924" w14:textId="77777777" w:rsidR="000E4380" w:rsidRDefault="000E4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CA99A" w14:textId="77777777" w:rsidR="000E4380" w:rsidRDefault="000E4380" w:rsidP="000E4380">
      <w:pPr>
        <w:spacing w:after="0" w:line="240" w:lineRule="auto"/>
      </w:pPr>
      <w:r>
        <w:separator/>
      </w:r>
    </w:p>
  </w:footnote>
  <w:footnote w:type="continuationSeparator" w:id="0">
    <w:p w14:paraId="21E86326" w14:textId="77777777" w:rsidR="000E4380" w:rsidRDefault="000E4380" w:rsidP="000E43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0EE"/>
    <w:rsid w:val="000C477F"/>
    <w:rsid w:val="000E4380"/>
    <w:rsid w:val="00383214"/>
    <w:rsid w:val="00E1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B4C60"/>
  <w15:chartTrackingRefBased/>
  <w15:docId w15:val="{47CD817E-655B-49E3-A22F-B9AE0B361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0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0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0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0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0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0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0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0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0EE"/>
    <w:rPr>
      <w:rFonts w:eastAsiaTheme="majorEastAsia" w:cstheme="majorBidi"/>
      <w:color w:val="272727" w:themeColor="text1" w:themeTint="D8"/>
    </w:rPr>
  </w:style>
  <w:style w:type="paragraph" w:styleId="Title">
    <w:name w:val="Title"/>
    <w:basedOn w:val="Normal"/>
    <w:next w:val="Normal"/>
    <w:link w:val="TitleChar"/>
    <w:uiPriority w:val="10"/>
    <w:qFormat/>
    <w:rsid w:val="00E15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0EE"/>
    <w:pPr>
      <w:spacing w:before="160"/>
      <w:jc w:val="center"/>
    </w:pPr>
    <w:rPr>
      <w:i/>
      <w:iCs/>
      <w:color w:val="404040" w:themeColor="text1" w:themeTint="BF"/>
    </w:rPr>
  </w:style>
  <w:style w:type="character" w:customStyle="1" w:styleId="QuoteChar">
    <w:name w:val="Quote Char"/>
    <w:basedOn w:val="DefaultParagraphFont"/>
    <w:link w:val="Quote"/>
    <w:uiPriority w:val="29"/>
    <w:rsid w:val="00E150EE"/>
    <w:rPr>
      <w:i/>
      <w:iCs/>
      <w:color w:val="404040" w:themeColor="text1" w:themeTint="BF"/>
    </w:rPr>
  </w:style>
  <w:style w:type="paragraph" w:styleId="ListParagraph">
    <w:name w:val="List Paragraph"/>
    <w:basedOn w:val="Normal"/>
    <w:uiPriority w:val="34"/>
    <w:qFormat/>
    <w:rsid w:val="00E150EE"/>
    <w:pPr>
      <w:ind w:left="720"/>
      <w:contextualSpacing/>
    </w:pPr>
  </w:style>
  <w:style w:type="character" w:styleId="IntenseEmphasis">
    <w:name w:val="Intense Emphasis"/>
    <w:basedOn w:val="DefaultParagraphFont"/>
    <w:uiPriority w:val="21"/>
    <w:qFormat/>
    <w:rsid w:val="00E150EE"/>
    <w:rPr>
      <w:i/>
      <w:iCs/>
      <w:color w:val="0F4761" w:themeColor="accent1" w:themeShade="BF"/>
    </w:rPr>
  </w:style>
  <w:style w:type="paragraph" w:styleId="IntenseQuote">
    <w:name w:val="Intense Quote"/>
    <w:basedOn w:val="Normal"/>
    <w:next w:val="Normal"/>
    <w:link w:val="IntenseQuoteChar"/>
    <w:uiPriority w:val="30"/>
    <w:qFormat/>
    <w:rsid w:val="00E15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0EE"/>
    <w:rPr>
      <w:i/>
      <w:iCs/>
      <w:color w:val="0F4761" w:themeColor="accent1" w:themeShade="BF"/>
    </w:rPr>
  </w:style>
  <w:style w:type="character" w:styleId="IntenseReference">
    <w:name w:val="Intense Reference"/>
    <w:basedOn w:val="DefaultParagraphFont"/>
    <w:uiPriority w:val="32"/>
    <w:qFormat/>
    <w:rsid w:val="00E150EE"/>
    <w:rPr>
      <w:b/>
      <w:bCs/>
      <w:smallCaps/>
      <w:color w:val="0F4761" w:themeColor="accent1" w:themeShade="BF"/>
      <w:spacing w:val="5"/>
    </w:rPr>
  </w:style>
  <w:style w:type="paragraph" w:styleId="Header">
    <w:name w:val="header"/>
    <w:basedOn w:val="Normal"/>
    <w:link w:val="HeaderChar"/>
    <w:uiPriority w:val="99"/>
    <w:unhideWhenUsed/>
    <w:rsid w:val="000E4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380"/>
  </w:style>
  <w:style w:type="paragraph" w:styleId="Footer">
    <w:name w:val="footer"/>
    <w:basedOn w:val="Normal"/>
    <w:link w:val="FooterChar"/>
    <w:uiPriority w:val="99"/>
    <w:unhideWhenUsed/>
    <w:rsid w:val="000E4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3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618</Words>
  <Characters>3524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Porumbel</dc:creator>
  <cp:keywords/>
  <dc:description/>
  <cp:lastModifiedBy>Andreea Porumbel</cp:lastModifiedBy>
  <cp:revision>1</cp:revision>
  <dcterms:created xsi:type="dcterms:W3CDTF">2024-05-29T21:30:00Z</dcterms:created>
  <dcterms:modified xsi:type="dcterms:W3CDTF">2024-05-30T21:25:00Z</dcterms:modified>
</cp:coreProperties>
</file>