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695BF" w14:textId="4C51E00F" w:rsidR="005608B7" w:rsidRDefault="00005DDA" w:rsidP="00005DDA">
      <w:pPr>
        <w:pStyle w:val="Title"/>
      </w:pPr>
      <w:bookmarkStart w:id="0" w:name="_Toc80980648"/>
      <w:r>
        <w:t xml:space="preserve">Accounting Fundamentals </w:t>
      </w:r>
      <w:r w:rsidR="009015ED">
        <w:t>ASSESSMENT 2</w:t>
      </w:r>
    </w:p>
    <w:p w14:paraId="7C0D7670" w14:textId="1B0F757E" w:rsidR="009015ED" w:rsidRDefault="009015ED" w:rsidP="009015ED">
      <w:r>
        <w:t xml:space="preserve">    </w:t>
      </w:r>
      <w:proofErr w:type="gramStart"/>
      <w:r>
        <w:t>LOCATION :LONDON</w:t>
      </w:r>
      <w:proofErr w:type="gramEnd"/>
      <w:r>
        <w:t>:</w:t>
      </w:r>
    </w:p>
    <w:p w14:paraId="3B1B1474" w14:textId="1417F1AC" w:rsidR="009015ED" w:rsidRDefault="009015ED" w:rsidP="009015ED">
      <w:r>
        <w:t xml:space="preserve">    LEVEL 4</w:t>
      </w:r>
    </w:p>
    <w:p w14:paraId="759F0B14" w14:textId="205BC7FF" w:rsidR="009015ED" w:rsidRDefault="009015ED" w:rsidP="009015ED">
      <w:r>
        <w:t xml:space="preserve">    EXAMINATION 2021 TERM </w:t>
      </w:r>
    </w:p>
    <w:p w14:paraId="7B40B639" w14:textId="7C9B9E44" w:rsidR="009015ED" w:rsidRDefault="009015ED" w:rsidP="009015ED"/>
    <w:p w14:paraId="791396C1" w14:textId="7F8B5448" w:rsidR="009015ED" w:rsidRDefault="009015ED" w:rsidP="009015ED"/>
    <w:p w14:paraId="1F2D5D32" w14:textId="2C630F67" w:rsidR="009015ED" w:rsidRDefault="009015ED" w:rsidP="009015ED">
      <w:r>
        <w:t xml:space="preserve">                                                           MODULE </w:t>
      </w:r>
      <w:proofErr w:type="gramStart"/>
      <w:r>
        <w:t>CODE:LCBB</w:t>
      </w:r>
      <w:proofErr w:type="gramEnd"/>
      <w:r>
        <w:t>4001</w:t>
      </w:r>
    </w:p>
    <w:p w14:paraId="6F52B596" w14:textId="42ADD708" w:rsidR="009015ED" w:rsidRDefault="009015ED" w:rsidP="009015ED">
      <w:r>
        <w:t xml:space="preserve">COD Y </w:t>
      </w:r>
      <w:proofErr w:type="gramStart"/>
      <w:r>
        <w:t>MODWL:LCBB</w:t>
      </w:r>
      <w:proofErr w:type="gramEnd"/>
      <w:r>
        <w:t>4001</w:t>
      </w:r>
    </w:p>
    <w:p w14:paraId="221F26EC" w14:textId="7091BA3E" w:rsidR="009015ED" w:rsidRDefault="009015ED" w:rsidP="009015ED">
      <w:r>
        <w:t>ACCONTING FUNDAMENTALS</w:t>
      </w:r>
    </w:p>
    <w:p w14:paraId="21A2D323" w14:textId="05F3F4DF" w:rsidR="009015ED" w:rsidRDefault="009015ED" w:rsidP="009015ED">
      <w:proofErr w:type="gramStart"/>
      <w:r>
        <w:t>TIME:09:00</w:t>
      </w:r>
      <w:proofErr w:type="gramEnd"/>
      <w:r>
        <w:t xml:space="preserve"> TO 4:00 PM</w:t>
      </w:r>
    </w:p>
    <w:p w14:paraId="7B05BAD7" w14:textId="4D246417" w:rsidR="009015ED" w:rsidRDefault="009015ED" w:rsidP="009015ED">
      <w:proofErr w:type="gramStart"/>
      <w:r>
        <w:t>NEME :SABINA</w:t>
      </w:r>
      <w:proofErr w:type="gramEnd"/>
      <w:r>
        <w:t xml:space="preserve"> IOANA CIOBANU</w:t>
      </w:r>
    </w:p>
    <w:p w14:paraId="0820B242" w14:textId="71E3FE44" w:rsidR="009015ED" w:rsidRDefault="009015ED" w:rsidP="009015ED">
      <w:r>
        <w:t>STUDENT ID :2018269</w:t>
      </w:r>
    </w:p>
    <w:p w14:paraId="529E5A5B" w14:textId="1C67F17C" w:rsidR="009015ED" w:rsidRPr="009015ED" w:rsidRDefault="009015ED" w:rsidP="009015ED">
      <w:r>
        <w:t xml:space="preserve">DATE AND </w:t>
      </w:r>
      <w:proofErr w:type="gramStart"/>
      <w:r>
        <w:t>TIME :</w:t>
      </w:r>
      <w:proofErr w:type="gramEnd"/>
      <w:r>
        <w:t>27:08.2021 15:40</w:t>
      </w:r>
    </w:p>
    <w:p w14:paraId="05FB8F37" w14:textId="77777777" w:rsidR="005608B7" w:rsidRDefault="005608B7">
      <w:pPr>
        <w:spacing w:line="276" w:lineRule="auto"/>
        <w:jc w:val="left"/>
        <w:rPr>
          <w:rFonts w:cs="Times New Roman"/>
        </w:rPr>
      </w:pPr>
    </w:p>
    <w:p w14:paraId="273FE974" w14:textId="334EE2D9" w:rsidR="005608B7" w:rsidRPr="008477B6" w:rsidRDefault="005608B7" w:rsidP="009015ED">
      <w:pPr>
        <w:spacing w:line="276" w:lineRule="auto"/>
        <w:rPr>
          <w:rFonts w:cs="Times New Roman"/>
          <w:szCs w:val="24"/>
        </w:rPr>
      </w:pPr>
    </w:p>
    <w:p w14:paraId="59EBE134" w14:textId="2C170951" w:rsidR="005608B7" w:rsidRPr="008477B6" w:rsidRDefault="005608B7" w:rsidP="008477B6">
      <w:pPr>
        <w:spacing w:line="276" w:lineRule="auto"/>
        <w:jc w:val="center"/>
        <w:rPr>
          <w:rFonts w:cs="Times New Roman"/>
          <w:szCs w:val="24"/>
        </w:rPr>
      </w:pPr>
    </w:p>
    <w:p w14:paraId="492B6E78" w14:textId="77777777" w:rsidR="005608B7" w:rsidRDefault="005608B7" w:rsidP="008477B6">
      <w:pPr>
        <w:spacing w:line="276" w:lineRule="auto"/>
        <w:jc w:val="center"/>
        <w:rPr>
          <w:rFonts w:eastAsiaTheme="majorEastAsia" w:cs="Times New Roman"/>
          <w:b/>
          <w:bCs/>
          <w:sz w:val="28"/>
          <w:szCs w:val="28"/>
        </w:rPr>
      </w:pPr>
      <w:r>
        <w:rPr>
          <w:rFonts w:cs="Times New Roman"/>
        </w:rPr>
        <w:br w:type="page"/>
      </w:r>
    </w:p>
    <w:sdt>
      <w:sdtPr>
        <w:rPr>
          <w:rFonts w:ascii="Times New Roman" w:eastAsiaTheme="minorHAnsi" w:hAnsi="Times New Roman" w:cstheme="minorBidi"/>
          <w:b w:val="0"/>
          <w:bCs w:val="0"/>
          <w:color w:val="auto"/>
          <w:sz w:val="24"/>
          <w:szCs w:val="22"/>
        </w:rPr>
        <w:id w:val="198525175"/>
        <w:docPartObj>
          <w:docPartGallery w:val="Table of Contents"/>
          <w:docPartUnique/>
        </w:docPartObj>
      </w:sdtPr>
      <w:sdtEndPr>
        <w:rPr>
          <w:noProof/>
        </w:rPr>
      </w:sdtEndPr>
      <w:sdtContent>
        <w:p w14:paraId="2239BE9F" w14:textId="77777777" w:rsidR="005608B7" w:rsidRDefault="005608B7">
          <w:pPr>
            <w:pStyle w:val="TOCHeading"/>
          </w:pPr>
          <w:r>
            <w:t>Contents</w:t>
          </w:r>
        </w:p>
        <w:p w14:paraId="5FFB199E" w14:textId="3ECADC88" w:rsidR="00EC64F2" w:rsidRDefault="005608B7">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80987201" w:history="1">
            <w:r w:rsidR="00EC64F2" w:rsidRPr="006928E8">
              <w:rPr>
                <w:rStyle w:val="Hyperlink"/>
                <w:rFonts w:cs="Times New Roman"/>
                <w:noProof/>
              </w:rPr>
              <w:t>Question 1</w:t>
            </w:r>
            <w:r w:rsidR="00EC64F2">
              <w:rPr>
                <w:noProof/>
                <w:webHidden/>
              </w:rPr>
              <w:tab/>
            </w:r>
            <w:r w:rsidR="00EC64F2">
              <w:rPr>
                <w:noProof/>
                <w:webHidden/>
              </w:rPr>
              <w:fldChar w:fldCharType="begin"/>
            </w:r>
            <w:r w:rsidR="00EC64F2">
              <w:rPr>
                <w:noProof/>
                <w:webHidden/>
              </w:rPr>
              <w:instrText xml:space="preserve"> PAGEREF _Toc80987201 \h </w:instrText>
            </w:r>
            <w:r w:rsidR="00EC64F2">
              <w:rPr>
                <w:noProof/>
                <w:webHidden/>
              </w:rPr>
            </w:r>
            <w:r w:rsidR="00EC64F2">
              <w:rPr>
                <w:noProof/>
                <w:webHidden/>
              </w:rPr>
              <w:fldChar w:fldCharType="separate"/>
            </w:r>
            <w:r w:rsidR="00EC64F2">
              <w:rPr>
                <w:noProof/>
                <w:webHidden/>
              </w:rPr>
              <w:t>3</w:t>
            </w:r>
            <w:r w:rsidR="00EC64F2">
              <w:rPr>
                <w:noProof/>
                <w:webHidden/>
              </w:rPr>
              <w:fldChar w:fldCharType="end"/>
            </w:r>
          </w:hyperlink>
        </w:p>
        <w:p w14:paraId="3F12A1A2" w14:textId="4BEC3850" w:rsidR="00EC64F2" w:rsidRDefault="00A134E7">
          <w:pPr>
            <w:pStyle w:val="TOC2"/>
            <w:tabs>
              <w:tab w:val="right" w:leader="dot" w:pos="9350"/>
            </w:tabs>
            <w:rPr>
              <w:rFonts w:asciiTheme="minorHAnsi" w:eastAsiaTheme="minorEastAsia" w:hAnsiTheme="minorHAnsi"/>
              <w:noProof/>
              <w:sz w:val="22"/>
              <w:lang w:val="en-IN" w:eastAsia="en-IN"/>
            </w:rPr>
          </w:pPr>
          <w:hyperlink w:anchor="_Toc80987202" w:history="1">
            <w:r w:rsidR="00EC64F2" w:rsidRPr="006928E8">
              <w:rPr>
                <w:rStyle w:val="Hyperlink"/>
                <w:noProof/>
              </w:rPr>
              <w:t>A Calculation of the breakeven point in terms of both units and revenues is calculated below-</w:t>
            </w:r>
            <w:r w:rsidR="00EC64F2">
              <w:rPr>
                <w:noProof/>
                <w:webHidden/>
              </w:rPr>
              <w:tab/>
            </w:r>
            <w:r w:rsidR="00EC64F2">
              <w:rPr>
                <w:noProof/>
                <w:webHidden/>
              </w:rPr>
              <w:fldChar w:fldCharType="begin"/>
            </w:r>
            <w:r w:rsidR="00EC64F2">
              <w:rPr>
                <w:noProof/>
                <w:webHidden/>
              </w:rPr>
              <w:instrText xml:space="preserve"> PAGEREF _Toc80987202 \h </w:instrText>
            </w:r>
            <w:r w:rsidR="00EC64F2">
              <w:rPr>
                <w:noProof/>
                <w:webHidden/>
              </w:rPr>
            </w:r>
            <w:r w:rsidR="00EC64F2">
              <w:rPr>
                <w:noProof/>
                <w:webHidden/>
              </w:rPr>
              <w:fldChar w:fldCharType="separate"/>
            </w:r>
            <w:r w:rsidR="00EC64F2">
              <w:rPr>
                <w:noProof/>
                <w:webHidden/>
              </w:rPr>
              <w:t>3</w:t>
            </w:r>
            <w:r w:rsidR="00EC64F2">
              <w:rPr>
                <w:noProof/>
                <w:webHidden/>
              </w:rPr>
              <w:fldChar w:fldCharType="end"/>
            </w:r>
          </w:hyperlink>
        </w:p>
        <w:p w14:paraId="48CF9885" w14:textId="4E7C8EC5" w:rsidR="00EC64F2" w:rsidRDefault="00A134E7">
          <w:pPr>
            <w:pStyle w:val="TOC2"/>
            <w:tabs>
              <w:tab w:val="right" w:leader="dot" w:pos="9350"/>
            </w:tabs>
            <w:rPr>
              <w:rFonts w:asciiTheme="minorHAnsi" w:eastAsiaTheme="minorEastAsia" w:hAnsiTheme="minorHAnsi"/>
              <w:noProof/>
              <w:sz w:val="22"/>
              <w:lang w:val="en-IN" w:eastAsia="en-IN"/>
            </w:rPr>
          </w:pPr>
          <w:hyperlink w:anchor="_Toc80987203" w:history="1">
            <w:r w:rsidR="00EC64F2" w:rsidRPr="006928E8">
              <w:rPr>
                <w:rStyle w:val="Hyperlink"/>
                <w:noProof/>
              </w:rPr>
              <w:t>B Calculation of profit</w:t>
            </w:r>
            <w:r w:rsidR="00EC64F2">
              <w:rPr>
                <w:noProof/>
                <w:webHidden/>
              </w:rPr>
              <w:tab/>
            </w:r>
            <w:r w:rsidR="00EC64F2">
              <w:rPr>
                <w:noProof/>
                <w:webHidden/>
              </w:rPr>
              <w:fldChar w:fldCharType="begin"/>
            </w:r>
            <w:r w:rsidR="00EC64F2">
              <w:rPr>
                <w:noProof/>
                <w:webHidden/>
              </w:rPr>
              <w:instrText xml:space="preserve"> PAGEREF _Toc80987203 \h </w:instrText>
            </w:r>
            <w:r w:rsidR="00EC64F2">
              <w:rPr>
                <w:noProof/>
                <w:webHidden/>
              </w:rPr>
            </w:r>
            <w:r w:rsidR="00EC64F2">
              <w:rPr>
                <w:noProof/>
                <w:webHidden/>
              </w:rPr>
              <w:fldChar w:fldCharType="separate"/>
            </w:r>
            <w:r w:rsidR="00EC64F2">
              <w:rPr>
                <w:noProof/>
                <w:webHidden/>
              </w:rPr>
              <w:t>4</w:t>
            </w:r>
            <w:r w:rsidR="00EC64F2">
              <w:rPr>
                <w:noProof/>
                <w:webHidden/>
              </w:rPr>
              <w:fldChar w:fldCharType="end"/>
            </w:r>
          </w:hyperlink>
        </w:p>
        <w:p w14:paraId="5F1B09E5" w14:textId="1AEEDA57" w:rsidR="00EC64F2" w:rsidRDefault="00A134E7">
          <w:pPr>
            <w:pStyle w:val="TOC2"/>
            <w:tabs>
              <w:tab w:val="right" w:leader="dot" w:pos="9350"/>
            </w:tabs>
            <w:rPr>
              <w:rFonts w:asciiTheme="minorHAnsi" w:eastAsiaTheme="minorEastAsia" w:hAnsiTheme="minorHAnsi"/>
              <w:noProof/>
              <w:sz w:val="22"/>
              <w:lang w:val="en-IN" w:eastAsia="en-IN"/>
            </w:rPr>
          </w:pPr>
          <w:hyperlink w:anchor="_Toc80987204" w:history="1">
            <w:r w:rsidR="00EC64F2" w:rsidRPr="006928E8">
              <w:rPr>
                <w:rStyle w:val="Hyperlink"/>
                <w:noProof/>
              </w:rPr>
              <w:t>C Calculation of new profit</w:t>
            </w:r>
            <w:r w:rsidR="00EC64F2">
              <w:rPr>
                <w:noProof/>
                <w:webHidden/>
              </w:rPr>
              <w:tab/>
            </w:r>
            <w:r w:rsidR="00EC64F2">
              <w:rPr>
                <w:noProof/>
                <w:webHidden/>
              </w:rPr>
              <w:fldChar w:fldCharType="begin"/>
            </w:r>
            <w:r w:rsidR="00EC64F2">
              <w:rPr>
                <w:noProof/>
                <w:webHidden/>
              </w:rPr>
              <w:instrText xml:space="preserve"> PAGEREF _Toc80987204 \h </w:instrText>
            </w:r>
            <w:r w:rsidR="00EC64F2">
              <w:rPr>
                <w:noProof/>
                <w:webHidden/>
              </w:rPr>
            </w:r>
            <w:r w:rsidR="00EC64F2">
              <w:rPr>
                <w:noProof/>
                <w:webHidden/>
              </w:rPr>
              <w:fldChar w:fldCharType="separate"/>
            </w:r>
            <w:r w:rsidR="00EC64F2">
              <w:rPr>
                <w:noProof/>
                <w:webHidden/>
              </w:rPr>
              <w:t>4</w:t>
            </w:r>
            <w:r w:rsidR="00EC64F2">
              <w:rPr>
                <w:noProof/>
                <w:webHidden/>
              </w:rPr>
              <w:fldChar w:fldCharType="end"/>
            </w:r>
          </w:hyperlink>
        </w:p>
        <w:p w14:paraId="2B577F64" w14:textId="31A39958" w:rsidR="00EC64F2" w:rsidRDefault="00A134E7">
          <w:pPr>
            <w:pStyle w:val="TOC2"/>
            <w:tabs>
              <w:tab w:val="right" w:leader="dot" w:pos="9350"/>
            </w:tabs>
            <w:rPr>
              <w:rFonts w:asciiTheme="minorHAnsi" w:eastAsiaTheme="minorEastAsia" w:hAnsiTheme="minorHAnsi"/>
              <w:noProof/>
              <w:sz w:val="22"/>
              <w:lang w:val="en-IN" w:eastAsia="en-IN"/>
            </w:rPr>
          </w:pPr>
          <w:hyperlink w:anchor="_Toc80987205" w:history="1">
            <w:r w:rsidR="00EC64F2" w:rsidRPr="006928E8">
              <w:rPr>
                <w:rStyle w:val="Hyperlink"/>
                <w:noProof/>
              </w:rPr>
              <w:t>D Limitation of the breakeven analysis can be analyzed in the following points</w:t>
            </w:r>
            <w:r w:rsidR="00EC64F2">
              <w:rPr>
                <w:noProof/>
                <w:webHidden/>
              </w:rPr>
              <w:tab/>
            </w:r>
            <w:r w:rsidR="00EC64F2">
              <w:rPr>
                <w:noProof/>
                <w:webHidden/>
              </w:rPr>
              <w:fldChar w:fldCharType="begin"/>
            </w:r>
            <w:r w:rsidR="00EC64F2">
              <w:rPr>
                <w:noProof/>
                <w:webHidden/>
              </w:rPr>
              <w:instrText xml:space="preserve"> PAGEREF _Toc80987205 \h </w:instrText>
            </w:r>
            <w:r w:rsidR="00EC64F2">
              <w:rPr>
                <w:noProof/>
                <w:webHidden/>
              </w:rPr>
            </w:r>
            <w:r w:rsidR="00EC64F2">
              <w:rPr>
                <w:noProof/>
                <w:webHidden/>
              </w:rPr>
              <w:fldChar w:fldCharType="separate"/>
            </w:r>
            <w:r w:rsidR="00EC64F2">
              <w:rPr>
                <w:noProof/>
                <w:webHidden/>
              </w:rPr>
              <w:t>4</w:t>
            </w:r>
            <w:r w:rsidR="00EC64F2">
              <w:rPr>
                <w:noProof/>
                <w:webHidden/>
              </w:rPr>
              <w:fldChar w:fldCharType="end"/>
            </w:r>
          </w:hyperlink>
        </w:p>
        <w:p w14:paraId="56BEFA11" w14:textId="73AB4694" w:rsidR="00EC64F2" w:rsidRDefault="00A134E7">
          <w:pPr>
            <w:pStyle w:val="TOC1"/>
            <w:tabs>
              <w:tab w:val="right" w:leader="dot" w:pos="9350"/>
            </w:tabs>
            <w:rPr>
              <w:rFonts w:asciiTheme="minorHAnsi" w:eastAsiaTheme="minorEastAsia" w:hAnsiTheme="minorHAnsi"/>
              <w:noProof/>
              <w:sz w:val="22"/>
              <w:lang w:val="en-IN" w:eastAsia="en-IN"/>
            </w:rPr>
          </w:pPr>
          <w:hyperlink w:anchor="_Toc80987206" w:history="1">
            <w:r w:rsidR="00EC64F2" w:rsidRPr="006928E8">
              <w:rPr>
                <w:rStyle w:val="Hyperlink"/>
                <w:noProof/>
              </w:rPr>
              <w:t>Question 2</w:t>
            </w:r>
            <w:r w:rsidR="00EC64F2">
              <w:rPr>
                <w:noProof/>
                <w:webHidden/>
              </w:rPr>
              <w:tab/>
            </w:r>
            <w:r w:rsidR="00EC64F2">
              <w:rPr>
                <w:noProof/>
                <w:webHidden/>
              </w:rPr>
              <w:fldChar w:fldCharType="begin"/>
            </w:r>
            <w:r w:rsidR="00EC64F2">
              <w:rPr>
                <w:noProof/>
                <w:webHidden/>
              </w:rPr>
              <w:instrText xml:space="preserve"> PAGEREF _Toc80987206 \h </w:instrText>
            </w:r>
            <w:r w:rsidR="00EC64F2">
              <w:rPr>
                <w:noProof/>
                <w:webHidden/>
              </w:rPr>
            </w:r>
            <w:r w:rsidR="00EC64F2">
              <w:rPr>
                <w:noProof/>
                <w:webHidden/>
              </w:rPr>
              <w:fldChar w:fldCharType="separate"/>
            </w:r>
            <w:r w:rsidR="00EC64F2">
              <w:rPr>
                <w:noProof/>
                <w:webHidden/>
              </w:rPr>
              <w:t>6</w:t>
            </w:r>
            <w:r w:rsidR="00EC64F2">
              <w:rPr>
                <w:noProof/>
                <w:webHidden/>
              </w:rPr>
              <w:fldChar w:fldCharType="end"/>
            </w:r>
          </w:hyperlink>
        </w:p>
        <w:p w14:paraId="778C36BD" w14:textId="0C462A20" w:rsidR="00EC64F2" w:rsidRDefault="00A134E7">
          <w:pPr>
            <w:pStyle w:val="TOC2"/>
            <w:tabs>
              <w:tab w:val="right" w:leader="dot" w:pos="9350"/>
            </w:tabs>
            <w:rPr>
              <w:rFonts w:asciiTheme="minorHAnsi" w:eastAsiaTheme="minorEastAsia" w:hAnsiTheme="minorHAnsi"/>
              <w:noProof/>
              <w:sz w:val="22"/>
              <w:lang w:val="en-IN" w:eastAsia="en-IN"/>
            </w:rPr>
          </w:pPr>
          <w:hyperlink w:anchor="_Toc80987207" w:history="1">
            <w:r w:rsidR="00EC64F2" w:rsidRPr="006928E8">
              <w:rPr>
                <w:rStyle w:val="Hyperlink"/>
                <w:noProof/>
              </w:rPr>
              <w:t>A Importance of management accounting</w:t>
            </w:r>
            <w:r w:rsidR="00EC64F2">
              <w:rPr>
                <w:noProof/>
                <w:webHidden/>
              </w:rPr>
              <w:tab/>
            </w:r>
            <w:r w:rsidR="00EC64F2">
              <w:rPr>
                <w:noProof/>
                <w:webHidden/>
              </w:rPr>
              <w:fldChar w:fldCharType="begin"/>
            </w:r>
            <w:r w:rsidR="00EC64F2">
              <w:rPr>
                <w:noProof/>
                <w:webHidden/>
              </w:rPr>
              <w:instrText xml:space="preserve"> PAGEREF _Toc80987207 \h </w:instrText>
            </w:r>
            <w:r w:rsidR="00EC64F2">
              <w:rPr>
                <w:noProof/>
                <w:webHidden/>
              </w:rPr>
            </w:r>
            <w:r w:rsidR="00EC64F2">
              <w:rPr>
                <w:noProof/>
                <w:webHidden/>
              </w:rPr>
              <w:fldChar w:fldCharType="separate"/>
            </w:r>
            <w:r w:rsidR="00EC64F2">
              <w:rPr>
                <w:noProof/>
                <w:webHidden/>
              </w:rPr>
              <w:t>6</w:t>
            </w:r>
            <w:r w:rsidR="00EC64F2">
              <w:rPr>
                <w:noProof/>
                <w:webHidden/>
              </w:rPr>
              <w:fldChar w:fldCharType="end"/>
            </w:r>
          </w:hyperlink>
        </w:p>
        <w:p w14:paraId="591CE553" w14:textId="17AE7F85" w:rsidR="00EC64F2" w:rsidRDefault="00A134E7">
          <w:pPr>
            <w:pStyle w:val="TOC2"/>
            <w:tabs>
              <w:tab w:val="right" w:leader="dot" w:pos="9350"/>
            </w:tabs>
            <w:rPr>
              <w:rFonts w:asciiTheme="minorHAnsi" w:eastAsiaTheme="minorEastAsia" w:hAnsiTheme="minorHAnsi"/>
              <w:noProof/>
              <w:sz w:val="22"/>
              <w:lang w:val="en-IN" w:eastAsia="en-IN"/>
            </w:rPr>
          </w:pPr>
          <w:hyperlink w:anchor="_Toc80987208" w:history="1">
            <w:r w:rsidR="00EC64F2" w:rsidRPr="006928E8">
              <w:rPr>
                <w:rStyle w:val="Hyperlink"/>
                <w:noProof/>
              </w:rPr>
              <w:t>B Management accounting techniques</w:t>
            </w:r>
            <w:r w:rsidR="00EC64F2">
              <w:rPr>
                <w:noProof/>
                <w:webHidden/>
              </w:rPr>
              <w:tab/>
            </w:r>
            <w:r w:rsidR="00EC64F2">
              <w:rPr>
                <w:noProof/>
                <w:webHidden/>
              </w:rPr>
              <w:fldChar w:fldCharType="begin"/>
            </w:r>
            <w:r w:rsidR="00EC64F2">
              <w:rPr>
                <w:noProof/>
                <w:webHidden/>
              </w:rPr>
              <w:instrText xml:space="preserve"> PAGEREF _Toc80987208 \h </w:instrText>
            </w:r>
            <w:r w:rsidR="00EC64F2">
              <w:rPr>
                <w:noProof/>
                <w:webHidden/>
              </w:rPr>
            </w:r>
            <w:r w:rsidR="00EC64F2">
              <w:rPr>
                <w:noProof/>
                <w:webHidden/>
              </w:rPr>
              <w:fldChar w:fldCharType="separate"/>
            </w:r>
            <w:r w:rsidR="00EC64F2">
              <w:rPr>
                <w:noProof/>
                <w:webHidden/>
              </w:rPr>
              <w:t>8</w:t>
            </w:r>
            <w:r w:rsidR="00EC64F2">
              <w:rPr>
                <w:noProof/>
                <w:webHidden/>
              </w:rPr>
              <w:fldChar w:fldCharType="end"/>
            </w:r>
          </w:hyperlink>
        </w:p>
        <w:p w14:paraId="449673F3" w14:textId="3CE39F3D" w:rsidR="00EC64F2" w:rsidRDefault="00A134E7">
          <w:pPr>
            <w:pStyle w:val="TOC1"/>
            <w:tabs>
              <w:tab w:val="right" w:leader="dot" w:pos="9350"/>
            </w:tabs>
            <w:rPr>
              <w:rFonts w:asciiTheme="minorHAnsi" w:eastAsiaTheme="minorEastAsia" w:hAnsiTheme="minorHAnsi"/>
              <w:noProof/>
              <w:sz w:val="22"/>
              <w:lang w:val="en-IN" w:eastAsia="en-IN"/>
            </w:rPr>
          </w:pPr>
          <w:hyperlink w:anchor="_Toc80987209" w:history="1">
            <w:r w:rsidR="00EC64F2" w:rsidRPr="006928E8">
              <w:rPr>
                <w:rStyle w:val="Hyperlink"/>
                <w:noProof/>
              </w:rPr>
              <w:t>References</w:t>
            </w:r>
            <w:r w:rsidR="00EC64F2">
              <w:rPr>
                <w:noProof/>
                <w:webHidden/>
              </w:rPr>
              <w:tab/>
            </w:r>
            <w:r w:rsidR="00EC64F2">
              <w:rPr>
                <w:noProof/>
                <w:webHidden/>
              </w:rPr>
              <w:fldChar w:fldCharType="begin"/>
            </w:r>
            <w:r w:rsidR="00EC64F2">
              <w:rPr>
                <w:noProof/>
                <w:webHidden/>
              </w:rPr>
              <w:instrText xml:space="preserve"> PAGEREF _Toc80987209 \h </w:instrText>
            </w:r>
            <w:r w:rsidR="00EC64F2">
              <w:rPr>
                <w:noProof/>
                <w:webHidden/>
              </w:rPr>
            </w:r>
            <w:r w:rsidR="00EC64F2">
              <w:rPr>
                <w:noProof/>
                <w:webHidden/>
              </w:rPr>
              <w:fldChar w:fldCharType="separate"/>
            </w:r>
            <w:r w:rsidR="00EC64F2">
              <w:rPr>
                <w:noProof/>
                <w:webHidden/>
              </w:rPr>
              <w:t>10</w:t>
            </w:r>
            <w:r w:rsidR="00EC64F2">
              <w:rPr>
                <w:noProof/>
                <w:webHidden/>
              </w:rPr>
              <w:fldChar w:fldCharType="end"/>
            </w:r>
          </w:hyperlink>
        </w:p>
        <w:p w14:paraId="54C05A18" w14:textId="5AEB001A" w:rsidR="005608B7" w:rsidRDefault="005608B7">
          <w:r>
            <w:rPr>
              <w:b/>
              <w:bCs/>
              <w:noProof/>
            </w:rPr>
            <w:fldChar w:fldCharType="end"/>
          </w:r>
        </w:p>
      </w:sdtContent>
    </w:sdt>
    <w:p w14:paraId="724D3138" w14:textId="77777777" w:rsidR="005608B7" w:rsidRDefault="005608B7">
      <w:pPr>
        <w:spacing w:line="276" w:lineRule="auto"/>
        <w:jc w:val="left"/>
        <w:rPr>
          <w:rFonts w:eastAsiaTheme="majorEastAsia" w:cs="Times New Roman"/>
          <w:b/>
          <w:bCs/>
          <w:sz w:val="28"/>
          <w:szCs w:val="28"/>
        </w:rPr>
      </w:pPr>
      <w:r>
        <w:rPr>
          <w:rFonts w:cs="Times New Roman"/>
        </w:rPr>
        <w:br w:type="page"/>
      </w:r>
    </w:p>
    <w:p w14:paraId="16661DC5" w14:textId="77777777" w:rsidR="00C32B14" w:rsidRPr="009F4EDA" w:rsidRDefault="00C32B14" w:rsidP="009F4EDA">
      <w:pPr>
        <w:pStyle w:val="Heading1"/>
        <w:rPr>
          <w:rFonts w:cs="Times New Roman"/>
        </w:rPr>
      </w:pPr>
      <w:bookmarkStart w:id="1" w:name="_Toc80987201"/>
      <w:r w:rsidRPr="009F4EDA">
        <w:rPr>
          <w:rFonts w:cs="Times New Roman"/>
        </w:rPr>
        <w:lastRenderedPageBreak/>
        <w:t>Question 1</w:t>
      </w:r>
      <w:bookmarkEnd w:id="0"/>
      <w:bookmarkEnd w:id="1"/>
    </w:p>
    <w:p w14:paraId="6690BBBF" w14:textId="77777777" w:rsidR="00C32B14" w:rsidRPr="009F4EDA" w:rsidRDefault="00C32B14" w:rsidP="009F4EDA">
      <w:pPr>
        <w:rPr>
          <w:rFonts w:cs="Times New Roman"/>
        </w:rPr>
      </w:pPr>
    </w:p>
    <w:p w14:paraId="597F7C88" w14:textId="36240C61" w:rsidR="00C32B14" w:rsidRPr="009F4EDA" w:rsidRDefault="00EC64F2" w:rsidP="00EC64F2">
      <w:pPr>
        <w:pStyle w:val="Heading2"/>
      </w:pPr>
      <w:bookmarkStart w:id="2" w:name="_Toc80987202"/>
      <w:r>
        <w:t xml:space="preserve">A </w:t>
      </w:r>
      <w:r w:rsidR="00C32B14" w:rsidRPr="009F4EDA">
        <w:t>Calculation of the breakeven point in terms of both units and revenues is calculated below-</w:t>
      </w:r>
      <w:bookmarkEnd w:id="2"/>
    </w:p>
    <w:tbl>
      <w:tblPr>
        <w:tblW w:w="7464" w:type="dxa"/>
        <w:tblInd w:w="93" w:type="dxa"/>
        <w:tblLook w:val="04A0" w:firstRow="1" w:lastRow="0" w:firstColumn="1" w:lastColumn="0" w:noHBand="0" w:noVBand="1"/>
      </w:tblPr>
      <w:tblGrid>
        <w:gridCol w:w="693"/>
        <w:gridCol w:w="3700"/>
        <w:gridCol w:w="980"/>
        <w:gridCol w:w="1564"/>
        <w:gridCol w:w="718"/>
      </w:tblGrid>
      <w:tr w:rsidR="00C32B14" w:rsidRPr="002A20CC" w14:paraId="170CBFC5" w14:textId="77777777" w:rsidTr="00AF6CFF">
        <w:trPr>
          <w:trHeight w:val="300"/>
        </w:trPr>
        <w:tc>
          <w:tcPr>
            <w:tcW w:w="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D947B3"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3700" w:type="dxa"/>
            <w:tcBorders>
              <w:top w:val="single" w:sz="4" w:space="0" w:color="auto"/>
              <w:left w:val="nil"/>
              <w:bottom w:val="single" w:sz="4" w:space="0" w:color="auto"/>
              <w:right w:val="single" w:sz="4" w:space="0" w:color="auto"/>
            </w:tcBorders>
            <w:shd w:val="clear" w:color="auto" w:fill="auto"/>
            <w:noWrap/>
            <w:vAlign w:val="bottom"/>
            <w:hideMark/>
          </w:tcPr>
          <w:p w14:paraId="4CA04CC8"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3CAE7BAF"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xml:space="preserve">Per units </w:t>
            </w:r>
          </w:p>
        </w:tc>
        <w:tc>
          <w:tcPr>
            <w:tcW w:w="1564" w:type="dxa"/>
            <w:tcBorders>
              <w:top w:val="single" w:sz="4" w:space="0" w:color="auto"/>
              <w:left w:val="nil"/>
              <w:bottom w:val="single" w:sz="4" w:space="0" w:color="auto"/>
              <w:right w:val="single" w:sz="4" w:space="0" w:color="auto"/>
            </w:tcBorders>
            <w:shd w:val="clear" w:color="auto" w:fill="auto"/>
            <w:noWrap/>
            <w:vAlign w:val="bottom"/>
            <w:hideMark/>
          </w:tcPr>
          <w:p w14:paraId="0CCBB90D"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xml:space="preserve">                  75,000 </w:t>
            </w:r>
          </w:p>
        </w:tc>
        <w:tc>
          <w:tcPr>
            <w:tcW w:w="640" w:type="dxa"/>
            <w:tcBorders>
              <w:top w:val="single" w:sz="4" w:space="0" w:color="auto"/>
              <w:left w:val="nil"/>
              <w:bottom w:val="single" w:sz="4" w:space="0" w:color="auto"/>
              <w:right w:val="single" w:sz="4" w:space="0" w:color="auto"/>
            </w:tcBorders>
            <w:shd w:val="clear" w:color="auto" w:fill="auto"/>
            <w:noWrap/>
            <w:vAlign w:val="bottom"/>
            <w:hideMark/>
          </w:tcPr>
          <w:p w14:paraId="7E86DE58"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xml:space="preserve">Units </w:t>
            </w:r>
          </w:p>
        </w:tc>
      </w:tr>
      <w:tr w:rsidR="00C32B14" w:rsidRPr="002A20CC" w14:paraId="6DB7445B" w14:textId="77777777" w:rsidTr="00AF6CFF">
        <w:trPr>
          <w:trHeight w:val="300"/>
        </w:trPr>
        <w:tc>
          <w:tcPr>
            <w:tcW w:w="580" w:type="dxa"/>
            <w:tcBorders>
              <w:top w:val="nil"/>
              <w:left w:val="single" w:sz="4" w:space="0" w:color="auto"/>
              <w:bottom w:val="single" w:sz="4" w:space="0" w:color="auto"/>
              <w:right w:val="single" w:sz="4" w:space="0" w:color="auto"/>
            </w:tcBorders>
            <w:shd w:val="clear" w:color="auto" w:fill="auto"/>
            <w:noWrap/>
            <w:vAlign w:val="bottom"/>
            <w:hideMark/>
          </w:tcPr>
          <w:p w14:paraId="5F25AE53"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3700" w:type="dxa"/>
            <w:tcBorders>
              <w:top w:val="nil"/>
              <w:left w:val="nil"/>
              <w:bottom w:val="single" w:sz="4" w:space="0" w:color="auto"/>
              <w:right w:val="single" w:sz="4" w:space="0" w:color="auto"/>
            </w:tcBorders>
            <w:shd w:val="clear" w:color="auto" w:fill="auto"/>
            <w:noWrap/>
            <w:vAlign w:val="bottom"/>
            <w:hideMark/>
          </w:tcPr>
          <w:p w14:paraId="439D841D"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Selling Price </w:t>
            </w:r>
          </w:p>
        </w:tc>
        <w:tc>
          <w:tcPr>
            <w:tcW w:w="980" w:type="dxa"/>
            <w:tcBorders>
              <w:top w:val="nil"/>
              <w:left w:val="nil"/>
              <w:bottom w:val="single" w:sz="4" w:space="0" w:color="auto"/>
              <w:right w:val="single" w:sz="4" w:space="0" w:color="auto"/>
            </w:tcBorders>
            <w:shd w:val="clear" w:color="auto" w:fill="auto"/>
            <w:noWrap/>
            <w:vAlign w:val="bottom"/>
            <w:hideMark/>
          </w:tcPr>
          <w:p w14:paraId="0CE21DD6"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11</w:t>
            </w:r>
          </w:p>
        </w:tc>
        <w:tc>
          <w:tcPr>
            <w:tcW w:w="1564" w:type="dxa"/>
            <w:tcBorders>
              <w:top w:val="nil"/>
              <w:left w:val="nil"/>
              <w:bottom w:val="single" w:sz="4" w:space="0" w:color="auto"/>
              <w:right w:val="single" w:sz="4" w:space="0" w:color="auto"/>
            </w:tcBorders>
            <w:shd w:val="clear" w:color="auto" w:fill="auto"/>
            <w:noWrap/>
            <w:vAlign w:val="bottom"/>
            <w:hideMark/>
          </w:tcPr>
          <w:p w14:paraId="599F514A"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 £             825,000 </w:t>
            </w:r>
          </w:p>
        </w:tc>
        <w:tc>
          <w:tcPr>
            <w:tcW w:w="640" w:type="dxa"/>
            <w:tcBorders>
              <w:top w:val="nil"/>
              <w:left w:val="nil"/>
              <w:bottom w:val="single" w:sz="4" w:space="0" w:color="auto"/>
              <w:right w:val="single" w:sz="4" w:space="0" w:color="auto"/>
            </w:tcBorders>
            <w:shd w:val="clear" w:color="auto" w:fill="auto"/>
            <w:noWrap/>
            <w:vAlign w:val="bottom"/>
            <w:hideMark/>
          </w:tcPr>
          <w:p w14:paraId="4FFE66B6"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r>
      <w:tr w:rsidR="00C32B14" w:rsidRPr="002A20CC" w14:paraId="1C33DABA" w14:textId="77777777" w:rsidTr="00AF6CFF">
        <w:trPr>
          <w:trHeight w:val="300"/>
        </w:trPr>
        <w:tc>
          <w:tcPr>
            <w:tcW w:w="580" w:type="dxa"/>
            <w:tcBorders>
              <w:top w:val="nil"/>
              <w:left w:val="single" w:sz="4" w:space="0" w:color="auto"/>
              <w:bottom w:val="single" w:sz="4" w:space="0" w:color="auto"/>
              <w:right w:val="single" w:sz="4" w:space="0" w:color="auto"/>
            </w:tcBorders>
            <w:shd w:val="clear" w:color="auto" w:fill="auto"/>
            <w:noWrap/>
            <w:vAlign w:val="bottom"/>
            <w:hideMark/>
          </w:tcPr>
          <w:p w14:paraId="2AC65B02"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Less-</w:t>
            </w:r>
          </w:p>
        </w:tc>
        <w:tc>
          <w:tcPr>
            <w:tcW w:w="3700" w:type="dxa"/>
            <w:tcBorders>
              <w:top w:val="nil"/>
              <w:left w:val="nil"/>
              <w:bottom w:val="single" w:sz="4" w:space="0" w:color="auto"/>
              <w:right w:val="single" w:sz="4" w:space="0" w:color="auto"/>
            </w:tcBorders>
            <w:shd w:val="clear" w:color="auto" w:fill="auto"/>
            <w:noWrap/>
            <w:vAlign w:val="bottom"/>
            <w:hideMark/>
          </w:tcPr>
          <w:p w14:paraId="169E30A0"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Variable cost </w:t>
            </w:r>
          </w:p>
        </w:tc>
        <w:tc>
          <w:tcPr>
            <w:tcW w:w="980" w:type="dxa"/>
            <w:tcBorders>
              <w:top w:val="nil"/>
              <w:left w:val="nil"/>
              <w:bottom w:val="single" w:sz="4" w:space="0" w:color="auto"/>
              <w:right w:val="single" w:sz="4" w:space="0" w:color="auto"/>
            </w:tcBorders>
            <w:shd w:val="clear" w:color="auto" w:fill="auto"/>
            <w:noWrap/>
            <w:vAlign w:val="bottom"/>
            <w:hideMark/>
          </w:tcPr>
          <w:p w14:paraId="4DBC15E2"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6</w:t>
            </w:r>
          </w:p>
        </w:tc>
        <w:tc>
          <w:tcPr>
            <w:tcW w:w="1564" w:type="dxa"/>
            <w:tcBorders>
              <w:top w:val="nil"/>
              <w:left w:val="nil"/>
              <w:bottom w:val="single" w:sz="4" w:space="0" w:color="auto"/>
              <w:right w:val="single" w:sz="4" w:space="0" w:color="auto"/>
            </w:tcBorders>
            <w:shd w:val="clear" w:color="auto" w:fill="auto"/>
            <w:noWrap/>
            <w:vAlign w:val="bottom"/>
            <w:hideMark/>
          </w:tcPr>
          <w:p w14:paraId="43A05BF0"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 £             450,000 </w:t>
            </w:r>
          </w:p>
        </w:tc>
        <w:tc>
          <w:tcPr>
            <w:tcW w:w="640" w:type="dxa"/>
            <w:tcBorders>
              <w:top w:val="nil"/>
              <w:left w:val="nil"/>
              <w:bottom w:val="single" w:sz="4" w:space="0" w:color="auto"/>
              <w:right w:val="single" w:sz="4" w:space="0" w:color="auto"/>
            </w:tcBorders>
            <w:shd w:val="clear" w:color="auto" w:fill="auto"/>
            <w:noWrap/>
            <w:vAlign w:val="bottom"/>
            <w:hideMark/>
          </w:tcPr>
          <w:p w14:paraId="79F3E20C"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r>
      <w:tr w:rsidR="00C32B14" w:rsidRPr="002A20CC" w14:paraId="72A136CF" w14:textId="77777777" w:rsidTr="00AF6CFF">
        <w:trPr>
          <w:trHeight w:val="300"/>
        </w:trPr>
        <w:tc>
          <w:tcPr>
            <w:tcW w:w="580" w:type="dxa"/>
            <w:tcBorders>
              <w:top w:val="nil"/>
              <w:left w:val="single" w:sz="4" w:space="0" w:color="auto"/>
              <w:bottom w:val="single" w:sz="4" w:space="0" w:color="auto"/>
              <w:right w:val="single" w:sz="4" w:space="0" w:color="auto"/>
            </w:tcBorders>
            <w:shd w:val="clear" w:color="auto" w:fill="auto"/>
            <w:noWrap/>
            <w:vAlign w:val="bottom"/>
            <w:hideMark/>
          </w:tcPr>
          <w:p w14:paraId="0C5AC87F"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3700" w:type="dxa"/>
            <w:tcBorders>
              <w:top w:val="nil"/>
              <w:left w:val="nil"/>
              <w:bottom w:val="single" w:sz="4" w:space="0" w:color="auto"/>
              <w:right w:val="single" w:sz="4" w:space="0" w:color="auto"/>
            </w:tcBorders>
            <w:shd w:val="clear" w:color="auto" w:fill="auto"/>
            <w:noWrap/>
            <w:vAlign w:val="bottom"/>
            <w:hideMark/>
          </w:tcPr>
          <w:p w14:paraId="11CA6916"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Contribution</w:t>
            </w:r>
          </w:p>
        </w:tc>
        <w:tc>
          <w:tcPr>
            <w:tcW w:w="980" w:type="dxa"/>
            <w:tcBorders>
              <w:top w:val="nil"/>
              <w:left w:val="nil"/>
              <w:bottom w:val="single" w:sz="4" w:space="0" w:color="auto"/>
              <w:right w:val="single" w:sz="4" w:space="0" w:color="auto"/>
            </w:tcBorders>
            <w:shd w:val="clear" w:color="auto" w:fill="auto"/>
            <w:noWrap/>
            <w:vAlign w:val="bottom"/>
            <w:hideMark/>
          </w:tcPr>
          <w:p w14:paraId="1D2E2645"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5</w:t>
            </w:r>
          </w:p>
        </w:tc>
        <w:tc>
          <w:tcPr>
            <w:tcW w:w="1564" w:type="dxa"/>
            <w:tcBorders>
              <w:top w:val="nil"/>
              <w:left w:val="nil"/>
              <w:bottom w:val="single" w:sz="4" w:space="0" w:color="auto"/>
              <w:right w:val="single" w:sz="4" w:space="0" w:color="auto"/>
            </w:tcBorders>
            <w:shd w:val="clear" w:color="auto" w:fill="auto"/>
            <w:noWrap/>
            <w:vAlign w:val="bottom"/>
            <w:hideMark/>
          </w:tcPr>
          <w:p w14:paraId="0E7EDE2A"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xml:space="preserve"> £             375,000 </w:t>
            </w:r>
          </w:p>
        </w:tc>
        <w:tc>
          <w:tcPr>
            <w:tcW w:w="640" w:type="dxa"/>
            <w:tcBorders>
              <w:top w:val="nil"/>
              <w:left w:val="nil"/>
              <w:bottom w:val="single" w:sz="4" w:space="0" w:color="auto"/>
              <w:right w:val="single" w:sz="4" w:space="0" w:color="auto"/>
            </w:tcBorders>
            <w:shd w:val="clear" w:color="auto" w:fill="auto"/>
            <w:noWrap/>
            <w:vAlign w:val="bottom"/>
            <w:hideMark/>
          </w:tcPr>
          <w:p w14:paraId="341DB478"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r>
      <w:tr w:rsidR="00C32B14" w:rsidRPr="002A20CC" w14:paraId="59B1660C" w14:textId="77777777" w:rsidTr="00AF6CFF">
        <w:trPr>
          <w:trHeight w:val="300"/>
        </w:trPr>
        <w:tc>
          <w:tcPr>
            <w:tcW w:w="580" w:type="dxa"/>
            <w:tcBorders>
              <w:top w:val="nil"/>
              <w:left w:val="single" w:sz="4" w:space="0" w:color="auto"/>
              <w:bottom w:val="single" w:sz="4" w:space="0" w:color="auto"/>
              <w:right w:val="single" w:sz="4" w:space="0" w:color="auto"/>
            </w:tcBorders>
            <w:shd w:val="clear" w:color="auto" w:fill="auto"/>
            <w:noWrap/>
            <w:vAlign w:val="bottom"/>
            <w:hideMark/>
          </w:tcPr>
          <w:p w14:paraId="2DC08D86"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Less-</w:t>
            </w:r>
          </w:p>
        </w:tc>
        <w:tc>
          <w:tcPr>
            <w:tcW w:w="3700" w:type="dxa"/>
            <w:tcBorders>
              <w:top w:val="nil"/>
              <w:left w:val="nil"/>
              <w:bottom w:val="single" w:sz="4" w:space="0" w:color="auto"/>
              <w:right w:val="single" w:sz="4" w:space="0" w:color="auto"/>
            </w:tcBorders>
            <w:shd w:val="clear" w:color="auto" w:fill="auto"/>
            <w:noWrap/>
            <w:vAlign w:val="bottom"/>
            <w:hideMark/>
          </w:tcPr>
          <w:p w14:paraId="4F021DED"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Fixed Cost </w:t>
            </w:r>
          </w:p>
        </w:tc>
        <w:tc>
          <w:tcPr>
            <w:tcW w:w="980" w:type="dxa"/>
            <w:tcBorders>
              <w:top w:val="nil"/>
              <w:left w:val="nil"/>
              <w:bottom w:val="single" w:sz="4" w:space="0" w:color="auto"/>
              <w:right w:val="single" w:sz="4" w:space="0" w:color="auto"/>
            </w:tcBorders>
            <w:shd w:val="clear" w:color="auto" w:fill="auto"/>
            <w:noWrap/>
            <w:vAlign w:val="bottom"/>
            <w:hideMark/>
          </w:tcPr>
          <w:p w14:paraId="1F42FB8B"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1564" w:type="dxa"/>
            <w:tcBorders>
              <w:top w:val="nil"/>
              <w:left w:val="nil"/>
              <w:bottom w:val="single" w:sz="4" w:space="0" w:color="auto"/>
              <w:right w:val="single" w:sz="4" w:space="0" w:color="auto"/>
            </w:tcBorders>
            <w:shd w:val="clear" w:color="auto" w:fill="auto"/>
            <w:noWrap/>
            <w:vAlign w:val="bottom"/>
            <w:hideMark/>
          </w:tcPr>
          <w:p w14:paraId="67B8D34B"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 £             350,000 </w:t>
            </w:r>
          </w:p>
        </w:tc>
        <w:tc>
          <w:tcPr>
            <w:tcW w:w="640" w:type="dxa"/>
            <w:tcBorders>
              <w:top w:val="nil"/>
              <w:left w:val="nil"/>
              <w:bottom w:val="single" w:sz="4" w:space="0" w:color="auto"/>
              <w:right w:val="single" w:sz="4" w:space="0" w:color="auto"/>
            </w:tcBorders>
            <w:shd w:val="clear" w:color="auto" w:fill="auto"/>
            <w:noWrap/>
            <w:vAlign w:val="bottom"/>
            <w:hideMark/>
          </w:tcPr>
          <w:p w14:paraId="388ECF3F"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r>
      <w:tr w:rsidR="00C32B14" w:rsidRPr="002A20CC" w14:paraId="40543E9A" w14:textId="77777777" w:rsidTr="00AF6CFF">
        <w:trPr>
          <w:trHeight w:val="300"/>
        </w:trPr>
        <w:tc>
          <w:tcPr>
            <w:tcW w:w="580" w:type="dxa"/>
            <w:tcBorders>
              <w:top w:val="nil"/>
              <w:left w:val="single" w:sz="4" w:space="0" w:color="auto"/>
              <w:bottom w:val="single" w:sz="4" w:space="0" w:color="auto"/>
              <w:right w:val="single" w:sz="4" w:space="0" w:color="auto"/>
            </w:tcBorders>
            <w:shd w:val="clear" w:color="auto" w:fill="auto"/>
            <w:noWrap/>
            <w:vAlign w:val="bottom"/>
            <w:hideMark/>
          </w:tcPr>
          <w:p w14:paraId="05A4C31D"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3700" w:type="dxa"/>
            <w:tcBorders>
              <w:top w:val="nil"/>
              <w:left w:val="nil"/>
              <w:bottom w:val="single" w:sz="4" w:space="0" w:color="auto"/>
              <w:right w:val="single" w:sz="4" w:space="0" w:color="auto"/>
            </w:tcBorders>
            <w:shd w:val="clear" w:color="auto" w:fill="auto"/>
            <w:noWrap/>
            <w:vAlign w:val="bottom"/>
            <w:hideMark/>
          </w:tcPr>
          <w:p w14:paraId="1CDDE077"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Profit </w:t>
            </w:r>
          </w:p>
        </w:tc>
        <w:tc>
          <w:tcPr>
            <w:tcW w:w="980" w:type="dxa"/>
            <w:tcBorders>
              <w:top w:val="nil"/>
              <w:left w:val="nil"/>
              <w:bottom w:val="single" w:sz="4" w:space="0" w:color="auto"/>
              <w:right w:val="single" w:sz="4" w:space="0" w:color="auto"/>
            </w:tcBorders>
            <w:shd w:val="clear" w:color="auto" w:fill="auto"/>
            <w:noWrap/>
            <w:vAlign w:val="bottom"/>
            <w:hideMark/>
          </w:tcPr>
          <w:p w14:paraId="06F9002A"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1564" w:type="dxa"/>
            <w:tcBorders>
              <w:top w:val="nil"/>
              <w:left w:val="nil"/>
              <w:bottom w:val="single" w:sz="4" w:space="0" w:color="auto"/>
              <w:right w:val="single" w:sz="4" w:space="0" w:color="auto"/>
            </w:tcBorders>
            <w:shd w:val="clear" w:color="auto" w:fill="auto"/>
            <w:noWrap/>
            <w:vAlign w:val="bottom"/>
            <w:hideMark/>
          </w:tcPr>
          <w:p w14:paraId="1987F0F3"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xml:space="preserve"> £               25,000 </w:t>
            </w:r>
          </w:p>
        </w:tc>
        <w:tc>
          <w:tcPr>
            <w:tcW w:w="640" w:type="dxa"/>
            <w:tcBorders>
              <w:top w:val="nil"/>
              <w:left w:val="nil"/>
              <w:bottom w:val="single" w:sz="4" w:space="0" w:color="auto"/>
              <w:right w:val="single" w:sz="4" w:space="0" w:color="auto"/>
            </w:tcBorders>
            <w:shd w:val="clear" w:color="auto" w:fill="auto"/>
            <w:noWrap/>
            <w:vAlign w:val="bottom"/>
            <w:hideMark/>
          </w:tcPr>
          <w:p w14:paraId="0F335BC5"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r>
      <w:tr w:rsidR="00C32B14" w:rsidRPr="002A20CC" w14:paraId="0F63BE10" w14:textId="77777777" w:rsidTr="00AF6CFF">
        <w:trPr>
          <w:trHeight w:val="300"/>
        </w:trPr>
        <w:tc>
          <w:tcPr>
            <w:tcW w:w="580" w:type="dxa"/>
            <w:tcBorders>
              <w:top w:val="nil"/>
              <w:left w:val="single" w:sz="4" w:space="0" w:color="auto"/>
              <w:bottom w:val="single" w:sz="4" w:space="0" w:color="auto"/>
              <w:right w:val="single" w:sz="4" w:space="0" w:color="auto"/>
            </w:tcBorders>
            <w:shd w:val="clear" w:color="auto" w:fill="auto"/>
            <w:noWrap/>
            <w:vAlign w:val="bottom"/>
            <w:hideMark/>
          </w:tcPr>
          <w:p w14:paraId="7AF26FF6"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3700" w:type="dxa"/>
            <w:tcBorders>
              <w:top w:val="nil"/>
              <w:left w:val="nil"/>
              <w:bottom w:val="single" w:sz="4" w:space="0" w:color="auto"/>
              <w:right w:val="single" w:sz="4" w:space="0" w:color="auto"/>
            </w:tcBorders>
            <w:shd w:val="clear" w:color="000000" w:fill="D9D9D9"/>
            <w:noWrap/>
            <w:vAlign w:val="bottom"/>
            <w:hideMark/>
          </w:tcPr>
          <w:p w14:paraId="41BE1E4A" w14:textId="77777777" w:rsidR="00C32B14" w:rsidRPr="002A20CC" w:rsidRDefault="00C32B14" w:rsidP="009F4EDA">
            <w:pPr>
              <w:spacing w:after="0"/>
              <w:rPr>
                <w:rFonts w:eastAsia="Times New Roman" w:cs="Times New Roman"/>
                <w:b/>
                <w:bCs/>
                <w:color w:val="000000"/>
                <w:sz w:val="22"/>
              </w:rPr>
            </w:pPr>
            <w:r w:rsidRPr="009F4EDA">
              <w:rPr>
                <w:rFonts w:eastAsia="Times New Roman" w:cs="Times New Roman"/>
                <w:b/>
                <w:bCs/>
                <w:color w:val="000000"/>
                <w:sz w:val="22"/>
              </w:rPr>
              <w:t>Breakeven</w:t>
            </w:r>
            <w:r w:rsidRPr="002A20CC">
              <w:rPr>
                <w:rFonts w:eastAsia="Times New Roman" w:cs="Times New Roman"/>
                <w:b/>
                <w:bCs/>
                <w:color w:val="000000"/>
                <w:sz w:val="22"/>
              </w:rPr>
              <w:t xml:space="preserve"> point in terms of Units </w:t>
            </w:r>
          </w:p>
        </w:tc>
        <w:tc>
          <w:tcPr>
            <w:tcW w:w="980" w:type="dxa"/>
            <w:tcBorders>
              <w:top w:val="nil"/>
              <w:left w:val="nil"/>
              <w:bottom w:val="single" w:sz="4" w:space="0" w:color="auto"/>
              <w:right w:val="single" w:sz="4" w:space="0" w:color="auto"/>
            </w:tcBorders>
            <w:shd w:val="clear" w:color="000000" w:fill="D9D9D9"/>
            <w:noWrap/>
            <w:vAlign w:val="bottom"/>
            <w:hideMark/>
          </w:tcPr>
          <w:p w14:paraId="359CC258"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w:t>
            </w:r>
          </w:p>
        </w:tc>
        <w:tc>
          <w:tcPr>
            <w:tcW w:w="1564" w:type="dxa"/>
            <w:tcBorders>
              <w:top w:val="nil"/>
              <w:left w:val="nil"/>
              <w:bottom w:val="single" w:sz="4" w:space="0" w:color="auto"/>
              <w:right w:val="single" w:sz="4" w:space="0" w:color="auto"/>
            </w:tcBorders>
            <w:shd w:val="clear" w:color="000000" w:fill="D9D9D9"/>
            <w:noWrap/>
            <w:vAlign w:val="bottom"/>
            <w:hideMark/>
          </w:tcPr>
          <w:p w14:paraId="59D86C0E"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xml:space="preserve">                  70,000 </w:t>
            </w:r>
          </w:p>
        </w:tc>
        <w:tc>
          <w:tcPr>
            <w:tcW w:w="640" w:type="dxa"/>
            <w:tcBorders>
              <w:top w:val="nil"/>
              <w:left w:val="nil"/>
              <w:bottom w:val="single" w:sz="4" w:space="0" w:color="auto"/>
              <w:right w:val="single" w:sz="4" w:space="0" w:color="auto"/>
            </w:tcBorders>
            <w:shd w:val="clear" w:color="000000" w:fill="D9D9D9"/>
            <w:noWrap/>
            <w:vAlign w:val="bottom"/>
            <w:hideMark/>
          </w:tcPr>
          <w:p w14:paraId="5EB636DE"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xml:space="preserve">Units </w:t>
            </w:r>
          </w:p>
        </w:tc>
      </w:tr>
      <w:tr w:rsidR="00C32B14" w:rsidRPr="002A20CC" w14:paraId="769341F3" w14:textId="77777777" w:rsidTr="00AF6CFF">
        <w:trPr>
          <w:trHeight w:val="300"/>
        </w:trPr>
        <w:tc>
          <w:tcPr>
            <w:tcW w:w="580" w:type="dxa"/>
            <w:tcBorders>
              <w:top w:val="nil"/>
              <w:left w:val="single" w:sz="4" w:space="0" w:color="auto"/>
              <w:bottom w:val="single" w:sz="4" w:space="0" w:color="auto"/>
              <w:right w:val="single" w:sz="4" w:space="0" w:color="auto"/>
            </w:tcBorders>
            <w:shd w:val="clear" w:color="auto" w:fill="auto"/>
            <w:noWrap/>
            <w:vAlign w:val="bottom"/>
            <w:hideMark/>
          </w:tcPr>
          <w:p w14:paraId="007F365F" w14:textId="77777777" w:rsidR="00C32B14" w:rsidRPr="002A20CC" w:rsidRDefault="00C32B14" w:rsidP="009F4EDA">
            <w:pPr>
              <w:spacing w:after="0"/>
              <w:rPr>
                <w:rFonts w:eastAsia="Times New Roman" w:cs="Times New Roman"/>
                <w:color w:val="000000"/>
                <w:sz w:val="22"/>
              </w:rPr>
            </w:pPr>
            <w:r w:rsidRPr="002A20CC">
              <w:rPr>
                <w:rFonts w:eastAsia="Times New Roman" w:cs="Times New Roman"/>
                <w:color w:val="000000"/>
                <w:sz w:val="22"/>
              </w:rPr>
              <w:t> </w:t>
            </w:r>
          </w:p>
        </w:tc>
        <w:tc>
          <w:tcPr>
            <w:tcW w:w="3700" w:type="dxa"/>
            <w:tcBorders>
              <w:top w:val="nil"/>
              <w:left w:val="nil"/>
              <w:bottom w:val="single" w:sz="4" w:space="0" w:color="auto"/>
              <w:right w:val="single" w:sz="4" w:space="0" w:color="auto"/>
            </w:tcBorders>
            <w:shd w:val="clear" w:color="000000" w:fill="D9D9D9"/>
            <w:noWrap/>
            <w:vAlign w:val="bottom"/>
            <w:hideMark/>
          </w:tcPr>
          <w:p w14:paraId="2B5583B9" w14:textId="77777777" w:rsidR="00C32B14" w:rsidRPr="002A20CC" w:rsidRDefault="00C32B14" w:rsidP="009F4EDA">
            <w:pPr>
              <w:spacing w:after="0"/>
              <w:rPr>
                <w:rFonts w:eastAsia="Times New Roman" w:cs="Times New Roman"/>
                <w:b/>
                <w:bCs/>
                <w:color w:val="000000"/>
                <w:sz w:val="22"/>
              </w:rPr>
            </w:pPr>
            <w:r w:rsidRPr="009F4EDA">
              <w:rPr>
                <w:rFonts w:eastAsia="Times New Roman" w:cs="Times New Roman"/>
                <w:b/>
                <w:bCs/>
                <w:color w:val="000000"/>
                <w:sz w:val="22"/>
              </w:rPr>
              <w:t>Breakeven</w:t>
            </w:r>
            <w:r w:rsidRPr="002A20CC">
              <w:rPr>
                <w:rFonts w:eastAsia="Times New Roman" w:cs="Times New Roman"/>
                <w:b/>
                <w:bCs/>
                <w:color w:val="000000"/>
                <w:sz w:val="22"/>
              </w:rPr>
              <w:t xml:space="preserve"> point in terms of Revenue</w:t>
            </w:r>
          </w:p>
        </w:tc>
        <w:tc>
          <w:tcPr>
            <w:tcW w:w="980" w:type="dxa"/>
            <w:tcBorders>
              <w:top w:val="nil"/>
              <w:left w:val="nil"/>
              <w:bottom w:val="single" w:sz="4" w:space="0" w:color="auto"/>
              <w:right w:val="single" w:sz="4" w:space="0" w:color="auto"/>
            </w:tcBorders>
            <w:shd w:val="clear" w:color="000000" w:fill="D9D9D9"/>
            <w:noWrap/>
            <w:vAlign w:val="bottom"/>
            <w:hideMark/>
          </w:tcPr>
          <w:p w14:paraId="0AAB264E"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w:t>
            </w:r>
          </w:p>
        </w:tc>
        <w:tc>
          <w:tcPr>
            <w:tcW w:w="1564" w:type="dxa"/>
            <w:tcBorders>
              <w:top w:val="nil"/>
              <w:left w:val="nil"/>
              <w:bottom w:val="single" w:sz="4" w:space="0" w:color="auto"/>
              <w:right w:val="single" w:sz="4" w:space="0" w:color="auto"/>
            </w:tcBorders>
            <w:shd w:val="clear" w:color="000000" w:fill="D9D9D9"/>
            <w:noWrap/>
            <w:vAlign w:val="bottom"/>
            <w:hideMark/>
          </w:tcPr>
          <w:p w14:paraId="62E931FF"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xml:space="preserve"> £             770,000 </w:t>
            </w:r>
          </w:p>
        </w:tc>
        <w:tc>
          <w:tcPr>
            <w:tcW w:w="640" w:type="dxa"/>
            <w:tcBorders>
              <w:top w:val="nil"/>
              <w:left w:val="nil"/>
              <w:bottom w:val="single" w:sz="4" w:space="0" w:color="auto"/>
              <w:right w:val="single" w:sz="4" w:space="0" w:color="auto"/>
            </w:tcBorders>
            <w:shd w:val="clear" w:color="000000" w:fill="D9D9D9"/>
            <w:noWrap/>
            <w:vAlign w:val="bottom"/>
            <w:hideMark/>
          </w:tcPr>
          <w:p w14:paraId="272FF9EA" w14:textId="77777777" w:rsidR="00C32B14" w:rsidRPr="002A20CC" w:rsidRDefault="00C32B14" w:rsidP="009F4EDA">
            <w:pPr>
              <w:spacing w:after="0"/>
              <w:rPr>
                <w:rFonts w:eastAsia="Times New Roman" w:cs="Times New Roman"/>
                <w:b/>
                <w:bCs/>
                <w:color w:val="000000"/>
                <w:sz w:val="22"/>
              </w:rPr>
            </w:pPr>
            <w:r w:rsidRPr="002A20CC">
              <w:rPr>
                <w:rFonts w:eastAsia="Times New Roman" w:cs="Times New Roman"/>
                <w:b/>
                <w:bCs/>
                <w:color w:val="000000"/>
                <w:sz w:val="22"/>
              </w:rPr>
              <w:t> </w:t>
            </w:r>
          </w:p>
        </w:tc>
      </w:tr>
    </w:tbl>
    <w:p w14:paraId="0A55ED1C" w14:textId="77777777" w:rsidR="00C32B14" w:rsidRPr="009F4EDA" w:rsidRDefault="00C32B14" w:rsidP="009F4EDA">
      <w:pPr>
        <w:rPr>
          <w:rFonts w:cs="Times New Roman"/>
        </w:rPr>
      </w:pPr>
    </w:p>
    <w:p w14:paraId="1D75F8F5" w14:textId="430CA2EC" w:rsidR="00C32B14" w:rsidRPr="009F4EDA" w:rsidRDefault="00C32B14" w:rsidP="009F4EDA">
      <w:pPr>
        <w:rPr>
          <w:rFonts w:cs="Times New Roman"/>
        </w:rPr>
      </w:pPr>
      <w:r w:rsidRPr="009F4EDA">
        <w:rPr>
          <w:rFonts w:cs="Times New Roman"/>
        </w:rPr>
        <w:t xml:space="preserve">The above analysis shows that the Kerrigan Ltd need to produce the 70000 units in order to generate a breakeven point in the company. At 70000 units the company will generate neither profits and nor losses. Breakeven point is calculated by dividing the fixed cost with the contribution per unit. Also </w:t>
      </w:r>
      <w:proofErr w:type="gramStart"/>
      <w:r w:rsidRPr="009F4EDA">
        <w:rPr>
          <w:rFonts w:cs="Times New Roman"/>
        </w:rPr>
        <w:t>break even</w:t>
      </w:r>
      <w:proofErr w:type="gramEnd"/>
      <w:r w:rsidRPr="009F4EDA">
        <w:rPr>
          <w:rFonts w:cs="Times New Roman"/>
        </w:rPr>
        <w:t xml:space="preserve"> sales multiplied by the sales price per unit will derive the sales revenue at the breakeven point</w:t>
      </w:r>
      <w:r w:rsidR="00005DDA">
        <w:rPr>
          <w:rFonts w:cs="Times New Roman"/>
        </w:rPr>
        <w:t xml:space="preserve"> </w:t>
      </w:r>
    </w:p>
    <w:p w14:paraId="51DC81CE" w14:textId="77777777" w:rsidR="00C32B14" w:rsidRPr="009F4EDA" w:rsidRDefault="00C32B14" w:rsidP="009F4EDA">
      <w:pPr>
        <w:rPr>
          <w:rFonts w:cs="Times New Roman"/>
        </w:rPr>
      </w:pPr>
    </w:p>
    <w:p w14:paraId="30686DBB" w14:textId="566C2DCA" w:rsidR="00EC64F2" w:rsidRPr="00EC64F2" w:rsidRDefault="00EC64F2" w:rsidP="00EC64F2">
      <w:pPr>
        <w:pStyle w:val="Heading2"/>
      </w:pPr>
      <w:bookmarkStart w:id="3" w:name="_Toc80987203"/>
      <w:r w:rsidRPr="00EC64F2">
        <w:lastRenderedPageBreak/>
        <w:t xml:space="preserve">B </w:t>
      </w:r>
      <w:r>
        <w:t>Calculation of profit</w:t>
      </w:r>
      <w:bookmarkEnd w:id="3"/>
      <w:r>
        <w:t xml:space="preserve"> </w:t>
      </w:r>
    </w:p>
    <w:p w14:paraId="136C9B86" w14:textId="696A5C6B" w:rsidR="00C32B14" w:rsidRPr="009F4EDA" w:rsidRDefault="00C32B14" w:rsidP="00EC64F2">
      <w:pPr>
        <w:pStyle w:val="ListParagraph"/>
        <w:rPr>
          <w:rFonts w:cs="Times New Roman"/>
        </w:rPr>
      </w:pPr>
      <w:r w:rsidRPr="009F4EDA">
        <w:rPr>
          <w:rFonts w:cs="Times New Roman"/>
        </w:rPr>
        <w:t>The above table also shows the analysis on the profit generated from 75000 units. Given the selling price per unit, and variable cost per unit, it will derive the contribution per unit adjusted by the total fixed cost; profit for the total of £ 25000 will be generated.</w:t>
      </w:r>
    </w:p>
    <w:p w14:paraId="4897156F" w14:textId="77777777" w:rsidR="0056783A" w:rsidRPr="00EC64F2" w:rsidRDefault="0056783A" w:rsidP="00EC64F2">
      <w:pPr>
        <w:pStyle w:val="Heading2"/>
      </w:pPr>
    </w:p>
    <w:p w14:paraId="671E0E2D" w14:textId="1EBC885B" w:rsidR="00C32B14" w:rsidRPr="009F4EDA" w:rsidRDefault="00EC64F2" w:rsidP="00EC64F2">
      <w:pPr>
        <w:pStyle w:val="Heading2"/>
      </w:pPr>
      <w:bookmarkStart w:id="4" w:name="_Toc80987204"/>
      <w:r w:rsidRPr="00EC64F2">
        <w:t>C Calculation of new profit</w:t>
      </w:r>
      <w:bookmarkEnd w:id="4"/>
      <w:r>
        <w:t xml:space="preserve">  </w:t>
      </w:r>
    </w:p>
    <w:tbl>
      <w:tblPr>
        <w:tblW w:w="4674" w:type="dxa"/>
        <w:tblInd w:w="93" w:type="dxa"/>
        <w:tblLook w:val="04A0" w:firstRow="1" w:lastRow="0" w:firstColumn="1" w:lastColumn="0" w:noHBand="0" w:noVBand="1"/>
      </w:tblPr>
      <w:tblGrid>
        <w:gridCol w:w="620"/>
        <w:gridCol w:w="2660"/>
        <w:gridCol w:w="1514"/>
      </w:tblGrid>
      <w:tr w:rsidR="00C32B14" w:rsidRPr="005C1C2D" w14:paraId="6A3DC22F" w14:textId="77777777" w:rsidTr="00AF6CFF">
        <w:trPr>
          <w:trHeight w:val="300"/>
        </w:trPr>
        <w:tc>
          <w:tcPr>
            <w:tcW w:w="5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12BFCC"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c>
          <w:tcPr>
            <w:tcW w:w="2660" w:type="dxa"/>
            <w:tcBorders>
              <w:top w:val="single" w:sz="4" w:space="0" w:color="auto"/>
              <w:left w:val="nil"/>
              <w:bottom w:val="single" w:sz="4" w:space="0" w:color="auto"/>
              <w:right w:val="single" w:sz="4" w:space="0" w:color="auto"/>
            </w:tcBorders>
            <w:shd w:val="clear" w:color="auto" w:fill="auto"/>
            <w:noWrap/>
            <w:vAlign w:val="bottom"/>
            <w:hideMark/>
          </w:tcPr>
          <w:p w14:paraId="7554BAB7" w14:textId="77777777" w:rsidR="00C32B14" w:rsidRPr="005C1C2D" w:rsidRDefault="00C32B14" w:rsidP="009F4EDA">
            <w:pPr>
              <w:spacing w:after="0"/>
              <w:rPr>
                <w:rFonts w:eastAsia="Times New Roman" w:cs="Times New Roman"/>
                <w:b/>
                <w:bCs/>
                <w:color w:val="000000"/>
                <w:sz w:val="22"/>
              </w:rPr>
            </w:pPr>
            <w:r w:rsidRPr="005C1C2D">
              <w:rPr>
                <w:rFonts w:eastAsia="Times New Roman" w:cs="Times New Roman"/>
                <w:b/>
                <w:bCs/>
                <w:color w:val="000000"/>
                <w:sz w:val="22"/>
              </w:rPr>
              <w:t xml:space="preserve">Updation in the profits </w:t>
            </w:r>
          </w:p>
        </w:tc>
        <w:tc>
          <w:tcPr>
            <w:tcW w:w="1514" w:type="dxa"/>
            <w:tcBorders>
              <w:top w:val="single" w:sz="4" w:space="0" w:color="auto"/>
              <w:left w:val="nil"/>
              <w:bottom w:val="single" w:sz="4" w:space="0" w:color="auto"/>
              <w:right w:val="single" w:sz="4" w:space="0" w:color="auto"/>
            </w:tcBorders>
            <w:shd w:val="clear" w:color="auto" w:fill="auto"/>
            <w:noWrap/>
            <w:vAlign w:val="bottom"/>
            <w:hideMark/>
          </w:tcPr>
          <w:p w14:paraId="4E8BF4DE"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r>
      <w:tr w:rsidR="00C32B14" w:rsidRPr="005C1C2D" w14:paraId="619D0445" w14:textId="77777777" w:rsidTr="00AF6CFF">
        <w:trPr>
          <w:trHeight w:val="300"/>
        </w:trPr>
        <w:tc>
          <w:tcPr>
            <w:tcW w:w="500" w:type="dxa"/>
            <w:tcBorders>
              <w:top w:val="nil"/>
              <w:left w:val="single" w:sz="4" w:space="0" w:color="auto"/>
              <w:bottom w:val="single" w:sz="4" w:space="0" w:color="auto"/>
              <w:right w:val="single" w:sz="4" w:space="0" w:color="auto"/>
            </w:tcBorders>
            <w:shd w:val="clear" w:color="auto" w:fill="auto"/>
            <w:noWrap/>
            <w:vAlign w:val="bottom"/>
            <w:hideMark/>
          </w:tcPr>
          <w:p w14:paraId="5E4F8799"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c>
          <w:tcPr>
            <w:tcW w:w="2660" w:type="dxa"/>
            <w:tcBorders>
              <w:top w:val="nil"/>
              <w:left w:val="nil"/>
              <w:bottom w:val="single" w:sz="4" w:space="0" w:color="auto"/>
              <w:right w:val="single" w:sz="4" w:space="0" w:color="auto"/>
            </w:tcBorders>
            <w:shd w:val="clear" w:color="auto" w:fill="auto"/>
            <w:noWrap/>
            <w:vAlign w:val="bottom"/>
            <w:hideMark/>
          </w:tcPr>
          <w:p w14:paraId="2C11E275"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xml:space="preserve">Total Sales </w:t>
            </w:r>
          </w:p>
        </w:tc>
        <w:tc>
          <w:tcPr>
            <w:tcW w:w="1514" w:type="dxa"/>
            <w:tcBorders>
              <w:top w:val="nil"/>
              <w:left w:val="nil"/>
              <w:bottom w:val="single" w:sz="4" w:space="0" w:color="auto"/>
              <w:right w:val="single" w:sz="4" w:space="0" w:color="auto"/>
            </w:tcBorders>
            <w:shd w:val="clear" w:color="auto" w:fill="auto"/>
            <w:noWrap/>
            <w:vAlign w:val="bottom"/>
            <w:hideMark/>
          </w:tcPr>
          <w:p w14:paraId="45296F3B"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xml:space="preserve"> £        1,040,000 </w:t>
            </w:r>
          </w:p>
        </w:tc>
      </w:tr>
      <w:tr w:rsidR="00C32B14" w:rsidRPr="005C1C2D" w14:paraId="39FCF5D9" w14:textId="77777777" w:rsidTr="00AF6CFF">
        <w:trPr>
          <w:trHeight w:val="300"/>
        </w:trPr>
        <w:tc>
          <w:tcPr>
            <w:tcW w:w="500" w:type="dxa"/>
            <w:tcBorders>
              <w:top w:val="nil"/>
              <w:left w:val="single" w:sz="4" w:space="0" w:color="auto"/>
              <w:bottom w:val="single" w:sz="4" w:space="0" w:color="auto"/>
              <w:right w:val="single" w:sz="4" w:space="0" w:color="auto"/>
            </w:tcBorders>
            <w:shd w:val="clear" w:color="auto" w:fill="auto"/>
            <w:noWrap/>
            <w:vAlign w:val="bottom"/>
            <w:hideMark/>
          </w:tcPr>
          <w:p w14:paraId="5FB9C31A"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Less</w:t>
            </w:r>
          </w:p>
        </w:tc>
        <w:tc>
          <w:tcPr>
            <w:tcW w:w="2660" w:type="dxa"/>
            <w:tcBorders>
              <w:top w:val="nil"/>
              <w:left w:val="nil"/>
              <w:bottom w:val="single" w:sz="4" w:space="0" w:color="auto"/>
              <w:right w:val="single" w:sz="4" w:space="0" w:color="auto"/>
            </w:tcBorders>
            <w:shd w:val="clear" w:color="auto" w:fill="auto"/>
            <w:noWrap/>
            <w:vAlign w:val="bottom"/>
            <w:hideMark/>
          </w:tcPr>
          <w:p w14:paraId="747E95D5"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Variable costs</w:t>
            </w:r>
          </w:p>
        </w:tc>
        <w:tc>
          <w:tcPr>
            <w:tcW w:w="1514" w:type="dxa"/>
            <w:tcBorders>
              <w:top w:val="nil"/>
              <w:left w:val="nil"/>
              <w:bottom w:val="single" w:sz="4" w:space="0" w:color="auto"/>
              <w:right w:val="single" w:sz="4" w:space="0" w:color="auto"/>
            </w:tcBorders>
            <w:shd w:val="clear" w:color="auto" w:fill="auto"/>
            <w:noWrap/>
            <w:vAlign w:val="bottom"/>
            <w:hideMark/>
          </w:tcPr>
          <w:p w14:paraId="374700F8" w14:textId="77777777" w:rsidR="00C32B14" w:rsidRPr="005C1C2D" w:rsidRDefault="00C32B14" w:rsidP="009F4EDA">
            <w:pPr>
              <w:spacing w:after="0"/>
              <w:rPr>
                <w:rFonts w:eastAsia="Times New Roman" w:cs="Times New Roman"/>
                <w:color w:val="000000"/>
                <w:sz w:val="22"/>
                <w:u w:val="single"/>
              </w:rPr>
            </w:pPr>
            <w:r w:rsidRPr="005C1C2D">
              <w:rPr>
                <w:rFonts w:eastAsia="Times New Roman" w:cs="Times New Roman"/>
                <w:color w:val="000000"/>
                <w:sz w:val="22"/>
                <w:u w:val="single"/>
              </w:rPr>
              <w:t xml:space="preserve"> £            560,000 </w:t>
            </w:r>
          </w:p>
        </w:tc>
      </w:tr>
      <w:tr w:rsidR="00C32B14" w:rsidRPr="005C1C2D" w14:paraId="43BB8473" w14:textId="77777777" w:rsidTr="00AF6CFF">
        <w:trPr>
          <w:trHeight w:val="300"/>
        </w:trPr>
        <w:tc>
          <w:tcPr>
            <w:tcW w:w="500" w:type="dxa"/>
            <w:tcBorders>
              <w:top w:val="nil"/>
              <w:left w:val="single" w:sz="4" w:space="0" w:color="auto"/>
              <w:bottom w:val="single" w:sz="4" w:space="0" w:color="auto"/>
              <w:right w:val="single" w:sz="4" w:space="0" w:color="auto"/>
            </w:tcBorders>
            <w:shd w:val="clear" w:color="auto" w:fill="auto"/>
            <w:noWrap/>
            <w:vAlign w:val="bottom"/>
            <w:hideMark/>
          </w:tcPr>
          <w:p w14:paraId="387051CF"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c>
          <w:tcPr>
            <w:tcW w:w="2660" w:type="dxa"/>
            <w:tcBorders>
              <w:top w:val="nil"/>
              <w:left w:val="nil"/>
              <w:bottom w:val="single" w:sz="4" w:space="0" w:color="auto"/>
              <w:right w:val="single" w:sz="4" w:space="0" w:color="auto"/>
            </w:tcBorders>
            <w:shd w:val="clear" w:color="auto" w:fill="auto"/>
            <w:noWrap/>
            <w:vAlign w:val="bottom"/>
            <w:hideMark/>
          </w:tcPr>
          <w:p w14:paraId="47FF5315" w14:textId="77777777" w:rsidR="00C32B14" w:rsidRPr="005C1C2D" w:rsidRDefault="00C32B14" w:rsidP="009F4EDA">
            <w:pPr>
              <w:spacing w:after="0"/>
              <w:rPr>
                <w:rFonts w:eastAsia="Times New Roman" w:cs="Times New Roman"/>
                <w:b/>
                <w:bCs/>
                <w:color w:val="000000"/>
                <w:sz w:val="22"/>
              </w:rPr>
            </w:pPr>
            <w:r w:rsidRPr="005C1C2D">
              <w:rPr>
                <w:rFonts w:eastAsia="Times New Roman" w:cs="Times New Roman"/>
                <w:b/>
                <w:bCs/>
                <w:color w:val="000000"/>
                <w:sz w:val="22"/>
              </w:rPr>
              <w:t>Contribution</w:t>
            </w:r>
          </w:p>
        </w:tc>
        <w:tc>
          <w:tcPr>
            <w:tcW w:w="1514" w:type="dxa"/>
            <w:tcBorders>
              <w:top w:val="nil"/>
              <w:left w:val="nil"/>
              <w:bottom w:val="single" w:sz="4" w:space="0" w:color="auto"/>
              <w:right w:val="single" w:sz="4" w:space="0" w:color="auto"/>
            </w:tcBorders>
            <w:shd w:val="clear" w:color="auto" w:fill="auto"/>
            <w:noWrap/>
            <w:vAlign w:val="bottom"/>
            <w:hideMark/>
          </w:tcPr>
          <w:p w14:paraId="29232126" w14:textId="77777777" w:rsidR="00C32B14" w:rsidRPr="005C1C2D" w:rsidRDefault="00C32B14" w:rsidP="009F4EDA">
            <w:pPr>
              <w:spacing w:after="0"/>
              <w:rPr>
                <w:rFonts w:eastAsia="Times New Roman" w:cs="Times New Roman"/>
                <w:b/>
                <w:bCs/>
                <w:color w:val="000000"/>
                <w:sz w:val="22"/>
              </w:rPr>
            </w:pPr>
            <w:r w:rsidRPr="005C1C2D">
              <w:rPr>
                <w:rFonts w:eastAsia="Times New Roman" w:cs="Times New Roman"/>
                <w:b/>
                <w:bCs/>
                <w:color w:val="000000"/>
                <w:sz w:val="22"/>
              </w:rPr>
              <w:t xml:space="preserve"> £            480,000 </w:t>
            </w:r>
          </w:p>
        </w:tc>
      </w:tr>
      <w:tr w:rsidR="00C32B14" w:rsidRPr="005C1C2D" w14:paraId="4C5A23BE" w14:textId="77777777" w:rsidTr="00AF6CFF">
        <w:trPr>
          <w:trHeight w:val="300"/>
        </w:trPr>
        <w:tc>
          <w:tcPr>
            <w:tcW w:w="500" w:type="dxa"/>
            <w:tcBorders>
              <w:top w:val="nil"/>
              <w:left w:val="single" w:sz="4" w:space="0" w:color="auto"/>
              <w:bottom w:val="single" w:sz="4" w:space="0" w:color="auto"/>
              <w:right w:val="single" w:sz="4" w:space="0" w:color="auto"/>
            </w:tcBorders>
            <w:shd w:val="clear" w:color="auto" w:fill="auto"/>
            <w:noWrap/>
            <w:vAlign w:val="bottom"/>
            <w:hideMark/>
          </w:tcPr>
          <w:p w14:paraId="0BD4FADC"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Less</w:t>
            </w:r>
          </w:p>
        </w:tc>
        <w:tc>
          <w:tcPr>
            <w:tcW w:w="2660" w:type="dxa"/>
            <w:tcBorders>
              <w:top w:val="nil"/>
              <w:left w:val="nil"/>
              <w:bottom w:val="single" w:sz="4" w:space="0" w:color="auto"/>
              <w:right w:val="single" w:sz="4" w:space="0" w:color="auto"/>
            </w:tcBorders>
            <w:shd w:val="clear" w:color="auto" w:fill="auto"/>
            <w:noWrap/>
            <w:vAlign w:val="bottom"/>
            <w:hideMark/>
          </w:tcPr>
          <w:p w14:paraId="04A87D8D"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Fixed costs</w:t>
            </w:r>
          </w:p>
        </w:tc>
        <w:tc>
          <w:tcPr>
            <w:tcW w:w="1514" w:type="dxa"/>
            <w:tcBorders>
              <w:top w:val="nil"/>
              <w:left w:val="nil"/>
              <w:bottom w:val="single" w:sz="4" w:space="0" w:color="auto"/>
              <w:right w:val="single" w:sz="4" w:space="0" w:color="auto"/>
            </w:tcBorders>
            <w:shd w:val="clear" w:color="auto" w:fill="auto"/>
            <w:noWrap/>
            <w:vAlign w:val="bottom"/>
            <w:hideMark/>
          </w:tcPr>
          <w:p w14:paraId="4EE54378"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r>
      <w:tr w:rsidR="00C32B14" w:rsidRPr="005C1C2D" w14:paraId="6A51A783" w14:textId="77777777" w:rsidTr="00AF6CFF">
        <w:trPr>
          <w:trHeight w:val="300"/>
        </w:trPr>
        <w:tc>
          <w:tcPr>
            <w:tcW w:w="500" w:type="dxa"/>
            <w:tcBorders>
              <w:top w:val="nil"/>
              <w:left w:val="single" w:sz="4" w:space="0" w:color="auto"/>
              <w:bottom w:val="single" w:sz="4" w:space="0" w:color="auto"/>
              <w:right w:val="single" w:sz="4" w:space="0" w:color="auto"/>
            </w:tcBorders>
            <w:shd w:val="clear" w:color="auto" w:fill="auto"/>
            <w:noWrap/>
            <w:vAlign w:val="bottom"/>
            <w:hideMark/>
          </w:tcPr>
          <w:p w14:paraId="3919FF00"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c>
          <w:tcPr>
            <w:tcW w:w="2660" w:type="dxa"/>
            <w:tcBorders>
              <w:top w:val="nil"/>
              <w:left w:val="nil"/>
              <w:bottom w:val="single" w:sz="4" w:space="0" w:color="auto"/>
              <w:right w:val="single" w:sz="4" w:space="0" w:color="auto"/>
            </w:tcBorders>
            <w:shd w:val="clear" w:color="auto" w:fill="auto"/>
            <w:noWrap/>
            <w:vAlign w:val="bottom"/>
            <w:hideMark/>
          </w:tcPr>
          <w:p w14:paraId="355867B6"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Current fixed costs</w:t>
            </w:r>
          </w:p>
        </w:tc>
        <w:tc>
          <w:tcPr>
            <w:tcW w:w="1514" w:type="dxa"/>
            <w:tcBorders>
              <w:top w:val="nil"/>
              <w:left w:val="nil"/>
              <w:bottom w:val="single" w:sz="4" w:space="0" w:color="auto"/>
              <w:right w:val="single" w:sz="4" w:space="0" w:color="auto"/>
            </w:tcBorders>
            <w:shd w:val="clear" w:color="auto" w:fill="auto"/>
            <w:noWrap/>
            <w:vAlign w:val="bottom"/>
            <w:hideMark/>
          </w:tcPr>
          <w:p w14:paraId="1B8F7A40"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xml:space="preserve"> £            350,000 </w:t>
            </w:r>
          </w:p>
        </w:tc>
      </w:tr>
      <w:tr w:rsidR="00C32B14" w:rsidRPr="005C1C2D" w14:paraId="61BD3DAF" w14:textId="77777777" w:rsidTr="00AF6CFF">
        <w:trPr>
          <w:trHeight w:val="300"/>
        </w:trPr>
        <w:tc>
          <w:tcPr>
            <w:tcW w:w="500" w:type="dxa"/>
            <w:tcBorders>
              <w:top w:val="nil"/>
              <w:left w:val="single" w:sz="4" w:space="0" w:color="auto"/>
              <w:bottom w:val="single" w:sz="4" w:space="0" w:color="auto"/>
              <w:right w:val="single" w:sz="4" w:space="0" w:color="auto"/>
            </w:tcBorders>
            <w:shd w:val="clear" w:color="auto" w:fill="auto"/>
            <w:noWrap/>
            <w:vAlign w:val="bottom"/>
            <w:hideMark/>
          </w:tcPr>
          <w:p w14:paraId="59944A9E"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c>
          <w:tcPr>
            <w:tcW w:w="2660" w:type="dxa"/>
            <w:tcBorders>
              <w:top w:val="nil"/>
              <w:left w:val="nil"/>
              <w:bottom w:val="single" w:sz="4" w:space="0" w:color="auto"/>
              <w:right w:val="single" w:sz="4" w:space="0" w:color="auto"/>
            </w:tcBorders>
            <w:shd w:val="clear" w:color="000000" w:fill="D9D9D9"/>
            <w:noWrap/>
            <w:vAlign w:val="bottom"/>
            <w:hideMark/>
          </w:tcPr>
          <w:p w14:paraId="28FF7D2C" w14:textId="77777777" w:rsidR="00C32B14" w:rsidRPr="005C1C2D" w:rsidRDefault="00C32B14" w:rsidP="009F4EDA">
            <w:pPr>
              <w:spacing w:after="0"/>
              <w:rPr>
                <w:rFonts w:eastAsia="Times New Roman" w:cs="Times New Roman"/>
                <w:b/>
                <w:bCs/>
                <w:color w:val="000000"/>
                <w:sz w:val="22"/>
              </w:rPr>
            </w:pPr>
            <w:r w:rsidRPr="005C1C2D">
              <w:rPr>
                <w:rFonts w:eastAsia="Times New Roman" w:cs="Times New Roman"/>
                <w:b/>
                <w:bCs/>
                <w:color w:val="000000"/>
                <w:sz w:val="22"/>
              </w:rPr>
              <w:t xml:space="preserve">New </w:t>
            </w:r>
            <w:r w:rsidRPr="009F4EDA">
              <w:rPr>
                <w:rFonts w:eastAsia="Times New Roman" w:cs="Times New Roman"/>
                <w:b/>
                <w:bCs/>
                <w:color w:val="000000"/>
                <w:sz w:val="22"/>
              </w:rPr>
              <w:t>Advertisement</w:t>
            </w:r>
            <w:r w:rsidRPr="005C1C2D">
              <w:rPr>
                <w:rFonts w:eastAsia="Times New Roman" w:cs="Times New Roman"/>
                <w:b/>
                <w:bCs/>
                <w:color w:val="000000"/>
                <w:sz w:val="22"/>
              </w:rPr>
              <w:t xml:space="preserve"> Cost </w:t>
            </w:r>
          </w:p>
        </w:tc>
        <w:tc>
          <w:tcPr>
            <w:tcW w:w="1514" w:type="dxa"/>
            <w:tcBorders>
              <w:top w:val="nil"/>
              <w:left w:val="nil"/>
              <w:bottom w:val="single" w:sz="4" w:space="0" w:color="auto"/>
              <w:right w:val="single" w:sz="4" w:space="0" w:color="auto"/>
            </w:tcBorders>
            <w:shd w:val="clear" w:color="000000" w:fill="D9D9D9"/>
            <w:noWrap/>
            <w:vAlign w:val="bottom"/>
            <w:hideMark/>
          </w:tcPr>
          <w:p w14:paraId="6C71B86E" w14:textId="77777777" w:rsidR="00C32B14" w:rsidRPr="005C1C2D" w:rsidRDefault="00C32B14" w:rsidP="009F4EDA">
            <w:pPr>
              <w:spacing w:after="0"/>
              <w:rPr>
                <w:rFonts w:eastAsia="Times New Roman" w:cs="Times New Roman"/>
                <w:b/>
                <w:bCs/>
                <w:color w:val="000000"/>
                <w:sz w:val="22"/>
              </w:rPr>
            </w:pPr>
            <w:r w:rsidRPr="005C1C2D">
              <w:rPr>
                <w:rFonts w:eastAsia="Times New Roman" w:cs="Times New Roman"/>
                <w:b/>
                <w:bCs/>
                <w:color w:val="000000"/>
                <w:sz w:val="22"/>
              </w:rPr>
              <w:t xml:space="preserve"> £              10,000 </w:t>
            </w:r>
          </w:p>
        </w:tc>
      </w:tr>
      <w:tr w:rsidR="00C32B14" w:rsidRPr="005C1C2D" w14:paraId="61D2D87D" w14:textId="77777777" w:rsidTr="00AF6CFF">
        <w:trPr>
          <w:trHeight w:val="300"/>
        </w:trPr>
        <w:tc>
          <w:tcPr>
            <w:tcW w:w="500" w:type="dxa"/>
            <w:tcBorders>
              <w:top w:val="nil"/>
              <w:left w:val="single" w:sz="4" w:space="0" w:color="auto"/>
              <w:bottom w:val="single" w:sz="4" w:space="0" w:color="auto"/>
              <w:right w:val="single" w:sz="4" w:space="0" w:color="auto"/>
            </w:tcBorders>
            <w:shd w:val="clear" w:color="auto" w:fill="auto"/>
            <w:noWrap/>
            <w:vAlign w:val="bottom"/>
            <w:hideMark/>
          </w:tcPr>
          <w:p w14:paraId="33F447CE"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w:t>
            </w:r>
          </w:p>
        </w:tc>
        <w:tc>
          <w:tcPr>
            <w:tcW w:w="2660" w:type="dxa"/>
            <w:tcBorders>
              <w:top w:val="nil"/>
              <w:left w:val="nil"/>
              <w:bottom w:val="single" w:sz="4" w:space="0" w:color="auto"/>
              <w:right w:val="single" w:sz="4" w:space="0" w:color="auto"/>
            </w:tcBorders>
            <w:shd w:val="clear" w:color="000000" w:fill="D9D9D9"/>
            <w:noWrap/>
            <w:vAlign w:val="bottom"/>
            <w:hideMark/>
          </w:tcPr>
          <w:p w14:paraId="3D736C86" w14:textId="77777777" w:rsidR="00C32B14" w:rsidRPr="005C1C2D" w:rsidRDefault="00C32B14" w:rsidP="009F4EDA">
            <w:pPr>
              <w:spacing w:after="0"/>
              <w:rPr>
                <w:rFonts w:eastAsia="Times New Roman" w:cs="Times New Roman"/>
                <w:b/>
                <w:bCs/>
                <w:color w:val="000000"/>
                <w:sz w:val="22"/>
              </w:rPr>
            </w:pPr>
            <w:r w:rsidRPr="005C1C2D">
              <w:rPr>
                <w:rFonts w:eastAsia="Times New Roman" w:cs="Times New Roman"/>
                <w:b/>
                <w:bCs/>
                <w:color w:val="000000"/>
                <w:sz w:val="22"/>
              </w:rPr>
              <w:t>Profit</w:t>
            </w:r>
          </w:p>
        </w:tc>
        <w:tc>
          <w:tcPr>
            <w:tcW w:w="1514" w:type="dxa"/>
            <w:tcBorders>
              <w:top w:val="nil"/>
              <w:left w:val="nil"/>
              <w:bottom w:val="single" w:sz="4" w:space="0" w:color="auto"/>
              <w:right w:val="single" w:sz="4" w:space="0" w:color="auto"/>
            </w:tcBorders>
            <w:shd w:val="clear" w:color="000000" w:fill="D9D9D9"/>
            <w:noWrap/>
            <w:vAlign w:val="bottom"/>
            <w:hideMark/>
          </w:tcPr>
          <w:p w14:paraId="10171D7C" w14:textId="77777777" w:rsidR="00C32B14" w:rsidRPr="005C1C2D" w:rsidRDefault="00C32B14" w:rsidP="009F4EDA">
            <w:pPr>
              <w:spacing w:after="0"/>
              <w:rPr>
                <w:rFonts w:eastAsia="Times New Roman" w:cs="Times New Roman"/>
                <w:color w:val="000000"/>
                <w:sz w:val="22"/>
              </w:rPr>
            </w:pPr>
            <w:r w:rsidRPr="005C1C2D">
              <w:rPr>
                <w:rFonts w:eastAsia="Times New Roman" w:cs="Times New Roman"/>
                <w:color w:val="000000"/>
                <w:sz w:val="22"/>
              </w:rPr>
              <w:t xml:space="preserve"> £            120,000 </w:t>
            </w:r>
          </w:p>
        </w:tc>
      </w:tr>
    </w:tbl>
    <w:p w14:paraId="70C82752" w14:textId="77777777" w:rsidR="00C32B14" w:rsidRPr="009F4EDA" w:rsidRDefault="00C32B14" w:rsidP="009F4EDA">
      <w:pPr>
        <w:rPr>
          <w:rFonts w:cs="Times New Roman"/>
        </w:rPr>
      </w:pPr>
    </w:p>
    <w:p w14:paraId="499974EB" w14:textId="77777777" w:rsidR="00C32B14" w:rsidRPr="009F4EDA" w:rsidRDefault="00C32B14" w:rsidP="009F4EDA">
      <w:pPr>
        <w:rPr>
          <w:rFonts w:cs="Times New Roman"/>
        </w:rPr>
      </w:pPr>
      <w:r w:rsidRPr="009F4EDA">
        <w:rPr>
          <w:rFonts w:cs="Times New Roman"/>
        </w:rPr>
        <w:t>The incurring total new cost for the £10000, change in variable cost by £7 and change in selling price per unit by £13 will result in change in the contribution per unit. Also the total fixed cost will be increased by the new advertising expenses thus new net profit in accordance with the changing circumstance will by £120000.</w:t>
      </w:r>
    </w:p>
    <w:p w14:paraId="1F27263A" w14:textId="77777777" w:rsidR="0056783A" w:rsidRPr="009F4EDA" w:rsidRDefault="0056783A" w:rsidP="009F4EDA">
      <w:pPr>
        <w:rPr>
          <w:rFonts w:cs="Times New Roman"/>
        </w:rPr>
      </w:pPr>
    </w:p>
    <w:p w14:paraId="3BF24428" w14:textId="111A4185" w:rsidR="00C32B14" w:rsidRPr="009F4EDA" w:rsidRDefault="00EC64F2" w:rsidP="00EC64F2">
      <w:pPr>
        <w:pStyle w:val="ListParagraph"/>
        <w:rPr>
          <w:rFonts w:cs="Times New Roman"/>
        </w:rPr>
      </w:pPr>
      <w:bookmarkStart w:id="5" w:name="_Toc80987205"/>
      <w:r w:rsidRPr="00EC64F2">
        <w:rPr>
          <w:rStyle w:val="Heading2Char"/>
        </w:rPr>
        <w:t xml:space="preserve">D </w:t>
      </w:r>
      <w:r w:rsidR="00C32B14" w:rsidRPr="00EC64F2">
        <w:rPr>
          <w:rStyle w:val="Heading2Char"/>
        </w:rPr>
        <w:t>Limitation of the breakeven analysis can be analyzed in the following points</w:t>
      </w:r>
      <w:bookmarkEnd w:id="5"/>
      <w:r w:rsidR="00C32B14" w:rsidRPr="009F4EDA">
        <w:rPr>
          <w:rFonts w:cs="Times New Roman"/>
        </w:rPr>
        <w:t>-</w:t>
      </w:r>
    </w:p>
    <w:p w14:paraId="582D7823" w14:textId="77777777" w:rsidR="00C32B14" w:rsidRPr="009F4EDA" w:rsidRDefault="00C32B14" w:rsidP="009F4EDA">
      <w:pPr>
        <w:pStyle w:val="ListParagraph"/>
        <w:numPr>
          <w:ilvl w:val="0"/>
          <w:numId w:val="6"/>
        </w:numPr>
        <w:rPr>
          <w:rFonts w:cs="Times New Roman"/>
        </w:rPr>
      </w:pPr>
      <w:r w:rsidRPr="009F4EDA">
        <w:rPr>
          <w:rFonts w:cs="Times New Roman"/>
        </w:rPr>
        <w:lastRenderedPageBreak/>
        <w:t>It does not assure the product demand. As the demand for the product is continuously changing and the company cannot certain the demand, break even analysis on the expected demand is not reliable data to proceed with.</w:t>
      </w:r>
    </w:p>
    <w:p w14:paraId="6366CD1A" w14:textId="77777777" w:rsidR="00C32B14" w:rsidRPr="009F4EDA" w:rsidRDefault="00C32B14" w:rsidP="009F4EDA">
      <w:pPr>
        <w:pStyle w:val="ListParagraph"/>
        <w:numPr>
          <w:ilvl w:val="0"/>
          <w:numId w:val="6"/>
        </w:numPr>
        <w:rPr>
          <w:rFonts w:cs="Times New Roman"/>
        </w:rPr>
      </w:pPr>
      <w:r w:rsidRPr="009F4EDA">
        <w:rPr>
          <w:rFonts w:cs="Times New Roman"/>
        </w:rPr>
        <w:t>This policy is not suitable where the company have the multiple products instead of single products. It becomes more ambiguous process when there is different product that exists in the company.</w:t>
      </w:r>
    </w:p>
    <w:p w14:paraId="79D737FB" w14:textId="77777777" w:rsidR="00C32B14" w:rsidRPr="009F4EDA" w:rsidRDefault="00C32B14" w:rsidP="009F4EDA">
      <w:pPr>
        <w:pStyle w:val="ListParagraph"/>
        <w:numPr>
          <w:ilvl w:val="0"/>
          <w:numId w:val="6"/>
        </w:numPr>
        <w:rPr>
          <w:rFonts w:cs="Times New Roman"/>
        </w:rPr>
      </w:pPr>
      <w:r w:rsidRPr="009F4EDA">
        <w:rPr>
          <w:rFonts w:cs="Times New Roman"/>
        </w:rPr>
        <w:t>Another limitation can be considered as this is the process which ignores competition in the market. Demand is continuously affected by the constantly entry and exit of new firms, that may impact the breakeven analysis and result might not be reliable and efficient.</w:t>
      </w:r>
    </w:p>
    <w:p w14:paraId="508B9AB5" w14:textId="7D411C03" w:rsidR="00C32B14" w:rsidRDefault="00C32B14" w:rsidP="009F4EDA">
      <w:pPr>
        <w:pStyle w:val="ListParagraph"/>
        <w:numPr>
          <w:ilvl w:val="0"/>
          <w:numId w:val="6"/>
        </w:numPr>
        <w:rPr>
          <w:rFonts w:cs="Times New Roman"/>
        </w:rPr>
      </w:pPr>
      <w:r w:rsidRPr="009F4EDA">
        <w:rPr>
          <w:rFonts w:cs="Times New Roman"/>
        </w:rPr>
        <w:t>Also the reliability and efficiency of this process depends upon the information that is used to calculate break even analysis. Inaccurate information may result in inaccurate analysis on the breakeven points.</w:t>
      </w:r>
    </w:p>
    <w:p w14:paraId="45DC8C2F" w14:textId="35BC5426" w:rsidR="00EC64F2" w:rsidRDefault="00EC64F2">
      <w:pPr>
        <w:spacing w:line="276" w:lineRule="auto"/>
        <w:jc w:val="left"/>
        <w:rPr>
          <w:rFonts w:cs="Times New Roman"/>
        </w:rPr>
      </w:pPr>
      <w:r>
        <w:rPr>
          <w:rFonts w:cs="Times New Roman"/>
        </w:rPr>
        <w:br w:type="page"/>
      </w:r>
    </w:p>
    <w:p w14:paraId="14F4F712" w14:textId="7949CAD6" w:rsidR="00EC64F2" w:rsidRDefault="00EC64F2" w:rsidP="00EC64F2">
      <w:pPr>
        <w:pStyle w:val="Heading1"/>
      </w:pPr>
      <w:bookmarkStart w:id="6" w:name="_Toc80987206"/>
      <w:r>
        <w:lastRenderedPageBreak/>
        <w:t>Question 2</w:t>
      </w:r>
      <w:bookmarkEnd w:id="6"/>
      <w:r>
        <w:t xml:space="preserve"> </w:t>
      </w:r>
    </w:p>
    <w:p w14:paraId="1EF77119" w14:textId="69D2C9DC" w:rsidR="00EC64F2" w:rsidRPr="00EC64F2" w:rsidRDefault="00EC64F2" w:rsidP="00EC64F2">
      <w:pPr>
        <w:pStyle w:val="Heading2"/>
      </w:pPr>
      <w:bookmarkStart w:id="7" w:name="_Toc80987207"/>
      <w:proofErr w:type="gramStart"/>
      <w:r>
        <w:t>A</w:t>
      </w:r>
      <w:proofErr w:type="gramEnd"/>
      <w:r>
        <w:t xml:space="preserve"> Importance of management accounting</w:t>
      </w:r>
      <w:bookmarkEnd w:id="7"/>
      <w:r>
        <w:t xml:space="preserve"> </w:t>
      </w:r>
    </w:p>
    <w:p w14:paraId="668E415D" w14:textId="4BC5C5C6" w:rsidR="00894D3F" w:rsidRPr="00EC64F2" w:rsidRDefault="00E82F2C" w:rsidP="00EC64F2">
      <w:pPr>
        <w:rPr>
          <w:rFonts w:cs="Times New Roman"/>
          <w:b/>
        </w:rPr>
      </w:pPr>
      <w:r w:rsidRPr="009F4EDA">
        <w:rPr>
          <w:rFonts w:cs="Times New Roman"/>
        </w:rPr>
        <w:t xml:space="preserve">Management </w:t>
      </w:r>
      <w:r w:rsidR="009A4A8E" w:rsidRPr="009F4EDA">
        <w:rPr>
          <w:rFonts w:cs="Times New Roman"/>
        </w:rPr>
        <w:t xml:space="preserve">Accounting is method of generating, presenting and regulating the </w:t>
      </w:r>
      <w:r w:rsidR="00D52C7D" w:rsidRPr="009F4EDA">
        <w:rPr>
          <w:rFonts w:cs="Times New Roman"/>
        </w:rPr>
        <w:t>financial</w:t>
      </w:r>
      <w:r w:rsidR="009A4A8E" w:rsidRPr="009F4EDA">
        <w:rPr>
          <w:rFonts w:cs="Times New Roman"/>
        </w:rPr>
        <w:t xml:space="preserve"> information to the interested </w:t>
      </w:r>
      <w:r w:rsidR="00C061D2" w:rsidRPr="009F4EDA">
        <w:rPr>
          <w:rFonts w:cs="Times New Roman"/>
        </w:rPr>
        <w:t xml:space="preserve">people </w:t>
      </w:r>
      <w:r w:rsidR="009A4A8E" w:rsidRPr="009F4EDA">
        <w:rPr>
          <w:rFonts w:cs="Times New Roman"/>
        </w:rPr>
        <w:t xml:space="preserve">of the </w:t>
      </w:r>
      <w:r w:rsidR="00D52C7D" w:rsidRPr="009F4EDA">
        <w:rPr>
          <w:rFonts w:cs="Times New Roman"/>
        </w:rPr>
        <w:t>organization</w:t>
      </w:r>
      <w:r w:rsidR="009A4A8E" w:rsidRPr="009F4EDA">
        <w:rPr>
          <w:rFonts w:cs="Times New Roman"/>
        </w:rPr>
        <w:t>.</w:t>
      </w:r>
      <w:r w:rsidR="00C061D2" w:rsidRPr="009F4EDA">
        <w:rPr>
          <w:rFonts w:cs="Times New Roman"/>
        </w:rPr>
        <w:t xml:space="preserve"> </w:t>
      </w:r>
      <w:r w:rsidR="005A1869" w:rsidRPr="009F4EDA">
        <w:rPr>
          <w:rFonts w:cs="Times New Roman"/>
        </w:rPr>
        <w:t>Interested people include</w:t>
      </w:r>
      <w:r w:rsidR="00C061D2" w:rsidRPr="009F4EDA">
        <w:rPr>
          <w:rFonts w:cs="Times New Roman"/>
        </w:rPr>
        <w:t xml:space="preserve"> the management, directors, lenders, investor and customers of the </w:t>
      </w:r>
      <w:r w:rsidR="005A1869" w:rsidRPr="009F4EDA">
        <w:rPr>
          <w:rFonts w:cs="Times New Roman"/>
        </w:rPr>
        <w:t>organization</w:t>
      </w:r>
      <w:r w:rsidR="00C061D2" w:rsidRPr="009F4EDA">
        <w:rPr>
          <w:rFonts w:cs="Times New Roman"/>
        </w:rPr>
        <w:t>.</w:t>
      </w:r>
      <w:r w:rsidR="009A4A8E" w:rsidRPr="009F4EDA">
        <w:rPr>
          <w:rFonts w:cs="Times New Roman"/>
        </w:rPr>
        <w:t xml:space="preserve"> </w:t>
      </w:r>
      <w:r w:rsidR="00D52C7D" w:rsidRPr="009F4EDA">
        <w:rPr>
          <w:rFonts w:cs="Times New Roman"/>
        </w:rPr>
        <w:t>It is a process of the determining, evaluating, analyzing and circulating the financial information in terms of financial transaction to the management of the organization. This information helps the organization to make the managerial and investment decision of the company.</w:t>
      </w:r>
      <w:r w:rsidR="00C061D2" w:rsidRPr="009F4EDA">
        <w:rPr>
          <w:rFonts w:cs="Times New Roman"/>
        </w:rPr>
        <w:t xml:space="preserve"> </w:t>
      </w:r>
      <w:r w:rsidR="00D52C7D" w:rsidRPr="009F4EDA">
        <w:rPr>
          <w:rFonts w:cs="Times New Roman"/>
        </w:rPr>
        <w:t xml:space="preserve">The main objective of the managerial accounting is to provide the financial information to the management and </w:t>
      </w:r>
      <w:r w:rsidR="006F5022" w:rsidRPr="009F4EDA">
        <w:rPr>
          <w:rFonts w:cs="Times New Roman"/>
        </w:rPr>
        <w:t>intended users of the financial statements</w:t>
      </w:r>
      <w:r w:rsidR="00D52C7D" w:rsidRPr="009F4EDA">
        <w:rPr>
          <w:rFonts w:cs="Times New Roman"/>
        </w:rPr>
        <w:t xml:space="preserve"> in order to assist them in making the financial and inves</w:t>
      </w:r>
      <w:r w:rsidR="00C061D2" w:rsidRPr="009F4EDA">
        <w:rPr>
          <w:rFonts w:cs="Times New Roman"/>
        </w:rPr>
        <w:t>tment decision processes</w:t>
      </w:r>
      <w:r w:rsidR="00D52C7D" w:rsidRPr="009F4EDA">
        <w:rPr>
          <w:rFonts w:cs="Times New Roman"/>
        </w:rPr>
        <w:t>.</w:t>
      </w:r>
      <w:r w:rsidR="006F5022" w:rsidRPr="009F4EDA">
        <w:rPr>
          <w:rFonts w:cs="Times New Roman"/>
        </w:rPr>
        <w:t xml:space="preserve"> </w:t>
      </w:r>
      <w:r w:rsidR="00D52C7D" w:rsidRPr="009F4EDA">
        <w:rPr>
          <w:rFonts w:cs="Times New Roman"/>
        </w:rPr>
        <w:t>T</w:t>
      </w:r>
      <w:r w:rsidR="00C061D2" w:rsidRPr="009F4EDA">
        <w:rPr>
          <w:rFonts w:cs="Times New Roman"/>
        </w:rPr>
        <w:t xml:space="preserve">he </w:t>
      </w:r>
      <w:r w:rsidR="006F5022" w:rsidRPr="009F4EDA">
        <w:rPr>
          <w:rFonts w:cs="Times New Roman"/>
        </w:rPr>
        <w:t xml:space="preserve">information shall be presented in the form that it helps in improving the quality of decision making of the management and directors of the company. </w:t>
      </w:r>
    </w:p>
    <w:p w14:paraId="7A6E857E" w14:textId="77777777" w:rsidR="006F5022" w:rsidRPr="00005DDA" w:rsidRDefault="006F5022" w:rsidP="009F4EDA">
      <w:pPr>
        <w:rPr>
          <w:rFonts w:cs="Times New Roman"/>
          <w:b/>
          <w:bCs/>
        </w:rPr>
      </w:pPr>
      <w:r w:rsidRPr="00005DDA">
        <w:rPr>
          <w:rFonts w:cs="Times New Roman"/>
          <w:b/>
          <w:bCs/>
        </w:rPr>
        <w:t xml:space="preserve">Importance of the management accounting can be </w:t>
      </w:r>
      <w:r w:rsidR="005A1869" w:rsidRPr="00005DDA">
        <w:rPr>
          <w:rFonts w:cs="Times New Roman"/>
          <w:b/>
          <w:bCs/>
        </w:rPr>
        <w:t>classified</w:t>
      </w:r>
      <w:r w:rsidRPr="00005DDA">
        <w:rPr>
          <w:rFonts w:cs="Times New Roman"/>
          <w:b/>
          <w:bCs/>
        </w:rPr>
        <w:t xml:space="preserve"> into the following key points-</w:t>
      </w:r>
    </w:p>
    <w:p w14:paraId="7D042483" w14:textId="77777777" w:rsidR="006F5022" w:rsidRPr="009F4EDA" w:rsidRDefault="00F37D36" w:rsidP="009F4EDA">
      <w:pPr>
        <w:pStyle w:val="ListParagraph"/>
        <w:numPr>
          <w:ilvl w:val="0"/>
          <w:numId w:val="1"/>
        </w:numPr>
        <w:rPr>
          <w:rFonts w:cs="Times New Roman"/>
        </w:rPr>
      </w:pPr>
      <w:r w:rsidRPr="009F4EDA">
        <w:rPr>
          <w:rFonts w:cs="Times New Roman"/>
          <w:b/>
        </w:rPr>
        <w:t>Helps in decision making</w:t>
      </w:r>
      <w:r w:rsidRPr="009F4EDA">
        <w:rPr>
          <w:rFonts w:cs="Times New Roman"/>
        </w:rPr>
        <w:t xml:space="preserve"> – The management of any </w:t>
      </w:r>
      <w:r w:rsidR="005A1869" w:rsidRPr="009F4EDA">
        <w:rPr>
          <w:rFonts w:cs="Times New Roman"/>
        </w:rPr>
        <w:t>organization</w:t>
      </w:r>
      <w:r w:rsidRPr="009F4EDA">
        <w:rPr>
          <w:rFonts w:cs="Times New Roman"/>
        </w:rPr>
        <w:t xml:space="preserve"> is responsible in making various financial and managerial decisions. The need for the management to decide on various </w:t>
      </w:r>
      <w:r w:rsidR="005A1869" w:rsidRPr="009F4EDA">
        <w:rPr>
          <w:rFonts w:cs="Times New Roman"/>
        </w:rPr>
        <w:t>transactions</w:t>
      </w:r>
      <w:r w:rsidRPr="009F4EDA">
        <w:rPr>
          <w:rFonts w:cs="Times New Roman"/>
        </w:rPr>
        <w:t xml:space="preserve"> is a crucial to an</w:t>
      </w:r>
      <w:r w:rsidR="006C3A47" w:rsidRPr="009F4EDA">
        <w:rPr>
          <w:rFonts w:cs="Times New Roman"/>
        </w:rPr>
        <w:t xml:space="preserve">y </w:t>
      </w:r>
      <w:r w:rsidR="005A1869" w:rsidRPr="009F4EDA">
        <w:rPr>
          <w:rFonts w:cs="Times New Roman"/>
        </w:rPr>
        <w:t>organization</w:t>
      </w:r>
      <w:r w:rsidR="006C3A47" w:rsidRPr="009F4EDA">
        <w:rPr>
          <w:rFonts w:cs="Times New Roman"/>
        </w:rPr>
        <w:t xml:space="preserve">. Such information </w:t>
      </w:r>
      <w:r w:rsidR="005A1869" w:rsidRPr="009F4EDA">
        <w:rPr>
          <w:rFonts w:cs="Times New Roman"/>
        </w:rPr>
        <w:t>should be</w:t>
      </w:r>
      <w:r w:rsidR="006C3A47" w:rsidRPr="009F4EDA">
        <w:rPr>
          <w:rFonts w:cs="Times New Roman"/>
        </w:rPr>
        <w:t xml:space="preserve"> presented for the effective and efficient decision making. </w:t>
      </w:r>
      <w:r w:rsidR="005A1869" w:rsidRPr="009F4EDA">
        <w:rPr>
          <w:rFonts w:cs="Times New Roman"/>
        </w:rPr>
        <w:t>Mnagamenet</w:t>
      </w:r>
      <w:r w:rsidR="006C3A47" w:rsidRPr="009F4EDA">
        <w:rPr>
          <w:rFonts w:cs="Times New Roman"/>
        </w:rPr>
        <w:t xml:space="preserve"> accounting involves the </w:t>
      </w:r>
      <w:r w:rsidR="005A1869" w:rsidRPr="009F4EDA">
        <w:rPr>
          <w:rFonts w:cs="Times New Roman"/>
        </w:rPr>
        <w:t>presentation of</w:t>
      </w:r>
      <w:r w:rsidR="006C3A47" w:rsidRPr="009F4EDA">
        <w:rPr>
          <w:rFonts w:cs="Times New Roman"/>
        </w:rPr>
        <w:t xml:space="preserve"> the financial </w:t>
      </w:r>
      <w:r w:rsidR="005A1869" w:rsidRPr="009F4EDA">
        <w:rPr>
          <w:rFonts w:cs="Times New Roman"/>
        </w:rPr>
        <w:t>transaction</w:t>
      </w:r>
      <w:r w:rsidR="006C3A47" w:rsidRPr="009F4EDA">
        <w:rPr>
          <w:rFonts w:cs="Times New Roman"/>
        </w:rPr>
        <w:t xml:space="preserve"> in such a </w:t>
      </w:r>
      <w:r w:rsidR="005A1869" w:rsidRPr="009F4EDA">
        <w:rPr>
          <w:rFonts w:cs="Times New Roman"/>
        </w:rPr>
        <w:t>form that</w:t>
      </w:r>
      <w:r w:rsidR="006C3A47" w:rsidRPr="009F4EDA">
        <w:rPr>
          <w:rFonts w:cs="Times New Roman"/>
        </w:rPr>
        <w:t xml:space="preserve"> helps the management in making correct decision at the right time.</w:t>
      </w:r>
    </w:p>
    <w:p w14:paraId="22F9AB9B" w14:textId="77777777" w:rsidR="006C3A47" w:rsidRPr="009F4EDA" w:rsidRDefault="006C3A47" w:rsidP="009F4EDA">
      <w:pPr>
        <w:pStyle w:val="ListParagraph"/>
        <w:numPr>
          <w:ilvl w:val="0"/>
          <w:numId w:val="1"/>
        </w:numPr>
        <w:rPr>
          <w:rFonts w:cs="Times New Roman"/>
        </w:rPr>
      </w:pPr>
      <w:r w:rsidRPr="009F4EDA">
        <w:rPr>
          <w:rFonts w:cs="Times New Roman"/>
          <w:b/>
        </w:rPr>
        <w:t>Performance evaluation</w:t>
      </w:r>
      <w:r w:rsidRPr="009F4EDA">
        <w:rPr>
          <w:rFonts w:cs="Times New Roman"/>
        </w:rPr>
        <w:t xml:space="preserve">- The management accounting </w:t>
      </w:r>
      <w:r w:rsidR="005A1869" w:rsidRPr="009F4EDA">
        <w:rPr>
          <w:rFonts w:cs="Times New Roman"/>
        </w:rPr>
        <w:t>helps</w:t>
      </w:r>
      <w:r w:rsidRPr="009F4EDA">
        <w:rPr>
          <w:rFonts w:cs="Times New Roman"/>
        </w:rPr>
        <w:t xml:space="preserve"> the management in measuring the performance of the </w:t>
      </w:r>
      <w:r w:rsidR="005A1869" w:rsidRPr="009F4EDA">
        <w:rPr>
          <w:rFonts w:cs="Times New Roman"/>
        </w:rPr>
        <w:t>organization</w:t>
      </w:r>
      <w:r w:rsidRPr="009F4EDA">
        <w:rPr>
          <w:rFonts w:cs="Times New Roman"/>
        </w:rPr>
        <w:t xml:space="preserve">. </w:t>
      </w:r>
      <w:r w:rsidR="005A1869" w:rsidRPr="009F4EDA">
        <w:rPr>
          <w:rFonts w:cs="Times New Roman"/>
        </w:rPr>
        <w:t xml:space="preserve">The management accounting involves the uses of various techniques such as budgeting and variance analysis that helps in determine the levels of the performance that is achieved by the company. </w:t>
      </w:r>
      <w:r w:rsidRPr="009F4EDA">
        <w:rPr>
          <w:rFonts w:cs="Times New Roman"/>
        </w:rPr>
        <w:t>Also in consideration to the performance evaluation the management may decide to make the appropriate changes in the decision making process.</w:t>
      </w:r>
    </w:p>
    <w:p w14:paraId="5F391014" w14:textId="77777777" w:rsidR="006C3A47" w:rsidRPr="009F4EDA" w:rsidRDefault="005A1869" w:rsidP="009F4EDA">
      <w:pPr>
        <w:pStyle w:val="ListParagraph"/>
        <w:numPr>
          <w:ilvl w:val="0"/>
          <w:numId w:val="1"/>
        </w:numPr>
        <w:rPr>
          <w:rFonts w:cs="Times New Roman"/>
        </w:rPr>
      </w:pPr>
      <w:r w:rsidRPr="009F4EDA">
        <w:rPr>
          <w:rFonts w:cs="Times New Roman"/>
          <w:b/>
        </w:rPr>
        <w:t>Increase Efficiency</w:t>
      </w:r>
      <w:r w:rsidRPr="009F4EDA">
        <w:rPr>
          <w:rFonts w:cs="Times New Roman"/>
        </w:rPr>
        <w:t xml:space="preserve">- By determining and presenting the financial information in a way that regulates the decision making process of the organization, management accounting helps the company in setting the targets and analyzing the results of such targets. </w:t>
      </w:r>
      <w:r w:rsidR="00A266AE" w:rsidRPr="009F4EDA">
        <w:rPr>
          <w:rFonts w:cs="Times New Roman"/>
        </w:rPr>
        <w:t xml:space="preserve">Also the management decides on </w:t>
      </w:r>
      <w:r w:rsidRPr="009F4EDA">
        <w:rPr>
          <w:rFonts w:cs="Times New Roman"/>
        </w:rPr>
        <w:t>whether</w:t>
      </w:r>
      <w:r w:rsidR="00A266AE" w:rsidRPr="009F4EDA">
        <w:rPr>
          <w:rFonts w:cs="Times New Roman"/>
        </w:rPr>
        <w:t xml:space="preserve"> the company is able to attain the maximum utilization of </w:t>
      </w:r>
      <w:r w:rsidR="00A266AE" w:rsidRPr="009F4EDA">
        <w:rPr>
          <w:rFonts w:cs="Times New Roman"/>
        </w:rPr>
        <w:lastRenderedPageBreak/>
        <w:t xml:space="preserve">the company resources in order to improve the </w:t>
      </w:r>
      <w:r w:rsidRPr="009F4EDA">
        <w:rPr>
          <w:rFonts w:cs="Times New Roman"/>
        </w:rPr>
        <w:t>efficiency</w:t>
      </w:r>
      <w:r w:rsidR="00A266AE" w:rsidRPr="009F4EDA">
        <w:rPr>
          <w:rFonts w:cs="Times New Roman"/>
        </w:rPr>
        <w:t xml:space="preserve"> of the decision of the </w:t>
      </w:r>
      <w:r w:rsidRPr="009F4EDA">
        <w:rPr>
          <w:rFonts w:cs="Times New Roman"/>
        </w:rPr>
        <w:t>managements.</w:t>
      </w:r>
    </w:p>
    <w:p w14:paraId="2B2AC701" w14:textId="66379AAC" w:rsidR="00A266AE" w:rsidRPr="009F4EDA" w:rsidRDefault="00A266AE" w:rsidP="009F4EDA">
      <w:pPr>
        <w:pStyle w:val="ListParagraph"/>
        <w:numPr>
          <w:ilvl w:val="0"/>
          <w:numId w:val="1"/>
        </w:numPr>
        <w:rPr>
          <w:rFonts w:cs="Times New Roman"/>
        </w:rPr>
      </w:pPr>
      <w:r w:rsidRPr="009F4EDA">
        <w:rPr>
          <w:rFonts w:cs="Times New Roman"/>
          <w:b/>
        </w:rPr>
        <w:t>Customer satisfaction</w:t>
      </w:r>
      <w:r w:rsidR="005A1869" w:rsidRPr="009F4EDA">
        <w:rPr>
          <w:rFonts w:cs="Times New Roman"/>
        </w:rPr>
        <w:t>- Management</w:t>
      </w:r>
      <w:r w:rsidRPr="009F4EDA">
        <w:rPr>
          <w:rFonts w:cs="Times New Roman"/>
        </w:rPr>
        <w:t xml:space="preserve"> accounting let the company to provide satisfaction to its customers in terms of the price and services. </w:t>
      </w:r>
      <w:r w:rsidR="005A1869" w:rsidRPr="009F4EDA">
        <w:rPr>
          <w:rFonts w:cs="Times New Roman"/>
        </w:rPr>
        <w:t>Also helps the management in attaining the best quality for their products and services</w:t>
      </w:r>
      <w:r w:rsidR="00005DDA">
        <w:rPr>
          <w:rFonts w:cs="Times New Roman"/>
        </w:rPr>
        <w:t xml:space="preserve"> (</w:t>
      </w:r>
      <w:r w:rsidR="00005DDA" w:rsidRPr="00005DDA">
        <w:rPr>
          <w:shd w:val="clear" w:color="auto" w:fill="FFFFFF"/>
        </w:rPr>
        <w:t>Kimmel</w:t>
      </w:r>
      <w:r w:rsidR="00005DDA">
        <w:rPr>
          <w:shd w:val="clear" w:color="auto" w:fill="FFFFFF"/>
        </w:rPr>
        <w:t xml:space="preserve"> et al </w:t>
      </w:r>
      <w:r w:rsidR="00005DDA" w:rsidRPr="00005DDA">
        <w:rPr>
          <w:shd w:val="clear" w:color="auto" w:fill="FFFFFF"/>
        </w:rPr>
        <w:t>2018</w:t>
      </w:r>
      <w:r w:rsidR="00005DDA">
        <w:rPr>
          <w:shd w:val="clear" w:color="auto" w:fill="FFFFFF"/>
        </w:rPr>
        <w:t>)</w:t>
      </w:r>
      <w:r w:rsidR="00005DDA" w:rsidRPr="00005DDA">
        <w:rPr>
          <w:shd w:val="clear" w:color="auto" w:fill="FFFFFF"/>
        </w:rPr>
        <w:t>.</w:t>
      </w:r>
    </w:p>
    <w:p w14:paraId="23212EE2" w14:textId="5199BA0F" w:rsidR="00C061D2" w:rsidRPr="009F4EDA" w:rsidRDefault="005A1869" w:rsidP="009F4EDA">
      <w:pPr>
        <w:pStyle w:val="ListParagraph"/>
        <w:numPr>
          <w:ilvl w:val="0"/>
          <w:numId w:val="1"/>
        </w:numPr>
        <w:rPr>
          <w:rFonts w:cs="Times New Roman"/>
        </w:rPr>
      </w:pPr>
      <w:r w:rsidRPr="009F4EDA">
        <w:rPr>
          <w:rFonts w:cs="Times New Roman"/>
          <w:b/>
        </w:rPr>
        <w:t>Reliability</w:t>
      </w:r>
      <w:r w:rsidR="00A266AE" w:rsidRPr="009F4EDA">
        <w:rPr>
          <w:rFonts w:cs="Times New Roman"/>
          <w:b/>
        </w:rPr>
        <w:t xml:space="preserve"> of the decision making</w:t>
      </w:r>
      <w:r w:rsidR="00A266AE" w:rsidRPr="009F4EDA">
        <w:rPr>
          <w:rFonts w:cs="Times New Roman"/>
        </w:rPr>
        <w:t xml:space="preserve">- The information by the management accounting is provided in such way that </w:t>
      </w:r>
      <w:r w:rsidRPr="009F4EDA">
        <w:rPr>
          <w:rFonts w:cs="Times New Roman"/>
        </w:rPr>
        <w:t>efficiency</w:t>
      </w:r>
      <w:r w:rsidR="00A266AE" w:rsidRPr="009F4EDA">
        <w:rPr>
          <w:rFonts w:cs="Times New Roman"/>
        </w:rPr>
        <w:t xml:space="preserve"> and reliability of the decisions of </w:t>
      </w:r>
      <w:r w:rsidRPr="009F4EDA">
        <w:rPr>
          <w:rFonts w:cs="Times New Roman"/>
        </w:rPr>
        <w:t>the, management</w:t>
      </w:r>
      <w:r w:rsidR="00A266AE" w:rsidRPr="009F4EDA">
        <w:rPr>
          <w:rFonts w:cs="Times New Roman"/>
        </w:rPr>
        <w:t xml:space="preserve"> and intended </w:t>
      </w:r>
      <w:r w:rsidRPr="009F4EDA">
        <w:rPr>
          <w:rFonts w:cs="Times New Roman"/>
        </w:rPr>
        <w:t>users</w:t>
      </w:r>
      <w:r w:rsidR="00A266AE" w:rsidRPr="009F4EDA">
        <w:rPr>
          <w:rFonts w:cs="Times New Roman"/>
        </w:rPr>
        <w:t xml:space="preserve"> of the financial </w:t>
      </w:r>
      <w:r w:rsidRPr="009F4EDA">
        <w:rPr>
          <w:rFonts w:cs="Times New Roman"/>
        </w:rPr>
        <w:t>statements increases</w:t>
      </w:r>
      <w:r w:rsidR="00A266AE" w:rsidRPr="009F4EDA">
        <w:rPr>
          <w:rFonts w:cs="Times New Roman"/>
        </w:rPr>
        <w:t xml:space="preserve">. </w:t>
      </w:r>
      <w:r w:rsidR="009C66F9" w:rsidRPr="009F4EDA">
        <w:rPr>
          <w:rFonts w:cs="Times New Roman"/>
        </w:rPr>
        <w:t xml:space="preserve"> The presentation in form of summary, trends, charts and reports with the inclusion of various key factors and their effects on the company as a whole determined the reliable decision making process of the </w:t>
      </w:r>
      <w:proofErr w:type="gramStart"/>
      <w:r w:rsidR="009C66F9" w:rsidRPr="009F4EDA">
        <w:rPr>
          <w:rFonts w:cs="Times New Roman"/>
        </w:rPr>
        <w:t>management</w:t>
      </w:r>
      <w:r w:rsidR="00005DDA">
        <w:rPr>
          <w:rFonts w:cs="Times New Roman"/>
        </w:rPr>
        <w:t>(</w:t>
      </w:r>
      <w:proofErr w:type="gramEnd"/>
      <w:r w:rsidR="00005DDA" w:rsidRPr="00005DDA">
        <w:rPr>
          <w:shd w:val="clear" w:color="auto" w:fill="FFFFFF"/>
        </w:rPr>
        <w:t>Weygandt</w:t>
      </w:r>
      <w:r w:rsidR="00005DDA">
        <w:rPr>
          <w:shd w:val="clear" w:color="auto" w:fill="FFFFFF"/>
        </w:rPr>
        <w:t xml:space="preserve"> et al.,</w:t>
      </w:r>
      <w:r w:rsidR="00005DDA" w:rsidRPr="00005DDA">
        <w:rPr>
          <w:shd w:val="clear" w:color="auto" w:fill="FFFFFF"/>
        </w:rPr>
        <w:t>2018</w:t>
      </w:r>
      <w:r w:rsidR="00005DDA">
        <w:rPr>
          <w:shd w:val="clear" w:color="auto" w:fill="FFFFFF"/>
        </w:rPr>
        <w:t>).</w:t>
      </w:r>
    </w:p>
    <w:p w14:paraId="4B104C73" w14:textId="17362E02" w:rsidR="002E71F7" w:rsidRPr="009F4EDA" w:rsidRDefault="00C061D2" w:rsidP="009F4EDA">
      <w:pPr>
        <w:ind w:left="360"/>
        <w:rPr>
          <w:rFonts w:cs="Times New Roman"/>
        </w:rPr>
      </w:pPr>
      <w:r w:rsidRPr="009F4EDA">
        <w:rPr>
          <w:rFonts w:cs="Times New Roman"/>
        </w:rPr>
        <w:t xml:space="preserve">The difference between management and financial accounting can be determined in the simpler terms of recording the financial transactions and presenting the financial </w:t>
      </w:r>
      <w:r w:rsidR="005A1869" w:rsidRPr="009F4EDA">
        <w:rPr>
          <w:rFonts w:cs="Times New Roman"/>
        </w:rPr>
        <w:t>transactions</w:t>
      </w:r>
      <w:r w:rsidRPr="009F4EDA">
        <w:rPr>
          <w:rFonts w:cs="Times New Roman"/>
        </w:rPr>
        <w:t xml:space="preserve">. The </w:t>
      </w:r>
      <w:r w:rsidR="005A1869" w:rsidRPr="009F4EDA">
        <w:rPr>
          <w:rFonts w:cs="Times New Roman"/>
        </w:rPr>
        <w:t>financial</w:t>
      </w:r>
      <w:r w:rsidRPr="009F4EDA">
        <w:rPr>
          <w:rFonts w:cs="Times New Roman"/>
        </w:rPr>
        <w:t xml:space="preserve"> accounting is process of collecting the data</w:t>
      </w:r>
      <w:r w:rsidR="00277D59" w:rsidRPr="009F4EDA">
        <w:rPr>
          <w:rFonts w:cs="Times New Roman"/>
        </w:rPr>
        <w:t xml:space="preserve"> </w:t>
      </w:r>
      <w:r w:rsidRPr="009F4EDA">
        <w:rPr>
          <w:rFonts w:cs="Times New Roman"/>
        </w:rPr>
        <w:t>and rec</w:t>
      </w:r>
      <w:r w:rsidR="00277D59" w:rsidRPr="009F4EDA">
        <w:rPr>
          <w:rFonts w:cs="Times New Roman"/>
        </w:rPr>
        <w:t xml:space="preserve">ording the </w:t>
      </w:r>
      <w:r w:rsidR="005A1869" w:rsidRPr="009F4EDA">
        <w:rPr>
          <w:rFonts w:cs="Times New Roman"/>
        </w:rPr>
        <w:t>data in</w:t>
      </w:r>
      <w:r w:rsidRPr="009F4EDA">
        <w:rPr>
          <w:rFonts w:cs="Times New Roman"/>
        </w:rPr>
        <w:t xml:space="preserve"> the form of the financial statements. The </w:t>
      </w:r>
      <w:r w:rsidR="005A1869" w:rsidRPr="009F4EDA">
        <w:rPr>
          <w:rFonts w:cs="Times New Roman"/>
        </w:rPr>
        <w:t>financial</w:t>
      </w:r>
      <w:r w:rsidRPr="009F4EDA">
        <w:rPr>
          <w:rFonts w:cs="Times New Roman"/>
        </w:rPr>
        <w:t xml:space="preserve"> statement provides the overview on the company performance </w:t>
      </w:r>
      <w:r w:rsidR="00277D59" w:rsidRPr="009F4EDA">
        <w:rPr>
          <w:rFonts w:cs="Times New Roman"/>
        </w:rPr>
        <w:t xml:space="preserve">and expected results for the future. The </w:t>
      </w:r>
      <w:r w:rsidR="005A1869" w:rsidRPr="009F4EDA">
        <w:rPr>
          <w:rFonts w:cs="Times New Roman"/>
        </w:rPr>
        <w:t>three key</w:t>
      </w:r>
      <w:r w:rsidR="00277D59" w:rsidRPr="009F4EDA">
        <w:rPr>
          <w:rFonts w:cs="Times New Roman"/>
        </w:rPr>
        <w:t xml:space="preserve"> financial </w:t>
      </w:r>
      <w:r w:rsidR="005A1869" w:rsidRPr="009F4EDA">
        <w:rPr>
          <w:rFonts w:cs="Times New Roman"/>
        </w:rPr>
        <w:t>statements</w:t>
      </w:r>
      <w:r w:rsidR="00277D59" w:rsidRPr="009F4EDA">
        <w:rPr>
          <w:rFonts w:cs="Times New Roman"/>
        </w:rPr>
        <w:t xml:space="preserve"> </w:t>
      </w:r>
      <w:r w:rsidR="005A1869" w:rsidRPr="009F4EDA">
        <w:rPr>
          <w:rFonts w:cs="Times New Roman"/>
        </w:rPr>
        <w:t>include</w:t>
      </w:r>
      <w:r w:rsidR="00277D59" w:rsidRPr="009F4EDA">
        <w:rPr>
          <w:rFonts w:cs="Times New Roman"/>
        </w:rPr>
        <w:t xml:space="preserve"> the balance sheet at the date, Statement of profit and loss a/c </w:t>
      </w:r>
      <w:r w:rsidR="005A1869" w:rsidRPr="009F4EDA">
        <w:rPr>
          <w:rFonts w:cs="Times New Roman"/>
        </w:rPr>
        <w:t>of</w:t>
      </w:r>
      <w:r w:rsidR="00277D59" w:rsidRPr="009F4EDA">
        <w:rPr>
          <w:rFonts w:cs="Times New Roman"/>
        </w:rPr>
        <w:t xml:space="preserve"> </w:t>
      </w:r>
      <w:r w:rsidR="005A1869" w:rsidRPr="009F4EDA">
        <w:rPr>
          <w:rFonts w:cs="Times New Roman"/>
        </w:rPr>
        <w:t>the</w:t>
      </w:r>
      <w:r w:rsidR="00277D59" w:rsidRPr="009F4EDA">
        <w:rPr>
          <w:rFonts w:cs="Times New Roman"/>
        </w:rPr>
        <w:t xml:space="preserve"> period, and Cash Flow statement for </w:t>
      </w:r>
      <w:r w:rsidR="005A1869" w:rsidRPr="009F4EDA">
        <w:rPr>
          <w:rFonts w:cs="Times New Roman"/>
        </w:rPr>
        <w:t>the</w:t>
      </w:r>
      <w:r w:rsidR="00277D59" w:rsidRPr="009F4EDA">
        <w:rPr>
          <w:rFonts w:cs="Times New Roman"/>
        </w:rPr>
        <w:t xml:space="preserve"> period. Thus </w:t>
      </w:r>
      <w:r w:rsidR="005A1869" w:rsidRPr="009F4EDA">
        <w:rPr>
          <w:rFonts w:cs="Times New Roman"/>
        </w:rPr>
        <w:t>financial</w:t>
      </w:r>
      <w:r w:rsidR="00277D59" w:rsidRPr="009F4EDA">
        <w:rPr>
          <w:rFonts w:cs="Times New Roman"/>
        </w:rPr>
        <w:t xml:space="preserve"> accounting is simply a process of presenting the financial health of the company for a particular period to external stakeholders of the company. </w:t>
      </w:r>
      <w:r w:rsidR="005A1869" w:rsidRPr="009F4EDA">
        <w:rPr>
          <w:rFonts w:cs="Times New Roman"/>
        </w:rPr>
        <w:t>This statement</w:t>
      </w:r>
      <w:r w:rsidR="00277D59" w:rsidRPr="009F4EDA">
        <w:rPr>
          <w:rFonts w:cs="Times New Roman"/>
        </w:rPr>
        <w:t xml:space="preserve"> help</w:t>
      </w:r>
      <w:r w:rsidR="002E71F7" w:rsidRPr="009F4EDA">
        <w:rPr>
          <w:rFonts w:cs="Times New Roman"/>
        </w:rPr>
        <w:t xml:space="preserve">s the stakeholders in making </w:t>
      </w:r>
      <w:r w:rsidR="00277D59" w:rsidRPr="009F4EDA">
        <w:rPr>
          <w:rFonts w:cs="Times New Roman"/>
        </w:rPr>
        <w:t>the financial and investment decision</w:t>
      </w:r>
      <w:r w:rsidR="002E71F7" w:rsidRPr="009F4EDA">
        <w:rPr>
          <w:rFonts w:cs="Times New Roman"/>
        </w:rPr>
        <w:t xml:space="preserve">s in </w:t>
      </w:r>
      <w:r w:rsidR="005A1869" w:rsidRPr="009F4EDA">
        <w:rPr>
          <w:rFonts w:cs="Times New Roman"/>
        </w:rPr>
        <w:t>relation</w:t>
      </w:r>
      <w:r w:rsidR="002E71F7" w:rsidRPr="009F4EDA">
        <w:rPr>
          <w:rFonts w:cs="Times New Roman"/>
        </w:rPr>
        <w:t xml:space="preserve"> to the </w:t>
      </w:r>
      <w:r w:rsidR="005A1869" w:rsidRPr="009F4EDA">
        <w:rPr>
          <w:rFonts w:cs="Times New Roman"/>
        </w:rPr>
        <w:t>organization</w:t>
      </w:r>
      <w:r w:rsidR="002E71F7" w:rsidRPr="009F4EDA">
        <w:rPr>
          <w:rFonts w:cs="Times New Roman"/>
        </w:rPr>
        <w:t xml:space="preserve">. Whereas the management accounting is </w:t>
      </w:r>
      <w:r w:rsidR="005A1869" w:rsidRPr="009F4EDA">
        <w:rPr>
          <w:rFonts w:cs="Times New Roman"/>
        </w:rPr>
        <w:t>process that is used internally by the company on how the business should be run. Presentation of the financial in order to help in the decisions in relation to any financial and non-financial transaction is the key to grow any business. The accounting that helps the organization in attaining its overall objectives in relation to financial accounting is the management accounting</w:t>
      </w:r>
      <w:r w:rsidR="00005DDA">
        <w:rPr>
          <w:rFonts w:cs="Times New Roman"/>
        </w:rPr>
        <w:t xml:space="preserve"> (</w:t>
      </w:r>
      <w:r w:rsidR="00005DDA" w:rsidRPr="00005DDA">
        <w:rPr>
          <w:shd w:val="clear" w:color="auto" w:fill="FFFFFF"/>
        </w:rPr>
        <w:t>Kimmel</w:t>
      </w:r>
      <w:r w:rsidR="00005DDA">
        <w:rPr>
          <w:shd w:val="clear" w:color="auto" w:fill="FFFFFF"/>
        </w:rPr>
        <w:t xml:space="preserve"> et al </w:t>
      </w:r>
      <w:r w:rsidR="00005DDA" w:rsidRPr="00005DDA">
        <w:rPr>
          <w:shd w:val="clear" w:color="auto" w:fill="FFFFFF"/>
        </w:rPr>
        <w:t>2018</w:t>
      </w:r>
      <w:r w:rsidR="00005DDA">
        <w:rPr>
          <w:shd w:val="clear" w:color="auto" w:fill="FFFFFF"/>
        </w:rPr>
        <w:t>)</w:t>
      </w:r>
      <w:r w:rsidR="00005DDA" w:rsidRPr="00005DDA">
        <w:rPr>
          <w:shd w:val="clear" w:color="auto" w:fill="FFFFFF"/>
        </w:rPr>
        <w:t>.</w:t>
      </w:r>
    </w:p>
    <w:p w14:paraId="4B51A208" w14:textId="77777777" w:rsidR="00601C46" w:rsidRPr="009F4EDA" w:rsidRDefault="002E71F7" w:rsidP="009F4EDA">
      <w:pPr>
        <w:ind w:left="360"/>
        <w:rPr>
          <w:rFonts w:cs="Times New Roman"/>
        </w:rPr>
      </w:pPr>
      <w:r w:rsidRPr="009F4EDA">
        <w:rPr>
          <w:rFonts w:cs="Times New Roman"/>
        </w:rPr>
        <w:t>As both</w:t>
      </w:r>
      <w:r w:rsidR="005A1869" w:rsidRPr="009F4EDA">
        <w:rPr>
          <w:rFonts w:cs="Times New Roman"/>
        </w:rPr>
        <w:t xml:space="preserve"> the financial and management accounting</w:t>
      </w:r>
      <w:r w:rsidRPr="009F4EDA">
        <w:rPr>
          <w:rFonts w:cs="Times New Roman"/>
        </w:rPr>
        <w:t xml:space="preserve"> are key function</w:t>
      </w:r>
      <w:r w:rsidR="005A1869" w:rsidRPr="009F4EDA">
        <w:rPr>
          <w:rFonts w:cs="Times New Roman"/>
        </w:rPr>
        <w:t>s</w:t>
      </w:r>
      <w:r w:rsidRPr="009F4EDA">
        <w:rPr>
          <w:rFonts w:cs="Times New Roman"/>
        </w:rPr>
        <w:t xml:space="preserve"> in any </w:t>
      </w:r>
      <w:r w:rsidR="005A1869" w:rsidRPr="009F4EDA">
        <w:rPr>
          <w:rFonts w:cs="Times New Roman"/>
        </w:rPr>
        <w:t>organization</w:t>
      </w:r>
      <w:r w:rsidRPr="009F4EDA">
        <w:rPr>
          <w:rFonts w:cs="Times New Roman"/>
        </w:rPr>
        <w:t xml:space="preserve"> to determine, evaluate and present the financial information, the objective of both determines the uses of such financial information</w:t>
      </w:r>
      <w:r w:rsidR="005A1869" w:rsidRPr="009F4EDA">
        <w:rPr>
          <w:rFonts w:cs="Times New Roman"/>
        </w:rPr>
        <w:t xml:space="preserve"> to meet out the differ</w:t>
      </w:r>
      <w:r w:rsidRPr="009F4EDA">
        <w:rPr>
          <w:rFonts w:cs="Times New Roman"/>
        </w:rPr>
        <w:t>ent purpose. Both are crucial fo</w:t>
      </w:r>
      <w:r w:rsidR="005A1869" w:rsidRPr="009F4EDA">
        <w:rPr>
          <w:rFonts w:cs="Times New Roman"/>
        </w:rPr>
        <w:t>r any organization to operate and run its busines</w:t>
      </w:r>
      <w:r w:rsidR="008503CD" w:rsidRPr="009F4EDA">
        <w:rPr>
          <w:rFonts w:cs="Times New Roman"/>
        </w:rPr>
        <w:t>s.</w:t>
      </w:r>
    </w:p>
    <w:p w14:paraId="02542A33" w14:textId="41570577" w:rsidR="00EC64F2" w:rsidRDefault="00EC64F2" w:rsidP="00EC64F2">
      <w:pPr>
        <w:pStyle w:val="Heading2"/>
      </w:pPr>
      <w:bookmarkStart w:id="8" w:name="_Toc80987208"/>
      <w:r>
        <w:lastRenderedPageBreak/>
        <w:t>B Management accounting techniques</w:t>
      </w:r>
      <w:bookmarkEnd w:id="8"/>
      <w:r>
        <w:t xml:space="preserve"> </w:t>
      </w:r>
    </w:p>
    <w:p w14:paraId="4AC69EAC" w14:textId="686B9586" w:rsidR="008503CD" w:rsidRPr="00EC64F2" w:rsidRDefault="008503CD" w:rsidP="00EC64F2">
      <w:pPr>
        <w:rPr>
          <w:rFonts w:cs="Times New Roman"/>
        </w:rPr>
      </w:pPr>
      <w:r w:rsidRPr="00EC64F2">
        <w:rPr>
          <w:rFonts w:cs="Times New Roman"/>
        </w:rPr>
        <w:t xml:space="preserve">Management accounting as a process of key accounting process in the organization determines the key </w:t>
      </w:r>
      <w:proofErr w:type="gramStart"/>
      <w:r w:rsidRPr="00EC64F2">
        <w:rPr>
          <w:rFonts w:cs="Times New Roman"/>
        </w:rPr>
        <w:t>decision making</w:t>
      </w:r>
      <w:proofErr w:type="gramEnd"/>
      <w:r w:rsidRPr="00EC64F2">
        <w:rPr>
          <w:rFonts w:cs="Times New Roman"/>
        </w:rPr>
        <w:t xml:space="preserve"> process of the company. Management accounting is the internal process of the organization that helps in delivering the information in relation to the company to the management and intended </w:t>
      </w:r>
      <w:r w:rsidR="00035FBA" w:rsidRPr="00EC64F2">
        <w:rPr>
          <w:rFonts w:cs="Times New Roman"/>
        </w:rPr>
        <w:t>used for</w:t>
      </w:r>
      <w:r w:rsidR="004238BB" w:rsidRPr="00EC64F2">
        <w:rPr>
          <w:rFonts w:cs="Times New Roman"/>
        </w:rPr>
        <w:t xml:space="preserve"> making their financial and </w:t>
      </w:r>
      <w:r w:rsidR="00035FBA" w:rsidRPr="00EC64F2">
        <w:rPr>
          <w:rFonts w:cs="Times New Roman"/>
        </w:rPr>
        <w:t>non-financial</w:t>
      </w:r>
      <w:r w:rsidR="004238BB" w:rsidRPr="00EC64F2">
        <w:rPr>
          <w:rFonts w:cs="Times New Roman"/>
        </w:rPr>
        <w:t xml:space="preserve"> </w:t>
      </w:r>
      <w:r w:rsidR="00035FBA" w:rsidRPr="00EC64F2">
        <w:rPr>
          <w:rFonts w:cs="Times New Roman"/>
        </w:rPr>
        <w:t>decisions</w:t>
      </w:r>
      <w:r w:rsidR="004238BB" w:rsidRPr="00EC64F2">
        <w:rPr>
          <w:rFonts w:cs="Times New Roman"/>
        </w:rPr>
        <w:t>.</w:t>
      </w:r>
    </w:p>
    <w:p w14:paraId="40C1F983" w14:textId="77777777" w:rsidR="004238BB" w:rsidRPr="009F4EDA" w:rsidRDefault="004238BB" w:rsidP="009F4EDA">
      <w:pPr>
        <w:rPr>
          <w:rFonts w:cs="Times New Roman"/>
        </w:rPr>
      </w:pPr>
      <w:r w:rsidRPr="009F4EDA">
        <w:rPr>
          <w:rFonts w:cs="Times New Roman"/>
        </w:rPr>
        <w:t xml:space="preserve">The main objective of the management accounting is to present the relevant data in relation to both the financial and </w:t>
      </w:r>
      <w:r w:rsidR="00035FBA" w:rsidRPr="009F4EDA">
        <w:rPr>
          <w:rFonts w:cs="Times New Roman"/>
        </w:rPr>
        <w:t>non-financial</w:t>
      </w:r>
      <w:r w:rsidRPr="009F4EDA">
        <w:rPr>
          <w:rFonts w:cs="Times New Roman"/>
        </w:rPr>
        <w:t xml:space="preserve"> transaction in form of reports, summary, trends and graphs in order to help the management in their decision making process. It is wider scope than just recording and presenting the financial information to the external stakeholders. This tends to develop the need for the management to run their business in more </w:t>
      </w:r>
      <w:r w:rsidR="00035FBA" w:rsidRPr="009F4EDA">
        <w:rPr>
          <w:rFonts w:cs="Times New Roman"/>
        </w:rPr>
        <w:t>reliable</w:t>
      </w:r>
      <w:r w:rsidRPr="009F4EDA">
        <w:rPr>
          <w:rFonts w:cs="Times New Roman"/>
        </w:rPr>
        <w:t xml:space="preserve"> and efficient way.</w:t>
      </w:r>
    </w:p>
    <w:p w14:paraId="6C8DE5F0" w14:textId="77777777" w:rsidR="004238BB" w:rsidRPr="009F4EDA" w:rsidRDefault="00035FBA" w:rsidP="009F4EDA">
      <w:pPr>
        <w:rPr>
          <w:rFonts w:cs="Times New Roman"/>
        </w:rPr>
      </w:pPr>
      <w:r w:rsidRPr="009F4EDA">
        <w:rPr>
          <w:rFonts w:cs="Times New Roman"/>
        </w:rPr>
        <w:t>Scope for</w:t>
      </w:r>
      <w:r w:rsidR="004238BB" w:rsidRPr="009F4EDA">
        <w:rPr>
          <w:rFonts w:cs="Times New Roman"/>
        </w:rPr>
        <w:t xml:space="preserve"> the management accounting includes </w:t>
      </w:r>
      <w:r w:rsidRPr="009F4EDA">
        <w:rPr>
          <w:rFonts w:cs="Times New Roman"/>
        </w:rPr>
        <w:t>presentation of</w:t>
      </w:r>
      <w:r w:rsidR="004238BB" w:rsidRPr="009F4EDA">
        <w:rPr>
          <w:rFonts w:cs="Times New Roman"/>
        </w:rPr>
        <w:t xml:space="preserve"> the only information that is reliable to the decision making of the company. It just not </w:t>
      </w:r>
      <w:r w:rsidRPr="009F4EDA">
        <w:rPr>
          <w:rFonts w:cs="Times New Roman"/>
        </w:rPr>
        <w:t>provides</w:t>
      </w:r>
      <w:r w:rsidR="004238BB" w:rsidRPr="009F4EDA">
        <w:rPr>
          <w:rFonts w:cs="Times New Roman"/>
        </w:rPr>
        <w:t xml:space="preserve"> the numbers to the management on the financial health but also develops the techniques in determining the relation in term of financial performance.</w:t>
      </w:r>
      <w:r w:rsidR="00764171" w:rsidRPr="009F4EDA">
        <w:rPr>
          <w:rFonts w:cs="Times New Roman"/>
        </w:rPr>
        <w:t xml:space="preserve"> </w:t>
      </w:r>
      <w:r w:rsidR="004238BB" w:rsidRPr="009F4EDA">
        <w:rPr>
          <w:rFonts w:cs="Times New Roman"/>
        </w:rPr>
        <w:t xml:space="preserve">It helps </w:t>
      </w:r>
      <w:r w:rsidR="00764171" w:rsidRPr="009F4EDA">
        <w:rPr>
          <w:rFonts w:cs="Times New Roman"/>
        </w:rPr>
        <w:t xml:space="preserve">in overall </w:t>
      </w:r>
      <w:r w:rsidRPr="009F4EDA">
        <w:rPr>
          <w:rFonts w:cs="Times New Roman"/>
        </w:rPr>
        <w:t>companies</w:t>
      </w:r>
      <w:r w:rsidR="00764171" w:rsidRPr="009F4EDA">
        <w:rPr>
          <w:rFonts w:cs="Times New Roman"/>
        </w:rPr>
        <w:t xml:space="preserve"> </w:t>
      </w:r>
      <w:r w:rsidRPr="009F4EDA">
        <w:rPr>
          <w:rFonts w:cs="Times New Roman"/>
        </w:rPr>
        <w:t>planning,</w:t>
      </w:r>
      <w:r w:rsidR="00764171" w:rsidRPr="009F4EDA">
        <w:rPr>
          <w:rFonts w:cs="Times New Roman"/>
        </w:rPr>
        <w:t xml:space="preserve"> setting targets and achieving results process. </w:t>
      </w:r>
      <w:r w:rsidR="004238BB" w:rsidRPr="009F4EDA">
        <w:rPr>
          <w:rFonts w:cs="Times New Roman"/>
        </w:rPr>
        <w:t xml:space="preserve"> Also by using various techniques management accountant is able to achieve</w:t>
      </w:r>
      <w:r w:rsidR="00764171" w:rsidRPr="009F4EDA">
        <w:rPr>
          <w:rFonts w:cs="Times New Roman"/>
        </w:rPr>
        <w:t xml:space="preserve"> more reliable and </w:t>
      </w:r>
      <w:r w:rsidRPr="009F4EDA">
        <w:rPr>
          <w:rFonts w:cs="Times New Roman"/>
        </w:rPr>
        <w:t>efficient</w:t>
      </w:r>
      <w:r w:rsidR="00764171" w:rsidRPr="009F4EDA">
        <w:rPr>
          <w:rFonts w:cs="Times New Roman"/>
        </w:rPr>
        <w:t xml:space="preserve"> targets in relation to the objectives of whole </w:t>
      </w:r>
      <w:r w:rsidRPr="009F4EDA">
        <w:rPr>
          <w:rFonts w:cs="Times New Roman"/>
        </w:rPr>
        <w:t>organization</w:t>
      </w:r>
      <w:r w:rsidR="00764171" w:rsidRPr="009F4EDA">
        <w:rPr>
          <w:rFonts w:cs="Times New Roman"/>
        </w:rPr>
        <w:t>.</w:t>
      </w:r>
    </w:p>
    <w:p w14:paraId="1ABB0FBE" w14:textId="77777777" w:rsidR="00764171" w:rsidRPr="009F4EDA" w:rsidRDefault="00513310" w:rsidP="009F4EDA">
      <w:pPr>
        <w:rPr>
          <w:rFonts w:cs="Times New Roman"/>
        </w:rPr>
      </w:pPr>
      <w:r w:rsidRPr="009F4EDA">
        <w:rPr>
          <w:rFonts w:cs="Times New Roman"/>
        </w:rPr>
        <w:t xml:space="preserve">Major ten </w:t>
      </w:r>
      <w:r w:rsidR="00764171" w:rsidRPr="009F4EDA">
        <w:rPr>
          <w:rFonts w:cs="Times New Roman"/>
        </w:rPr>
        <w:t>Techniques</w:t>
      </w:r>
      <w:r w:rsidRPr="009F4EDA">
        <w:rPr>
          <w:rFonts w:cs="Times New Roman"/>
        </w:rPr>
        <w:t xml:space="preserve"> of the management accounting have been stated </w:t>
      </w:r>
      <w:r w:rsidR="00035FBA" w:rsidRPr="009F4EDA">
        <w:rPr>
          <w:rFonts w:cs="Times New Roman"/>
        </w:rPr>
        <w:t>below that</w:t>
      </w:r>
      <w:r w:rsidRPr="009F4EDA">
        <w:rPr>
          <w:rFonts w:cs="Times New Roman"/>
        </w:rPr>
        <w:t xml:space="preserve"> helps the management accounts in achieving their objectives-</w:t>
      </w:r>
    </w:p>
    <w:p w14:paraId="1557A0B3" w14:textId="7D5267CF" w:rsidR="00241C18" w:rsidRPr="009F4EDA" w:rsidRDefault="00035FBA" w:rsidP="009F4EDA">
      <w:pPr>
        <w:pStyle w:val="ListParagraph"/>
        <w:numPr>
          <w:ilvl w:val="0"/>
          <w:numId w:val="4"/>
        </w:numPr>
        <w:rPr>
          <w:rFonts w:cs="Times New Roman"/>
        </w:rPr>
      </w:pPr>
      <w:r w:rsidRPr="009F4EDA">
        <w:rPr>
          <w:rFonts w:cs="Times New Roman"/>
          <w:b/>
        </w:rPr>
        <w:t>Financial</w:t>
      </w:r>
      <w:r w:rsidR="00513310" w:rsidRPr="009F4EDA">
        <w:rPr>
          <w:rFonts w:cs="Times New Roman"/>
          <w:b/>
        </w:rPr>
        <w:t xml:space="preserve"> Planning</w:t>
      </w:r>
      <w:r w:rsidR="00513310" w:rsidRPr="009F4EDA">
        <w:rPr>
          <w:rFonts w:cs="Times New Roman"/>
        </w:rPr>
        <w:t xml:space="preserve"> </w:t>
      </w:r>
      <w:r w:rsidR="00241C18" w:rsidRPr="009F4EDA">
        <w:rPr>
          <w:rFonts w:cs="Times New Roman"/>
        </w:rPr>
        <w:t xml:space="preserve">– It is the process of planning and deciding on the activities relevant for the business to </w:t>
      </w:r>
      <w:r w:rsidRPr="009F4EDA">
        <w:rPr>
          <w:rFonts w:cs="Times New Roman"/>
        </w:rPr>
        <w:t>achieve</w:t>
      </w:r>
      <w:r w:rsidR="00241C18" w:rsidRPr="009F4EDA">
        <w:rPr>
          <w:rFonts w:cs="Times New Roman"/>
        </w:rPr>
        <w:t xml:space="preserve"> its main objectives. A process of </w:t>
      </w:r>
      <w:r w:rsidRPr="009F4EDA">
        <w:rPr>
          <w:rFonts w:cs="Times New Roman"/>
        </w:rPr>
        <w:t>setting</w:t>
      </w:r>
      <w:r w:rsidR="00241C18" w:rsidRPr="009F4EDA">
        <w:rPr>
          <w:rFonts w:cs="Times New Roman"/>
        </w:rPr>
        <w:t xml:space="preserve"> the targets in relation to achieve the financial and </w:t>
      </w:r>
      <w:r w:rsidRPr="009F4EDA">
        <w:rPr>
          <w:rFonts w:cs="Times New Roman"/>
        </w:rPr>
        <w:t>non-financial</w:t>
      </w:r>
      <w:r w:rsidR="00241C18" w:rsidRPr="009F4EDA">
        <w:rPr>
          <w:rFonts w:cs="Times New Roman"/>
        </w:rPr>
        <w:t xml:space="preserve"> need of the user is included here.  It may </w:t>
      </w:r>
      <w:r w:rsidRPr="009F4EDA">
        <w:rPr>
          <w:rFonts w:cs="Times New Roman"/>
        </w:rPr>
        <w:t>determine</w:t>
      </w:r>
      <w:r w:rsidR="00241C18" w:rsidRPr="009F4EDA">
        <w:rPr>
          <w:rFonts w:cs="Times New Roman"/>
        </w:rPr>
        <w:t xml:space="preserve"> in terms of both </w:t>
      </w:r>
      <w:r w:rsidRPr="009F4EDA">
        <w:rPr>
          <w:rFonts w:cs="Times New Roman"/>
        </w:rPr>
        <w:t>the short</w:t>
      </w:r>
      <w:r w:rsidR="00241C18" w:rsidRPr="009F4EDA">
        <w:rPr>
          <w:rFonts w:cs="Times New Roman"/>
        </w:rPr>
        <w:t xml:space="preserve"> and long targets</w:t>
      </w:r>
      <w:r w:rsidR="00005DDA">
        <w:rPr>
          <w:rFonts w:cs="Times New Roman"/>
        </w:rPr>
        <w:t xml:space="preserve"> </w:t>
      </w:r>
    </w:p>
    <w:p w14:paraId="5DBCC11A" w14:textId="77777777" w:rsidR="00513310" w:rsidRPr="009F4EDA" w:rsidRDefault="00513310" w:rsidP="009F4EDA">
      <w:pPr>
        <w:pStyle w:val="ListParagraph"/>
        <w:numPr>
          <w:ilvl w:val="0"/>
          <w:numId w:val="4"/>
        </w:numPr>
        <w:rPr>
          <w:rFonts w:cs="Times New Roman"/>
        </w:rPr>
      </w:pPr>
      <w:r w:rsidRPr="009F4EDA">
        <w:rPr>
          <w:rFonts w:cs="Times New Roman"/>
          <w:b/>
        </w:rPr>
        <w:t>Standard costing</w:t>
      </w:r>
      <w:r w:rsidRPr="009F4EDA">
        <w:rPr>
          <w:rFonts w:cs="Times New Roman"/>
        </w:rPr>
        <w:t xml:space="preserve"> </w:t>
      </w:r>
      <w:r w:rsidR="00241C18" w:rsidRPr="009F4EDA">
        <w:rPr>
          <w:rFonts w:cs="Times New Roman"/>
        </w:rPr>
        <w:t xml:space="preserve">– </w:t>
      </w:r>
      <w:r w:rsidR="00035FBA" w:rsidRPr="009F4EDA">
        <w:rPr>
          <w:rFonts w:cs="Times New Roman"/>
        </w:rPr>
        <w:t>It is</w:t>
      </w:r>
      <w:r w:rsidR="00241C18" w:rsidRPr="009F4EDA">
        <w:rPr>
          <w:rFonts w:cs="Times New Roman"/>
        </w:rPr>
        <w:t xml:space="preserve"> also called as responsibility accounting. A set process of </w:t>
      </w:r>
      <w:r w:rsidR="00035FBA" w:rsidRPr="009F4EDA">
        <w:rPr>
          <w:rFonts w:cs="Times New Roman"/>
        </w:rPr>
        <w:t>deterring</w:t>
      </w:r>
      <w:r w:rsidR="00241C18" w:rsidRPr="009F4EDA">
        <w:rPr>
          <w:rFonts w:cs="Times New Roman"/>
        </w:rPr>
        <w:t xml:space="preserve"> the expected cost in relation to current </w:t>
      </w:r>
      <w:r w:rsidR="00035FBA" w:rsidRPr="009F4EDA">
        <w:rPr>
          <w:rFonts w:cs="Times New Roman"/>
        </w:rPr>
        <w:t>scenerios</w:t>
      </w:r>
      <w:r w:rsidR="00241C18" w:rsidRPr="009F4EDA">
        <w:rPr>
          <w:rFonts w:cs="Times New Roman"/>
        </w:rPr>
        <w:t xml:space="preserve"> then comparing the actuals with the expectation derived. Also the variance and results of such variances are accounted for on the person </w:t>
      </w:r>
      <w:r w:rsidR="00035FBA" w:rsidRPr="009F4EDA">
        <w:rPr>
          <w:rFonts w:cs="Times New Roman"/>
        </w:rPr>
        <w:t>in charge</w:t>
      </w:r>
      <w:r w:rsidR="00241C18" w:rsidRPr="009F4EDA">
        <w:rPr>
          <w:rFonts w:cs="Times New Roman"/>
        </w:rPr>
        <w:t xml:space="preserve">. This helps in increasing the accountability and efficiency in </w:t>
      </w:r>
      <w:r w:rsidR="00035FBA" w:rsidRPr="009F4EDA">
        <w:rPr>
          <w:rFonts w:cs="Times New Roman"/>
        </w:rPr>
        <w:t>forecasting</w:t>
      </w:r>
      <w:r w:rsidR="00241C18" w:rsidRPr="009F4EDA">
        <w:rPr>
          <w:rFonts w:cs="Times New Roman"/>
        </w:rPr>
        <w:t xml:space="preserve">. </w:t>
      </w:r>
    </w:p>
    <w:p w14:paraId="2D48E6A0" w14:textId="06B75F04" w:rsidR="00513310" w:rsidRPr="009F4EDA" w:rsidRDefault="00035FBA" w:rsidP="009F4EDA">
      <w:pPr>
        <w:pStyle w:val="ListParagraph"/>
        <w:numPr>
          <w:ilvl w:val="0"/>
          <w:numId w:val="4"/>
        </w:numPr>
        <w:rPr>
          <w:rFonts w:cs="Times New Roman"/>
        </w:rPr>
      </w:pPr>
      <w:r w:rsidRPr="009F4EDA">
        <w:rPr>
          <w:rFonts w:cs="Times New Roman"/>
          <w:b/>
        </w:rPr>
        <w:t>Budgetary</w:t>
      </w:r>
      <w:r w:rsidR="00513310" w:rsidRPr="009F4EDA">
        <w:rPr>
          <w:rFonts w:cs="Times New Roman"/>
          <w:b/>
        </w:rPr>
        <w:t xml:space="preserve"> control</w:t>
      </w:r>
      <w:r w:rsidR="00513310" w:rsidRPr="009F4EDA">
        <w:rPr>
          <w:rFonts w:cs="Times New Roman"/>
        </w:rPr>
        <w:t xml:space="preserve"> </w:t>
      </w:r>
      <w:r w:rsidR="0023507F" w:rsidRPr="009F4EDA">
        <w:rPr>
          <w:rFonts w:cs="Times New Roman"/>
        </w:rPr>
        <w:t xml:space="preserve">–Budgeting is a process that helps the </w:t>
      </w:r>
      <w:r w:rsidRPr="009F4EDA">
        <w:rPr>
          <w:rFonts w:cs="Times New Roman"/>
        </w:rPr>
        <w:t>organization</w:t>
      </w:r>
      <w:r w:rsidR="0023507F" w:rsidRPr="009F4EDA">
        <w:rPr>
          <w:rFonts w:cs="Times New Roman"/>
        </w:rPr>
        <w:t xml:space="preserve"> </w:t>
      </w:r>
      <w:r w:rsidRPr="009F4EDA">
        <w:rPr>
          <w:rFonts w:cs="Times New Roman"/>
        </w:rPr>
        <w:t>to</w:t>
      </w:r>
      <w:r w:rsidR="0023507F" w:rsidRPr="009F4EDA">
        <w:rPr>
          <w:rFonts w:cs="Times New Roman"/>
        </w:rPr>
        <w:t xml:space="preserve"> control activities in a </w:t>
      </w:r>
      <w:r w:rsidRPr="009F4EDA">
        <w:rPr>
          <w:rFonts w:cs="Times New Roman"/>
        </w:rPr>
        <w:t>frame and</w:t>
      </w:r>
      <w:r w:rsidR="0023507F" w:rsidRPr="009F4EDA">
        <w:rPr>
          <w:rFonts w:cs="Times New Roman"/>
        </w:rPr>
        <w:t xml:space="preserve"> regulate the results for determining the achievement of organizational </w:t>
      </w:r>
      <w:proofErr w:type="gramStart"/>
      <w:r w:rsidR="0023507F" w:rsidRPr="009F4EDA">
        <w:rPr>
          <w:rFonts w:cs="Times New Roman"/>
        </w:rPr>
        <w:t>objectives</w:t>
      </w:r>
      <w:r w:rsidR="00005DDA">
        <w:rPr>
          <w:rFonts w:cs="Times New Roman"/>
        </w:rPr>
        <w:t>(</w:t>
      </w:r>
      <w:proofErr w:type="gramEnd"/>
      <w:r w:rsidR="00005DDA" w:rsidRPr="00005DDA">
        <w:rPr>
          <w:shd w:val="clear" w:color="auto" w:fill="FFFFFF"/>
        </w:rPr>
        <w:t>Kimmel</w:t>
      </w:r>
      <w:r w:rsidR="00005DDA">
        <w:rPr>
          <w:shd w:val="clear" w:color="auto" w:fill="FFFFFF"/>
        </w:rPr>
        <w:t xml:space="preserve"> et al </w:t>
      </w:r>
      <w:r w:rsidR="00005DDA" w:rsidRPr="00005DDA">
        <w:rPr>
          <w:shd w:val="clear" w:color="auto" w:fill="FFFFFF"/>
        </w:rPr>
        <w:t>2018</w:t>
      </w:r>
      <w:r w:rsidR="00005DDA">
        <w:rPr>
          <w:shd w:val="clear" w:color="auto" w:fill="FFFFFF"/>
        </w:rPr>
        <w:t>)</w:t>
      </w:r>
      <w:r w:rsidR="00005DDA" w:rsidRPr="00005DDA">
        <w:rPr>
          <w:shd w:val="clear" w:color="auto" w:fill="FFFFFF"/>
        </w:rPr>
        <w:t>.</w:t>
      </w:r>
    </w:p>
    <w:p w14:paraId="60C45C58" w14:textId="77777777" w:rsidR="00513310" w:rsidRPr="009F4EDA" w:rsidRDefault="00513310" w:rsidP="009F4EDA">
      <w:pPr>
        <w:pStyle w:val="ListParagraph"/>
        <w:numPr>
          <w:ilvl w:val="0"/>
          <w:numId w:val="4"/>
        </w:numPr>
        <w:rPr>
          <w:rFonts w:cs="Times New Roman"/>
        </w:rPr>
      </w:pPr>
      <w:r w:rsidRPr="009F4EDA">
        <w:rPr>
          <w:rFonts w:cs="Times New Roman"/>
          <w:b/>
        </w:rPr>
        <w:lastRenderedPageBreak/>
        <w:t>Marginal costing</w:t>
      </w:r>
      <w:r w:rsidRPr="009F4EDA">
        <w:rPr>
          <w:rFonts w:cs="Times New Roman"/>
        </w:rPr>
        <w:t xml:space="preserve"> </w:t>
      </w:r>
      <w:r w:rsidR="0023507F" w:rsidRPr="009F4EDA">
        <w:rPr>
          <w:rFonts w:cs="Times New Roman"/>
        </w:rPr>
        <w:t xml:space="preserve">– This is technique used to determine the key factors for calculating the company’s overall performance. </w:t>
      </w:r>
      <w:r w:rsidR="00035FBA" w:rsidRPr="009F4EDA">
        <w:rPr>
          <w:rFonts w:cs="Times New Roman"/>
        </w:rPr>
        <w:t>Determining</w:t>
      </w:r>
      <w:r w:rsidR="0023507F" w:rsidRPr="009F4EDA">
        <w:rPr>
          <w:rFonts w:cs="Times New Roman"/>
        </w:rPr>
        <w:t xml:space="preserve"> the Contribution in value and per unit helps in determining the value that to be </w:t>
      </w:r>
      <w:r w:rsidR="00035FBA" w:rsidRPr="009F4EDA">
        <w:rPr>
          <w:rFonts w:cs="Times New Roman"/>
        </w:rPr>
        <w:t>achieved covering</w:t>
      </w:r>
      <w:r w:rsidR="0023507F" w:rsidRPr="009F4EDA">
        <w:rPr>
          <w:rFonts w:cs="Times New Roman"/>
        </w:rPr>
        <w:t xml:space="preserve"> its fixed costs and also generating the profits for the </w:t>
      </w:r>
      <w:r w:rsidR="00035FBA" w:rsidRPr="009F4EDA">
        <w:rPr>
          <w:rFonts w:cs="Times New Roman"/>
        </w:rPr>
        <w:t>company. Also</w:t>
      </w:r>
      <w:r w:rsidR="0023507F" w:rsidRPr="009F4EDA">
        <w:rPr>
          <w:rFonts w:cs="Times New Roman"/>
        </w:rPr>
        <w:t xml:space="preserve"> conducting the breakeven analysis in the marginal cost helps the company to determine the minimum produce to </w:t>
      </w:r>
      <w:r w:rsidR="00035FBA" w:rsidRPr="009F4EDA">
        <w:rPr>
          <w:rFonts w:cs="Times New Roman"/>
        </w:rPr>
        <w:t>clover</w:t>
      </w:r>
      <w:r w:rsidR="0023507F" w:rsidRPr="009F4EDA">
        <w:rPr>
          <w:rFonts w:cs="Times New Roman"/>
        </w:rPr>
        <w:t xml:space="preserve"> its fixed cost.</w:t>
      </w:r>
    </w:p>
    <w:p w14:paraId="68177C1A" w14:textId="4D66BC73" w:rsidR="00513310" w:rsidRPr="009F4EDA" w:rsidRDefault="00513310" w:rsidP="009F4EDA">
      <w:pPr>
        <w:pStyle w:val="ListParagraph"/>
        <w:numPr>
          <w:ilvl w:val="0"/>
          <w:numId w:val="4"/>
        </w:numPr>
        <w:rPr>
          <w:rFonts w:cs="Times New Roman"/>
        </w:rPr>
      </w:pPr>
      <w:r w:rsidRPr="009F4EDA">
        <w:rPr>
          <w:rFonts w:cs="Times New Roman"/>
          <w:b/>
        </w:rPr>
        <w:t xml:space="preserve">Trends and </w:t>
      </w:r>
      <w:r w:rsidR="00035FBA" w:rsidRPr="009F4EDA">
        <w:rPr>
          <w:rFonts w:cs="Times New Roman"/>
          <w:b/>
        </w:rPr>
        <w:t>forecasts</w:t>
      </w:r>
      <w:r w:rsidRPr="009F4EDA">
        <w:rPr>
          <w:rFonts w:cs="Times New Roman"/>
        </w:rPr>
        <w:t xml:space="preserve"> </w:t>
      </w:r>
      <w:r w:rsidR="0023507F" w:rsidRPr="009F4EDA">
        <w:rPr>
          <w:rFonts w:cs="Times New Roman"/>
        </w:rPr>
        <w:t>–</w:t>
      </w:r>
      <w:proofErr w:type="gramStart"/>
      <w:r w:rsidR="0023507F" w:rsidRPr="009F4EDA">
        <w:rPr>
          <w:rFonts w:cs="Times New Roman"/>
        </w:rPr>
        <w:t>Helps</w:t>
      </w:r>
      <w:proofErr w:type="gramEnd"/>
      <w:r w:rsidR="0023507F" w:rsidRPr="009F4EDA">
        <w:rPr>
          <w:rFonts w:cs="Times New Roman"/>
        </w:rPr>
        <w:t xml:space="preserve"> the management accountant to </w:t>
      </w:r>
      <w:r w:rsidR="00035FBA" w:rsidRPr="009F4EDA">
        <w:rPr>
          <w:rFonts w:cs="Times New Roman"/>
        </w:rPr>
        <w:t>determine</w:t>
      </w:r>
      <w:r w:rsidR="0023507F" w:rsidRPr="009F4EDA">
        <w:rPr>
          <w:rFonts w:cs="Times New Roman"/>
        </w:rPr>
        <w:t xml:space="preserve"> the pattern and variance and also helps to develop the method to improving it further in accordance with the organizational objectives of the company</w:t>
      </w:r>
      <w:r w:rsidR="00005DDA">
        <w:rPr>
          <w:rFonts w:cs="Times New Roman"/>
        </w:rPr>
        <w:t xml:space="preserve"> (</w:t>
      </w:r>
      <w:r w:rsidR="00005DDA" w:rsidRPr="00005DDA">
        <w:rPr>
          <w:shd w:val="clear" w:color="auto" w:fill="FFFFFF"/>
        </w:rPr>
        <w:t>Weygandt</w:t>
      </w:r>
      <w:r w:rsidR="00005DDA">
        <w:rPr>
          <w:shd w:val="clear" w:color="auto" w:fill="FFFFFF"/>
        </w:rPr>
        <w:t xml:space="preserve"> et al.,</w:t>
      </w:r>
      <w:r w:rsidR="00005DDA" w:rsidRPr="00005DDA">
        <w:rPr>
          <w:shd w:val="clear" w:color="auto" w:fill="FFFFFF"/>
        </w:rPr>
        <w:t>2018</w:t>
      </w:r>
      <w:r w:rsidR="00005DDA">
        <w:rPr>
          <w:shd w:val="clear" w:color="auto" w:fill="FFFFFF"/>
        </w:rPr>
        <w:t>).</w:t>
      </w:r>
    </w:p>
    <w:p w14:paraId="6800CD01" w14:textId="77777777" w:rsidR="00B05914" w:rsidRPr="009F4EDA" w:rsidRDefault="00513310" w:rsidP="009F4EDA">
      <w:pPr>
        <w:pStyle w:val="ListParagraph"/>
        <w:numPr>
          <w:ilvl w:val="0"/>
          <w:numId w:val="4"/>
        </w:numPr>
        <w:rPr>
          <w:rFonts w:cs="Times New Roman"/>
        </w:rPr>
      </w:pPr>
      <w:r w:rsidRPr="009F4EDA">
        <w:rPr>
          <w:rFonts w:cs="Times New Roman"/>
          <w:b/>
        </w:rPr>
        <w:t>Product costing</w:t>
      </w:r>
      <w:r w:rsidRPr="009F4EDA">
        <w:rPr>
          <w:rFonts w:cs="Times New Roman"/>
        </w:rPr>
        <w:t xml:space="preserve"> </w:t>
      </w:r>
      <w:r w:rsidR="0023507F" w:rsidRPr="009F4EDA">
        <w:rPr>
          <w:rFonts w:cs="Times New Roman"/>
        </w:rPr>
        <w:t>– This helps the management accountant in determining the basic cost for their products and services. Material cost</w:t>
      </w:r>
      <w:r w:rsidR="00884A4E" w:rsidRPr="009F4EDA">
        <w:rPr>
          <w:rFonts w:cs="Times New Roman"/>
        </w:rPr>
        <w:t xml:space="preserve">, labour cost, overhead cost are key cost includes in manufacturing sectors. By </w:t>
      </w:r>
      <w:r w:rsidR="00035FBA" w:rsidRPr="009F4EDA">
        <w:rPr>
          <w:rFonts w:cs="Times New Roman"/>
        </w:rPr>
        <w:t>determine</w:t>
      </w:r>
      <w:r w:rsidR="00884A4E" w:rsidRPr="009F4EDA">
        <w:rPr>
          <w:rFonts w:cs="Times New Roman"/>
        </w:rPr>
        <w:t xml:space="preserve"> the cost for products it helps the</w:t>
      </w:r>
      <w:r w:rsidR="00B05914" w:rsidRPr="009F4EDA">
        <w:rPr>
          <w:rFonts w:cs="Times New Roman"/>
        </w:rPr>
        <w:t xml:space="preserve"> </w:t>
      </w:r>
      <w:r w:rsidR="00884A4E" w:rsidRPr="009F4EDA">
        <w:rPr>
          <w:rFonts w:cs="Times New Roman"/>
        </w:rPr>
        <w:t xml:space="preserve">management accountant helps </w:t>
      </w:r>
      <w:r w:rsidR="00B05914" w:rsidRPr="009F4EDA">
        <w:rPr>
          <w:rFonts w:cs="Times New Roman"/>
        </w:rPr>
        <w:t>to calculate the profits for the products and the period.</w:t>
      </w:r>
    </w:p>
    <w:p w14:paraId="01C59E39" w14:textId="0DB477C6" w:rsidR="00513310" w:rsidRPr="009F4EDA" w:rsidRDefault="00513310" w:rsidP="009F4EDA">
      <w:pPr>
        <w:pStyle w:val="ListParagraph"/>
        <w:numPr>
          <w:ilvl w:val="0"/>
          <w:numId w:val="4"/>
        </w:numPr>
        <w:rPr>
          <w:rFonts w:cs="Times New Roman"/>
        </w:rPr>
      </w:pPr>
      <w:r w:rsidRPr="009F4EDA">
        <w:rPr>
          <w:rFonts w:cs="Times New Roman"/>
          <w:b/>
        </w:rPr>
        <w:t>Decision making process</w:t>
      </w:r>
      <w:r w:rsidR="00B05914" w:rsidRPr="009F4EDA">
        <w:rPr>
          <w:rFonts w:cs="Times New Roman"/>
        </w:rPr>
        <w:t xml:space="preserve">- This technique helps the management accountant to decide the best activity derived from the various other factors. That is the accountant is </w:t>
      </w:r>
      <w:r w:rsidR="00035FBA" w:rsidRPr="009F4EDA">
        <w:rPr>
          <w:rFonts w:cs="Times New Roman"/>
        </w:rPr>
        <w:t>successful</w:t>
      </w:r>
      <w:r w:rsidR="00B05914" w:rsidRPr="009F4EDA">
        <w:rPr>
          <w:rFonts w:cs="Times New Roman"/>
        </w:rPr>
        <w:t xml:space="preserve"> in </w:t>
      </w:r>
      <w:r w:rsidR="00035FBA" w:rsidRPr="009F4EDA">
        <w:rPr>
          <w:rFonts w:cs="Times New Roman"/>
        </w:rPr>
        <w:t>deriving</w:t>
      </w:r>
      <w:r w:rsidR="00B05914" w:rsidRPr="009F4EDA">
        <w:rPr>
          <w:rFonts w:cs="Times New Roman"/>
        </w:rPr>
        <w:t xml:space="preserve"> the best alternative among budgetary control, standard costing, Absorption </w:t>
      </w:r>
      <w:r w:rsidR="00035FBA" w:rsidRPr="009F4EDA">
        <w:rPr>
          <w:rFonts w:cs="Times New Roman"/>
        </w:rPr>
        <w:t>costing and marginal costing</w:t>
      </w:r>
      <w:r w:rsidR="00005DDA">
        <w:rPr>
          <w:rFonts w:cs="Times New Roman"/>
        </w:rPr>
        <w:t xml:space="preserve"> (</w:t>
      </w:r>
      <w:r w:rsidR="00005DDA" w:rsidRPr="00005DDA">
        <w:rPr>
          <w:shd w:val="clear" w:color="auto" w:fill="FFFFFF"/>
        </w:rPr>
        <w:t>Weygandt</w:t>
      </w:r>
      <w:r w:rsidR="00005DDA">
        <w:rPr>
          <w:shd w:val="clear" w:color="auto" w:fill="FFFFFF"/>
        </w:rPr>
        <w:t xml:space="preserve"> et al.,</w:t>
      </w:r>
      <w:r w:rsidR="00005DDA" w:rsidRPr="00005DDA">
        <w:rPr>
          <w:shd w:val="clear" w:color="auto" w:fill="FFFFFF"/>
        </w:rPr>
        <w:t>2018</w:t>
      </w:r>
      <w:r w:rsidR="00005DDA">
        <w:rPr>
          <w:shd w:val="clear" w:color="auto" w:fill="FFFFFF"/>
        </w:rPr>
        <w:t>).</w:t>
      </w:r>
    </w:p>
    <w:p w14:paraId="155391AE" w14:textId="77777777" w:rsidR="00513310" w:rsidRPr="009F4EDA" w:rsidRDefault="00513310" w:rsidP="009F4EDA">
      <w:pPr>
        <w:pStyle w:val="ListParagraph"/>
        <w:numPr>
          <w:ilvl w:val="0"/>
          <w:numId w:val="4"/>
        </w:numPr>
        <w:rPr>
          <w:rFonts w:cs="Times New Roman"/>
        </w:rPr>
      </w:pPr>
      <w:r w:rsidRPr="009F4EDA">
        <w:rPr>
          <w:rFonts w:cs="Times New Roman"/>
          <w:b/>
        </w:rPr>
        <w:t>Statistical and graphical presentation</w:t>
      </w:r>
      <w:r w:rsidR="00035FBA" w:rsidRPr="009F4EDA">
        <w:rPr>
          <w:rFonts w:cs="Times New Roman"/>
        </w:rPr>
        <w:t>-   This technique of presenting the financial information in a way that helps the management accountant to take reliable le and efficient decision is the key to the organization. Information presented in the graphs and trends helps the management accountant to achieve that.</w:t>
      </w:r>
    </w:p>
    <w:p w14:paraId="420870B1" w14:textId="77777777" w:rsidR="00513310" w:rsidRPr="009F4EDA" w:rsidRDefault="00513310" w:rsidP="009F4EDA">
      <w:pPr>
        <w:pStyle w:val="ListParagraph"/>
        <w:numPr>
          <w:ilvl w:val="0"/>
          <w:numId w:val="4"/>
        </w:numPr>
        <w:rPr>
          <w:rFonts w:cs="Times New Roman"/>
        </w:rPr>
      </w:pPr>
      <w:r w:rsidRPr="009F4EDA">
        <w:rPr>
          <w:rFonts w:cs="Times New Roman"/>
          <w:b/>
        </w:rPr>
        <w:t>Communication</w:t>
      </w:r>
      <w:r w:rsidRPr="009F4EDA">
        <w:rPr>
          <w:rFonts w:cs="Times New Roman"/>
        </w:rPr>
        <w:t xml:space="preserve"> </w:t>
      </w:r>
      <w:r w:rsidR="00035FBA" w:rsidRPr="009F4EDA">
        <w:rPr>
          <w:rFonts w:cs="Times New Roman"/>
        </w:rPr>
        <w:t>– Also the communicating the required information and circulating thoroughly helps the management accountant to take right decisions on the right time.</w:t>
      </w:r>
    </w:p>
    <w:p w14:paraId="58D814C9" w14:textId="23149E14" w:rsidR="00035FBA" w:rsidRDefault="00513310" w:rsidP="009F4EDA">
      <w:pPr>
        <w:pStyle w:val="ListParagraph"/>
        <w:numPr>
          <w:ilvl w:val="0"/>
          <w:numId w:val="4"/>
        </w:numPr>
        <w:rPr>
          <w:rFonts w:cs="Times New Roman"/>
        </w:rPr>
      </w:pPr>
      <w:r w:rsidRPr="009F4EDA">
        <w:rPr>
          <w:rFonts w:cs="Times New Roman"/>
          <w:b/>
        </w:rPr>
        <w:t>Coordination</w:t>
      </w:r>
      <w:r w:rsidR="00035FBA" w:rsidRPr="009F4EDA">
        <w:rPr>
          <w:rFonts w:cs="Times New Roman"/>
        </w:rPr>
        <w:t>- Also the coordination between the personnel in relation to the defined objectives sis necessary for the management accountant to take reliable decisions in the organization.</w:t>
      </w:r>
    </w:p>
    <w:p w14:paraId="69013882" w14:textId="0185FD5D" w:rsidR="00005DDA" w:rsidRDefault="00005DDA">
      <w:pPr>
        <w:spacing w:line="276" w:lineRule="auto"/>
        <w:jc w:val="left"/>
        <w:rPr>
          <w:rFonts w:cs="Times New Roman"/>
          <w:b/>
        </w:rPr>
      </w:pPr>
      <w:r>
        <w:rPr>
          <w:rFonts w:cs="Times New Roman"/>
          <w:b/>
        </w:rPr>
        <w:br w:type="page"/>
      </w:r>
    </w:p>
    <w:p w14:paraId="0C558825" w14:textId="6A1E07AF" w:rsidR="00005DDA" w:rsidRDefault="00005DDA" w:rsidP="00005DDA">
      <w:pPr>
        <w:pStyle w:val="Heading1"/>
      </w:pPr>
      <w:bookmarkStart w:id="9" w:name="_Toc80987209"/>
      <w:r>
        <w:lastRenderedPageBreak/>
        <w:t>References</w:t>
      </w:r>
      <w:bookmarkEnd w:id="9"/>
      <w:r>
        <w:t xml:space="preserve"> </w:t>
      </w:r>
    </w:p>
    <w:p w14:paraId="0B0D24F5" w14:textId="77777777" w:rsidR="00005DDA" w:rsidRDefault="00005DDA" w:rsidP="00005DDA">
      <w:pPr>
        <w:pStyle w:val="ListParagraph"/>
        <w:numPr>
          <w:ilvl w:val="0"/>
          <w:numId w:val="8"/>
        </w:numPr>
      </w:pPr>
      <w:r w:rsidRPr="00005DDA">
        <w:rPr>
          <w:shd w:val="clear" w:color="auto" w:fill="FFFFFF"/>
        </w:rPr>
        <w:t xml:space="preserve">Kimmel, P.D., Weygandt, J.J. and </w:t>
      </w:r>
      <w:proofErr w:type="spellStart"/>
      <w:r w:rsidRPr="00005DDA">
        <w:rPr>
          <w:shd w:val="clear" w:color="auto" w:fill="FFFFFF"/>
        </w:rPr>
        <w:t>Kieso</w:t>
      </w:r>
      <w:proofErr w:type="spellEnd"/>
      <w:r w:rsidRPr="00005DDA">
        <w:rPr>
          <w:shd w:val="clear" w:color="auto" w:fill="FFFFFF"/>
        </w:rPr>
        <w:t>, D.E., 2018. </w:t>
      </w:r>
      <w:r w:rsidRPr="00005DDA">
        <w:rPr>
          <w:i/>
          <w:iCs/>
          <w:shd w:val="clear" w:color="auto" w:fill="FFFFFF"/>
        </w:rPr>
        <w:t>Financial accounting: Tools for business decision making</w:t>
      </w:r>
      <w:r w:rsidRPr="00005DDA">
        <w:rPr>
          <w:shd w:val="clear" w:color="auto" w:fill="FFFFFF"/>
        </w:rPr>
        <w:t>. John Wiley &amp; Sons.</w:t>
      </w:r>
    </w:p>
    <w:p w14:paraId="124F702C" w14:textId="77777777" w:rsidR="00005DDA" w:rsidRPr="00005DDA" w:rsidRDefault="00005DDA" w:rsidP="00005DDA">
      <w:pPr>
        <w:pStyle w:val="ListParagraph"/>
        <w:numPr>
          <w:ilvl w:val="0"/>
          <w:numId w:val="8"/>
        </w:numPr>
        <w:rPr>
          <w:shd w:val="clear" w:color="auto" w:fill="FFFFFF"/>
        </w:rPr>
      </w:pPr>
      <w:r w:rsidRPr="00005DDA">
        <w:rPr>
          <w:shd w:val="clear" w:color="auto" w:fill="FFFFFF"/>
        </w:rPr>
        <w:t>Schroeder, R.G., Clark, M.W. and Cathey, J.M., 2019. </w:t>
      </w:r>
      <w:r w:rsidRPr="00005DDA">
        <w:rPr>
          <w:i/>
          <w:iCs/>
          <w:shd w:val="clear" w:color="auto" w:fill="FFFFFF"/>
        </w:rPr>
        <w:t>Financial accounting theory and analysis: text and cases</w:t>
      </w:r>
      <w:r w:rsidRPr="00005DDA">
        <w:rPr>
          <w:shd w:val="clear" w:color="auto" w:fill="FFFFFF"/>
        </w:rPr>
        <w:t>. John Wiley &amp; Sons.</w:t>
      </w:r>
    </w:p>
    <w:p w14:paraId="0C8EFF0F" w14:textId="77777777" w:rsidR="00005DDA" w:rsidRPr="00005DDA" w:rsidRDefault="00005DDA" w:rsidP="00005DDA">
      <w:pPr>
        <w:pStyle w:val="ListParagraph"/>
        <w:numPr>
          <w:ilvl w:val="0"/>
          <w:numId w:val="8"/>
        </w:numPr>
        <w:rPr>
          <w:shd w:val="clear" w:color="auto" w:fill="FFFFFF"/>
        </w:rPr>
      </w:pPr>
      <w:r w:rsidRPr="00005DDA">
        <w:rPr>
          <w:shd w:val="clear" w:color="auto" w:fill="FFFFFF"/>
        </w:rPr>
        <w:t xml:space="preserve">Weygandt, J.J., Kimmel, P.D. and </w:t>
      </w:r>
      <w:proofErr w:type="spellStart"/>
      <w:r w:rsidRPr="00005DDA">
        <w:rPr>
          <w:shd w:val="clear" w:color="auto" w:fill="FFFFFF"/>
        </w:rPr>
        <w:t>Kieso</w:t>
      </w:r>
      <w:proofErr w:type="spellEnd"/>
      <w:r w:rsidRPr="00005DDA">
        <w:rPr>
          <w:shd w:val="clear" w:color="auto" w:fill="FFFFFF"/>
        </w:rPr>
        <w:t>, D.E., 2018. </w:t>
      </w:r>
      <w:r w:rsidRPr="00005DDA">
        <w:rPr>
          <w:i/>
          <w:iCs/>
          <w:shd w:val="clear" w:color="auto" w:fill="FFFFFF"/>
        </w:rPr>
        <w:t>Financial Accounting with International Financial Reporting Standards</w:t>
      </w:r>
      <w:r w:rsidRPr="00005DDA">
        <w:rPr>
          <w:shd w:val="clear" w:color="auto" w:fill="FFFFFF"/>
        </w:rPr>
        <w:t>. John Wiley &amp; Sons.</w:t>
      </w:r>
    </w:p>
    <w:p w14:paraId="1D19C408" w14:textId="77777777" w:rsidR="00005DDA" w:rsidRPr="009F4EDA" w:rsidRDefault="00005DDA" w:rsidP="00005DDA">
      <w:pPr>
        <w:pStyle w:val="ListParagraph"/>
        <w:rPr>
          <w:rFonts w:cs="Times New Roman"/>
        </w:rPr>
      </w:pPr>
    </w:p>
    <w:p w14:paraId="74A23EBB" w14:textId="77777777" w:rsidR="00035FBA" w:rsidRPr="009F4EDA" w:rsidRDefault="00035FBA" w:rsidP="009F4EDA">
      <w:pPr>
        <w:rPr>
          <w:rFonts w:cs="Times New Roman"/>
        </w:rPr>
      </w:pPr>
    </w:p>
    <w:sectPr w:rsidR="00035FBA" w:rsidRPr="009F4EDA" w:rsidSect="0031535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69479" w14:textId="77777777" w:rsidR="00A134E7" w:rsidRDefault="00A134E7" w:rsidP="005608B7">
      <w:pPr>
        <w:spacing w:after="0" w:line="240" w:lineRule="auto"/>
      </w:pPr>
      <w:r>
        <w:separator/>
      </w:r>
    </w:p>
  </w:endnote>
  <w:endnote w:type="continuationSeparator" w:id="0">
    <w:p w14:paraId="7D98E1D9" w14:textId="77777777" w:rsidR="00A134E7" w:rsidRDefault="00A134E7" w:rsidP="00560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059965"/>
      <w:docPartObj>
        <w:docPartGallery w:val="Page Numbers (Bottom of Page)"/>
        <w:docPartUnique/>
      </w:docPartObj>
    </w:sdtPr>
    <w:sdtEndPr>
      <w:rPr>
        <w:noProof/>
      </w:rPr>
    </w:sdtEndPr>
    <w:sdtContent>
      <w:p w14:paraId="107F201A" w14:textId="17AA2B37" w:rsidR="00591C78" w:rsidRDefault="00591C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08DD43" w14:textId="77777777" w:rsidR="00591C78" w:rsidRDefault="00591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0A7C2" w14:textId="77777777" w:rsidR="00A134E7" w:rsidRDefault="00A134E7" w:rsidP="005608B7">
      <w:pPr>
        <w:spacing w:after="0" w:line="240" w:lineRule="auto"/>
      </w:pPr>
      <w:r>
        <w:separator/>
      </w:r>
    </w:p>
  </w:footnote>
  <w:footnote w:type="continuationSeparator" w:id="0">
    <w:p w14:paraId="453CD113" w14:textId="77777777" w:rsidR="00A134E7" w:rsidRDefault="00A134E7" w:rsidP="00560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74CFA"/>
    <w:multiLevelType w:val="hybridMultilevel"/>
    <w:tmpl w:val="522CF016"/>
    <w:lvl w:ilvl="0" w:tplc="0409000F">
      <w:start w:val="1"/>
      <w:numFmt w:val="decimal"/>
      <w:lvlText w:val="%1."/>
      <w:lvlJc w:val="left"/>
      <w:pPr>
        <w:ind w:left="501" w:hanging="360"/>
      </w:pPr>
      <w:rPr>
        <w:rFonts w:hint="default"/>
      </w:rPr>
    </w:lvl>
    <w:lvl w:ilvl="1" w:tplc="04090019" w:tentative="1">
      <w:start w:val="1"/>
      <w:numFmt w:val="lowerLetter"/>
      <w:lvlText w:val="%2."/>
      <w:lvlJc w:val="left"/>
      <w:pPr>
        <w:ind w:left="1221" w:hanging="360"/>
      </w:pPr>
    </w:lvl>
    <w:lvl w:ilvl="2" w:tplc="0409001B" w:tentative="1">
      <w:start w:val="1"/>
      <w:numFmt w:val="lowerRoman"/>
      <w:lvlText w:val="%3."/>
      <w:lvlJc w:val="right"/>
      <w:pPr>
        <w:ind w:left="1941" w:hanging="180"/>
      </w:pPr>
    </w:lvl>
    <w:lvl w:ilvl="3" w:tplc="0409000F" w:tentative="1">
      <w:start w:val="1"/>
      <w:numFmt w:val="decimal"/>
      <w:lvlText w:val="%4."/>
      <w:lvlJc w:val="left"/>
      <w:pPr>
        <w:ind w:left="2661" w:hanging="360"/>
      </w:pPr>
    </w:lvl>
    <w:lvl w:ilvl="4" w:tplc="04090019" w:tentative="1">
      <w:start w:val="1"/>
      <w:numFmt w:val="lowerLetter"/>
      <w:lvlText w:val="%5."/>
      <w:lvlJc w:val="left"/>
      <w:pPr>
        <w:ind w:left="3381" w:hanging="360"/>
      </w:pPr>
    </w:lvl>
    <w:lvl w:ilvl="5" w:tplc="0409001B" w:tentative="1">
      <w:start w:val="1"/>
      <w:numFmt w:val="lowerRoman"/>
      <w:lvlText w:val="%6."/>
      <w:lvlJc w:val="right"/>
      <w:pPr>
        <w:ind w:left="4101" w:hanging="180"/>
      </w:pPr>
    </w:lvl>
    <w:lvl w:ilvl="6" w:tplc="0409000F" w:tentative="1">
      <w:start w:val="1"/>
      <w:numFmt w:val="decimal"/>
      <w:lvlText w:val="%7."/>
      <w:lvlJc w:val="left"/>
      <w:pPr>
        <w:ind w:left="4821" w:hanging="360"/>
      </w:pPr>
    </w:lvl>
    <w:lvl w:ilvl="7" w:tplc="04090019" w:tentative="1">
      <w:start w:val="1"/>
      <w:numFmt w:val="lowerLetter"/>
      <w:lvlText w:val="%8."/>
      <w:lvlJc w:val="left"/>
      <w:pPr>
        <w:ind w:left="5541" w:hanging="360"/>
      </w:pPr>
    </w:lvl>
    <w:lvl w:ilvl="8" w:tplc="0409001B" w:tentative="1">
      <w:start w:val="1"/>
      <w:numFmt w:val="lowerRoman"/>
      <w:lvlText w:val="%9."/>
      <w:lvlJc w:val="right"/>
      <w:pPr>
        <w:ind w:left="6261" w:hanging="180"/>
      </w:pPr>
    </w:lvl>
  </w:abstractNum>
  <w:abstractNum w:abstractNumId="1" w15:restartNumberingAfterBreak="0">
    <w:nsid w:val="07BB3ADC"/>
    <w:multiLevelType w:val="hybridMultilevel"/>
    <w:tmpl w:val="308E32A0"/>
    <w:lvl w:ilvl="0" w:tplc="AC1AE172">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933096"/>
    <w:multiLevelType w:val="hybridMultilevel"/>
    <w:tmpl w:val="073CD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767D74"/>
    <w:multiLevelType w:val="hybridMultilevel"/>
    <w:tmpl w:val="E056EF00"/>
    <w:lvl w:ilvl="0" w:tplc="96441DBA">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9D85420"/>
    <w:multiLevelType w:val="hybridMultilevel"/>
    <w:tmpl w:val="195402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12D4B87"/>
    <w:multiLevelType w:val="hybridMultilevel"/>
    <w:tmpl w:val="3142304C"/>
    <w:lvl w:ilvl="0" w:tplc="5484AA7A">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11A4078"/>
    <w:multiLevelType w:val="hybridMultilevel"/>
    <w:tmpl w:val="C6B6AD5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40B1570"/>
    <w:multiLevelType w:val="hybridMultilevel"/>
    <w:tmpl w:val="41221CAC"/>
    <w:lvl w:ilvl="0" w:tplc="08202EF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6"/>
  </w:num>
  <w:num w:numId="3">
    <w:abstractNumId w:val="3"/>
  </w:num>
  <w:num w:numId="4">
    <w:abstractNumId w:val="0"/>
  </w:num>
  <w:num w:numId="5">
    <w:abstractNumId w:val="5"/>
  </w:num>
  <w:num w:numId="6">
    <w:abstractNumId w:val="7"/>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977"/>
    <w:rsid w:val="00005DDA"/>
    <w:rsid w:val="00035FBA"/>
    <w:rsid w:val="001013BA"/>
    <w:rsid w:val="001D5977"/>
    <w:rsid w:val="00201A8F"/>
    <w:rsid w:val="0023507F"/>
    <w:rsid w:val="00241C18"/>
    <w:rsid w:val="00277D59"/>
    <w:rsid w:val="002A20CC"/>
    <w:rsid w:val="002E71F7"/>
    <w:rsid w:val="00315355"/>
    <w:rsid w:val="003B35FC"/>
    <w:rsid w:val="003B4E67"/>
    <w:rsid w:val="004238BB"/>
    <w:rsid w:val="0045361D"/>
    <w:rsid w:val="004A793E"/>
    <w:rsid w:val="004A79CF"/>
    <w:rsid w:val="00513310"/>
    <w:rsid w:val="005608B7"/>
    <w:rsid w:val="0056783A"/>
    <w:rsid w:val="00581DB7"/>
    <w:rsid w:val="00591C78"/>
    <w:rsid w:val="005A1869"/>
    <w:rsid w:val="005C1C2D"/>
    <w:rsid w:val="005F5239"/>
    <w:rsid w:val="00601C46"/>
    <w:rsid w:val="00665460"/>
    <w:rsid w:val="006C3A47"/>
    <w:rsid w:val="006F5022"/>
    <w:rsid w:val="007058A5"/>
    <w:rsid w:val="007135E2"/>
    <w:rsid w:val="00764171"/>
    <w:rsid w:val="007B348C"/>
    <w:rsid w:val="007F0CC3"/>
    <w:rsid w:val="008477B6"/>
    <w:rsid w:val="008503CD"/>
    <w:rsid w:val="00884A4E"/>
    <w:rsid w:val="009015ED"/>
    <w:rsid w:val="009A4A8E"/>
    <w:rsid w:val="009C66F9"/>
    <w:rsid w:val="009F4EDA"/>
    <w:rsid w:val="00A134E7"/>
    <w:rsid w:val="00A266AE"/>
    <w:rsid w:val="00B05914"/>
    <w:rsid w:val="00BA3B84"/>
    <w:rsid w:val="00C061D2"/>
    <w:rsid w:val="00C140DB"/>
    <w:rsid w:val="00C32B14"/>
    <w:rsid w:val="00C36F42"/>
    <w:rsid w:val="00C8267D"/>
    <w:rsid w:val="00D52C7D"/>
    <w:rsid w:val="00E82F2C"/>
    <w:rsid w:val="00EC64F2"/>
    <w:rsid w:val="00EE4D42"/>
    <w:rsid w:val="00EF1A72"/>
    <w:rsid w:val="00F37D36"/>
    <w:rsid w:val="00F50A83"/>
    <w:rsid w:val="00FC7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1B3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5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B35FC"/>
    <w:pPr>
      <w:keepNext/>
      <w:keepLines/>
      <w:spacing w:before="480" w:after="0"/>
      <w:outlineLvl w:val="0"/>
    </w:pPr>
    <w:rPr>
      <w:rFonts w:eastAsiaTheme="majorEastAsia" w:cstheme="majorBidi"/>
      <w:b/>
      <w:bCs/>
      <w:sz w:val="28"/>
      <w:szCs w:val="28"/>
    </w:rPr>
  </w:style>
  <w:style w:type="paragraph" w:styleId="Heading2">
    <w:name w:val="heading 2"/>
    <w:basedOn w:val="TOCHeading"/>
    <w:next w:val="Normal"/>
    <w:link w:val="Heading2Char"/>
    <w:uiPriority w:val="9"/>
    <w:unhideWhenUsed/>
    <w:qFormat/>
    <w:rsid w:val="00C36F42"/>
    <w:pPr>
      <w:outlineLvl w:val="1"/>
    </w:pPr>
    <w:rPr>
      <w:rFonts w:ascii="Times New Roman" w:hAnsi="Times New Roman"/>
      <w:color w:val="auto"/>
      <w:sz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6F42"/>
    <w:rPr>
      <w:rFonts w:ascii="Times New Roman" w:eastAsiaTheme="majorEastAsia" w:hAnsi="Times New Roman" w:cstheme="majorBidi"/>
      <w:b/>
      <w:bCs/>
      <w:sz w:val="24"/>
      <w:szCs w:val="28"/>
      <w:lang w:eastAsia="ja-JP"/>
    </w:rPr>
  </w:style>
  <w:style w:type="paragraph" w:styleId="Title">
    <w:name w:val="Title"/>
    <w:basedOn w:val="Normal"/>
    <w:next w:val="Normal"/>
    <w:link w:val="TitleChar"/>
    <w:uiPriority w:val="10"/>
    <w:qFormat/>
    <w:rsid w:val="00C36F42"/>
    <w:pPr>
      <w:pBdr>
        <w:bottom w:val="single" w:sz="8" w:space="4" w:color="4F81BD" w:themeColor="accent1"/>
      </w:pBdr>
      <w:spacing w:after="300"/>
      <w:contextualSpacing/>
      <w:jc w:val="center"/>
    </w:pPr>
    <w:rPr>
      <w:rFonts w:eastAsiaTheme="majorEastAsia" w:cstheme="majorBidi"/>
      <w:b/>
      <w:color w:val="000000" w:themeColor="text1"/>
      <w:spacing w:val="5"/>
      <w:kern w:val="28"/>
      <w:sz w:val="48"/>
      <w:szCs w:val="52"/>
    </w:rPr>
  </w:style>
  <w:style w:type="character" w:customStyle="1" w:styleId="TitleChar">
    <w:name w:val="Title Char"/>
    <w:basedOn w:val="DefaultParagraphFont"/>
    <w:link w:val="Title"/>
    <w:uiPriority w:val="10"/>
    <w:rsid w:val="00C36F42"/>
    <w:rPr>
      <w:rFonts w:ascii="Times New Roman" w:eastAsiaTheme="majorEastAsia" w:hAnsi="Times New Roman" w:cstheme="majorBidi"/>
      <w:b/>
      <w:color w:val="000000" w:themeColor="text1"/>
      <w:spacing w:val="5"/>
      <w:kern w:val="28"/>
      <w:sz w:val="48"/>
      <w:szCs w:val="52"/>
    </w:rPr>
  </w:style>
  <w:style w:type="character" w:customStyle="1" w:styleId="Heading1Char">
    <w:name w:val="Heading 1 Char"/>
    <w:basedOn w:val="DefaultParagraphFont"/>
    <w:link w:val="Heading1"/>
    <w:uiPriority w:val="9"/>
    <w:rsid w:val="003B35FC"/>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C36F42"/>
    <w:pPr>
      <w:outlineLvl w:val="9"/>
    </w:pPr>
    <w:rPr>
      <w:rFonts w:asciiTheme="majorHAnsi" w:hAnsiTheme="majorHAnsi"/>
      <w:color w:val="365F91" w:themeColor="accent1" w:themeShade="BF"/>
    </w:rPr>
  </w:style>
  <w:style w:type="paragraph" w:styleId="ListParagraph">
    <w:name w:val="List Paragraph"/>
    <w:basedOn w:val="Normal"/>
    <w:uiPriority w:val="34"/>
    <w:qFormat/>
    <w:rsid w:val="006F5022"/>
    <w:pPr>
      <w:ind w:left="720"/>
      <w:contextualSpacing/>
    </w:pPr>
  </w:style>
  <w:style w:type="paragraph" w:styleId="BalloonText">
    <w:name w:val="Balloon Text"/>
    <w:basedOn w:val="Normal"/>
    <w:link w:val="BalloonTextChar"/>
    <w:uiPriority w:val="99"/>
    <w:semiHidden/>
    <w:unhideWhenUsed/>
    <w:rsid w:val="00C32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2B14"/>
    <w:rPr>
      <w:rFonts w:ascii="Tahoma" w:hAnsi="Tahoma" w:cs="Tahoma"/>
      <w:sz w:val="16"/>
      <w:szCs w:val="16"/>
    </w:rPr>
  </w:style>
  <w:style w:type="paragraph" w:styleId="TOC1">
    <w:name w:val="toc 1"/>
    <w:basedOn w:val="Normal"/>
    <w:next w:val="Normal"/>
    <w:autoRedefine/>
    <w:uiPriority w:val="39"/>
    <w:unhideWhenUsed/>
    <w:rsid w:val="00BA3B84"/>
    <w:pPr>
      <w:spacing w:after="100"/>
    </w:pPr>
  </w:style>
  <w:style w:type="character" w:styleId="Hyperlink">
    <w:name w:val="Hyperlink"/>
    <w:basedOn w:val="DefaultParagraphFont"/>
    <w:uiPriority w:val="99"/>
    <w:unhideWhenUsed/>
    <w:rsid w:val="00BA3B84"/>
    <w:rPr>
      <w:color w:val="0000FF" w:themeColor="hyperlink"/>
      <w:u w:val="single"/>
    </w:rPr>
  </w:style>
  <w:style w:type="paragraph" w:styleId="Header">
    <w:name w:val="header"/>
    <w:basedOn w:val="Normal"/>
    <w:link w:val="HeaderChar"/>
    <w:uiPriority w:val="99"/>
    <w:unhideWhenUsed/>
    <w:rsid w:val="00591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C78"/>
    <w:rPr>
      <w:rFonts w:ascii="Times New Roman" w:hAnsi="Times New Roman"/>
      <w:sz w:val="24"/>
    </w:rPr>
  </w:style>
  <w:style w:type="paragraph" w:styleId="Footer">
    <w:name w:val="footer"/>
    <w:basedOn w:val="Normal"/>
    <w:link w:val="FooterChar"/>
    <w:uiPriority w:val="99"/>
    <w:unhideWhenUsed/>
    <w:rsid w:val="00591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C78"/>
    <w:rPr>
      <w:rFonts w:ascii="Times New Roman" w:hAnsi="Times New Roman"/>
      <w:sz w:val="24"/>
    </w:rPr>
  </w:style>
  <w:style w:type="paragraph" w:styleId="TOC2">
    <w:name w:val="toc 2"/>
    <w:basedOn w:val="Normal"/>
    <w:next w:val="Normal"/>
    <w:autoRedefine/>
    <w:uiPriority w:val="39"/>
    <w:unhideWhenUsed/>
    <w:rsid w:val="00EC64F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0937">
      <w:bodyDiv w:val="1"/>
      <w:marLeft w:val="0"/>
      <w:marRight w:val="0"/>
      <w:marTop w:val="0"/>
      <w:marBottom w:val="0"/>
      <w:divBdr>
        <w:top w:val="none" w:sz="0" w:space="0" w:color="auto"/>
        <w:left w:val="none" w:sz="0" w:space="0" w:color="auto"/>
        <w:bottom w:val="none" w:sz="0" w:space="0" w:color="auto"/>
        <w:right w:val="none" w:sz="0" w:space="0" w:color="auto"/>
      </w:divBdr>
    </w:div>
    <w:div w:id="313603906">
      <w:bodyDiv w:val="1"/>
      <w:marLeft w:val="0"/>
      <w:marRight w:val="0"/>
      <w:marTop w:val="0"/>
      <w:marBottom w:val="0"/>
      <w:divBdr>
        <w:top w:val="none" w:sz="0" w:space="0" w:color="auto"/>
        <w:left w:val="none" w:sz="0" w:space="0" w:color="auto"/>
        <w:bottom w:val="none" w:sz="0" w:space="0" w:color="auto"/>
        <w:right w:val="none" w:sz="0" w:space="0" w:color="auto"/>
      </w:divBdr>
    </w:div>
    <w:div w:id="804347489">
      <w:bodyDiv w:val="1"/>
      <w:marLeft w:val="0"/>
      <w:marRight w:val="0"/>
      <w:marTop w:val="0"/>
      <w:marBottom w:val="0"/>
      <w:divBdr>
        <w:top w:val="none" w:sz="0" w:space="0" w:color="auto"/>
        <w:left w:val="none" w:sz="0" w:space="0" w:color="auto"/>
        <w:bottom w:val="none" w:sz="0" w:space="0" w:color="auto"/>
        <w:right w:val="none" w:sz="0" w:space="0" w:color="auto"/>
      </w:divBdr>
    </w:div>
    <w:div w:id="89385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CA81AE-0027-46B9-93DA-60C05BE97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2060</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2021-08-27T14:43:00Z</dcterms:created>
  <dcterms:modified xsi:type="dcterms:W3CDTF">2021-08-27T14:43:00Z</dcterms:modified>
</cp:coreProperties>
</file>