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pPr>
      <w:r>
        <mc:AlternateContent>
          <mc:Choice Requires="wpg">
            <w:drawing>
              <wp:inline distT="0" distB="0" distL="0" distR="0">
                <wp:extent cx="2306778" cy="1284110"/>
                <wp:effectExtent l="0" t="0" r="0" b="0"/>
                <wp:docPr id="1073741827" name="officeArt object" descr="officeArt object"/>
                <wp:cNvGraphicFramePr/>
                <a:graphic xmlns:a="http://schemas.openxmlformats.org/drawingml/2006/main">
                  <a:graphicData uri="http://schemas.microsoft.com/office/word/2010/wordprocessingGroup">
                    <wpg:wgp>
                      <wpg:cNvGrpSpPr/>
                      <wpg:grpSpPr>
                        <a:xfrm>
                          <a:off x="0" y="0"/>
                          <a:ext cx="2306778" cy="1284110"/>
                          <a:chOff x="0" y="0"/>
                          <a:chExt cx="2306777" cy="1284109"/>
                        </a:xfrm>
                      </wpg:grpSpPr>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92583" y="58916"/>
                            <a:ext cx="2121612" cy="1031610"/>
                          </a:xfrm>
                          <a:prstGeom prst="rect">
                            <a:avLst/>
                          </a:prstGeom>
                          <a:ln w="12700" cap="flat">
                            <a:noFill/>
                            <a:miter lim="400000"/>
                          </a:ln>
                          <a:effectLst/>
                        </pic:spPr>
                      </pic:pic>
                      <pic:pic xmlns:pic="http://schemas.openxmlformats.org/drawingml/2006/picture">
                        <pic:nvPicPr>
                          <pic:cNvPr id="1073741826" name="image2.png" descr="image2.png"/>
                          <pic:cNvPicPr>
                            <a:picLocks noChangeAspect="1"/>
                          </pic:cNvPicPr>
                        </pic:nvPicPr>
                        <pic:blipFill>
                          <a:blip r:embed="rId5">
                            <a:extLst/>
                          </a:blip>
                          <a:stretch>
                            <a:fillRect/>
                          </a:stretch>
                        </pic:blipFill>
                        <pic:spPr>
                          <a:xfrm>
                            <a:off x="0" y="0"/>
                            <a:ext cx="2306778" cy="1284111"/>
                          </a:xfrm>
                          <a:prstGeom prst="rect">
                            <a:avLst/>
                          </a:prstGeom>
                          <a:ln w="12700" cap="flat">
                            <a:noFill/>
                            <a:miter lim="400000"/>
                          </a:ln>
                          <a:effectLst/>
                        </pic:spPr>
                      </pic:pic>
                    </wpg:wgp>
                  </a:graphicData>
                </a:graphic>
              </wp:inline>
            </w:drawing>
          </mc:Choice>
          <mc:Fallback>
            <w:pict>
              <v:group id="_x0000_s1026" style="visibility:visible;width:181.6pt;height:101.1pt;" coordorigin="0,0" coordsize="2306777,1284110">
                <v:shape id="_x0000_s1027" type="#_x0000_t75" style="position:absolute;left:92583;top:58916;width:2121611;height:1031610;">
                  <v:imagedata r:id="rId4" o:title="image1.png"/>
                </v:shape>
                <v:shape id="_x0000_s1028" type="#_x0000_t75" style="position:absolute;left:0;top:0;width:2306777;height:1284110;">
                  <v:imagedata r:id="rId5" o:title="image2.png"/>
                </v:shape>
              </v:group>
            </w:pict>
          </mc:Fallback>
        </mc:AlternateContent>
      </w:r>
    </w:p>
    <w:p>
      <w:pPr>
        <w:pStyle w:val="Title"/>
      </w:pPr>
    </w:p>
    <w:p>
      <w:pPr>
        <w:pStyle w:val="Title"/>
      </w:pPr>
    </w:p>
    <w:p>
      <w:pPr>
        <w:pStyle w:val="Title"/>
      </w:pPr>
    </w:p>
    <w:p>
      <w:pPr>
        <w:pStyle w:val="Title"/>
        <w:rPr>
          <w:u w:val="single"/>
        </w:rPr>
      </w:pPr>
      <w:r>
        <w:rPr>
          <w:u w:val="single"/>
          <w:rtl w:val="0"/>
          <w:lang w:val="en-US"/>
        </w:rPr>
        <w:t>Module on Entrepreneurship: Written Report</w:t>
      </w:r>
    </w:p>
    <w:p>
      <w:pPr>
        <w:pStyle w:val="Body"/>
        <w:spacing w:before="240" w:after="240"/>
        <w:rPr>
          <w:lang w:val="en-US"/>
        </w:rPr>
      </w:pPr>
    </w:p>
    <w:p>
      <w:pPr>
        <w:pStyle w:val="Default"/>
        <w:bidi w:val="0"/>
        <w:spacing w:after="160" w:line="259" w:lineRule="auto"/>
        <w:ind w:left="0" w:right="0" w:firstLine="0"/>
        <w:jc w:val="left"/>
        <w:rPr>
          <w:i w:val="1"/>
          <w:iCs w:val="1"/>
          <w:outline w:val="0"/>
          <w:color w:val="1d2228"/>
          <w:sz w:val="26"/>
          <w:szCs w:val="26"/>
          <w:u w:color="1d2228"/>
          <w:shd w:val="clear" w:color="auto" w:fill="ffffff"/>
          <w:rtl w:val="0"/>
          <w14:textOutline w14:w="12700" w14:cap="flat">
            <w14:noFill/>
            <w14:miter w14:lim="400000"/>
          </w14:textOutline>
          <w14:textFill>
            <w14:solidFill>
              <w14:srgbClr w14:val="1D2228"/>
            </w14:solidFill>
          </w14:textFill>
        </w:rPr>
      </w:pPr>
      <w:r>
        <w:rPr>
          <w:i w:val="1"/>
          <w:iCs w:val="1"/>
          <w:outline w:val="0"/>
          <w:color w:val="1d2228"/>
          <w:sz w:val="26"/>
          <w:szCs w:val="26"/>
          <w:u w:color="1d2228"/>
          <w:shd w:val="clear" w:color="auto" w:fill="ffffff"/>
          <w:rtl w:val="0"/>
          <w:lang w:val="en-US"/>
          <w14:textOutline w14:w="12700" w14:cap="flat">
            <w14:noFill/>
            <w14:miter w14:lim="400000"/>
          </w14:textOutline>
          <w14:textFill>
            <w14:solidFill>
              <w14:srgbClr w14:val="1D2228"/>
            </w14:solidFill>
          </w14:textFill>
        </w:rPr>
        <w:t xml:space="preserve">Student name: Brindusa-Mihaela Ciobanu   </w:t>
      </w:r>
    </w:p>
    <w:p>
      <w:pPr>
        <w:pStyle w:val="Default"/>
        <w:bidi w:val="0"/>
        <w:spacing w:after="160" w:line="259" w:lineRule="auto"/>
        <w:ind w:left="0" w:right="0" w:firstLine="0"/>
        <w:jc w:val="left"/>
        <w:rPr>
          <w:u w:color="000000"/>
          <w:rtl w:val="0"/>
          <w14:textOutline w14:w="12700" w14:cap="flat">
            <w14:noFill/>
            <w14:miter w14:lim="400000"/>
          </w14:textOutline>
        </w:rPr>
      </w:pPr>
      <w:r>
        <w:rPr>
          <w:i w:val="1"/>
          <w:iCs w:val="1"/>
          <w:outline w:val="0"/>
          <w:color w:val="1d2228"/>
          <w:sz w:val="26"/>
          <w:szCs w:val="26"/>
          <w:u w:color="1d2228"/>
          <w:shd w:val="clear" w:color="auto" w:fill="ffffff"/>
          <w:rtl w:val="0"/>
          <w:lang w:val="en-US"/>
          <w14:textOutline w14:w="12700" w14:cap="flat">
            <w14:noFill/>
            <w14:miter w14:lim="400000"/>
          </w14:textOutline>
          <w14:textFill>
            <w14:solidFill>
              <w14:srgbClr w14:val="1D2228"/>
            </w14:solidFill>
          </w14:textFill>
        </w:rPr>
        <w:t>Student ID: 2247469</w:t>
      </w: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rFonts w:ascii="Calibri" w:cs="Calibri" w:hAnsi="Calibri" w:eastAsia="Calibri"/>
        </w:rPr>
      </w:pPr>
      <w:r>
        <w:rPr>
          <w:rFonts w:ascii="Calibri" w:hAnsi="Calibri"/>
          <w:rtl w:val="0"/>
          <w:lang w:val="en-US"/>
        </w:rPr>
        <w:t>Contents</w:t>
      </w:r>
    </w:p>
    <w:p>
      <w:pPr>
        <w:pStyle w:val="toc 2.0"/>
        <w:tabs>
          <w:tab w:val="right" w:pos="9340" w:leader="dot"/>
        </w:tabs>
      </w:pPr>
      <w:r>
        <w:rPr>
          <w:rFonts w:ascii="Calibri" w:cs="Calibri" w:hAnsi="Calibri" w:eastAsia="Calibri"/>
        </w:rPr>
        <w:fldChar w:fldCharType="begin" w:fldLock="0"/>
      </w:r>
      <w:r>
        <w:rPr>
          <w:rFonts w:ascii="Calibri" w:cs="Calibri" w:hAnsi="Calibri" w:eastAsia="Calibri"/>
        </w:rPr>
        <w:instrText xml:space="preserve"> TOC \o 2-2 </w:instrText>
      </w:r>
      <w:r>
        <w:rPr>
          <w:rFonts w:ascii="Calibri" w:cs="Calibri" w:hAnsi="Calibri" w:eastAsia="Calibri"/>
        </w:rPr>
        <w:fldChar w:fldCharType="separate" w:fldLock="0"/>
      </w:r>
    </w:p>
    <w:p>
      <w:pPr>
        <w:pStyle w:val="TOC 2"/>
      </w:pPr>
      <w:r>
        <w:rPr>
          <w:rtl w:val="0"/>
        </w:rPr>
        <w:t>Introduction</w:t>
        <w:tab/>
      </w:r>
      <w:r>
        <w:rPr/>
        <w:fldChar w:fldCharType="begin" w:fldLock="0"/>
      </w:r>
      <w:r>
        <w:instrText xml:space="preserve"> PAGEREF _Toc \h </w:instrText>
      </w:r>
      <w:r>
        <w:rPr/>
        <w:fldChar w:fldCharType="separate" w:fldLock="0"/>
      </w:r>
      <w:r>
        <w:rPr>
          <w:rtl w:val="0"/>
        </w:rPr>
        <w:t>3</w:t>
      </w:r>
      <w:r>
        <w:rPr/>
        <w:fldChar w:fldCharType="end" w:fldLock="0"/>
      </w:r>
    </w:p>
    <w:p>
      <w:pPr>
        <w:pStyle w:val="TOC 2"/>
      </w:pPr>
      <w:r>
        <w:rPr>
          <w:rtl w:val="0"/>
        </w:rPr>
        <w:t>An outline of the business concept</w:t>
        <w:tab/>
      </w:r>
      <w:r>
        <w:rPr/>
        <w:fldChar w:fldCharType="begin" w:fldLock="0"/>
      </w:r>
      <w:r>
        <w:instrText xml:space="preserve"> PAGEREF _Toc1 \h </w:instrText>
      </w:r>
      <w:r>
        <w:rPr/>
        <w:fldChar w:fldCharType="separate" w:fldLock="0"/>
      </w:r>
      <w:r>
        <w:rPr>
          <w:rtl w:val="0"/>
        </w:rPr>
        <w:t>3</w:t>
      </w:r>
      <w:r>
        <w:rPr/>
        <w:fldChar w:fldCharType="end" w:fldLock="0"/>
      </w:r>
    </w:p>
    <w:p>
      <w:pPr>
        <w:pStyle w:val="TOC 2"/>
      </w:pPr>
      <w:r>
        <w:rPr>
          <w:rtl w:val="0"/>
        </w:rPr>
        <w:t>Organisation and Management</w:t>
        <w:tab/>
      </w:r>
      <w:r>
        <w:rPr/>
        <w:fldChar w:fldCharType="begin" w:fldLock="0"/>
      </w:r>
      <w:r>
        <w:instrText xml:space="preserve"> PAGEREF _Toc2 \h </w:instrText>
      </w:r>
      <w:r>
        <w:rPr/>
        <w:fldChar w:fldCharType="separate" w:fldLock="0"/>
      </w:r>
      <w:r>
        <w:rPr>
          <w:rtl w:val="0"/>
        </w:rPr>
        <w:t>4</w:t>
      </w:r>
      <w:r>
        <w:rPr/>
        <w:fldChar w:fldCharType="end" w:fldLock="0"/>
      </w:r>
    </w:p>
    <w:p>
      <w:pPr>
        <w:pStyle w:val="TOC 2"/>
      </w:pPr>
      <w:r>
        <w:rPr>
          <w:rtl w:val="0"/>
        </w:rPr>
        <w:t>SWOT analysis about the business plan</w:t>
        <w:tab/>
      </w:r>
      <w:r>
        <w:rPr/>
        <w:fldChar w:fldCharType="begin" w:fldLock="0"/>
      </w:r>
      <w:r>
        <w:instrText xml:space="preserve"> PAGEREF _Toc3 \h </w:instrText>
      </w:r>
      <w:r>
        <w:rPr/>
        <w:fldChar w:fldCharType="separate" w:fldLock="0"/>
      </w:r>
      <w:r>
        <w:rPr>
          <w:rtl w:val="0"/>
        </w:rPr>
        <w:t>6</w:t>
      </w:r>
      <w:r>
        <w:rPr/>
        <w:fldChar w:fldCharType="end" w:fldLock="0"/>
      </w:r>
    </w:p>
    <w:p>
      <w:pPr>
        <w:pStyle w:val="TOC 2"/>
      </w:pPr>
      <w:r>
        <w:rPr>
          <w:rtl w:val="0"/>
        </w:rPr>
        <w:t>The four Ps of marketing</w:t>
        <w:tab/>
      </w:r>
      <w:r>
        <w:rPr/>
        <w:fldChar w:fldCharType="begin" w:fldLock="0"/>
      </w:r>
      <w:r>
        <w:instrText xml:space="preserve"> PAGEREF _Toc4 \h </w:instrText>
      </w:r>
      <w:r>
        <w:rPr/>
        <w:fldChar w:fldCharType="separate" w:fldLock="0"/>
      </w:r>
      <w:r>
        <w:rPr>
          <w:rtl w:val="0"/>
        </w:rPr>
        <w:t>7</w:t>
      </w:r>
      <w:r>
        <w:rPr/>
        <w:fldChar w:fldCharType="end" w:fldLock="0"/>
      </w:r>
    </w:p>
    <w:p>
      <w:pPr>
        <w:pStyle w:val="TOC 2"/>
      </w:pPr>
      <w:r>
        <w:rPr>
          <w:rtl w:val="0"/>
        </w:rPr>
        <w:t>Conclusion</w:t>
        <w:tab/>
      </w:r>
      <w:r>
        <w:rPr/>
        <w:fldChar w:fldCharType="begin" w:fldLock="0"/>
      </w:r>
      <w:r>
        <w:instrText xml:space="preserve"> PAGEREF _Toc5 \h </w:instrText>
      </w:r>
      <w:r>
        <w:rPr/>
        <w:fldChar w:fldCharType="separate" w:fldLock="0"/>
      </w:r>
      <w:r>
        <w:rPr>
          <w:rtl w:val="0"/>
        </w:rPr>
        <w:t>8</w:t>
      </w:r>
      <w:r>
        <w:rPr/>
        <w:fldChar w:fldCharType="end" w:fldLock="0"/>
      </w:r>
    </w:p>
    <w:p>
      <w:pPr>
        <w:pStyle w:val="TOC 2"/>
      </w:pPr>
      <w:r>
        <w:rPr>
          <w:rtl w:val="0"/>
        </w:rPr>
        <w:t>References</w:t>
        <w:tab/>
      </w:r>
      <w:r>
        <w:rPr/>
        <w:fldChar w:fldCharType="begin" w:fldLock="0"/>
      </w:r>
      <w:r>
        <w:instrText xml:space="preserve"> PAGEREF _Toc6 \h </w:instrText>
      </w:r>
      <w:r>
        <w:rPr/>
        <w:fldChar w:fldCharType="separate" w:fldLock="0"/>
      </w:r>
      <w:r>
        <w:rPr>
          <w:rtl w:val="0"/>
        </w:rPr>
        <w:t>9</w:t>
      </w:r>
      <w:r>
        <w:rPr/>
        <w:fldChar w:fldCharType="end" w:fldLock="0"/>
      </w:r>
    </w:p>
    <w:p>
      <w:pPr>
        <w:tabs>
          <w:tab w:val="right" w:pos="9340" w:leader="dot"/>
        </w:tabs>
        <w:rPr>
          <w:rStyle w:val="Link"/>
        </w:rPr>
      </w:pPr>
      <w:r>
        <w:rPr>
          <w:rFonts w:ascii="Calibri" w:cs="Calibri" w:hAnsi="Calibri" w:eastAsia="Calibri"/>
        </w:rPr>
        <w:fldChar w:fldCharType="end" w:fldLock="0"/>
      </w: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Body"/>
        <w:spacing w:before="240" w:after="240"/>
        <w:rPr>
          <w:lang w:val="en-US"/>
        </w:rPr>
      </w:pPr>
    </w:p>
    <w:p>
      <w:pPr>
        <w:pStyle w:val="Heading 2"/>
      </w:pPr>
      <w:bookmarkStart w:name="_Toc" w:id="0"/>
      <w:r>
        <w:rPr>
          <w:rtl w:val="0"/>
          <w:lang w:val="en-US"/>
        </w:rPr>
        <w:t>Introduction</w:t>
      </w:r>
      <w:bookmarkEnd w:id="0"/>
    </w:p>
    <w:p>
      <w:pPr>
        <w:pStyle w:val="Body"/>
        <w:spacing w:before="240" w:after="240"/>
        <w:rPr>
          <w:rFonts w:ascii="Calibri" w:cs="Calibri" w:hAnsi="Calibri" w:eastAsia="Calibri"/>
        </w:rPr>
      </w:pPr>
      <w:r>
        <w:rPr>
          <w:rFonts w:ascii="Calibri" w:hAnsi="Calibri"/>
          <w:rtl w:val="0"/>
          <w:lang w:val="en-US"/>
        </w:rPr>
        <w:t xml:space="preserve">This business plan aims to give a thorough description of a new business idea including a particular emphasis on entering the short-term rental industry. The plan will be structured to highlight key components such as management, marketing strategy, legal framework, and financial forecasts of the company. Known as </w:t>
      </w:r>
      <w:r>
        <w:rPr>
          <w:rFonts w:ascii="Calibri" w:hAnsi="Calibri" w:hint="default"/>
          <w:rtl w:val="0"/>
          <w:lang w:val="en-US"/>
        </w:rPr>
        <w:t>“</w:t>
      </w:r>
      <w:r>
        <w:rPr>
          <w:rFonts w:ascii="Calibri" w:hAnsi="Calibri"/>
          <w:rtl w:val="0"/>
          <w:lang w:val="en-US"/>
        </w:rPr>
        <w:t>renting by the day,</w:t>
      </w:r>
      <w:r>
        <w:rPr>
          <w:rFonts w:ascii="Calibri" w:hAnsi="Calibri" w:hint="default"/>
          <w:rtl w:val="0"/>
          <w:lang w:val="en-US"/>
        </w:rPr>
        <w:t xml:space="preserve">” </w:t>
      </w:r>
      <w:r>
        <w:rPr>
          <w:rFonts w:ascii="Calibri" w:hAnsi="Calibri"/>
          <w:rtl w:val="0"/>
          <w:lang w:val="en-US"/>
        </w:rPr>
        <w:t xml:space="preserve">the short-term rental market is a rapidly growing sector within the worldwide real estate industry that is being </w:t>
      </w:r>
      <w:r>
        <w:rPr>
          <w:rFonts w:ascii="Calibri" w:hAnsi="Calibri"/>
          <w:rtl w:val="0"/>
          <w:lang w:val="en-US"/>
        </w:rPr>
        <w:t xml:space="preserve">fuelled </w:t>
      </w:r>
      <w:r>
        <w:rPr>
          <w:rFonts w:ascii="Calibri" w:hAnsi="Calibri"/>
          <w:rtl w:val="0"/>
          <w:lang w:val="en-US"/>
        </w:rPr>
        <w:t>by Booking.com and Airbnb. Group reservations are always going to be necessary and the rapidly expanding market that is renting out for short stays will become even more so as time passes. This means each day thousands of people look forward to their holidays but on the Internet can only find hotel rooms for a thousand-fold after-tax prices in central cities such as Paris and London.</w:t>
      </w:r>
    </w:p>
    <w:p>
      <w:pPr>
        <w:pStyle w:val="Body"/>
        <w:spacing w:before="240" w:after="240"/>
      </w:pPr>
      <w:r>
        <w:rPr>
          <w:rtl w:val="0"/>
          <w:lang w:val="en-US"/>
        </w:rPr>
        <w:t>It is represented in this market that people need flexibility, such as clean, comfortable and affordable accommodation, most especially large cities. So new people entering this kind of business will have a big opportunity.</w:t>
      </w:r>
    </w:p>
    <w:p>
      <w:pPr>
        <w:pStyle w:val="Body"/>
        <w:spacing w:before="240" w:after="240"/>
        <w:rPr>
          <w:rFonts w:ascii="Calibri" w:cs="Calibri" w:hAnsi="Calibri" w:eastAsia="Calibri"/>
        </w:rPr>
      </w:pPr>
      <w:r>
        <w:rPr>
          <w:rFonts w:ascii="Calibri" w:hAnsi="Calibri"/>
          <w:rtl w:val="0"/>
          <w:lang w:val="en-US"/>
        </w:rPr>
        <w:t xml:space="preserve">This business plan's main purpose is to demonstrate how a proposed company can use the </w:t>
      </w:r>
      <w:r>
        <w:rPr>
          <w:rFonts w:ascii="Calibri" w:hAnsi="Calibri" w:hint="default"/>
          <w:rtl w:val="0"/>
          <w:lang w:val="en-US"/>
        </w:rPr>
        <w:t>£</w:t>
      </w:r>
      <w:r>
        <w:rPr>
          <w:rFonts w:ascii="Calibri" w:hAnsi="Calibri"/>
          <w:rtl w:val="0"/>
          <w:lang w:val="en-US"/>
        </w:rPr>
        <w:t>25,000 in available funds to enter and operate in the short-term rental market, providing its potential customers with unique benefits and making a profit too.</w:t>
      </w:r>
    </w:p>
    <w:p>
      <w:pPr>
        <w:pStyle w:val="Heading 2"/>
      </w:pPr>
      <w:bookmarkStart w:name="_Toc1" w:id="1"/>
      <w:r>
        <w:rPr>
          <w:rtl w:val="0"/>
          <w:lang w:val="en-US"/>
        </w:rPr>
        <w:t>An outline of the business concept</w:t>
      </w:r>
      <w:bookmarkEnd w:id="1"/>
    </w:p>
    <w:p>
      <w:pPr>
        <w:pStyle w:val="Body"/>
        <w:spacing w:before="240" w:after="240"/>
        <w:rPr>
          <w:rFonts w:ascii="Calibri" w:cs="Calibri" w:hAnsi="Calibri" w:eastAsia="Calibri"/>
        </w:rPr>
      </w:pPr>
      <w:r>
        <w:rPr>
          <w:rFonts w:ascii="Calibri" w:hAnsi="Calibri"/>
          <w:rtl w:val="0"/>
          <w:lang w:val="en-US"/>
        </w:rPr>
        <w:t xml:space="preserve">The principal business will revolve around acquiring and managing such properties as rent out temporarily fully furnished. Provision of lodging for short-term work and sightseers in fully decked-out apartments will be this business' main service. Our properties will offer complete facilities to make visiting businessmen, or tourists wanting base themselves at home rather than some hotel room time and again every day and night in one city or another, eventually feel free with us To ensure hotels do not wreak havoc on ratings, properties will be located in as strategic a position as is possible for important metropolitan </w:t>
      </w:r>
      <w:r>
        <w:rPr>
          <w:rFonts w:ascii="Calibri" w:hAnsi="Calibri"/>
          <w:rtl w:val="0"/>
          <w:lang w:val="en-US"/>
        </w:rPr>
        <w:t>centres</w:t>
      </w:r>
      <w:r>
        <w:rPr>
          <w:rFonts w:ascii="Calibri" w:hAnsi="Calibri"/>
          <w:rtl w:val="0"/>
          <w:lang w:val="en-US"/>
        </w:rPr>
        <w:t xml:space="preserve"> and with popular tourist attractions close by.</w:t>
      </w:r>
    </w:p>
    <w:p>
      <w:pPr>
        <w:pStyle w:val="Body"/>
        <w:spacing w:before="240" w:after="240"/>
        <w:rPr>
          <w:rFonts w:ascii="Calibri" w:cs="Calibri" w:hAnsi="Calibri" w:eastAsia="Calibri"/>
        </w:rPr>
      </w:pPr>
      <w:r>
        <w:rPr>
          <w:rFonts w:ascii="Calibri" w:hAnsi="Calibri"/>
          <w:rtl w:val="0"/>
          <w:lang w:val="en-US"/>
        </w:rPr>
        <w:t>All of these furnished apartments will offer maid service, free Wi-Fi, kitchens with everything needed for cooking to produce delicious meals and a homely atmosphere for guests. The company's basic values will be flexibility and customer service, that is making sure a smooth booking and check-in process for each customer.</w:t>
      </w:r>
    </w:p>
    <w:p>
      <w:pPr>
        <w:pStyle w:val="Body"/>
        <w:spacing w:before="240" w:after="240"/>
        <w:rPr>
          <w:rFonts w:ascii="Calibri" w:cs="Calibri" w:hAnsi="Calibri" w:eastAsia="Calibri"/>
        </w:rPr>
      </w:pPr>
      <w:r>
        <w:rPr>
          <w:rFonts w:ascii="Calibri" w:hAnsi="Calibri"/>
          <w:rtl w:val="0"/>
          <w:lang w:val="en-US"/>
        </w:rPr>
        <w:t>Company legal form, LLC (limited liability company). As a result, even though it is a small establishment, this form of legal structure with its limited liability protection can effectively shield the private belongings of the proprietors from any claims against the company that might arise. When the business expands, an LLC likewise makes it easier to transfer ownership. Moreover, being an LLC allows flexibility in management and operational structures as well as tax privileges.</w:t>
      </w:r>
    </w:p>
    <w:p>
      <w:pPr>
        <w:pStyle w:val="Body"/>
        <w:spacing w:before="240" w:after="240"/>
        <w:rPr>
          <w:rFonts w:ascii="Calibri" w:cs="Calibri" w:hAnsi="Calibri" w:eastAsia="Calibri"/>
        </w:rPr>
      </w:pPr>
      <w:r>
        <w:rPr>
          <w:rFonts w:ascii="Calibri" w:hAnsi="Calibri"/>
          <w:rtl w:val="0"/>
          <w:lang w:val="en-US"/>
        </w:rPr>
        <w:t xml:space="preserve">In the business world, the relevant local laws say that we will run short-term rental businesses. Among other things, these laws require that we obtain any needed permits and permissions (usually knockout criteria in this business), ensure compliance with tax regulations, and observe zoning restrictions for dwellings </w:t>
      </w:r>
      <w:r>
        <w:rPr>
          <w:rFonts w:ascii="Calibri" w:hAnsi="Calibri"/>
          <w:rtl w:val="0"/>
          <w:lang w:val="en-US"/>
        </w:rPr>
        <w:t>utilised</w:t>
      </w:r>
      <w:r>
        <w:rPr>
          <w:rFonts w:ascii="Calibri" w:hAnsi="Calibri"/>
          <w:rtl w:val="0"/>
          <w:lang w:val="en-US"/>
        </w:rPr>
        <w:t xml:space="preserve"> as short-term rentals.</w:t>
      </w:r>
    </w:p>
    <w:p>
      <w:pPr>
        <w:pStyle w:val="Heading 2"/>
      </w:pPr>
      <w:bookmarkStart w:name="_Toc2" w:id="2"/>
      <w:r>
        <w:rPr>
          <w:rtl w:val="0"/>
          <w:lang w:val="en-US"/>
        </w:rPr>
        <w:t>Organisation</w:t>
      </w:r>
      <w:r>
        <w:rPr>
          <w:rtl w:val="0"/>
          <w:lang w:val="en-US"/>
        </w:rPr>
        <w:t xml:space="preserve"> and Management</w:t>
      </w:r>
      <w:bookmarkEnd w:id="2"/>
    </w:p>
    <w:p>
      <w:pPr>
        <w:pStyle w:val="Body"/>
        <w:spacing w:before="240" w:after="240"/>
        <w:rPr>
          <w:rFonts w:ascii="Calibri" w:cs="Calibri" w:hAnsi="Calibri" w:eastAsia="Calibri"/>
        </w:rPr>
      </w:pPr>
      <w:r>
        <w:rPr>
          <w:rFonts w:ascii="Calibri" w:hAnsi="Calibri"/>
          <w:rtl w:val="0"/>
          <w:lang w:val="en-US"/>
        </w:rPr>
        <w:t xml:space="preserve">In the beginning, a single owner/entrepreneur with outside professionals for </w:t>
      </w:r>
      <w:r>
        <w:rPr>
          <w:rFonts w:ascii="Calibri" w:hAnsi="Calibri"/>
          <w:rtl w:val="0"/>
          <w:lang w:val="en-US"/>
        </w:rPr>
        <w:t>specialised</w:t>
      </w:r>
      <w:r>
        <w:rPr>
          <w:rFonts w:ascii="Calibri" w:hAnsi="Calibri"/>
          <w:rtl w:val="0"/>
          <w:lang w:val="en-US"/>
        </w:rPr>
        <w:t xml:space="preserve"> tasks like marketing, cottage care, and legal compliance will manage the business. More employees will be hired by the owner as the company expands indeed, he may have to consider hiring additional employees to manage reservations, greet parties of visitors, and help with cottage repairs.</w:t>
      </w:r>
    </w:p>
    <w:p>
      <w:pPr>
        <w:pStyle w:val="Body"/>
        <w:spacing w:before="240" w:after="240"/>
      </w:pPr>
      <w:r>
        <w:rPr>
          <w:rFonts w:ascii="Calibri" w:hAnsi="Calibri"/>
          <w:rtl w:val="0"/>
          <w:lang w:val="en-US"/>
        </w:rPr>
        <w:t xml:space="preserve">The company will be run by a single owner or entrepreneur for its early operations, with him or her overseeing day-to-day tasks at his short-term rental business. As a startup, a number of things will be under the owner's jurisdiction, including marketing and the various activities involved, maintenance, customer support, and booking management. Yet they will seek to work with just a few specialists from outside that are experienced in fields requiring specialist expertise, for they </w:t>
      </w:r>
      <w:r>
        <w:rPr>
          <w:rFonts w:ascii="Calibri" w:hAnsi="Calibri"/>
          <w:rtl w:val="0"/>
          <w:lang w:val="en-US"/>
        </w:rPr>
        <w:t>recognise</w:t>
      </w:r>
      <w:r>
        <w:rPr>
          <w:rFonts w:ascii="Calibri" w:hAnsi="Calibri"/>
          <w:rtl w:val="0"/>
          <w:lang w:val="en-US"/>
        </w:rPr>
        <w:t xml:space="preserve"> that efficiency and scale are crucial. The first of these outside specialists will handle marketing-related activities, ensuring that the resort is visible through the appropriate channels: travel agencies, mainly social media and SEO. They will also be responsible for legal compliance, ensuring that the business complies with local laws such as zoning ordinances, tax codes, and health and safety standards. A cottage care specialist, meanwhile, must be brought in to look after cleaning, landscaping and small repairs in order to keep the rental property in exquisite condition. As the company expands and starts getting a steady flow of room bookings, the owner will begin hiring full-time workers to bear its increasing burden. For example, it is probable that among the first recruits will be a reservations manager, who will be responsible for handling the booking procedure. In addition to placing potential client queries on file, receiving bookings and taking transactions, and keeping good communication between visitors and enterprise, this clerk will also bear duties for systems management. The reservations manager also will oversee </w:t>
      </w:r>
      <w:r>
        <w:rPr>
          <w:rFonts w:ascii="Calibri" w:hAnsi="Calibri"/>
          <w:rtl w:val="0"/>
          <w:lang w:val="en-US"/>
        </w:rPr>
        <w:t>optimising</w:t>
      </w:r>
      <w:r>
        <w:rPr>
          <w:rFonts w:ascii="Calibri" w:hAnsi="Calibri"/>
          <w:rtl w:val="0"/>
          <w:lang w:val="en-US"/>
        </w:rPr>
        <w:t xml:space="preserve"> the reservation system in order to </w:t>
      </w:r>
      <w:r>
        <w:rPr>
          <w:rFonts w:ascii="Calibri" w:hAnsi="Calibri"/>
          <w:rtl w:val="0"/>
          <w:lang w:val="en-US"/>
        </w:rPr>
        <w:t>minimise</w:t>
      </w:r>
      <w:r>
        <w:rPr>
          <w:rFonts w:ascii="Calibri" w:hAnsi="Calibri"/>
          <w:rtl w:val="0"/>
          <w:lang w:val="en-US"/>
        </w:rPr>
        <w:t xml:space="preserve"> downtime and improve occupancy rates, while smoothing seasonal fluctuations.</w:t>
      </w:r>
    </w:p>
    <w:p>
      <w:pPr>
        <w:pStyle w:val="Body"/>
        <w:spacing w:before="240" w:after="240"/>
        <w:rPr>
          <w:rFonts w:ascii="Calibri" w:cs="Calibri" w:hAnsi="Calibri" w:eastAsia="Calibri"/>
        </w:rPr>
      </w:pPr>
      <w:r>
        <w:rPr>
          <w:rFonts w:ascii="Calibri" w:hAnsi="Calibri"/>
          <w:rtl w:val="0"/>
          <w:lang w:val="en-US"/>
        </w:rPr>
        <w:t xml:space="preserve">In addition, the company will employ a Guest Relations Coordinator. This person oversees welcoming visitors, ensuring they feel at home and solving any problems that may arise while they are visiting. They play a major role in creating a pleasant visitor experience, which is essential for getting </w:t>
      </w:r>
      <w:r>
        <w:rPr>
          <w:rFonts w:ascii="Calibri" w:hAnsi="Calibri"/>
          <w:rtl w:val="0"/>
          <w:lang w:val="en-US"/>
        </w:rPr>
        <w:t>favourable</w:t>
      </w:r>
      <w:r>
        <w:rPr>
          <w:rFonts w:ascii="Calibri" w:hAnsi="Calibri"/>
          <w:rtl w:val="0"/>
          <w:lang w:val="en-US"/>
        </w:rPr>
        <w:t xml:space="preserve"> evaluations from guests at the hotel as well as repeat reservations-and free publicity. Moreover, another responsibility of the guest relations coordinator is to perform property inspections between bookings in order to guarantee that the apartment is always ready for new visitors.</w:t>
      </w:r>
    </w:p>
    <w:p>
      <w:pPr>
        <w:pStyle w:val="Body"/>
        <w:spacing w:before="240" w:after="240"/>
      </w:pPr>
      <w:r>
        <w:rPr>
          <w:rFonts w:ascii="Calibri" w:hAnsi="Calibri"/>
          <w:rtl w:val="0"/>
          <w:lang w:val="en-US"/>
        </w:rPr>
        <w:t>As the rental property grows in popularity, the owner may need to hire extra maintenance workers or seek help from a nearby maintenance company for major repairs and routine maintenance. Handymen and cleaning staff may also be required to ensure that the rental property is always kept up and any complaints from visitors about repairs or alterations can be handled promptly.</w:t>
      </w:r>
    </w:p>
    <w:p>
      <w:pPr>
        <w:pStyle w:val="Body"/>
        <w:spacing w:before="240" w:after="240"/>
      </w:pPr>
      <w:r>
        <w:rPr>
          <w:rFonts w:ascii="Calibri" w:hAnsi="Calibri"/>
          <w:rtl w:val="0"/>
          <w:lang w:val="en-US"/>
        </w:rPr>
        <w:t>In order to manage the operations more effectively, the owner might also assign a property manager, especially if the business grows to include more than one property or enters new markets. When the company is expanding, the owner must consider whether to set up a management team that can take on such additional strategic responsibilities as jumping into the construction of new rental properties and establishing alliances with local businesses, checking out expansion prospects. As the business's financial complexities grow, the management team may include positions like marketing director and operations manager, with the possibility of adding a finance team. These roles will support the development of long-range plans for sustainable growth and the streamlining of operations.</w:t>
      </w:r>
    </w:p>
    <w:p>
      <w:pPr>
        <w:pStyle w:val="Body"/>
        <w:spacing w:before="240" w:after="240"/>
      </w:pPr>
      <w:r>
        <w:rPr>
          <w:rFonts w:ascii="Calibri" w:hAnsi="Calibri"/>
          <w:rtl w:val="0"/>
          <w:lang w:val="en-US"/>
        </w:rPr>
        <w:t xml:space="preserve">The aim is for the owner to take up strategic planning and business development in lieu of overseeing daily operations, with hired personnel and specialists in charge of operational items. As the company grows and takes on more properties, a regional manager or area managers may be employed to supervise locations. With this vertical management model, the owner will be able to successfully develop the company he founded. The company now has the ability to maintain its flexibility, its focus on the customer and its capacity for dealing with expansion as it occurs. Thanks to this gradual team-building process-which begins with </w:t>
      </w:r>
      <w:r>
        <w:rPr>
          <w:rFonts w:ascii="Calibri" w:hAnsi="Calibri"/>
          <w:rtl w:val="0"/>
          <w:lang w:val="en-US"/>
        </w:rPr>
        <w:t>specialised</w:t>
      </w:r>
      <w:r>
        <w:rPr>
          <w:rFonts w:ascii="Calibri" w:hAnsi="Calibri"/>
          <w:rtl w:val="0"/>
          <w:lang w:val="en-US"/>
        </w:rPr>
        <w:t xml:space="preserve"> external workers and concludes with an integrated in-house workforce-the company can now deal better than ever before with fresh opportunities and challenges. It sets up a structured, properly controlled organisation which is laying the groundwork for success in the fierce short-term rental market.</w:t>
      </w:r>
    </w:p>
    <w:p>
      <w:pPr>
        <w:pStyle w:val="Body"/>
        <w:spacing w:before="240" w:after="240"/>
        <w:rPr>
          <w:b w:val="1"/>
          <w:bCs w:val="1"/>
          <w:u w:val="single"/>
        </w:rPr>
      </w:pPr>
      <w:r>
        <w:rPr>
          <w:b w:val="1"/>
          <w:bCs w:val="1"/>
          <w:u w:val="single"/>
          <w:rtl w:val="0"/>
          <w:lang w:val="en-US"/>
        </w:rPr>
        <w:t>The following are key positions within the management structure:</w:t>
      </w:r>
    </w:p>
    <w:p>
      <w:pPr>
        <w:pStyle w:val="Body"/>
        <w:spacing w:before="240" w:after="240"/>
        <w:rPr>
          <w:rFonts w:ascii="Calibri" w:cs="Calibri" w:hAnsi="Calibri" w:eastAsia="Calibri"/>
        </w:rPr>
      </w:pPr>
      <w:r>
        <w:rPr>
          <w:rFonts w:ascii="Calibri" w:hAnsi="Calibri"/>
          <w:rtl w:val="0"/>
          <w:lang w:val="en-US"/>
        </w:rPr>
        <w:t>Owner/CEO: Has complete control of the company's capital and makes significant operational decisions, supervises the overall business plan.</w:t>
      </w:r>
    </w:p>
    <w:p>
      <w:pPr>
        <w:pStyle w:val="Body"/>
        <w:spacing w:before="240" w:after="240"/>
        <w:rPr>
          <w:rFonts w:ascii="Calibri" w:cs="Calibri" w:hAnsi="Calibri" w:eastAsia="Calibri"/>
        </w:rPr>
      </w:pPr>
      <w:r>
        <w:rPr>
          <w:rFonts w:ascii="Calibri" w:hAnsi="Calibri"/>
          <w:rtl w:val="0"/>
          <w:lang w:val="en-US"/>
        </w:rPr>
        <w:t>The property manager is responsible for setting up cleaning and maintenance routines, getting all properties replenished at appropriate intervals under local law, and providing well-informed local operations protocols to point people regarding policies that are new on the scene.</w:t>
      </w:r>
    </w:p>
    <w:p>
      <w:pPr>
        <w:pStyle w:val="Body"/>
        <w:spacing w:before="240" w:after="240"/>
        <w:rPr>
          <w:rFonts w:ascii="Calibri" w:cs="Calibri" w:hAnsi="Calibri" w:eastAsia="Calibri"/>
        </w:rPr>
      </w:pPr>
      <w:r>
        <w:rPr>
          <w:rFonts w:ascii="Calibri" w:hAnsi="Calibri"/>
          <w:rtl w:val="0"/>
          <w:lang w:val="en-US"/>
        </w:rPr>
        <w:t>The guest relations manager is responsible for answering questions from visitors, taking bookings and making sure that every visitor enjoys themselves.</w:t>
      </w:r>
    </w:p>
    <w:p>
      <w:pPr>
        <w:pStyle w:val="Heading 2"/>
      </w:pPr>
      <w:bookmarkStart w:name="_Toc3" w:id="3"/>
      <w:r>
        <w:rPr>
          <w:rtl w:val="0"/>
          <w:lang w:val="en-US"/>
        </w:rPr>
        <w:t>SWOT analysis about the business plan</w:t>
      </w:r>
      <w:bookmarkEnd w:id="3"/>
    </w:p>
    <w:p>
      <w:pPr>
        <w:pStyle w:val="Body"/>
        <w:spacing w:before="240" w:after="240"/>
        <w:rPr>
          <w:rFonts w:ascii="Calibri" w:cs="Calibri" w:hAnsi="Calibri" w:eastAsia="Calibri"/>
        </w:rPr>
      </w:pPr>
      <w:r>
        <w:rPr>
          <w:rFonts w:ascii="Calibri" w:hAnsi="Calibri"/>
          <w:rtl w:val="0"/>
          <w:lang w:val="en-US"/>
        </w:rPr>
        <w:t>In addition to investigating the companies inside strengths and weakness, a SWOT analysis also helps to explore its external opportunities and threats. Here is how the proposed business idea stacks up, looking at these four aspects:</w:t>
      </w:r>
    </w:p>
    <w:p>
      <w:pPr>
        <w:pStyle w:val="Body"/>
        <w:spacing w:before="240" w:after="240"/>
        <w:rPr>
          <w:rFonts w:ascii="Aptos" w:cs="Aptos" w:hAnsi="Aptos" w:eastAsia="Aptos"/>
          <w:b w:val="1"/>
          <w:bCs w:val="1"/>
        </w:rPr>
      </w:pPr>
      <w:r>
        <w:rPr>
          <w:rFonts w:ascii="Aptos" w:cs="Aptos" w:hAnsi="Aptos" w:eastAsia="Aptos"/>
          <w:b w:val="1"/>
          <w:bCs w:val="1"/>
          <w:rtl w:val="0"/>
          <w:lang w:val="en-US"/>
        </w:rPr>
        <w:t>Strengths:</w:t>
      </w:r>
    </w:p>
    <w:p>
      <w:pPr>
        <w:pStyle w:val="Body"/>
        <w:spacing w:before="240" w:after="240"/>
        <w:rPr>
          <w:rFonts w:ascii="Calibri" w:cs="Calibri" w:hAnsi="Calibri" w:eastAsia="Calibri"/>
        </w:rPr>
      </w:pPr>
      <w:r>
        <w:rPr>
          <w:rFonts w:ascii="Calibri" w:hAnsi="Calibri"/>
          <w:rtl w:val="0"/>
          <w:lang w:val="en-US"/>
        </w:rPr>
        <w:t>Strong Market Demand: Given websites like Booking.com and Airbnb, it has experienced rapid expansion in the recent few years. It was predictable that the demand for flexible and affordable housing options would only increase, particularly in well-known cities or popular tourist destinations (Puklavec et al., 2018).</w:t>
      </w:r>
    </w:p>
    <w:p>
      <w:pPr>
        <w:pStyle w:val="Body"/>
        <w:spacing w:before="240" w:after="240"/>
        <w:rPr>
          <w:rFonts w:ascii="Calibri" w:cs="Calibri" w:hAnsi="Calibri" w:eastAsia="Calibri"/>
        </w:rPr>
      </w:pPr>
      <w:r>
        <w:rPr>
          <w:b w:val="1"/>
          <w:bCs w:val="1"/>
          <w:rtl w:val="0"/>
          <w:lang w:val="en-US"/>
        </w:rPr>
        <w:t xml:space="preserve">Weaknesses: </w:t>
      </w:r>
      <w:r>
        <w:rPr>
          <w:rFonts w:ascii="Calibri" w:hAnsi="Calibri"/>
          <w:rtl w:val="0"/>
          <w:lang w:val="en-US"/>
        </w:rPr>
        <w:t>This business model is relatively scalable, and time may lead to adding more properties as demand increases.</w:t>
      </w:r>
    </w:p>
    <w:p>
      <w:pPr>
        <w:pStyle w:val="Body"/>
        <w:spacing w:before="240" w:after="240"/>
      </w:pPr>
      <w:r>
        <w:rPr>
          <w:b w:val="1"/>
          <w:bCs w:val="1"/>
          <w:rtl w:val="0"/>
          <w:lang w:val="en-US"/>
        </w:rPr>
        <w:t xml:space="preserve">Customer Experience: </w:t>
      </w:r>
      <w:r>
        <w:rPr>
          <w:rFonts w:ascii="Calibri" w:hAnsi="Calibri"/>
          <w:rtl w:val="0"/>
          <w:lang w:val="en-US"/>
        </w:rPr>
        <w:t>From supplying a fully equipped residence with all required facilities, the company will stand out from competition in the industry by focusing on providing top-class customer service</w:t>
      </w:r>
      <w:r>
        <w:rPr>
          <w:rtl w:val="0"/>
          <w:lang w:val="en-US"/>
        </w:rPr>
        <w:t>.</w:t>
      </w:r>
    </w:p>
    <w:p>
      <w:pPr>
        <w:pStyle w:val="Body"/>
        <w:spacing w:before="240" w:after="240"/>
        <w:rPr>
          <w:rFonts w:ascii="Calibri" w:cs="Calibri" w:hAnsi="Calibri" w:eastAsia="Calibri"/>
        </w:rPr>
      </w:pPr>
      <w:r>
        <w:rPr>
          <w:rFonts w:ascii="Calibri" w:hAnsi="Calibri"/>
          <w:rtl w:val="0"/>
          <w:lang w:val="en-US"/>
        </w:rPr>
        <w:t>High Operating Costs: The purchase of property and furnishings, maintenance after purchase these are major upfront expenses related to short-term rentals. The company must be sure its cash flow is strong enough to handle these costs when they come due (Larson &amp; Chang, 2016).</w:t>
      </w:r>
    </w:p>
    <w:p>
      <w:pPr>
        <w:pStyle w:val="Body"/>
        <w:spacing w:before="240" w:after="240"/>
        <w:rPr>
          <w:rFonts w:ascii="Calibri" w:cs="Calibri" w:hAnsi="Calibri" w:eastAsia="Calibri"/>
        </w:rPr>
      </w:pPr>
      <w:r>
        <w:rPr>
          <w:rFonts w:ascii="Calibri" w:hAnsi="Calibri"/>
          <w:rtl w:val="0"/>
          <w:lang w:val="en-US"/>
        </w:rPr>
        <w:t>Dependence on Online Systems: Since it will mainly depend on online booking systems to draw new customers, this exposes it to platform fees and strategy modifications.</w:t>
      </w:r>
    </w:p>
    <w:p>
      <w:pPr>
        <w:pStyle w:val="Body"/>
        <w:spacing w:before="240" w:after="240"/>
        <w:rPr>
          <w:rFonts w:ascii="Aptos" w:cs="Aptos" w:hAnsi="Aptos" w:eastAsia="Aptos"/>
          <w:b w:val="1"/>
          <w:bCs w:val="1"/>
        </w:rPr>
      </w:pPr>
      <w:r>
        <w:rPr>
          <w:rFonts w:ascii="Aptos" w:cs="Aptos" w:hAnsi="Aptos" w:eastAsia="Aptos"/>
          <w:b w:val="1"/>
          <w:bCs w:val="1"/>
          <w:rtl w:val="0"/>
          <w:lang w:val="en-US"/>
        </w:rPr>
        <w:t>Opportunities</w:t>
      </w:r>
    </w:p>
    <w:p>
      <w:pPr>
        <w:pStyle w:val="Body"/>
        <w:spacing w:before="240" w:after="240"/>
        <w:rPr>
          <w:rFonts w:ascii="Calibri" w:cs="Calibri" w:hAnsi="Calibri" w:eastAsia="Calibri"/>
        </w:rPr>
      </w:pPr>
      <w:r>
        <w:rPr>
          <w:rFonts w:ascii="Calibri" w:hAnsi="Calibri"/>
          <w:rtl w:val="0"/>
          <w:lang w:val="en-US"/>
        </w:rPr>
        <w:t>New Market Expansion: With the growing demand for short-term rentals, we can expect a large number of virgin metropolitan markets and popular tourist spots (Eidizadeh et al., 2017).</w:t>
      </w:r>
    </w:p>
    <w:p>
      <w:pPr>
        <w:pStyle w:val="Body"/>
        <w:spacing w:before="240" w:after="240"/>
        <w:rPr>
          <w:rFonts w:ascii="Calibri" w:cs="Calibri" w:hAnsi="Calibri" w:eastAsia="Calibri"/>
        </w:rPr>
      </w:pPr>
      <w:r>
        <w:rPr>
          <w:rFonts w:ascii="Calibri" w:hAnsi="Calibri"/>
          <w:rtl w:val="0"/>
          <w:lang w:val="en-US"/>
        </w:rPr>
        <w:t xml:space="preserve">Business Travel Growth: When business travel resumes post-pandemic, there is a possibility among business </w:t>
      </w:r>
      <w:r>
        <w:rPr>
          <w:rFonts w:ascii="Calibri" w:hAnsi="Calibri"/>
          <w:rtl w:val="0"/>
          <w:lang w:val="en-US"/>
        </w:rPr>
        <w:t>travellers</w:t>
      </w:r>
      <w:r>
        <w:rPr>
          <w:rFonts w:ascii="Calibri" w:hAnsi="Calibri"/>
          <w:rtl w:val="0"/>
          <w:lang w:val="en-US"/>
        </w:rPr>
        <w:t xml:space="preserve"> to take advantage of short-term rentals' flexibility and convenience as opposed to traditional hotels. </w:t>
      </w:r>
    </w:p>
    <w:p>
      <w:pPr>
        <w:pStyle w:val="Body"/>
        <w:rPr>
          <w:b w:val="1"/>
          <w:bCs w:val="1"/>
        </w:rPr>
      </w:pPr>
      <w:r>
        <w:rPr>
          <w:rFonts w:ascii="Aptos" w:cs="Aptos" w:hAnsi="Aptos" w:eastAsia="Aptos"/>
          <w:b w:val="1"/>
          <w:bCs w:val="1"/>
          <w:rtl w:val="0"/>
          <w:lang w:val="en-US"/>
        </w:rPr>
        <w:t>Threats:</w:t>
      </w:r>
    </w:p>
    <w:p>
      <w:pPr>
        <w:pStyle w:val="Body"/>
        <w:spacing w:before="240" w:after="240"/>
        <w:rPr>
          <w:rFonts w:ascii="Calibri" w:cs="Calibri" w:hAnsi="Calibri" w:eastAsia="Calibri"/>
        </w:rPr>
      </w:pPr>
      <w:r>
        <w:rPr>
          <w:rFonts w:ascii="Calibri" w:hAnsi="Calibri"/>
          <w:rtl w:val="0"/>
          <w:lang w:val="en-US"/>
        </w:rPr>
        <w:t>More jurisdictions are implementing stricter laws on short-term rentals, which either raises operating costs or limits the number of properties that can be rented out (Puklavec et al., 2018).</w:t>
      </w:r>
    </w:p>
    <w:p>
      <w:pPr>
        <w:pStyle w:val="Body"/>
        <w:spacing w:before="240" w:after="240"/>
        <w:rPr>
          <w:rFonts w:ascii="Calibri" w:cs="Calibri" w:hAnsi="Calibri" w:eastAsia="Calibri"/>
        </w:rPr>
      </w:pPr>
      <w:r>
        <w:rPr>
          <w:rFonts w:ascii="Calibri" w:hAnsi="Calibri"/>
          <w:rtl w:val="0"/>
          <w:lang w:val="en-US"/>
        </w:rPr>
        <w:t>Fierce Competition: Some massive companies, for example, Airbnb, rule the fiercely competitive short-term rental market entirely. For newcomers to gain a foothold in this business they have to differentiate themselves firstly by providing better property options, next by business and leisure travel locations, and then finally by servicing guests.</w:t>
      </w:r>
    </w:p>
    <w:p>
      <w:pPr>
        <w:pStyle w:val="Heading 2"/>
      </w:pPr>
      <w:bookmarkStart w:name="_Toc4" w:id="4"/>
      <w:r>
        <w:rPr>
          <w:rtl w:val="0"/>
          <w:lang w:val="en-US"/>
        </w:rPr>
        <w:t>The four Ps of marketing</w:t>
      </w:r>
      <w:bookmarkEnd w:id="4"/>
    </w:p>
    <w:p>
      <w:pPr>
        <w:pStyle w:val="Body"/>
        <w:spacing w:before="240" w:after="240"/>
        <w:rPr>
          <w:rFonts w:ascii="Calibri" w:cs="Calibri" w:hAnsi="Calibri" w:eastAsia="Calibri"/>
        </w:rPr>
      </w:pPr>
      <w:r>
        <w:rPr>
          <w:rFonts w:ascii="Calibri" w:hAnsi="Calibri"/>
          <w:rtl w:val="0"/>
          <w:lang w:val="en-US"/>
        </w:rPr>
        <w:t>The four Ps of marketing Product, Price, Place and Promotion will serve as our guide for marketing this new short-term rental company.</w:t>
      </w:r>
    </w:p>
    <w:p>
      <w:pPr>
        <w:pStyle w:val="Body"/>
        <w:spacing w:before="240" w:after="240"/>
        <w:rPr>
          <w:rFonts w:ascii="Calibri" w:cs="Calibri" w:hAnsi="Calibri" w:eastAsia="Calibri"/>
        </w:rPr>
      </w:pPr>
      <w:r>
        <w:rPr>
          <w:rFonts w:ascii="Calibri" w:hAnsi="Calibri"/>
          <w:rtl w:val="0"/>
          <w:lang w:val="en-US"/>
        </w:rPr>
        <w:t>Product: The product to be offered is fully furnished residential units available for short-term occupancy. It would have many functions, catering to tourists, businesspeople and anyone else who needs a temporary home. In order to satisfy residents' every need. The buildings will offer such amenities as 24-hour free Wi-Fi (to keep them in touch with their friends), decorations that provide a warm and refreshing feeling (a restful touch for the tired traveler), cleaning services etc.</w:t>
      </w:r>
    </w:p>
    <w:p>
      <w:pPr>
        <w:pStyle w:val="Body"/>
        <w:spacing w:before="240" w:after="240"/>
        <w:rPr>
          <w:rFonts w:ascii="Calibri" w:cs="Calibri" w:hAnsi="Calibri" w:eastAsia="Calibri"/>
        </w:rPr>
      </w:pPr>
      <w:r>
        <w:rPr>
          <w:rFonts w:ascii="Calibri" w:hAnsi="Calibri"/>
          <w:rtl w:val="0"/>
          <w:lang w:val="en-US"/>
        </w:rPr>
        <w:t>Price: With this pricing strategy, we will be in competition with the top-quality services of normal hotels but at cheaper prices. The charge for one level will depend on the size and location of the unit, plus time of year. To stimulate bookings there will also be discounts given for longer stays or for returning clients.</w:t>
      </w:r>
    </w:p>
    <w:p>
      <w:pPr>
        <w:pStyle w:val="Body"/>
        <w:spacing w:before="240" w:after="240"/>
        <w:rPr>
          <w:rFonts w:ascii="Calibri" w:cs="Calibri" w:hAnsi="Calibri" w:eastAsia="Calibri"/>
        </w:rPr>
      </w:pPr>
      <w:r>
        <w:rPr>
          <w:rFonts w:ascii="Calibri" w:hAnsi="Calibri"/>
          <w:rtl w:val="0"/>
          <w:lang w:val="en-US"/>
        </w:rPr>
        <w:t>Place: To achieve maximum occupancy of these properties, they will be situated in popular tourist attractions, urban areas. The firm will rely primarily on online reservations services (such as airbnb, booking.com) to draw tourists in, but it also maintains a website for direct bookings.</w:t>
      </w:r>
    </w:p>
    <w:p>
      <w:pPr>
        <w:pStyle w:val="Body"/>
        <w:spacing w:before="240" w:after="240"/>
        <w:rPr>
          <w:rFonts w:ascii="Calibri" w:cs="Calibri" w:hAnsi="Calibri" w:eastAsia="Calibri"/>
        </w:rPr>
      </w:pPr>
      <w:r>
        <w:rPr>
          <w:rFonts w:ascii="Calibri" w:hAnsi="Calibri"/>
          <w:rtl w:val="0"/>
          <w:lang w:val="en-US"/>
        </w:rPr>
        <w:t>Promotion: Finding clients to rent out its properties will put the company through the usual domestic marketing methods including search engine surrogate (PPc), social media, and Search Engine optimisation (SEO). Discounts, special deals used to attract business from repeat clients and also new ones.</w:t>
      </w:r>
    </w:p>
    <w:p>
      <w:pPr>
        <w:pStyle w:val="Body"/>
        <w:spacing w:before="240" w:after="240"/>
        <w:rPr>
          <w:rFonts w:ascii="Calibri" w:cs="Calibri" w:hAnsi="Calibri" w:eastAsia="Calibri"/>
        </w:rPr>
      </w:pPr>
      <w:r>
        <w:rPr>
          <w:rFonts w:ascii="Calibri" w:hAnsi="Calibri"/>
          <w:rtl w:val="0"/>
          <w:lang w:val="en-US"/>
        </w:rPr>
        <w:t>We will use a cash flow forecast to ensure that your business is financially sustainable during the first year of operation. In addition to expected costs such as platform fees, furnishings, maintenance and property acquisition, the forecast also includes estimated rental income.</w:t>
      </w:r>
    </w:p>
    <w:p>
      <w:pPr>
        <w:pStyle w:val="Body"/>
        <w:spacing w:before="240" w:after="240"/>
      </w:pPr>
      <w:r>
        <w:rPr>
          <w:rFonts w:ascii="Calibri" w:hAnsi="Calibri"/>
          <w:rtl w:val="0"/>
          <w:lang w:val="en-US"/>
        </w:rPr>
        <w:t xml:space="preserve">If we assume a 60% occupancy rate at each property, then the forecast will be built on an initial outlay of </w:t>
      </w:r>
      <w:r>
        <w:rPr>
          <w:rFonts w:ascii="Calibri" w:hAnsi="Calibri" w:hint="default"/>
          <w:rtl w:val="0"/>
          <w:lang w:val="en-US"/>
        </w:rPr>
        <w:t>£</w:t>
      </w:r>
      <w:r>
        <w:rPr>
          <w:rFonts w:ascii="Calibri" w:hAnsi="Calibri"/>
          <w:rtl w:val="0"/>
          <w:lang w:val="en-US"/>
        </w:rPr>
        <w:t xml:space="preserve">25,000 and an expected monthly income from each unit of </w:t>
      </w:r>
      <w:r>
        <w:rPr>
          <w:rFonts w:ascii="Calibri" w:hAnsi="Calibri" w:hint="default"/>
          <w:rtl w:val="0"/>
          <w:lang w:val="en-US"/>
        </w:rPr>
        <w:t>£</w:t>
      </w:r>
      <w:r>
        <w:rPr>
          <w:rFonts w:ascii="Calibri" w:hAnsi="Calibri"/>
          <w:rtl w:val="0"/>
          <w:lang w:val="en-US"/>
        </w:rPr>
        <w:t xml:space="preserve">3,000. The company has five homes in this case and wants to make </w:t>
      </w:r>
      <w:r>
        <w:rPr>
          <w:rFonts w:ascii="Calibri" w:hAnsi="Calibri" w:hint="default"/>
          <w:rtl w:val="0"/>
          <w:lang w:val="en-US"/>
        </w:rPr>
        <w:t>£</w:t>
      </w:r>
      <w:r>
        <w:rPr>
          <w:rFonts w:ascii="Calibri" w:hAnsi="Calibri"/>
          <w:rtl w:val="0"/>
          <w:lang w:val="en-US"/>
        </w:rPr>
        <w:t>15,000 a month so as to pay for operation costs as well as to turn the balance sheet black within 12 months</w:t>
      </w:r>
      <w:r>
        <w:rPr>
          <w:rtl w:val="0"/>
          <w:lang w:val="en-US"/>
        </w:rPr>
        <w:t>.</w:t>
      </w:r>
    </w:p>
    <w:p>
      <w:pPr>
        <w:pStyle w:val="Heading 2"/>
      </w:pPr>
      <w:bookmarkStart w:name="_Toc5" w:id="5"/>
      <w:r>
        <w:rPr>
          <w:rtl w:val="0"/>
          <w:lang w:val="en-US"/>
        </w:rPr>
        <w:t>Conclusion</w:t>
      </w:r>
      <w:bookmarkEnd w:id="5"/>
    </w:p>
    <w:p>
      <w:pPr>
        <w:pStyle w:val="Body"/>
        <w:spacing w:before="240" w:after="240"/>
        <w:rPr>
          <w:rFonts w:ascii="Calibri" w:cs="Calibri" w:hAnsi="Calibri" w:eastAsia="Calibri"/>
        </w:rPr>
      </w:pPr>
      <w:r>
        <w:rPr>
          <w:rFonts w:ascii="Calibri" w:hAnsi="Calibri"/>
          <w:rtl w:val="0"/>
          <w:lang w:val="en-US"/>
        </w:rPr>
        <w:t xml:space="preserve">In short, the start-up short-term vacation rental company suggested by this book is a very attractive candidate for investment in a rapidly expanding global accommodation industry. With the help of </w:t>
      </w:r>
      <w:r>
        <w:rPr>
          <w:rFonts w:ascii="Calibri" w:hAnsi="Calibri" w:hint="default"/>
          <w:rtl w:val="0"/>
          <w:lang w:val="en-US"/>
        </w:rPr>
        <w:t>£</w:t>
      </w:r>
      <w:r>
        <w:rPr>
          <w:rFonts w:ascii="Calibri" w:hAnsi="Calibri"/>
          <w:rtl w:val="0"/>
          <w:lang w:val="en-US"/>
        </w:rPr>
        <w:t>25,000 in venture capital, the company expects to purchase and manage real estate in chic urban locations while distinguishing itself from its competitors with exemplary customer service.</w:t>
      </w:r>
    </w:p>
    <w:p>
      <w:pPr>
        <w:pStyle w:val="Body"/>
        <w:spacing w:before="240" w:after="240"/>
        <w:rPr>
          <w:rFonts w:ascii="Calibri" w:cs="Calibri" w:hAnsi="Calibri" w:eastAsia="Calibri"/>
        </w:rPr>
      </w:pPr>
      <w:r>
        <w:rPr>
          <w:rFonts w:ascii="Calibri" w:hAnsi="Calibri"/>
          <w:rtl w:val="0"/>
          <w:lang w:val="en-US"/>
        </w:rPr>
        <w:t xml:space="preserve">In spite of obstacles such as shifting regulations and operating expenses the company is ideally positioned to exploit a rising consumer demand, especially from tourists and business </w:t>
      </w:r>
      <w:r>
        <w:rPr>
          <w:rFonts w:ascii="Calibri" w:hAnsi="Calibri"/>
          <w:rtl w:val="0"/>
          <w:lang w:val="en-US"/>
        </w:rPr>
        <w:t>travellers</w:t>
      </w:r>
      <w:r>
        <w:rPr>
          <w:rFonts w:ascii="Calibri" w:hAnsi="Calibri"/>
          <w:rtl w:val="0"/>
          <w:lang w:val="en-US"/>
        </w:rPr>
        <w:t>. This company will prosper if it has a good overall marketing plan and places the customer first.</w:t>
      </w: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Heading 2"/>
        <w:rPr>
          <w:rFonts w:ascii="Calibri" w:cs="Calibri" w:hAnsi="Calibri" w:eastAsia="Calibri"/>
          <w:sz w:val="24"/>
          <w:szCs w:val="24"/>
        </w:rPr>
      </w:pPr>
      <w:bookmarkStart w:name="_Toc6" w:id="6"/>
      <w:r>
        <w:rPr>
          <w:rtl w:val="0"/>
          <w:lang w:val="en-US"/>
        </w:rPr>
        <w:t>References</w:t>
      </w:r>
      <w:bookmarkEnd w:id="6"/>
    </w:p>
    <w:p>
      <w:pPr>
        <w:pStyle w:val="Body"/>
        <w:rPr>
          <w:rFonts w:ascii="Calibri" w:cs="Calibri" w:hAnsi="Calibri" w:eastAsia="Calibri"/>
        </w:rPr>
      </w:pPr>
      <w:r>
        <w:rPr>
          <w:rFonts w:ascii="Calibri" w:hAnsi="Calibri"/>
          <w:rtl w:val="0"/>
          <w:lang w:val="en-US"/>
        </w:rPr>
        <w:t>A. Barker (2010). Get Better at Communicating (2nd ed.). Page Kogan.</w:t>
      </w:r>
    </w:p>
    <w:p>
      <w:pPr>
        <w:pStyle w:val="Body"/>
        <w:rPr>
          <w:rFonts w:ascii="Calibri" w:cs="Calibri" w:hAnsi="Calibri" w:eastAsia="Calibri"/>
        </w:rPr>
      </w:pPr>
      <w:r>
        <w:rPr>
          <w:rFonts w:ascii="Calibri" w:hAnsi="Calibri"/>
          <w:rtl w:val="0"/>
          <w:lang w:val="en-US"/>
        </w:rPr>
        <w:t>(2013) Cottrell, S. The Study Skills Handbook (Palgrave MacMillan, Basingstoke).</w:t>
      </w:r>
    </w:p>
    <w:p>
      <w:pPr>
        <w:pStyle w:val="Body"/>
        <w:rPr>
          <w:rFonts w:ascii="Calibri" w:cs="Calibri" w:hAnsi="Calibri" w:eastAsia="Calibri"/>
        </w:rPr>
      </w:pPr>
      <w:r>
        <w:rPr>
          <w:rFonts w:ascii="Calibri" w:hAnsi="Calibri"/>
          <w:rtl w:val="0"/>
          <w:lang w:val="en-US"/>
        </w:rPr>
        <w:t>(2015) Cottrell, S. Employability and Personal Growth: Employability and Success Skills (2nd ed.). Palgrave.</w:t>
      </w:r>
    </w:p>
    <w:p>
      <w:pPr>
        <w:pStyle w:val="Body"/>
        <w:rPr>
          <w:rFonts w:ascii="Calibri" w:cs="Calibri" w:hAnsi="Calibri" w:eastAsia="Calibri"/>
        </w:rPr>
      </w:pPr>
      <w:r>
        <w:rPr>
          <w:rFonts w:ascii="Calibri" w:hAnsi="Calibri"/>
          <w:rtl w:val="0"/>
          <w:lang w:val="en-US"/>
        </w:rPr>
        <w:t>In 2016, Gallagher, K. Business and Management Students' Essential Study and Employment Skills (3rd ed.). Oxford University Press.</w:t>
      </w:r>
    </w:p>
    <w:p>
      <w:pPr>
        <w:pStyle w:val="Body"/>
        <w:rPr>
          <w:rFonts w:ascii="Calibri" w:cs="Calibri" w:hAnsi="Calibri" w:eastAsia="Calibri"/>
        </w:rPr>
      </w:pPr>
      <w:r>
        <w:rPr>
          <w:rFonts w:ascii="Calibri" w:hAnsi="Calibri"/>
          <w:rtl w:val="0"/>
          <w:lang w:val="en-US"/>
        </w:rPr>
        <w:t xml:space="preserve">Chang, V., and Larson, D. (2016). Agile, business intelligence, analytics, and data science are reviewed, along with their future directions. 36(5), 700-710, International Journal of Information Management. 10.1016/j.ijinfomgt.2016.04.013. </w:t>
      </w:r>
      <w:r>
        <w:rPr>
          <w:rStyle w:val="Hyperlink.0"/>
        </w:rPr>
        <w:fldChar w:fldCharType="begin" w:fldLock="0"/>
      </w:r>
      <w:r>
        <w:rPr>
          <w:rStyle w:val="Hyperlink.0"/>
        </w:rPr>
        <w:instrText xml:space="preserve"> HYPERLINK "https://doi.org"</w:instrText>
      </w:r>
      <w:r>
        <w:rPr>
          <w:rStyle w:val="Hyperlink.0"/>
        </w:rPr>
        <w:fldChar w:fldCharType="separate" w:fldLock="0"/>
      </w:r>
      <w:r>
        <w:rPr>
          <w:rStyle w:val="Hyperlink.0"/>
          <w:rtl w:val="0"/>
          <w:lang w:val="en-US"/>
        </w:rPr>
        <w:t>https://doi.org</w:t>
      </w:r>
      <w:r>
        <w:rPr/>
        <w:fldChar w:fldCharType="end" w:fldLock="0"/>
      </w:r>
      <w:r>
        <w:rPr>
          <w:rFonts w:ascii="Calibri" w:hAnsi="Calibri"/>
          <w:rtl w:val="0"/>
          <w:lang w:val="en-US"/>
        </w:rPr>
        <w:t>.</w:t>
      </w:r>
    </w:p>
    <w:p>
      <w:pPr>
        <w:pStyle w:val="Body"/>
        <w:rPr>
          <w:rFonts w:ascii="Calibri" w:cs="Calibri" w:hAnsi="Calibri" w:eastAsia="Calibri"/>
        </w:rPr>
      </w:pPr>
      <w:r>
        <w:rPr>
          <w:rFonts w:ascii="Calibri" w:hAnsi="Calibri"/>
          <w:rtl w:val="0"/>
          <w:lang w:val="en-US"/>
        </w:rPr>
        <w:t>Chitsaz Esfahani, A., Salehzadeh, R., and Eidizadeh, R. (2017). examining how organisational innovation, knowledge exchange, and business intelligence contribute to obtaining a competitive edge. Workplace Learning Journal, 29(4), 250-267.</w:t>
      </w:r>
    </w:p>
    <w:p>
      <w:pPr>
        <w:pStyle w:val="Body"/>
        <w:rPr>
          <w:rFonts w:ascii="Calibri" w:cs="Calibri" w:hAnsi="Calibri" w:eastAsia="Calibri"/>
        </w:rPr>
      </w:pPr>
      <w:r>
        <w:rPr>
          <w:rFonts w:ascii="Calibri" w:hAnsi="Calibri"/>
          <w:rtl w:val="0"/>
          <w:lang w:val="en-US"/>
        </w:rPr>
        <w:t>Oliveira, T., Popovi</w:t>
      </w:r>
      <w:r>
        <w:rPr>
          <w:rFonts w:ascii="Calibri" w:hAnsi="Calibri" w:hint="default"/>
          <w:rtl w:val="0"/>
          <w:lang w:val="en-US"/>
        </w:rPr>
        <w:t>č</w:t>
      </w:r>
      <w:r>
        <w:rPr>
          <w:rFonts w:ascii="Calibri" w:hAnsi="Calibri"/>
          <w:rtl w:val="0"/>
          <w:lang w:val="en-US"/>
        </w:rPr>
        <w:t>, A., &amp; Puklavec, B. (2018). An empirical investigation of SMEs to comprehend the factors influencing the phases of business intelligence system adoption. Data Systems &amp; Industrial Management, 118(1), 236-261.</w:t>
      </w:r>
    </w:p>
    <w:p>
      <w:pPr>
        <w:pStyle w:val="Body"/>
        <w:rPr>
          <w:rFonts w:ascii="Calibri" w:cs="Calibri" w:hAnsi="Calibri" w:eastAsia="Calibri"/>
        </w:rPr>
      </w:pPr>
      <w:r>
        <w:rPr>
          <w:rFonts w:ascii="Calibri" w:hAnsi="Calibri"/>
          <w:rtl w:val="0"/>
          <w:lang w:val="en-US"/>
        </w:rPr>
        <w:t>Moon (1999). Reflection in Professional Development and Learning. Page Logan.</w:t>
      </w:r>
    </w:p>
    <w:p>
      <w:pPr>
        <w:pStyle w:val="Body"/>
        <w:rPr>
          <w:rFonts w:ascii="Calibri" w:cs="Calibri" w:hAnsi="Calibri" w:eastAsia="Calibri"/>
        </w:rPr>
      </w:pPr>
      <w:r>
        <w:rPr>
          <w:rFonts w:ascii="Calibri" w:hAnsi="Calibri"/>
          <w:rtl w:val="0"/>
          <w:lang w:val="en-US"/>
        </w:rPr>
        <w:t>In 2020, Zhang, X., and Huang, Q. Innovation in the Sharing Economy: How Airbnb Affects the Hotel Sector. 117, 509</w:t>
      </w:r>
      <w:r>
        <w:rPr>
          <w:rFonts w:ascii="Calibri" w:hAnsi="Calibri" w:hint="default"/>
          <w:rtl w:val="0"/>
          <w:lang w:val="en-US"/>
        </w:rPr>
        <w:t>–</w:t>
      </w:r>
      <w:r>
        <w:rPr>
          <w:rFonts w:ascii="Calibri" w:hAnsi="Calibri"/>
          <w:rtl w:val="0"/>
          <w:lang w:val="en-US"/>
        </w:rPr>
        <w:t xml:space="preserve">517, Journal of Business Research. </w:t>
      </w:r>
      <w:r>
        <w:rPr>
          <w:rStyle w:val="Hyperlink.0"/>
        </w:rPr>
        <w:fldChar w:fldCharType="begin" w:fldLock="0"/>
      </w:r>
      <w:r>
        <w:rPr>
          <w:rStyle w:val="Hyperlink.0"/>
        </w:rPr>
        <w:instrText xml:space="preserve"> HYPERLINK "https://doi.org/10.1016/j.jbusres.2019.11.057"</w:instrText>
      </w:r>
      <w:r>
        <w:rPr>
          <w:rStyle w:val="Hyperlink.0"/>
        </w:rPr>
        <w:fldChar w:fldCharType="separate" w:fldLock="0"/>
      </w:r>
      <w:r>
        <w:rPr>
          <w:rStyle w:val="Hyperlink.0"/>
          <w:rtl w:val="0"/>
          <w:lang w:val="en-US"/>
        </w:rPr>
        <w:t>https://doi.org/10.1016/j.jbusres.2019.11.057</w:t>
      </w:r>
      <w:r>
        <w:rPr/>
        <w:fldChar w:fldCharType="end" w:fldLock="0"/>
      </w:r>
      <w:r>
        <w:rPr>
          <w:rFonts w:ascii="Calibri" w:hAnsi="Calibri"/>
          <w:rtl w:val="0"/>
          <w:lang w:val="en-US"/>
        </w:rPr>
        <w:t>.</w:t>
      </w:r>
    </w:p>
    <w:p>
      <w:pPr>
        <w:pStyle w:val="Body"/>
        <w:rPr>
          <w:rFonts w:ascii="Calibri" w:cs="Calibri" w:hAnsi="Calibri" w:eastAsia="Calibri"/>
        </w:rPr>
      </w:pPr>
      <w:r>
        <w:rPr>
          <w:rFonts w:ascii="Calibri" w:hAnsi="Calibri"/>
          <w:rtl w:val="0"/>
          <w:lang w:val="en-US"/>
        </w:rPr>
        <w:t>Francis, R., and Taylor, P. (2021). The New Short-Term Rental Economy: Prospects and Difficulties. 47, 35</w:t>
      </w:r>
      <w:r>
        <w:rPr>
          <w:rFonts w:ascii="Calibri" w:hAnsi="Calibri" w:hint="default"/>
          <w:rtl w:val="0"/>
          <w:lang w:val="en-US"/>
        </w:rPr>
        <w:t>–</w:t>
      </w:r>
      <w:r>
        <w:rPr>
          <w:rFonts w:ascii="Calibri" w:hAnsi="Calibri"/>
          <w:rtl w:val="0"/>
          <w:lang w:val="en-US"/>
        </w:rPr>
        <w:t>44; Journal of Hospitality and Tourism Management.</w:t>
      </w:r>
    </w:p>
    <w:p>
      <w:pPr>
        <w:pStyle w:val="Body"/>
      </w:pPr>
      <w:r>
        <w:rPr>
          <w:rFonts w:ascii="Calibri" w:hAnsi="Calibri"/>
          <w:rtl w:val="0"/>
          <w:lang w:val="en-US"/>
        </w:rPr>
        <w:t>Nature, M., and S. Springer (2022). Developments in Eco-Friendly Short-Term Rental Property Management. MDPI, Springer Nature (2023). Big Data and the Hospitality Sector's Digital Transformation. 5(3), 82-94, MDPI Journal of Business Analytics.</w:t>
      </w:r>
      <w:r>
        <w:rPr>
          <w:rFonts w:ascii="Calibri" w:cs="Calibri" w:hAnsi="Calibri" w:eastAsia="Calibri"/>
        </w:rPr>
      </w:r>
    </w:p>
    <w:sectPr>
      <w:headerReference w:type="default" r:id="rId6"/>
      <w:footerReference w:type="default" r:id="rId7"/>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Aptos">
    <w:charset w:val="00"/>
    <w:family w:val="roman"/>
    <w:pitch w:val="default"/>
  </w:font>
  <w:font w:name="Aptos Display">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bidi w:val="0"/>
      <w:ind w:left="0" w:right="0" w:firstLine="0"/>
      <w:jc w:val="right"/>
      <w:rPr>
        <w:rtl w:val="0"/>
      </w:rPr>
    </w:pPr>
    <w:r>
      <w:tab/>
    </w:r>
    <w:r>
      <w:rPr>
        <w:lang w:val="en-US"/>
      </w:rPr>
      <w:fldChar w:fldCharType="begin" w:fldLock="0"/>
    </w:r>
    <w:r>
      <w:rPr>
        <w:lang w:val="en-US"/>
      </w:rPr>
      <w:instrText xml:space="preserve"> PAGE </w:instrText>
    </w:r>
    <w:r>
      <w:rPr>
        <w:lang w:val="en-US"/>
      </w:rPr>
      <w:fldChar w:fldCharType="separate" w:fldLock="0"/>
    </w:r>
    <w:r>
      <w:rPr>
        <w:lang w:val="en-US"/>
      </w:rPr>
    </w:r>
    <w:r>
      <w:rPr>
        <w:lang w:val="en-US"/>
      </w:rPr>
      <w:fldChar w:fldCharType="end" w:fldLock="0"/>
    </w:r>
    <w:r>
      <w:rPr>
        <w:lang w:val="en-US"/>
      </w:rPr>
      <w:tab/>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bidi w:val="0"/>
      <w:ind w:left="0" w:right="0" w:firstLine="0"/>
      <w:jc w:val="right"/>
      <w:rPr>
        <w:rtl w:val="0"/>
      </w:rPr>
    </w:pPr>
    <w:r>
      <w:tab/>
      <w:tab/>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Title">
    <w:name w:val="Title"/>
    <w:next w:val="Body"/>
    <w:pPr>
      <w:keepNext w:val="0"/>
      <w:keepLines w:val="0"/>
      <w:pageBreakBefore w:val="0"/>
      <w:widowControl w:val="1"/>
      <w:shd w:val="clear" w:color="auto" w:fill="auto"/>
      <w:suppressAutoHyphens w:val="0"/>
      <w:bidi w:val="0"/>
      <w:spacing w:before="0" w:after="80" w:line="240" w:lineRule="auto"/>
      <w:ind w:left="0" w:right="0" w:firstLine="0"/>
      <w:jc w:val="left"/>
      <w:outlineLvl w:val="9"/>
    </w:pPr>
    <w:rPr>
      <w:rFonts w:ascii="Aptos Display" w:cs="Aptos Display" w:hAnsi="Aptos Display" w:eastAsia="Aptos Display"/>
      <w:b w:val="0"/>
      <w:bCs w:val="0"/>
      <w:i w:val="0"/>
      <w:iCs w:val="0"/>
      <w:caps w:val="0"/>
      <w:smallCaps w:val="0"/>
      <w:strike w:val="0"/>
      <w:dstrike w:val="0"/>
      <w:outline w:val="0"/>
      <w:color w:val="000000"/>
      <w:spacing w:val="-10"/>
      <w:kern w:val="28"/>
      <w:position w:val="0"/>
      <w:sz w:val="56"/>
      <w:szCs w:val="56"/>
      <w:u w:val="none" w:color="000000"/>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9"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279" w:lineRule="auto"/>
      <w:ind w:left="2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160" w:after="80" w:line="279" w:lineRule="auto"/>
      <w:ind w:left="0" w:right="0" w:firstLine="0"/>
      <w:jc w:val="left"/>
      <w:outlineLvl w:val="1"/>
    </w:pPr>
    <w:rPr>
      <w:rFonts w:ascii="Aptos Display" w:cs="Aptos Display" w:hAnsi="Aptos Display" w:eastAsia="Aptos Display"/>
      <w:b w:val="0"/>
      <w:bCs w:val="0"/>
      <w:i w:val="0"/>
      <w:iCs w:val="0"/>
      <w:caps w:val="0"/>
      <w:smallCaps w:val="0"/>
      <w:strike w:val="0"/>
      <w:dstrike w:val="0"/>
      <w:outline w:val="0"/>
      <w:color w:val="0f4761"/>
      <w:spacing w:val="0"/>
      <w:kern w:val="0"/>
      <w:position w:val="0"/>
      <w:sz w:val="32"/>
      <w:szCs w:val="32"/>
      <w:u w:val="none" w:color="0f4761"/>
      <w:vertAlign w:val="baseline"/>
      <w14:textOutline>
        <w14:noFill/>
      </w14:textOutline>
      <w14:textFill>
        <w14:solidFill>
          <w14:srgbClr w14:val="0F4761"/>
        </w14:solidFill>
      </w14:textFill>
    </w:rPr>
  </w:style>
  <w:style w:type="paragraph" w:styleId="toc 2.0">
    <w:name w:val="toc 2"/>
    <w:next w:val="Body"/>
    <w:pPr>
      <w:keepNext w:val="0"/>
      <w:keepLines w:val="0"/>
      <w:pageBreakBefore w:val="0"/>
      <w:widowControl w:val="1"/>
      <w:shd w:val="clear" w:color="auto" w:fill="auto"/>
      <w:suppressAutoHyphens w:val="0"/>
      <w:bidi w:val="0"/>
      <w:spacing w:before="0" w:after="100" w:line="279" w:lineRule="auto"/>
      <w:ind w:left="2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character" w:styleId="Link">
    <w:name w:val="Link"/>
    <w:rPr>
      <w:outline w:val="0"/>
      <w:color w:val="467886"/>
      <w:u w:val="single" w:color="467886"/>
      <w14:textFill>
        <w14:solidFill>
          <w14:srgbClr w14:val="467886"/>
        </w14:solidFill>
      </w14:textFill>
    </w:rPr>
  </w:style>
  <w:style w:type="character" w:styleId="Hyperlink.0">
    <w:name w:val="Hyperlink.0"/>
    <w:basedOn w:val="Link"/>
    <w:next w:val="Hyperlink.0"/>
    <w:rPr>
      <w:rFonts w:ascii="Calibri" w:cs="Calibri" w:hAnsi="Calibri" w:eastAsia="Calibri"/>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Aptos Display"/>
        <a:ea typeface="Aptos Display"/>
        <a:cs typeface="Aptos Display"/>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