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4C613" w14:textId="77777777" w:rsidR="00885CF2" w:rsidRDefault="00885CF2" w:rsidP="00885CF2">
      <w:pPr>
        <w:pStyle w:val="Header"/>
        <w:tabs>
          <w:tab w:val="left" w:pos="720"/>
        </w:tabs>
        <w:jc w:val="right"/>
        <w:rPr>
          <w:rFonts w:ascii="Arial" w:hAnsi="Arial" w:cs="Arial"/>
          <w:b/>
          <w:sz w:val="28"/>
          <w:szCs w:val="28"/>
        </w:rPr>
      </w:pPr>
      <w:r>
        <w:rPr>
          <w:noProof/>
        </w:rPr>
        <w:drawing>
          <wp:anchor distT="0" distB="0" distL="114300" distR="114300" simplePos="0" relativeHeight="251659264" behindDoc="0" locked="0" layoutInCell="1" allowOverlap="1" wp14:anchorId="38728512" wp14:editId="1C67D297">
            <wp:simplePos x="0" y="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GA36a</w:t>
      </w:r>
    </w:p>
    <w:p w14:paraId="326F9E58" w14:textId="77777777" w:rsidR="00885CF2" w:rsidRDefault="00885CF2" w:rsidP="00885CF2">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885CF2" w14:paraId="341ACB8E" w14:textId="77777777" w:rsidTr="00915844">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7F1A6ED5" w14:textId="77777777" w:rsidR="00885CF2" w:rsidRDefault="00885CF2" w:rsidP="00915844">
            <w:pPr>
              <w:pStyle w:val="Heading4"/>
              <w:rPr>
                <w:rFonts w:ascii="Arial" w:hAnsi="Arial" w:cs="Arial"/>
                <w:b/>
              </w:rPr>
            </w:pPr>
            <w:r>
              <w:rPr>
                <w:rFonts w:ascii="Arial" w:hAnsi="Arial" w:cs="Arial"/>
                <w:b/>
              </w:rPr>
              <w:t xml:space="preserve">LEVEL 4 ASSESSMENT SPECIFICATION </w:t>
            </w:r>
          </w:p>
        </w:tc>
      </w:tr>
    </w:tbl>
    <w:p w14:paraId="02FFC8E7" w14:textId="77777777" w:rsidR="00885CF2" w:rsidRDefault="00885CF2" w:rsidP="00885CF2">
      <w:pPr>
        <w:jc w:val="center"/>
        <w:rPr>
          <w:rFonts w:ascii="Arial" w:hAnsi="Arial" w:cs="Arial"/>
          <w:b/>
          <w:i/>
          <w:sz w:val="32"/>
          <w:szCs w:val="20"/>
          <w:lang w:eastAsia="en-GB"/>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885CF2" w14:paraId="3527B1BA" w14:textId="77777777" w:rsidTr="0091584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9CAEFE1" w14:textId="77777777" w:rsidR="00885CF2" w:rsidRDefault="00885CF2" w:rsidP="00915844">
            <w:pPr>
              <w:spacing w:before="120" w:after="120"/>
              <w:jc w:val="both"/>
              <w:rPr>
                <w:rFonts w:ascii="Arial" w:hAnsi="Arial" w:cs="Arial"/>
                <w:b/>
              </w:rPr>
            </w:pPr>
            <w:r>
              <w:rPr>
                <w:rFonts w:ascii="Arial" w:hAnsi="Arial" w:cs="Arial"/>
                <w:b/>
              </w:rPr>
              <w:t>Student name:</w:t>
            </w:r>
          </w:p>
        </w:tc>
        <w:tc>
          <w:tcPr>
            <w:tcW w:w="3293" w:type="dxa"/>
            <w:tcBorders>
              <w:top w:val="single" w:sz="4" w:space="0" w:color="auto"/>
              <w:left w:val="single" w:sz="4" w:space="0" w:color="auto"/>
              <w:bottom w:val="single" w:sz="4" w:space="0" w:color="auto"/>
              <w:right w:val="single" w:sz="4" w:space="0" w:color="auto"/>
            </w:tcBorders>
          </w:tcPr>
          <w:p w14:paraId="696159CA" w14:textId="77777777" w:rsidR="00885CF2" w:rsidRDefault="00885CF2" w:rsidP="00915844">
            <w:pPr>
              <w:spacing w:before="120" w:after="120"/>
              <w:jc w:val="both"/>
              <w:rPr>
                <w:rFonts w:ascii="Arial" w:hAnsi="Arial" w:cs="Arial"/>
                <w:b/>
              </w:rPr>
            </w:pPr>
            <w:r>
              <w:rPr>
                <w:rFonts w:ascii="Arial" w:hAnsi="Arial" w:cs="Arial"/>
                <w:b/>
              </w:rPr>
              <w:t>Gavin Witte</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56BE7D10" w14:textId="77777777" w:rsidR="00885CF2" w:rsidRDefault="00885CF2" w:rsidP="00915844">
            <w:pPr>
              <w:spacing w:before="120" w:after="120"/>
              <w:jc w:val="both"/>
              <w:rPr>
                <w:rFonts w:ascii="Arial" w:hAnsi="Arial" w:cs="Arial"/>
                <w:b/>
              </w:rPr>
            </w:pPr>
            <w:r>
              <w:rPr>
                <w:rFonts w:ascii="Arial" w:hAnsi="Arial" w:cs="Arial"/>
                <w:b/>
              </w:rPr>
              <w:t>Student ID number:</w:t>
            </w:r>
          </w:p>
        </w:tc>
        <w:tc>
          <w:tcPr>
            <w:tcW w:w="2268" w:type="dxa"/>
            <w:tcBorders>
              <w:top w:val="single" w:sz="4" w:space="0" w:color="auto"/>
              <w:left w:val="single" w:sz="4" w:space="0" w:color="auto"/>
              <w:bottom w:val="single" w:sz="4" w:space="0" w:color="auto"/>
              <w:right w:val="single" w:sz="4" w:space="0" w:color="auto"/>
            </w:tcBorders>
          </w:tcPr>
          <w:p w14:paraId="64D0B11E" w14:textId="77777777" w:rsidR="00885CF2" w:rsidRDefault="00885CF2" w:rsidP="00915844">
            <w:pPr>
              <w:spacing w:before="120" w:after="120"/>
              <w:jc w:val="both"/>
              <w:rPr>
                <w:rFonts w:ascii="Arial" w:hAnsi="Arial" w:cs="Arial"/>
                <w:b/>
              </w:rPr>
            </w:pPr>
            <w:r>
              <w:rPr>
                <w:rFonts w:ascii="Arial" w:hAnsi="Arial" w:cs="Arial"/>
                <w:b/>
              </w:rPr>
              <w:t>1801206</w:t>
            </w:r>
          </w:p>
        </w:tc>
      </w:tr>
      <w:tr w:rsidR="00885CF2" w14:paraId="5FE840BC" w14:textId="77777777" w:rsidTr="0091584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EDA00A4" w14:textId="77777777" w:rsidR="00885CF2" w:rsidRDefault="00885CF2" w:rsidP="00915844">
            <w:pPr>
              <w:spacing w:before="120" w:after="120"/>
              <w:jc w:val="both"/>
              <w:rPr>
                <w:rFonts w:ascii="Arial" w:hAnsi="Arial" w:cs="Arial"/>
                <w:b/>
              </w:rPr>
            </w:pPr>
            <w:r>
              <w:rPr>
                <w:rFonts w:ascii="Arial" w:hAnsi="Arial" w:cs="Arial"/>
                <w:b/>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14:paraId="1C5765C7" w14:textId="77777777" w:rsidR="00885CF2" w:rsidRDefault="00885CF2" w:rsidP="00915844">
            <w:pPr>
              <w:spacing w:before="120" w:after="120"/>
              <w:jc w:val="both"/>
              <w:rPr>
                <w:rFonts w:ascii="Arial" w:hAnsi="Arial" w:cs="Arial"/>
                <w:b/>
              </w:rPr>
            </w:pPr>
            <w:r>
              <w:rPr>
                <w:rFonts w:ascii="Arial" w:hAnsi="Arial" w:cs="Arial"/>
                <w:b/>
              </w:rPr>
              <w:t xml:space="preserve">BA Youth Work and Social Education </w:t>
            </w:r>
          </w:p>
        </w:tc>
      </w:tr>
      <w:tr w:rsidR="00885CF2" w14:paraId="3784E091" w14:textId="77777777" w:rsidTr="0091584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6C084409" w14:textId="77777777" w:rsidR="00885CF2" w:rsidRDefault="00885CF2" w:rsidP="00915844">
            <w:pPr>
              <w:spacing w:before="120" w:after="120"/>
              <w:jc w:val="both"/>
              <w:rPr>
                <w:rFonts w:ascii="Arial" w:hAnsi="Arial" w:cs="Arial"/>
                <w:b/>
              </w:rPr>
            </w:pPr>
            <w:r>
              <w:rPr>
                <w:rFonts w:ascii="Arial" w:hAnsi="Arial" w:cs="Arial"/>
                <w:b/>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14270203" w14:textId="2B2C2CEE" w:rsidR="00885CF2" w:rsidRDefault="00885CF2" w:rsidP="00915844">
            <w:pPr>
              <w:spacing w:before="120" w:after="120"/>
              <w:jc w:val="both"/>
              <w:rPr>
                <w:rFonts w:ascii="Arial" w:hAnsi="Arial" w:cs="Arial"/>
                <w:b/>
              </w:rPr>
            </w:pPr>
            <w:r>
              <w:rPr>
                <w:rFonts w:ascii="Arial" w:hAnsi="Arial" w:cs="Arial"/>
                <w:b/>
              </w:rPr>
              <w:t xml:space="preserve">Understanding Adolescence </w:t>
            </w:r>
          </w:p>
        </w:tc>
      </w:tr>
      <w:tr w:rsidR="00885CF2" w14:paraId="3A1EC122" w14:textId="77777777" w:rsidTr="0091584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FA7EC58" w14:textId="77777777" w:rsidR="00885CF2" w:rsidRDefault="00885CF2" w:rsidP="00915844">
            <w:pPr>
              <w:spacing w:before="120" w:after="120"/>
              <w:jc w:val="both"/>
              <w:rPr>
                <w:rFonts w:ascii="Arial" w:hAnsi="Arial" w:cs="Arial"/>
                <w:b/>
              </w:rPr>
            </w:pPr>
            <w:r>
              <w:rPr>
                <w:rFonts w:ascii="Arial" w:hAnsi="Arial" w:cs="Arial"/>
                <w:b/>
              </w:rPr>
              <w:t>Module code:</w:t>
            </w:r>
          </w:p>
        </w:tc>
        <w:tc>
          <w:tcPr>
            <w:tcW w:w="3293" w:type="dxa"/>
            <w:tcBorders>
              <w:top w:val="single" w:sz="4" w:space="0" w:color="auto"/>
              <w:left w:val="single" w:sz="4" w:space="0" w:color="auto"/>
              <w:bottom w:val="single" w:sz="4" w:space="0" w:color="auto"/>
              <w:right w:val="single" w:sz="4" w:space="0" w:color="auto"/>
            </w:tcBorders>
            <w:hideMark/>
          </w:tcPr>
          <w:p w14:paraId="6822EBB8" w14:textId="5A956AC7" w:rsidR="00885CF2" w:rsidRDefault="00885CF2" w:rsidP="00915844">
            <w:pPr>
              <w:spacing w:before="120" w:after="120"/>
              <w:jc w:val="both"/>
              <w:rPr>
                <w:rFonts w:ascii="Arial" w:hAnsi="Arial" w:cs="Arial"/>
                <w:b/>
              </w:rPr>
            </w:pPr>
            <w:r>
              <w:rPr>
                <w:rFonts w:ascii="Arial" w:hAnsi="Arial" w:cs="Arial"/>
                <w:b/>
              </w:rPr>
              <w:t>ECYW400</w:t>
            </w:r>
            <w:r>
              <w:rPr>
                <w:rFonts w:ascii="Arial" w:hAnsi="Arial" w:cs="Arial"/>
                <w:b/>
              </w:rPr>
              <w:t>3</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1EB9E682" w14:textId="77777777" w:rsidR="00885CF2" w:rsidRDefault="00885CF2" w:rsidP="00915844">
            <w:pPr>
              <w:pStyle w:val="Heading2"/>
              <w:rPr>
                <w:rFonts w:ascii="Arial" w:hAnsi="Arial" w:cs="Arial"/>
                <w:b/>
                <w:sz w:val="22"/>
                <w:szCs w:val="22"/>
              </w:rPr>
            </w:pPr>
            <w:r>
              <w:rPr>
                <w:rFonts w:ascii="Arial" w:hAnsi="Arial" w:cs="Arial"/>
                <w:sz w:val="22"/>
                <w:szCs w:val="22"/>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14:paraId="5CCCDBF2" w14:textId="77777777" w:rsidR="00885CF2" w:rsidRDefault="00885CF2" w:rsidP="00915844">
            <w:pPr>
              <w:spacing w:before="120" w:after="120"/>
              <w:jc w:val="both"/>
              <w:rPr>
                <w:rFonts w:ascii="Arial" w:hAnsi="Arial" w:cs="Arial"/>
                <w:b/>
              </w:rPr>
            </w:pPr>
            <w:r>
              <w:rPr>
                <w:rFonts w:ascii="Arial" w:hAnsi="Arial" w:cs="Arial"/>
                <w:b/>
              </w:rPr>
              <w:t>50%</w:t>
            </w:r>
          </w:p>
        </w:tc>
      </w:tr>
      <w:tr w:rsidR="00885CF2" w14:paraId="0B74B63C" w14:textId="77777777" w:rsidTr="0091584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8E4169C" w14:textId="77777777" w:rsidR="00885CF2" w:rsidRDefault="00885CF2" w:rsidP="00915844">
            <w:pPr>
              <w:spacing w:before="120" w:after="120"/>
              <w:jc w:val="both"/>
              <w:rPr>
                <w:rFonts w:ascii="Arial" w:hAnsi="Arial" w:cs="Arial"/>
                <w:b/>
              </w:rPr>
            </w:pPr>
            <w:r>
              <w:rPr>
                <w:rFonts w:ascii="Arial" w:hAnsi="Arial" w:cs="Arial"/>
                <w:b/>
              </w:rPr>
              <w:t>Lecturer:</w:t>
            </w:r>
          </w:p>
        </w:tc>
        <w:tc>
          <w:tcPr>
            <w:tcW w:w="3293" w:type="dxa"/>
            <w:tcBorders>
              <w:top w:val="single" w:sz="4" w:space="0" w:color="auto"/>
              <w:left w:val="single" w:sz="4" w:space="0" w:color="auto"/>
              <w:bottom w:val="single" w:sz="4" w:space="0" w:color="auto"/>
              <w:right w:val="single" w:sz="4" w:space="0" w:color="auto"/>
            </w:tcBorders>
            <w:hideMark/>
          </w:tcPr>
          <w:p w14:paraId="71442FAB" w14:textId="3DD6D612" w:rsidR="00885CF2" w:rsidRDefault="00885CF2" w:rsidP="00915844">
            <w:pPr>
              <w:spacing w:before="120" w:after="120"/>
              <w:jc w:val="both"/>
              <w:rPr>
                <w:rFonts w:ascii="Arial" w:hAnsi="Arial" w:cs="Arial"/>
                <w:b/>
              </w:rPr>
            </w:pPr>
            <w:r>
              <w:rPr>
                <w:rFonts w:ascii="Arial" w:hAnsi="Arial" w:cs="Arial"/>
                <w:b/>
              </w:rPr>
              <w:t>Alana Enoch</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5FE59A85" w14:textId="77777777" w:rsidR="00885CF2" w:rsidRDefault="00885CF2" w:rsidP="00915844">
            <w:pPr>
              <w:spacing w:before="120" w:after="120"/>
              <w:jc w:val="both"/>
              <w:rPr>
                <w:rFonts w:ascii="Arial" w:hAnsi="Arial" w:cs="Arial"/>
                <w:b/>
              </w:rPr>
            </w:pPr>
            <w:r>
              <w:rPr>
                <w:rFonts w:ascii="Arial" w:hAnsi="Arial" w:cs="Arial"/>
                <w:b/>
              </w:rPr>
              <w:t>Internal Verifier:</w:t>
            </w:r>
          </w:p>
        </w:tc>
        <w:tc>
          <w:tcPr>
            <w:tcW w:w="2268" w:type="dxa"/>
            <w:tcBorders>
              <w:top w:val="single" w:sz="4" w:space="0" w:color="auto"/>
              <w:left w:val="single" w:sz="4" w:space="0" w:color="auto"/>
              <w:bottom w:val="single" w:sz="4" w:space="0" w:color="auto"/>
              <w:right w:val="single" w:sz="4" w:space="0" w:color="auto"/>
            </w:tcBorders>
          </w:tcPr>
          <w:p w14:paraId="0665D3A3" w14:textId="77777777" w:rsidR="00885CF2" w:rsidRDefault="00885CF2" w:rsidP="00915844">
            <w:pPr>
              <w:spacing w:before="120" w:after="120"/>
              <w:jc w:val="both"/>
              <w:rPr>
                <w:rFonts w:ascii="Arial" w:hAnsi="Arial" w:cs="Arial"/>
                <w:b/>
              </w:rPr>
            </w:pPr>
          </w:p>
        </w:tc>
      </w:tr>
      <w:tr w:rsidR="00885CF2" w14:paraId="345FCAD8" w14:textId="77777777" w:rsidTr="0091584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177FE11C" w14:textId="77777777" w:rsidR="00885CF2" w:rsidRDefault="00885CF2" w:rsidP="00915844">
            <w:pPr>
              <w:spacing w:before="120" w:after="120"/>
              <w:jc w:val="both"/>
              <w:rPr>
                <w:rFonts w:ascii="Arial" w:hAnsi="Arial" w:cs="Arial"/>
                <w:b/>
              </w:rPr>
            </w:pPr>
            <w:r>
              <w:rPr>
                <w:rFonts w:ascii="Arial" w:hAnsi="Arial" w:cs="Arial"/>
                <w:b/>
              </w:rPr>
              <w:t>Assignment Title:</w:t>
            </w:r>
          </w:p>
        </w:tc>
        <w:tc>
          <w:tcPr>
            <w:tcW w:w="3293" w:type="dxa"/>
            <w:tcBorders>
              <w:top w:val="single" w:sz="4" w:space="0" w:color="auto"/>
              <w:left w:val="single" w:sz="4" w:space="0" w:color="auto"/>
              <w:bottom w:val="single" w:sz="4" w:space="0" w:color="auto"/>
              <w:right w:val="single" w:sz="4" w:space="0" w:color="auto"/>
            </w:tcBorders>
          </w:tcPr>
          <w:p w14:paraId="1FEBA353" w14:textId="77777777" w:rsidR="00885CF2" w:rsidRDefault="00885CF2" w:rsidP="00915844">
            <w:pPr>
              <w:spacing w:before="120" w:after="120"/>
              <w:rPr>
                <w:rFonts w:ascii="Arial" w:hAnsi="Arial" w:cs="Arial"/>
                <w:szCs w:val="20"/>
              </w:rPr>
            </w:pPr>
            <w:r>
              <w:rPr>
                <w:rFonts w:ascii="Arial" w:hAnsi="Arial" w:cs="Arial"/>
                <w:b/>
              </w:rPr>
              <w:t>Assignment:</w:t>
            </w:r>
          </w:p>
          <w:p w14:paraId="2DE56AD0" w14:textId="77777777" w:rsidR="00885CF2" w:rsidRDefault="00885CF2" w:rsidP="00915844">
            <w:pPr>
              <w:jc w:val="both"/>
              <w:rPr>
                <w:rFonts w:ascii="Arial" w:hAnsi="Arial" w:cs="Arial"/>
              </w:rPr>
            </w:pPr>
            <w:r>
              <w:rPr>
                <w:rFonts w:ascii="Arial" w:hAnsi="Arial" w:cs="Arial"/>
              </w:rPr>
              <w:t xml:space="preserve">Students are required to demonstrate their knowledge and understanding of youth work and where it takes place, and discuss the principles, values and characteristics which underpin youth work practice.  Your assignment should be supported by wider </w:t>
            </w:r>
            <w:proofErr w:type="gramStart"/>
            <w:r>
              <w:rPr>
                <w:rFonts w:ascii="Arial" w:hAnsi="Arial" w:cs="Arial"/>
              </w:rPr>
              <w:t>reading, and</w:t>
            </w:r>
            <w:proofErr w:type="gramEnd"/>
            <w:r>
              <w:rPr>
                <w:rFonts w:ascii="Arial" w:hAnsi="Arial" w:cs="Arial"/>
              </w:rPr>
              <w:t xml:space="preserve"> linked to the Youth Work National Occupational Standards (CLD Standards Council Scotland, 2019).</w:t>
            </w:r>
          </w:p>
          <w:p w14:paraId="553F883A" w14:textId="77777777" w:rsidR="00885CF2" w:rsidRDefault="00885CF2" w:rsidP="00915844">
            <w:pPr>
              <w:jc w:val="both"/>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0159EAAC" w14:textId="77777777" w:rsidR="00885CF2" w:rsidRDefault="00885CF2" w:rsidP="00915844">
            <w:pPr>
              <w:spacing w:before="120" w:after="120"/>
              <w:jc w:val="both"/>
              <w:rPr>
                <w:rFonts w:ascii="Arial" w:hAnsi="Arial" w:cs="Arial"/>
                <w:b/>
              </w:rPr>
            </w:pPr>
            <w:r>
              <w:rPr>
                <w:rFonts w:ascii="Arial" w:hAnsi="Arial" w:cs="Arial"/>
                <w:b/>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14:paraId="718C748A" w14:textId="698F6079" w:rsidR="00885CF2" w:rsidRDefault="00885CF2" w:rsidP="00915844">
            <w:pPr>
              <w:spacing w:before="120" w:after="120"/>
              <w:jc w:val="both"/>
              <w:rPr>
                <w:rFonts w:ascii="Arial" w:hAnsi="Arial" w:cs="Arial"/>
                <w:b/>
              </w:rPr>
            </w:pPr>
            <w:r>
              <w:rPr>
                <w:rFonts w:ascii="Arial" w:hAnsi="Arial" w:cs="Arial"/>
                <w:b/>
              </w:rPr>
              <w:t>30</w:t>
            </w:r>
            <w:r>
              <w:rPr>
                <w:rFonts w:ascii="Arial" w:hAnsi="Arial" w:cs="Arial"/>
                <w:b/>
              </w:rPr>
              <w:t xml:space="preserve">00 words </w:t>
            </w:r>
          </w:p>
        </w:tc>
      </w:tr>
      <w:tr w:rsidR="00885CF2" w14:paraId="406D1A2C" w14:textId="77777777" w:rsidTr="0091584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9F59776" w14:textId="77777777" w:rsidR="00885CF2" w:rsidRDefault="00885CF2" w:rsidP="00915844">
            <w:pPr>
              <w:spacing w:before="120" w:after="120"/>
              <w:jc w:val="both"/>
              <w:rPr>
                <w:rFonts w:ascii="Arial" w:hAnsi="Arial" w:cs="Arial"/>
                <w:b/>
              </w:rPr>
            </w:pPr>
            <w:r>
              <w:rPr>
                <w:rFonts w:ascii="Arial" w:hAnsi="Arial" w:cs="Arial"/>
                <w:b/>
              </w:rPr>
              <w:t>Submission deadline:</w:t>
            </w:r>
          </w:p>
        </w:tc>
        <w:tc>
          <w:tcPr>
            <w:tcW w:w="3293" w:type="dxa"/>
            <w:tcBorders>
              <w:top w:val="single" w:sz="4" w:space="0" w:color="auto"/>
              <w:left w:val="single" w:sz="4" w:space="0" w:color="auto"/>
              <w:bottom w:val="single" w:sz="4" w:space="0" w:color="auto"/>
              <w:right w:val="single" w:sz="4" w:space="0" w:color="auto"/>
            </w:tcBorders>
            <w:hideMark/>
          </w:tcPr>
          <w:p w14:paraId="3DC05F49" w14:textId="77777777" w:rsidR="00885CF2" w:rsidRDefault="00885CF2" w:rsidP="00915844">
            <w:pPr>
              <w:spacing w:before="120" w:after="120"/>
              <w:jc w:val="both"/>
              <w:rPr>
                <w:rFonts w:ascii="Arial" w:hAnsi="Arial" w:cs="Arial"/>
                <w:b/>
                <w:sz w:val="24"/>
                <w:szCs w:val="24"/>
              </w:rPr>
            </w:pPr>
            <w:r>
              <w:rPr>
                <w:rFonts w:ascii="Arial" w:hAnsi="Arial" w:cs="Arial"/>
                <w:b/>
              </w:rPr>
              <w:t>20</w:t>
            </w:r>
            <w:r>
              <w:rPr>
                <w:rFonts w:ascii="Arial" w:hAnsi="Arial" w:cs="Arial"/>
                <w:b/>
                <w:vertAlign w:val="superscript"/>
              </w:rPr>
              <w:t>th</w:t>
            </w:r>
            <w:r>
              <w:rPr>
                <w:rFonts w:ascii="Arial" w:hAnsi="Arial" w:cs="Arial"/>
                <w:b/>
              </w:rPr>
              <w:t xml:space="preserve"> April 2023</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1814500F" w14:textId="77777777" w:rsidR="00885CF2" w:rsidRDefault="00885CF2" w:rsidP="00915844">
            <w:pPr>
              <w:spacing w:before="120" w:after="120"/>
              <w:jc w:val="both"/>
              <w:rPr>
                <w:rFonts w:ascii="Arial" w:hAnsi="Arial" w:cs="Arial"/>
                <w:b/>
              </w:rPr>
            </w:pPr>
            <w:r>
              <w:rPr>
                <w:rFonts w:ascii="Arial" w:hAnsi="Arial" w:cs="Arial"/>
                <w:b/>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hideMark/>
          </w:tcPr>
          <w:p w14:paraId="5E500F70" w14:textId="77777777" w:rsidR="00885CF2" w:rsidRDefault="00885CF2" w:rsidP="00915844">
            <w:pPr>
              <w:spacing w:after="120"/>
              <w:rPr>
                <w:rFonts w:ascii="Arial" w:hAnsi="Arial" w:cs="Arial"/>
                <w:b/>
                <w:sz w:val="20"/>
                <w:szCs w:val="24"/>
              </w:rPr>
            </w:pPr>
            <w:r>
              <w:rPr>
                <w:rFonts w:ascii="Arial" w:hAnsi="Arial" w:cs="Arial"/>
                <w:b/>
                <w:szCs w:val="28"/>
              </w:rPr>
              <w:t>19</w:t>
            </w:r>
            <w:r>
              <w:rPr>
                <w:rFonts w:ascii="Arial" w:hAnsi="Arial" w:cs="Arial"/>
                <w:b/>
                <w:szCs w:val="28"/>
                <w:vertAlign w:val="superscript"/>
              </w:rPr>
              <w:t>th</w:t>
            </w:r>
            <w:r>
              <w:rPr>
                <w:rFonts w:ascii="Arial" w:hAnsi="Arial" w:cs="Arial"/>
                <w:b/>
                <w:szCs w:val="28"/>
              </w:rPr>
              <w:t xml:space="preserve"> May 2023</w:t>
            </w:r>
          </w:p>
        </w:tc>
      </w:tr>
      <w:tr w:rsidR="00885CF2" w14:paraId="0FAE3B30" w14:textId="77777777" w:rsidTr="0091584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3491E5B3" w14:textId="77777777" w:rsidR="00885CF2" w:rsidRDefault="00885CF2" w:rsidP="00915844">
            <w:pPr>
              <w:spacing w:before="120" w:after="120"/>
              <w:jc w:val="both"/>
              <w:rPr>
                <w:rFonts w:ascii="Arial" w:hAnsi="Arial" w:cs="Arial"/>
                <w:b/>
              </w:rPr>
            </w:pPr>
            <w:r>
              <w:rPr>
                <w:rFonts w:ascii="Arial" w:hAnsi="Arial" w:cs="Arial"/>
                <w:b/>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14:paraId="5C25C417" w14:textId="77777777" w:rsidR="00885CF2" w:rsidRDefault="00885CF2" w:rsidP="00915844">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E08BCF" w14:textId="77777777" w:rsidR="00885CF2" w:rsidRDefault="00885CF2" w:rsidP="00915844">
            <w:pPr>
              <w:spacing w:before="120" w:after="120"/>
              <w:jc w:val="both"/>
              <w:rPr>
                <w:rFonts w:ascii="Arial" w:hAnsi="Arial" w:cs="Arial"/>
                <w:b/>
              </w:rPr>
            </w:pPr>
            <w:r>
              <w:rPr>
                <w:rFonts w:ascii="Arial" w:hAnsi="Arial" w:cs="Arial"/>
                <w:b/>
              </w:rPr>
              <w:t xml:space="preserve">Alternative submission method (if applicable): You should place a copy of your presentation on a memory stick to access your work during your presentation. Ensure that a copy of your presentation and notes are uploaded to Moodle </w:t>
            </w:r>
            <w:r>
              <w:rPr>
                <w:rFonts w:ascii="Arial" w:hAnsi="Arial" w:cs="Arial"/>
                <w:b/>
                <w:u w:val="single"/>
              </w:rPr>
              <w:t>prior</w:t>
            </w:r>
            <w:r>
              <w:rPr>
                <w:rFonts w:ascii="Arial" w:hAnsi="Arial" w:cs="Arial"/>
                <w:b/>
              </w:rPr>
              <w:t xml:space="preserve"> to your presentation. </w:t>
            </w:r>
          </w:p>
          <w:p w14:paraId="54605BCA" w14:textId="77777777" w:rsidR="00885CF2" w:rsidRDefault="00885CF2" w:rsidP="00915844">
            <w:pPr>
              <w:spacing w:before="120" w:after="120"/>
              <w:jc w:val="both"/>
              <w:rPr>
                <w:rFonts w:ascii="Arial" w:hAnsi="Arial" w:cs="Arial"/>
                <w:b/>
              </w:rPr>
            </w:pPr>
            <w:r>
              <w:rPr>
                <w:rFonts w:ascii="Arial" w:hAnsi="Arial" w:cs="Arial"/>
                <w:b/>
              </w:rPr>
              <w:lastRenderedPageBreak/>
              <w:t xml:space="preserve">Late submission of the assessment will result in a late penalty mark.  </w:t>
            </w:r>
            <w:r>
              <w:rPr>
                <w:rFonts w:ascii="Arial" w:hAnsi="Arial" w:cs="Arial"/>
              </w:rPr>
              <w:t>Penalties for late submission: Up to one week late, maximum mark of 40%.  Over one week late, 0%.  Only the Extenuating Circumstances Panel may approve a change to submission dates.</w:t>
            </w:r>
          </w:p>
        </w:tc>
      </w:tr>
      <w:tr w:rsidR="00885CF2" w14:paraId="383DDDCB" w14:textId="77777777" w:rsidTr="0091584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A215C02" w14:textId="77777777" w:rsidR="00885CF2" w:rsidRDefault="00885CF2" w:rsidP="00915844">
            <w:pPr>
              <w:spacing w:before="120" w:after="120"/>
              <w:rPr>
                <w:rFonts w:ascii="Arial" w:hAnsi="Arial" w:cs="Arial"/>
                <w:b/>
              </w:rPr>
            </w:pPr>
            <w:r>
              <w:rPr>
                <w:rFonts w:ascii="Arial" w:hAnsi="Arial" w:cs="Arial"/>
                <w:b/>
              </w:rPr>
              <w:lastRenderedPageBreak/>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14:paraId="5CD37BB6" w14:textId="77777777" w:rsidR="00885CF2" w:rsidRDefault="00885CF2" w:rsidP="00915844">
            <w:pPr>
              <w:spacing w:before="120" w:after="120"/>
              <w:jc w:val="both"/>
              <w:rPr>
                <w:rFonts w:ascii="Arial" w:hAnsi="Arial" w:cs="Arial"/>
              </w:rPr>
            </w:pPr>
            <w:r>
              <w:rPr>
                <w:rFonts w:ascii="Arial" w:hAnsi="Arial" w:cs="Arial"/>
              </w:rPr>
              <w:t xml:space="preserve">Academic honesty is required. In the main body of your </w:t>
            </w:r>
            <w:proofErr w:type="gramStart"/>
            <w:r>
              <w:rPr>
                <w:rFonts w:ascii="Arial" w:hAnsi="Arial" w:cs="Arial"/>
              </w:rPr>
              <w:t>submission</w:t>
            </w:r>
            <w:proofErr w:type="gramEnd"/>
            <w:r>
              <w:rPr>
                <w:rFonts w:ascii="Arial" w:hAnsi="Arial" w:cs="Arial"/>
              </w:rPr>
              <w:t xml:space="preserve"> you must give credit to authors on whose research and ideas your work is based. Append to your submission a reference list that indicates the books, articles, etc. that you have used, </w:t>
            </w:r>
            <w:proofErr w:type="gramStart"/>
            <w:r>
              <w:rPr>
                <w:rFonts w:ascii="Arial" w:hAnsi="Arial" w:cs="Arial"/>
              </w:rPr>
              <w:t>cited</w:t>
            </w:r>
            <w:proofErr w:type="gramEnd"/>
            <w:r>
              <w:rPr>
                <w:rFonts w:ascii="Arial" w:hAnsi="Arial" w:cs="Arial"/>
              </w:rPr>
              <w:t xml:space="preserve"> or quoted in order to complete this assessment.  </w:t>
            </w:r>
          </w:p>
        </w:tc>
      </w:tr>
    </w:tbl>
    <w:p w14:paraId="2C4DF8FF" w14:textId="77777777" w:rsidR="00885CF2" w:rsidRDefault="00885CF2" w:rsidP="00672DE3">
      <w:pPr>
        <w:jc w:val="center"/>
        <w:rPr>
          <w:u w:val="single"/>
        </w:rPr>
      </w:pPr>
    </w:p>
    <w:p w14:paraId="72899FEC" w14:textId="77777777" w:rsidR="00885CF2" w:rsidRDefault="00885CF2" w:rsidP="00672DE3">
      <w:pPr>
        <w:jc w:val="center"/>
        <w:rPr>
          <w:u w:val="single"/>
        </w:rPr>
      </w:pPr>
    </w:p>
    <w:p w14:paraId="4ECE594D" w14:textId="77777777" w:rsidR="00885CF2" w:rsidRDefault="00885CF2" w:rsidP="00672DE3">
      <w:pPr>
        <w:jc w:val="center"/>
        <w:rPr>
          <w:u w:val="single"/>
        </w:rPr>
      </w:pPr>
    </w:p>
    <w:p w14:paraId="1EA54B06" w14:textId="24C904EA" w:rsidR="003667C9" w:rsidRPr="0016464E" w:rsidRDefault="00672DE3" w:rsidP="0016464E">
      <w:pPr>
        <w:spacing w:line="480" w:lineRule="auto"/>
        <w:jc w:val="center"/>
        <w:rPr>
          <w:rFonts w:ascii="Times New Roman" w:hAnsi="Times New Roman" w:cs="Times New Roman"/>
          <w:u w:val="single"/>
        </w:rPr>
      </w:pPr>
      <w:r w:rsidRPr="0016464E">
        <w:rPr>
          <w:rFonts w:ascii="Times New Roman" w:hAnsi="Times New Roman" w:cs="Times New Roman"/>
          <w:u w:val="single"/>
        </w:rPr>
        <w:t>ECYW4003</w:t>
      </w:r>
    </w:p>
    <w:p w14:paraId="463BF102" w14:textId="77777777" w:rsidR="00672DE3" w:rsidRPr="0016464E" w:rsidRDefault="00672DE3" w:rsidP="0016464E">
      <w:pPr>
        <w:spacing w:line="480" w:lineRule="auto"/>
        <w:jc w:val="center"/>
        <w:rPr>
          <w:rFonts w:ascii="Times New Roman" w:hAnsi="Times New Roman" w:cs="Times New Roman"/>
          <w:u w:val="single"/>
        </w:rPr>
      </w:pPr>
    </w:p>
    <w:p w14:paraId="0499ACAD" w14:textId="77777777" w:rsidR="00672DE3" w:rsidRPr="0016464E" w:rsidRDefault="00672DE3" w:rsidP="0016464E">
      <w:pPr>
        <w:spacing w:line="480" w:lineRule="auto"/>
        <w:rPr>
          <w:rFonts w:ascii="Times New Roman" w:hAnsi="Times New Roman" w:cs="Times New Roman"/>
          <w:u w:val="single"/>
        </w:rPr>
      </w:pPr>
      <w:r w:rsidRPr="0016464E">
        <w:rPr>
          <w:rFonts w:ascii="Times New Roman" w:hAnsi="Times New Roman" w:cs="Times New Roman"/>
          <w:u w:val="single"/>
        </w:rPr>
        <w:t>Introduction</w:t>
      </w:r>
    </w:p>
    <w:p w14:paraId="16821F40" w14:textId="2048733A" w:rsidR="00B21162" w:rsidRPr="0016464E" w:rsidRDefault="00672DE3" w:rsidP="0016464E">
      <w:pPr>
        <w:spacing w:line="480" w:lineRule="auto"/>
        <w:rPr>
          <w:rFonts w:ascii="Times New Roman" w:hAnsi="Times New Roman" w:cs="Times New Roman"/>
        </w:rPr>
      </w:pPr>
      <w:r w:rsidRPr="0016464E">
        <w:rPr>
          <w:rFonts w:ascii="Times New Roman" w:hAnsi="Times New Roman" w:cs="Times New Roman"/>
        </w:rPr>
        <w:t xml:space="preserve">In this observational report </w:t>
      </w:r>
      <w:r w:rsidR="00B21162" w:rsidRPr="0016464E">
        <w:rPr>
          <w:rFonts w:ascii="Times New Roman" w:hAnsi="Times New Roman" w:cs="Times New Roman"/>
        </w:rPr>
        <w:t xml:space="preserve">issues presented in the 2006 film ‘Kidulthood’ will </w:t>
      </w:r>
      <w:r w:rsidR="008E54B4" w:rsidRPr="0016464E">
        <w:rPr>
          <w:rFonts w:ascii="Times New Roman" w:hAnsi="Times New Roman" w:cs="Times New Roman"/>
        </w:rPr>
        <w:t>be explored and discussed. I</w:t>
      </w:r>
      <w:r w:rsidR="00B21162" w:rsidRPr="0016464E">
        <w:rPr>
          <w:rFonts w:ascii="Times New Roman" w:hAnsi="Times New Roman" w:cs="Times New Roman"/>
        </w:rPr>
        <w:t>ssues</w:t>
      </w:r>
      <w:r w:rsidR="00312E50" w:rsidRPr="0016464E">
        <w:rPr>
          <w:rFonts w:ascii="Times New Roman" w:hAnsi="Times New Roman" w:cs="Times New Roman"/>
        </w:rPr>
        <w:t xml:space="preserve"> such as poverty, sex</w:t>
      </w:r>
      <w:r w:rsidR="008E54B4" w:rsidRPr="0016464E">
        <w:rPr>
          <w:rFonts w:ascii="Times New Roman" w:hAnsi="Times New Roman" w:cs="Times New Roman"/>
        </w:rPr>
        <w:t>, exploitation, drugs, violence and others will be looked at and</w:t>
      </w:r>
      <w:r w:rsidR="00B21162" w:rsidRPr="0016464E">
        <w:rPr>
          <w:rFonts w:ascii="Times New Roman" w:hAnsi="Times New Roman" w:cs="Times New Roman"/>
        </w:rPr>
        <w:t xml:space="preserve"> how they affect the young people</w:t>
      </w:r>
      <w:r w:rsidR="00683C69" w:rsidRPr="0016464E">
        <w:rPr>
          <w:rFonts w:ascii="Times New Roman" w:hAnsi="Times New Roman" w:cs="Times New Roman"/>
        </w:rPr>
        <w:t>. How</w:t>
      </w:r>
      <w:r w:rsidR="00B21162" w:rsidRPr="0016464E">
        <w:rPr>
          <w:rFonts w:ascii="Times New Roman" w:hAnsi="Times New Roman" w:cs="Times New Roman"/>
        </w:rPr>
        <w:t xml:space="preserve"> the</w:t>
      </w:r>
      <w:r w:rsidR="00683C69" w:rsidRPr="0016464E">
        <w:rPr>
          <w:rFonts w:ascii="Times New Roman" w:hAnsi="Times New Roman" w:cs="Times New Roman"/>
        </w:rPr>
        <w:t>se issues affect the</w:t>
      </w:r>
      <w:r w:rsidR="00B21162" w:rsidRPr="0016464E">
        <w:rPr>
          <w:rFonts w:ascii="Times New Roman" w:hAnsi="Times New Roman" w:cs="Times New Roman"/>
        </w:rPr>
        <w:t xml:space="preserve"> wider community in the film will be examined and also the real life impacts of such issues. The focus will be on </w:t>
      </w:r>
      <w:r w:rsidR="0068672D" w:rsidRPr="0016464E">
        <w:rPr>
          <w:rFonts w:ascii="Times New Roman" w:hAnsi="Times New Roman" w:cs="Times New Roman"/>
        </w:rPr>
        <w:t xml:space="preserve">the young people in the film, their lives and what interventions </w:t>
      </w:r>
      <w:r w:rsidR="008F2132" w:rsidRPr="0016464E">
        <w:rPr>
          <w:rFonts w:ascii="Times New Roman" w:hAnsi="Times New Roman" w:cs="Times New Roman"/>
        </w:rPr>
        <w:t xml:space="preserve">could potentially have been put in place to support them. </w:t>
      </w:r>
    </w:p>
    <w:p w14:paraId="18F588C8" w14:textId="77777777" w:rsidR="00E91405" w:rsidRPr="0016464E" w:rsidRDefault="008F2132" w:rsidP="0016464E">
      <w:pPr>
        <w:spacing w:line="480" w:lineRule="auto"/>
        <w:rPr>
          <w:rFonts w:ascii="Times New Roman" w:hAnsi="Times New Roman" w:cs="Times New Roman"/>
        </w:rPr>
      </w:pPr>
      <w:r w:rsidRPr="0016464E">
        <w:rPr>
          <w:rFonts w:ascii="Times New Roman" w:hAnsi="Times New Roman" w:cs="Times New Roman"/>
        </w:rPr>
        <w:t xml:space="preserve">Undertaking observational reports </w:t>
      </w:r>
      <w:r w:rsidR="008E54B4" w:rsidRPr="0016464E">
        <w:rPr>
          <w:rFonts w:ascii="Times New Roman" w:hAnsi="Times New Roman" w:cs="Times New Roman"/>
        </w:rPr>
        <w:t>is an important task for youth workers. It allows youth workers to reflect on real life scenarios and learn from them. Be</w:t>
      </w:r>
      <w:r w:rsidR="00312E50" w:rsidRPr="0016464E">
        <w:rPr>
          <w:rFonts w:ascii="Times New Roman" w:hAnsi="Times New Roman" w:cs="Times New Roman"/>
        </w:rPr>
        <w:t>ing</w:t>
      </w:r>
      <w:r w:rsidR="008E54B4" w:rsidRPr="0016464E">
        <w:rPr>
          <w:rFonts w:ascii="Times New Roman" w:hAnsi="Times New Roman" w:cs="Times New Roman"/>
        </w:rPr>
        <w:t xml:space="preserve"> critically reflective and applying this to practice is a skill that is included in the</w:t>
      </w:r>
      <w:r w:rsidR="00312E50" w:rsidRPr="0016464E">
        <w:rPr>
          <w:rFonts w:ascii="Times New Roman" w:hAnsi="Times New Roman" w:cs="Times New Roman"/>
        </w:rPr>
        <w:t xml:space="preserve"> Youth Work</w:t>
      </w:r>
      <w:r w:rsidR="008E54B4" w:rsidRPr="0016464E">
        <w:rPr>
          <w:rFonts w:ascii="Times New Roman" w:hAnsi="Times New Roman" w:cs="Times New Roman"/>
        </w:rPr>
        <w:t xml:space="preserve"> National Occupational Standards (NOS). In particular NOS YW 25 which is “</w:t>
      </w:r>
      <w:r w:rsidR="008E54B4" w:rsidRPr="0016464E">
        <w:rPr>
          <w:rFonts w:ascii="Times New Roman" w:hAnsi="Times New Roman" w:cs="Times New Roman"/>
          <w:i/>
        </w:rPr>
        <w:t>Work as an effective and critically reflective youth work practitioner”</w:t>
      </w:r>
      <w:sdt>
        <w:sdtPr>
          <w:rPr>
            <w:rFonts w:ascii="Times New Roman" w:hAnsi="Times New Roman" w:cs="Times New Roman"/>
            <w:i/>
          </w:rPr>
          <w:id w:val="1147093909"/>
          <w:citation/>
        </w:sdtPr>
        <w:sdtEndPr/>
        <w:sdtContent>
          <w:r w:rsidR="008E54B4" w:rsidRPr="0016464E">
            <w:rPr>
              <w:rFonts w:ascii="Times New Roman" w:hAnsi="Times New Roman" w:cs="Times New Roman"/>
              <w:i/>
            </w:rPr>
            <w:fldChar w:fldCharType="begin"/>
          </w:r>
          <w:r w:rsidR="008E54B4" w:rsidRPr="0016464E">
            <w:rPr>
              <w:rFonts w:ascii="Times New Roman" w:hAnsi="Times New Roman" w:cs="Times New Roman"/>
            </w:rPr>
            <w:instrText xml:space="preserve"> CITATION Nat23 \l 2057 </w:instrText>
          </w:r>
          <w:r w:rsidR="008E54B4" w:rsidRPr="0016464E">
            <w:rPr>
              <w:rFonts w:ascii="Times New Roman" w:hAnsi="Times New Roman" w:cs="Times New Roman"/>
              <w:i/>
            </w:rPr>
            <w:fldChar w:fldCharType="separate"/>
          </w:r>
          <w:r w:rsidR="008E54B4" w:rsidRPr="0016464E">
            <w:rPr>
              <w:rFonts w:ascii="Times New Roman" w:hAnsi="Times New Roman" w:cs="Times New Roman"/>
              <w:noProof/>
            </w:rPr>
            <w:t xml:space="preserve"> (National Occupational Standards, 2019)</w:t>
          </w:r>
          <w:r w:rsidR="008E54B4" w:rsidRPr="0016464E">
            <w:rPr>
              <w:rFonts w:ascii="Times New Roman" w:hAnsi="Times New Roman" w:cs="Times New Roman"/>
              <w:i/>
            </w:rPr>
            <w:fldChar w:fldCharType="end"/>
          </w:r>
        </w:sdtContent>
      </w:sdt>
      <w:r w:rsidR="008E54B4" w:rsidRPr="0016464E">
        <w:rPr>
          <w:rFonts w:ascii="Times New Roman" w:hAnsi="Times New Roman" w:cs="Times New Roman"/>
        </w:rPr>
        <w:t xml:space="preserve">. </w:t>
      </w:r>
      <w:r w:rsidR="00904591" w:rsidRPr="0016464E">
        <w:rPr>
          <w:rFonts w:ascii="Times New Roman" w:hAnsi="Times New Roman" w:cs="Times New Roman"/>
        </w:rPr>
        <w:t>Completing observational reports and other reflective tasks help youth worker</w:t>
      </w:r>
      <w:r w:rsidR="00312E50" w:rsidRPr="0016464E">
        <w:rPr>
          <w:rFonts w:ascii="Times New Roman" w:hAnsi="Times New Roman" w:cs="Times New Roman"/>
        </w:rPr>
        <w:t>s</w:t>
      </w:r>
      <w:r w:rsidR="00904591" w:rsidRPr="0016464E">
        <w:rPr>
          <w:rFonts w:ascii="Times New Roman" w:hAnsi="Times New Roman" w:cs="Times New Roman"/>
        </w:rPr>
        <w:t xml:space="preserve"> to develop reflective skills which they can learn from and then use in their everyday practice</w:t>
      </w:r>
      <w:r w:rsidR="00FF5B4D" w:rsidRPr="0016464E">
        <w:rPr>
          <w:rFonts w:ascii="Times New Roman" w:hAnsi="Times New Roman" w:cs="Times New Roman"/>
        </w:rPr>
        <w:t xml:space="preserve"> </w:t>
      </w:r>
      <w:sdt>
        <w:sdtPr>
          <w:rPr>
            <w:rFonts w:ascii="Times New Roman" w:hAnsi="Times New Roman" w:cs="Times New Roman"/>
          </w:rPr>
          <w:id w:val="-1199081038"/>
          <w:citation/>
        </w:sdtPr>
        <w:sdtEndPr/>
        <w:sdtContent>
          <w:r w:rsidR="00FF5B4D" w:rsidRPr="0016464E">
            <w:rPr>
              <w:rFonts w:ascii="Times New Roman" w:hAnsi="Times New Roman" w:cs="Times New Roman"/>
            </w:rPr>
            <w:fldChar w:fldCharType="begin"/>
          </w:r>
          <w:r w:rsidR="00FF5B4D" w:rsidRPr="0016464E">
            <w:rPr>
              <w:rFonts w:ascii="Times New Roman" w:hAnsi="Times New Roman" w:cs="Times New Roman"/>
            </w:rPr>
            <w:instrText xml:space="preserve"> CITATION Jef101 \l 2057 </w:instrText>
          </w:r>
          <w:r w:rsidR="00FF5B4D" w:rsidRPr="0016464E">
            <w:rPr>
              <w:rFonts w:ascii="Times New Roman" w:hAnsi="Times New Roman" w:cs="Times New Roman"/>
            </w:rPr>
            <w:fldChar w:fldCharType="separate"/>
          </w:r>
          <w:r w:rsidR="00FF5B4D" w:rsidRPr="0016464E">
            <w:rPr>
              <w:rFonts w:ascii="Times New Roman" w:hAnsi="Times New Roman" w:cs="Times New Roman"/>
              <w:noProof/>
            </w:rPr>
            <w:t>(Jeffs &amp; Smith, 2010)</w:t>
          </w:r>
          <w:r w:rsidR="00FF5B4D" w:rsidRPr="0016464E">
            <w:rPr>
              <w:rFonts w:ascii="Times New Roman" w:hAnsi="Times New Roman" w:cs="Times New Roman"/>
            </w:rPr>
            <w:fldChar w:fldCharType="end"/>
          </w:r>
        </w:sdtContent>
      </w:sdt>
      <w:r w:rsidR="00904591" w:rsidRPr="0016464E">
        <w:rPr>
          <w:rFonts w:ascii="Times New Roman" w:hAnsi="Times New Roman" w:cs="Times New Roman"/>
        </w:rPr>
        <w:t xml:space="preserve">. Although the issues presented in ‘Kidulthood’ are heightened and concentrated and may not been seen on a regular basis by some more rural youth workers, many of the issues will still be seen in all areas. It is important that youth workers can address their own feelings on certain issues and understand how this may impact their work with young people and their families </w:t>
      </w:r>
      <w:sdt>
        <w:sdtPr>
          <w:rPr>
            <w:rFonts w:ascii="Times New Roman" w:hAnsi="Times New Roman" w:cs="Times New Roman"/>
          </w:rPr>
          <w:id w:val="-1009139666"/>
          <w:citation/>
        </w:sdtPr>
        <w:sdtEndPr/>
        <w:sdtContent>
          <w:r w:rsidR="00904591" w:rsidRPr="0016464E">
            <w:rPr>
              <w:rFonts w:ascii="Times New Roman" w:hAnsi="Times New Roman" w:cs="Times New Roman"/>
            </w:rPr>
            <w:fldChar w:fldCharType="begin"/>
          </w:r>
          <w:r w:rsidR="00904591" w:rsidRPr="0016464E">
            <w:rPr>
              <w:rFonts w:ascii="Times New Roman" w:hAnsi="Times New Roman" w:cs="Times New Roman"/>
            </w:rPr>
            <w:instrText xml:space="preserve"> CITATION Sap13 \l 2057 </w:instrText>
          </w:r>
          <w:r w:rsidR="00904591" w:rsidRPr="0016464E">
            <w:rPr>
              <w:rFonts w:ascii="Times New Roman" w:hAnsi="Times New Roman" w:cs="Times New Roman"/>
            </w:rPr>
            <w:fldChar w:fldCharType="separate"/>
          </w:r>
          <w:r w:rsidR="00904591" w:rsidRPr="0016464E">
            <w:rPr>
              <w:rFonts w:ascii="Times New Roman" w:hAnsi="Times New Roman" w:cs="Times New Roman"/>
              <w:noProof/>
            </w:rPr>
            <w:t>(Sapin, 2013)</w:t>
          </w:r>
          <w:r w:rsidR="00904591" w:rsidRPr="0016464E">
            <w:rPr>
              <w:rFonts w:ascii="Times New Roman" w:hAnsi="Times New Roman" w:cs="Times New Roman"/>
            </w:rPr>
            <w:fldChar w:fldCharType="end"/>
          </w:r>
        </w:sdtContent>
      </w:sdt>
      <w:r w:rsidR="00904591" w:rsidRPr="0016464E">
        <w:rPr>
          <w:rFonts w:ascii="Times New Roman" w:hAnsi="Times New Roman" w:cs="Times New Roman"/>
        </w:rPr>
        <w:t xml:space="preserve">. </w:t>
      </w:r>
    </w:p>
    <w:p w14:paraId="1E8D32C8" w14:textId="77777777" w:rsidR="00FF5B4D" w:rsidRPr="0016464E" w:rsidRDefault="00FF5B4D" w:rsidP="0016464E">
      <w:pPr>
        <w:spacing w:line="480" w:lineRule="auto"/>
        <w:rPr>
          <w:rFonts w:ascii="Times New Roman" w:hAnsi="Times New Roman" w:cs="Times New Roman"/>
          <w:u w:val="single"/>
        </w:rPr>
      </w:pPr>
      <w:r w:rsidRPr="0016464E">
        <w:rPr>
          <w:rFonts w:ascii="Times New Roman" w:hAnsi="Times New Roman" w:cs="Times New Roman"/>
          <w:u w:val="single"/>
        </w:rPr>
        <w:lastRenderedPageBreak/>
        <w:t>Part One – Issues presented in ‘Kidulthood’</w:t>
      </w:r>
    </w:p>
    <w:p w14:paraId="29E1D921" w14:textId="77777777" w:rsidR="00FF5B4D" w:rsidRPr="0016464E" w:rsidRDefault="00537A9E" w:rsidP="0016464E">
      <w:pPr>
        <w:spacing w:line="480" w:lineRule="auto"/>
        <w:rPr>
          <w:rFonts w:ascii="Times New Roman" w:hAnsi="Times New Roman" w:cs="Times New Roman"/>
        </w:rPr>
      </w:pPr>
      <w:r w:rsidRPr="0016464E">
        <w:rPr>
          <w:rFonts w:ascii="Times New Roman" w:hAnsi="Times New Roman" w:cs="Times New Roman"/>
        </w:rPr>
        <w:t xml:space="preserve">‘Kidulthood’ is a film that was made in 2006. The film follows a dramatic 24 hours in the life of young people who live in the Ladbroke Grove area of West London. The film was written by Noel Clarke who himself grew up in Ladbroke Grove </w:t>
      </w:r>
      <w:sdt>
        <w:sdtPr>
          <w:rPr>
            <w:rFonts w:ascii="Times New Roman" w:hAnsi="Times New Roman" w:cs="Times New Roman"/>
          </w:rPr>
          <w:id w:val="-1773074914"/>
          <w:citation/>
        </w:sdtPr>
        <w:sdtEndPr/>
        <w:sdtContent>
          <w:r w:rsidRPr="0016464E">
            <w:rPr>
              <w:rFonts w:ascii="Times New Roman" w:hAnsi="Times New Roman" w:cs="Times New Roman"/>
            </w:rPr>
            <w:fldChar w:fldCharType="begin"/>
          </w:r>
          <w:r w:rsidRPr="0016464E">
            <w:rPr>
              <w:rFonts w:ascii="Times New Roman" w:hAnsi="Times New Roman" w:cs="Times New Roman"/>
            </w:rPr>
            <w:instrText xml:space="preserve"> CITATION Wik23 \l 2057 </w:instrText>
          </w:r>
          <w:r w:rsidRPr="0016464E">
            <w:rPr>
              <w:rFonts w:ascii="Times New Roman" w:hAnsi="Times New Roman" w:cs="Times New Roman"/>
            </w:rPr>
            <w:fldChar w:fldCharType="separate"/>
          </w:r>
          <w:r w:rsidRPr="0016464E">
            <w:rPr>
              <w:rFonts w:ascii="Times New Roman" w:hAnsi="Times New Roman" w:cs="Times New Roman"/>
              <w:noProof/>
            </w:rPr>
            <w:t>(Wikipedia, 2023)</w:t>
          </w:r>
          <w:r w:rsidRPr="0016464E">
            <w:rPr>
              <w:rFonts w:ascii="Times New Roman" w:hAnsi="Times New Roman" w:cs="Times New Roman"/>
            </w:rPr>
            <w:fldChar w:fldCharType="end"/>
          </w:r>
        </w:sdtContent>
      </w:sdt>
      <w:r w:rsidRPr="0016464E">
        <w:rPr>
          <w:rFonts w:ascii="Times New Roman" w:hAnsi="Times New Roman" w:cs="Times New Roman"/>
        </w:rPr>
        <w:t>. The main character is a 15 year old boy named Trevor</w:t>
      </w:r>
      <w:r w:rsidR="001840CD" w:rsidRPr="0016464E">
        <w:rPr>
          <w:rFonts w:ascii="Times New Roman" w:hAnsi="Times New Roman" w:cs="Times New Roman"/>
        </w:rPr>
        <w:t xml:space="preserve">, he is often referred to by the nickname ‘Trife’. The film documents many issues that are faced by young people across the UK and also some issues that may have traditionally been seen as “inner city” problems but are actually widespread and affect all communities. </w:t>
      </w:r>
    </w:p>
    <w:p w14:paraId="5853A2D9" w14:textId="77777777" w:rsidR="001840CD" w:rsidRPr="0016464E" w:rsidRDefault="004E2C4C" w:rsidP="0016464E">
      <w:pPr>
        <w:spacing w:line="480" w:lineRule="auto"/>
        <w:rPr>
          <w:rFonts w:ascii="Times New Roman" w:hAnsi="Times New Roman" w:cs="Times New Roman"/>
        </w:rPr>
      </w:pPr>
      <w:r w:rsidRPr="0016464E">
        <w:rPr>
          <w:rFonts w:ascii="Times New Roman" w:hAnsi="Times New Roman" w:cs="Times New Roman"/>
        </w:rPr>
        <w:t>Some of the</w:t>
      </w:r>
      <w:r w:rsidR="001840CD" w:rsidRPr="0016464E">
        <w:rPr>
          <w:rFonts w:ascii="Times New Roman" w:hAnsi="Times New Roman" w:cs="Times New Roman"/>
        </w:rPr>
        <w:t xml:space="preserve"> issues that will be discussed </w:t>
      </w:r>
      <w:r w:rsidRPr="0016464E">
        <w:rPr>
          <w:rFonts w:ascii="Times New Roman" w:hAnsi="Times New Roman" w:cs="Times New Roman"/>
        </w:rPr>
        <w:t>more in depth are sex, exploitation, drugs</w:t>
      </w:r>
      <w:r w:rsidR="001840CD" w:rsidRPr="0016464E">
        <w:rPr>
          <w:rFonts w:ascii="Times New Roman" w:hAnsi="Times New Roman" w:cs="Times New Roman"/>
        </w:rPr>
        <w:t>, viole</w:t>
      </w:r>
      <w:r w:rsidRPr="0016464E">
        <w:rPr>
          <w:rFonts w:ascii="Times New Roman" w:hAnsi="Times New Roman" w:cs="Times New Roman"/>
        </w:rPr>
        <w:t>nce, suicide and poverty</w:t>
      </w:r>
      <w:r w:rsidR="001840CD" w:rsidRPr="0016464E">
        <w:rPr>
          <w:rFonts w:ascii="Times New Roman" w:hAnsi="Times New Roman" w:cs="Times New Roman"/>
        </w:rPr>
        <w:t>.</w:t>
      </w:r>
      <w:r w:rsidRPr="0016464E">
        <w:rPr>
          <w:rFonts w:ascii="Times New Roman" w:hAnsi="Times New Roman" w:cs="Times New Roman"/>
        </w:rPr>
        <w:t xml:space="preserve"> Other issues will also be explored within these discussions.</w:t>
      </w:r>
      <w:r w:rsidR="001840CD" w:rsidRPr="0016464E">
        <w:rPr>
          <w:rFonts w:ascii="Times New Roman" w:hAnsi="Times New Roman" w:cs="Times New Roman"/>
        </w:rPr>
        <w:t xml:space="preserve"> The impact of these issues will also be examined. </w:t>
      </w:r>
    </w:p>
    <w:p w14:paraId="1B9B5333" w14:textId="5B32B1B3" w:rsidR="0032221C" w:rsidRPr="0016464E" w:rsidRDefault="001840CD" w:rsidP="0016464E">
      <w:pPr>
        <w:spacing w:line="480" w:lineRule="auto"/>
        <w:rPr>
          <w:rFonts w:ascii="Times New Roman" w:hAnsi="Times New Roman" w:cs="Times New Roman"/>
        </w:rPr>
      </w:pPr>
      <w:r w:rsidRPr="0016464E">
        <w:rPr>
          <w:rFonts w:ascii="Times New Roman" w:hAnsi="Times New Roman" w:cs="Times New Roman"/>
        </w:rPr>
        <w:t xml:space="preserve">Sex and sexual activity is addressed very early on in the film with one of the opening scenes involving one of the characters performing a sex act on a girl in the school playground. This scene sets the tone for the way sex and sexual activity is portrayed in the film. </w:t>
      </w:r>
      <w:r w:rsidR="007018D6" w:rsidRPr="0016464E">
        <w:rPr>
          <w:rFonts w:ascii="Times New Roman" w:hAnsi="Times New Roman" w:cs="Times New Roman"/>
        </w:rPr>
        <w:t>U</w:t>
      </w:r>
      <w:r w:rsidR="00C66585" w:rsidRPr="0016464E">
        <w:rPr>
          <w:rFonts w:ascii="Times New Roman" w:hAnsi="Times New Roman" w:cs="Times New Roman"/>
        </w:rPr>
        <w:t>nderage sex is</w:t>
      </w:r>
      <w:r w:rsidR="007018D6" w:rsidRPr="0016464E">
        <w:rPr>
          <w:rFonts w:ascii="Times New Roman" w:hAnsi="Times New Roman" w:cs="Times New Roman"/>
        </w:rPr>
        <w:t xml:space="preserve"> a common theme throughout the film with the majority of the characters being under 16. Some of the charact</w:t>
      </w:r>
      <w:r w:rsidR="00050102" w:rsidRPr="0016464E">
        <w:rPr>
          <w:rFonts w:ascii="Times New Roman" w:hAnsi="Times New Roman" w:cs="Times New Roman"/>
        </w:rPr>
        <w:t>ers are pressured into sex that,</w:t>
      </w:r>
      <w:r w:rsidR="007018D6" w:rsidRPr="0016464E">
        <w:rPr>
          <w:rFonts w:ascii="Times New Roman" w:hAnsi="Times New Roman" w:cs="Times New Roman"/>
        </w:rPr>
        <w:t xml:space="preserve"> as with the scene in the playground</w:t>
      </w:r>
      <w:r w:rsidR="00050102" w:rsidRPr="0016464E">
        <w:rPr>
          <w:rFonts w:ascii="Times New Roman" w:hAnsi="Times New Roman" w:cs="Times New Roman"/>
        </w:rPr>
        <w:t>,</w:t>
      </w:r>
      <w:r w:rsidR="007018D6" w:rsidRPr="0016464E">
        <w:rPr>
          <w:rFonts w:ascii="Times New Roman" w:hAnsi="Times New Roman" w:cs="Times New Roman"/>
        </w:rPr>
        <w:t xml:space="preserve"> is witnessed by several onlookers. Sex is used as a bargaining tool in the film and as an act of revenge of the main antagonist in the film</w:t>
      </w:r>
      <w:r w:rsidR="005F1F63" w:rsidRPr="0016464E">
        <w:rPr>
          <w:rFonts w:ascii="Times New Roman" w:hAnsi="Times New Roman" w:cs="Times New Roman"/>
        </w:rPr>
        <w:t>,</w:t>
      </w:r>
      <w:r w:rsidR="007018D6" w:rsidRPr="0016464E">
        <w:rPr>
          <w:rFonts w:ascii="Times New Roman" w:hAnsi="Times New Roman" w:cs="Times New Roman"/>
        </w:rPr>
        <w:t xml:space="preserve"> Sam. All of the main female characters in the film at some point are pressured into sex or doing sexual acts and in several cases this was in exchange for money, drugs or alcohol. The characters in the film did not appear to recognise this as abuse an</w:t>
      </w:r>
      <w:r w:rsidR="006E0400" w:rsidRPr="0016464E">
        <w:rPr>
          <w:rFonts w:ascii="Times New Roman" w:hAnsi="Times New Roman" w:cs="Times New Roman"/>
        </w:rPr>
        <w:t xml:space="preserve">d exploitation. This can be the case with young people that youth workers may encounter </w:t>
      </w:r>
      <w:sdt>
        <w:sdtPr>
          <w:rPr>
            <w:rFonts w:ascii="Times New Roman" w:hAnsi="Times New Roman" w:cs="Times New Roman"/>
          </w:rPr>
          <w:id w:val="1665279492"/>
          <w:citation/>
        </w:sdtPr>
        <w:sdtEndPr/>
        <w:sdtContent>
          <w:r w:rsidR="006E0400" w:rsidRPr="0016464E">
            <w:rPr>
              <w:rFonts w:ascii="Times New Roman" w:hAnsi="Times New Roman" w:cs="Times New Roman"/>
            </w:rPr>
            <w:fldChar w:fldCharType="begin"/>
          </w:r>
          <w:r w:rsidR="006E0400" w:rsidRPr="0016464E">
            <w:rPr>
              <w:rFonts w:ascii="Times New Roman" w:hAnsi="Times New Roman" w:cs="Times New Roman"/>
            </w:rPr>
            <w:instrText xml:space="preserve"> CITATION Ada08 \l 2057 </w:instrText>
          </w:r>
          <w:r w:rsidR="006E0400" w:rsidRPr="0016464E">
            <w:rPr>
              <w:rFonts w:ascii="Times New Roman" w:hAnsi="Times New Roman" w:cs="Times New Roman"/>
            </w:rPr>
            <w:fldChar w:fldCharType="separate"/>
          </w:r>
          <w:r w:rsidR="006E0400" w:rsidRPr="0016464E">
            <w:rPr>
              <w:rFonts w:ascii="Times New Roman" w:hAnsi="Times New Roman" w:cs="Times New Roman"/>
              <w:noProof/>
            </w:rPr>
            <w:t>(Adams, 2008)</w:t>
          </w:r>
          <w:r w:rsidR="006E0400" w:rsidRPr="0016464E">
            <w:rPr>
              <w:rFonts w:ascii="Times New Roman" w:hAnsi="Times New Roman" w:cs="Times New Roman"/>
            </w:rPr>
            <w:fldChar w:fldCharType="end"/>
          </w:r>
        </w:sdtContent>
      </w:sdt>
      <w:r w:rsidR="006E0400" w:rsidRPr="0016464E">
        <w:rPr>
          <w:rFonts w:ascii="Times New Roman" w:hAnsi="Times New Roman" w:cs="Times New Roman"/>
        </w:rPr>
        <w:t xml:space="preserve">.  </w:t>
      </w:r>
      <w:r w:rsidR="0032221C" w:rsidRPr="0016464E">
        <w:rPr>
          <w:rFonts w:ascii="Times New Roman" w:hAnsi="Times New Roman" w:cs="Times New Roman"/>
        </w:rPr>
        <w:t xml:space="preserve">There was also a relaxed attitude towards sex and sexual relationships. A positive of this issue was that contraception was mentioned and used in the film which could reflect real life young people’s attitudes to practicing safe sex and an awareness in young people around this. The impact on the young people can be seen clearly with one character Alisa in particular feeling very uncomfortable at being pressured into performing a sexual act on a stranger. In the film Alisa discovers that she is pregnant with Trife’s baby. As the film progresses we see the various emotions that Alisa goes through in relation to her pregnancy. Ultimately Alisa </w:t>
      </w:r>
      <w:r w:rsidR="0032221C" w:rsidRPr="0016464E">
        <w:rPr>
          <w:rFonts w:ascii="Times New Roman" w:hAnsi="Times New Roman" w:cs="Times New Roman"/>
        </w:rPr>
        <w:lastRenderedPageBreak/>
        <w:t xml:space="preserve">decides that she wants to proceed with the pregnancy. It does not appear that Alisa has any supportive figure that she feels able to discuss her pregnancy with. </w:t>
      </w:r>
    </w:p>
    <w:p w14:paraId="30D38260" w14:textId="65D27646" w:rsidR="0032221C" w:rsidRPr="0016464E" w:rsidRDefault="0032221C" w:rsidP="0016464E">
      <w:pPr>
        <w:spacing w:line="480" w:lineRule="auto"/>
        <w:rPr>
          <w:rFonts w:ascii="Times New Roman" w:hAnsi="Times New Roman" w:cs="Times New Roman"/>
        </w:rPr>
      </w:pPr>
      <w:r w:rsidRPr="0016464E">
        <w:rPr>
          <w:rFonts w:ascii="Times New Roman" w:hAnsi="Times New Roman" w:cs="Times New Roman"/>
        </w:rPr>
        <w:t>As mentioned above some of the characters are sexually exploited in the film. This involves several older men grooming the young girls and pressuring them into performing sex acts in exchange for mon</w:t>
      </w:r>
      <w:r w:rsidR="00050102" w:rsidRPr="0016464E">
        <w:rPr>
          <w:rFonts w:ascii="Times New Roman" w:hAnsi="Times New Roman" w:cs="Times New Roman"/>
        </w:rPr>
        <w:t>ey. This abuse would likely</w:t>
      </w:r>
      <w:r w:rsidRPr="0016464E">
        <w:rPr>
          <w:rFonts w:ascii="Times New Roman" w:hAnsi="Times New Roman" w:cs="Times New Roman"/>
        </w:rPr>
        <w:t xml:space="preserve"> have significant impacts on the young people</w:t>
      </w:r>
      <w:r w:rsidR="00E12BD5" w:rsidRPr="0016464E">
        <w:rPr>
          <w:rFonts w:ascii="Times New Roman" w:hAnsi="Times New Roman" w:cs="Times New Roman"/>
        </w:rPr>
        <w:t xml:space="preserve"> who may not recognise the abuse at the time. This could have an affect later on in life when the impact of such trauma may surface. Another example of exploitation in the film is Trife’s relationship with his uncle. Trife’s uncle appears to be involved in dealing drugs and illegal weapons. Trife is seen modifying a gun for his uncle in school. Trife’</w:t>
      </w:r>
      <w:r w:rsidR="005E576B" w:rsidRPr="0016464E">
        <w:rPr>
          <w:rFonts w:ascii="Times New Roman" w:hAnsi="Times New Roman" w:cs="Times New Roman"/>
        </w:rPr>
        <w:t>s uncle persuades him to cut</w:t>
      </w:r>
      <w:r w:rsidR="00E12BD5" w:rsidRPr="0016464E">
        <w:rPr>
          <w:rFonts w:ascii="Times New Roman" w:hAnsi="Times New Roman" w:cs="Times New Roman"/>
        </w:rPr>
        <w:t xml:space="preserve"> the face of someone that has wronged his uncle. This is clearly a traumatic experience for Trife and he suffers flashbacks later on in the film. </w:t>
      </w:r>
    </w:p>
    <w:p w14:paraId="3D3D7537" w14:textId="77777777" w:rsidR="00E12BD5" w:rsidRPr="0016464E" w:rsidRDefault="00E12BD5" w:rsidP="0016464E">
      <w:pPr>
        <w:spacing w:line="480" w:lineRule="auto"/>
        <w:rPr>
          <w:rFonts w:ascii="Times New Roman" w:hAnsi="Times New Roman" w:cs="Times New Roman"/>
        </w:rPr>
      </w:pPr>
      <w:r w:rsidRPr="0016464E">
        <w:rPr>
          <w:rFonts w:ascii="Times New Roman" w:hAnsi="Times New Roman" w:cs="Times New Roman"/>
        </w:rPr>
        <w:t xml:space="preserve">Drugs are another issue in the film. Trife and his friends smoke cannabis throughout the film and Alisa and her friend are seen using cocaine. </w:t>
      </w:r>
      <w:r w:rsidR="00AB058E" w:rsidRPr="0016464E">
        <w:rPr>
          <w:rFonts w:ascii="Times New Roman" w:hAnsi="Times New Roman" w:cs="Times New Roman"/>
        </w:rPr>
        <w:t xml:space="preserve">Trife and his friends also steal a large bag of cannabis from Sam after they have beaten him up. This results in Sam seeking revenge. The impact of using drugs on the young people in the film is clear in the case of Alisa and her friend Becky. The cocaine is used as payment for sexual acts and it also makes them more disinhibited and more vulnerable to abuse. The heavy use of cannabis in adolescence is documented to increase the risk of further illicit substance use, mental health issues and failing to progress through education </w:t>
      </w:r>
      <w:sdt>
        <w:sdtPr>
          <w:rPr>
            <w:rFonts w:ascii="Times New Roman" w:hAnsi="Times New Roman" w:cs="Times New Roman"/>
          </w:rPr>
          <w:id w:val="2064510517"/>
          <w:citation/>
        </w:sdtPr>
        <w:sdtEndPr/>
        <w:sdtContent>
          <w:r w:rsidR="00AB058E" w:rsidRPr="0016464E">
            <w:rPr>
              <w:rFonts w:ascii="Times New Roman" w:hAnsi="Times New Roman" w:cs="Times New Roman"/>
            </w:rPr>
            <w:fldChar w:fldCharType="begin"/>
          </w:r>
          <w:r w:rsidR="00AB058E" w:rsidRPr="0016464E">
            <w:rPr>
              <w:rFonts w:ascii="Times New Roman" w:hAnsi="Times New Roman" w:cs="Times New Roman"/>
            </w:rPr>
            <w:instrText xml:space="preserve"> CITATION She13 \l 2057 </w:instrText>
          </w:r>
          <w:r w:rsidR="00AB058E" w:rsidRPr="0016464E">
            <w:rPr>
              <w:rFonts w:ascii="Times New Roman" w:hAnsi="Times New Roman" w:cs="Times New Roman"/>
            </w:rPr>
            <w:fldChar w:fldCharType="separate"/>
          </w:r>
          <w:r w:rsidR="00AB058E" w:rsidRPr="0016464E">
            <w:rPr>
              <w:rFonts w:ascii="Times New Roman" w:hAnsi="Times New Roman" w:cs="Times New Roman"/>
              <w:noProof/>
            </w:rPr>
            <w:t>(Sher &amp; Merrick, 2013)</w:t>
          </w:r>
          <w:r w:rsidR="00AB058E" w:rsidRPr="0016464E">
            <w:rPr>
              <w:rFonts w:ascii="Times New Roman" w:hAnsi="Times New Roman" w:cs="Times New Roman"/>
            </w:rPr>
            <w:fldChar w:fldCharType="end"/>
          </w:r>
        </w:sdtContent>
      </w:sdt>
      <w:r w:rsidR="005E576B" w:rsidRPr="0016464E">
        <w:rPr>
          <w:rFonts w:ascii="Times New Roman" w:hAnsi="Times New Roman" w:cs="Times New Roman"/>
        </w:rPr>
        <w:t xml:space="preserve">. </w:t>
      </w:r>
    </w:p>
    <w:p w14:paraId="79C69EBC" w14:textId="239B86C0" w:rsidR="005E576B" w:rsidRPr="0016464E" w:rsidRDefault="005E576B" w:rsidP="0016464E">
      <w:pPr>
        <w:spacing w:line="480" w:lineRule="auto"/>
        <w:rPr>
          <w:rFonts w:ascii="Times New Roman" w:hAnsi="Times New Roman" w:cs="Times New Roman"/>
        </w:rPr>
      </w:pPr>
      <w:r w:rsidRPr="0016464E">
        <w:rPr>
          <w:rFonts w:ascii="Times New Roman" w:hAnsi="Times New Roman" w:cs="Times New Roman"/>
        </w:rPr>
        <w:t>Violence features heavily in the film with several characters been attacked as well as attacking others. As mentioned above Trife is persuaded to physical</w:t>
      </w:r>
      <w:r w:rsidR="005E0B21" w:rsidRPr="0016464E">
        <w:rPr>
          <w:rFonts w:ascii="Times New Roman" w:hAnsi="Times New Roman" w:cs="Times New Roman"/>
        </w:rPr>
        <w:t>ly</w:t>
      </w:r>
      <w:r w:rsidRPr="0016464E">
        <w:rPr>
          <w:rFonts w:ascii="Times New Roman" w:hAnsi="Times New Roman" w:cs="Times New Roman"/>
        </w:rPr>
        <w:t xml:space="preserve"> harm someone by his uncle who he has also witnessed being very violent. Trife and his friends physically assault Sam and also two other men that try to rob them in the street. Weapons such as guns and knives are also used to threaten and intimidate many of the characters. Research has shown that young people who participate in violent crime are far more likely to themselves</w:t>
      </w:r>
      <w:r w:rsidR="005E0B21" w:rsidRPr="0016464E">
        <w:rPr>
          <w:rFonts w:ascii="Times New Roman" w:hAnsi="Times New Roman" w:cs="Times New Roman"/>
        </w:rPr>
        <w:t xml:space="preserve"> be</w:t>
      </w:r>
      <w:r w:rsidRPr="0016464E">
        <w:rPr>
          <w:rFonts w:ascii="Times New Roman" w:hAnsi="Times New Roman" w:cs="Times New Roman"/>
        </w:rPr>
        <w:t xml:space="preserve"> victims of violent crime </w:t>
      </w:r>
      <w:sdt>
        <w:sdtPr>
          <w:rPr>
            <w:rFonts w:ascii="Times New Roman" w:hAnsi="Times New Roman" w:cs="Times New Roman"/>
          </w:rPr>
          <w:id w:val="-215511962"/>
          <w:citation/>
        </w:sdtPr>
        <w:sdtEndPr/>
        <w:sdtContent>
          <w:r w:rsidRPr="0016464E">
            <w:rPr>
              <w:rFonts w:ascii="Times New Roman" w:hAnsi="Times New Roman" w:cs="Times New Roman"/>
            </w:rPr>
            <w:fldChar w:fldCharType="begin"/>
          </w:r>
          <w:r w:rsidRPr="0016464E">
            <w:rPr>
              <w:rFonts w:ascii="Times New Roman" w:hAnsi="Times New Roman" w:cs="Times New Roman"/>
            </w:rPr>
            <w:instrText xml:space="preserve"> CITATION Eng18 \l 2057 </w:instrText>
          </w:r>
          <w:r w:rsidRPr="0016464E">
            <w:rPr>
              <w:rFonts w:ascii="Times New Roman" w:hAnsi="Times New Roman" w:cs="Times New Roman"/>
            </w:rPr>
            <w:fldChar w:fldCharType="separate"/>
          </w:r>
          <w:r w:rsidRPr="0016464E">
            <w:rPr>
              <w:rFonts w:ascii="Times New Roman" w:hAnsi="Times New Roman" w:cs="Times New Roman"/>
              <w:noProof/>
            </w:rPr>
            <w:t>(Engstrom, 2018)</w:t>
          </w:r>
          <w:r w:rsidRPr="0016464E">
            <w:rPr>
              <w:rFonts w:ascii="Times New Roman" w:hAnsi="Times New Roman" w:cs="Times New Roman"/>
            </w:rPr>
            <w:fldChar w:fldCharType="end"/>
          </w:r>
        </w:sdtContent>
      </w:sdt>
      <w:r w:rsidRPr="0016464E">
        <w:rPr>
          <w:rFonts w:ascii="Times New Roman" w:hAnsi="Times New Roman" w:cs="Times New Roman"/>
        </w:rPr>
        <w:t xml:space="preserve">. </w:t>
      </w:r>
      <w:r w:rsidR="00141937" w:rsidRPr="0016464E">
        <w:rPr>
          <w:rFonts w:ascii="Times New Roman" w:hAnsi="Times New Roman" w:cs="Times New Roman"/>
        </w:rPr>
        <w:t xml:space="preserve">This is strongly evidenced at the end of the film when Trife loses his life after being beaten to death by Sam. </w:t>
      </w:r>
      <w:r w:rsidR="0033585A" w:rsidRPr="0016464E">
        <w:rPr>
          <w:rFonts w:ascii="Times New Roman" w:hAnsi="Times New Roman" w:cs="Times New Roman"/>
        </w:rPr>
        <w:t>Violence plays a role in a lot of the relationships in the film. One of the first scenes in the film shows Sam hitting Trife</w:t>
      </w:r>
      <w:r w:rsidR="00E354F1" w:rsidRPr="0016464E">
        <w:rPr>
          <w:rFonts w:ascii="Times New Roman" w:hAnsi="Times New Roman" w:cs="Times New Roman"/>
        </w:rPr>
        <w:t xml:space="preserve"> in the school yard</w:t>
      </w:r>
      <w:r w:rsidR="0033585A" w:rsidRPr="0016464E">
        <w:rPr>
          <w:rFonts w:ascii="Times New Roman" w:hAnsi="Times New Roman" w:cs="Times New Roman"/>
        </w:rPr>
        <w:t xml:space="preserve"> and also a female character Katie gets severely </w:t>
      </w:r>
      <w:r w:rsidR="00C22EB0" w:rsidRPr="0016464E">
        <w:rPr>
          <w:rFonts w:ascii="Times New Roman" w:hAnsi="Times New Roman" w:cs="Times New Roman"/>
        </w:rPr>
        <w:t xml:space="preserve">physically assaulted in a classroom in school by another girl. </w:t>
      </w:r>
      <w:r w:rsidR="00E354F1" w:rsidRPr="0016464E">
        <w:rPr>
          <w:rFonts w:ascii="Times New Roman" w:hAnsi="Times New Roman" w:cs="Times New Roman"/>
        </w:rPr>
        <w:t xml:space="preserve">Sam is also violent towards his girlfriend </w:t>
      </w:r>
      <w:r w:rsidR="0067473D" w:rsidRPr="0016464E">
        <w:rPr>
          <w:rFonts w:ascii="Times New Roman" w:hAnsi="Times New Roman" w:cs="Times New Roman"/>
        </w:rPr>
        <w:t xml:space="preserve">Claire beating her up trying to get </w:t>
      </w:r>
      <w:r w:rsidR="0067473D" w:rsidRPr="0016464E">
        <w:rPr>
          <w:rFonts w:ascii="Times New Roman" w:hAnsi="Times New Roman" w:cs="Times New Roman"/>
        </w:rPr>
        <w:lastRenderedPageBreak/>
        <w:t xml:space="preserve">information on where Trife might be. Not only would this impact on Claire’s current mental and physical health but also on her future views of relationships. Domestic abuse in adolescent relationships is a significant problem with one study stating the highest risk age group for domestic violence is 16 – 24 with up to 40% reporting abuse in relationships </w:t>
      </w:r>
      <w:sdt>
        <w:sdtPr>
          <w:rPr>
            <w:rFonts w:ascii="Times New Roman" w:hAnsi="Times New Roman" w:cs="Times New Roman"/>
          </w:rPr>
          <w:id w:val="-261607319"/>
          <w:citation/>
        </w:sdtPr>
        <w:sdtEndPr/>
        <w:sdtContent>
          <w:r w:rsidR="00635173" w:rsidRPr="0016464E">
            <w:rPr>
              <w:rFonts w:ascii="Times New Roman" w:hAnsi="Times New Roman" w:cs="Times New Roman"/>
            </w:rPr>
            <w:fldChar w:fldCharType="begin"/>
          </w:r>
          <w:r w:rsidR="00635173" w:rsidRPr="0016464E">
            <w:rPr>
              <w:rFonts w:ascii="Times New Roman" w:hAnsi="Times New Roman" w:cs="Times New Roman"/>
            </w:rPr>
            <w:instrText xml:space="preserve"> CITATION The12 \l 2057 </w:instrText>
          </w:r>
          <w:r w:rsidR="00635173" w:rsidRPr="0016464E">
            <w:rPr>
              <w:rFonts w:ascii="Times New Roman" w:hAnsi="Times New Roman" w:cs="Times New Roman"/>
            </w:rPr>
            <w:fldChar w:fldCharType="separate"/>
          </w:r>
          <w:r w:rsidR="00635173" w:rsidRPr="0016464E">
            <w:rPr>
              <w:rFonts w:ascii="Times New Roman" w:hAnsi="Times New Roman" w:cs="Times New Roman"/>
              <w:noProof/>
            </w:rPr>
            <w:t>(The Lancet, 2012)</w:t>
          </w:r>
          <w:r w:rsidR="00635173" w:rsidRPr="0016464E">
            <w:rPr>
              <w:rFonts w:ascii="Times New Roman" w:hAnsi="Times New Roman" w:cs="Times New Roman"/>
            </w:rPr>
            <w:fldChar w:fldCharType="end"/>
          </w:r>
        </w:sdtContent>
      </w:sdt>
      <w:r w:rsidR="00635173" w:rsidRPr="0016464E">
        <w:rPr>
          <w:rFonts w:ascii="Times New Roman" w:hAnsi="Times New Roman" w:cs="Times New Roman"/>
        </w:rPr>
        <w:t xml:space="preserve">. </w:t>
      </w:r>
    </w:p>
    <w:p w14:paraId="208D27D4" w14:textId="06D2C46C" w:rsidR="00E23FA2" w:rsidRPr="0016464E" w:rsidRDefault="00E23FA2" w:rsidP="0016464E">
      <w:pPr>
        <w:spacing w:line="480" w:lineRule="auto"/>
        <w:rPr>
          <w:rFonts w:ascii="Times New Roman" w:hAnsi="Times New Roman" w:cs="Times New Roman"/>
        </w:rPr>
      </w:pPr>
      <w:r w:rsidRPr="0016464E">
        <w:rPr>
          <w:rFonts w:ascii="Times New Roman" w:hAnsi="Times New Roman" w:cs="Times New Roman"/>
        </w:rPr>
        <w:t>Suicide is a strong theme in the film as</w:t>
      </w:r>
      <w:r w:rsidR="00050102" w:rsidRPr="0016464E">
        <w:rPr>
          <w:rFonts w:ascii="Times New Roman" w:hAnsi="Times New Roman" w:cs="Times New Roman"/>
        </w:rPr>
        <w:t xml:space="preserve"> very early on we see that Katie</w:t>
      </w:r>
      <w:r w:rsidRPr="0016464E">
        <w:rPr>
          <w:rFonts w:ascii="Times New Roman" w:hAnsi="Times New Roman" w:cs="Times New Roman"/>
        </w:rPr>
        <w:t>, who was beaten up by a bully in the classroom, later goes home and ends her life by hanging herself. This sets in motion a turn of events as due to her death the school is closed for the day and that is when we see the day unfold culminating in Trife’</w:t>
      </w:r>
      <w:r w:rsidR="00AA3A40" w:rsidRPr="0016464E">
        <w:rPr>
          <w:rFonts w:ascii="Times New Roman" w:hAnsi="Times New Roman" w:cs="Times New Roman"/>
        </w:rPr>
        <w:t>s death 2</w:t>
      </w:r>
      <w:r w:rsidR="00050102" w:rsidRPr="0016464E">
        <w:rPr>
          <w:rFonts w:ascii="Times New Roman" w:hAnsi="Times New Roman" w:cs="Times New Roman"/>
        </w:rPr>
        <w:t>4 hours after Katie</w:t>
      </w:r>
      <w:r w:rsidR="00E60975" w:rsidRPr="0016464E">
        <w:rPr>
          <w:rFonts w:ascii="Times New Roman" w:hAnsi="Times New Roman" w:cs="Times New Roman"/>
        </w:rPr>
        <w:t xml:space="preserve"> had died</w:t>
      </w:r>
      <w:r w:rsidRPr="0016464E">
        <w:rPr>
          <w:rFonts w:ascii="Times New Roman" w:hAnsi="Times New Roman" w:cs="Times New Roman"/>
        </w:rPr>
        <w:t xml:space="preserve">. In parts of the film Alisa and her friend Becky reflect on what had happened the day before and whether they should have intervened and </w:t>
      </w:r>
      <w:r w:rsidR="00050102" w:rsidRPr="0016464E">
        <w:rPr>
          <w:rFonts w:ascii="Times New Roman" w:hAnsi="Times New Roman" w:cs="Times New Roman"/>
        </w:rPr>
        <w:t>if they could have helped Katie</w:t>
      </w:r>
      <w:r w:rsidRPr="0016464E">
        <w:rPr>
          <w:rFonts w:ascii="Times New Roman" w:hAnsi="Times New Roman" w:cs="Times New Roman"/>
        </w:rPr>
        <w:t xml:space="preserve">. Suicide remains one of the leading causes of death in 15 to 24 year olds </w:t>
      </w:r>
      <w:sdt>
        <w:sdtPr>
          <w:rPr>
            <w:rFonts w:ascii="Times New Roman" w:hAnsi="Times New Roman" w:cs="Times New Roman"/>
          </w:rPr>
          <w:id w:val="-1994561450"/>
          <w:citation/>
        </w:sdtPr>
        <w:sdtEndPr/>
        <w:sdtContent>
          <w:r w:rsidR="00AA3A40" w:rsidRPr="0016464E">
            <w:rPr>
              <w:rFonts w:ascii="Times New Roman" w:hAnsi="Times New Roman" w:cs="Times New Roman"/>
            </w:rPr>
            <w:fldChar w:fldCharType="begin"/>
          </w:r>
          <w:r w:rsidR="00AA3A40" w:rsidRPr="0016464E">
            <w:rPr>
              <w:rFonts w:ascii="Times New Roman" w:hAnsi="Times New Roman" w:cs="Times New Roman"/>
            </w:rPr>
            <w:instrText xml:space="preserve"> CITATION Roy20 \l 2057 </w:instrText>
          </w:r>
          <w:r w:rsidR="00AA3A40" w:rsidRPr="0016464E">
            <w:rPr>
              <w:rFonts w:ascii="Times New Roman" w:hAnsi="Times New Roman" w:cs="Times New Roman"/>
            </w:rPr>
            <w:fldChar w:fldCharType="separate"/>
          </w:r>
          <w:r w:rsidR="00AA3A40" w:rsidRPr="0016464E">
            <w:rPr>
              <w:rFonts w:ascii="Times New Roman" w:hAnsi="Times New Roman" w:cs="Times New Roman"/>
              <w:noProof/>
            </w:rPr>
            <w:t>(Royal College of Paediatrics and Child Health, 2020)</w:t>
          </w:r>
          <w:r w:rsidR="00AA3A40" w:rsidRPr="0016464E">
            <w:rPr>
              <w:rFonts w:ascii="Times New Roman" w:hAnsi="Times New Roman" w:cs="Times New Roman"/>
            </w:rPr>
            <w:fldChar w:fldCharType="end"/>
          </w:r>
        </w:sdtContent>
      </w:sdt>
      <w:r w:rsidR="00AA3A40" w:rsidRPr="0016464E">
        <w:rPr>
          <w:rFonts w:ascii="Times New Roman" w:hAnsi="Times New Roman" w:cs="Times New Roman"/>
        </w:rPr>
        <w:t xml:space="preserve">. </w:t>
      </w:r>
      <w:r w:rsidR="00050102" w:rsidRPr="0016464E">
        <w:rPr>
          <w:rFonts w:ascii="Times New Roman" w:hAnsi="Times New Roman" w:cs="Times New Roman"/>
        </w:rPr>
        <w:t>The film shows Katie</w:t>
      </w:r>
      <w:r w:rsidRPr="0016464E">
        <w:rPr>
          <w:rFonts w:ascii="Times New Roman" w:hAnsi="Times New Roman" w:cs="Times New Roman"/>
        </w:rPr>
        <w:t xml:space="preserve"> coming home from school to what looks like a more affluent family than that of her peers but</w:t>
      </w:r>
      <w:r w:rsidR="00AA3A40" w:rsidRPr="0016464E">
        <w:rPr>
          <w:rFonts w:ascii="Times New Roman" w:hAnsi="Times New Roman" w:cs="Times New Roman"/>
        </w:rPr>
        <w:t xml:space="preserve"> it is</w:t>
      </w:r>
      <w:r w:rsidRPr="0016464E">
        <w:rPr>
          <w:rFonts w:ascii="Times New Roman" w:hAnsi="Times New Roman" w:cs="Times New Roman"/>
        </w:rPr>
        <w:t xml:space="preserve"> still a difficult home life. A common theme in the film is that the young people don’t appear to have many trusted adults who they are able to turn to for support. They each experience things and traumatic events that will have an impact on their mental health.</w:t>
      </w:r>
      <w:r w:rsidR="00AA3A40" w:rsidRPr="0016464E">
        <w:rPr>
          <w:rFonts w:ascii="Times New Roman" w:hAnsi="Times New Roman" w:cs="Times New Roman"/>
        </w:rPr>
        <w:t xml:space="preserve"> </w:t>
      </w:r>
    </w:p>
    <w:p w14:paraId="53C497BE" w14:textId="3A9BC030" w:rsidR="005E0B21" w:rsidRPr="0016464E" w:rsidRDefault="00317781" w:rsidP="0016464E">
      <w:pPr>
        <w:spacing w:line="480" w:lineRule="auto"/>
        <w:rPr>
          <w:rFonts w:ascii="Times New Roman" w:hAnsi="Times New Roman" w:cs="Times New Roman"/>
        </w:rPr>
      </w:pPr>
      <w:r w:rsidRPr="0016464E">
        <w:rPr>
          <w:rFonts w:ascii="Times New Roman" w:hAnsi="Times New Roman" w:cs="Times New Roman"/>
        </w:rPr>
        <w:t>Poverty and low socio economic status play a significant role in the young people’s lives in ‘Kidulthood’. Each of the young people in the film have to deal with the effects of living in a</w:t>
      </w:r>
      <w:r w:rsidR="0014001B" w:rsidRPr="0016464E">
        <w:rPr>
          <w:rFonts w:ascii="Times New Roman" w:hAnsi="Times New Roman" w:cs="Times New Roman"/>
        </w:rPr>
        <w:t>n</w:t>
      </w:r>
      <w:r w:rsidRPr="0016464E">
        <w:rPr>
          <w:rFonts w:ascii="Times New Roman" w:hAnsi="Times New Roman" w:cs="Times New Roman"/>
        </w:rPr>
        <w:t xml:space="preserve"> economically deprived area. For Trife and his friends it appears that they have little future prospects and turn to crime as this seems to give them opportunities and status that they believe they wouldn’t be able to achieve otherwise. This is equally true for many young people who see crime as an avenue to </w:t>
      </w:r>
      <w:r w:rsidR="0014001B" w:rsidRPr="0016464E">
        <w:rPr>
          <w:rFonts w:ascii="Times New Roman" w:hAnsi="Times New Roman" w:cs="Times New Roman"/>
        </w:rPr>
        <w:t xml:space="preserve">getting money and status </w:t>
      </w:r>
      <w:sdt>
        <w:sdtPr>
          <w:rPr>
            <w:rFonts w:ascii="Times New Roman" w:hAnsi="Times New Roman" w:cs="Times New Roman"/>
          </w:rPr>
          <w:id w:val="1865858447"/>
          <w:citation/>
        </w:sdtPr>
        <w:sdtEndPr/>
        <w:sdtContent>
          <w:r w:rsidR="0014001B" w:rsidRPr="0016464E">
            <w:rPr>
              <w:rFonts w:ascii="Times New Roman" w:hAnsi="Times New Roman" w:cs="Times New Roman"/>
            </w:rPr>
            <w:fldChar w:fldCharType="begin"/>
          </w:r>
          <w:r w:rsidR="0014001B" w:rsidRPr="0016464E">
            <w:rPr>
              <w:rFonts w:ascii="Times New Roman" w:hAnsi="Times New Roman" w:cs="Times New Roman"/>
            </w:rPr>
            <w:instrText xml:space="preserve"> CITATION Ada08 \l 2057 </w:instrText>
          </w:r>
          <w:r w:rsidR="0014001B" w:rsidRPr="0016464E">
            <w:rPr>
              <w:rFonts w:ascii="Times New Roman" w:hAnsi="Times New Roman" w:cs="Times New Roman"/>
            </w:rPr>
            <w:fldChar w:fldCharType="separate"/>
          </w:r>
          <w:r w:rsidR="0014001B" w:rsidRPr="0016464E">
            <w:rPr>
              <w:rFonts w:ascii="Times New Roman" w:hAnsi="Times New Roman" w:cs="Times New Roman"/>
              <w:noProof/>
            </w:rPr>
            <w:t>(Adams, 2008)</w:t>
          </w:r>
          <w:r w:rsidR="0014001B" w:rsidRPr="0016464E">
            <w:rPr>
              <w:rFonts w:ascii="Times New Roman" w:hAnsi="Times New Roman" w:cs="Times New Roman"/>
            </w:rPr>
            <w:fldChar w:fldCharType="end"/>
          </w:r>
        </w:sdtContent>
      </w:sdt>
      <w:r w:rsidR="0014001B" w:rsidRPr="0016464E">
        <w:rPr>
          <w:rFonts w:ascii="Times New Roman" w:hAnsi="Times New Roman" w:cs="Times New Roman"/>
        </w:rPr>
        <w:t xml:space="preserve">. Trife is easily tempted into crime by his uncle and his peers as it may not appear to be a risky behaviour as it is frequently seen in the world around him. Alisa and her friend Becky also commit crimes such as selling the drugs they have been given as payment for sexual acts. </w:t>
      </w:r>
    </w:p>
    <w:p w14:paraId="22C78BBD" w14:textId="77777777" w:rsidR="000D487A" w:rsidRPr="0016464E" w:rsidRDefault="000D487A" w:rsidP="0016464E">
      <w:pPr>
        <w:spacing w:line="480" w:lineRule="auto"/>
        <w:rPr>
          <w:rFonts w:ascii="Times New Roman" w:hAnsi="Times New Roman" w:cs="Times New Roman"/>
          <w:u w:val="single"/>
        </w:rPr>
      </w:pPr>
    </w:p>
    <w:p w14:paraId="0428B759" w14:textId="5C488F79" w:rsidR="005F1F63" w:rsidRPr="0016464E" w:rsidRDefault="000D487A" w:rsidP="0016464E">
      <w:pPr>
        <w:spacing w:line="480" w:lineRule="auto"/>
        <w:rPr>
          <w:rFonts w:ascii="Times New Roman" w:hAnsi="Times New Roman" w:cs="Times New Roman"/>
          <w:u w:val="single"/>
        </w:rPr>
      </w:pPr>
      <w:r w:rsidRPr="0016464E">
        <w:rPr>
          <w:rFonts w:ascii="Times New Roman" w:hAnsi="Times New Roman" w:cs="Times New Roman"/>
          <w:u w:val="single"/>
        </w:rPr>
        <w:t>Transitions</w:t>
      </w:r>
    </w:p>
    <w:p w14:paraId="66B50F8A" w14:textId="47A72FCF" w:rsidR="000D487A" w:rsidRPr="0016464E" w:rsidRDefault="000D487A" w:rsidP="0016464E">
      <w:pPr>
        <w:spacing w:line="480" w:lineRule="auto"/>
        <w:rPr>
          <w:rFonts w:ascii="Times New Roman" w:hAnsi="Times New Roman" w:cs="Times New Roman"/>
        </w:rPr>
      </w:pPr>
      <w:r w:rsidRPr="0016464E">
        <w:rPr>
          <w:rFonts w:ascii="Times New Roman" w:hAnsi="Times New Roman" w:cs="Times New Roman"/>
        </w:rPr>
        <w:lastRenderedPageBreak/>
        <w:t xml:space="preserve">During the film we see evidence of the changes and transitions that are being experienced by the young people. The three main transitions are social changes, cognitive changes and biological changes. </w:t>
      </w:r>
    </w:p>
    <w:p w14:paraId="73E1F8DB" w14:textId="2B22D923" w:rsidR="000D487A" w:rsidRPr="0016464E" w:rsidRDefault="000D487A" w:rsidP="0016464E">
      <w:pPr>
        <w:spacing w:line="480" w:lineRule="auto"/>
        <w:rPr>
          <w:rFonts w:ascii="Times New Roman" w:hAnsi="Times New Roman" w:cs="Times New Roman"/>
          <w:i/>
          <w:u w:val="single"/>
        </w:rPr>
      </w:pPr>
      <w:r w:rsidRPr="0016464E">
        <w:rPr>
          <w:rFonts w:ascii="Times New Roman" w:hAnsi="Times New Roman" w:cs="Times New Roman"/>
          <w:i/>
          <w:u w:val="single"/>
        </w:rPr>
        <w:t>Social</w:t>
      </w:r>
    </w:p>
    <w:p w14:paraId="57611F8F" w14:textId="49A212EF" w:rsidR="00DC7DCE" w:rsidRPr="0016464E" w:rsidRDefault="000D487A" w:rsidP="0016464E">
      <w:pPr>
        <w:spacing w:line="480" w:lineRule="auto"/>
        <w:rPr>
          <w:rFonts w:ascii="Times New Roman" w:hAnsi="Times New Roman" w:cs="Times New Roman"/>
        </w:rPr>
      </w:pPr>
      <w:r w:rsidRPr="0016464E">
        <w:rPr>
          <w:rFonts w:ascii="Times New Roman" w:hAnsi="Times New Roman" w:cs="Times New Roman"/>
        </w:rPr>
        <w:t xml:space="preserve">Friendships and relationships play and enormous role in the lives of adolescents. </w:t>
      </w:r>
      <w:r w:rsidR="0025457E" w:rsidRPr="0016464E">
        <w:rPr>
          <w:rFonts w:ascii="Times New Roman" w:hAnsi="Times New Roman" w:cs="Times New Roman"/>
        </w:rPr>
        <w:t>Adolescence is a time where people generally start to spend less time with their family, relationships that they do not really have a ch</w:t>
      </w:r>
      <w:r w:rsidR="00050102" w:rsidRPr="0016464E">
        <w:rPr>
          <w:rFonts w:ascii="Times New Roman" w:hAnsi="Times New Roman" w:cs="Times New Roman"/>
        </w:rPr>
        <w:t>oice i</w:t>
      </w:r>
      <w:r w:rsidR="00C36E0D" w:rsidRPr="0016464E">
        <w:rPr>
          <w:rFonts w:ascii="Times New Roman" w:hAnsi="Times New Roman" w:cs="Times New Roman"/>
        </w:rPr>
        <w:t xml:space="preserve">n and start to place more significance on the relationships they do get to choose such as friends and romantic partners </w:t>
      </w:r>
      <w:sdt>
        <w:sdtPr>
          <w:rPr>
            <w:rFonts w:ascii="Times New Roman" w:hAnsi="Times New Roman" w:cs="Times New Roman"/>
          </w:rPr>
          <w:id w:val="707524301"/>
          <w:citation/>
        </w:sdtPr>
        <w:sdtEndPr/>
        <w:sdtContent>
          <w:r w:rsidR="00C36E0D" w:rsidRPr="0016464E">
            <w:rPr>
              <w:rFonts w:ascii="Times New Roman" w:hAnsi="Times New Roman" w:cs="Times New Roman"/>
            </w:rPr>
            <w:fldChar w:fldCharType="begin"/>
          </w:r>
          <w:r w:rsidR="00C36E0D" w:rsidRPr="0016464E">
            <w:rPr>
              <w:rFonts w:ascii="Times New Roman" w:hAnsi="Times New Roman" w:cs="Times New Roman"/>
            </w:rPr>
            <w:instrText xml:space="preserve"> CITATION Col11 \l 2057 </w:instrText>
          </w:r>
          <w:r w:rsidR="00C36E0D" w:rsidRPr="0016464E">
            <w:rPr>
              <w:rFonts w:ascii="Times New Roman" w:hAnsi="Times New Roman" w:cs="Times New Roman"/>
            </w:rPr>
            <w:fldChar w:fldCharType="separate"/>
          </w:r>
          <w:r w:rsidR="00C36E0D" w:rsidRPr="0016464E">
            <w:rPr>
              <w:rFonts w:ascii="Times New Roman" w:hAnsi="Times New Roman" w:cs="Times New Roman"/>
              <w:noProof/>
            </w:rPr>
            <w:t>(Coleman, 2011)</w:t>
          </w:r>
          <w:r w:rsidR="00C36E0D" w:rsidRPr="0016464E">
            <w:rPr>
              <w:rFonts w:ascii="Times New Roman" w:hAnsi="Times New Roman" w:cs="Times New Roman"/>
            </w:rPr>
            <w:fldChar w:fldCharType="end"/>
          </w:r>
        </w:sdtContent>
      </w:sdt>
      <w:r w:rsidR="00C36E0D" w:rsidRPr="0016464E">
        <w:rPr>
          <w:rFonts w:ascii="Times New Roman" w:hAnsi="Times New Roman" w:cs="Times New Roman"/>
        </w:rPr>
        <w:t xml:space="preserve">. This is seen in the film when both Trife and Alisa both choose to spend the day with their friends than with their families when they get an unexpected day off school. Friendships in adolescence serve several purposes for young people. They </w:t>
      </w:r>
      <w:r w:rsidR="00CE3E16" w:rsidRPr="0016464E">
        <w:rPr>
          <w:rFonts w:ascii="Times New Roman" w:hAnsi="Times New Roman" w:cs="Times New Roman"/>
        </w:rPr>
        <w:t xml:space="preserve">can give them the emotional support and status that they may not or perceive not to have in their family groups </w:t>
      </w:r>
      <w:sdt>
        <w:sdtPr>
          <w:rPr>
            <w:rFonts w:ascii="Times New Roman" w:hAnsi="Times New Roman" w:cs="Times New Roman"/>
          </w:rPr>
          <w:id w:val="-1438520619"/>
          <w:citation/>
        </w:sdtPr>
        <w:sdtEndPr/>
        <w:sdtContent>
          <w:r w:rsidR="00CE3E16" w:rsidRPr="0016464E">
            <w:rPr>
              <w:rFonts w:ascii="Times New Roman" w:hAnsi="Times New Roman" w:cs="Times New Roman"/>
            </w:rPr>
            <w:fldChar w:fldCharType="begin"/>
          </w:r>
          <w:r w:rsidR="00CE3E16" w:rsidRPr="0016464E">
            <w:rPr>
              <w:rFonts w:ascii="Times New Roman" w:hAnsi="Times New Roman" w:cs="Times New Roman"/>
            </w:rPr>
            <w:instrText xml:space="preserve"> CITATION Cot07 \l 2057 </w:instrText>
          </w:r>
          <w:r w:rsidR="00CE3E16" w:rsidRPr="0016464E">
            <w:rPr>
              <w:rFonts w:ascii="Times New Roman" w:hAnsi="Times New Roman" w:cs="Times New Roman"/>
            </w:rPr>
            <w:fldChar w:fldCharType="separate"/>
          </w:r>
          <w:r w:rsidR="00CE3E16" w:rsidRPr="0016464E">
            <w:rPr>
              <w:rFonts w:ascii="Times New Roman" w:hAnsi="Times New Roman" w:cs="Times New Roman"/>
              <w:noProof/>
            </w:rPr>
            <w:t>(Cotterell, 2007)</w:t>
          </w:r>
          <w:r w:rsidR="00CE3E16" w:rsidRPr="0016464E">
            <w:rPr>
              <w:rFonts w:ascii="Times New Roman" w:hAnsi="Times New Roman" w:cs="Times New Roman"/>
            </w:rPr>
            <w:fldChar w:fldCharType="end"/>
          </w:r>
        </w:sdtContent>
      </w:sdt>
      <w:r w:rsidR="00CE3E16" w:rsidRPr="0016464E">
        <w:rPr>
          <w:rFonts w:ascii="Times New Roman" w:hAnsi="Times New Roman" w:cs="Times New Roman"/>
        </w:rPr>
        <w:t xml:space="preserve">. We see this in the film particularly with Alisa and how she comes to terms with her pregnancy. She seeks advice from her friend Becky and seems to value her opinion even though she may not agree. This shows that friends also help young people make significant moral decisions and can have a great influence on their lives. </w:t>
      </w:r>
      <w:r w:rsidR="00DC7DCE" w:rsidRPr="0016464E">
        <w:rPr>
          <w:rFonts w:ascii="Times New Roman" w:hAnsi="Times New Roman" w:cs="Times New Roman"/>
        </w:rPr>
        <w:t>We also see in the film the negative impact of having few friends and being socially iso</w:t>
      </w:r>
      <w:r w:rsidR="00050102" w:rsidRPr="0016464E">
        <w:rPr>
          <w:rFonts w:ascii="Times New Roman" w:hAnsi="Times New Roman" w:cs="Times New Roman"/>
        </w:rPr>
        <w:t>lated and how this effects Katie</w:t>
      </w:r>
      <w:r w:rsidR="00DC7DCE" w:rsidRPr="0016464E">
        <w:rPr>
          <w:rFonts w:ascii="Times New Roman" w:hAnsi="Times New Roman" w:cs="Times New Roman"/>
        </w:rPr>
        <w:t xml:space="preserve">. </w:t>
      </w:r>
      <w:r w:rsidR="00F80B46" w:rsidRPr="0016464E">
        <w:rPr>
          <w:rFonts w:ascii="Times New Roman" w:hAnsi="Times New Roman" w:cs="Times New Roman"/>
        </w:rPr>
        <w:t xml:space="preserve">Steinburg (2008) examined several studies which showed that rejection from friendship groups is strongly linked to poor mental health in young people </w:t>
      </w:r>
      <w:sdt>
        <w:sdtPr>
          <w:rPr>
            <w:rFonts w:ascii="Times New Roman" w:hAnsi="Times New Roman" w:cs="Times New Roman"/>
          </w:rPr>
          <w:id w:val="1226561489"/>
          <w:citation/>
        </w:sdtPr>
        <w:sdtEndPr/>
        <w:sdtContent>
          <w:r w:rsidR="00F80B46" w:rsidRPr="0016464E">
            <w:rPr>
              <w:rFonts w:ascii="Times New Roman" w:hAnsi="Times New Roman" w:cs="Times New Roman"/>
            </w:rPr>
            <w:fldChar w:fldCharType="begin"/>
          </w:r>
          <w:r w:rsidR="00F80B46" w:rsidRPr="0016464E">
            <w:rPr>
              <w:rFonts w:ascii="Times New Roman" w:hAnsi="Times New Roman" w:cs="Times New Roman"/>
            </w:rPr>
            <w:instrText xml:space="preserve"> CITATION Col11 \l 2057 </w:instrText>
          </w:r>
          <w:r w:rsidR="00F80B46" w:rsidRPr="0016464E">
            <w:rPr>
              <w:rFonts w:ascii="Times New Roman" w:hAnsi="Times New Roman" w:cs="Times New Roman"/>
            </w:rPr>
            <w:fldChar w:fldCharType="separate"/>
          </w:r>
          <w:r w:rsidR="00F80B46" w:rsidRPr="0016464E">
            <w:rPr>
              <w:rFonts w:ascii="Times New Roman" w:hAnsi="Times New Roman" w:cs="Times New Roman"/>
              <w:noProof/>
            </w:rPr>
            <w:t>(Coleman, 2011)</w:t>
          </w:r>
          <w:r w:rsidR="00F80B46" w:rsidRPr="0016464E">
            <w:rPr>
              <w:rFonts w:ascii="Times New Roman" w:hAnsi="Times New Roman" w:cs="Times New Roman"/>
            </w:rPr>
            <w:fldChar w:fldCharType="end"/>
          </w:r>
        </w:sdtContent>
      </w:sdt>
      <w:r w:rsidR="00F80B46" w:rsidRPr="0016464E">
        <w:rPr>
          <w:rFonts w:ascii="Times New Roman" w:hAnsi="Times New Roman" w:cs="Times New Roman"/>
        </w:rPr>
        <w:t>.</w:t>
      </w:r>
    </w:p>
    <w:p w14:paraId="4520AFC1" w14:textId="5DC0A7DD" w:rsidR="00CE3E16" w:rsidRPr="0016464E" w:rsidRDefault="00CE3E16" w:rsidP="0016464E">
      <w:pPr>
        <w:spacing w:line="480" w:lineRule="auto"/>
        <w:rPr>
          <w:rFonts w:ascii="Times New Roman" w:hAnsi="Times New Roman" w:cs="Times New Roman"/>
        </w:rPr>
      </w:pPr>
      <w:r w:rsidRPr="0016464E">
        <w:rPr>
          <w:rFonts w:ascii="Times New Roman" w:hAnsi="Times New Roman" w:cs="Times New Roman"/>
        </w:rPr>
        <w:t xml:space="preserve">Adolescence is also a time when young people become more independent often having greater access to technology and finances than they did as a child. This has a great impact on their lives. Since the film was made in 2006 technology has advanced further and </w:t>
      </w:r>
      <w:r w:rsidR="00DC7DCE" w:rsidRPr="0016464E">
        <w:rPr>
          <w:rFonts w:ascii="Times New Roman" w:hAnsi="Times New Roman" w:cs="Times New Roman"/>
        </w:rPr>
        <w:t xml:space="preserve">recent studies have found that 93% of 12 – 15 year olds own a smart phone </w:t>
      </w:r>
      <w:sdt>
        <w:sdtPr>
          <w:rPr>
            <w:rFonts w:ascii="Times New Roman" w:hAnsi="Times New Roman" w:cs="Times New Roman"/>
          </w:rPr>
          <w:id w:val="224348497"/>
          <w:citation/>
        </w:sdtPr>
        <w:sdtEndPr/>
        <w:sdtContent>
          <w:r w:rsidR="00DC7DCE" w:rsidRPr="0016464E">
            <w:rPr>
              <w:rFonts w:ascii="Times New Roman" w:hAnsi="Times New Roman" w:cs="Times New Roman"/>
            </w:rPr>
            <w:fldChar w:fldCharType="begin"/>
          </w:r>
          <w:r w:rsidR="00DC7DCE" w:rsidRPr="0016464E">
            <w:rPr>
              <w:rFonts w:ascii="Times New Roman" w:hAnsi="Times New Roman" w:cs="Times New Roman"/>
            </w:rPr>
            <w:instrText xml:space="preserve"> CITATION Sta22 \l 2057 </w:instrText>
          </w:r>
          <w:r w:rsidR="00DC7DCE" w:rsidRPr="0016464E">
            <w:rPr>
              <w:rFonts w:ascii="Times New Roman" w:hAnsi="Times New Roman" w:cs="Times New Roman"/>
            </w:rPr>
            <w:fldChar w:fldCharType="separate"/>
          </w:r>
          <w:r w:rsidR="00DC7DCE" w:rsidRPr="0016464E">
            <w:rPr>
              <w:rFonts w:ascii="Times New Roman" w:hAnsi="Times New Roman" w:cs="Times New Roman"/>
              <w:noProof/>
            </w:rPr>
            <w:t>(Statista, 2022)</w:t>
          </w:r>
          <w:r w:rsidR="00DC7DCE" w:rsidRPr="0016464E">
            <w:rPr>
              <w:rFonts w:ascii="Times New Roman" w:hAnsi="Times New Roman" w:cs="Times New Roman"/>
            </w:rPr>
            <w:fldChar w:fldCharType="end"/>
          </w:r>
        </w:sdtContent>
      </w:sdt>
      <w:r w:rsidR="00DC7DCE" w:rsidRPr="0016464E">
        <w:rPr>
          <w:rFonts w:ascii="Times New Roman" w:hAnsi="Times New Roman" w:cs="Times New Roman"/>
        </w:rPr>
        <w:t xml:space="preserve">. Mobile phones are used by the young people in the film to communicate and arrange social activities as well as participate in illegal activities. </w:t>
      </w:r>
    </w:p>
    <w:p w14:paraId="42F4AD8A" w14:textId="00952D1A" w:rsidR="00DC7DCE" w:rsidRPr="0016464E" w:rsidRDefault="00DC7DCE" w:rsidP="0016464E">
      <w:pPr>
        <w:spacing w:line="480" w:lineRule="auto"/>
        <w:rPr>
          <w:rFonts w:ascii="Times New Roman" w:hAnsi="Times New Roman" w:cs="Times New Roman"/>
          <w:i/>
          <w:u w:val="single"/>
        </w:rPr>
      </w:pPr>
      <w:r w:rsidRPr="0016464E">
        <w:rPr>
          <w:rFonts w:ascii="Times New Roman" w:hAnsi="Times New Roman" w:cs="Times New Roman"/>
          <w:i/>
          <w:u w:val="single"/>
        </w:rPr>
        <w:t>Cognitive</w:t>
      </w:r>
    </w:p>
    <w:p w14:paraId="75F00158" w14:textId="3EC18054" w:rsidR="00DC7DCE" w:rsidRPr="0016464E" w:rsidRDefault="001D0E12" w:rsidP="0016464E">
      <w:pPr>
        <w:spacing w:line="480" w:lineRule="auto"/>
        <w:rPr>
          <w:rFonts w:ascii="Times New Roman" w:hAnsi="Times New Roman" w:cs="Times New Roman"/>
        </w:rPr>
      </w:pPr>
      <w:r w:rsidRPr="0016464E">
        <w:rPr>
          <w:rFonts w:ascii="Times New Roman" w:hAnsi="Times New Roman" w:cs="Times New Roman"/>
        </w:rPr>
        <w:t xml:space="preserve">According to Piaget’s theory of cognitive development the formal operations stage begins at approximately age twelve and continues on into adulthood </w:t>
      </w:r>
      <w:sdt>
        <w:sdtPr>
          <w:rPr>
            <w:rFonts w:ascii="Times New Roman" w:hAnsi="Times New Roman" w:cs="Times New Roman"/>
          </w:rPr>
          <w:id w:val="1497771376"/>
          <w:citation/>
        </w:sdtPr>
        <w:sdtEndPr/>
        <w:sdtContent>
          <w:r w:rsidRPr="0016464E">
            <w:rPr>
              <w:rFonts w:ascii="Times New Roman" w:hAnsi="Times New Roman" w:cs="Times New Roman"/>
            </w:rPr>
            <w:fldChar w:fldCharType="begin"/>
          </w:r>
          <w:r w:rsidRPr="0016464E">
            <w:rPr>
              <w:rFonts w:ascii="Times New Roman" w:hAnsi="Times New Roman" w:cs="Times New Roman"/>
            </w:rPr>
            <w:instrText xml:space="preserve"> CITATION Boy19 \l 2057 </w:instrText>
          </w:r>
          <w:r w:rsidRPr="0016464E">
            <w:rPr>
              <w:rFonts w:ascii="Times New Roman" w:hAnsi="Times New Roman" w:cs="Times New Roman"/>
            </w:rPr>
            <w:fldChar w:fldCharType="separate"/>
          </w:r>
          <w:r w:rsidRPr="0016464E">
            <w:rPr>
              <w:rFonts w:ascii="Times New Roman" w:hAnsi="Times New Roman" w:cs="Times New Roman"/>
              <w:noProof/>
            </w:rPr>
            <w:t>(Boyd &amp; Bee, 2019)</w:t>
          </w:r>
          <w:r w:rsidRPr="0016464E">
            <w:rPr>
              <w:rFonts w:ascii="Times New Roman" w:hAnsi="Times New Roman" w:cs="Times New Roman"/>
            </w:rPr>
            <w:fldChar w:fldCharType="end"/>
          </w:r>
        </w:sdtContent>
      </w:sdt>
      <w:r w:rsidRPr="0016464E">
        <w:rPr>
          <w:rFonts w:ascii="Times New Roman" w:hAnsi="Times New Roman" w:cs="Times New Roman"/>
        </w:rPr>
        <w:t xml:space="preserve">. In this stage young </w:t>
      </w:r>
      <w:r w:rsidRPr="0016464E">
        <w:rPr>
          <w:rFonts w:ascii="Times New Roman" w:hAnsi="Times New Roman" w:cs="Times New Roman"/>
        </w:rPr>
        <w:lastRenderedPageBreak/>
        <w:t xml:space="preserve">people start to make more informed and reasoned decisions than they previously would have as a child. </w:t>
      </w:r>
      <w:r w:rsidR="000405ED" w:rsidRPr="0016464E">
        <w:rPr>
          <w:rFonts w:ascii="Times New Roman" w:hAnsi="Times New Roman" w:cs="Times New Roman"/>
        </w:rPr>
        <w:t xml:space="preserve">Changes to the frontal lobe area of the brain in adolescence enables young people to think more critically and reflective </w:t>
      </w:r>
      <w:sdt>
        <w:sdtPr>
          <w:rPr>
            <w:rFonts w:ascii="Times New Roman" w:hAnsi="Times New Roman" w:cs="Times New Roman"/>
          </w:rPr>
          <w:id w:val="-243882063"/>
          <w:citation/>
        </w:sdtPr>
        <w:sdtEndPr/>
        <w:sdtContent>
          <w:r w:rsidR="000405ED" w:rsidRPr="0016464E">
            <w:rPr>
              <w:rFonts w:ascii="Times New Roman" w:hAnsi="Times New Roman" w:cs="Times New Roman"/>
            </w:rPr>
            <w:fldChar w:fldCharType="begin"/>
          </w:r>
          <w:r w:rsidR="000405ED" w:rsidRPr="0016464E">
            <w:rPr>
              <w:rFonts w:ascii="Times New Roman" w:hAnsi="Times New Roman" w:cs="Times New Roman"/>
            </w:rPr>
            <w:instrText xml:space="preserve"> CITATION Boy19 \l 2057 </w:instrText>
          </w:r>
          <w:r w:rsidR="000405ED" w:rsidRPr="0016464E">
            <w:rPr>
              <w:rFonts w:ascii="Times New Roman" w:hAnsi="Times New Roman" w:cs="Times New Roman"/>
            </w:rPr>
            <w:fldChar w:fldCharType="separate"/>
          </w:r>
          <w:r w:rsidR="000405ED" w:rsidRPr="0016464E">
            <w:rPr>
              <w:rFonts w:ascii="Times New Roman" w:hAnsi="Times New Roman" w:cs="Times New Roman"/>
              <w:noProof/>
            </w:rPr>
            <w:t>(Boyd &amp; Bee, 2019)</w:t>
          </w:r>
          <w:r w:rsidR="000405ED" w:rsidRPr="0016464E">
            <w:rPr>
              <w:rFonts w:ascii="Times New Roman" w:hAnsi="Times New Roman" w:cs="Times New Roman"/>
            </w:rPr>
            <w:fldChar w:fldCharType="end"/>
          </w:r>
        </w:sdtContent>
      </w:sdt>
      <w:r w:rsidR="000405ED" w:rsidRPr="0016464E">
        <w:rPr>
          <w:rFonts w:ascii="Times New Roman" w:hAnsi="Times New Roman" w:cs="Times New Roman"/>
        </w:rPr>
        <w:t xml:space="preserve">. This is evident in the film when we see Trife deciding to support Alisa in her pregnancy after he has weighed up all the information and seen the consequences of his actions. This also shows another example of cognitive changes experienced in adolescence which is future thinking. Young people in adolescence start to make decisions based on future thinking for example decided on which GCSE’s to take. </w:t>
      </w:r>
    </w:p>
    <w:p w14:paraId="2064F8E6" w14:textId="41916E14" w:rsidR="00D11C02" w:rsidRPr="0016464E" w:rsidRDefault="00D11C02" w:rsidP="0016464E">
      <w:pPr>
        <w:spacing w:line="480" w:lineRule="auto"/>
        <w:rPr>
          <w:rFonts w:ascii="Times New Roman" w:hAnsi="Times New Roman" w:cs="Times New Roman"/>
          <w:i/>
          <w:u w:val="single"/>
        </w:rPr>
      </w:pPr>
      <w:r w:rsidRPr="0016464E">
        <w:rPr>
          <w:rFonts w:ascii="Times New Roman" w:hAnsi="Times New Roman" w:cs="Times New Roman"/>
          <w:i/>
          <w:u w:val="single"/>
        </w:rPr>
        <w:t>Biological</w:t>
      </w:r>
    </w:p>
    <w:p w14:paraId="77FE4DF8" w14:textId="34C65909" w:rsidR="00714D10" w:rsidRPr="0016464E" w:rsidRDefault="00D11C02" w:rsidP="0016464E">
      <w:pPr>
        <w:spacing w:line="480" w:lineRule="auto"/>
        <w:rPr>
          <w:rFonts w:ascii="Times New Roman" w:hAnsi="Times New Roman" w:cs="Times New Roman"/>
        </w:rPr>
      </w:pPr>
      <w:r w:rsidRPr="0016464E">
        <w:rPr>
          <w:rFonts w:ascii="Times New Roman" w:hAnsi="Times New Roman" w:cs="Times New Roman"/>
        </w:rPr>
        <w:t xml:space="preserve">There are significant biological transitions that occur in adolescence. As stated above there are changes to the brain which impact on behaviour. </w:t>
      </w:r>
      <w:r w:rsidR="00116C00" w:rsidRPr="0016464E">
        <w:rPr>
          <w:rFonts w:ascii="Times New Roman" w:hAnsi="Times New Roman" w:cs="Times New Roman"/>
        </w:rPr>
        <w:t>These changes are</w:t>
      </w:r>
      <w:r w:rsidRPr="0016464E">
        <w:rPr>
          <w:rFonts w:ascii="Times New Roman" w:hAnsi="Times New Roman" w:cs="Times New Roman"/>
        </w:rPr>
        <w:t xml:space="preserve"> usually known by the term puberty. In puberty young people experience many c</w:t>
      </w:r>
      <w:r w:rsidR="00C736F4" w:rsidRPr="0016464E">
        <w:rPr>
          <w:rFonts w:ascii="Times New Roman" w:hAnsi="Times New Roman" w:cs="Times New Roman"/>
        </w:rPr>
        <w:t>hanges to their bodies. Physical changes such as increased growth, changes in muscles and fat deposits</w:t>
      </w:r>
      <w:r w:rsidR="0090026B" w:rsidRPr="0016464E">
        <w:rPr>
          <w:rFonts w:ascii="Times New Roman" w:hAnsi="Times New Roman" w:cs="Times New Roman"/>
        </w:rPr>
        <w:t>, pubic hair</w:t>
      </w:r>
      <w:r w:rsidR="00C736F4" w:rsidRPr="0016464E">
        <w:rPr>
          <w:rFonts w:ascii="Times New Roman" w:hAnsi="Times New Roman" w:cs="Times New Roman"/>
        </w:rPr>
        <w:t xml:space="preserve"> as well as </w:t>
      </w:r>
      <w:r w:rsidR="0090026B" w:rsidRPr="0016464E">
        <w:rPr>
          <w:rFonts w:ascii="Times New Roman" w:hAnsi="Times New Roman" w:cs="Times New Roman"/>
        </w:rPr>
        <w:t xml:space="preserve">growth of breasts in girls and changes to their voice for boys </w:t>
      </w:r>
      <w:sdt>
        <w:sdtPr>
          <w:rPr>
            <w:rFonts w:ascii="Times New Roman" w:hAnsi="Times New Roman" w:cs="Times New Roman"/>
          </w:rPr>
          <w:id w:val="1336495586"/>
          <w:citation/>
        </w:sdtPr>
        <w:sdtEndPr/>
        <w:sdtContent>
          <w:r w:rsidR="0090026B" w:rsidRPr="0016464E">
            <w:rPr>
              <w:rFonts w:ascii="Times New Roman" w:hAnsi="Times New Roman" w:cs="Times New Roman"/>
            </w:rPr>
            <w:fldChar w:fldCharType="begin"/>
          </w:r>
          <w:r w:rsidR="0090026B" w:rsidRPr="0016464E">
            <w:rPr>
              <w:rFonts w:ascii="Times New Roman" w:hAnsi="Times New Roman" w:cs="Times New Roman"/>
            </w:rPr>
            <w:instrText xml:space="preserve"> CITATION Boy19 \l 2057 </w:instrText>
          </w:r>
          <w:r w:rsidR="0090026B" w:rsidRPr="0016464E">
            <w:rPr>
              <w:rFonts w:ascii="Times New Roman" w:hAnsi="Times New Roman" w:cs="Times New Roman"/>
            </w:rPr>
            <w:fldChar w:fldCharType="separate"/>
          </w:r>
          <w:r w:rsidR="0090026B" w:rsidRPr="0016464E">
            <w:rPr>
              <w:rFonts w:ascii="Times New Roman" w:hAnsi="Times New Roman" w:cs="Times New Roman"/>
              <w:noProof/>
            </w:rPr>
            <w:t>(Boyd &amp; Bee, 2019)</w:t>
          </w:r>
          <w:r w:rsidR="0090026B" w:rsidRPr="0016464E">
            <w:rPr>
              <w:rFonts w:ascii="Times New Roman" w:hAnsi="Times New Roman" w:cs="Times New Roman"/>
            </w:rPr>
            <w:fldChar w:fldCharType="end"/>
          </w:r>
        </w:sdtContent>
      </w:sdt>
      <w:r w:rsidR="0090026B" w:rsidRPr="0016464E">
        <w:rPr>
          <w:rFonts w:ascii="Times New Roman" w:hAnsi="Times New Roman" w:cs="Times New Roman"/>
        </w:rPr>
        <w:t xml:space="preserve">. </w:t>
      </w:r>
      <w:r w:rsidR="00714D10" w:rsidRPr="0016464E">
        <w:rPr>
          <w:rFonts w:ascii="Times New Roman" w:hAnsi="Times New Roman" w:cs="Times New Roman"/>
        </w:rPr>
        <w:t>These changes are triggered by the release of hormones. In males the main hormone</w:t>
      </w:r>
      <w:r w:rsidR="00116C00" w:rsidRPr="0016464E">
        <w:rPr>
          <w:rFonts w:ascii="Times New Roman" w:hAnsi="Times New Roman" w:cs="Times New Roman"/>
        </w:rPr>
        <w:t xml:space="preserve"> is </w:t>
      </w:r>
      <w:r w:rsidR="00714D10" w:rsidRPr="0016464E">
        <w:rPr>
          <w:rFonts w:ascii="Times New Roman" w:hAnsi="Times New Roman" w:cs="Times New Roman"/>
        </w:rPr>
        <w:t xml:space="preserve">testosterone which increases by 18%. In females the significant hormone is oestrogen which only increases by 8% </w:t>
      </w:r>
      <w:sdt>
        <w:sdtPr>
          <w:rPr>
            <w:rFonts w:ascii="Times New Roman" w:hAnsi="Times New Roman" w:cs="Times New Roman"/>
          </w:rPr>
          <w:id w:val="1861394910"/>
          <w:citation/>
        </w:sdtPr>
        <w:sdtEndPr/>
        <w:sdtContent>
          <w:r w:rsidR="00714D10" w:rsidRPr="0016464E">
            <w:rPr>
              <w:rFonts w:ascii="Times New Roman" w:hAnsi="Times New Roman" w:cs="Times New Roman"/>
            </w:rPr>
            <w:fldChar w:fldCharType="begin"/>
          </w:r>
          <w:r w:rsidR="00714D10" w:rsidRPr="0016464E">
            <w:rPr>
              <w:rFonts w:ascii="Times New Roman" w:hAnsi="Times New Roman" w:cs="Times New Roman"/>
            </w:rPr>
            <w:instrText xml:space="preserve"> CITATION Col11 \l 2057 </w:instrText>
          </w:r>
          <w:r w:rsidR="00714D10" w:rsidRPr="0016464E">
            <w:rPr>
              <w:rFonts w:ascii="Times New Roman" w:hAnsi="Times New Roman" w:cs="Times New Roman"/>
            </w:rPr>
            <w:fldChar w:fldCharType="separate"/>
          </w:r>
          <w:r w:rsidR="00714D10" w:rsidRPr="0016464E">
            <w:rPr>
              <w:rFonts w:ascii="Times New Roman" w:hAnsi="Times New Roman" w:cs="Times New Roman"/>
              <w:noProof/>
            </w:rPr>
            <w:t>(Coleman, 2011)</w:t>
          </w:r>
          <w:r w:rsidR="00714D10" w:rsidRPr="0016464E">
            <w:rPr>
              <w:rFonts w:ascii="Times New Roman" w:hAnsi="Times New Roman" w:cs="Times New Roman"/>
            </w:rPr>
            <w:fldChar w:fldCharType="end"/>
          </w:r>
        </w:sdtContent>
      </w:sdt>
      <w:r w:rsidR="00714D10" w:rsidRPr="0016464E">
        <w:rPr>
          <w:rFonts w:ascii="Times New Roman" w:hAnsi="Times New Roman" w:cs="Times New Roman"/>
        </w:rPr>
        <w:t xml:space="preserve">. Some research suggests that due to the larger increase in hormones in males than in females this could have a greater effect on </w:t>
      </w:r>
      <w:r w:rsidR="00C32A9B" w:rsidRPr="0016464E">
        <w:rPr>
          <w:rFonts w:ascii="Times New Roman" w:hAnsi="Times New Roman" w:cs="Times New Roman"/>
        </w:rPr>
        <w:t>boy’s</w:t>
      </w:r>
      <w:r w:rsidR="00714D10" w:rsidRPr="0016464E">
        <w:rPr>
          <w:rFonts w:ascii="Times New Roman" w:hAnsi="Times New Roman" w:cs="Times New Roman"/>
        </w:rPr>
        <w:t xml:space="preserve"> behaviour than girls</w:t>
      </w:r>
      <w:sdt>
        <w:sdtPr>
          <w:rPr>
            <w:rFonts w:ascii="Times New Roman" w:hAnsi="Times New Roman" w:cs="Times New Roman"/>
          </w:rPr>
          <w:id w:val="1495607323"/>
          <w:citation/>
        </w:sdtPr>
        <w:sdtEndPr/>
        <w:sdtContent>
          <w:r w:rsidR="005F57C1" w:rsidRPr="0016464E">
            <w:rPr>
              <w:rFonts w:ascii="Times New Roman" w:hAnsi="Times New Roman" w:cs="Times New Roman"/>
            </w:rPr>
            <w:fldChar w:fldCharType="begin"/>
          </w:r>
          <w:r w:rsidR="005F57C1" w:rsidRPr="0016464E">
            <w:rPr>
              <w:rFonts w:ascii="Times New Roman" w:hAnsi="Times New Roman" w:cs="Times New Roman"/>
            </w:rPr>
            <w:instrText xml:space="preserve"> CITATION Ada08 \l 2057 </w:instrText>
          </w:r>
          <w:r w:rsidR="005F57C1" w:rsidRPr="0016464E">
            <w:rPr>
              <w:rFonts w:ascii="Times New Roman" w:hAnsi="Times New Roman" w:cs="Times New Roman"/>
            </w:rPr>
            <w:fldChar w:fldCharType="separate"/>
          </w:r>
          <w:r w:rsidR="005F57C1" w:rsidRPr="0016464E">
            <w:rPr>
              <w:rFonts w:ascii="Times New Roman" w:hAnsi="Times New Roman" w:cs="Times New Roman"/>
              <w:noProof/>
            </w:rPr>
            <w:t xml:space="preserve"> (Adams, 2008)</w:t>
          </w:r>
          <w:r w:rsidR="005F57C1" w:rsidRPr="0016464E">
            <w:rPr>
              <w:rFonts w:ascii="Times New Roman" w:hAnsi="Times New Roman" w:cs="Times New Roman"/>
            </w:rPr>
            <w:fldChar w:fldCharType="end"/>
          </w:r>
        </w:sdtContent>
      </w:sdt>
      <w:r w:rsidR="00C32A9B" w:rsidRPr="0016464E">
        <w:rPr>
          <w:rFonts w:ascii="Times New Roman" w:hAnsi="Times New Roman" w:cs="Times New Roman"/>
        </w:rPr>
        <w:t xml:space="preserve">. </w:t>
      </w:r>
    </w:p>
    <w:p w14:paraId="01CA4CCA" w14:textId="4EF82D75" w:rsidR="00C32A9B" w:rsidRPr="0016464E" w:rsidRDefault="00C32A9B" w:rsidP="0016464E">
      <w:pPr>
        <w:spacing w:line="480" w:lineRule="auto"/>
        <w:rPr>
          <w:rFonts w:ascii="Times New Roman" w:hAnsi="Times New Roman" w:cs="Times New Roman"/>
        </w:rPr>
      </w:pPr>
      <w:r w:rsidRPr="0016464E">
        <w:rPr>
          <w:rFonts w:ascii="Times New Roman" w:hAnsi="Times New Roman" w:cs="Times New Roman"/>
        </w:rPr>
        <w:t>The effects of puberty and the biological transition is clear on many of the characters in the film. Sam uses his height and age to his advantage by being able to intimidate those younger and smaller than him</w:t>
      </w:r>
      <w:r w:rsidR="00116C00" w:rsidRPr="0016464E">
        <w:rPr>
          <w:rFonts w:ascii="Times New Roman" w:hAnsi="Times New Roman" w:cs="Times New Roman"/>
        </w:rPr>
        <w:t>. Trife also uses his physical maturity to make sexual advances on</w:t>
      </w:r>
      <w:r w:rsidRPr="0016464E">
        <w:rPr>
          <w:rFonts w:ascii="Times New Roman" w:hAnsi="Times New Roman" w:cs="Times New Roman"/>
        </w:rPr>
        <w:t xml:space="preserve"> an older woman. He and his friends also brag about sexual partners. Maturing early is seen more favourably on the boys in the film and they are able to use it advantageously. However early maturation such as starting periods and therefore being able to become pregnant has a negative effect on the girls in particular Alisa. </w:t>
      </w:r>
    </w:p>
    <w:p w14:paraId="2FBE8BB4" w14:textId="3C02560D" w:rsidR="005F1F63" w:rsidRPr="0016464E" w:rsidRDefault="005F1F63" w:rsidP="0016464E">
      <w:pPr>
        <w:spacing w:line="480" w:lineRule="auto"/>
        <w:rPr>
          <w:rFonts w:ascii="Times New Roman" w:hAnsi="Times New Roman" w:cs="Times New Roman"/>
        </w:rPr>
      </w:pPr>
    </w:p>
    <w:p w14:paraId="40AC0C83" w14:textId="552C93C5" w:rsidR="005F1F63" w:rsidRPr="0016464E" w:rsidRDefault="005F1F63" w:rsidP="0016464E">
      <w:pPr>
        <w:spacing w:line="480" w:lineRule="auto"/>
        <w:rPr>
          <w:rFonts w:ascii="Times New Roman" w:hAnsi="Times New Roman" w:cs="Times New Roman"/>
          <w:u w:val="single"/>
        </w:rPr>
      </w:pPr>
      <w:r w:rsidRPr="0016464E">
        <w:rPr>
          <w:rFonts w:ascii="Times New Roman" w:hAnsi="Times New Roman" w:cs="Times New Roman"/>
          <w:u w:val="single"/>
        </w:rPr>
        <w:t>Interventions</w:t>
      </w:r>
    </w:p>
    <w:p w14:paraId="2A2DC8CE" w14:textId="34B13914" w:rsidR="005F1F63" w:rsidRPr="0016464E" w:rsidRDefault="00540FA1" w:rsidP="0016464E">
      <w:pPr>
        <w:spacing w:line="480" w:lineRule="auto"/>
        <w:rPr>
          <w:rFonts w:ascii="Times New Roman" w:hAnsi="Times New Roman" w:cs="Times New Roman"/>
        </w:rPr>
      </w:pPr>
      <w:r w:rsidRPr="0016464E">
        <w:rPr>
          <w:rFonts w:ascii="Times New Roman" w:hAnsi="Times New Roman" w:cs="Times New Roman"/>
        </w:rPr>
        <w:lastRenderedPageBreak/>
        <w:t>Throughout the film there are a number of opportunities where possible interventions could have led to more positive outcomes for the young people in the film.</w:t>
      </w:r>
    </w:p>
    <w:p w14:paraId="0DE77EF9" w14:textId="1B884EC5" w:rsidR="00540FA1" w:rsidRPr="0016464E" w:rsidRDefault="00540FA1" w:rsidP="0016464E">
      <w:pPr>
        <w:spacing w:line="480" w:lineRule="auto"/>
        <w:rPr>
          <w:rFonts w:ascii="Times New Roman" w:hAnsi="Times New Roman" w:cs="Times New Roman"/>
          <w:i/>
          <w:u w:val="single"/>
        </w:rPr>
      </w:pPr>
      <w:r w:rsidRPr="0016464E">
        <w:rPr>
          <w:rFonts w:ascii="Times New Roman" w:hAnsi="Times New Roman" w:cs="Times New Roman"/>
          <w:i/>
          <w:u w:val="single"/>
        </w:rPr>
        <w:t>School based Youth Work</w:t>
      </w:r>
    </w:p>
    <w:p w14:paraId="2281245D" w14:textId="5F800EE9" w:rsidR="007945AD" w:rsidRPr="0016464E" w:rsidRDefault="00540FA1" w:rsidP="0016464E">
      <w:pPr>
        <w:spacing w:line="480" w:lineRule="auto"/>
        <w:rPr>
          <w:rFonts w:ascii="Times New Roman" w:hAnsi="Times New Roman" w:cs="Times New Roman"/>
        </w:rPr>
      </w:pPr>
      <w:r w:rsidRPr="0016464E">
        <w:rPr>
          <w:rFonts w:ascii="Times New Roman" w:hAnsi="Times New Roman" w:cs="Times New Roman"/>
        </w:rPr>
        <w:t xml:space="preserve">An intervention which could have helped both in the short and long term could have been the introduction of a School Based Youth Worker. Throughout the film it is evident that the young people have no clear </w:t>
      </w:r>
      <w:r w:rsidR="007F0A44" w:rsidRPr="0016464E">
        <w:rPr>
          <w:rFonts w:ascii="Times New Roman" w:hAnsi="Times New Roman" w:cs="Times New Roman"/>
        </w:rPr>
        <w:t>role models or mentors</w:t>
      </w:r>
      <w:r w:rsidR="007945AD" w:rsidRPr="0016464E">
        <w:rPr>
          <w:rFonts w:ascii="Times New Roman" w:hAnsi="Times New Roman" w:cs="Times New Roman"/>
        </w:rPr>
        <w:t>. Being based within a school, youth w</w:t>
      </w:r>
      <w:r w:rsidR="007F0A44" w:rsidRPr="0016464E">
        <w:rPr>
          <w:rFonts w:ascii="Times New Roman" w:hAnsi="Times New Roman" w:cs="Times New Roman"/>
        </w:rPr>
        <w:t xml:space="preserve">orkers are able to build meaningful and trusted relationships with young people enabling them to open up and confide in the youth worker. During the opening scenes of </w:t>
      </w:r>
      <w:r w:rsidR="00116C00" w:rsidRPr="0016464E">
        <w:rPr>
          <w:rFonts w:ascii="Times New Roman" w:hAnsi="Times New Roman" w:cs="Times New Roman"/>
        </w:rPr>
        <w:t>the film we witness Katie</w:t>
      </w:r>
      <w:r w:rsidR="007F0A44" w:rsidRPr="0016464E">
        <w:rPr>
          <w:rFonts w:ascii="Times New Roman" w:hAnsi="Times New Roman" w:cs="Times New Roman"/>
        </w:rPr>
        <w:t xml:space="preserve"> suffering physical abuse to the point that she later takes her own life. A </w:t>
      </w:r>
      <w:r w:rsidR="007945AD" w:rsidRPr="0016464E">
        <w:rPr>
          <w:rFonts w:ascii="Times New Roman" w:hAnsi="Times New Roman" w:cs="Times New Roman"/>
        </w:rPr>
        <w:t>youth w</w:t>
      </w:r>
      <w:r w:rsidR="007F0A44" w:rsidRPr="0016464E">
        <w:rPr>
          <w:rFonts w:ascii="Times New Roman" w:hAnsi="Times New Roman" w:cs="Times New Roman"/>
        </w:rPr>
        <w:t>orker</w:t>
      </w:r>
      <w:r w:rsidR="00116C00" w:rsidRPr="0016464E">
        <w:rPr>
          <w:rFonts w:ascii="Times New Roman" w:hAnsi="Times New Roman" w:cs="Times New Roman"/>
        </w:rPr>
        <w:t xml:space="preserve"> c</w:t>
      </w:r>
      <w:r w:rsidR="007F0A44" w:rsidRPr="0016464E">
        <w:rPr>
          <w:rFonts w:ascii="Times New Roman" w:hAnsi="Times New Roman" w:cs="Times New Roman"/>
        </w:rPr>
        <w:t>ould have been able to support</w:t>
      </w:r>
      <w:r w:rsidR="00116C00" w:rsidRPr="0016464E">
        <w:rPr>
          <w:rFonts w:ascii="Times New Roman" w:hAnsi="Times New Roman" w:cs="Times New Roman"/>
        </w:rPr>
        <w:t xml:space="preserve"> Katie</w:t>
      </w:r>
      <w:r w:rsidR="007F0A44" w:rsidRPr="0016464E">
        <w:rPr>
          <w:rFonts w:ascii="Times New Roman" w:hAnsi="Times New Roman" w:cs="Times New Roman"/>
        </w:rPr>
        <w:t xml:space="preserve"> and help facilitate further specialist interventions such as Child and Adolescent Mental Health Service (CAMHS) support </w:t>
      </w:r>
      <w:sdt>
        <w:sdtPr>
          <w:rPr>
            <w:rFonts w:ascii="Times New Roman" w:hAnsi="Times New Roman" w:cs="Times New Roman"/>
          </w:rPr>
          <w:id w:val="164823001"/>
          <w:citation/>
        </w:sdtPr>
        <w:sdtEndPr/>
        <w:sdtContent>
          <w:r w:rsidR="007F0A44" w:rsidRPr="0016464E">
            <w:rPr>
              <w:rFonts w:ascii="Times New Roman" w:hAnsi="Times New Roman" w:cs="Times New Roman"/>
            </w:rPr>
            <w:fldChar w:fldCharType="begin"/>
          </w:r>
          <w:r w:rsidR="007F0A44" w:rsidRPr="0016464E">
            <w:rPr>
              <w:rFonts w:ascii="Times New Roman" w:hAnsi="Times New Roman" w:cs="Times New Roman"/>
            </w:rPr>
            <w:instrText xml:space="preserve"> CITATION Sap13 \l 2057 </w:instrText>
          </w:r>
          <w:r w:rsidR="007F0A44" w:rsidRPr="0016464E">
            <w:rPr>
              <w:rFonts w:ascii="Times New Roman" w:hAnsi="Times New Roman" w:cs="Times New Roman"/>
            </w:rPr>
            <w:fldChar w:fldCharType="separate"/>
          </w:r>
          <w:r w:rsidR="007F0A44" w:rsidRPr="0016464E">
            <w:rPr>
              <w:rFonts w:ascii="Times New Roman" w:hAnsi="Times New Roman" w:cs="Times New Roman"/>
              <w:noProof/>
            </w:rPr>
            <w:t>(Sapin, 2013)</w:t>
          </w:r>
          <w:r w:rsidR="007F0A44" w:rsidRPr="0016464E">
            <w:rPr>
              <w:rFonts w:ascii="Times New Roman" w:hAnsi="Times New Roman" w:cs="Times New Roman"/>
            </w:rPr>
            <w:fldChar w:fldCharType="end"/>
          </w:r>
        </w:sdtContent>
      </w:sdt>
      <w:r w:rsidR="007F0A44" w:rsidRPr="0016464E">
        <w:rPr>
          <w:rFonts w:ascii="Times New Roman" w:hAnsi="Times New Roman" w:cs="Times New Roman"/>
        </w:rPr>
        <w:t>.</w:t>
      </w:r>
      <w:r w:rsidR="007945AD" w:rsidRPr="0016464E">
        <w:rPr>
          <w:rFonts w:ascii="Times New Roman" w:hAnsi="Times New Roman" w:cs="Times New Roman"/>
        </w:rPr>
        <w:t xml:space="preserve"> In one scene we see </w:t>
      </w:r>
      <w:r w:rsidR="00116C00" w:rsidRPr="0016464E">
        <w:rPr>
          <w:rFonts w:ascii="Times New Roman" w:hAnsi="Times New Roman" w:cs="Times New Roman"/>
        </w:rPr>
        <w:t>Katie</w:t>
      </w:r>
      <w:r w:rsidR="007945AD" w:rsidRPr="0016464E">
        <w:rPr>
          <w:rFonts w:ascii="Times New Roman" w:hAnsi="Times New Roman" w:cs="Times New Roman"/>
        </w:rPr>
        <w:t>’s dad collecting her from school. During the car ride it takes her dad a long period befo</w:t>
      </w:r>
      <w:r w:rsidR="00116C00" w:rsidRPr="0016464E">
        <w:rPr>
          <w:rFonts w:ascii="Times New Roman" w:hAnsi="Times New Roman" w:cs="Times New Roman"/>
        </w:rPr>
        <w:t>re he notices the injuries on his</w:t>
      </w:r>
      <w:r w:rsidR="007945AD" w:rsidRPr="0016464E">
        <w:rPr>
          <w:rFonts w:ascii="Times New Roman" w:hAnsi="Times New Roman" w:cs="Times New Roman"/>
        </w:rPr>
        <w:t xml:space="preserve"> daughter’s fa</w:t>
      </w:r>
      <w:r w:rsidR="00116C00" w:rsidRPr="0016464E">
        <w:rPr>
          <w:rFonts w:ascii="Times New Roman" w:hAnsi="Times New Roman" w:cs="Times New Roman"/>
        </w:rPr>
        <w:t>ce</w:t>
      </w:r>
      <w:r w:rsidR="007945AD" w:rsidRPr="0016464E">
        <w:rPr>
          <w:rFonts w:ascii="Times New Roman" w:hAnsi="Times New Roman" w:cs="Times New Roman"/>
        </w:rPr>
        <w:t>. A brief conversation begins until dad’s phone rings and he quickly answers it and begins to talk about work</w:t>
      </w:r>
      <w:r w:rsidR="00116C00" w:rsidRPr="0016464E">
        <w:rPr>
          <w:rFonts w:ascii="Times New Roman" w:hAnsi="Times New Roman" w:cs="Times New Roman"/>
        </w:rPr>
        <w:t>. Had Katie</w:t>
      </w:r>
      <w:r w:rsidR="007945AD" w:rsidRPr="0016464E">
        <w:rPr>
          <w:rFonts w:ascii="Times New Roman" w:hAnsi="Times New Roman" w:cs="Times New Roman"/>
        </w:rPr>
        <w:t xml:space="preserve"> discussed home life with a </w:t>
      </w:r>
      <w:proofErr w:type="gramStart"/>
      <w:r w:rsidR="007945AD" w:rsidRPr="0016464E">
        <w:rPr>
          <w:rFonts w:ascii="Times New Roman" w:hAnsi="Times New Roman" w:cs="Times New Roman"/>
        </w:rPr>
        <w:t>school based</w:t>
      </w:r>
      <w:proofErr w:type="gramEnd"/>
      <w:r w:rsidR="007945AD" w:rsidRPr="0016464E">
        <w:rPr>
          <w:rFonts w:ascii="Times New Roman" w:hAnsi="Times New Roman" w:cs="Times New Roman"/>
        </w:rPr>
        <w:t xml:space="preserve"> youth worker they could have made a referral for family support such as Team Around the Family (TAF).</w:t>
      </w:r>
    </w:p>
    <w:p w14:paraId="6BA0CB22" w14:textId="4101623B" w:rsidR="007F0A44" w:rsidRPr="0016464E" w:rsidRDefault="007F0A44" w:rsidP="0016464E">
      <w:pPr>
        <w:spacing w:line="480" w:lineRule="auto"/>
        <w:rPr>
          <w:rFonts w:ascii="Times New Roman" w:hAnsi="Times New Roman" w:cs="Times New Roman"/>
        </w:rPr>
      </w:pPr>
      <w:r w:rsidRPr="0016464E">
        <w:rPr>
          <w:rFonts w:ascii="Times New Roman" w:hAnsi="Times New Roman" w:cs="Times New Roman"/>
        </w:rPr>
        <w:t>Due to the nature of youth work being</w:t>
      </w:r>
      <w:r w:rsidR="00666F06" w:rsidRPr="0016464E">
        <w:rPr>
          <w:rFonts w:ascii="Times New Roman" w:hAnsi="Times New Roman" w:cs="Times New Roman"/>
        </w:rPr>
        <w:t xml:space="preserve"> informal</w:t>
      </w:r>
      <w:r w:rsidRPr="0016464E">
        <w:rPr>
          <w:rFonts w:ascii="Times New Roman" w:hAnsi="Times New Roman" w:cs="Times New Roman"/>
        </w:rPr>
        <w:t xml:space="preserve"> engagement </w:t>
      </w:r>
      <w:r w:rsidR="00666F06" w:rsidRPr="0016464E">
        <w:rPr>
          <w:rFonts w:ascii="Times New Roman" w:hAnsi="Times New Roman" w:cs="Times New Roman"/>
        </w:rPr>
        <w:t xml:space="preserve">young people will often discuss openly events that occur outside of school </w:t>
      </w:r>
      <w:sdt>
        <w:sdtPr>
          <w:rPr>
            <w:rFonts w:ascii="Times New Roman" w:hAnsi="Times New Roman" w:cs="Times New Roman"/>
          </w:rPr>
          <w:id w:val="-1243487791"/>
          <w:citation/>
        </w:sdtPr>
        <w:sdtEndPr/>
        <w:sdtContent>
          <w:r w:rsidR="00666F06" w:rsidRPr="0016464E">
            <w:rPr>
              <w:rFonts w:ascii="Times New Roman" w:hAnsi="Times New Roman" w:cs="Times New Roman"/>
            </w:rPr>
            <w:fldChar w:fldCharType="begin"/>
          </w:r>
          <w:r w:rsidR="00666F06" w:rsidRPr="0016464E">
            <w:rPr>
              <w:rFonts w:ascii="Times New Roman" w:hAnsi="Times New Roman" w:cs="Times New Roman"/>
            </w:rPr>
            <w:instrText xml:space="preserve"> CITATION Jef101 \l 2057 </w:instrText>
          </w:r>
          <w:r w:rsidR="00666F06" w:rsidRPr="0016464E">
            <w:rPr>
              <w:rFonts w:ascii="Times New Roman" w:hAnsi="Times New Roman" w:cs="Times New Roman"/>
            </w:rPr>
            <w:fldChar w:fldCharType="separate"/>
          </w:r>
          <w:r w:rsidR="00666F06" w:rsidRPr="0016464E">
            <w:rPr>
              <w:rFonts w:ascii="Times New Roman" w:hAnsi="Times New Roman" w:cs="Times New Roman"/>
              <w:noProof/>
            </w:rPr>
            <w:t>(Jeffs &amp; Smith, 2010)</w:t>
          </w:r>
          <w:r w:rsidR="00666F06" w:rsidRPr="0016464E">
            <w:rPr>
              <w:rFonts w:ascii="Times New Roman" w:hAnsi="Times New Roman" w:cs="Times New Roman"/>
            </w:rPr>
            <w:fldChar w:fldCharType="end"/>
          </w:r>
        </w:sdtContent>
      </w:sdt>
      <w:r w:rsidR="00666F06" w:rsidRPr="0016464E">
        <w:rPr>
          <w:rFonts w:ascii="Times New Roman" w:hAnsi="Times New Roman" w:cs="Times New Roman"/>
        </w:rPr>
        <w:t>. Throughout the film we hear young people discussing the party that is to be held that evening. Had a school based youth worker heard about this they could have been able to alert the relevant authorities and potentially prevented Trife’s death.</w:t>
      </w:r>
    </w:p>
    <w:p w14:paraId="73084B54" w14:textId="3A3D7297" w:rsidR="00540FA1" w:rsidRPr="0016464E" w:rsidRDefault="007945AD" w:rsidP="0016464E">
      <w:pPr>
        <w:spacing w:line="480" w:lineRule="auto"/>
        <w:rPr>
          <w:rFonts w:ascii="Times New Roman" w:hAnsi="Times New Roman" w:cs="Times New Roman"/>
          <w:i/>
          <w:u w:val="single"/>
        </w:rPr>
      </w:pPr>
      <w:r w:rsidRPr="0016464E">
        <w:rPr>
          <w:rFonts w:ascii="Times New Roman" w:hAnsi="Times New Roman" w:cs="Times New Roman"/>
          <w:i/>
          <w:u w:val="single"/>
        </w:rPr>
        <w:t>Outreach Youth Work</w:t>
      </w:r>
    </w:p>
    <w:p w14:paraId="6261E25F" w14:textId="3DC02EEE" w:rsidR="007945AD" w:rsidRPr="0016464E" w:rsidRDefault="007945AD" w:rsidP="0016464E">
      <w:pPr>
        <w:spacing w:line="480" w:lineRule="auto"/>
        <w:rPr>
          <w:rFonts w:ascii="Times New Roman" w:hAnsi="Times New Roman" w:cs="Times New Roman"/>
        </w:rPr>
      </w:pPr>
      <w:r w:rsidRPr="0016464E">
        <w:rPr>
          <w:rFonts w:ascii="Times New Roman" w:hAnsi="Times New Roman" w:cs="Times New Roman"/>
        </w:rPr>
        <w:t>As previously stated violence is a reoccurring theme throughout the fi</w:t>
      </w:r>
      <w:r w:rsidR="00863E4D" w:rsidRPr="0016464E">
        <w:rPr>
          <w:rFonts w:ascii="Times New Roman" w:hAnsi="Times New Roman" w:cs="Times New Roman"/>
        </w:rPr>
        <w:t>lm</w:t>
      </w:r>
      <w:r w:rsidRPr="0016464E">
        <w:rPr>
          <w:rFonts w:ascii="Times New Roman" w:hAnsi="Times New Roman" w:cs="Times New Roman"/>
        </w:rPr>
        <w:t xml:space="preserve">. </w:t>
      </w:r>
      <w:r w:rsidR="00863E4D" w:rsidRPr="0016464E">
        <w:rPr>
          <w:rFonts w:ascii="Times New Roman" w:hAnsi="Times New Roman" w:cs="Times New Roman"/>
        </w:rPr>
        <w:t>Outreach y</w:t>
      </w:r>
      <w:r w:rsidRPr="0016464E">
        <w:rPr>
          <w:rFonts w:ascii="Times New Roman" w:hAnsi="Times New Roman" w:cs="Times New Roman"/>
        </w:rPr>
        <w:t xml:space="preserve">outh </w:t>
      </w:r>
      <w:r w:rsidR="00863E4D" w:rsidRPr="0016464E">
        <w:rPr>
          <w:rFonts w:ascii="Times New Roman" w:hAnsi="Times New Roman" w:cs="Times New Roman"/>
        </w:rPr>
        <w:t xml:space="preserve">workers are able to offer interventions across many locations for example on the streets and in known places of </w:t>
      </w:r>
      <w:r w:rsidR="00931F42" w:rsidRPr="0016464E">
        <w:rPr>
          <w:rFonts w:ascii="Times New Roman" w:hAnsi="Times New Roman" w:cs="Times New Roman"/>
        </w:rPr>
        <w:t>anti-social</w:t>
      </w:r>
      <w:r w:rsidR="00863E4D" w:rsidRPr="0016464E">
        <w:rPr>
          <w:rFonts w:ascii="Times New Roman" w:hAnsi="Times New Roman" w:cs="Times New Roman"/>
        </w:rPr>
        <w:t xml:space="preserve"> behaviour. They are also able to facilitate links with the community and outside</w:t>
      </w:r>
      <w:r w:rsidR="00931F42" w:rsidRPr="0016464E">
        <w:rPr>
          <w:rFonts w:ascii="Times New Roman" w:hAnsi="Times New Roman" w:cs="Times New Roman"/>
        </w:rPr>
        <w:t xml:space="preserve"> organisations. Something that an outreach youth worker could have offered </w:t>
      </w:r>
      <w:r w:rsidR="00863E4D" w:rsidRPr="0016464E">
        <w:rPr>
          <w:rFonts w:ascii="Times New Roman" w:hAnsi="Times New Roman" w:cs="Times New Roman"/>
        </w:rPr>
        <w:t xml:space="preserve">the young people in the film </w:t>
      </w:r>
      <w:r w:rsidR="00931F42" w:rsidRPr="0016464E">
        <w:rPr>
          <w:rFonts w:ascii="Times New Roman" w:hAnsi="Times New Roman" w:cs="Times New Roman"/>
        </w:rPr>
        <w:t xml:space="preserve">is an intervention around violent crime. An example of this is ‘The Knife Angel’. The Knife Angel is a collection of 100,000 knives that have been seized and anonymously donated in knife </w:t>
      </w:r>
      <w:r w:rsidR="00931F42" w:rsidRPr="0016464E">
        <w:rPr>
          <w:rFonts w:ascii="Times New Roman" w:hAnsi="Times New Roman" w:cs="Times New Roman"/>
        </w:rPr>
        <w:lastRenderedPageBreak/>
        <w:t>amnesties across the United Kingdom which were made into a 27 foot sculpture of an angel</w:t>
      </w:r>
      <w:r w:rsidR="001C0774" w:rsidRPr="0016464E">
        <w:rPr>
          <w:rFonts w:ascii="Times New Roman" w:hAnsi="Times New Roman" w:cs="Times New Roman"/>
        </w:rPr>
        <w:t xml:space="preserve"> </w:t>
      </w:r>
      <w:sdt>
        <w:sdtPr>
          <w:rPr>
            <w:rFonts w:ascii="Times New Roman" w:hAnsi="Times New Roman" w:cs="Times New Roman"/>
          </w:rPr>
          <w:id w:val="-388267139"/>
          <w:citation/>
        </w:sdtPr>
        <w:sdtEndPr/>
        <w:sdtContent>
          <w:r w:rsidR="001C0774" w:rsidRPr="0016464E">
            <w:rPr>
              <w:rFonts w:ascii="Times New Roman" w:hAnsi="Times New Roman" w:cs="Times New Roman"/>
            </w:rPr>
            <w:fldChar w:fldCharType="begin"/>
          </w:r>
          <w:r w:rsidR="001C0774" w:rsidRPr="0016464E">
            <w:rPr>
              <w:rFonts w:ascii="Times New Roman" w:hAnsi="Times New Roman" w:cs="Times New Roman"/>
            </w:rPr>
            <w:instrText xml:space="preserve">CITATION Bri23 \l 2057 </w:instrText>
          </w:r>
          <w:r w:rsidR="001C0774" w:rsidRPr="0016464E">
            <w:rPr>
              <w:rFonts w:ascii="Times New Roman" w:hAnsi="Times New Roman" w:cs="Times New Roman"/>
            </w:rPr>
            <w:fldChar w:fldCharType="separate"/>
          </w:r>
          <w:r w:rsidR="001C0774" w:rsidRPr="0016464E">
            <w:rPr>
              <w:rFonts w:ascii="Times New Roman" w:hAnsi="Times New Roman" w:cs="Times New Roman"/>
              <w:noProof/>
            </w:rPr>
            <w:t>(British Ironwork Centre and Sculpture Park, 2023)</w:t>
          </w:r>
          <w:r w:rsidR="001C0774" w:rsidRPr="0016464E">
            <w:rPr>
              <w:rFonts w:ascii="Times New Roman" w:hAnsi="Times New Roman" w:cs="Times New Roman"/>
            </w:rPr>
            <w:fldChar w:fldCharType="end"/>
          </w:r>
        </w:sdtContent>
      </w:sdt>
      <w:r w:rsidR="00931F42" w:rsidRPr="0016464E">
        <w:rPr>
          <w:rFonts w:ascii="Times New Roman" w:hAnsi="Times New Roman" w:cs="Times New Roman"/>
        </w:rPr>
        <w:t xml:space="preserve">. The Knife Angel is used as a starting point for discussions around knife crime and the consequences of it. Undertaking such an intervention could have helped the young people in the film make more informed decisions and understand the risks involved in carrying weapons. </w:t>
      </w:r>
    </w:p>
    <w:p w14:paraId="4FFD25FC" w14:textId="7F63C637" w:rsidR="00931F42" w:rsidRPr="0016464E" w:rsidRDefault="00931F42" w:rsidP="0016464E">
      <w:pPr>
        <w:spacing w:line="480" w:lineRule="auto"/>
        <w:rPr>
          <w:rFonts w:ascii="Times New Roman" w:hAnsi="Times New Roman" w:cs="Times New Roman"/>
          <w:i/>
          <w:u w:val="single"/>
        </w:rPr>
      </w:pPr>
      <w:r w:rsidRPr="0016464E">
        <w:rPr>
          <w:rFonts w:ascii="Times New Roman" w:hAnsi="Times New Roman" w:cs="Times New Roman"/>
          <w:i/>
          <w:u w:val="single"/>
        </w:rPr>
        <w:t>Sex and Relationships</w:t>
      </w:r>
    </w:p>
    <w:p w14:paraId="31B82E82" w14:textId="406ACCC4" w:rsidR="001C0774" w:rsidRPr="0016464E" w:rsidRDefault="001C0774" w:rsidP="0016464E">
      <w:pPr>
        <w:spacing w:line="480" w:lineRule="auto"/>
        <w:rPr>
          <w:rFonts w:ascii="Times New Roman" w:hAnsi="Times New Roman" w:cs="Times New Roman"/>
        </w:rPr>
      </w:pPr>
      <w:r w:rsidRPr="0016464E">
        <w:rPr>
          <w:rFonts w:ascii="Times New Roman" w:hAnsi="Times New Roman" w:cs="Times New Roman"/>
        </w:rPr>
        <w:t>Relationships and sex form a significant role in the lives of the young people in the film. Most of the characters at some point experience unhealthy relationships whether that be in romantic relationships, family relationships or friendships. As stated above social relationships are very important to young people. A youth worker may have been able to deliver an informal education programme on relationships and what abusive relationships may look like</w:t>
      </w:r>
      <w:r w:rsidR="00433B02" w:rsidRPr="0016464E">
        <w:rPr>
          <w:rFonts w:ascii="Times New Roman" w:hAnsi="Times New Roman" w:cs="Times New Roman"/>
        </w:rPr>
        <w:t xml:space="preserve"> </w:t>
      </w:r>
      <w:sdt>
        <w:sdtPr>
          <w:rPr>
            <w:rFonts w:ascii="Times New Roman" w:hAnsi="Times New Roman" w:cs="Times New Roman"/>
          </w:rPr>
          <w:id w:val="133453386"/>
          <w:citation/>
        </w:sdtPr>
        <w:sdtEndPr/>
        <w:sdtContent>
          <w:r w:rsidR="00433B02" w:rsidRPr="0016464E">
            <w:rPr>
              <w:rFonts w:ascii="Times New Roman" w:hAnsi="Times New Roman" w:cs="Times New Roman"/>
            </w:rPr>
            <w:fldChar w:fldCharType="begin"/>
          </w:r>
          <w:r w:rsidR="00433B02" w:rsidRPr="0016464E">
            <w:rPr>
              <w:rFonts w:ascii="Times New Roman" w:hAnsi="Times New Roman" w:cs="Times New Roman"/>
            </w:rPr>
            <w:instrText xml:space="preserve"> CITATION Ada08 \l 2057 </w:instrText>
          </w:r>
          <w:r w:rsidR="00433B02" w:rsidRPr="0016464E">
            <w:rPr>
              <w:rFonts w:ascii="Times New Roman" w:hAnsi="Times New Roman" w:cs="Times New Roman"/>
            </w:rPr>
            <w:fldChar w:fldCharType="separate"/>
          </w:r>
          <w:r w:rsidR="00433B02" w:rsidRPr="0016464E">
            <w:rPr>
              <w:rFonts w:ascii="Times New Roman" w:hAnsi="Times New Roman" w:cs="Times New Roman"/>
              <w:noProof/>
            </w:rPr>
            <w:t>(Adams, 2008)</w:t>
          </w:r>
          <w:r w:rsidR="00433B02" w:rsidRPr="0016464E">
            <w:rPr>
              <w:rFonts w:ascii="Times New Roman" w:hAnsi="Times New Roman" w:cs="Times New Roman"/>
            </w:rPr>
            <w:fldChar w:fldCharType="end"/>
          </w:r>
        </w:sdtContent>
      </w:sdt>
      <w:r w:rsidRPr="0016464E">
        <w:rPr>
          <w:rFonts w:ascii="Times New Roman" w:hAnsi="Times New Roman" w:cs="Times New Roman"/>
        </w:rPr>
        <w:t xml:space="preserve">. </w:t>
      </w:r>
      <w:r w:rsidR="00433B02" w:rsidRPr="0016464E">
        <w:rPr>
          <w:rFonts w:ascii="Times New Roman" w:hAnsi="Times New Roman" w:cs="Times New Roman"/>
        </w:rPr>
        <w:t>In more recent years there have been significant drives by the UK and Welsh government to reduce teen pregnancies and to help young people have healthier relationships. An example of this is the introduction of Relationship and Sex</w:t>
      </w:r>
      <w:r w:rsidR="00116C00" w:rsidRPr="0016464E">
        <w:rPr>
          <w:rFonts w:ascii="Times New Roman" w:hAnsi="Times New Roman" w:cs="Times New Roman"/>
        </w:rPr>
        <w:t xml:space="preserve"> Education (RSE) </w:t>
      </w:r>
      <w:r w:rsidR="00433B02" w:rsidRPr="0016464E">
        <w:rPr>
          <w:rFonts w:ascii="Times New Roman" w:hAnsi="Times New Roman" w:cs="Times New Roman"/>
        </w:rPr>
        <w:t xml:space="preserve">in the new Curriculum for Wales </w:t>
      </w:r>
      <w:sdt>
        <w:sdtPr>
          <w:rPr>
            <w:rFonts w:ascii="Times New Roman" w:hAnsi="Times New Roman" w:cs="Times New Roman"/>
          </w:rPr>
          <w:id w:val="-373462155"/>
          <w:citation/>
        </w:sdtPr>
        <w:sdtEndPr/>
        <w:sdtContent>
          <w:r w:rsidR="00433B02" w:rsidRPr="0016464E">
            <w:rPr>
              <w:rFonts w:ascii="Times New Roman" w:hAnsi="Times New Roman" w:cs="Times New Roman"/>
            </w:rPr>
            <w:fldChar w:fldCharType="begin"/>
          </w:r>
          <w:r w:rsidR="00433B02" w:rsidRPr="0016464E">
            <w:rPr>
              <w:rFonts w:ascii="Times New Roman" w:hAnsi="Times New Roman" w:cs="Times New Roman"/>
            </w:rPr>
            <w:instrText xml:space="preserve"> CITATION Wel21 \l 2057 </w:instrText>
          </w:r>
          <w:r w:rsidR="00433B02" w:rsidRPr="0016464E">
            <w:rPr>
              <w:rFonts w:ascii="Times New Roman" w:hAnsi="Times New Roman" w:cs="Times New Roman"/>
            </w:rPr>
            <w:fldChar w:fldCharType="separate"/>
          </w:r>
          <w:r w:rsidR="00433B02" w:rsidRPr="0016464E">
            <w:rPr>
              <w:rFonts w:ascii="Times New Roman" w:hAnsi="Times New Roman" w:cs="Times New Roman"/>
              <w:noProof/>
            </w:rPr>
            <w:t>(Welsh Government, 2021)</w:t>
          </w:r>
          <w:r w:rsidR="00433B02" w:rsidRPr="0016464E">
            <w:rPr>
              <w:rFonts w:ascii="Times New Roman" w:hAnsi="Times New Roman" w:cs="Times New Roman"/>
            </w:rPr>
            <w:fldChar w:fldCharType="end"/>
          </w:r>
        </w:sdtContent>
      </w:sdt>
      <w:r w:rsidR="00433B02" w:rsidRPr="0016464E">
        <w:rPr>
          <w:rFonts w:ascii="Times New Roman" w:hAnsi="Times New Roman" w:cs="Times New Roman"/>
        </w:rPr>
        <w:t xml:space="preserve">. </w:t>
      </w:r>
    </w:p>
    <w:p w14:paraId="5B1C65D6" w14:textId="180CCF57" w:rsidR="008868E4" w:rsidRPr="0016464E" w:rsidRDefault="008868E4" w:rsidP="0016464E">
      <w:pPr>
        <w:spacing w:line="480" w:lineRule="auto"/>
        <w:rPr>
          <w:rFonts w:ascii="Times New Roman" w:hAnsi="Times New Roman" w:cs="Times New Roman"/>
          <w:u w:val="single"/>
        </w:rPr>
      </w:pPr>
      <w:r w:rsidRPr="0016464E">
        <w:rPr>
          <w:rFonts w:ascii="Times New Roman" w:hAnsi="Times New Roman" w:cs="Times New Roman"/>
          <w:u w:val="single"/>
        </w:rPr>
        <w:t>Conclusion</w:t>
      </w:r>
    </w:p>
    <w:p w14:paraId="454A564F" w14:textId="760DA4A5" w:rsidR="00B87BBB" w:rsidRPr="0016464E" w:rsidRDefault="00884174" w:rsidP="0016464E">
      <w:pPr>
        <w:spacing w:line="480" w:lineRule="auto"/>
        <w:rPr>
          <w:rFonts w:ascii="Times New Roman" w:hAnsi="Times New Roman" w:cs="Times New Roman"/>
        </w:rPr>
      </w:pPr>
      <w:r w:rsidRPr="0016464E">
        <w:rPr>
          <w:rFonts w:ascii="Times New Roman" w:hAnsi="Times New Roman" w:cs="Times New Roman"/>
        </w:rPr>
        <w:t>In summary this observational report has focused on the film ‘Kidulthood’. Issues from the film including sex, exploitation, violence, suicide</w:t>
      </w:r>
      <w:r w:rsidR="00116C00" w:rsidRPr="0016464E">
        <w:rPr>
          <w:rFonts w:ascii="Times New Roman" w:hAnsi="Times New Roman" w:cs="Times New Roman"/>
        </w:rPr>
        <w:t>, drugs</w:t>
      </w:r>
      <w:r w:rsidRPr="0016464E">
        <w:rPr>
          <w:rFonts w:ascii="Times New Roman" w:hAnsi="Times New Roman" w:cs="Times New Roman"/>
        </w:rPr>
        <w:t xml:space="preserve"> and poverty have been examined. The characters involvement in sexual relationships, exploitation and the impact this had on them was discussed. </w:t>
      </w:r>
      <w:r w:rsidR="00B87BBB" w:rsidRPr="0016464E">
        <w:rPr>
          <w:rFonts w:ascii="Times New Roman" w:hAnsi="Times New Roman" w:cs="Times New Roman"/>
        </w:rPr>
        <w:t>Violence and the implications of this on the young people’s lives such as the increased likelihood of being victims of violence if they are perpetrators of violence. Suicide and mental health in relation to the characters was explored including how the death of Claire impacts all the young people in the film. Poverty plays a large part in why the characters in the film make the decisions that they do. The three transitions that take place in adolescence – social, cognitive and behavioural changes were also examined in relation to the characters in the f</w:t>
      </w:r>
      <w:r w:rsidR="00DB5D7E" w:rsidRPr="0016464E">
        <w:rPr>
          <w:rFonts w:ascii="Times New Roman" w:hAnsi="Times New Roman" w:cs="Times New Roman"/>
        </w:rPr>
        <w:t xml:space="preserve">ilm. Finally interventions that may have had a positive effect on the young people in the film were suggested and how these may have helped them. </w:t>
      </w:r>
    </w:p>
    <w:p w14:paraId="424D149F" w14:textId="5EE43974" w:rsidR="00931F42" w:rsidRDefault="00931F42" w:rsidP="00672DE3"/>
    <w:p w14:paraId="747CF1CD" w14:textId="78553D6E" w:rsidR="0016464E" w:rsidRDefault="0016464E" w:rsidP="00672DE3"/>
    <w:sdt>
      <w:sdtPr>
        <w:id w:val="127119441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05EE481" w14:textId="0629BD8A" w:rsidR="0016464E" w:rsidRDefault="0016464E">
          <w:pPr>
            <w:pStyle w:val="Heading1"/>
          </w:pPr>
          <w:r>
            <w:t>References</w:t>
          </w:r>
        </w:p>
        <w:sdt>
          <w:sdtPr>
            <w:id w:val="-573587230"/>
            <w:bibliography/>
          </w:sdtPr>
          <w:sdtContent>
            <w:p w14:paraId="68A43551" w14:textId="77777777" w:rsidR="0016464E" w:rsidRDefault="0016464E" w:rsidP="0016464E">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Adams, G. R. (2008). </w:t>
              </w:r>
              <w:r>
                <w:rPr>
                  <w:i/>
                  <w:iCs/>
                  <w:noProof/>
                  <w:lang w:val="en-US"/>
                </w:rPr>
                <w:t>Blackwell Handbook of Adolescence.</w:t>
              </w:r>
              <w:r>
                <w:rPr>
                  <w:noProof/>
                  <w:lang w:val="en-US"/>
                </w:rPr>
                <w:t xml:space="preserve"> Oxford: Blackwell Publishing.</w:t>
              </w:r>
            </w:p>
            <w:p w14:paraId="7E9E5D5B" w14:textId="77777777" w:rsidR="0016464E" w:rsidRDefault="0016464E" w:rsidP="0016464E">
              <w:pPr>
                <w:pStyle w:val="Bibliography"/>
                <w:ind w:left="720" w:hanging="720"/>
                <w:rPr>
                  <w:noProof/>
                  <w:lang w:val="en-US"/>
                </w:rPr>
              </w:pPr>
              <w:r>
                <w:rPr>
                  <w:noProof/>
                  <w:lang w:val="en-US"/>
                </w:rPr>
                <w:t xml:space="preserve">Boyd, D., &amp; Bee, H. (2019). </w:t>
              </w:r>
              <w:r>
                <w:rPr>
                  <w:i/>
                  <w:iCs/>
                  <w:noProof/>
                  <w:lang w:val="en-US"/>
                </w:rPr>
                <w:t>Lifespan Development.</w:t>
              </w:r>
              <w:r>
                <w:rPr>
                  <w:noProof/>
                  <w:lang w:val="en-US"/>
                </w:rPr>
                <w:t xml:space="preserve"> Harlow: Pearson Education Ltd.</w:t>
              </w:r>
            </w:p>
            <w:p w14:paraId="1C7072B5" w14:textId="77777777" w:rsidR="0016464E" w:rsidRDefault="0016464E" w:rsidP="0016464E">
              <w:pPr>
                <w:pStyle w:val="Bibliography"/>
                <w:ind w:left="720" w:hanging="720"/>
                <w:rPr>
                  <w:noProof/>
                  <w:lang w:val="en-US"/>
                </w:rPr>
              </w:pPr>
              <w:r>
                <w:rPr>
                  <w:noProof/>
                  <w:lang w:val="en-US"/>
                </w:rPr>
                <w:t xml:space="preserve">British Ironwork Centre and Sculpture Park. (2023). </w:t>
              </w:r>
              <w:r>
                <w:rPr>
                  <w:i/>
                  <w:iCs/>
                  <w:noProof/>
                  <w:lang w:val="en-US"/>
                </w:rPr>
                <w:t>National Youth Anti-Violence Tour &amp; Programme – The Knife Angel</w:t>
              </w:r>
              <w:r>
                <w:rPr>
                  <w:noProof/>
                  <w:lang w:val="en-US"/>
                </w:rPr>
                <w:t>. Retrieved from British Iron Work Centre: https://www.britishironworkcentre.co.uk/the-knife-angel-official/</w:t>
              </w:r>
            </w:p>
            <w:p w14:paraId="20ED4CF8" w14:textId="77777777" w:rsidR="0016464E" w:rsidRDefault="0016464E" w:rsidP="0016464E">
              <w:pPr>
                <w:pStyle w:val="Bibliography"/>
                <w:ind w:left="720" w:hanging="720"/>
                <w:rPr>
                  <w:noProof/>
                  <w:lang w:val="en-US"/>
                </w:rPr>
              </w:pPr>
              <w:r>
                <w:rPr>
                  <w:noProof/>
                  <w:lang w:val="en-US"/>
                </w:rPr>
                <w:t xml:space="preserve">Coleman, J. C. (2011). </w:t>
              </w:r>
              <w:r>
                <w:rPr>
                  <w:i/>
                  <w:iCs/>
                  <w:noProof/>
                  <w:lang w:val="en-US"/>
                </w:rPr>
                <w:t>The Nature of Adolescence.</w:t>
              </w:r>
              <w:r>
                <w:rPr>
                  <w:noProof/>
                  <w:lang w:val="en-US"/>
                </w:rPr>
                <w:t xml:space="preserve"> London: Routledge.</w:t>
              </w:r>
            </w:p>
            <w:p w14:paraId="4AAE76F2" w14:textId="77777777" w:rsidR="0016464E" w:rsidRDefault="0016464E" w:rsidP="0016464E">
              <w:pPr>
                <w:pStyle w:val="Bibliography"/>
                <w:ind w:left="720" w:hanging="720"/>
                <w:rPr>
                  <w:noProof/>
                  <w:lang w:val="en-US"/>
                </w:rPr>
              </w:pPr>
              <w:r>
                <w:rPr>
                  <w:noProof/>
                  <w:lang w:val="en-US"/>
                </w:rPr>
                <w:t xml:space="preserve">Cotterell, J. (2007). </w:t>
              </w:r>
              <w:r>
                <w:rPr>
                  <w:i/>
                  <w:iCs/>
                  <w:noProof/>
                  <w:lang w:val="en-US"/>
                </w:rPr>
                <w:t>Social networks in youth and adolescence.</w:t>
              </w:r>
              <w:r>
                <w:rPr>
                  <w:noProof/>
                  <w:lang w:val="en-US"/>
                </w:rPr>
                <w:t xml:space="preserve"> London: Routledge.</w:t>
              </w:r>
            </w:p>
            <w:p w14:paraId="22160C3D" w14:textId="77777777" w:rsidR="0016464E" w:rsidRDefault="0016464E" w:rsidP="0016464E">
              <w:pPr>
                <w:pStyle w:val="Bibliography"/>
                <w:ind w:left="720" w:hanging="720"/>
                <w:rPr>
                  <w:noProof/>
                  <w:lang w:val="en-US"/>
                </w:rPr>
              </w:pPr>
              <w:r>
                <w:rPr>
                  <w:noProof/>
                  <w:lang w:val="en-US"/>
                </w:rPr>
                <w:t xml:space="preserve">Engstrom, A. (2018). Associations between Risky Lifestyles and Involvement in Violent Crime during Adolescence. </w:t>
              </w:r>
              <w:r>
                <w:rPr>
                  <w:i/>
                  <w:iCs/>
                  <w:noProof/>
                  <w:lang w:val="en-US"/>
                </w:rPr>
                <w:t>Victims &amp; Offenders, 13</w:t>
              </w:r>
              <w:r>
                <w:rPr>
                  <w:noProof/>
                  <w:lang w:val="en-US"/>
                </w:rPr>
                <w:t>(7), 898 - 920.</w:t>
              </w:r>
            </w:p>
            <w:p w14:paraId="42E05055" w14:textId="77777777" w:rsidR="0016464E" w:rsidRDefault="0016464E" w:rsidP="0016464E">
              <w:pPr>
                <w:pStyle w:val="Bibliography"/>
                <w:ind w:left="720" w:hanging="720"/>
                <w:rPr>
                  <w:noProof/>
                  <w:lang w:val="en-US"/>
                </w:rPr>
              </w:pPr>
              <w:r>
                <w:rPr>
                  <w:noProof/>
                  <w:lang w:val="en-US"/>
                </w:rPr>
                <w:t xml:space="preserve">Jeffs, T., &amp; Smith, M. K. (2010). </w:t>
              </w:r>
              <w:r>
                <w:rPr>
                  <w:i/>
                  <w:iCs/>
                  <w:noProof/>
                  <w:lang w:val="en-US"/>
                </w:rPr>
                <w:t>Youth Work Practice.</w:t>
              </w:r>
              <w:r>
                <w:rPr>
                  <w:noProof/>
                  <w:lang w:val="en-US"/>
                </w:rPr>
                <w:t xml:space="preserve"> Basingstoke: Bloomsbury Publishing Plc.</w:t>
              </w:r>
            </w:p>
            <w:p w14:paraId="3276B45B" w14:textId="77777777" w:rsidR="0016464E" w:rsidRDefault="0016464E" w:rsidP="0016464E">
              <w:pPr>
                <w:pStyle w:val="Bibliography"/>
                <w:ind w:left="720" w:hanging="720"/>
                <w:rPr>
                  <w:noProof/>
                  <w:lang w:val="en-US"/>
                </w:rPr>
              </w:pPr>
              <w:r>
                <w:rPr>
                  <w:noProof/>
                  <w:lang w:val="en-US"/>
                </w:rPr>
                <w:t xml:space="preserve">National Occupational Standards. (2019, April). </w:t>
              </w:r>
              <w:r>
                <w:rPr>
                  <w:i/>
                  <w:iCs/>
                  <w:noProof/>
                  <w:lang w:val="en-US"/>
                </w:rPr>
                <w:t>Youth Work National Ocuupational Standards</w:t>
              </w:r>
              <w:r>
                <w:rPr>
                  <w:noProof/>
                  <w:lang w:val="en-US"/>
                </w:rPr>
                <w:t>. Retrieved from cldstandardscouncil.org.uk: https://cldstandardscouncil.org.uk/wp-content/uploads/YouthWorkNOS2019Intro.pdf</w:t>
              </w:r>
            </w:p>
            <w:p w14:paraId="0EF1DAFB" w14:textId="77777777" w:rsidR="0016464E" w:rsidRDefault="0016464E" w:rsidP="0016464E">
              <w:pPr>
                <w:pStyle w:val="Bibliography"/>
                <w:ind w:left="720" w:hanging="720"/>
                <w:rPr>
                  <w:noProof/>
                  <w:lang w:val="en-US"/>
                </w:rPr>
              </w:pPr>
              <w:r>
                <w:rPr>
                  <w:noProof/>
                  <w:lang w:val="en-US"/>
                </w:rPr>
                <w:t xml:space="preserve">Royal College of Paediatrics and Child Health. (2020). </w:t>
              </w:r>
              <w:r>
                <w:rPr>
                  <w:i/>
                  <w:iCs/>
                  <w:noProof/>
                  <w:lang w:val="en-US"/>
                </w:rPr>
                <w:t>Suicide.</w:t>
              </w:r>
              <w:r>
                <w:rPr>
                  <w:noProof/>
                  <w:lang w:val="en-US"/>
                </w:rPr>
                <w:t xml:space="preserve"> Retrieved from State of child health: https://stateofchildhealth.rcpch.ac.uk/evidence/mental-health/suicide/</w:t>
              </w:r>
            </w:p>
            <w:p w14:paraId="6F6A9371" w14:textId="77777777" w:rsidR="0016464E" w:rsidRDefault="0016464E" w:rsidP="0016464E">
              <w:pPr>
                <w:pStyle w:val="Bibliography"/>
                <w:ind w:left="720" w:hanging="720"/>
                <w:rPr>
                  <w:noProof/>
                  <w:lang w:val="en-US"/>
                </w:rPr>
              </w:pPr>
              <w:r>
                <w:rPr>
                  <w:noProof/>
                  <w:lang w:val="en-US"/>
                </w:rPr>
                <w:t xml:space="preserve">Sapin, K. (2013). </w:t>
              </w:r>
              <w:r>
                <w:rPr>
                  <w:i/>
                  <w:iCs/>
                  <w:noProof/>
                  <w:lang w:val="en-US"/>
                </w:rPr>
                <w:t>Essential Skills For Youth Work Practice.</w:t>
              </w:r>
              <w:r>
                <w:rPr>
                  <w:noProof/>
                  <w:lang w:val="en-US"/>
                </w:rPr>
                <w:t xml:space="preserve"> London: SAGE Publications Ltd.</w:t>
              </w:r>
            </w:p>
            <w:p w14:paraId="66A74218" w14:textId="77777777" w:rsidR="0016464E" w:rsidRDefault="0016464E" w:rsidP="0016464E">
              <w:pPr>
                <w:pStyle w:val="Bibliography"/>
                <w:ind w:left="720" w:hanging="720"/>
                <w:rPr>
                  <w:noProof/>
                  <w:lang w:val="en-US"/>
                </w:rPr>
              </w:pPr>
              <w:r>
                <w:rPr>
                  <w:noProof/>
                  <w:lang w:val="en-US"/>
                </w:rPr>
                <w:t xml:space="preserve">Sher, L., &amp; Merrick, J. (2013). </w:t>
              </w:r>
              <w:r>
                <w:rPr>
                  <w:i/>
                  <w:iCs/>
                  <w:noProof/>
                  <w:lang w:val="en-US"/>
                </w:rPr>
                <w:t>Adolescent Psychiatry: A Contemporary Perspective for Health Professionals.</w:t>
              </w:r>
              <w:r>
                <w:rPr>
                  <w:noProof/>
                  <w:lang w:val="en-US"/>
                </w:rPr>
                <w:t xml:space="preserve"> Berlin: Walter De Gruyter.</w:t>
              </w:r>
            </w:p>
            <w:p w14:paraId="399F9039" w14:textId="77777777" w:rsidR="0016464E" w:rsidRDefault="0016464E" w:rsidP="0016464E">
              <w:pPr>
                <w:pStyle w:val="Bibliography"/>
                <w:ind w:left="720" w:hanging="720"/>
                <w:rPr>
                  <w:noProof/>
                  <w:lang w:val="en-US"/>
                </w:rPr>
              </w:pPr>
              <w:r>
                <w:rPr>
                  <w:noProof/>
                  <w:lang w:val="en-US"/>
                </w:rPr>
                <w:t xml:space="preserve">Statista. (2022). </w:t>
              </w:r>
              <w:r>
                <w:rPr>
                  <w:i/>
                  <w:iCs/>
                  <w:noProof/>
                  <w:lang w:val="en-US"/>
                </w:rPr>
                <w:t>Share of children owning mobile phones in the United Kingdom (UK) as of December 2021, by age group</w:t>
              </w:r>
              <w:r>
                <w:rPr>
                  <w:noProof/>
                  <w:lang w:val="en-US"/>
                </w:rPr>
                <w:t>. Retrieved from WWW.statista.com: https://www.statista.com/statistics/1326211/children-owning-mobile-phone-by-age-uk/</w:t>
              </w:r>
            </w:p>
            <w:p w14:paraId="396CBE10" w14:textId="77777777" w:rsidR="0016464E" w:rsidRDefault="0016464E" w:rsidP="0016464E">
              <w:pPr>
                <w:pStyle w:val="Bibliography"/>
                <w:ind w:left="720" w:hanging="720"/>
                <w:rPr>
                  <w:noProof/>
                  <w:lang w:val="en-US"/>
                </w:rPr>
              </w:pPr>
              <w:r>
                <w:rPr>
                  <w:noProof/>
                  <w:lang w:val="en-US"/>
                </w:rPr>
                <w:t xml:space="preserve">The Lancet. (2012). Domestic abuse in the UK. </w:t>
              </w:r>
              <w:r>
                <w:rPr>
                  <w:i/>
                  <w:iCs/>
                  <w:noProof/>
                  <w:lang w:val="en-US"/>
                </w:rPr>
                <w:t>The Lancet</w:t>
              </w:r>
              <w:r>
                <w:rPr>
                  <w:noProof/>
                  <w:lang w:val="en-US"/>
                </w:rPr>
                <w:t>, 1122.</w:t>
              </w:r>
            </w:p>
            <w:p w14:paraId="1BC4401C" w14:textId="77777777" w:rsidR="0016464E" w:rsidRDefault="0016464E" w:rsidP="0016464E">
              <w:pPr>
                <w:pStyle w:val="Bibliography"/>
                <w:ind w:left="720" w:hanging="720"/>
                <w:rPr>
                  <w:noProof/>
                  <w:lang w:val="en-US"/>
                </w:rPr>
              </w:pPr>
              <w:r>
                <w:rPr>
                  <w:noProof/>
                  <w:lang w:val="en-US"/>
                </w:rPr>
                <w:t xml:space="preserve">Welsh Government. (2021). </w:t>
              </w:r>
              <w:r>
                <w:rPr>
                  <w:i/>
                  <w:iCs/>
                  <w:noProof/>
                  <w:lang w:val="en-US"/>
                </w:rPr>
                <w:t>The Curriculum for Wales – Relationships and Sexuality Education Code.</w:t>
              </w:r>
              <w:r>
                <w:rPr>
                  <w:noProof/>
                  <w:lang w:val="en-US"/>
                </w:rPr>
                <w:t xml:space="preserve"> Retrieved from www.gov.wales: https://www.gov.wales/sites/default/files/publications/2022-01/curriculum-for-wales-relationships-sexuality-education-code.pdf</w:t>
              </w:r>
            </w:p>
            <w:p w14:paraId="52DC32E9" w14:textId="77777777" w:rsidR="0016464E" w:rsidRDefault="0016464E" w:rsidP="0016464E">
              <w:pPr>
                <w:pStyle w:val="Bibliography"/>
                <w:ind w:left="720" w:hanging="720"/>
                <w:rPr>
                  <w:noProof/>
                  <w:lang w:val="en-US"/>
                </w:rPr>
              </w:pPr>
              <w:r>
                <w:rPr>
                  <w:noProof/>
                  <w:lang w:val="en-US"/>
                </w:rPr>
                <w:t xml:space="preserve">Wikipedia. (2023, May). </w:t>
              </w:r>
              <w:r>
                <w:rPr>
                  <w:i/>
                  <w:iCs/>
                  <w:noProof/>
                  <w:lang w:val="en-US"/>
                </w:rPr>
                <w:t>Kidulthood</w:t>
              </w:r>
              <w:r>
                <w:rPr>
                  <w:noProof/>
                  <w:lang w:val="en-US"/>
                </w:rPr>
                <w:t>. Retrieved from Wikipedia: https://en.wikipedia.org/wiki/Kidulthood</w:t>
              </w:r>
            </w:p>
            <w:p w14:paraId="1370FB5D" w14:textId="09791BBC" w:rsidR="0016464E" w:rsidRDefault="0016464E" w:rsidP="0016464E">
              <w:r>
                <w:rPr>
                  <w:b/>
                  <w:bCs/>
                  <w:noProof/>
                </w:rPr>
                <w:fldChar w:fldCharType="end"/>
              </w:r>
            </w:p>
          </w:sdtContent>
        </w:sdt>
      </w:sdtContent>
    </w:sdt>
    <w:p w14:paraId="79229DD1" w14:textId="77777777" w:rsidR="0016464E" w:rsidRPr="001C0774" w:rsidRDefault="0016464E" w:rsidP="00672DE3"/>
    <w:sectPr w:rsidR="0016464E" w:rsidRPr="001C07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D40"/>
    <w:rsid w:val="000405ED"/>
    <w:rsid w:val="00046F60"/>
    <w:rsid w:val="00050102"/>
    <w:rsid w:val="000D487A"/>
    <w:rsid w:val="00116C00"/>
    <w:rsid w:val="0014001B"/>
    <w:rsid w:val="00141937"/>
    <w:rsid w:val="0016464E"/>
    <w:rsid w:val="001840CD"/>
    <w:rsid w:val="001C0774"/>
    <w:rsid w:val="001D0E12"/>
    <w:rsid w:val="0025457E"/>
    <w:rsid w:val="00312E50"/>
    <w:rsid w:val="00317781"/>
    <w:rsid w:val="0032221C"/>
    <w:rsid w:val="0033585A"/>
    <w:rsid w:val="003667C9"/>
    <w:rsid w:val="00433B02"/>
    <w:rsid w:val="004E2C4C"/>
    <w:rsid w:val="00537A9E"/>
    <w:rsid w:val="00540FA1"/>
    <w:rsid w:val="005E0B21"/>
    <w:rsid w:val="005E576B"/>
    <w:rsid w:val="005F1F63"/>
    <w:rsid w:val="005F57C1"/>
    <w:rsid w:val="00635173"/>
    <w:rsid w:val="00666F06"/>
    <w:rsid w:val="00672DE3"/>
    <w:rsid w:val="0067473D"/>
    <w:rsid w:val="00683C69"/>
    <w:rsid w:val="0068672D"/>
    <w:rsid w:val="006E0400"/>
    <w:rsid w:val="007018D6"/>
    <w:rsid w:val="00714D10"/>
    <w:rsid w:val="007945AD"/>
    <w:rsid w:val="007F0A44"/>
    <w:rsid w:val="00863E4D"/>
    <w:rsid w:val="00884174"/>
    <w:rsid w:val="00885CF2"/>
    <w:rsid w:val="008868E4"/>
    <w:rsid w:val="008E54B4"/>
    <w:rsid w:val="008F2132"/>
    <w:rsid w:val="0090026B"/>
    <w:rsid w:val="00904591"/>
    <w:rsid w:val="00931F42"/>
    <w:rsid w:val="009A0D40"/>
    <w:rsid w:val="00AA3A40"/>
    <w:rsid w:val="00AB058E"/>
    <w:rsid w:val="00B14A8C"/>
    <w:rsid w:val="00B21162"/>
    <w:rsid w:val="00B87BBB"/>
    <w:rsid w:val="00C22EB0"/>
    <w:rsid w:val="00C32A9B"/>
    <w:rsid w:val="00C36E0D"/>
    <w:rsid w:val="00C66585"/>
    <w:rsid w:val="00C736F4"/>
    <w:rsid w:val="00CE3E16"/>
    <w:rsid w:val="00D11C02"/>
    <w:rsid w:val="00DB5D7E"/>
    <w:rsid w:val="00DC7DCE"/>
    <w:rsid w:val="00E12BD5"/>
    <w:rsid w:val="00E23FA2"/>
    <w:rsid w:val="00E354F1"/>
    <w:rsid w:val="00E60975"/>
    <w:rsid w:val="00E91405"/>
    <w:rsid w:val="00F80B46"/>
    <w:rsid w:val="00FF5B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0248B"/>
  <w15:chartTrackingRefBased/>
  <w15:docId w15:val="{AD223574-8D25-4608-BDCB-7EA468199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64E"/>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semiHidden/>
    <w:unhideWhenUsed/>
    <w:qFormat/>
    <w:rsid w:val="00885CF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885CF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E0B21"/>
    <w:rPr>
      <w:sz w:val="16"/>
      <w:szCs w:val="16"/>
    </w:rPr>
  </w:style>
  <w:style w:type="paragraph" w:styleId="CommentText">
    <w:name w:val="annotation text"/>
    <w:basedOn w:val="Normal"/>
    <w:link w:val="CommentTextChar"/>
    <w:uiPriority w:val="99"/>
    <w:semiHidden/>
    <w:unhideWhenUsed/>
    <w:rsid w:val="005E0B21"/>
    <w:pPr>
      <w:spacing w:line="240" w:lineRule="auto"/>
    </w:pPr>
    <w:rPr>
      <w:sz w:val="20"/>
      <w:szCs w:val="20"/>
    </w:rPr>
  </w:style>
  <w:style w:type="character" w:customStyle="1" w:styleId="CommentTextChar">
    <w:name w:val="Comment Text Char"/>
    <w:basedOn w:val="DefaultParagraphFont"/>
    <w:link w:val="CommentText"/>
    <w:uiPriority w:val="99"/>
    <w:semiHidden/>
    <w:rsid w:val="005E0B21"/>
    <w:rPr>
      <w:sz w:val="20"/>
      <w:szCs w:val="20"/>
    </w:rPr>
  </w:style>
  <w:style w:type="paragraph" w:styleId="CommentSubject">
    <w:name w:val="annotation subject"/>
    <w:basedOn w:val="CommentText"/>
    <w:next w:val="CommentText"/>
    <w:link w:val="CommentSubjectChar"/>
    <w:uiPriority w:val="99"/>
    <w:semiHidden/>
    <w:unhideWhenUsed/>
    <w:rsid w:val="005E0B21"/>
    <w:rPr>
      <w:b/>
      <w:bCs/>
    </w:rPr>
  </w:style>
  <w:style w:type="character" w:customStyle="1" w:styleId="CommentSubjectChar">
    <w:name w:val="Comment Subject Char"/>
    <w:basedOn w:val="CommentTextChar"/>
    <w:link w:val="CommentSubject"/>
    <w:uiPriority w:val="99"/>
    <w:semiHidden/>
    <w:rsid w:val="005E0B21"/>
    <w:rPr>
      <w:b/>
      <w:bCs/>
      <w:sz w:val="20"/>
      <w:szCs w:val="20"/>
    </w:rPr>
  </w:style>
  <w:style w:type="paragraph" w:styleId="BalloonText">
    <w:name w:val="Balloon Text"/>
    <w:basedOn w:val="Normal"/>
    <w:link w:val="BalloonTextChar"/>
    <w:uiPriority w:val="99"/>
    <w:semiHidden/>
    <w:unhideWhenUsed/>
    <w:rsid w:val="005E0B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0B21"/>
    <w:rPr>
      <w:rFonts w:ascii="Segoe UI" w:hAnsi="Segoe UI" w:cs="Segoe UI"/>
      <w:sz w:val="18"/>
      <w:szCs w:val="18"/>
    </w:rPr>
  </w:style>
  <w:style w:type="character" w:customStyle="1" w:styleId="Heading2Char">
    <w:name w:val="Heading 2 Char"/>
    <w:basedOn w:val="DefaultParagraphFont"/>
    <w:link w:val="Heading2"/>
    <w:uiPriority w:val="9"/>
    <w:semiHidden/>
    <w:rsid w:val="00885CF2"/>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885CF2"/>
    <w:rPr>
      <w:rFonts w:asciiTheme="majorHAnsi" w:eastAsiaTheme="majorEastAsia" w:hAnsiTheme="majorHAnsi" w:cstheme="majorBidi"/>
      <w:i/>
      <w:iCs/>
      <w:color w:val="2E74B5" w:themeColor="accent1" w:themeShade="BF"/>
    </w:rPr>
  </w:style>
  <w:style w:type="paragraph" w:styleId="Header">
    <w:name w:val="header"/>
    <w:basedOn w:val="Normal"/>
    <w:link w:val="HeaderChar"/>
    <w:rsid w:val="00885CF2"/>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885CF2"/>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16464E"/>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1646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035241">
      <w:bodyDiv w:val="1"/>
      <w:marLeft w:val="0"/>
      <w:marRight w:val="0"/>
      <w:marTop w:val="0"/>
      <w:marBottom w:val="0"/>
      <w:divBdr>
        <w:top w:val="none" w:sz="0" w:space="0" w:color="auto"/>
        <w:left w:val="none" w:sz="0" w:space="0" w:color="auto"/>
        <w:bottom w:val="none" w:sz="0" w:space="0" w:color="auto"/>
        <w:right w:val="none" w:sz="0" w:space="0" w:color="auto"/>
      </w:divBdr>
    </w:div>
    <w:div w:id="170997732">
      <w:bodyDiv w:val="1"/>
      <w:marLeft w:val="0"/>
      <w:marRight w:val="0"/>
      <w:marTop w:val="0"/>
      <w:marBottom w:val="0"/>
      <w:divBdr>
        <w:top w:val="none" w:sz="0" w:space="0" w:color="auto"/>
        <w:left w:val="none" w:sz="0" w:space="0" w:color="auto"/>
        <w:bottom w:val="none" w:sz="0" w:space="0" w:color="auto"/>
        <w:right w:val="none" w:sz="0" w:space="0" w:color="auto"/>
      </w:divBdr>
    </w:div>
    <w:div w:id="177545776">
      <w:bodyDiv w:val="1"/>
      <w:marLeft w:val="0"/>
      <w:marRight w:val="0"/>
      <w:marTop w:val="0"/>
      <w:marBottom w:val="0"/>
      <w:divBdr>
        <w:top w:val="none" w:sz="0" w:space="0" w:color="auto"/>
        <w:left w:val="none" w:sz="0" w:space="0" w:color="auto"/>
        <w:bottom w:val="none" w:sz="0" w:space="0" w:color="auto"/>
        <w:right w:val="none" w:sz="0" w:space="0" w:color="auto"/>
      </w:divBdr>
    </w:div>
    <w:div w:id="387344075">
      <w:bodyDiv w:val="1"/>
      <w:marLeft w:val="0"/>
      <w:marRight w:val="0"/>
      <w:marTop w:val="0"/>
      <w:marBottom w:val="0"/>
      <w:divBdr>
        <w:top w:val="none" w:sz="0" w:space="0" w:color="auto"/>
        <w:left w:val="none" w:sz="0" w:space="0" w:color="auto"/>
        <w:bottom w:val="none" w:sz="0" w:space="0" w:color="auto"/>
        <w:right w:val="none" w:sz="0" w:space="0" w:color="auto"/>
      </w:divBdr>
    </w:div>
    <w:div w:id="556553116">
      <w:bodyDiv w:val="1"/>
      <w:marLeft w:val="0"/>
      <w:marRight w:val="0"/>
      <w:marTop w:val="0"/>
      <w:marBottom w:val="0"/>
      <w:divBdr>
        <w:top w:val="none" w:sz="0" w:space="0" w:color="auto"/>
        <w:left w:val="none" w:sz="0" w:space="0" w:color="auto"/>
        <w:bottom w:val="none" w:sz="0" w:space="0" w:color="auto"/>
        <w:right w:val="none" w:sz="0" w:space="0" w:color="auto"/>
      </w:divBdr>
    </w:div>
    <w:div w:id="634717862">
      <w:bodyDiv w:val="1"/>
      <w:marLeft w:val="0"/>
      <w:marRight w:val="0"/>
      <w:marTop w:val="0"/>
      <w:marBottom w:val="0"/>
      <w:divBdr>
        <w:top w:val="none" w:sz="0" w:space="0" w:color="auto"/>
        <w:left w:val="none" w:sz="0" w:space="0" w:color="auto"/>
        <w:bottom w:val="none" w:sz="0" w:space="0" w:color="auto"/>
        <w:right w:val="none" w:sz="0" w:space="0" w:color="auto"/>
      </w:divBdr>
    </w:div>
    <w:div w:id="643117603">
      <w:bodyDiv w:val="1"/>
      <w:marLeft w:val="0"/>
      <w:marRight w:val="0"/>
      <w:marTop w:val="0"/>
      <w:marBottom w:val="0"/>
      <w:divBdr>
        <w:top w:val="none" w:sz="0" w:space="0" w:color="auto"/>
        <w:left w:val="none" w:sz="0" w:space="0" w:color="auto"/>
        <w:bottom w:val="none" w:sz="0" w:space="0" w:color="auto"/>
        <w:right w:val="none" w:sz="0" w:space="0" w:color="auto"/>
      </w:divBdr>
    </w:div>
    <w:div w:id="644315137">
      <w:bodyDiv w:val="1"/>
      <w:marLeft w:val="0"/>
      <w:marRight w:val="0"/>
      <w:marTop w:val="0"/>
      <w:marBottom w:val="0"/>
      <w:divBdr>
        <w:top w:val="none" w:sz="0" w:space="0" w:color="auto"/>
        <w:left w:val="none" w:sz="0" w:space="0" w:color="auto"/>
        <w:bottom w:val="none" w:sz="0" w:space="0" w:color="auto"/>
        <w:right w:val="none" w:sz="0" w:space="0" w:color="auto"/>
      </w:divBdr>
    </w:div>
    <w:div w:id="724990731">
      <w:bodyDiv w:val="1"/>
      <w:marLeft w:val="0"/>
      <w:marRight w:val="0"/>
      <w:marTop w:val="0"/>
      <w:marBottom w:val="0"/>
      <w:divBdr>
        <w:top w:val="none" w:sz="0" w:space="0" w:color="auto"/>
        <w:left w:val="none" w:sz="0" w:space="0" w:color="auto"/>
        <w:bottom w:val="none" w:sz="0" w:space="0" w:color="auto"/>
        <w:right w:val="none" w:sz="0" w:space="0" w:color="auto"/>
      </w:divBdr>
    </w:div>
    <w:div w:id="854458475">
      <w:bodyDiv w:val="1"/>
      <w:marLeft w:val="0"/>
      <w:marRight w:val="0"/>
      <w:marTop w:val="0"/>
      <w:marBottom w:val="0"/>
      <w:divBdr>
        <w:top w:val="none" w:sz="0" w:space="0" w:color="auto"/>
        <w:left w:val="none" w:sz="0" w:space="0" w:color="auto"/>
        <w:bottom w:val="none" w:sz="0" w:space="0" w:color="auto"/>
        <w:right w:val="none" w:sz="0" w:space="0" w:color="auto"/>
      </w:divBdr>
    </w:div>
    <w:div w:id="1016923815">
      <w:bodyDiv w:val="1"/>
      <w:marLeft w:val="0"/>
      <w:marRight w:val="0"/>
      <w:marTop w:val="0"/>
      <w:marBottom w:val="0"/>
      <w:divBdr>
        <w:top w:val="none" w:sz="0" w:space="0" w:color="auto"/>
        <w:left w:val="none" w:sz="0" w:space="0" w:color="auto"/>
        <w:bottom w:val="none" w:sz="0" w:space="0" w:color="auto"/>
        <w:right w:val="none" w:sz="0" w:space="0" w:color="auto"/>
      </w:divBdr>
    </w:div>
    <w:div w:id="1169060457">
      <w:bodyDiv w:val="1"/>
      <w:marLeft w:val="0"/>
      <w:marRight w:val="0"/>
      <w:marTop w:val="0"/>
      <w:marBottom w:val="0"/>
      <w:divBdr>
        <w:top w:val="none" w:sz="0" w:space="0" w:color="auto"/>
        <w:left w:val="none" w:sz="0" w:space="0" w:color="auto"/>
        <w:bottom w:val="none" w:sz="0" w:space="0" w:color="auto"/>
        <w:right w:val="none" w:sz="0" w:space="0" w:color="auto"/>
      </w:divBdr>
    </w:div>
    <w:div w:id="1201742231">
      <w:bodyDiv w:val="1"/>
      <w:marLeft w:val="0"/>
      <w:marRight w:val="0"/>
      <w:marTop w:val="0"/>
      <w:marBottom w:val="0"/>
      <w:divBdr>
        <w:top w:val="none" w:sz="0" w:space="0" w:color="auto"/>
        <w:left w:val="none" w:sz="0" w:space="0" w:color="auto"/>
        <w:bottom w:val="none" w:sz="0" w:space="0" w:color="auto"/>
        <w:right w:val="none" w:sz="0" w:space="0" w:color="auto"/>
      </w:divBdr>
    </w:div>
    <w:div w:id="1204752615">
      <w:bodyDiv w:val="1"/>
      <w:marLeft w:val="0"/>
      <w:marRight w:val="0"/>
      <w:marTop w:val="0"/>
      <w:marBottom w:val="0"/>
      <w:divBdr>
        <w:top w:val="none" w:sz="0" w:space="0" w:color="auto"/>
        <w:left w:val="none" w:sz="0" w:space="0" w:color="auto"/>
        <w:bottom w:val="none" w:sz="0" w:space="0" w:color="auto"/>
        <w:right w:val="none" w:sz="0" w:space="0" w:color="auto"/>
      </w:divBdr>
    </w:div>
    <w:div w:id="1406143996">
      <w:bodyDiv w:val="1"/>
      <w:marLeft w:val="0"/>
      <w:marRight w:val="0"/>
      <w:marTop w:val="0"/>
      <w:marBottom w:val="0"/>
      <w:divBdr>
        <w:top w:val="none" w:sz="0" w:space="0" w:color="auto"/>
        <w:left w:val="none" w:sz="0" w:space="0" w:color="auto"/>
        <w:bottom w:val="none" w:sz="0" w:space="0" w:color="auto"/>
        <w:right w:val="none" w:sz="0" w:space="0" w:color="auto"/>
      </w:divBdr>
    </w:div>
    <w:div w:id="1522165902">
      <w:bodyDiv w:val="1"/>
      <w:marLeft w:val="0"/>
      <w:marRight w:val="0"/>
      <w:marTop w:val="0"/>
      <w:marBottom w:val="0"/>
      <w:divBdr>
        <w:top w:val="none" w:sz="0" w:space="0" w:color="auto"/>
        <w:left w:val="none" w:sz="0" w:space="0" w:color="auto"/>
        <w:bottom w:val="none" w:sz="0" w:space="0" w:color="auto"/>
        <w:right w:val="none" w:sz="0" w:space="0" w:color="auto"/>
      </w:divBdr>
    </w:div>
    <w:div w:id="1563445764">
      <w:bodyDiv w:val="1"/>
      <w:marLeft w:val="0"/>
      <w:marRight w:val="0"/>
      <w:marTop w:val="0"/>
      <w:marBottom w:val="0"/>
      <w:divBdr>
        <w:top w:val="none" w:sz="0" w:space="0" w:color="auto"/>
        <w:left w:val="none" w:sz="0" w:space="0" w:color="auto"/>
        <w:bottom w:val="none" w:sz="0" w:space="0" w:color="auto"/>
        <w:right w:val="none" w:sz="0" w:space="0" w:color="auto"/>
      </w:divBdr>
    </w:div>
    <w:div w:id="1569028871">
      <w:bodyDiv w:val="1"/>
      <w:marLeft w:val="0"/>
      <w:marRight w:val="0"/>
      <w:marTop w:val="0"/>
      <w:marBottom w:val="0"/>
      <w:divBdr>
        <w:top w:val="none" w:sz="0" w:space="0" w:color="auto"/>
        <w:left w:val="none" w:sz="0" w:space="0" w:color="auto"/>
        <w:bottom w:val="none" w:sz="0" w:space="0" w:color="auto"/>
        <w:right w:val="none" w:sz="0" w:space="0" w:color="auto"/>
      </w:divBdr>
    </w:div>
    <w:div w:id="1643150118">
      <w:bodyDiv w:val="1"/>
      <w:marLeft w:val="0"/>
      <w:marRight w:val="0"/>
      <w:marTop w:val="0"/>
      <w:marBottom w:val="0"/>
      <w:divBdr>
        <w:top w:val="none" w:sz="0" w:space="0" w:color="auto"/>
        <w:left w:val="none" w:sz="0" w:space="0" w:color="auto"/>
        <w:bottom w:val="none" w:sz="0" w:space="0" w:color="auto"/>
        <w:right w:val="none" w:sz="0" w:space="0" w:color="auto"/>
      </w:divBdr>
    </w:div>
    <w:div w:id="1883663862">
      <w:bodyDiv w:val="1"/>
      <w:marLeft w:val="0"/>
      <w:marRight w:val="0"/>
      <w:marTop w:val="0"/>
      <w:marBottom w:val="0"/>
      <w:divBdr>
        <w:top w:val="none" w:sz="0" w:space="0" w:color="auto"/>
        <w:left w:val="none" w:sz="0" w:space="0" w:color="auto"/>
        <w:bottom w:val="none" w:sz="0" w:space="0" w:color="auto"/>
        <w:right w:val="none" w:sz="0" w:space="0" w:color="auto"/>
      </w:divBdr>
    </w:div>
    <w:div w:id="1885755878">
      <w:bodyDiv w:val="1"/>
      <w:marLeft w:val="0"/>
      <w:marRight w:val="0"/>
      <w:marTop w:val="0"/>
      <w:marBottom w:val="0"/>
      <w:divBdr>
        <w:top w:val="none" w:sz="0" w:space="0" w:color="auto"/>
        <w:left w:val="none" w:sz="0" w:space="0" w:color="auto"/>
        <w:bottom w:val="none" w:sz="0" w:space="0" w:color="auto"/>
        <w:right w:val="none" w:sz="0" w:space="0" w:color="auto"/>
      </w:divBdr>
    </w:div>
    <w:div w:id="1893423905">
      <w:bodyDiv w:val="1"/>
      <w:marLeft w:val="0"/>
      <w:marRight w:val="0"/>
      <w:marTop w:val="0"/>
      <w:marBottom w:val="0"/>
      <w:divBdr>
        <w:top w:val="none" w:sz="0" w:space="0" w:color="auto"/>
        <w:left w:val="none" w:sz="0" w:space="0" w:color="auto"/>
        <w:bottom w:val="none" w:sz="0" w:space="0" w:color="auto"/>
        <w:right w:val="none" w:sz="0" w:space="0" w:color="auto"/>
      </w:divBdr>
    </w:div>
    <w:div w:id="1914776387">
      <w:bodyDiv w:val="1"/>
      <w:marLeft w:val="0"/>
      <w:marRight w:val="0"/>
      <w:marTop w:val="0"/>
      <w:marBottom w:val="0"/>
      <w:divBdr>
        <w:top w:val="none" w:sz="0" w:space="0" w:color="auto"/>
        <w:left w:val="none" w:sz="0" w:space="0" w:color="auto"/>
        <w:bottom w:val="none" w:sz="0" w:space="0" w:color="auto"/>
        <w:right w:val="none" w:sz="0" w:space="0" w:color="auto"/>
      </w:divBdr>
    </w:div>
    <w:div w:id="1964337794">
      <w:bodyDiv w:val="1"/>
      <w:marLeft w:val="0"/>
      <w:marRight w:val="0"/>
      <w:marTop w:val="0"/>
      <w:marBottom w:val="0"/>
      <w:divBdr>
        <w:top w:val="none" w:sz="0" w:space="0" w:color="auto"/>
        <w:left w:val="none" w:sz="0" w:space="0" w:color="auto"/>
        <w:bottom w:val="none" w:sz="0" w:space="0" w:color="auto"/>
        <w:right w:val="none" w:sz="0" w:space="0" w:color="auto"/>
      </w:divBdr>
    </w:div>
    <w:div w:id="2028822684">
      <w:bodyDiv w:val="1"/>
      <w:marLeft w:val="0"/>
      <w:marRight w:val="0"/>
      <w:marTop w:val="0"/>
      <w:marBottom w:val="0"/>
      <w:divBdr>
        <w:top w:val="none" w:sz="0" w:space="0" w:color="auto"/>
        <w:left w:val="none" w:sz="0" w:space="0" w:color="auto"/>
        <w:bottom w:val="none" w:sz="0" w:space="0" w:color="auto"/>
        <w:right w:val="none" w:sz="0" w:space="0" w:color="auto"/>
      </w:divBdr>
    </w:div>
    <w:div w:id="2029484806">
      <w:bodyDiv w:val="1"/>
      <w:marLeft w:val="0"/>
      <w:marRight w:val="0"/>
      <w:marTop w:val="0"/>
      <w:marBottom w:val="0"/>
      <w:divBdr>
        <w:top w:val="none" w:sz="0" w:space="0" w:color="auto"/>
        <w:left w:val="none" w:sz="0" w:space="0" w:color="auto"/>
        <w:bottom w:val="none" w:sz="0" w:space="0" w:color="auto"/>
        <w:right w:val="none" w:sz="0" w:space="0" w:color="auto"/>
      </w:divBdr>
    </w:div>
    <w:div w:id="2047413315">
      <w:bodyDiv w:val="1"/>
      <w:marLeft w:val="0"/>
      <w:marRight w:val="0"/>
      <w:marTop w:val="0"/>
      <w:marBottom w:val="0"/>
      <w:divBdr>
        <w:top w:val="none" w:sz="0" w:space="0" w:color="auto"/>
        <w:left w:val="none" w:sz="0" w:space="0" w:color="auto"/>
        <w:bottom w:val="none" w:sz="0" w:space="0" w:color="auto"/>
        <w:right w:val="none" w:sz="0" w:space="0" w:color="auto"/>
      </w:divBdr>
    </w:div>
    <w:div w:id="2066633763">
      <w:bodyDiv w:val="1"/>
      <w:marLeft w:val="0"/>
      <w:marRight w:val="0"/>
      <w:marTop w:val="0"/>
      <w:marBottom w:val="0"/>
      <w:divBdr>
        <w:top w:val="none" w:sz="0" w:space="0" w:color="auto"/>
        <w:left w:val="none" w:sz="0" w:space="0" w:color="auto"/>
        <w:bottom w:val="none" w:sz="0" w:space="0" w:color="auto"/>
        <w:right w:val="none" w:sz="0" w:space="0" w:color="auto"/>
      </w:divBdr>
    </w:div>
    <w:div w:id="2146271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Nat23</b:Tag>
    <b:SourceType>InternetSite</b:SourceType>
    <b:Guid>{33C0D64C-8FED-4F70-8D80-C057E4A676B4}</b:Guid>
    <b:Title>Youth Work National Ocuupational Standards</b:Title>
    <b:Year>2019</b:Year>
    <b:Author>
      <b:Author>
        <b:Corporate>National Occupational Standards</b:Corporate>
      </b:Author>
    </b:Author>
    <b:InternetSiteTitle>cldstandardscouncil.org.uk</b:InternetSiteTitle>
    <b:Month>April</b:Month>
    <b:URL>https://cldstandardscouncil.org.uk/wp-content/uploads/YouthWorkNOS2019Intro.pdf</b:URL>
    <b:RefOrder>1</b:RefOrder>
  </b:Source>
  <b:Source>
    <b:Tag>Sap13</b:Tag>
    <b:SourceType>Book</b:SourceType>
    <b:Guid>{CB8B8A96-B150-4FEE-91F8-E44E6AD0B25B}</b:Guid>
    <b:Title>Essential Skills For Youth Work Practice</b:Title>
    <b:Year>2013</b:Year>
    <b:City>London</b:City>
    <b:Publisher>SAGE Publications Ltd</b:Publisher>
    <b:Author>
      <b:Author>
        <b:NameList>
          <b:Person>
            <b:Last>Sapin</b:Last>
            <b:First>Kate</b:First>
          </b:Person>
        </b:NameList>
      </b:Author>
    </b:Author>
    <b:RefOrder>3</b:RefOrder>
  </b:Source>
  <b:Source>
    <b:Tag>Jef101</b:Tag>
    <b:SourceType>Book</b:SourceType>
    <b:Guid>{D0181838-48C8-4A18-9DF3-D25081F461E5}</b:Guid>
    <b:Title>Youth Work Practice</b:Title>
    <b:Year>2010</b:Year>
    <b:City>Basingstoke</b:City>
    <b:Publisher>Bloomsbury Publishing Plc</b:Publisher>
    <b:Author>
      <b:Author>
        <b:NameList>
          <b:Person>
            <b:Last>Jeffs</b:Last>
            <b:First>Tony</b:First>
          </b:Person>
          <b:Person>
            <b:Last>Smith</b:Last>
            <b:Middle>K</b:Middle>
            <b:First>Mark</b:First>
          </b:Person>
        </b:NameList>
      </b:Author>
    </b:Author>
    <b:RefOrder>2</b:RefOrder>
  </b:Source>
  <b:Source>
    <b:Tag>Wik23</b:Tag>
    <b:SourceType>InternetSite</b:SourceType>
    <b:Guid>{7917F7F4-281D-414F-9A8A-4DA39D36205B}</b:Guid>
    <b:Title>Kidulthood</b:Title>
    <b:Year>2023</b:Year>
    <b:Author>
      <b:Author>
        <b:Corporate>Wikipedia</b:Corporate>
      </b:Author>
    </b:Author>
    <b:InternetSiteTitle>Wikipedia</b:InternetSiteTitle>
    <b:Month>May</b:Month>
    <b:URL>https://en.wikipedia.org/wiki/Kidulthood</b:URL>
    <b:RefOrder>4</b:RefOrder>
  </b:Source>
  <b:Source>
    <b:Tag>Ada08</b:Tag>
    <b:SourceType>Book</b:SourceType>
    <b:Guid>{AAB502C3-BC81-452F-B8B7-A4448BD2A861}</b:Guid>
    <b:Title>Blackwell Handbook of Adolescence</b:Title>
    <b:Year>2008</b:Year>
    <b:City>Oxford</b:City>
    <b:Publisher>Blackwell Publishing</b:Publisher>
    <b:Author>
      <b:Author>
        <b:NameList>
          <b:Person>
            <b:Last>Adams</b:Last>
            <b:Middle>R</b:Middle>
            <b:First>Gerald</b:First>
          </b:Person>
        </b:NameList>
      </b:Author>
    </b:Author>
    <b:RefOrder>5</b:RefOrder>
  </b:Source>
  <b:Source>
    <b:Tag>She13</b:Tag>
    <b:SourceType>Book</b:SourceType>
    <b:Guid>{8ACD6A64-3FD6-41B7-89AB-2B03CE78564D}</b:Guid>
    <b:Title>Adolescent Psychiatry: A Contemporary Perspective for Health Professionals</b:Title>
    <b:Year>2013</b:Year>
    <b:City>Berlin</b:City>
    <b:Publisher>Walter De Gruyter</b:Publisher>
    <b:Author>
      <b:Author>
        <b:NameList>
          <b:Person>
            <b:Last>Sher</b:Last>
            <b:First>Leo</b:First>
          </b:Person>
          <b:Person>
            <b:Last>Merrick</b:Last>
            <b:First>Joav</b:First>
          </b:Person>
        </b:NameList>
      </b:Author>
    </b:Author>
    <b:RefOrder>6</b:RefOrder>
  </b:Source>
  <b:Source>
    <b:Tag>Eng18</b:Tag>
    <b:SourceType>JournalArticle</b:SourceType>
    <b:Guid>{01DA8B95-BADF-4D97-A012-130E70299E82}</b:Guid>
    <b:Title>Associations between Risky Lifestyles and Involvement in Violent Crime during Adolescence</b:Title>
    <b:Year>2018</b:Year>
    <b:JournalName>Victims &amp; Offenders</b:JournalName>
    <b:Pages>898 - 920</b:Pages>
    <b:Author>
      <b:Author>
        <b:NameList>
          <b:Person>
            <b:Last>Engstrom</b:Last>
            <b:First>Alexander</b:First>
          </b:Person>
        </b:NameList>
      </b:Author>
    </b:Author>
    <b:Volume>13</b:Volume>
    <b:Issue>7</b:Issue>
    <b:RefOrder>7</b:RefOrder>
  </b:Source>
  <b:Source>
    <b:Tag>The12</b:Tag>
    <b:SourceType>JournalArticle</b:SourceType>
    <b:Guid>{06010B2B-80CC-48AB-8048-0ECA74AC2271}</b:Guid>
    <b:Author>
      <b:Author>
        <b:Corporate>The Lancet</b:Corporate>
      </b:Author>
    </b:Author>
    <b:Title>Domestic abuse in the UK</b:Title>
    <b:JournalName>The Lancet</b:JournalName>
    <b:Year>2012</b:Year>
    <b:Pages>1122</b:Pages>
    <b:RefOrder>8</b:RefOrder>
  </b:Source>
  <b:Source>
    <b:Tag>Roy20</b:Tag>
    <b:SourceType>DocumentFromInternetSite</b:SourceType>
    <b:Guid>{62A31998-45FB-4628-9B26-8DF75A6D9824}</b:Guid>
    <b:Author>
      <b:Author>
        <b:Corporate>Royal College of Paediatrics and Child Health</b:Corporate>
      </b:Author>
    </b:Author>
    <b:Title>Suicide</b:Title>
    <b:InternetSiteTitle>State of child health</b:InternetSiteTitle>
    <b:Year>2020</b:Year>
    <b:URL>https://stateofchildhealth.rcpch.ac.uk/evidence/mental-health/suicide/</b:URL>
    <b:RefOrder>9</b:RefOrder>
  </b:Source>
  <b:Source>
    <b:Tag>Bri23</b:Tag>
    <b:SourceType>InternetSite</b:SourceType>
    <b:Guid>{41D88193-AA11-4813-9275-00523486F25B}</b:Guid>
    <b:Title>National Youth Anti-Violence Tour &amp; Programme – The Knife Angel</b:Title>
    <b:InternetSiteTitle>British Iron Work Centre</b:InternetSiteTitle>
    <b:Year>2023</b:Year>
    <b:URL>https://www.britishironworkcentre.co.uk/the-knife-angel-official/</b:URL>
    <b:Author>
      <b:Author>
        <b:Corporate>British Ironwork Centre and Sculpture Park</b:Corporate>
      </b:Author>
    </b:Author>
    <b:RefOrder>14</b:RefOrder>
  </b:Source>
  <b:Source>
    <b:Tag>Wel21</b:Tag>
    <b:SourceType>DocumentFromInternetSite</b:SourceType>
    <b:Guid>{ECE3F5F4-2B16-46D1-BC5F-BB557F570827}</b:Guid>
    <b:Author>
      <b:Author>
        <b:Corporate>Welsh Government</b:Corporate>
      </b:Author>
    </b:Author>
    <b:Title>The Curriculum for Wales – Relationships and Sexuality Education Code</b:Title>
    <b:InternetSiteTitle>www.gov.wales</b:InternetSiteTitle>
    <b:Year>2021</b:Year>
    <b:URL>https://www.gov.wales/sites/default/files/publications/2022-01/curriculum-for-wales-relationships-sexuality-education-code.pdf</b:URL>
    <b:RefOrder>15</b:RefOrder>
  </b:Source>
  <b:Source>
    <b:Tag>Col11</b:Tag>
    <b:SourceType>Book</b:SourceType>
    <b:Guid>{80144A9C-84A5-4B2B-8525-E18A705C2F06}</b:Guid>
    <b:Title>The Nature of Adolescence</b:Title>
    <b:Year>2011</b:Year>
    <b:City>London</b:City>
    <b:Publisher>Routledge</b:Publisher>
    <b:Author>
      <b:Author>
        <b:NameList>
          <b:Person>
            <b:Last>Coleman</b:Last>
            <b:Middle>C</b:Middle>
            <b:First>John</b:First>
          </b:Person>
        </b:NameList>
      </b:Author>
    </b:Author>
    <b:RefOrder>10</b:RefOrder>
  </b:Source>
  <b:Source>
    <b:Tag>Cot07</b:Tag>
    <b:SourceType>Book</b:SourceType>
    <b:Guid>{13633D2E-C339-465A-8508-FCA29722815D}</b:Guid>
    <b:Title>Social networks in youth and adolescence</b:Title>
    <b:Year>2007</b:Year>
    <b:City>London</b:City>
    <b:Publisher>Routledge</b:Publisher>
    <b:Author>
      <b:Author>
        <b:NameList>
          <b:Person>
            <b:Last>Cotterell</b:Last>
            <b:First>J</b:First>
          </b:Person>
        </b:NameList>
      </b:Author>
    </b:Author>
    <b:RefOrder>11</b:RefOrder>
  </b:Source>
  <b:Source>
    <b:Tag>Sta22</b:Tag>
    <b:SourceType>InternetSite</b:SourceType>
    <b:Guid>{ED192109-0566-434C-A878-EC1B766D0ADF}</b:Guid>
    <b:Title>Share of children owning mobile phones in the United Kingdom (UK) as of December 2021, by age group</b:Title>
    <b:Year>2022</b:Year>
    <b:Author>
      <b:Author>
        <b:Corporate>Statista</b:Corporate>
      </b:Author>
    </b:Author>
    <b:InternetSiteTitle>WWW.statista.com</b:InternetSiteTitle>
    <b:URL>https://www.statista.com/statistics/1326211/children-owning-mobile-phone-by-age-uk/</b:URL>
    <b:RefOrder>12</b:RefOrder>
  </b:Source>
  <b:Source>
    <b:Tag>Boy19</b:Tag>
    <b:SourceType>Book</b:SourceType>
    <b:Guid>{FCEBAF24-8F16-4EAF-A4A8-E7F2468A138E}</b:Guid>
    <b:Title>Lifespan Development</b:Title>
    <b:Year>2019</b:Year>
    <b:City>Harlow</b:City>
    <b:Publisher>Pearson Education Ltd</b:Publisher>
    <b:Author>
      <b:Author>
        <b:NameList>
          <b:Person>
            <b:Last>Boyd</b:Last>
            <b:First>Denise</b:First>
          </b:Person>
          <b:Person>
            <b:Last>Bee</b:Last>
            <b:First>Helen</b:First>
          </b:Person>
        </b:NameList>
      </b:Author>
    </b:Author>
    <b:RefOrder>13</b:RefOrder>
  </b:Source>
</b:Sources>
</file>

<file path=customXml/itemProps1.xml><?xml version="1.0" encoding="utf-8"?>
<ds:datastoreItem xmlns:ds="http://schemas.openxmlformats.org/officeDocument/2006/customXml" ds:itemID="{46EB2E41-9685-400E-845B-82B0312FD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10</Pages>
  <Words>3379</Words>
  <Characters>19264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22598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Witte (Hywel Dda UHB - Mental Health Practitioner)</dc:creator>
  <cp:keywords/>
  <dc:description/>
  <cp:lastModifiedBy>Gavin Witte</cp:lastModifiedBy>
  <cp:revision>3</cp:revision>
  <dcterms:created xsi:type="dcterms:W3CDTF">2023-05-16T12:24:00Z</dcterms:created>
  <dcterms:modified xsi:type="dcterms:W3CDTF">2023-05-16T12:50:00Z</dcterms:modified>
</cp:coreProperties>
</file>