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D20E9" w14:textId="136BCBF4" w:rsidR="00E03C1F" w:rsidRPr="00F91ED6" w:rsidRDefault="006D37A5" w:rsidP="001D5DB0">
      <w:pPr>
        <w:spacing w:line="360" w:lineRule="auto"/>
        <w:jc w:val="both"/>
        <w:rPr>
          <w:rFonts w:ascii="Arial" w:hAnsi="Arial" w:cs="Arial"/>
          <w:sz w:val="22"/>
          <w:szCs w:val="22"/>
        </w:rPr>
      </w:pPr>
      <w:r w:rsidRPr="00F91ED6">
        <w:rPr>
          <w:rFonts w:ascii="Arial" w:hAnsi="Arial" w:cs="Arial"/>
          <w:b/>
          <w:bCs/>
          <w:sz w:val="22"/>
          <w:szCs w:val="22"/>
        </w:rPr>
        <w:t>Student Name</w:t>
      </w:r>
      <w:r w:rsidRPr="00F91ED6">
        <w:rPr>
          <w:rFonts w:ascii="Arial" w:hAnsi="Arial" w:cs="Arial"/>
          <w:sz w:val="22"/>
          <w:szCs w:val="22"/>
        </w:rPr>
        <w:t>: Nadya khan</w:t>
      </w:r>
    </w:p>
    <w:p w14:paraId="1850A7E3" w14:textId="1ED364E4" w:rsidR="006D37A5" w:rsidRPr="00F91ED6" w:rsidRDefault="006D37A5" w:rsidP="001D5DB0">
      <w:pPr>
        <w:spacing w:line="360" w:lineRule="auto"/>
        <w:jc w:val="both"/>
        <w:rPr>
          <w:rFonts w:ascii="Arial" w:hAnsi="Arial" w:cs="Arial"/>
          <w:sz w:val="22"/>
          <w:szCs w:val="22"/>
        </w:rPr>
      </w:pPr>
      <w:r w:rsidRPr="00F91ED6">
        <w:rPr>
          <w:rFonts w:ascii="Arial" w:hAnsi="Arial" w:cs="Arial"/>
          <w:b/>
          <w:bCs/>
          <w:sz w:val="22"/>
          <w:szCs w:val="22"/>
        </w:rPr>
        <w:t>Student Number:</w:t>
      </w:r>
      <w:r w:rsidRPr="00F91ED6">
        <w:rPr>
          <w:rFonts w:ascii="Arial" w:hAnsi="Arial" w:cs="Arial"/>
          <w:sz w:val="22"/>
          <w:szCs w:val="22"/>
        </w:rPr>
        <w:t xml:space="preserve"> 2409193</w:t>
      </w:r>
    </w:p>
    <w:p w14:paraId="4F63B499" w14:textId="77777777" w:rsidR="006D37A5" w:rsidRPr="00F91ED6" w:rsidRDefault="006D37A5" w:rsidP="001D5DB0">
      <w:pPr>
        <w:spacing w:line="360" w:lineRule="auto"/>
        <w:jc w:val="both"/>
        <w:rPr>
          <w:rFonts w:ascii="Arial" w:hAnsi="Arial" w:cs="Arial"/>
          <w:sz w:val="22"/>
          <w:szCs w:val="22"/>
        </w:rPr>
      </w:pPr>
      <w:r w:rsidRPr="00F91ED6">
        <w:rPr>
          <w:rFonts w:ascii="Arial" w:hAnsi="Arial" w:cs="Arial"/>
          <w:b/>
          <w:bCs/>
          <w:sz w:val="22"/>
          <w:szCs w:val="22"/>
        </w:rPr>
        <w:t>Lecture Name:</w:t>
      </w:r>
      <w:r w:rsidRPr="00F91ED6">
        <w:rPr>
          <w:rFonts w:ascii="Arial" w:hAnsi="Arial" w:cs="Arial"/>
          <w:sz w:val="22"/>
          <w:szCs w:val="22"/>
        </w:rPr>
        <w:t xml:space="preserve"> Philip Jones </w:t>
      </w:r>
    </w:p>
    <w:p w14:paraId="559DB56E" w14:textId="18ED6FCB" w:rsidR="006D37A5" w:rsidRPr="00F91ED6" w:rsidRDefault="006D37A5" w:rsidP="001D5DB0">
      <w:pPr>
        <w:spacing w:line="360" w:lineRule="auto"/>
        <w:jc w:val="both"/>
        <w:rPr>
          <w:rFonts w:ascii="Arial" w:hAnsi="Arial" w:cs="Arial"/>
          <w:sz w:val="22"/>
          <w:szCs w:val="22"/>
        </w:rPr>
      </w:pPr>
      <w:r w:rsidRPr="00F91ED6">
        <w:rPr>
          <w:rFonts w:ascii="Arial" w:hAnsi="Arial" w:cs="Arial"/>
          <w:b/>
          <w:bCs/>
          <w:sz w:val="22"/>
          <w:szCs w:val="22"/>
        </w:rPr>
        <w:t>Module:</w:t>
      </w:r>
      <w:r w:rsidRPr="00F91ED6">
        <w:rPr>
          <w:rFonts w:ascii="Arial" w:hAnsi="Arial" w:cs="Arial"/>
          <w:sz w:val="22"/>
          <w:szCs w:val="22"/>
        </w:rPr>
        <w:t xml:space="preserve">  Introduction to Independent Research Skills BMHP5019</w:t>
      </w:r>
    </w:p>
    <w:p w14:paraId="0EC445DD" w14:textId="6E5BC60B" w:rsidR="006D37A5" w:rsidRPr="00F91ED6" w:rsidRDefault="006D37A5" w:rsidP="001D5DB0">
      <w:pPr>
        <w:spacing w:line="360" w:lineRule="auto"/>
        <w:jc w:val="both"/>
        <w:rPr>
          <w:rFonts w:ascii="Arial" w:hAnsi="Arial" w:cs="Arial"/>
          <w:sz w:val="22"/>
          <w:szCs w:val="22"/>
        </w:rPr>
      </w:pPr>
      <w:r w:rsidRPr="00F91ED6">
        <w:rPr>
          <w:rFonts w:ascii="Arial" w:hAnsi="Arial" w:cs="Arial"/>
          <w:b/>
          <w:bCs/>
          <w:sz w:val="22"/>
          <w:szCs w:val="22"/>
        </w:rPr>
        <w:t>Word count:</w:t>
      </w:r>
      <w:r w:rsidRPr="00F91ED6">
        <w:rPr>
          <w:rFonts w:ascii="Arial" w:hAnsi="Arial" w:cs="Arial"/>
          <w:sz w:val="22"/>
          <w:szCs w:val="22"/>
        </w:rPr>
        <w:t xml:space="preserve"> 400</w:t>
      </w:r>
    </w:p>
    <w:p w14:paraId="6B2A6FB0" w14:textId="77777777" w:rsidR="006D37A5" w:rsidRDefault="006D37A5" w:rsidP="001D5DB0">
      <w:pPr>
        <w:jc w:val="both"/>
      </w:pPr>
    </w:p>
    <w:p w14:paraId="17E494D9" w14:textId="77777777" w:rsidR="006D37A5" w:rsidRDefault="006D37A5" w:rsidP="001D5DB0">
      <w:pPr>
        <w:jc w:val="both"/>
      </w:pPr>
    </w:p>
    <w:p w14:paraId="223E811B" w14:textId="77777777" w:rsidR="006D37A5" w:rsidRDefault="006D37A5" w:rsidP="001D5DB0">
      <w:pPr>
        <w:jc w:val="both"/>
      </w:pPr>
    </w:p>
    <w:p w14:paraId="33BD8F5B" w14:textId="77777777" w:rsidR="006D37A5" w:rsidRDefault="006D37A5" w:rsidP="001D5DB0">
      <w:pPr>
        <w:jc w:val="both"/>
      </w:pPr>
    </w:p>
    <w:p w14:paraId="255C7F34" w14:textId="77777777" w:rsidR="006D37A5" w:rsidRDefault="006D37A5" w:rsidP="001D5DB0">
      <w:pPr>
        <w:jc w:val="both"/>
      </w:pPr>
    </w:p>
    <w:p w14:paraId="5F46E66D" w14:textId="77777777" w:rsidR="006D37A5" w:rsidRDefault="006D37A5" w:rsidP="001D5DB0">
      <w:pPr>
        <w:jc w:val="both"/>
      </w:pPr>
    </w:p>
    <w:p w14:paraId="0E717217" w14:textId="77777777" w:rsidR="006D37A5" w:rsidRDefault="006D37A5" w:rsidP="001D5DB0">
      <w:pPr>
        <w:jc w:val="both"/>
      </w:pPr>
    </w:p>
    <w:p w14:paraId="7C1DCC0A" w14:textId="77777777" w:rsidR="006D37A5" w:rsidRDefault="006D37A5" w:rsidP="001D5DB0">
      <w:pPr>
        <w:jc w:val="both"/>
      </w:pPr>
    </w:p>
    <w:p w14:paraId="3B55290C" w14:textId="77777777" w:rsidR="006D37A5" w:rsidRDefault="006D37A5" w:rsidP="001D5DB0">
      <w:pPr>
        <w:jc w:val="both"/>
      </w:pPr>
    </w:p>
    <w:p w14:paraId="26F3A34C" w14:textId="77777777" w:rsidR="006D37A5" w:rsidRDefault="006D37A5" w:rsidP="001D5DB0">
      <w:pPr>
        <w:jc w:val="both"/>
      </w:pPr>
    </w:p>
    <w:p w14:paraId="1BDEA57F" w14:textId="77777777" w:rsidR="006D37A5" w:rsidRDefault="006D37A5" w:rsidP="001D5DB0">
      <w:pPr>
        <w:jc w:val="both"/>
      </w:pPr>
    </w:p>
    <w:p w14:paraId="0BBCAA4B" w14:textId="77777777" w:rsidR="006D37A5" w:rsidRDefault="006D37A5" w:rsidP="001D5DB0">
      <w:pPr>
        <w:jc w:val="both"/>
      </w:pPr>
    </w:p>
    <w:p w14:paraId="55B4052C" w14:textId="77777777" w:rsidR="006D37A5" w:rsidRDefault="006D37A5" w:rsidP="001D5DB0">
      <w:pPr>
        <w:jc w:val="both"/>
      </w:pPr>
    </w:p>
    <w:p w14:paraId="440DC7AA" w14:textId="77777777" w:rsidR="006D37A5" w:rsidRDefault="006D37A5" w:rsidP="001D5DB0">
      <w:pPr>
        <w:jc w:val="both"/>
      </w:pPr>
    </w:p>
    <w:p w14:paraId="3D4917CE" w14:textId="77777777" w:rsidR="006D37A5" w:rsidRDefault="006D37A5" w:rsidP="001D5DB0">
      <w:pPr>
        <w:jc w:val="both"/>
      </w:pPr>
    </w:p>
    <w:p w14:paraId="33A871AD" w14:textId="77777777" w:rsidR="006D37A5" w:rsidRDefault="006D37A5" w:rsidP="001D5DB0">
      <w:pPr>
        <w:jc w:val="both"/>
      </w:pPr>
    </w:p>
    <w:p w14:paraId="73CD52EB" w14:textId="77777777" w:rsidR="006D37A5" w:rsidRDefault="006D37A5" w:rsidP="001D5DB0">
      <w:pPr>
        <w:jc w:val="both"/>
      </w:pPr>
    </w:p>
    <w:p w14:paraId="4F51A709" w14:textId="77777777" w:rsidR="006D37A5" w:rsidRDefault="006D37A5" w:rsidP="001D5DB0">
      <w:pPr>
        <w:jc w:val="both"/>
      </w:pPr>
    </w:p>
    <w:p w14:paraId="31E818B8" w14:textId="77777777" w:rsidR="006D37A5" w:rsidRDefault="006D37A5" w:rsidP="001D5DB0">
      <w:pPr>
        <w:jc w:val="both"/>
      </w:pPr>
    </w:p>
    <w:p w14:paraId="66086AD4" w14:textId="77777777" w:rsidR="006D37A5" w:rsidRDefault="006D37A5" w:rsidP="001D5DB0">
      <w:pPr>
        <w:jc w:val="both"/>
      </w:pPr>
    </w:p>
    <w:p w14:paraId="03CB16B1" w14:textId="77777777" w:rsidR="006D37A5" w:rsidRDefault="006D37A5" w:rsidP="001D5DB0">
      <w:pPr>
        <w:jc w:val="both"/>
      </w:pPr>
    </w:p>
    <w:p w14:paraId="5128C360" w14:textId="77777777" w:rsidR="003859B4" w:rsidRDefault="003859B4" w:rsidP="001D5DB0">
      <w:pPr>
        <w:spacing w:line="360" w:lineRule="auto"/>
        <w:jc w:val="both"/>
      </w:pPr>
    </w:p>
    <w:p w14:paraId="6DAB0040" w14:textId="297A3AA6" w:rsidR="006D37A5" w:rsidRPr="00006FC3" w:rsidRDefault="006D37A5" w:rsidP="001D5DB0">
      <w:pPr>
        <w:spacing w:line="360" w:lineRule="auto"/>
        <w:jc w:val="both"/>
        <w:rPr>
          <w:rFonts w:ascii="Arial" w:hAnsi="Arial" w:cs="Arial"/>
          <w:b/>
          <w:bCs/>
          <w:sz w:val="22"/>
          <w:szCs w:val="22"/>
          <w:u w:val="single"/>
        </w:rPr>
      </w:pPr>
      <w:r w:rsidRPr="00006FC3">
        <w:rPr>
          <w:rFonts w:ascii="Arial" w:hAnsi="Arial" w:cs="Arial"/>
          <w:b/>
          <w:bCs/>
          <w:sz w:val="22"/>
          <w:szCs w:val="22"/>
          <w:u w:val="single"/>
        </w:rPr>
        <w:lastRenderedPageBreak/>
        <w:t>Does Breastfeeding Reduce the Risk of Childhood Obesity in the UK? A Scoping Review</w:t>
      </w:r>
    </w:p>
    <w:p w14:paraId="6113F754" w14:textId="15F3B83C" w:rsidR="006D37A5" w:rsidRPr="00006FC3" w:rsidRDefault="006D37A5" w:rsidP="001D5DB0">
      <w:pPr>
        <w:spacing w:line="360" w:lineRule="auto"/>
        <w:jc w:val="both"/>
        <w:rPr>
          <w:rFonts w:ascii="Arial" w:hAnsi="Arial" w:cs="Arial"/>
          <w:b/>
          <w:bCs/>
          <w:sz w:val="22"/>
          <w:szCs w:val="22"/>
          <w:u w:val="single"/>
        </w:rPr>
      </w:pPr>
      <w:r w:rsidRPr="00006FC3">
        <w:rPr>
          <w:rFonts w:ascii="Arial" w:hAnsi="Arial" w:cs="Arial"/>
          <w:b/>
          <w:bCs/>
          <w:sz w:val="22"/>
          <w:szCs w:val="22"/>
          <w:u w:val="single"/>
        </w:rPr>
        <w:t>Introduction</w:t>
      </w:r>
    </w:p>
    <w:p w14:paraId="05FD0218" w14:textId="61ED96B1" w:rsidR="00F828F2" w:rsidRDefault="00F828F2" w:rsidP="001D5DB0">
      <w:pPr>
        <w:spacing w:line="360" w:lineRule="auto"/>
        <w:jc w:val="both"/>
        <w:rPr>
          <w:rFonts w:ascii="Arial" w:hAnsi="Arial" w:cs="Arial"/>
          <w:sz w:val="22"/>
          <w:szCs w:val="22"/>
        </w:rPr>
      </w:pPr>
      <w:r w:rsidRPr="00F828F2">
        <w:rPr>
          <w:rFonts w:ascii="Arial" w:hAnsi="Arial" w:cs="Arial"/>
          <w:sz w:val="22"/>
          <w:szCs w:val="22"/>
        </w:rPr>
        <w:t>Does breastfeeding lower the risk of childhood obesity in the UK? This review aims to answer this question by exploring existing research. Childhood obesity is a growing concern in the UK, affecting many children and increasing the risk of long-term health problems such as heart disease and type 2 diabetes. Early prevention is therefore essential. Infant feeding, particularly breastfeeding, may influence a child’s risk of obesity, and it is widely promoted by the NHS due to its health benefit</w:t>
      </w:r>
      <w:r w:rsidR="00B23E8F">
        <w:rPr>
          <w:rFonts w:ascii="Arial" w:hAnsi="Arial" w:cs="Arial"/>
          <w:sz w:val="22"/>
          <w:szCs w:val="22"/>
        </w:rPr>
        <w:t xml:space="preserve">s. </w:t>
      </w:r>
      <w:r w:rsidR="001A2A35" w:rsidRPr="001A2A35">
        <w:rPr>
          <w:rFonts w:ascii="Arial" w:hAnsi="Arial" w:cs="Arial"/>
          <w:sz w:val="22"/>
          <w:szCs w:val="22"/>
        </w:rPr>
        <w:t>There is still some debate about how effective it is in reducing obesity risk, so this review will examine whether breastfeeding has a protective effect against childhood obesity in the UK.</w:t>
      </w:r>
    </w:p>
    <w:p w14:paraId="3DD05E05" w14:textId="5E5BE214" w:rsidR="002C3F85" w:rsidRPr="00FF5504" w:rsidRDefault="002C3F85" w:rsidP="001D5DB0">
      <w:pPr>
        <w:spacing w:line="360" w:lineRule="auto"/>
        <w:jc w:val="both"/>
        <w:rPr>
          <w:rFonts w:ascii="Arial" w:hAnsi="Arial" w:cs="Arial"/>
          <w:b/>
          <w:bCs/>
          <w:sz w:val="22"/>
          <w:szCs w:val="22"/>
          <w:u w:val="single"/>
        </w:rPr>
      </w:pPr>
      <w:r w:rsidRPr="00FF5504">
        <w:rPr>
          <w:rFonts w:ascii="Arial" w:hAnsi="Arial" w:cs="Arial"/>
          <w:b/>
          <w:bCs/>
          <w:sz w:val="22"/>
          <w:szCs w:val="22"/>
          <w:u w:val="single"/>
        </w:rPr>
        <w:t>Rationale</w:t>
      </w:r>
    </w:p>
    <w:p w14:paraId="13FAF040" w14:textId="0E174F68" w:rsidR="002C3F85" w:rsidRPr="00006FC3" w:rsidRDefault="00B17D1E" w:rsidP="001D5DB0">
      <w:pPr>
        <w:spacing w:line="360" w:lineRule="auto"/>
        <w:jc w:val="both"/>
        <w:rPr>
          <w:rFonts w:ascii="Arial" w:hAnsi="Arial" w:cs="Arial"/>
          <w:sz w:val="22"/>
          <w:szCs w:val="22"/>
        </w:rPr>
      </w:pPr>
      <w:r w:rsidRPr="00006FC3">
        <w:rPr>
          <w:rFonts w:ascii="Arial" w:hAnsi="Arial" w:cs="Arial"/>
          <w:sz w:val="22"/>
          <w:szCs w:val="22"/>
        </w:rPr>
        <w:t xml:space="preserve">Childhood obesity continues to put strain on the NHS and other health services, which makes this topic important. One in </w:t>
      </w:r>
      <w:r w:rsidR="0042534E">
        <w:rPr>
          <w:rFonts w:ascii="Arial" w:hAnsi="Arial" w:cs="Arial"/>
          <w:sz w:val="22"/>
          <w:szCs w:val="22"/>
        </w:rPr>
        <w:t>ten</w:t>
      </w:r>
      <w:r w:rsidRPr="00006FC3">
        <w:rPr>
          <w:rFonts w:ascii="Arial" w:hAnsi="Arial" w:cs="Arial"/>
          <w:sz w:val="22"/>
          <w:szCs w:val="22"/>
        </w:rPr>
        <w:t xml:space="preserve"> children in the UK </w:t>
      </w:r>
      <w:r w:rsidR="00F7669D">
        <w:rPr>
          <w:rFonts w:ascii="Arial" w:hAnsi="Arial" w:cs="Arial"/>
          <w:sz w:val="22"/>
          <w:szCs w:val="22"/>
        </w:rPr>
        <w:t>are</w:t>
      </w:r>
      <w:r w:rsidRPr="00006FC3">
        <w:rPr>
          <w:rFonts w:ascii="Arial" w:hAnsi="Arial" w:cs="Arial"/>
          <w:sz w:val="22"/>
          <w:szCs w:val="22"/>
        </w:rPr>
        <w:t xml:space="preserve"> overweight or obese by the time they finish primary school </w:t>
      </w:r>
      <w:r w:rsidR="006D2704" w:rsidRPr="006D2704">
        <w:rPr>
          <w:rFonts w:ascii="Arial" w:hAnsi="Arial" w:cs="Arial"/>
          <w:sz w:val="22"/>
          <w:szCs w:val="22"/>
        </w:rPr>
        <w:t>(NHS England, 2024)</w:t>
      </w:r>
      <w:r w:rsidRPr="00006FC3">
        <w:rPr>
          <w:rFonts w:ascii="Arial" w:hAnsi="Arial" w:cs="Arial"/>
          <w:sz w:val="22"/>
          <w:szCs w:val="22"/>
        </w:rPr>
        <w:t>. Early obesity prevention may increase quality of life and minimise long-term health problems. Research suggests that breastfeeding may help regulate a baby's appetite and promote healthier weight gain, which is why it is frequently recommended as a preventive measure (Victora et al., 2016). It may also affect how the body stores fat and controls energy (Horta et al., 20</w:t>
      </w:r>
      <w:r w:rsidR="00322FF4">
        <w:rPr>
          <w:rFonts w:ascii="Arial" w:hAnsi="Arial" w:cs="Arial"/>
          <w:sz w:val="22"/>
          <w:szCs w:val="22"/>
        </w:rPr>
        <w:t>15</w:t>
      </w:r>
      <w:r w:rsidRPr="00006FC3">
        <w:rPr>
          <w:rFonts w:ascii="Arial" w:hAnsi="Arial" w:cs="Arial"/>
          <w:sz w:val="22"/>
          <w:szCs w:val="22"/>
        </w:rPr>
        <w:t>).</w:t>
      </w:r>
    </w:p>
    <w:p w14:paraId="783304B4" w14:textId="77777777" w:rsidR="009B4BED" w:rsidRDefault="008E3712" w:rsidP="001D5DB0">
      <w:pPr>
        <w:spacing w:line="360" w:lineRule="auto"/>
        <w:jc w:val="both"/>
        <w:rPr>
          <w:rFonts w:ascii="Arial" w:hAnsi="Arial" w:cs="Arial"/>
          <w:sz w:val="22"/>
          <w:szCs w:val="22"/>
        </w:rPr>
      </w:pPr>
      <w:r w:rsidRPr="00006FC3">
        <w:rPr>
          <w:rFonts w:ascii="Arial" w:hAnsi="Arial" w:cs="Arial"/>
          <w:sz w:val="22"/>
          <w:szCs w:val="22"/>
        </w:rPr>
        <w:t>Not all studies agree. Some argue that breastfeeding has little or no impact on obesity, especially when additional factors like habits, income, and family history are considered (Pearce et al., 2017). Breastfeeding rates in the UK vary by social group, making it more difficult to establish if breastfeeding lowers the risk of obesity or if additional factors are influenc</w:t>
      </w:r>
      <w:r w:rsidR="00514D49">
        <w:rPr>
          <w:rFonts w:ascii="Arial" w:hAnsi="Arial" w:cs="Arial"/>
          <w:sz w:val="22"/>
          <w:szCs w:val="22"/>
        </w:rPr>
        <w:t>ing</w:t>
      </w:r>
      <w:r w:rsidR="005D6074">
        <w:rPr>
          <w:rFonts w:ascii="Arial" w:hAnsi="Arial" w:cs="Arial"/>
          <w:sz w:val="22"/>
          <w:szCs w:val="22"/>
        </w:rPr>
        <w:t xml:space="preserve"> this</w:t>
      </w:r>
      <w:r w:rsidR="00781EB4">
        <w:rPr>
          <w:rFonts w:ascii="Arial" w:hAnsi="Arial" w:cs="Arial"/>
          <w:sz w:val="22"/>
          <w:szCs w:val="22"/>
        </w:rPr>
        <w:t xml:space="preserve"> </w:t>
      </w:r>
      <w:r w:rsidR="00781EB4" w:rsidRPr="00781EB4">
        <w:rPr>
          <w:rFonts w:ascii="Arial" w:hAnsi="Arial" w:cs="Arial"/>
          <w:sz w:val="22"/>
          <w:szCs w:val="22"/>
        </w:rPr>
        <w:t>(Public Health England, 2019)</w:t>
      </w:r>
      <w:r w:rsidRPr="00006FC3">
        <w:rPr>
          <w:rFonts w:ascii="Arial" w:hAnsi="Arial" w:cs="Arial"/>
          <w:sz w:val="22"/>
          <w:szCs w:val="22"/>
        </w:rPr>
        <w:t>.</w:t>
      </w:r>
    </w:p>
    <w:p w14:paraId="22ABD542" w14:textId="0A91578C" w:rsidR="008E3712" w:rsidRPr="00006FC3" w:rsidRDefault="009B4BED" w:rsidP="001D5DB0">
      <w:pPr>
        <w:spacing w:line="360" w:lineRule="auto"/>
        <w:jc w:val="both"/>
        <w:rPr>
          <w:rFonts w:ascii="Arial" w:hAnsi="Arial" w:cs="Arial"/>
          <w:sz w:val="22"/>
          <w:szCs w:val="22"/>
        </w:rPr>
      </w:pPr>
      <w:r w:rsidRPr="009B4BED">
        <w:rPr>
          <w:rFonts w:ascii="Arial" w:hAnsi="Arial" w:cs="Arial"/>
          <w:sz w:val="22"/>
          <w:szCs w:val="22"/>
        </w:rPr>
        <w:t>This highlights a gap in understandin</w:t>
      </w:r>
      <w:r>
        <w:rPr>
          <w:rFonts w:ascii="Arial" w:hAnsi="Arial" w:cs="Arial"/>
          <w:sz w:val="22"/>
          <w:szCs w:val="22"/>
        </w:rPr>
        <w:t xml:space="preserve">g </w:t>
      </w:r>
      <w:r w:rsidRPr="009B4BED">
        <w:rPr>
          <w:rFonts w:ascii="Arial" w:hAnsi="Arial" w:cs="Arial"/>
          <w:sz w:val="22"/>
          <w:szCs w:val="22"/>
        </w:rPr>
        <w:t>the true relationship between breastfeeding and childhood obesity. A scoping review will help to address this gap by gathering and analysing existing evidence, clarifying inconsistencies, and identifying areas for future research, ultimately supporting better-informed public health strategies.</w:t>
      </w:r>
      <w:r w:rsidR="008E3712" w:rsidRPr="00006FC3">
        <w:rPr>
          <w:rFonts w:ascii="Arial" w:hAnsi="Arial" w:cs="Arial"/>
          <w:sz w:val="22"/>
          <w:szCs w:val="22"/>
        </w:rPr>
        <w:t xml:space="preserve"> </w:t>
      </w:r>
    </w:p>
    <w:p w14:paraId="0C612B68" w14:textId="5A64883C" w:rsidR="006D37A5" w:rsidRPr="00006FC3" w:rsidRDefault="00855DDD" w:rsidP="001D5DB0">
      <w:pPr>
        <w:spacing w:line="360" w:lineRule="auto"/>
        <w:jc w:val="both"/>
        <w:rPr>
          <w:rFonts w:ascii="Arial" w:hAnsi="Arial" w:cs="Arial"/>
          <w:b/>
          <w:bCs/>
          <w:sz w:val="22"/>
          <w:szCs w:val="22"/>
          <w:u w:val="single"/>
        </w:rPr>
      </w:pPr>
      <w:r w:rsidRPr="00006FC3">
        <w:rPr>
          <w:rFonts w:ascii="Arial" w:hAnsi="Arial" w:cs="Arial"/>
          <w:b/>
          <w:bCs/>
          <w:sz w:val="22"/>
          <w:szCs w:val="22"/>
          <w:u w:val="single"/>
        </w:rPr>
        <w:t>Methods</w:t>
      </w:r>
    </w:p>
    <w:p w14:paraId="1E4E5F35" w14:textId="77777777" w:rsidR="00DB4744" w:rsidRDefault="00006FC3" w:rsidP="001D5DB0">
      <w:pPr>
        <w:spacing w:line="360" w:lineRule="auto"/>
        <w:jc w:val="both"/>
        <w:rPr>
          <w:rFonts w:ascii="Arial" w:hAnsi="Arial" w:cs="Arial"/>
          <w:sz w:val="22"/>
          <w:szCs w:val="22"/>
        </w:rPr>
      </w:pPr>
      <w:r w:rsidRPr="00006FC3">
        <w:rPr>
          <w:rFonts w:ascii="Arial" w:hAnsi="Arial" w:cs="Arial"/>
          <w:sz w:val="22"/>
          <w:szCs w:val="22"/>
        </w:rPr>
        <w:t xml:space="preserve">This study will examine existing research on breastfeeding and childhood obesity using a scoping review approach. Academic databases such as PubMed and CINAHL, accessed through university library resources, will be used alongside other sources, including Scopus and Google Scholar. Key search terms will include “breastfeeding,” “childhood obesity,” </w:t>
      </w:r>
      <w:r w:rsidRPr="00006FC3">
        <w:rPr>
          <w:rFonts w:ascii="Arial" w:hAnsi="Arial" w:cs="Arial"/>
          <w:sz w:val="22"/>
          <w:szCs w:val="22"/>
        </w:rPr>
        <w:lastRenderedPageBreak/>
        <w:t>“overweight,” and “UK.” Only peer-reviewed UK studies focusing on children and obesity outcomes will be included. The studies will be organised using a charting method and analysed using thematic analysis (Aveyard, 2014) to identify key patterns across the findings.</w:t>
      </w:r>
    </w:p>
    <w:p w14:paraId="0BA8F73A" w14:textId="298521BB" w:rsidR="00DB4744" w:rsidRPr="00DB4744" w:rsidRDefault="00DB4744" w:rsidP="001D5DB0">
      <w:pPr>
        <w:spacing w:line="360" w:lineRule="auto"/>
        <w:jc w:val="both"/>
        <w:rPr>
          <w:rFonts w:ascii="Arial" w:hAnsi="Arial" w:cs="Arial"/>
          <w:b/>
          <w:bCs/>
          <w:sz w:val="22"/>
          <w:szCs w:val="22"/>
          <w:u w:val="single"/>
        </w:rPr>
      </w:pPr>
      <w:r w:rsidRPr="00DB4744">
        <w:rPr>
          <w:rFonts w:ascii="Arial" w:hAnsi="Arial" w:cs="Arial"/>
          <w:b/>
          <w:bCs/>
          <w:sz w:val="22"/>
          <w:szCs w:val="22"/>
          <w:u w:val="single"/>
        </w:rPr>
        <w:t xml:space="preserve">Ethical Considerations </w:t>
      </w:r>
    </w:p>
    <w:p w14:paraId="78A8A9DF" w14:textId="14837DA8" w:rsidR="00DB4744" w:rsidRPr="00006FC3" w:rsidRDefault="00DB4744" w:rsidP="001D5DB0">
      <w:pPr>
        <w:spacing w:line="360" w:lineRule="auto"/>
        <w:jc w:val="both"/>
        <w:rPr>
          <w:rFonts w:ascii="Arial" w:hAnsi="Arial" w:cs="Arial"/>
          <w:sz w:val="22"/>
          <w:szCs w:val="22"/>
        </w:rPr>
      </w:pPr>
      <w:r w:rsidRPr="00DB4744">
        <w:rPr>
          <w:rFonts w:ascii="Arial" w:hAnsi="Arial" w:cs="Arial"/>
          <w:sz w:val="22"/>
          <w:szCs w:val="22"/>
        </w:rPr>
        <w:t>Since this study will make use of previously published research, ethical approval is not required. However, all findings will be presented accurately, and all sources will be properly cited. Care will be taken to avoid bias and ensure the work follows academic standards, maintaining reliability and integrity throughout.</w:t>
      </w:r>
    </w:p>
    <w:p w14:paraId="336EF45E" w14:textId="77777777" w:rsidR="006D37A5" w:rsidRPr="00006FC3" w:rsidRDefault="006D37A5" w:rsidP="001D5DB0">
      <w:pPr>
        <w:spacing w:line="360" w:lineRule="auto"/>
        <w:jc w:val="both"/>
        <w:rPr>
          <w:rFonts w:ascii="Arial" w:hAnsi="Arial" w:cs="Arial"/>
          <w:sz w:val="22"/>
          <w:szCs w:val="22"/>
        </w:rPr>
      </w:pPr>
    </w:p>
    <w:p w14:paraId="48C49488" w14:textId="77777777" w:rsidR="006D37A5" w:rsidRPr="00006FC3" w:rsidRDefault="006D37A5" w:rsidP="001D5DB0">
      <w:pPr>
        <w:spacing w:line="360" w:lineRule="auto"/>
        <w:jc w:val="both"/>
        <w:rPr>
          <w:rFonts w:ascii="Arial" w:hAnsi="Arial" w:cs="Arial"/>
          <w:sz w:val="22"/>
          <w:szCs w:val="22"/>
        </w:rPr>
      </w:pPr>
    </w:p>
    <w:p w14:paraId="12B81A62" w14:textId="77777777" w:rsidR="006D37A5" w:rsidRDefault="006D37A5" w:rsidP="001D5DB0">
      <w:pPr>
        <w:spacing w:line="360" w:lineRule="auto"/>
        <w:jc w:val="both"/>
        <w:rPr>
          <w:rFonts w:ascii="Arial" w:hAnsi="Arial" w:cs="Arial"/>
          <w:sz w:val="22"/>
          <w:szCs w:val="22"/>
        </w:rPr>
      </w:pPr>
    </w:p>
    <w:p w14:paraId="0B7A5171" w14:textId="77777777" w:rsidR="00DB4744" w:rsidRDefault="00DB4744" w:rsidP="001D5DB0">
      <w:pPr>
        <w:spacing w:line="360" w:lineRule="auto"/>
        <w:jc w:val="both"/>
        <w:rPr>
          <w:rFonts w:ascii="Arial" w:hAnsi="Arial" w:cs="Arial"/>
          <w:sz w:val="22"/>
          <w:szCs w:val="22"/>
        </w:rPr>
      </w:pPr>
    </w:p>
    <w:p w14:paraId="1AECDE09" w14:textId="77777777" w:rsidR="00DB4744" w:rsidRDefault="00DB4744" w:rsidP="001D5DB0">
      <w:pPr>
        <w:spacing w:line="360" w:lineRule="auto"/>
        <w:jc w:val="both"/>
        <w:rPr>
          <w:rFonts w:ascii="Arial" w:hAnsi="Arial" w:cs="Arial"/>
          <w:sz w:val="22"/>
          <w:szCs w:val="22"/>
        </w:rPr>
      </w:pPr>
    </w:p>
    <w:p w14:paraId="2E55F3BF" w14:textId="77777777" w:rsidR="00DB4744" w:rsidRDefault="00DB4744" w:rsidP="001D5DB0">
      <w:pPr>
        <w:spacing w:line="360" w:lineRule="auto"/>
        <w:jc w:val="both"/>
        <w:rPr>
          <w:rFonts w:ascii="Arial" w:hAnsi="Arial" w:cs="Arial"/>
          <w:sz w:val="22"/>
          <w:szCs w:val="22"/>
        </w:rPr>
      </w:pPr>
    </w:p>
    <w:p w14:paraId="40282EF9" w14:textId="77777777" w:rsidR="00DB4744" w:rsidRDefault="00DB4744" w:rsidP="001D5DB0">
      <w:pPr>
        <w:spacing w:line="360" w:lineRule="auto"/>
        <w:jc w:val="both"/>
        <w:rPr>
          <w:rFonts w:ascii="Arial" w:hAnsi="Arial" w:cs="Arial"/>
          <w:sz w:val="22"/>
          <w:szCs w:val="22"/>
        </w:rPr>
      </w:pPr>
    </w:p>
    <w:p w14:paraId="487D2763" w14:textId="77777777" w:rsidR="00DB4744" w:rsidRDefault="00DB4744" w:rsidP="001D5DB0">
      <w:pPr>
        <w:spacing w:line="360" w:lineRule="auto"/>
        <w:jc w:val="both"/>
        <w:rPr>
          <w:rFonts w:ascii="Arial" w:hAnsi="Arial" w:cs="Arial"/>
          <w:sz w:val="22"/>
          <w:szCs w:val="22"/>
        </w:rPr>
      </w:pPr>
    </w:p>
    <w:p w14:paraId="796B20B2" w14:textId="77777777" w:rsidR="00DB4744" w:rsidRDefault="00DB4744" w:rsidP="001D5DB0">
      <w:pPr>
        <w:spacing w:line="360" w:lineRule="auto"/>
        <w:jc w:val="both"/>
        <w:rPr>
          <w:rFonts w:ascii="Arial" w:hAnsi="Arial" w:cs="Arial"/>
          <w:sz w:val="22"/>
          <w:szCs w:val="22"/>
        </w:rPr>
      </w:pPr>
    </w:p>
    <w:p w14:paraId="24E4D48A" w14:textId="77777777" w:rsidR="00DB4744" w:rsidRDefault="00DB4744" w:rsidP="001D5DB0">
      <w:pPr>
        <w:spacing w:line="360" w:lineRule="auto"/>
        <w:jc w:val="both"/>
        <w:rPr>
          <w:rFonts w:ascii="Arial" w:hAnsi="Arial" w:cs="Arial"/>
          <w:sz w:val="22"/>
          <w:szCs w:val="22"/>
        </w:rPr>
      </w:pPr>
    </w:p>
    <w:p w14:paraId="01E3E04D" w14:textId="77777777" w:rsidR="00DB4744" w:rsidRDefault="00DB4744" w:rsidP="001D5DB0">
      <w:pPr>
        <w:spacing w:line="360" w:lineRule="auto"/>
        <w:jc w:val="both"/>
        <w:rPr>
          <w:rFonts w:ascii="Arial" w:hAnsi="Arial" w:cs="Arial"/>
          <w:sz w:val="22"/>
          <w:szCs w:val="22"/>
        </w:rPr>
      </w:pPr>
    </w:p>
    <w:p w14:paraId="6392DE78" w14:textId="77777777" w:rsidR="00DB4744" w:rsidRDefault="00DB4744" w:rsidP="001D5DB0">
      <w:pPr>
        <w:spacing w:line="360" w:lineRule="auto"/>
        <w:jc w:val="both"/>
        <w:rPr>
          <w:rFonts w:ascii="Arial" w:hAnsi="Arial" w:cs="Arial"/>
          <w:sz w:val="22"/>
          <w:szCs w:val="22"/>
        </w:rPr>
      </w:pPr>
    </w:p>
    <w:p w14:paraId="48923292" w14:textId="77777777" w:rsidR="00DB4744" w:rsidRDefault="00DB4744" w:rsidP="00006FC3">
      <w:pPr>
        <w:spacing w:line="360" w:lineRule="auto"/>
        <w:jc w:val="both"/>
        <w:rPr>
          <w:rFonts w:ascii="Arial" w:hAnsi="Arial" w:cs="Arial"/>
          <w:sz w:val="22"/>
          <w:szCs w:val="22"/>
        </w:rPr>
      </w:pPr>
    </w:p>
    <w:p w14:paraId="58182685" w14:textId="77777777" w:rsidR="00DB4744" w:rsidRDefault="00DB4744" w:rsidP="00006FC3">
      <w:pPr>
        <w:spacing w:line="360" w:lineRule="auto"/>
        <w:jc w:val="both"/>
        <w:rPr>
          <w:rFonts w:ascii="Arial" w:hAnsi="Arial" w:cs="Arial"/>
          <w:sz w:val="22"/>
          <w:szCs w:val="22"/>
        </w:rPr>
      </w:pPr>
    </w:p>
    <w:p w14:paraId="2C89EFE3" w14:textId="77777777" w:rsidR="00DB4744" w:rsidRDefault="00DB4744" w:rsidP="00006FC3">
      <w:pPr>
        <w:spacing w:line="360" w:lineRule="auto"/>
        <w:jc w:val="both"/>
        <w:rPr>
          <w:rFonts w:ascii="Arial" w:hAnsi="Arial" w:cs="Arial"/>
          <w:sz w:val="22"/>
          <w:szCs w:val="22"/>
        </w:rPr>
      </w:pPr>
    </w:p>
    <w:p w14:paraId="0B4957C0" w14:textId="77777777" w:rsidR="00DB4744" w:rsidRDefault="00DB4744" w:rsidP="00006FC3">
      <w:pPr>
        <w:spacing w:line="360" w:lineRule="auto"/>
        <w:jc w:val="both"/>
        <w:rPr>
          <w:rFonts w:ascii="Arial" w:hAnsi="Arial" w:cs="Arial"/>
          <w:sz w:val="22"/>
          <w:szCs w:val="22"/>
        </w:rPr>
      </w:pPr>
    </w:p>
    <w:p w14:paraId="0AECF241" w14:textId="77777777" w:rsidR="00DB4744" w:rsidRDefault="00DB4744" w:rsidP="00006FC3">
      <w:pPr>
        <w:spacing w:line="360" w:lineRule="auto"/>
        <w:jc w:val="both"/>
        <w:rPr>
          <w:rFonts w:ascii="Arial" w:hAnsi="Arial" w:cs="Arial"/>
          <w:sz w:val="22"/>
          <w:szCs w:val="22"/>
        </w:rPr>
      </w:pPr>
    </w:p>
    <w:p w14:paraId="5AD90EAF" w14:textId="77777777" w:rsidR="00DB4744" w:rsidRDefault="00DB4744" w:rsidP="00006FC3">
      <w:pPr>
        <w:spacing w:line="360" w:lineRule="auto"/>
        <w:jc w:val="both"/>
        <w:rPr>
          <w:rFonts w:ascii="Arial" w:hAnsi="Arial" w:cs="Arial"/>
          <w:sz w:val="22"/>
          <w:szCs w:val="22"/>
        </w:rPr>
      </w:pPr>
    </w:p>
    <w:p w14:paraId="4F7D2157" w14:textId="77777777" w:rsidR="00637101" w:rsidRDefault="00637101" w:rsidP="00006FC3">
      <w:pPr>
        <w:spacing w:line="360" w:lineRule="auto"/>
        <w:jc w:val="both"/>
        <w:rPr>
          <w:rFonts w:ascii="Arial" w:hAnsi="Arial" w:cs="Arial"/>
          <w:sz w:val="22"/>
          <w:szCs w:val="22"/>
        </w:rPr>
      </w:pPr>
    </w:p>
    <w:p w14:paraId="06065863" w14:textId="60E1BF84" w:rsidR="00DB4744" w:rsidRDefault="00DB4744" w:rsidP="00006FC3">
      <w:pPr>
        <w:spacing w:line="360" w:lineRule="auto"/>
        <w:jc w:val="both"/>
        <w:rPr>
          <w:rFonts w:ascii="Arial" w:hAnsi="Arial" w:cs="Arial"/>
          <w:b/>
          <w:bCs/>
          <w:sz w:val="22"/>
          <w:szCs w:val="22"/>
          <w:u w:val="single"/>
        </w:rPr>
      </w:pPr>
      <w:r w:rsidRPr="00DB4744">
        <w:rPr>
          <w:rFonts w:ascii="Arial" w:hAnsi="Arial" w:cs="Arial"/>
          <w:b/>
          <w:bCs/>
          <w:sz w:val="22"/>
          <w:szCs w:val="22"/>
          <w:u w:val="single"/>
        </w:rPr>
        <w:lastRenderedPageBreak/>
        <w:t xml:space="preserve">References </w:t>
      </w:r>
    </w:p>
    <w:p w14:paraId="3098B0E2" w14:textId="77777777" w:rsidR="00EA02A7" w:rsidRDefault="00EA02A7" w:rsidP="00EA02A7">
      <w:pPr>
        <w:spacing w:line="360" w:lineRule="auto"/>
        <w:jc w:val="both"/>
        <w:rPr>
          <w:rFonts w:ascii="Arial" w:hAnsi="Arial" w:cs="Arial"/>
          <w:sz w:val="22"/>
          <w:szCs w:val="22"/>
        </w:rPr>
      </w:pPr>
      <w:r w:rsidRPr="00EA02A7">
        <w:rPr>
          <w:rFonts w:ascii="Arial" w:hAnsi="Arial" w:cs="Arial"/>
          <w:sz w:val="22"/>
          <w:szCs w:val="22"/>
        </w:rPr>
        <w:t xml:space="preserve">Aveyard, H. (2014) </w:t>
      </w:r>
      <w:r w:rsidRPr="00EA02A7">
        <w:rPr>
          <w:rFonts w:ascii="Arial" w:hAnsi="Arial" w:cs="Arial"/>
          <w:i/>
          <w:iCs/>
          <w:sz w:val="22"/>
          <w:szCs w:val="22"/>
        </w:rPr>
        <w:t>Doing a literature review in health and social care</w:t>
      </w:r>
      <w:r w:rsidRPr="00EA02A7">
        <w:rPr>
          <w:rFonts w:ascii="Arial" w:hAnsi="Arial" w:cs="Arial"/>
          <w:sz w:val="22"/>
          <w:szCs w:val="22"/>
        </w:rPr>
        <w:t>: a practical guide. 3rd edn. Maidenhead: Open University Press.</w:t>
      </w:r>
    </w:p>
    <w:p w14:paraId="4F38B648" w14:textId="4E886E6F" w:rsidR="009F2EA7" w:rsidRDefault="009F2EA7" w:rsidP="009F2EA7">
      <w:pPr>
        <w:spacing w:line="360" w:lineRule="auto"/>
        <w:rPr>
          <w:rFonts w:ascii="Arial" w:hAnsi="Arial" w:cs="Arial"/>
          <w:sz w:val="22"/>
          <w:szCs w:val="22"/>
        </w:rPr>
      </w:pPr>
      <w:r w:rsidRPr="009F2EA7">
        <w:rPr>
          <w:rFonts w:ascii="Arial" w:hAnsi="Arial" w:cs="Arial"/>
          <w:sz w:val="22"/>
          <w:szCs w:val="22"/>
        </w:rPr>
        <w:t>Horta, B.L., Loret de Mola, C. and Victora, C.G. (2015</w:t>
      </w:r>
      <w:r w:rsidRPr="007E58BD">
        <w:rPr>
          <w:rFonts w:ascii="Arial" w:hAnsi="Arial" w:cs="Arial"/>
          <w:sz w:val="22"/>
          <w:szCs w:val="22"/>
        </w:rPr>
        <w:t>), Long-term consequences of breastfeeding on cholesterol, obesity, systolic blood pressure and type 2 diabetes</w:t>
      </w:r>
      <w:r w:rsidRPr="009F2EA7">
        <w:rPr>
          <w:rFonts w:ascii="Arial" w:hAnsi="Arial" w:cs="Arial"/>
          <w:sz w:val="22"/>
          <w:szCs w:val="22"/>
        </w:rPr>
        <w:t xml:space="preserve">: a systematic review and meta-analysis. </w:t>
      </w:r>
      <w:r w:rsidRPr="00F02318">
        <w:rPr>
          <w:rFonts w:ascii="Arial" w:hAnsi="Arial" w:cs="Arial"/>
          <w:i/>
          <w:iCs/>
          <w:sz w:val="22"/>
          <w:szCs w:val="22"/>
        </w:rPr>
        <w:t>Acta Paediatr, 104</w:t>
      </w:r>
      <w:r w:rsidRPr="009F2EA7">
        <w:rPr>
          <w:rFonts w:ascii="Arial" w:hAnsi="Arial" w:cs="Arial"/>
          <w:sz w:val="22"/>
          <w:szCs w:val="22"/>
        </w:rPr>
        <w:t xml:space="preserve">: 30-37. </w:t>
      </w:r>
      <w:r w:rsidR="00322FF4">
        <w:rPr>
          <w:rFonts w:ascii="Arial" w:hAnsi="Arial" w:cs="Arial"/>
          <w:sz w:val="22"/>
          <w:szCs w:val="22"/>
        </w:rPr>
        <w:t>Available</w:t>
      </w:r>
      <w:r w:rsidR="00A21B39">
        <w:rPr>
          <w:rFonts w:ascii="Arial" w:hAnsi="Arial" w:cs="Arial"/>
          <w:sz w:val="22"/>
          <w:szCs w:val="22"/>
        </w:rPr>
        <w:t xml:space="preserve"> at: </w:t>
      </w:r>
      <w:hyperlink r:id="rId4" w:history="1">
        <w:r w:rsidR="00E070D7" w:rsidRPr="003D4274">
          <w:rPr>
            <w:rStyle w:val="Hyperlink"/>
            <w:rFonts w:ascii="Arial" w:hAnsi="Arial" w:cs="Arial"/>
            <w:sz w:val="22"/>
            <w:szCs w:val="22"/>
          </w:rPr>
          <w:t>https://doi.org/10.1111/apa.13133</w:t>
        </w:r>
      </w:hyperlink>
    </w:p>
    <w:p w14:paraId="5EF23397" w14:textId="08BE9E7F" w:rsidR="00E070D7" w:rsidRPr="00E070D7" w:rsidRDefault="00E070D7" w:rsidP="00E070D7">
      <w:pPr>
        <w:spacing w:line="360" w:lineRule="auto"/>
        <w:rPr>
          <w:rFonts w:ascii="Arial" w:hAnsi="Arial" w:cs="Arial"/>
          <w:sz w:val="22"/>
          <w:szCs w:val="22"/>
        </w:rPr>
      </w:pPr>
      <w:r w:rsidRPr="00E070D7">
        <w:rPr>
          <w:rFonts w:ascii="Arial" w:hAnsi="Arial" w:cs="Arial"/>
          <w:sz w:val="22"/>
          <w:szCs w:val="22"/>
        </w:rPr>
        <w:t xml:space="preserve">NHS England (2024). NHS </w:t>
      </w:r>
      <w:r w:rsidR="00643C84" w:rsidRPr="00E070D7">
        <w:rPr>
          <w:rFonts w:ascii="Arial" w:hAnsi="Arial" w:cs="Arial"/>
          <w:sz w:val="22"/>
          <w:szCs w:val="22"/>
        </w:rPr>
        <w:t>England</w:t>
      </w:r>
      <w:r w:rsidR="00643C84">
        <w:rPr>
          <w:rFonts w:ascii="Arial" w:hAnsi="Arial" w:cs="Arial"/>
          <w:sz w:val="22"/>
          <w:szCs w:val="22"/>
        </w:rPr>
        <w:t>:</w:t>
      </w:r>
      <w:r w:rsidR="00643C84" w:rsidRPr="00E070D7">
        <w:rPr>
          <w:rFonts w:ascii="Arial" w:hAnsi="Arial" w:cs="Arial"/>
          <w:sz w:val="22"/>
          <w:szCs w:val="22"/>
        </w:rPr>
        <w:t xml:space="preserve"> »</w:t>
      </w:r>
      <w:r w:rsidRPr="00E070D7">
        <w:rPr>
          <w:rFonts w:ascii="Arial" w:hAnsi="Arial" w:cs="Arial"/>
          <w:sz w:val="22"/>
          <w:szCs w:val="22"/>
        </w:rPr>
        <w:t xml:space="preserve"> </w:t>
      </w:r>
      <w:r w:rsidRPr="00373081">
        <w:rPr>
          <w:rFonts w:ascii="Arial" w:hAnsi="Arial" w:cs="Arial"/>
          <w:i/>
          <w:iCs/>
          <w:sz w:val="22"/>
          <w:szCs w:val="22"/>
        </w:rPr>
        <w:t>Almost one in ten children obese in first year of school</w:t>
      </w:r>
      <w:r w:rsidRPr="00E070D7">
        <w:rPr>
          <w:rFonts w:ascii="Arial" w:hAnsi="Arial" w:cs="Arial"/>
          <w:sz w:val="22"/>
          <w:szCs w:val="22"/>
        </w:rPr>
        <w:t xml:space="preserve">. Available at: </w:t>
      </w:r>
      <w:hyperlink r:id="rId5" w:history="1">
        <w:r w:rsidR="00373081" w:rsidRPr="003D4274">
          <w:rPr>
            <w:rStyle w:val="Hyperlink"/>
            <w:rFonts w:ascii="Arial" w:hAnsi="Arial" w:cs="Arial"/>
            <w:sz w:val="22"/>
            <w:szCs w:val="22"/>
          </w:rPr>
          <w:t>https://www.england.nhs.uk/2024/11/almost-one-in-ten-children-obese-in-first-year-of-school/</w:t>
        </w:r>
      </w:hyperlink>
      <w:r w:rsidRPr="00E070D7">
        <w:rPr>
          <w:rFonts w:ascii="Arial" w:hAnsi="Arial" w:cs="Arial"/>
          <w:sz w:val="22"/>
          <w:szCs w:val="22"/>
        </w:rPr>
        <w:t>.</w:t>
      </w:r>
      <w:r w:rsidR="00373081">
        <w:rPr>
          <w:rFonts w:ascii="Arial" w:hAnsi="Arial" w:cs="Arial"/>
          <w:sz w:val="22"/>
          <w:szCs w:val="22"/>
        </w:rPr>
        <w:t xml:space="preserve"> (Accessed 04 June 2026). </w:t>
      </w:r>
    </w:p>
    <w:p w14:paraId="682FE69C" w14:textId="5AADC97A" w:rsidR="00EA02A7" w:rsidRDefault="00EA02A7" w:rsidP="00E070D7">
      <w:pPr>
        <w:spacing w:line="360" w:lineRule="auto"/>
        <w:rPr>
          <w:rFonts w:ascii="Arial" w:hAnsi="Arial" w:cs="Arial"/>
          <w:sz w:val="22"/>
          <w:szCs w:val="22"/>
        </w:rPr>
      </w:pPr>
      <w:r w:rsidRPr="00EA02A7">
        <w:rPr>
          <w:rFonts w:ascii="Arial" w:hAnsi="Arial" w:cs="Arial"/>
          <w:sz w:val="22"/>
          <w:szCs w:val="22"/>
        </w:rPr>
        <w:t xml:space="preserve">Pearce, A., Taylor-Robinson, D., DeVocht, F. and Law, C. (2017) </w:t>
      </w:r>
      <w:r w:rsidRPr="00014D2A">
        <w:rPr>
          <w:rFonts w:ascii="Arial" w:hAnsi="Arial" w:cs="Arial"/>
          <w:sz w:val="22"/>
          <w:szCs w:val="22"/>
        </w:rPr>
        <w:t>‘Social inequalities in childhood obesity’</w:t>
      </w:r>
      <w:r w:rsidRPr="00EA02A7">
        <w:rPr>
          <w:rFonts w:ascii="Arial" w:hAnsi="Arial" w:cs="Arial"/>
          <w:sz w:val="22"/>
          <w:szCs w:val="22"/>
        </w:rPr>
        <w:t xml:space="preserve">, </w:t>
      </w:r>
      <w:r w:rsidRPr="00014D2A">
        <w:rPr>
          <w:rFonts w:ascii="Arial" w:hAnsi="Arial" w:cs="Arial"/>
          <w:i/>
          <w:iCs/>
          <w:sz w:val="22"/>
          <w:szCs w:val="22"/>
        </w:rPr>
        <w:t xml:space="preserve">Archives of Disease in Childhood, 102(3), </w:t>
      </w:r>
      <w:r w:rsidRPr="00EA02A7">
        <w:rPr>
          <w:rFonts w:ascii="Arial" w:hAnsi="Arial" w:cs="Arial"/>
          <w:sz w:val="22"/>
          <w:szCs w:val="22"/>
        </w:rPr>
        <w:t>pp. 232–237. Available at: https://adc.bmj.com (Accessed: 0</w:t>
      </w:r>
      <w:r w:rsidR="00046DA0">
        <w:rPr>
          <w:rFonts w:ascii="Arial" w:hAnsi="Arial" w:cs="Arial"/>
          <w:sz w:val="22"/>
          <w:szCs w:val="22"/>
        </w:rPr>
        <w:t>5</w:t>
      </w:r>
      <w:r w:rsidRPr="00EA02A7">
        <w:rPr>
          <w:rFonts w:ascii="Arial" w:hAnsi="Arial" w:cs="Arial"/>
          <w:sz w:val="22"/>
          <w:szCs w:val="22"/>
        </w:rPr>
        <w:t xml:space="preserve"> June 2026).</w:t>
      </w:r>
    </w:p>
    <w:p w14:paraId="7559E6E5" w14:textId="27B4CD77" w:rsidR="007B5768" w:rsidRPr="007B5768" w:rsidRDefault="007B5768" w:rsidP="007B5768">
      <w:pPr>
        <w:spacing w:line="360" w:lineRule="auto"/>
        <w:rPr>
          <w:rFonts w:ascii="Arial" w:hAnsi="Arial" w:cs="Arial"/>
          <w:sz w:val="22"/>
          <w:szCs w:val="22"/>
        </w:rPr>
      </w:pPr>
      <w:r w:rsidRPr="007B5768">
        <w:rPr>
          <w:rFonts w:ascii="Arial" w:hAnsi="Arial" w:cs="Arial"/>
          <w:sz w:val="22"/>
          <w:szCs w:val="22"/>
        </w:rPr>
        <w:t>Public Health England (2019) Health matters</w:t>
      </w:r>
      <w:r w:rsidRPr="003C661D">
        <w:rPr>
          <w:rFonts w:ascii="Arial" w:hAnsi="Arial" w:cs="Arial"/>
          <w:i/>
          <w:iCs/>
          <w:sz w:val="22"/>
          <w:szCs w:val="22"/>
        </w:rPr>
        <w:t>: Obesity and the Food Environment</w:t>
      </w:r>
      <w:r w:rsidRPr="007B5768">
        <w:rPr>
          <w:rFonts w:ascii="Arial" w:hAnsi="Arial" w:cs="Arial"/>
          <w:sz w:val="22"/>
          <w:szCs w:val="22"/>
        </w:rPr>
        <w:t xml:space="preserve">.  Available at: </w:t>
      </w:r>
      <w:hyperlink r:id="rId6" w:history="1">
        <w:r w:rsidRPr="003D4274">
          <w:rPr>
            <w:rStyle w:val="Hyperlink"/>
            <w:rFonts w:ascii="Arial" w:hAnsi="Arial" w:cs="Arial"/>
            <w:sz w:val="22"/>
            <w:szCs w:val="22"/>
          </w:rPr>
          <w:t>https://www.gov.uk/government/publications/health-matters-obesity-and-the-food-environment/health-matters-obesity-and-the-food-environment--2</w:t>
        </w:r>
      </w:hyperlink>
      <w:r w:rsidRPr="007B5768">
        <w:rPr>
          <w:rFonts w:ascii="Arial" w:hAnsi="Arial" w:cs="Arial"/>
          <w:sz w:val="22"/>
          <w:szCs w:val="22"/>
        </w:rPr>
        <w:t>.</w:t>
      </w:r>
      <w:r>
        <w:rPr>
          <w:rFonts w:ascii="Arial" w:hAnsi="Arial" w:cs="Arial"/>
          <w:sz w:val="22"/>
          <w:szCs w:val="22"/>
        </w:rPr>
        <w:t xml:space="preserve"> (Accessed 04 June </w:t>
      </w:r>
      <w:r w:rsidR="00C83DFA">
        <w:rPr>
          <w:rFonts w:ascii="Arial" w:hAnsi="Arial" w:cs="Arial"/>
          <w:sz w:val="22"/>
          <w:szCs w:val="22"/>
        </w:rPr>
        <w:t>2026</w:t>
      </w:r>
      <w:r w:rsidR="007E14BF">
        <w:rPr>
          <w:rFonts w:ascii="Arial" w:hAnsi="Arial" w:cs="Arial"/>
          <w:sz w:val="22"/>
          <w:szCs w:val="22"/>
        </w:rPr>
        <w:t>).</w:t>
      </w:r>
    </w:p>
    <w:p w14:paraId="74ECADD4" w14:textId="589F40C5" w:rsidR="00EA02A7" w:rsidRPr="00EA02A7" w:rsidRDefault="00EA02A7" w:rsidP="00EA02A7">
      <w:pPr>
        <w:spacing w:line="360" w:lineRule="auto"/>
        <w:jc w:val="both"/>
        <w:rPr>
          <w:rFonts w:ascii="Arial" w:hAnsi="Arial" w:cs="Arial"/>
          <w:sz w:val="22"/>
          <w:szCs w:val="22"/>
        </w:rPr>
      </w:pPr>
      <w:r w:rsidRPr="00EA02A7">
        <w:rPr>
          <w:rFonts w:ascii="Arial" w:hAnsi="Arial" w:cs="Arial"/>
          <w:sz w:val="22"/>
          <w:szCs w:val="22"/>
        </w:rPr>
        <w:t>Victora, C.G., Bahl, R., Barros, A.J.D. et al. (2016) ‘</w:t>
      </w:r>
      <w:r w:rsidRPr="00637101">
        <w:rPr>
          <w:rFonts w:ascii="Arial" w:hAnsi="Arial" w:cs="Arial"/>
          <w:sz w:val="22"/>
          <w:szCs w:val="22"/>
        </w:rPr>
        <w:t>Breastfeeding in the 21st century</w:t>
      </w:r>
      <w:r w:rsidRPr="00EA02A7">
        <w:rPr>
          <w:rFonts w:ascii="Arial" w:hAnsi="Arial" w:cs="Arial"/>
          <w:sz w:val="22"/>
          <w:szCs w:val="22"/>
        </w:rPr>
        <w:t xml:space="preserve">: epidemiology, mechanisms, and lifelong effect’, </w:t>
      </w:r>
      <w:r w:rsidRPr="001B4A39">
        <w:rPr>
          <w:rFonts w:ascii="Arial" w:hAnsi="Arial" w:cs="Arial"/>
          <w:i/>
          <w:iCs/>
          <w:sz w:val="22"/>
          <w:szCs w:val="22"/>
        </w:rPr>
        <w:t>The Lancet, 387(10017</w:t>
      </w:r>
      <w:r w:rsidRPr="00EA02A7">
        <w:rPr>
          <w:rFonts w:ascii="Arial" w:hAnsi="Arial" w:cs="Arial"/>
          <w:sz w:val="22"/>
          <w:szCs w:val="22"/>
        </w:rPr>
        <w:t>), pp. 475–490. Available at: https://www.thelancet.com (Accessed: 0</w:t>
      </w:r>
      <w:r w:rsidR="00046DA0">
        <w:rPr>
          <w:rFonts w:ascii="Arial" w:hAnsi="Arial" w:cs="Arial"/>
          <w:sz w:val="22"/>
          <w:szCs w:val="22"/>
        </w:rPr>
        <w:t>4</w:t>
      </w:r>
      <w:r w:rsidRPr="00EA02A7">
        <w:rPr>
          <w:rFonts w:ascii="Arial" w:hAnsi="Arial" w:cs="Arial"/>
          <w:sz w:val="22"/>
          <w:szCs w:val="22"/>
        </w:rPr>
        <w:t xml:space="preserve"> June 2026).</w:t>
      </w:r>
    </w:p>
    <w:sectPr w:rsidR="00EA02A7" w:rsidRPr="00EA0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7A5"/>
    <w:rsid w:val="00006FC3"/>
    <w:rsid w:val="00014D2A"/>
    <w:rsid w:val="0003317D"/>
    <w:rsid w:val="00046DA0"/>
    <w:rsid w:val="0006420E"/>
    <w:rsid w:val="001A2A35"/>
    <w:rsid w:val="001B4A39"/>
    <w:rsid w:val="001D5DB0"/>
    <w:rsid w:val="00221EA6"/>
    <w:rsid w:val="002C3F85"/>
    <w:rsid w:val="00322FF4"/>
    <w:rsid w:val="00373081"/>
    <w:rsid w:val="003859B4"/>
    <w:rsid w:val="003C661D"/>
    <w:rsid w:val="0042534E"/>
    <w:rsid w:val="004A6407"/>
    <w:rsid w:val="00514D49"/>
    <w:rsid w:val="00567A09"/>
    <w:rsid w:val="005D6074"/>
    <w:rsid w:val="00637101"/>
    <w:rsid w:val="00643C84"/>
    <w:rsid w:val="006552D1"/>
    <w:rsid w:val="006951D0"/>
    <w:rsid w:val="006D2704"/>
    <w:rsid w:val="006D37A5"/>
    <w:rsid w:val="00733EAC"/>
    <w:rsid w:val="00767E24"/>
    <w:rsid w:val="00781EB4"/>
    <w:rsid w:val="007B5768"/>
    <w:rsid w:val="007E14BF"/>
    <w:rsid w:val="007E58BD"/>
    <w:rsid w:val="00855DDD"/>
    <w:rsid w:val="00861B1D"/>
    <w:rsid w:val="008E3712"/>
    <w:rsid w:val="00947513"/>
    <w:rsid w:val="009B4BED"/>
    <w:rsid w:val="009F2EA7"/>
    <w:rsid w:val="00A21B39"/>
    <w:rsid w:val="00A94279"/>
    <w:rsid w:val="00A960C8"/>
    <w:rsid w:val="00B17D1E"/>
    <w:rsid w:val="00B23E8F"/>
    <w:rsid w:val="00B3012B"/>
    <w:rsid w:val="00C83DFA"/>
    <w:rsid w:val="00DB4744"/>
    <w:rsid w:val="00DF3C26"/>
    <w:rsid w:val="00E03C1F"/>
    <w:rsid w:val="00E070D7"/>
    <w:rsid w:val="00EA02A7"/>
    <w:rsid w:val="00F02318"/>
    <w:rsid w:val="00F7669D"/>
    <w:rsid w:val="00F828F2"/>
    <w:rsid w:val="00F91ED6"/>
    <w:rsid w:val="00FF5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DE43"/>
  <w15:chartTrackingRefBased/>
  <w15:docId w15:val="{1A511E54-A835-4AFB-BA3A-1F7A954D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7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7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7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7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7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7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7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7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7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7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7A5"/>
    <w:rPr>
      <w:rFonts w:eastAsiaTheme="majorEastAsia" w:cstheme="majorBidi"/>
      <w:color w:val="272727" w:themeColor="text1" w:themeTint="D8"/>
    </w:rPr>
  </w:style>
  <w:style w:type="paragraph" w:styleId="Title">
    <w:name w:val="Title"/>
    <w:basedOn w:val="Normal"/>
    <w:next w:val="Normal"/>
    <w:link w:val="TitleChar"/>
    <w:uiPriority w:val="10"/>
    <w:qFormat/>
    <w:rsid w:val="006D3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7A5"/>
    <w:pPr>
      <w:spacing w:before="160"/>
      <w:jc w:val="center"/>
    </w:pPr>
    <w:rPr>
      <w:i/>
      <w:iCs/>
      <w:color w:val="404040" w:themeColor="text1" w:themeTint="BF"/>
    </w:rPr>
  </w:style>
  <w:style w:type="character" w:customStyle="1" w:styleId="QuoteChar">
    <w:name w:val="Quote Char"/>
    <w:basedOn w:val="DefaultParagraphFont"/>
    <w:link w:val="Quote"/>
    <w:uiPriority w:val="29"/>
    <w:rsid w:val="006D37A5"/>
    <w:rPr>
      <w:i/>
      <w:iCs/>
      <w:color w:val="404040" w:themeColor="text1" w:themeTint="BF"/>
    </w:rPr>
  </w:style>
  <w:style w:type="paragraph" w:styleId="ListParagraph">
    <w:name w:val="List Paragraph"/>
    <w:basedOn w:val="Normal"/>
    <w:uiPriority w:val="34"/>
    <w:qFormat/>
    <w:rsid w:val="006D37A5"/>
    <w:pPr>
      <w:ind w:left="720"/>
      <w:contextualSpacing/>
    </w:pPr>
  </w:style>
  <w:style w:type="character" w:styleId="IntenseEmphasis">
    <w:name w:val="Intense Emphasis"/>
    <w:basedOn w:val="DefaultParagraphFont"/>
    <w:uiPriority w:val="21"/>
    <w:qFormat/>
    <w:rsid w:val="006D37A5"/>
    <w:rPr>
      <w:i/>
      <w:iCs/>
      <w:color w:val="0F4761" w:themeColor="accent1" w:themeShade="BF"/>
    </w:rPr>
  </w:style>
  <w:style w:type="paragraph" w:styleId="IntenseQuote">
    <w:name w:val="Intense Quote"/>
    <w:basedOn w:val="Normal"/>
    <w:next w:val="Normal"/>
    <w:link w:val="IntenseQuoteChar"/>
    <w:uiPriority w:val="30"/>
    <w:qFormat/>
    <w:rsid w:val="006D37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7A5"/>
    <w:rPr>
      <w:i/>
      <w:iCs/>
      <w:color w:val="0F4761" w:themeColor="accent1" w:themeShade="BF"/>
    </w:rPr>
  </w:style>
  <w:style w:type="character" w:styleId="IntenseReference">
    <w:name w:val="Intense Reference"/>
    <w:basedOn w:val="DefaultParagraphFont"/>
    <w:uiPriority w:val="32"/>
    <w:qFormat/>
    <w:rsid w:val="006D37A5"/>
    <w:rPr>
      <w:b/>
      <w:bCs/>
      <w:smallCaps/>
      <w:color w:val="0F4761" w:themeColor="accent1" w:themeShade="BF"/>
      <w:spacing w:val="5"/>
    </w:rPr>
  </w:style>
  <w:style w:type="character" w:styleId="Hyperlink">
    <w:name w:val="Hyperlink"/>
    <w:basedOn w:val="DefaultParagraphFont"/>
    <w:uiPriority w:val="99"/>
    <w:unhideWhenUsed/>
    <w:rsid w:val="00A94279"/>
    <w:rPr>
      <w:color w:val="467886" w:themeColor="hyperlink"/>
      <w:u w:val="single"/>
    </w:rPr>
  </w:style>
  <w:style w:type="character" w:styleId="UnresolvedMention">
    <w:name w:val="Unresolved Mention"/>
    <w:basedOn w:val="DefaultParagraphFont"/>
    <w:uiPriority w:val="99"/>
    <w:semiHidden/>
    <w:unhideWhenUsed/>
    <w:rsid w:val="00A94279"/>
    <w:rPr>
      <w:color w:val="605E5C"/>
      <w:shd w:val="clear" w:color="auto" w:fill="E1DFDD"/>
    </w:rPr>
  </w:style>
  <w:style w:type="character" w:styleId="FollowedHyperlink">
    <w:name w:val="FollowedHyperlink"/>
    <w:basedOn w:val="DefaultParagraphFont"/>
    <w:uiPriority w:val="99"/>
    <w:semiHidden/>
    <w:unhideWhenUsed/>
    <w:rsid w:val="00A9427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health-matters-obesity-and-the-food-environment/health-matters-obesity-and-the-food-environment--2" TargetMode="External"/><Relationship Id="rId5" Type="http://schemas.openxmlformats.org/officeDocument/2006/relationships/hyperlink" Target="https://www.england.nhs.uk/2024/11/almost-one-in-ten-children-obese-in-first-year-of-school/" TargetMode="External"/><Relationship Id="rId4" Type="http://schemas.openxmlformats.org/officeDocument/2006/relationships/hyperlink" Target="https://doi.org/10.1111/apa.131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4528</TotalTime>
  <Pages>4</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khan</dc:creator>
  <cp:keywords/>
  <dc:description/>
  <cp:lastModifiedBy>nadya khan</cp:lastModifiedBy>
  <cp:revision>40</cp:revision>
  <dcterms:created xsi:type="dcterms:W3CDTF">2026-06-04T16:03:00Z</dcterms:created>
  <dcterms:modified xsi:type="dcterms:W3CDTF">2026-06-08T09:24:00Z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34445fe1-93bc-45ba-90d0-79ecbc1866ab</vt:lpwstr>
  </property>
</Properties>
</file>