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1199901"/>
        <w:docPartObj>
          <w:docPartGallery w:val="Cover Pages"/>
          <w:docPartUnique/>
        </w:docPartObj>
      </w:sdtPr>
      <w:sdtEndPr/>
      <w:sdtContent>
        <w:p w14:paraId="718980B6" w14:textId="07811BBF" w:rsidR="00B739B3" w:rsidRDefault="00B739B3">
          <w:r>
            <w:rPr>
              <w:noProof/>
            </w:rPr>
            <mc:AlternateContent>
              <mc:Choice Requires="wpg">
                <w:drawing>
                  <wp:anchor distT="0" distB="0" distL="114300" distR="114300" simplePos="0" relativeHeight="251660288" behindDoc="0" locked="0" layoutInCell="1" allowOverlap="1" wp14:anchorId="431BB72F" wp14:editId="194F63A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9238E4" id="Group 157"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15AF1F37" wp14:editId="7A4D4C2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96BBC3C" w14:textId="70961F62" w:rsidR="00B739B3" w:rsidRDefault="00B739B3">
                                    <w:pPr>
                                      <w:pStyle w:val="NoSpacing"/>
                                      <w:jc w:val="right"/>
                                      <w:rPr>
                                        <w:color w:val="595959" w:themeColor="text1" w:themeTint="A6"/>
                                        <w:sz w:val="28"/>
                                        <w:szCs w:val="28"/>
                                      </w:rPr>
                                    </w:pPr>
                                    <w:r>
                                      <w:rPr>
                                        <w:color w:val="595959" w:themeColor="text1" w:themeTint="A6"/>
                                        <w:sz w:val="28"/>
                                        <w:szCs w:val="28"/>
                                      </w:rPr>
                                      <w:t>Ahmed Abdi (2312731)</w:t>
                                    </w:r>
                                  </w:p>
                                </w:sdtContent>
                              </w:sdt>
                              <w:p w14:paraId="652146ED" w14:textId="77777777" w:rsidR="00B739B3" w:rsidRDefault="00457A4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739B3">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5AF1F37" id="_x0000_t202" coordsize="21600,21600" o:spt="202" path="m,l,21600r21600,l21600,xe">
                    <v:stroke joinstyle="miter"/>
                    <v:path gradientshapeok="t" o:connecttype="rect"/>
                  </v:shapetype>
                  <v:shape id="Text Box 159"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96BBC3C" w14:textId="70961F62" w:rsidR="00B739B3" w:rsidRDefault="00B739B3">
                              <w:pPr>
                                <w:pStyle w:val="NoSpacing"/>
                                <w:jc w:val="right"/>
                                <w:rPr>
                                  <w:color w:val="595959" w:themeColor="text1" w:themeTint="A6"/>
                                  <w:sz w:val="28"/>
                                  <w:szCs w:val="28"/>
                                </w:rPr>
                              </w:pPr>
                              <w:r>
                                <w:rPr>
                                  <w:color w:val="595959" w:themeColor="text1" w:themeTint="A6"/>
                                  <w:sz w:val="28"/>
                                  <w:szCs w:val="28"/>
                                </w:rPr>
                                <w:t>Ahmed Abdi (2312731)</w:t>
                              </w:r>
                            </w:p>
                          </w:sdtContent>
                        </w:sdt>
                        <w:p w14:paraId="652146ED" w14:textId="77777777" w:rsidR="00B739B3" w:rsidRDefault="00457A4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739B3">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26E9550" wp14:editId="6762D35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inorHAnsi"/>
                                    <w:color w:val="595959" w:themeColor="text1" w:themeTint="A6"/>
                                    <w:kern w:val="2"/>
                                    <w:sz w:val="20"/>
                                    <w:szCs w:val="20"/>
                                    <w:lang w:eastAsia="en-US"/>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86AD549" w14:textId="17A87FC3" w:rsidR="00B739B3" w:rsidRDefault="00B739B3" w:rsidP="00B739B3">
                                    <w:pPr>
                                      <w:pStyle w:val="NoSpacing"/>
                                      <w:jc w:val="right"/>
                                      <w:rPr>
                                        <w:color w:val="595959" w:themeColor="text1" w:themeTint="A6"/>
                                        <w:sz w:val="20"/>
                                        <w:szCs w:val="20"/>
                                      </w:rPr>
                                    </w:pPr>
                                    <w:r w:rsidRPr="00B739B3">
                                      <w:rPr>
                                        <w:rFonts w:eastAsiaTheme="minorHAnsi"/>
                                        <w:color w:val="595959" w:themeColor="text1" w:themeTint="A6"/>
                                        <w:kern w:val="2"/>
                                        <w:sz w:val="20"/>
                                        <w:szCs w:val="20"/>
                                        <w:lang w:eastAsia="en-US"/>
                                        <w14:ligatures w14:val="standardContextual"/>
                                      </w:rPr>
                                      <w:t>Module code:</w:t>
                                    </w:r>
                                    <w:r w:rsidRPr="00B739B3">
                                      <w:rPr>
                                        <w:rFonts w:eastAsiaTheme="minorHAnsi"/>
                                        <w:color w:val="595959" w:themeColor="text1" w:themeTint="A6"/>
                                        <w:kern w:val="2"/>
                                        <w:sz w:val="20"/>
                                        <w:szCs w:val="20"/>
                                        <w:lang w:eastAsia="en-US"/>
                                        <w14:ligatures w14:val="standardContextual"/>
                                      </w:rPr>
                                      <w:tab/>
                                      <w:t>ACCB6017</w:t>
                                    </w:r>
                                    <w:r>
                                      <w:rPr>
                                        <w:rFonts w:eastAsiaTheme="minorHAnsi"/>
                                        <w:color w:val="595959" w:themeColor="text1" w:themeTint="A6"/>
                                        <w:kern w:val="2"/>
                                        <w:sz w:val="20"/>
                                        <w:szCs w:val="20"/>
                                        <w:lang w:eastAsia="en-US"/>
                                        <w14:ligatures w14:val="standardContextual"/>
                                      </w:rPr>
                                      <w:br/>
                                    </w:r>
                                    <w:r w:rsidRPr="00B739B3">
                                      <w:rPr>
                                        <w:rFonts w:eastAsiaTheme="minorHAnsi"/>
                                        <w:color w:val="595959" w:themeColor="text1" w:themeTint="A6"/>
                                        <w:kern w:val="2"/>
                                        <w:sz w:val="20"/>
                                        <w:szCs w:val="20"/>
                                        <w:lang w:eastAsia="en-US"/>
                                        <w14:ligatures w14:val="standardContextual"/>
                                      </w:rPr>
                                      <w:t>Lecturer:</w:t>
                                    </w:r>
                                    <w:r w:rsidRPr="00B739B3">
                                      <w:rPr>
                                        <w:rFonts w:eastAsiaTheme="minorHAnsi"/>
                                        <w:color w:val="595959" w:themeColor="text1" w:themeTint="A6"/>
                                        <w:kern w:val="2"/>
                                        <w:sz w:val="20"/>
                                        <w:szCs w:val="20"/>
                                        <w:lang w:eastAsia="en-US"/>
                                        <w14:ligatures w14:val="standardContextual"/>
                                      </w:rPr>
                                      <w:tab/>
                                      <w:t>Dr Osman Elgawi</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26E9550" id="Text Box 161" o:spid="_x0000_s1027" type="#_x0000_t202" style="position:absolute;margin-left:0;margin-top:0;width:8in;height:79.5pt;z-index:25165926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rFonts w:eastAsiaTheme="minorHAnsi"/>
                              <w:color w:val="595959" w:themeColor="text1" w:themeTint="A6"/>
                              <w:kern w:val="2"/>
                              <w:sz w:val="20"/>
                              <w:szCs w:val="20"/>
                              <w:lang w:eastAsia="en-US"/>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86AD549" w14:textId="17A87FC3" w:rsidR="00B739B3" w:rsidRDefault="00B739B3" w:rsidP="00B739B3">
                              <w:pPr>
                                <w:pStyle w:val="NoSpacing"/>
                                <w:jc w:val="right"/>
                                <w:rPr>
                                  <w:color w:val="595959" w:themeColor="text1" w:themeTint="A6"/>
                                  <w:sz w:val="20"/>
                                  <w:szCs w:val="20"/>
                                </w:rPr>
                              </w:pPr>
                              <w:r w:rsidRPr="00B739B3">
                                <w:rPr>
                                  <w:rFonts w:eastAsiaTheme="minorHAnsi"/>
                                  <w:color w:val="595959" w:themeColor="text1" w:themeTint="A6"/>
                                  <w:kern w:val="2"/>
                                  <w:sz w:val="20"/>
                                  <w:szCs w:val="20"/>
                                  <w:lang w:eastAsia="en-US"/>
                                  <w14:ligatures w14:val="standardContextual"/>
                                </w:rPr>
                                <w:t>Module code:</w:t>
                              </w:r>
                              <w:r w:rsidRPr="00B739B3">
                                <w:rPr>
                                  <w:rFonts w:eastAsiaTheme="minorHAnsi"/>
                                  <w:color w:val="595959" w:themeColor="text1" w:themeTint="A6"/>
                                  <w:kern w:val="2"/>
                                  <w:sz w:val="20"/>
                                  <w:szCs w:val="20"/>
                                  <w:lang w:eastAsia="en-US"/>
                                  <w14:ligatures w14:val="standardContextual"/>
                                </w:rPr>
                                <w:tab/>
                                <w:t>ACCB6017</w:t>
                              </w:r>
                              <w:r>
                                <w:rPr>
                                  <w:rFonts w:eastAsiaTheme="minorHAnsi"/>
                                  <w:color w:val="595959" w:themeColor="text1" w:themeTint="A6"/>
                                  <w:kern w:val="2"/>
                                  <w:sz w:val="20"/>
                                  <w:szCs w:val="20"/>
                                  <w:lang w:eastAsia="en-US"/>
                                  <w14:ligatures w14:val="standardContextual"/>
                                </w:rPr>
                                <w:br/>
                              </w:r>
                              <w:r w:rsidRPr="00B739B3">
                                <w:rPr>
                                  <w:rFonts w:eastAsiaTheme="minorHAnsi"/>
                                  <w:color w:val="595959" w:themeColor="text1" w:themeTint="A6"/>
                                  <w:kern w:val="2"/>
                                  <w:sz w:val="20"/>
                                  <w:szCs w:val="20"/>
                                  <w:lang w:eastAsia="en-US"/>
                                  <w14:ligatures w14:val="standardContextual"/>
                                </w:rPr>
                                <w:t>Lecturer:</w:t>
                              </w:r>
                              <w:r w:rsidRPr="00B739B3">
                                <w:rPr>
                                  <w:rFonts w:eastAsiaTheme="minorHAnsi"/>
                                  <w:color w:val="595959" w:themeColor="text1" w:themeTint="A6"/>
                                  <w:kern w:val="2"/>
                                  <w:sz w:val="20"/>
                                  <w:szCs w:val="20"/>
                                  <w:lang w:eastAsia="en-US"/>
                                  <w14:ligatures w14:val="standardContextual"/>
                                </w:rPr>
                                <w:tab/>
                                <w:t>Dr Osman Elgawi</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6192" behindDoc="0" locked="0" layoutInCell="1" allowOverlap="1" wp14:anchorId="555269B4" wp14:editId="55ADF89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24BFD8" w14:textId="629E5FF7" w:rsidR="00B739B3" w:rsidRDefault="00457A4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739B3" w:rsidRPr="00B739B3">
                                      <w:rPr>
                                        <w:caps/>
                                        <w:color w:val="4472C4" w:themeColor="accent1"/>
                                        <w:sz w:val="64"/>
                                        <w:szCs w:val="64"/>
                                      </w:rPr>
                                      <w:t>Usability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3E07BE9" w14:textId="27028EA1" w:rsidR="00B739B3" w:rsidRDefault="00B739B3">
                                    <w:pPr>
                                      <w:jc w:val="right"/>
                                      <w:rPr>
                                        <w:smallCaps/>
                                        <w:color w:val="404040" w:themeColor="text1" w:themeTint="BF"/>
                                        <w:sz w:val="36"/>
                                        <w:szCs w:val="36"/>
                                      </w:rPr>
                                    </w:pPr>
                                    <w:r w:rsidRPr="00B739B3">
                                      <w:rPr>
                                        <w:color w:val="404040" w:themeColor="text1" w:themeTint="BF"/>
                                        <w:sz w:val="36"/>
                                        <w:szCs w:val="36"/>
                                      </w:rPr>
                                      <w:t>User Requirements and Prototype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55269B4" id="Text Box 163" o:spid="_x0000_s1028" type="#_x0000_t202" style="position:absolute;margin-left:0;margin-top:0;width:8in;height:286.5pt;z-index:25165619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324BFD8" w14:textId="629E5FF7" w:rsidR="00B739B3" w:rsidRDefault="00457A4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739B3" w:rsidRPr="00B739B3">
                                <w:rPr>
                                  <w:caps/>
                                  <w:color w:val="4472C4" w:themeColor="accent1"/>
                                  <w:sz w:val="64"/>
                                  <w:szCs w:val="64"/>
                                </w:rPr>
                                <w:t>Usability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3E07BE9" w14:textId="27028EA1" w:rsidR="00B739B3" w:rsidRDefault="00B739B3">
                              <w:pPr>
                                <w:jc w:val="right"/>
                                <w:rPr>
                                  <w:smallCaps/>
                                  <w:color w:val="404040" w:themeColor="text1" w:themeTint="BF"/>
                                  <w:sz w:val="36"/>
                                  <w:szCs w:val="36"/>
                                </w:rPr>
                              </w:pPr>
                              <w:r w:rsidRPr="00B739B3">
                                <w:rPr>
                                  <w:color w:val="404040" w:themeColor="text1" w:themeTint="BF"/>
                                  <w:sz w:val="36"/>
                                  <w:szCs w:val="36"/>
                                </w:rPr>
                                <w:t>User Requirements and Prototype</w:t>
                              </w:r>
                            </w:p>
                          </w:sdtContent>
                        </w:sdt>
                      </w:txbxContent>
                    </v:textbox>
                    <w10:wrap type="square" anchorx="page" anchory="page"/>
                  </v:shape>
                </w:pict>
              </mc:Fallback>
            </mc:AlternateContent>
          </w:r>
        </w:p>
        <w:p w14:paraId="6BBA4B80" w14:textId="599FBDC4" w:rsidR="00B739B3" w:rsidRDefault="00B739B3">
          <w:r>
            <w:br w:type="page"/>
          </w:r>
        </w:p>
      </w:sdtContent>
    </w:sdt>
    <w:p w14:paraId="75BC2CAC" w14:textId="6854175B" w:rsidR="00AC7A1A" w:rsidRDefault="00B739B3">
      <w:r>
        <w:lastRenderedPageBreak/>
        <w:t xml:space="preserve">Content </w:t>
      </w:r>
    </w:p>
    <w:sdt>
      <w:sdtPr>
        <w:id w:val="-176971966"/>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358E5167" w14:textId="0BF61616" w:rsidR="00287F52" w:rsidRDefault="00287F52">
          <w:pPr>
            <w:pStyle w:val="TOCHeading"/>
          </w:pPr>
          <w:r>
            <w:t>Contents</w:t>
          </w:r>
        </w:p>
        <w:p w14:paraId="38765C36" w14:textId="0C215D24" w:rsidR="00287F52" w:rsidRDefault="00287F52">
          <w:pPr>
            <w:pStyle w:val="TOC1"/>
            <w:tabs>
              <w:tab w:val="right" w:leader="dot" w:pos="9016"/>
            </w:tabs>
            <w:rPr>
              <w:noProof/>
            </w:rPr>
          </w:pPr>
          <w:r>
            <w:fldChar w:fldCharType="begin"/>
          </w:r>
          <w:r>
            <w:instrText xml:space="preserve"> TOC \o "1-3" \h \z \u </w:instrText>
          </w:r>
          <w:r>
            <w:fldChar w:fldCharType="separate"/>
          </w:r>
          <w:hyperlink w:anchor="_Toc233973160" w:history="1">
            <w:r w:rsidRPr="001A358D">
              <w:rPr>
                <w:rStyle w:val="Hyperlink"/>
                <w:noProof/>
              </w:rPr>
              <w:t>Introduction</w:t>
            </w:r>
            <w:r>
              <w:rPr>
                <w:noProof/>
                <w:webHidden/>
              </w:rPr>
              <w:tab/>
            </w:r>
            <w:r>
              <w:rPr>
                <w:noProof/>
                <w:webHidden/>
              </w:rPr>
              <w:fldChar w:fldCharType="begin"/>
            </w:r>
            <w:r>
              <w:rPr>
                <w:noProof/>
                <w:webHidden/>
              </w:rPr>
              <w:instrText xml:space="preserve"> PAGEREF _Toc233973160 \h </w:instrText>
            </w:r>
            <w:r>
              <w:rPr>
                <w:noProof/>
                <w:webHidden/>
              </w:rPr>
            </w:r>
            <w:r>
              <w:rPr>
                <w:noProof/>
                <w:webHidden/>
              </w:rPr>
              <w:fldChar w:fldCharType="separate"/>
            </w:r>
            <w:r>
              <w:rPr>
                <w:noProof/>
                <w:webHidden/>
              </w:rPr>
              <w:t>1</w:t>
            </w:r>
            <w:r>
              <w:rPr>
                <w:noProof/>
                <w:webHidden/>
              </w:rPr>
              <w:fldChar w:fldCharType="end"/>
            </w:r>
          </w:hyperlink>
        </w:p>
        <w:p w14:paraId="2FBC4688" w14:textId="2C703E1F" w:rsidR="00287F52" w:rsidRDefault="00287F52">
          <w:pPr>
            <w:pStyle w:val="TOC3"/>
            <w:tabs>
              <w:tab w:val="right" w:leader="dot" w:pos="9016"/>
            </w:tabs>
            <w:rPr>
              <w:noProof/>
            </w:rPr>
          </w:pPr>
          <w:hyperlink w:anchor="_Toc233973161" w:history="1">
            <w:r w:rsidRPr="001A358D">
              <w:rPr>
                <w:rStyle w:val="Hyperlink"/>
                <w:noProof/>
              </w:rPr>
              <w:t>3. User Research Methods</w:t>
            </w:r>
            <w:r>
              <w:rPr>
                <w:noProof/>
                <w:webHidden/>
              </w:rPr>
              <w:tab/>
            </w:r>
            <w:r>
              <w:rPr>
                <w:noProof/>
                <w:webHidden/>
              </w:rPr>
              <w:fldChar w:fldCharType="begin"/>
            </w:r>
            <w:r>
              <w:rPr>
                <w:noProof/>
                <w:webHidden/>
              </w:rPr>
              <w:instrText xml:space="preserve"> PAGEREF _Toc233973161 \h </w:instrText>
            </w:r>
            <w:r>
              <w:rPr>
                <w:noProof/>
                <w:webHidden/>
              </w:rPr>
            </w:r>
            <w:r>
              <w:rPr>
                <w:noProof/>
                <w:webHidden/>
              </w:rPr>
              <w:fldChar w:fldCharType="separate"/>
            </w:r>
            <w:r>
              <w:rPr>
                <w:noProof/>
                <w:webHidden/>
              </w:rPr>
              <w:t>3</w:t>
            </w:r>
            <w:r>
              <w:rPr>
                <w:noProof/>
                <w:webHidden/>
              </w:rPr>
              <w:fldChar w:fldCharType="end"/>
            </w:r>
          </w:hyperlink>
        </w:p>
        <w:p w14:paraId="2FD5A553" w14:textId="690BFD02" w:rsidR="00287F52" w:rsidRDefault="00287F52">
          <w:r>
            <w:rPr>
              <w:b/>
              <w:bCs/>
            </w:rPr>
            <w:fldChar w:fldCharType="end"/>
          </w:r>
        </w:p>
      </w:sdtContent>
    </w:sdt>
    <w:p w14:paraId="0C062F69" w14:textId="77777777" w:rsidR="00B739B3" w:rsidRDefault="00B739B3"/>
    <w:p w14:paraId="3DC0739C" w14:textId="77777777" w:rsidR="00B739B3" w:rsidRDefault="00B739B3"/>
    <w:p w14:paraId="34712113" w14:textId="090F1DA6" w:rsidR="00B739B3" w:rsidRPr="00BB536A" w:rsidRDefault="00B739B3" w:rsidP="00287F52">
      <w:pPr>
        <w:pStyle w:val="Heading1"/>
      </w:pPr>
      <w:bookmarkStart w:id="0" w:name="_Toc233973160"/>
      <w:r w:rsidRPr="00BB536A">
        <w:t>Introduction</w:t>
      </w:r>
      <w:bookmarkEnd w:id="0"/>
    </w:p>
    <w:p w14:paraId="66FA5365" w14:textId="77777777" w:rsidR="009F2236" w:rsidRPr="009F2236" w:rsidRDefault="009F2236" w:rsidP="009F2236">
      <w:pPr>
        <w:rPr>
          <w:rFonts w:ascii="Arial" w:hAnsi="Arial" w:cs="Arial"/>
        </w:rPr>
      </w:pPr>
      <w:r w:rsidRPr="009F2236">
        <w:rPr>
          <w:rFonts w:ascii="Arial" w:hAnsi="Arial" w:cs="Arial"/>
        </w:rPr>
        <w:t>The design of UWTSD Outbreak: Campus Crisis, a cooperative mobile game based on Pandemic, is presented in this study. In this game, players handle university-based emergencies such IT malfunctions, problems with student welfare, false information, and a lack of resources. This strategy is in line with research showing that game-based learning works best when it is based on genuine and significant situations.</w:t>
      </w:r>
      <w:r w:rsidRPr="009F2236">
        <w:rPr>
          <w:rFonts w:ascii="Arial" w:hAnsi="Arial" w:cs="Arial"/>
        </w:rPr>
        <w:br/>
      </w:r>
      <w:r w:rsidRPr="009F2236">
        <w:rPr>
          <w:rFonts w:ascii="Arial" w:hAnsi="Arial" w:cs="Arial"/>
        </w:rPr>
        <w:br/>
        <w:t>To guarantee accessibility and usability throughout development, the project employs a User-Centred Design (UCD) methodology. Following mixed-method UX methodologies, personas and design requirements were informed by user research conducted through surveys, interviews, and focus groups. WCAG 2.2 and other accessibility standards were used to guarantee a useable and inclusive interface for a variety of learners.</w:t>
      </w:r>
    </w:p>
    <w:p w14:paraId="4CB5CA53" w14:textId="77777777" w:rsidR="00BB536A" w:rsidRPr="001B40FA" w:rsidRDefault="00BB536A" w:rsidP="001B40FA">
      <w:pPr>
        <w:rPr>
          <w:rFonts w:ascii="Arial" w:hAnsi="Arial" w:cs="Arial"/>
        </w:rPr>
      </w:pPr>
    </w:p>
    <w:p w14:paraId="7E7496A8" w14:textId="77777777" w:rsidR="00F5134C" w:rsidRPr="0032179F" w:rsidRDefault="00F5134C" w:rsidP="005C1D95">
      <w:pPr>
        <w:rPr>
          <w:rFonts w:ascii="Arial" w:hAnsi="Arial" w:cs="Arial"/>
        </w:rPr>
      </w:pPr>
    </w:p>
    <w:p w14:paraId="6053919A" w14:textId="77777777" w:rsidR="007A601D" w:rsidRPr="007A601D" w:rsidRDefault="00123A92" w:rsidP="007A601D">
      <w:pPr>
        <w:rPr>
          <w:rFonts w:ascii="Arial" w:hAnsi="Arial" w:cs="Arial"/>
          <w:b/>
          <w:bCs/>
          <w:u w:val="single"/>
        </w:rPr>
      </w:pPr>
      <w:r w:rsidRPr="0032179F">
        <w:rPr>
          <w:rFonts w:ascii="Arial" w:hAnsi="Arial" w:cs="Arial"/>
          <w:b/>
          <w:bCs/>
          <w:u w:val="single"/>
        </w:rPr>
        <w:t>2</w:t>
      </w:r>
      <w:r w:rsidRPr="00287F52">
        <w:rPr>
          <w:rStyle w:val="Heading2Char"/>
        </w:rPr>
        <w:t xml:space="preserve">. </w:t>
      </w:r>
      <w:r w:rsidR="007A601D" w:rsidRPr="00287F52">
        <w:rPr>
          <w:rStyle w:val="Heading2Char"/>
        </w:rPr>
        <w:t>User Experience Requirements, Personas, and Scenarios</w:t>
      </w:r>
    </w:p>
    <w:p w14:paraId="306E5578" w14:textId="77777777" w:rsidR="0024394F" w:rsidRPr="0024394F" w:rsidRDefault="0024394F" w:rsidP="0024394F">
      <w:pPr>
        <w:tabs>
          <w:tab w:val="left" w:pos="2340"/>
        </w:tabs>
        <w:rPr>
          <w:rFonts w:ascii="Arial" w:hAnsi="Arial" w:cs="Arial"/>
        </w:rPr>
      </w:pPr>
      <w:r w:rsidRPr="0024394F">
        <w:rPr>
          <w:rFonts w:ascii="Arial" w:hAnsi="Arial" w:cs="Arial"/>
        </w:rPr>
        <w:t>Four personas were developed using user input gathered via surveys, interviews, and casual conversations with students on three UWTSD campuses. This approach corresponds with existing user-centred design approaches, which highlight the necessity of employing empirical user research such as interviews and surveys to influence design decisions and verify that personas accurately represent genuine user demands and actions in context [1]. To guarantee inclusivity in the system's architecture, each persona represents a unique demographic and accessibility profile.</w:t>
      </w:r>
    </w:p>
    <w:p w14:paraId="44BDE1C0" w14:textId="77777777" w:rsidR="00760947" w:rsidRPr="00760947" w:rsidRDefault="00760947" w:rsidP="00760947">
      <w:pPr>
        <w:tabs>
          <w:tab w:val="left" w:pos="2340"/>
        </w:tabs>
        <w:rPr>
          <w:rFonts w:ascii="Arial" w:hAnsi="Arial" w:cs="Arial"/>
        </w:rPr>
      </w:pPr>
      <w:r w:rsidRPr="00760947">
        <w:rPr>
          <w:rFonts w:ascii="Arial" w:hAnsi="Arial" w:cs="Arial"/>
        </w:rPr>
        <w:t>To satisfy these needs, the UX design prioritises straightforward onboarding and tutorial systems, streamlined vocabulary, and explicit iconography to minimise cognitive load and improve usability. To guarantee that the interface is suitable for a variety of learners, including those with accessibility requirements, accessibility principles like WCAG 2.2 are also employed [2].</w:t>
      </w:r>
    </w:p>
    <w:p w14:paraId="3C5D3593" w14:textId="6145FE5D" w:rsidR="00123A92" w:rsidRPr="007A601D" w:rsidRDefault="00123A92" w:rsidP="0024394F">
      <w:pPr>
        <w:tabs>
          <w:tab w:val="left" w:pos="2340"/>
        </w:tabs>
        <w:rPr>
          <w:rFonts w:ascii="Arial" w:hAnsi="Arial" w:cs="Arial"/>
        </w:rPr>
      </w:pPr>
    </w:p>
    <w:p w14:paraId="464020B9" w14:textId="77777777" w:rsidR="00F62B46" w:rsidRDefault="00F62B46" w:rsidP="00F62B46">
      <w:pPr>
        <w:rPr>
          <w:rFonts w:ascii="Arial" w:hAnsi="Arial" w:cs="Arial"/>
        </w:rPr>
      </w:pPr>
    </w:p>
    <w:p w14:paraId="06C628F4" w14:textId="0638A5DF" w:rsidR="00F62B46" w:rsidRPr="00F62B46" w:rsidRDefault="00F62B46" w:rsidP="00287F52">
      <w:pPr>
        <w:pStyle w:val="Subtitle"/>
      </w:pPr>
      <w:r w:rsidRPr="00F62B46">
        <w:t>Persona 1: Aisha Khan, an international master's student</w:t>
      </w:r>
    </w:p>
    <w:p w14:paraId="7B1DBC61" w14:textId="77777777" w:rsidR="00F62B46" w:rsidRPr="00F62B46" w:rsidRDefault="00F62B46" w:rsidP="00F62B46">
      <w:pPr>
        <w:rPr>
          <w:rFonts w:ascii="Arial" w:hAnsi="Arial" w:cs="Arial"/>
        </w:rPr>
      </w:pPr>
      <w:r w:rsidRPr="00F62B46">
        <w:rPr>
          <w:rFonts w:ascii="Arial" w:hAnsi="Arial" w:cs="Arial"/>
        </w:rPr>
        <w:t>26 years old</w:t>
      </w:r>
    </w:p>
    <w:p w14:paraId="6A8B1963" w14:textId="581E3FAD" w:rsidR="00F62B46" w:rsidRPr="00F62B46" w:rsidRDefault="00F62B46" w:rsidP="00F62B46">
      <w:pPr>
        <w:rPr>
          <w:rFonts w:ascii="Arial" w:hAnsi="Arial" w:cs="Arial"/>
        </w:rPr>
      </w:pPr>
      <w:r w:rsidRPr="00F62B46">
        <w:rPr>
          <w:rFonts w:ascii="Arial" w:hAnsi="Arial" w:cs="Arial"/>
        </w:rPr>
        <w:lastRenderedPageBreak/>
        <w:t>Device: Android mobile phone</w:t>
      </w:r>
    </w:p>
    <w:p w14:paraId="7559DD9A" w14:textId="77777777" w:rsidR="00F62B46" w:rsidRPr="00F62B46" w:rsidRDefault="00F62B46" w:rsidP="00F62B46">
      <w:pPr>
        <w:rPr>
          <w:rFonts w:ascii="Arial" w:hAnsi="Arial" w:cs="Arial"/>
        </w:rPr>
      </w:pPr>
      <w:r w:rsidRPr="00F62B46">
        <w:rPr>
          <w:rFonts w:ascii="Arial" w:hAnsi="Arial" w:cs="Arial"/>
        </w:rPr>
        <w:t>After work and school, Aisha frequently spends her late evenings playing mobile games. She enjoys playing cooperative games, but she finds it difficult when there are confusing directions or new cultural allusions. She often plays asynchronously with friends who live in other time zones.</w:t>
      </w:r>
    </w:p>
    <w:p w14:paraId="139759B4" w14:textId="77777777" w:rsidR="00F62B46" w:rsidRPr="00F62B46" w:rsidRDefault="00F62B46" w:rsidP="00F62B46">
      <w:pPr>
        <w:rPr>
          <w:rFonts w:ascii="Arial" w:hAnsi="Arial" w:cs="Arial"/>
        </w:rPr>
      </w:pPr>
    </w:p>
    <w:p w14:paraId="6427969C" w14:textId="07F9FC48" w:rsidR="00F62B46" w:rsidRPr="00F62B46" w:rsidRDefault="00F62B46" w:rsidP="00F62B46">
      <w:pPr>
        <w:pStyle w:val="ListParagraph"/>
        <w:numPr>
          <w:ilvl w:val="0"/>
          <w:numId w:val="12"/>
        </w:numPr>
        <w:rPr>
          <w:rFonts w:ascii="Arial" w:hAnsi="Arial" w:cs="Arial"/>
          <w:b/>
          <w:bCs/>
          <w:u w:val="single"/>
        </w:rPr>
      </w:pPr>
      <w:r w:rsidRPr="00F62B46">
        <w:rPr>
          <w:rFonts w:ascii="Arial" w:hAnsi="Arial" w:cs="Arial"/>
          <w:b/>
          <w:bCs/>
          <w:u w:val="single"/>
        </w:rPr>
        <w:t>Requirements for User Experience:</w:t>
      </w:r>
    </w:p>
    <w:p w14:paraId="1F8741F4" w14:textId="0BA90176" w:rsidR="00F62B46" w:rsidRPr="00F62B46" w:rsidRDefault="00F62B46" w:rsidP="00F62B46">
      <w:pPr>
        <w:pStyle w:val="ListParagraph"/>
        <w:numPr>
          <w:ilvl w:val="0"/>
          <w:numId w:val="12"/>
        </w:numPr>
        <w:rPr>
          <w:rFonts w:ascii="Arial" w:hAnsi="Arial" w:cs="Arial"/>
        </w:rPr>
      </w:pPr>
      <w:r w:rsidRPr="00F62B46">
        <w:rPr>
          <w:rFonts w:ascii="Arial" w:hAnsi="Arial" w:cs="Arial"/>
        </w:rPr>
        <w:t>Clear tutorial and onboarding procedures</w:t>
      </w:r>
    </w:p>
    <w:p w14:paraId="68B3BCC1" w14:textId="4F0D1777" w:rsidR="00F62B46" w:rsidRPr="00F62B46" w:rsidRDefault="00F62B46" w:rsidP="00F62B46">
      <w:pPr>
        <w:pStyle w:val="ListParagraph"/>
        <w:numPr>
          <w:ilvl w:val="0"/>
          <w:numId w:val="12"/>
        </w:numPr>
        <w:rPr>
          <w:rFonts w:ascii="Arial" w:hAnsi="Arial" w:cs="Arial"/>
        </w:rPr>
      </w:pPr>
      <w:r w:rsidRPr="00F62B46">
        <w:rPr>
          <w:rFonts w:ascii="Arial" w:hAnsi="Arial" w:cs="Arial"/>
        </w:rPr>
        <w:t>Simplified vocabulary and little text</w:t>
      </w:r>
    </w:p>
    <w:p w14:paraId="5D68CB8B" w14:textId="1C541696" w:rsidR="00F62B46" w:rsidRPr="00F62B46" w:rsidRDefault="00F62B46" w:rsidP="00F62B46">
      <w:pPr>
        <w:pStyle w:val="ListParagraph"/>
        <w:numPr>
          <w:ilvl w:val="0"/>
          <w:numId w:val="12"/>
        </w:numPr>
        <w:rPr>
          <w:rFonts w:ascii="Arial" w:hAnsi="Arial" w:cs="Arial"/>
        </w:rPr>
      </w:pPr>
      <w:r w:rsidRPr="00F62B46">
        <w:rPr>
          <w:rFonts w:ascii="Arial" w:hAnsi="Arial" w:cs="Arial"/>
        </w:rPr>
        <w:t>Icons that are culturally neutral</w:t>
      </w:r>
    </w:p>
    <w:p w14:paraId="24555F9E" w14:textId="32A34D14" w:rsidR="00F62B46" w:rsidRPr="00F62B46" w:rsidRDefault="00F62B46" w:rsidP="00F62B46">
      <w:pPr>
        <w:pStyle w:val="ListParagraph"/>
        <w:numPr>
          <w:ilvl w:val="0"/>
          <w:numId w:val="12"/>
        </w:numPr>
        <w:rPr>
          <w:rFonts w:ascii="Arial" w:hAnsi="Arial" w:cs="Arial"/>
        </w:rPr>
      </w:pPr>
      <w:r w:rsidRPr="00F62B46">
        <w:rPr>
          <w:rFonts w:ascii="Arial" w:hAnsi="Arial" w:cs="Arial"/>
        </w:rPr>
        <w:t>Options for asynchronous play</w:t>
      </w:r>
    </w:p>
    <w:p w14:paraId="4FDDB6DF" w14:textId="5F06E924" w:rsidR="00F62B46" w:rsidRPr="00F62B46" w:rsidRDefault="00F62B46" w:rsidP="00F62B46">
      <w:pPr>
        <w:pStyle w:val="ListParagraph"/>
        <w:numPr>
          <w:ilvl w:val="0"/>
          <w:numId w:val="12"/>
        </w:numPr>
        <w:rPr>
          <w:rFonts w:ascii="Arial" w:hAnsi="Arial" w:cs="Arial"/>
        </w:rPr>
      </w:pPr>
      <w:r w:rsidRPr="00F62B46">
        <w:rPr>
          <w:rFonts w:ascii="Arial" w:hAnsi="Arial" w:cs="Arial"/>
        </w:rPr>
        <w:t>High contrast mode</w:t>
      </w:r>
    </w:p>
    <w:p w14:paraId="5A38DE7A" w14:textId="4352508F" w:rsidR="005C1D95" w:rsidRPr="00F62B46" w:rsidRDefault="00F62B46" w:rsidP="00F62B46">
      <w:pPr>
        <w:pStyle w:val="ListParagraph"/>
        <w:numPr>
          <w:ilvl w:val="0"/>
          <w:numId w:val="12"/>
        </w:numPr>
        <w:rPr>
          <w:rFonts w:ascii="Arial" w:hAnsi="Arial" w:cs="Arial"/>
        </w:rPr>
      </w:pPr>
      <w:r w:rsidRPr="00F62B46">
        <w:rPr>
          <w:rFonts w:ascii="Arial" w:hAnsi="Arial" w:cs="Arial"/>
        </w:rPr>
        <w:t>International students frequently encounter difficulties with unfamiliar metaphors, language complexity, and cultural interpretation [</w:t>
      </w:r>
      <w:r w:rsidR="001B7BCD">
        <w:rPr>
          <w:rFonts w:ascii="Arial" w:hAnsi="Arial" w:cs="Arial"/>
        </w:rPr>
        <w:t>3</w:t>
      </w:r>
      <w:r w:rsidRPr="00F62B46">
        <w:rPr>
          <w:rFonts w:ascii="Arial" w:hAnsi="Arial" w:cs="Arial"/>
        </w:rPr>
        <w:t>].</w:t>
      </w:r>
    </w:p>
    <w:p w14:paraId="150F4FE5" w14:textId="77777777" w:rsidR="005F5725" w:rsidRPr="0032179F" w:rsidRDefault="005F5725" w:rsidP="005C1D95">
      <w:pPr>
        <w:rPr>
          <w:rFonts w:ascii="Arial" w:hAnsi="Arial" w:cs="Arial"/>
        </w:rPr>
      </w:pPr>
    </w:p>
    <w:p w14:paraId="58E3502C" w14:textId="77777777" w:rsidR="00292367" w:rsidRPr="00292367" w:rsidRDefault="00292367" w:rsidP="00287F52">
      <w:pPr>
        <w:pStyle w:val="Subtitle"/>
      </w:pPr>
      <w:r w:rsidRPr="00292367">
        <w:t>Persona 2: Will Smith, an undergraduate with dyslexia</w:t>
      </w:r>
    </w:p>
    <w:p w14:paraId="43737A74" w14:textId="77777777" w:rsidR="00292367" w:rsidRDefault="00292367" w:rsidP="00292367">
      <w:r w:rsidRPr="00292367">
        <w:t>Device: iPhone; Age: 19</w:t>
      </w:r>
    </w:p>
    <w:p w14:paraId="390AD3CD" w14:textId="20841BB8" w:rsidR="00292367" w:rsidRPr="00292367" w:rsidRDefault="00292367" w:rsidP="00292367">
      <w:r w:rsidRPr="00292367">
        <w:t>Will likes strategy games, but complicated menus and thick writing overwhelm him. He favours dyslexia-friendly fonts, voice narration, and visual hints.</w:t>
      </w:r>
    </w:p>
    <w:p w14:paraId="23FC9977" w14:textId="102293C7" w:rsidR="00292367" w:rsidRPr="00292367" w:rsidRDefault="00292367" w:rsidP="00292367">
      <w:pPr>
        <w:pStyle w:val="ListParagraph"/>
        <w:numPr>
          <w:ilvl w:val="0"/>
          <w:numId w:val="13"/>
        </w:numPr>
        <w:rPr>
          <w:u w:val="single"/>
        </w:rPr>
      </w:pPr>
      <w:r w:rsidRPr="00292367">
        <w:rPr>
          <w:u w:val="single"/>
        </w:rPr>
        <w:t>Requirements for User Experience</w:t>
      </w:r>
    </w:p>
    <w:p w14:paraId="62F1F7D6" w14:textId="7B0C8FC1" w:rsidR="00292367" w:rsidRPr="00292367" w:rsidRDefault="00292367" w:rsidP="00292367">
      <w:pPr>
        <w:pStyle w:val="ListParagraph"/>
        <w:numPr>
          <w:ilvl w:val="0"/>
          <w:numId w:val="13"/>
        </w:numPr>
      </w:pPr>
      <w:r w:rsidRPr="00292367">
        <w:t>Typefaces that are suitable for dyslexics</w:t>
      </w:r>
    </w:p>
    <w:p w14:paraId="46807C31" w14:textId="1B77B5A0" w:rsidR="00292367" w:rsidRPr="00292367" w:rsidRDefault="00292367" w:rsidP="00292367">
      <w:pPr>
        <w:pStyle w:val="ListParagraph"/>
        <w:numPr>
          <w:ilvl w:val="0"/>
          <w:numId w:val="13"/>
        </w:numPr>
      </w:pPr>
      <w:r w:rsidRPr="00292367">
        <w:t>Narration in voice</w:t>
      </w:r>
    </w:p>
    <w:p w14:paraId="2A039BB4" w14:textId="3598563E" w:rsidR="00292367" w:rsidRPr="00292367" w:rsidRDefault="00292367" w:rsidP="00292367">
      <w:pPr>
        <w:pStyle w:val="ListParagraph"/>
        <w:numPr>
          <w:ilvl w:val="0"/>
          <w:numId w:val="13"/>
        </w:numPr>
      </w:pPr>
      <w:r w:rsidRPr="00292367">
        <w:t>Actions based on icons</w:t>
      </w:r>
    </w:p>
    <w:p w14:paraId="284EFAB8" w14:textId="7CB53FAE" w:rsidR="00292367" w:rsidRPr="00292367" w:rsidRDefault="00292367" w:rsidP="00292367">
      <w:pPr>
        <w:pStyle w:val="ListParagraph"/>
        <w:numPr>
          <w:ilvl w:val="0"/>
          <w:numId w:val="13"/>
        </w:numPr>
      </w:pPr>
      <w:r w:rsidRPr="00292367">
        <w:t>Very little text on each screen</w:t>
      </w:r>
    </w:p>
    <w:p w14:paraId="6EBB478F" w14:textId="3A08E82D" w:rsidR="00292367" w:rsidRPr="00292367" w:rsidRDefault="00292367" w:rsidP="00292367">
      <w:pPr>
        <w:pStyle w:val="ListParagraph"/>
        <w:numPr>
          <w:ilvl w:val="0"/>
          <w:numId w:val="13"/>
        </w:numPr>
      </w:pPr>
      <w:r w:rsidRPr="00292367">
        <w:t>Text size adjustment</w:t>
      </w:r>
    </w:p>
    <w:p w14:paraId="2941FE53" w14:textId="5E7871D4" w:rsidR="00292367" w:rsidRPr="00292367" w:rsidRDefault="00292367" w:rsidP="00292367">
      <w:pPr>
        <w:pStyle w:val="ListParagraph"/>
        <w:numPr>
          <w:ilvl w:val="0"/>
          <w:numId w:val="13"/>
        </w:numPr>
      </w:pPr>
      <w:r w:rsidRPr="00292367">
        <w:t>Multimodal instruction and a lower cognitive load are beneficial for dyslexic students [</w:t>
      </w:r>
      <w:r w:rsidR="00520160">
        <w:t>4</w:t>
      </w:r>
      <w:r w:rsidRPr="00292367">
        <w:t xml:space="preserve">], </w:t>
      </w:r>
    </w:p>
    <w:p w14:paraId="63C67DB5" w14:textId="77777777" w:rsidR="00292367" w:rsidRPr="00292367" w:rsidRDefault="00292367" w:rsidP="00292367">
      <w:pPr>
        <w:rPr>
          <w:b/>
          <w:bCs/>
          <w:u w:val="single"/>
        </w:rPr>
      </w:pPr>
    </w:p>
    <w:p w14:paraId="452FE234" w14:textId="77777777" w:rsidR="002464CF" w:rsidRPr="002464CF" w:rsidRDefault="002464CF" w:rsidP="00287F52">
      <w:pPr>
        <w:pStyle w:val="Subtitle"/>
      </w:pPr>
      <w:r w:rsidRPr="002464CF">
        <w:t>Persona 3: Priya Patel, a part-time learner</w:t>
      </w:r>
    </w:p>
    <w:p w14:paraId="1F70A161" w14:textId="77777777" w:rsidR="002464CF" w:rsidRDefault="002464CF" w:rsidP="002464CF">
      <w:r w:rsidRPr="002464CF">
        <w:t>Device: Samsung tablet; Age: 23</w:t>
      </w:r>
    </w:p>
    <w:p w14:paraId="617982BA" w14:textId="75502A38" w:rsidR="002464CF" w:rsidRPr="002464CF" w:rsidRDefault="002464CF" w:rsidP="002464CF">
      <w:r w:rsidRPr="002464CF">
        <w:t xml:space="preserve">During her work breaks, Priya plays for little periods of time. She </w:t>
      </w:r>
      <w:proofErr w:type="gramStart"/>
      <w:r w:rsidRPr="002464CF">
        <w:t>need</w:t>
      </w:r>
      <w:proofErr w:type="gramEnd"/>
      <w:r w:rsidRPr="002464CF">
        <w:t xml:space="preserve"> quick play modes, quick </w:t>
      </w:r>
      <w:r>
        <w:t>d</w:t>
      </w:r>
      <w:r w:rsidRPr="002464CF">
        <w:t>ecision-making, and speedy save/resume capabilities.</w:t>
      </w:r>
    </w:p>
    <w:p w14:paraId="40A1EA9A" w14:textId="4E321FF1" w:rsidR="002464CF" w:rsidRPr="002464CF" w:rsidRDefault="002464CF" w:rsidP="002464CF">
      <w:pPr>
        <w:pStyle w:val="ListParagraph"/>
        <w:numPr>
          <w:ilvl w:val="0"/>
          <w:numId w:val="14"/>
        </w:numPr>
        <w:rPr>
          <w:b/>
          <w:bCs/>
          <w:u w:val="single"/>
        </w:rPr>
      </w:pPr>
      <w:r w:rsidRPr="002464CF">
        <w:rPr>
          <w:b/>
          <w:bCs/>
          <w:u w:val="single"/>
        </w:rPr>
        <w:t>Requirements for User Experience:</w:t>
      </w:r>
    </w:p>
    <w:p w14:paraId="286BC4AC" w14:textId="46EFAAB5" w:rsidR="002464CF" w:rsidRPr="002464CF" w:rsidRDefault="002464CF" w:rsidP="002464CF">
      <w:pPr>
        <w:pStyle w:val="ListParagraph"/>
        <w:numPr>
          <w:ilvl w:val="0"/>
          <w:numId w:val="14"/>
        </w:numPr>
      </w:pPr>
      <w:r w:rsidRPr="002464CF">
        <w:t>Quick-play mode</w:t>
      </w:r>
    </w:p>
    <w:p w14:paraId="38A30ED2" w14:textId="11960EF6" w:rsidR="002464CF" w:rsidRPr="002464CF" w:rsidRDefault="002464CF" w:rsidP="002464CF">
      <w:pPr>
        <w:pStyle w:val="ListParagraph"/>
        <w:numPr>
          <w:ilvl w:val="0"/>
          <w:numId w:val="14"/>
        </w:numPr>
      </w:pPr>
      <w:r w:rsidRPr="002464CF">
        <w:t>Quick rounds</w:t>
      </w:r>
    </w:p>
    <w:p w14:paraId="59EFE8F1" w14:textId="6B305A72" w:rsidR="002464CF" w:rsidRPr="002464CF" w:rsidRDefault="002464CF" w:rsidP="002464CF">
      <w:pPr>
        <w:pStyle w:val="ListParagraph"/>
        <w:numPr>
          <w:ilvl w:val="0"/>
          <w:numId w:val="14"/>
        </w:numPr>
      </w:pPr>
      <w:r w:rsidRPr="002464CF">
        <w:t>Save and resume whenever you like.</w:t>
      </w:r>
    </w:p>
    <w:p w14:paraId="186AA081" w14:textId="3C971B64" w:rsidR="002464CF" w:rsidRPr="002464CF" w:rsidRDefault="002464CF" w:rsidP="002464CF">
      <w:pPr>
        <w:pStyle w:val="ListParagraph"/>
        <w:numPr>
          <w:ilvl w:val="0"/>
          <w:numId w:val="14"/>
        </w:numPr>
      </w:pPr>
      <w:r w:rsidRPr="002464CF">
        <w:t>Push alerts</w:t>
      </w:r>
    </w:p>
    <w:p w14:paraId="7ED21496" w14:textId="17644884" w:rsidR="002464CF" w:rsidRPr="002464CF" w:rsidRDefault="002464CF" w:rsidP="002464CF">
      <w:pPr>
        <w:pStyle w:val="ListParagraph"/>
        <w:numPr>
          <w:ilvl w:val="0"/>
          <w:numId w:val="14"/>
        </w:numPr>
      </w:pPr>
      <w:r w:rsidRPr="002464CF">
        <w:t>Simplified navigation</w:t>
      </w:r>
    </w:p>
    <w:p w14:paraId="0841B2AD" w14:textId="7EAAF2C7" w:rsidR="002464CF" w:rsidRDefault="002464CF" w:rsidP="002464CF">
      <w:pPr>
        <w:pStyle w:val="ListParagraph"/>
      </w:pPr>
      <w:r w:rsidRPr="002464CF">
        <w:t>Mobile learning with short sessions helps students with hectic schedules [</w:t>
      </w:r>
      <w:r w:rsidR="00520160">
        <w:t>5</w:t>
      </w:r>
      <w:r w:rsidRPr="002464CF">
        <w:t>].</w:t>
      </w:r>
    </w:p>
    <w:p w14:paraId="0BA4FE0A" w14:textId="77777777" w:rsidR="00016E0E" w:rsidRPr="00016E0E" w:rsidRDefault="00016E0E" w:rsidP="00287F52">
      <w:pPr>
        <w:pStyle w:val="Subtitle"/>
      </w:pPr>
      <w:r w:rsidRPr="00016E0E">
        <w:t>Gareth Bale, a mature student with mobility issues, is Persona 4.</w:t>
      </w:r>
    </w:p>
    <w:p w14:paraId="53B28D30" w14:textId="77777777" w:rsidR="00016E0E" w:rsidRPr="00016E0E" w:rsidRDefault="00016E0E" w:rsidP="00016E0E">
      <w:r w:rsidRPr="00016E0E">
        <w:lastRenderedPageBreak/>
        <w:t>29 years old</w:t>
      </w:r>
    </w:p>
    <w:p w14:paraId="03DF5630" w14:textId="77777777" w:rsidR="00016E0E" w:rsidRPr="00016E0E" w:rsidRDefault="00016E0E" w:rsidP="00016E0E">
      <w:r w:rsidRPr="00016E0E">
        <w:t>Device: Tablet with a large screen</w:t>
      </w:r>
    </w:p>
    <w:p w14:paraId="29FA2A8F" w14:textId="77777777" w:rsidR="00016E0E" w:rsidRPr="00016E0E" w:rsidRDefault="00016E0E" w:rsidP="00016E0E">
      <w:r w:rsidRPr="00016E0E">
        <w:t>Because of his limited mobility, Gareth prefers to play on a tablet. He requires easy navigation, scalable UI components, and big touch targets.</w:t>
      </w:r>
    </w:p>
    <w:p w14:paraId="7D3F6F7C" w14:textId="77777777" w:rsidR="00016E0E" w:rsidRPr="001A7F4A" w:rsidRDefault="00016E0E" w:rsidP="00016E0E">
      <w:pPr>
        <w:rPr>
          <w:b/>
          <w:bCs/>
          <w:u w:val="single"/>
        </w:rPr>
      </w:pPr>
    </w:p>
    <w:p w14:paraId="02FE28AA" w14:textId="2863E63A" w:rsidR="001A7F4A" w:rsidRPr="001A7F4A" w:rsidRDefault="00016E0E" w:rsidP="001A7F4A">
      <w:pPr>
        <w:pStyle w:val="ListParagraph"/>
        <w:numPr>
          <w:ilvl w:val="0"/>
          <w:numId w:val="15"/>
        </w:numPr>
        <w:rPr>
          <w:b/>
          <w:bCs/>
          <w:u w:val="single"/>
        </w:rPr>
      </w:pPr>
      <w:r w:rsidRPr="001A7F4A">
        <w:rPr>
          <w:b/>
          <w:bCs/>
          <w:u w:val="single"/>
        </w:rPr>
        <w:t>Requirements for User Experience</w:t>
      </w:r>
    </w:p>
    <w:p w14:paraId="229CAEEE" w14:textId="77777777" w:rsidR="00016E0E" w:rsidRPr="00016E0E" w:rsidRDefault="00016E0E" w:rsidP="001A7F4A">
      <w:pPr>
        <w:pStyle w:val="ListParagraph"/>
        <w:numPr>
          <w:ilvl w:val="0"/>
          <w:numId w:val="15"/>
        </w:numPr>
      </w:pPr>
      <w:r w:rsidRPr="00016E0E">
        <w:t>Big touch targets</w:t>
      </w:r>
    </w:p>
    <w:p w14:paraId="6FEFA53E" w14:textId="77777777" w:rsidR="00016E0E" w:rsidRPr="00016E0E" w:rsidRDefault="00016E0E" w:rsidP="001A7F4A">
      <w:pPr>
        <w:pStyle w:val="ListParagraph"/>
        <w:numPr>
          <w:ilvl w:val="0"/>
          <w:numId w:val="15"/>
        </w:numPr>
      </w:pPr>
      <w:r w:rsidRPr="00016E0E">
        <w:t>UI that is scalable</w:t>
      </w:r>
    </w:p>
    <w:p w14:paraId="57A331FC" w14:textId="77777777" w:rsidR="00016E0E" w:rsidRPr="00016E0E" w:rsidRDefault="00016E0E" w:rsidP="001A7F4A">
      <w:pPr>
        <w:pStyle w:val="ListParagraph"/>
        <w:numPr>
          <w:ilvl w:val="0"/>
          <w:numId w:val="15"/>
        </w:numPr>
      </w:pPr>
      <w:r w:rsidRPr="00016E0E">
        <w:t>High contrast mode</w:t>
      </w:r>
    </w:p>
    <w:p w14:paraId="2AC17122" w14:textId="77777777" w:rsidR="00016E0E" w:rsidRPr="00016E0E" w:rsidRDefault="00016E0E" w:rsidP="001A7F4A">
      <w:pPr>
        <w:pStyle w:val="ListParagraph"/>
        <w:numPr>
          <w:ilvl w:val="0"/>
          <w:numId w:val="15"/>
        </w:numPr>
      </w:pPr>
      <w:r w:rsidRPr="00016E0E">
        <w:t>Easy navigation</w:t>
      </w:r>
    </w:p>
    <w:p w14:paraId="5A1DDDFF" w14:textId="77777777" w:rsidR="00016E0E" w:rsidRPr="00016E0E" w:rsidRDefault="00016E0E" w:rsidP="001A7F4A">
      <w:pPr>
        <w:pStyle w:val="ListParagraph"/>
        <w:numPr>
          <w:ilvl w:val="0"/>
          <w:numId w:val="15"/>
        </w:numPr>
      </w:pPr>
      <w:r w:rsidRPr="00016E0E">
        <w:t>Tablet-optimized design</w:t>
      </w:r>
    </w:p>
    <w:p w14:paraId="4CD937A6" w14:textId="4E3AFC17" w:rsidR="004524AF" w:rsidRDefault="00016E0E" w:rsidP="001A7F4A">
      <w:pPr>
        <w:pStyle w:val="ListParagraph"/>
        <w:numPr>
          <w:ilvl w:val="0"/>
          <w:numId w:val="15"/>
        </w:numPr>
      </w:pPr>
      <w:r w:rsidRPr="00016E0E">
        <w:t>High contrast and flexible UI scaling are necessary for accessible mobile interfaces [</w:t>
      </w:r>
      <w:r w:rsidR="00520160">
        <w:t>6]</w:t>
      </w:r>
      <w:r w:rsidRPr="00016E0E">
        <w:t>.</w:t>
      </w:r>
    </w:p>
    <w:p w14:paraId="31D70132" w14:textId="77777777" w:rsidR="001A7F4A" w:rsidRPr="00016E0E" w:rsidRDefault="001A7F4A" w:rsidP="001A7F4A">
      <w:pPr>
        <w:pStyle w:val="ListParagraph"/>
      </w:pPr>
    </w:p>
    <w:p w14:paraId="480112C7" w14:textId="7088DB20" w:rsidR="007724D4" w:rsidRPr="00A433C2" w:rsidRDefault="007724D4" w:rsidP="00287F52">
      <w:pPr>
        <w:pStyle w:val="Heading3"/>
      </w:pPr>
      <w:bookmarkStart w:id="1" w:name="_Toc233973161"/>
      <w:r w:rsidRPr="007724D4">
        <w:t>3. User Research Methods</w:t>
      </w:r>
      <w:bookmarkEnd w:id="1"/>
    </w:p>
    <w:p w14:paraId="4DF143E1" w14:textId="6A7C23A0" w:rsidR="00CF4DAA" w:rsidRDefault="00CF4DAA" w:rsidP="00CF4DAA">
      <w:r w:rsidRPr="005F7176">
        <w:t>A mixed-methods approach was employed to make sure the game design reflected actual user needs. This is in line with current recommendations for UX research, which support integrating qualitative and quantitative data to gain deeper understanding [</w:t>
      </w:r>
      <w:r w:rsidR="0038209B">
        <w:t>7</w:t>
      </w:r>
      <w:r w:rsidRPr="005F7176">
        <w:t>].</w:t>
      </w:r>
    </w:p>
    <w:p w14:paraId="1E5230E6" w14:textId="77777777" w:rsidR="008418D0" w:rsidRDefault="008418D0" w:rsidP="00CF4DAA"/>
    <w:p w14:paraId="7990E855" w14:textId="77777777" w:rsidR="004D58B0" w:rsidRDefault="004D58B0" w:rsidP="004D58B0">
      <w:r>
        <w:t xml:space="preserve">3.1 </w:t>
      </w:r>
      <w:r w:rsidRPr="00287F52">
        <w:rPr>
          <w:rStyle w:val="SubtitleChar"/>
        </w:rPr>
        <w:t>Semi</w:t>
      </w:r>
      <w:r w:rsidRPr="00287F52">
        <w:rPr>
          <w:rStyle w:val="SubtitleChar"/>
          <w:rFonts w:ascii="Cambria Math" w:hAnsi="Cambria Math" w:cs="Cambria Math"/>
        </w:rPr>
        <w:t>‑</w:t>
      </w:r>
      <w:r w:rsidRPr="00287F52">
        <w:rPr>
          <w:rStyle w:val="SubtitleChar"/>
        </w:rPr>
        <w:t>Structured Interviews</w:t>
      </w:r>
    </w:p>
    <w:p w14:paraId="472DEDB4" w14:textId="77777777" w:rsidR="004D58B0" w:rsidRDefault="004D58B0" w:rsidP="004D58B0">
      <w:r>
        <w:t>Participants: 6 students</w:t>
      </w:r>
    </w:p>
    <w:p w14:paraId="4804F0BA" w14:textId="77777777" w:rsidR="004D58B0" w:rsidRDefault="004D58B0" w:rsidP="004D58B0">
      <w:r>
        <w:t>Method: 20–</w:t>
      </w:r>
      <w:proofErr w:type="gramStart"/>
      <w:r>
        <w:t>30 minute</w:t>
      </w:r>
      <w:proofErr w:type="gramEnd"/>
      <w:r>
        <w:t xml:space="preserve"> interviews</w:t>
      </w:r>
    </w:p>
    <w:p w14:paraId="0093DD5A" w14:textId="77777777" w:rsidR="004D58B0" w:rsidRDefault="004D58B0" w:rsidP="004D58B0"/>
    <w:p w14:paraId="5557BCEB" w14:textId="43D7F140" w:rsidR="004D58B0" w:rsidRPr="00D540CA" w:rsidRDefault="004D58B0" w:rsidP="004D58B0">
      <w:pPr>
        <w:rPr>
          <w:b/>
          <w:bCs/>
          <w:u w:val="single"/>
        </w:rPr>
      </w:pPr>
      <w:r w:rsidRPr="00D540CA">
        <w:rPr>
          <w:b/>
          <w:bCs/>
          <w:u w:val="single"/>
        </w:rPr>
        <w:t>Key Findings:</w:t>
      </w:r>
    </w:p>
    <w:p w14:paraId="2C2F763A" w14:textId="1AD40266" w:rsidR="004D58B0" w:rsidRDefault="004D58B0" w:rsidP="004D58B0">
      <w:pPr>
        <w:pStyle w:val="ListParagraph"/>
        <w:numPr>
          <w:ilvl w:val="0"/>
          <w:numId w:val="16"/>
        </w:numPr>
      </w:pPr>
      <w:r>
        <w:t>Students prefer short, impactful sessions</w:t>
      </w:r>
    </w:p>
    <w:p w14:paraId="680639A7" w14:textId="6D2257B1" w:rsidR="004D58B0" w:rsidRDefault="004D58B0" w:rsidP="004D58B0">
      <w:pPr>
        <w:pStyle w:val="ListParagraph"/>
        <w:numPr>
          <w:ilvl w:val="0"/>
          <w:numId w:val="16"/>
        </w:numPr>
      </w:pPr>
      <w:r>
        <w:t>Clear instructions and visual cues are essential</w:t>
      </w:r>
    </w:p>
    <w:p w14:paraId="67339EB1" w14:textId="560B8871" w:rsidR="004D58B0" w:rsidRDefault="004D58B0" w:rsidP="004D58B0">
      <w:pPr>
        <w:pStyle w:val="ListParagraph"/>
        <w:numPr>
          <w:ilvl w:val="0"/>
          <w:numId w:val="16"/>
        </w:numPr>
      </w:pPr>
      <w:r>
        <w:t>Cooperative games are more engaging when roles feel meaningful</w:t>
      </w:r>
    </w:p>
    <w:p w14:paraId="49EBB829" w14:textId="5B536FA1" w:rsidR="008418D0" w:rsidRPr="005F7176" w:rsidRDefault="004D58B0" w:rsidP="00D540CA">
      <w:pPr>
        <w:pStyle w:val="ListParagraph"/>
        <w:numPr>
          <w:ilvl w:val="0"/>
          <w:numId w:val="16"/>
        </w:numPr>
      </w:pPr>
      <w:r>
        <w:t>Semi</w:t>
      </w:r>
      <w:r w:rsidRPr="00D540CA">
        <w:rPr>
          <w:rFonts w:ascii="Cambria Math" w:hAnsi="Cambria Math" w:cs="Cambria Math"/>
        </w:rPr>
        <w:t>‑</w:t>
      </w:r>
      <w:r>
        <w:t>structured interviews allow flexibility while maintaining comparability [</w:t>
      </w:r>
      <w:r w:rsidR="0038209B">
        <w:t>8</w:t>
      </w:r>
      <w:r>
        <w:t>].</w:t>
      </w:r>
    </w:p>
    <w:p w14:paraId="5840BBF3" w14:textId="7650B24F" w:rsidR="005315C7" w:rsidRPr="005315C7" w:rsidRDefault="005315C7" w:rsidP="005315C7">
      <w:r w:rsidRPr="005315C7">
        <w:rPr>
          <w:b/>
          <w:bCs/>
          <w:u w:val="single"/>
        </w:rPr>
        <w:t>Quick Survey (Google Forms)</w:t>
      </w:r>
      <w:r w:rsidRPr="00287F52">
        <w:rPr>
          <w:rStyle w:val="SubtitleChar"/>
        </w:rPr>
        <w:br/>
      </w:r>
      <w:r w:rsidRPr="005315C7">
        <w:t>Reactions: 18</w:t>
      </w:r>
      <w:r w:rsidRPr="005315C7">
        <w:br/>
        <w:t>Goal: Compile more comprehensive information about play frequency, device usage, and accessibility requirements.</w:t>
      </w:r>
      <w:r w:rsidRPr="005315C7">
        <w:br/>
      </w:r>
      <w:r w:rsidRPr="005315C7">
        <w:rPr>
          <w:b/>
          <w:bCs/>
          <w:u w:val="single"/>
        </w:rPr>
        <w:t>Results:</w:t>
      </w:r>
      <w:r w:rsidRPr="005315C7">
        <w:br/>
      </w:r>
      <w:r w:rsidRPr="005315C7">
        <w:br/>
        <w:t>Mobile gaming is preferred by 83%.</w:t>
      </w:r>
      <w:r w:rsidRPr="005315C7">
        <w:br/>
      </w:r>
      <w:r w:rsidRPr="005315C7">
        <w:br/>
        <w:t>61% play in brief bursts.</w:t>
      </w:r>
      <w:r w:rsidRPr="005315C7">
        <w:br/>
      </w:r>
      <w:r w:rsidRPr="005315C7">
        <w:br/>
        <w:t>44% of people need accessibility features like colour-blind settings or bigger text.</w:t>
      </w:r>
      <w:r w:rsidRPr="005315C7">
        <w:br/>
      </w:r>
      <w:r w:rsidRPr="005315C7">
        <w:lastRenderedPageBreak/>
        <w:br/>
        <w:t>Assumptions from interviews can be validated and trends can be found using questionnaires [</w:t>
      </w:r>
      <w:r w:rsidR="0038209B">
        <w:t>9</w:t>
      </w:r>
      <w:r w:rsidRPr="005315C7">
        <w:t>].</w:t>
      </w:r>
    </w:p>
    <w:p w14:paraId="3DDAF817" w14:textId="77777777" w:rsidR="00151B2D" w:rsidRDefault="00151B2D"/>
    <w:p w14:paraId="6593EBE7" w14:textId="77777777" w:rsidR="0014213C" w:rsidRDefault="0014213C" w:rsidP="0014213C">
      <w:pPr>
        <w:pStyle w:val="ListParagraph"/>
        <w:numPr>
          <w:ilvl w:val="0"/>
          <w:numId w:val="17"/>
        </w:numPr>
      </w:pPr>
      <w:r w:rsidRPr="00287F52">
        <w:rPr>
          <w:rStyle w:val="SubtitleChar"/>
        </w:rPr>
        <w:t>3.3 Focus Group</w:t>
      </w:r>
      <w:r w:rsidRPr="0014213C">
        <w:rPr>
          <w:b/>
          <w:bCs/>
          <w:u w:val="single"/>
        </w:rPr>
        <w:br/>
      </w:r>
      <w:r w:rsidRPr="0014213C">
        <w:t>Participants: four pupils</w:t>
      </w:r>
    </w:p>
    <w:p w14:paraId="39C06646" w14:textId="77777777" w:rsidR="0014213C" w:rsidRDefault="0014213C" w:rsidP="0014213C">
      <w:pPr>
        <w:pStyle w:val="ListParagraph"/>
        <w:numPr>
          <w:ilvl w:val="0"/>
          <w:numId w:val="17"/>
        </w:numPr>
      </w:pPr>
      <w:r w:rsidRPr="0014213C">
        <w:t>Important Results:</w:t>
      </w:r>
    </w:p>
    <w:p w14:paraId="11607579" w14:textId="77777777" w:rsidR="0014213C" w:rsidRDefault="0014213C" w:rsidP="0014213C">
      <w:pPr>
        <w:pStyle w:val="ListParagraph"/>
        <w:numPr>
          <w:ilvl w:val="0"/>
          <w:numId w:val="17"/>
        </w:numPr>
      </w:pPr>
      <w:r w:rsidRPr="0014213C">
        <w:t>Communication is improved by defined roles.</w:t>
      </w:r>
    </w:p>
    <w:p w14:paraId="1B58CDD8" w14:textId="77777777" w:rsidR="0074220C" w:rsidRDefault="0014213C" w:rsidP="0014213C">
      <w:pPr>
        <w:pStyle w:val="ListParagraph"/>
        <w:numPr>
          <w:ilvl w:val="0"/>
          <w:numId w:val="17"/>
        </w:numPr>
      </w:pPr>
      <w:r w:rsidRPr="0014213C">
        <w:t>Confusion is caused by ambiguous icons.</w:t>
      </w:r>
    </w:p>
    <w:p w14:paraId="72557B0B" w14:textId="77777777" w:rsidR="0074220C" w:rsidRDefault="0014213C" w:rsidP="0014213C">
      <w:pPr>
        <w:pStyle w:val="ListParagraph"/>
        <w:numPr>
          <w:ilvl w:val="0"/>
          <w:numId w:val="17"/>
        </w:numPr>
      </w:pPr>
      <w:r w:rsidRPr="0014213C">
        <w:t>Screen transitions must be quicker.</w:t>
      </w:r>
    </w:p>
    <w:p w14:paraId="603D2E76" w14:textId="26A7DB53" w:rsidR="0014213C" w:rsidRPr="0014213C" w:rsidRDefault="0014213C" w:rsidP="0014213C">
      <w:pPr>
        <w:pStyle w:val="ListParagraph"/>
        <w:numPr>
          <w:ilvl w:val="0"/>
          <w:numId w:val="17"/>
        </w:numPr>
      </w:pPr>
      <w:r w:rsidRPr="0014213C">
        <w:t>Focus groups show cooperative behaviour and emotional reactions [</w:t>
      </w:r>
      <w:r w:rsidR="00CF47CC">
        <w:t>10</w:t>
      </w:r>
      <w:r w:rsidRPr="0014213C">
        <w:t>].</w:t>
      </w:r>
    </w:p>
    <w:p w14:paraId="5CA65E92" w14:textId="59C0097C" w:rsidR="005315C7" w:rsidRDefault="005315C7"/>
    <w:p w14:paraId="41DD5316" w14:textId="77777777" w:rsidR="00AA0258" w:rsidRPr="00AA0258" w:rsidRDefault="00AA0258" w:rsidP="00287F52">
      <w:pPr>
        <w:pStyle w:val="Heading4"/>
      </w:pPr>
      <w:r w:rsidRPr="00AA0258">
        <w:t xml:space="preserve">4. </w:t>
      </w:r>
      <w:proofErr w:type="spellStart"/>
      <w:r w:rsidRPr="00AA0258">
        <w:t>MoSCoW</w:t>
      </w:r>
      <w:proofErr w:type="spellEnd"/>
      <w:r w:rsidRPr="00AA0258">
        <w:t xml:space="preserve"> Requirements:</w:t>
      </w:r>
    </w:p>
    <w:p w14:paraId="2A8E6EAB" w14:textId="77777777" w:rsidR="00AA0258" w:rsidRPr="00AA0258" w:rsidRDefault="00AA0258" w:rsidP="00AA0258">
      <w:pPr>
        <w:pStyle w:val="ListParagraph"/>
        <w:rPr>
          <w:b/>
          <w:bCs/>
        </w:rPr>
      </w:pPr>
    </w:p>
    <w:p w14:paraId="7E19458F" w14:textId="10488E4C" w:rsidR="00AA0258" w:rsidRPr="00AA0258" w:rsidRDefault="00AA0258" w:rsidP="00AA0258">
      <w:pPr>
        <w:pStyle w:val="ListParagraph"/>
        <w:numPr>
          <w:ilvl w:val="0"/>
          <w:numId w:val="17"/>
        </w:numPr>
      </w:pPr>
      <w:r w:rsidRPr="00AA0258">
        <w:t xml:space="preserve">Must have </w:t>
      </w:r>
    </w:p>
    <w:p w14:paraId="62C94FD4" w14:textId="77777777" w:rsidR="00AA0258" w:rsidRPr="00AA0258" w:rsidRDefault="00AA0258" w:rsidP="00AA0258">
      <w:pPr>
        <w:pStyle w:val="ListParagraph"/>
      </w:pPr>
    </w:p>
    <w:p w14:paraId="6D97C44F" w14:textId="55574092" w:rsidR="00AA0258" w:rsidRPr="00AA0258" w:rsidRDefault="00AA0258" w:rsidP="00AA0258">
      <w:pPr>
        <w:pStyle w:val="ListParagraph"/>
        <w:numPr>
          <w:ilvl w:val="0"/>
          <w:numId w:val="17"/>
        </w:numPr>
      </w:pPr>
      <w:r w:rsidRPr="00AA0258">
        <w:t>Unambiguous onboarding instruction</w:t>
      </w:r>
    </w:p>
    <w:p w14:paraId="742D0669" w14:textId="77777777" w:rsidR="00AA0258" w:rsidRPr="00AA0258" w:rsidRDefault="00AA0258" w:rsidP="00AA0258">
      <w:pPr>
        <w:pStyle w:val="ListParagraph"/>
        <w:numPr>
          <w:ilvl w:val="0"/>
          <w:numId w:val="17"/>
        </w:numPr>
      </w:pPr>
      <w:r w:rsidRPr="00AA0258">
        <w:t>Dyslexia-friendly typefaces</w:t>
      </w:r>
    </w:p>
    <w:p w14:paraId="600ED8DC" w14:textId="77777777" w:rsidR="00AA0258" w:rsidRPr="00AA0258" w:rsidRDefault="00AA0258" w:rsidP="00AA0258">
      <w:pPr>
        <w:pStyle w:val="ListParagraph"/>
        <w:numPr>
          <w:ilvl w:val="0"/>
          <w:numId w:val="17"/>
        </w:numPr>
      </w:pPr>
      <w:r w:rsidRPr="00AA0258">
        <w:t>Big touch targets</w:t>
      </w:r>
    </w:p>
    <w:p w14:paraId="16FBCAFE" w14:textId="77777777" w:rsidR="00AA0258" w:rsidRPr="00AA0258" w:rsidRDefault="00AA0258" w:rsidP="00AA0258">
      <w:pPr>
        <w:pStyle w:val="ListParagraph"/>
        <w:numPr>
          <w:ilvl w:val="0"/>
          <w:numId w:val="17"/>
        </w:numPr>
      </w:pPr>
      <w:r w:rsidRPr="00AA0258">
        <w:t>High contrast mode</w:t>
      </w:r>
    </w:p>
    <w:p w14:paraId="0FA8D592" w14:textId="77777777" w:rsidR="00AA0258" w:rsidRPr="00AA0258" w:rsidRDefault="00AA0258" w:rsidP="00AA0258">
      <w:pPr>
        <w:pStyle w:val="ListParagraph"/>
        <w:numPr>
          <w:ilvl w:val="0"/>
          <w:numId w:val="17"/>
        </w:numPr>
      </w:pPr>
      <w:r w:rsidRPr="00AA0258">
        <w:t>The ability to save and resume</w:t>
      </w:r>
    </w:p>
    <w:p w14:paraId="62F42802" w14:textId="77777777" w:rsidR="00AA0258" w:rsidRPr="00AA0258" w:rsidRDefault="00AA0258" w:rsidP="00AA0258">
      <w:pPr>
        <w:pStyle w:val="ListParagraph"/>
        <w:numPr>
          <w:ilvl w:val="0"/>
          <w:numId w:val="17"/>
        </w:numPr>
      </w:pPr>
      <w:r w:rsidRPr="00AA0258">
        <w:t>Very little text on each screen</w:t>
      </w:r>
    </w:p>
    <w:p w14:paraId="1085CDB9" w14:textId="77777777" w:rsidR="00AA0258" w:rsidRPr="00AA0258" w:rsidRDefault="00AA0258" w:rsidP="00AA0258">
      <w:pPr>
        <w:pStyle w:val="ListParagraph"/>
        <w:numPr>
          <w:ilvl w:val="0"/>
          <w:numId w:val="17"/>
        </w:numPr>
      </w:pPr>
      <w:r w:rsidRPr="00AA0258">
        <w:t>Actions based on icons</w:t>
      </w:r>
    </w:p>
    <w:p w14:paraId="4356A02A" w14:textId="77777777" w:rsidR="00AA0258" w:rsidRPr="00AA0258" w:rsidRDefault="00AA0258" w:rsidP="00AA0258">
      <w:pPr>
        <w:pStyle w:val="ListParagraph"/>
        <w:numPr>
          <w:ilvl w:val="0"/>
          <w:numId w:val="17"/>
        </w:numPr>
      </w:pPr>
      <w:r w:rsidRPr="00AA0258">
        <w:t>UI that is scalable</w:t>
      </w:r>
    </w:p>
    <w:p w14:paraId="61487253" w14:textId="615635B1" w:rsidR="00AA0258" w:rsidRPr="00AA0258" w:rsidRDefault="00AA0258" w:rsidP="00AA0258">
      <w:pPr>
        <w:pStyle w:val="ListParagraph"/>
        <w:numPr>
          <w:ilvl w:val="0"/>
          <w:numId w:val="17"/>
        </w:numPr>
      </w:pPr>
      <w:r w:rsidRPr="00AA0258">
        <w:t>Get rid of crisis alerts</w:t>
      </w:r>
    </w:p>
    <w:p w14:paraId="4163558C" w14:textId="48040E07" w:rsidR="00492687" w:rsidRPr="00492687" w:rsidRDefault="00221855" w:rsidP="00492687">
      <w:pPr>
        <w:rPr>
          <w:b/>
          <w:bCs/>
        </w:rPr>
      </w:pPr>
      <w:proofErr w:type="gramStart"/>
      <w:r>
        <w:rPr>
          <w:b/>
          <w:bCs/>
        </w:rPr>
        <w:t xml:space="preserve">Should </w:t>
      </w:r>
      <w:r w:rsidR="00492687" w:rsidRPr="00492687">
        <w:rPr>
          <w:b/>
          <w:bCs/>
        </w:rPr>
        <w:t>to</w:t>
      </w:r>
      <w:proofErr w:type="gramEnd"/>
      <w:r w:rsidR="00492687" w:rsidRPr="00492687">
        <w:rPr>
          <w:b/>
          <w:bCs/>
        </w:rPr>
        <w:t xml:space="preserve"> have:</w:t>
      </w:r>
    </w:p>
    <w:p w14:paraId="14467E97" w14:textId="76ACCAAD" w:rsidR="00492687" w:rsidRPr="00221855" w:rsidRDefault="00492687" w:rsidP="00492687">
      <w:pPr>
        <w:pStyle w:val="ListParagraph"/>
        <w:numPr>
          <w:ilvl w:val="0"/>
          <w:numId w:val="18"/>
        </w:numPr>
        <w:rPr>
          <w:b/>
          <w:bCs/>
        </w:rPr>
      </w:pPr>
      <w:r w:rsidRPr="00221855">
        <w:rPr>
          <w:b/>
          <w:bCs/>
        </w:rPr>
        <w:t>Narration in voice</w:t>
      </w:r>
    </w:p>
    <w:p w14:paraId="2E3BDB40" w14:textId="75B95FFA" w:rsidR="00492687" w:rsidRPr="00221855" w:rsidRDefault="00492687" w:rsidP="00492687">
      <w:pPr>
        <w:pStyle w:val="ListParagraph"/>
        <w:numPr>
          <w:ilvl w:val="0"/>
          <w:numId w:val="18"/>
        </w:numPr>
        <w:rPr>
          <w:b/>
          <w:bCs/>
        </w:rPr>
      </w:pPr>
      <w:r w:rsidRPr="00221855">
        <w:rPr>
          <w:b/>
          <w:bCs/>
        </w:rPr>
        <w:t>Asynchronous multiplayer</w:t>
      </w:r>
    </w:p>
    <w:p w14:paraId="2749DF72" w14:textId="6A95CCCF" w:rsidR="00492687" w:rsidRPr="00221855" w:rsidRDefault="00492687" w:rsidP="00492687">
      <w:pPr>
        <w:pStyle w:val="ListParagraph"/>
        <w:numPr>
          <w:ilvl w:val="0"/>
          <w:numId w:val="18"/>
        </w:numPr>
        <w:rPr>
          <w:b/>
          <w:bCs/>
        </w:rPr>
      </w:pPr>
      <w:r w:rsidRPr="00221855">
        <w:rPr>
          <w:b/>
          <w:bCs/>
        </w:rPr>
        <w:t>Quick-play mode</w:t>
      </w:r>
    </w:p>
    <w:p w14:paraId="28B4C911" w14:textId="312BF930" w:rsidR="00492687" w:rsidRPr="00221855" w:rsidRDefault="00492687" w:rsidP="00492687">
      <w:pPr>
        <w:pStyle w:val="ListParagraph"/>
        <w:numPr>
          <w:ilvl w:val="0"/>
          <w:numId w:val="18"/>
        </w:numPr>
        <w:rPr>
          <w:b/>
          <w:bCs/>
        </w:rPr>
      </w:pPr>
      <w:r w:rsidRPr="00221855">
        <w:rPr>
          <w:b/>
          <w:bCs/>
        </w:rPr>
        <w:t>Push alerts</w:t>
      </w:r>
    </w:p>
    <w:p w14:paraId="18EA8623" w14:textId="5CC89E74" w:rsidR="00492687" w:rsidRPr="00221855" w:rsidRDefault="00492687" w:rsidP="00492687">
      <w:pPr>
        <w:pStyle w:val="ListParagraph"/>
        <w:numPr>
          <w:ilvl w:val="0"/>
          <w:numId w:val="18"/>
        </w:numPr>
        <w:rPr>
          <w:b/>
          <w:bCs/>
        </w:rPr>
      </w:pPr>
      <w:r w:rsidRPr="00221855">
        <w:rPr>
          <w:b/>
          <w:bCs/>
        </w:rPr>
        <w:t>Colour-blind markers</w:t>
      </w:r>
    </w:p>
    <w:p w14:paraId="68D586DB" w14:textId="782899BE" w:rsidR="00AA0258" w:rsidRDefault="00492687" w:rsidP="00221855">
      <w:pPr>
        <w:pStyle w:val="ListParagraph"/>
        <w:numPr>
          <w:ilvl w:val="0"/>
          <w:numId w:val="18"/>
        </w:numPr>
        <w:rPr>
          <w:b/>
          <w:bCs/>
        </w:rPr>
      </w:pPr>
      <w:r w:rsidRPr="00221855">
        <w:rPr>
          <w:b/>
          <w:bCs/>
        </w:rPr>
        <w:t>Cultural impartiality</w:t>
      </w:r>
    </w:p>
    <w:p w14:paraId="4CBA8D98" w14:textId="77777777" w:rsidR="00221855" w:rsidRPr="00350B15" w:rsidRDefault="00221855" w:rsidP="00221855">
      <w:pPr>
        <w:rPr>
          <w:b/>
          <w:bCs/>
          <w:u w:val="single"/>
        </w:rPr>
      </w:pPr>
    </w:p>
    <w:p w14:paraId="576BD1DC" w14:textId="5EE7D2B8" w:rsidR="00350B15" w:rsidRPr="00350B15" w:rsidRDefault="00350B15" w:rsidP="00350B15">
      <w:pPr>
        <w:pStyle w:val="ListParagraph"/>
        <w:numPr>
          <w:ilvl w:val="0"/>
          <w:numId w:val="18"/>
        </w:numPr>
        <w:rPr>
          <w:b/>
          <w:bCs/>
        </w:rPr>
      </w:pPr>
      <w:r w:rsidRPr="00350B15">
        <w:rPr>
          <w:b/>
          <w:bCs/>
          <w:u w:val="single"/>
        </w:rPr>
        <w:t>Not having:</w:t>
      </w:r>
      <w:r w:rsidRPr="00350B15">
        <w:rPr>
          <w:b/>
          <w:bCs/>
        </w:rPr>
        <w:br/>
        <w:t>Three-dimensional characters</w:t>
      </w:r>
      <w:r w:rsidRPr="00350B15">
        <w:rPr>
          <w:b/>
          <w:bCs/>
        </w:rPr>
        <w:br/>
        <w:t>VR compatibility</w:t>
      </w:r>
      <w:r w:rsidRPr="00350B15">
        <w:rPr>
          <w:b/>
          <w:bCs/>
        </w:rPr>
        <w:br/>
        <w:t>Desktop version</w:t>
      </w:r>
      <w:r w:rsidRPr="00350B15">
        <w:rPr>
          <w:b/>
          <w:bCs/>
        </w:rPr>
        <w:br/>
        <w:t>Maps of many campuses</w:t>
      </w:r>
    </w:p>
    <w:p w14:paraId="76238395" w14:textId="77777777" w:rsidR="00824D8B" w:rsidRPr="00824D8B" w:rsidRDefault="00824D8B" w:rsidP="00287F52">
      <w:pPr>
        <w:pStyle w:val="Heading5"/>
      </w:pPr>
      <w:r w:rsidRPr="00824D8B">
        <w:t>Considerations for Usability Engineering</w:t>
      </w:r>
    </w:p>
    <w:p w14:paraId="6A59608F" w14:textId="320D949B" w:rsidR="00824D8B" w:rsidRPr="00061880" w:rsidRDefault="00824D8B" w:rsidP="00824D8B">
      <w:r w:rsidRPr="00061880">
        <w:t>The interface's efficiency, accessibility, and intuitiveness are guaranteed by usability engineering. The design is based on well-known usability ideas such as cognitive load theory [17], WCAG 2.2 guidelines [10], and Nielsen's heuristics [1</w:t>
      </w:r>
      <w:r w:rsidR="00CF47CC">
        <w:t>1</w:t>
      </w:r>
      <w:r w:rsidRPr="00061880">
        <w:t>].</w:t>
      </w:r>
    </w:p>
    <w:p w14:paraId="2DB02E74" w14:textId="13CDB0A9" w:rsidR="00824D8B" w:rsidRPr="00061880" w:rsidRDefault="00824D8B" w:rsidP="00287F52">
      <w:pPr>
        <w:pStyle w:val="Subtitle"/>
      </w:pPr>
      <w:r w:rsidRPr="00061880">
        <w:lastRenderedPageBreak/>
        <w:t>Important Usability Concerns Resolved:</w:t>
      </w:r>
    </w:p>
    <w:p w14:paraId="35F4EA74" w14:textId="3C4AA2EF" w:rsidR="00824D8B" w:rsidRPr="00061880" w:rsidRDefault="00824D8B" w:rsidP="00824D8B">
      <w:pPr>
        <w:pStyle w:val="ListParagraph"/>
        <w:numPr>
          <w:ilvl w:val="0"/>
          <w:numId w:val="19"/>
        </w:numPr>
      </w:pPr>
      <w:r w:rsidRPr="00061880">
        <w:t>Clarity: A detailed guide for Aisha</w:t>
      </w:r>
    </w:p>
    <w:p w14:paraId="34AA671E" w14:textId="450DFAA9" w:rsidR="00824D8B" w:rsidRPr="00061880" w:rsidRDefault="00824D8B" w:rsidP="00824D8B">
      <w:pPr>
        <w:pStyle w:val="ListParagraph"/>
        <w:numPr>
          <w:ilvl w:val="0"/>
          <w:numId w:val="19"/>
        </w:numPr>
      </w:pPr>
      <w:r w:rsidRPr="00061880">
        <w:t>Cognitive Load: Will's icon-based activities</w:t>
      </w:r>
    </w:p>
    <w:p w14:paraId="026D9195" w14:textId="414FC461" w:rsidR="00824D8B" w:rsidRPr="00061880" w:rsidRDefault="00824D8B" w:rsidP="00824D8B">
      <w:pPr>
        <w:pStyle w:val="ListParagraph"/>
        <w:numPr>
          <w:ilvl w:val="0"/>
          <w:numId w:val="19"/>
        </w:numPr>
      </w:pPr>
      <w:r w:rsidRPr="00061880">
        <w:t>Efficiency: Priya's quick-play mode</w:t>
      </w:r>
    </w:p>
    <w:p w14:paraId="21E7D36C" w14:textId="783B41FA" w:rsidR="00824D8B" w:rsidRPr="00061880" w:rsidRDefault="00824D8B" w:rsidP="00824D8B">
      <w:pPr>
        <w:pStyle w:val="ListParagraph"/>
        <w:numPr>
          <w:ilvl w:val="0"/>
          <w:numId w:val="19"/>
        </w:numPr>
      </w:pPr>
      <w:r w:rsidRPr="00061880">
        <w:t>Accessibility: Gareth's scalable user interface</w:t>
      </w:r>
    </w:p>
    <w:p w14:paraId="711D7B5D" w14:textId="7C4D8526" w:rsidR="00824D8B" w:rsidRPr="00061880" w:rsidRDefault="00824D8B" w:rsidP="00824D8B">
      <w:pPr>
        <w:pStyle w:val="ListParagraph"/>
        <w:numPr>
          <w:ilvl w:val="0"/>
          <w:numId w:val="19"/>
        </w:numPr>
      </w:pPr>
      <w:r w:rsidRPr="00061880">
        <w:t>Consistency: Consistent iconography minimises misunderstandings [1</w:t>
      </w:r>
      <w:r w:rsidR="00287F52">
        <w:t>2</w:t>
      </w:r>
      <w:r w:rsidRPr="00061880">
        <w:t>].</w:t>
      </w:r>
    </w:p>
    <w:p w14:paraId="22783886" w14:textId="13129793" w:rsidR="00221855" w:rsidRPr="00061880" w:rsidRDefault="00824D8B" w:rsidP="00061880">
      <w:pPr>
        <w:pStyle w:val="ListParagraph"/>
        <w:numPr>
          <w:ilvl w:val="0"/>
          <w:numId w:val="19"/>
        </w:numPr>
      </w:pPr>
      <w:r w:rsidRPr="00061880">
        <w:t>Error Prevention: Screens for confirmation</w:t>
      </w:r>
    </w:p>
    <w:p w14:paraId="3C2CF679" w14:textId="1C04F295" w:rsidR="00151B2D" w:rsidRPr="00151B2D" w:rsidRDefault="00151B2D" w:rsidP="00287F52">
      <w:pPr>
        <w:pStyle w:val="Heading6"/>
      </w:pPr>
      <w:r>
        <w:t xml:space="preserve">4 </w:t>
      </w:r>
      <w:r w:rsidRPr="00151B2D">
        <w:t>Storyboard Flow</w:t>
      </w:r>
    </w:p>
    <w:p w14:paraId="11D9F71E" w14:textId="77777777" w:rsidR="00156FEB" w:rsidRDefault="00156FEB">
      <w:pPr>
        <w:rPr>
          <w:b/>
          <w:bCs/>
          <w:u w:val="single"/>
        </w:rPr>
      </w:pPr>
    </w:p>
    <w:p w14:paraId="1A5A4A3C" w14:textId="77777777" w:rsidR="00156FEB" w:rsidRPr="00156FEB" w:rsidRDefault="00156FEB" w:rsidP="00156FEB">
      <w:r w:rsidRPr="00156FEB">
        <w:t>Home Screen</w:t>
      </w:r>
    </w:p>
    <w:p w14:paraId="14DE8D48" w14:textId="77777777" w:rsidR="00156FEB" w:rsidRPr="00156FEB" w:rsidRDefault="00156FEB" w:rsidP="00156FEB">
      <w:r w:rsidRPr="00156FEB">
        <w:t xml:space="preserve">     ↓</w:t>
      </w:r>
    </w:p>
    <w:p w14:paraId="38DEC073" w14:textId="77777777" w:rsidR="00156FEB" w:rsidRPr="00156FEB" w:rsidRDefault="00156FEB" w:rsidP="00156FEB">
      <w:r w:rsidRPr="00156FEB">
        <w:t>Role Selection</w:t>
      </w:r>
    </w:p>
    <w:p w14:paraId="5489C595" w14:textId="77777777" w:rsidR="00156FEB" w:rsidRPr="00156FEB" w:rsidRDefault="00156FEB" w:rsidP="00156FEB">
      <w:r w:rsidRPr="00156FEB">
        <w:t xml:space="preserve">     ↓</w:t>
      </w:r>
    </w:p>
    <w:p w14:paraId="446DBBBF" w14:textId="77777777" w:rsidR="00156FEB" w:rsidRPr="00156FEB" w:rsidRDefault="00156FEB" w:rsidP="00156FEB">
      <w:r w:rsidRPr="00156FEB">
        <w:t>Campus Map (Main Game)</w:t>
      </w:r>
    </w:p>
    <w:p w14:paraId="40C86754" w14:textId="77777777" w:rsidR="00156FEB" w:rsidRPr="00156FEB" w:rsidRDefault="00156FEB" w:rsidP="00156FEB">
      <w:r w:rsidRPr="00156FEB">
        <w:t xml:space="preserve">     ↓</w:t>
      </w:r>
    </w:p>
    <w:p w14:paraId="6330CC4B" w14:textId="77777777" w:rsidR="00156FEB" w:rsidRPr="00156FEB" w:rsidRDefault="00156FEB" w:rsidP="00156FEB">
      <w:r w:rsidRPr="00156FEB">
        <w:t>Crisis Event → Back to Campus Map</w:t>
      </w:r>
    </w:p>
    <w:p w14:paraId="621A3DB9" w14:textId="77777777" w:rsidR="00156FEB" w:rsidRPr="00156FEB" w:rsidRDefault="00156FEB" w:rsidP="00156FEB">
      <w:r w:rsidRPr="00156FEB">
        <w:t xml:space="preserve">     ↓</w:t>
      </w:r>
    </w:p>
    <w:p w14:paraId="23BED24D" w14:textId="77777777" w:rsidR="00156FEB" w:rsidRPr="00156FEB" w:rsidRDefault="00156FEB" w:rsidP="00156FEB">
      <w:r w:rsidRPr="00156FEB">
        <w:t>Action Confirmation → Back to Campus Map</w:t>
      </w:r>
    </w:p>
    <w:p w14:paraId="6A96A39F" w14:textId="77777777" w:rsidR="00156FEB" w:rsidRPr="00156FEB" w:rsidRDefault="00156FEB" w:rsidP="00156FEB">
      <w:r w:rsidRPr="00156FEB">
        <w:t xml:space="preserve">     ↓</w:t>
      </w:r>
    </w:p>
    <w:p w14:paraId="300FE7D3" w14:textId="77777777" w:rsidR="00156FEB" w:rsidRPr="00156FEB" w:rsidRDefault="00156FEB" w:rsidP="00156FEB">
      <w:r w:rsidRPr="00156FEB">
        <w:t>End Turn Summary → Next Player → Campus Map</w:t>
      </w:r>
    </w:p>
    <w:p w14:paraId="02B873B7" w14:textId="77777777" w:rsidR="00335248" w:rsidRPr="00156FEB" w:rsidRDefault="00335248"/>
    <w:p w14:paraId="19F3D859" w14:textId="77777777" w:rsidR="00335248" w:rsidRDefault="00335248">
      <w:pPr>
        <w:rPr>
          <w:b/>
          <w:bCs/>
          <w:u w:val="single"/>
        </w:rPr>
      </w:pPr>
    </w:p>
    <w:p w14:paraId="61A9DF70" w14:textId="36B08D8F" w:rsidR="00335248" w:rsidRDefault="00335248" w:rsidP="00287F52">
      <w:pPr>
        <w:pStyle w:val="Heading7"/>
      </w:pPr>
      <w:r>
        <w:t xml:space="preserve">Wireframe </w:t>
      </w:r>
    </w:p>
    <w:p w14:paraId="540AFCAE" w14:textId="3DDBDBB8" w:rsidR="00335248" w:rsidRDefault="00335248">
      <w:pPr>
        <w:rPr>
          <w:b/>
          <w:bCs/>
          <w:u w:val="single"/>
        </w:rPr>
      </w:pPr>
    </w:p>
    <w:p w14:paraId="69CD7177" w14:textId="52CCC017" w:rsidR="007F10F0" w:rsidRPr="007F10F0" w:rsidRDefault="002A4EFD" w:rsidP="007F10F0">
      <w:r>
        <w:t xml:space="preserve">Home page </w:t>
      </w:r>
    </w:p>
    <w:p w14:paraId="164AB244" w14:textId="7E6DB08A" w:rsidR="007F10F0" w:rsidRPr="007F10F0" w:rsidRDefault="006B7F29" w:rsidP="007F10F0">
      <w:r w:rsidRPr="006B7F29">
        <w:rPr>
          <w:noProof/>
        </w:rPr>
        <w:lastRenderedPageBreak/>
        <w:drawing>
          <wp:inline distT="0" distB="0" distL="0" distR="0" wp14:anchorId="511A9B90" wp14:editId="04CEBFDA">
            <wp:extent cx="1546994" cy="3398815"/>
            <wp:effectExtent l="0" t="0" r="0" b="0"/>
            <wp:docPr id="471788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88114" name=""/>
                    <pic:cNvPicPr/>
                  </pic:nvPicPr>
                  <pic:blipFill>
                    <a:blip r:embed="rId14"/>
                    <a:stretch>
                      <a:fillRect/>
                    </a:stretch>
                  </pic:blipFill>
                  <pic:spPr>
                    <a:xfrm>
                      <a:off x="0" y="0"/>
                      <a:ext cx="1546994" cy="3398815"/>
                    </a:xfrm>
                    <a:prstGeom prst="rect">
                      <a:avLst/>
                    </a:prstGeom>
                  </pic:spPr>
                </pic:pic>
              </a:graphicData>
            </a:graphic>
          </wp:inline>
        </w:drawing>
      </w:r>
    </w:p>
    <w:p w14:paraId="4F5D0914" w14:textId="77777777" w:rsidR="007F10F0" w:rsidRPr="007F10F0" w:rsidRDefault="007F10F0" w:rsidP="007F10F0"/>
    <w:p w14:paraId="7EC879DA" w14:textId="77777777" w:rsidR="007F10F0" w:rsidRPr="007F10F0" w:rsidRDefault="007F10F0" w:rsidP="007F10F0"/>
    <w:p w14:paraId="135BB70D" w14:textId="77777777" w:rsidR="007F10F0" w:rsidRPr="007F10F0" w:rsidRDefault="007F10F0" w:rsidP="007F10F0"/>
    <w:p w14:paraId="111F510F" w14:textId="77777777" w:rsidR="007F10F0" w:rsidRPr="007F10F0" w:rsidRDefault="007F10F0" w:rsidP="007F10F0"/>
    <w:p w14:paraId="2A8B6F21" w14:textId="77777777" w:rsidR="007F10F0" w:rsidRPr="007F10F0" w:rsidRDefault="007F10F0" w:rsidP="007F10F0"/>
    <w:p w14:paraId="3ABD2485" w14:textId="77777777" w:rsidR="007F10F0" w:rsidRDefault="007F10F0" w:rsidP="007F10F0">
      <w:pPr>
        <w:rPr>
          <w:i/>
          <w:iCs/>
        </w:rPr>
      </w:pPr>
    </w:p>
    <w:p w14:paraId="2282D58D" w14:textId="1C670B54" w:rsidR="002F0A6E" w:rsidRPr="002A4EFD" w:rsidRDefault="002A4EFD" w:rsidP="007F10F0">
      <w:r>
        <w:t xml:space="preserve">Game selection </w:t>
      </w:r>
    </w:p>
    <w:p w14:paraId="1A8CFB8B" w14:textId="13EF670A" w:rsidR="002F0A6E" w:rsidRDefault="00E60E74" w:rsidP="007F10F0">
      <w:pPr>
        <w:rPr>
          <w:i/>
          <w:iCs/>
        </w:rPr>
      </w:pPr>
      <w:r w:rsidRPr="00DF6612">
        <w:rPr>
          <w:b/>
          <w:bCs/>
          <w:noProof/>
          <w:u w:val="single"/>
        </w:rPr>
        <w:lastRenderedPageBreak/>
        <w:drawing>
          <wp:anchor distT="0" distB="0" distL="114300" distR="114300" simplePos="0" relativeHeight="251658240" behindDoc="0" locked="0" layoutInCell="1" allowOverlap="1" wp14:anchorId="5342C82F" wp14:editId="35074361">
            <wp:simplePos x="0" y="0"/>
            <wp:positionH relativeFrom="column">
              <wp:posOffset>15240</wp:posOffset>
            </wp:positionH>
            <wp:positionV relativeFrom="paragraph">
              <wp:posOffset>244475</wp:posOffset>
            </wp:positionV>
            <wp:extent cx="2280285" cy="3133090"/>
            <wp:effectExtent l="0" t="0" r="5715" b="0"/>
            <wp:wrapTopAndBottom/>
            <wp:docPr id="439654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654496" name=""/>
                    <pic:cNvPicPr/>
                  </pic:nvPicPr>
                  <pic:blipFill>
                    <a:blip r:embed="rId15">
                      <a:extLst>
                        <a:ext uri="{28A0092B-C50C-407E-A947-70E740481C1C}">
                          <a14:useLocalDpi xmlns:a14="http://schemas.microsoft.com/office/drawing/2010/main" val="0"/>
                        </a:ext>
                      </a:extLst>
                    </a:blip>
                    <a:stretch>
                      <a:fillRect/>
                    </a:stretch>
                  </pic:blipFill>
                  <pic:spPr>
                    <a:xfrm>
                      <a:off x="0" y="0"/>
                      <a:ext cx="2280285" cy="3133090"/>
                    </a:xfrm>
                    <a:prstGeom prst="rect">
                      <a:avLst/>
                    </a:prstGeom>
                  </pic:spPr>
                </pic:pic>
              </a:graphicData>
            </a:graphic>
            <wp14:sizeRelH relativeFrom="page">
              <wp14:pctWidth>0</wp14:pctWidth>
            </wp14:sizeRelH>
            <wp14:sizeRelV relativeFrom="page">
              <wp14:pctHeight>0</wp14:pctHeight>
            </wp14:sizeRelV>
          </wp:anchor>
        </w:drawing>
      </w:r>
    </w:p>
    <w:p w14:paraId="233C4233" w14:textId="41A5F253" w:rsidR="002F0A6E" w:rsidRDefault="002F0A6E" w:rsidP="007F10F0">
      <w:pPr>
        <w:rPr>
          <w:i/>
          <w:iCs/>
        </w:rPr>
      </w:pPr>
    </w:p>
    <w:p w14:paraId="5F9B5338" w14:textId="23694018" w:rsidR="002F0A6E" w:rsidRPr="005B188E" w:rsidRDefault="005B188E" w:rsidP="007F10F0">
      <w:r>
        <w:rPr>
          <w:i/>
          <w:iCs/>
        </w:rPr>
        <w:t xml:space="preserve">Selection </w:t>
      </w:r>
      <w:r w:rsidR="002A4EFD">
        <w:rPr>
          <w:i/>
          <w:iCs/>
        </w:rPr>
        <w:t xml:space="preserve">role </w:t>
      </w:r>
    </w:p>
    <w:p w14:paraId="722DF749" w14:textId="682B357E" w:rsidR="007F10F0" w:rsidRPr="007F10F0" w:rsidRDefault="005B188E" w:rsidP="007F10F0">
      <w:r w:rsidRPr="005B188E">
        <w:rPr>
          <w:noProof/>
        </w:rPr>
        <w:drawing>
          <wp:inline distT="0" distB="0" distL="0" distR="0" wp14:anchorId="5CAFFE7C" wp14:editId="66C2C179">
            <wp:extent cx="1623201" cy="3444538"/>
            <wp:effectExtent l="0" t="0" r="0" b="3810"/>
            <wp:docPr id="1957994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994950" name=""/>
                    <pic:cNvPicPr/>
                  </pic:nvPicPr>
                  <pic:blipFill>
                    <a:blip r:embed="rId16"/>
                    <a:stretch>
                      <a:fillRect/>
                    </a:stretch>
                  </pic:blipFill>
                  <pic:spPr>
                    <a:xfrm>
                      <a:off x="0" y="0"/>
                      <a:ext cx="1623201" cy="3444538"/>
                    </a:xfrm>
                    <a:prstGeom prst="rect">
                      <a:avLst/>
                    </a:prstGeom>
                  </pic:spPr>
                </pic:pic>
              </a:graphicData>
            </a:graphic>
          </wp:inline>
        </w:drawing>
      </w:r>
    </w:p>
    <w:p w14:paraId="5E62B029" w14:textId="77777777" w:rsidR="007F10F0" w:rsidRDefault="007F10F0" w:rsidP="007F10F0"/>
    <w:p w14:paraId="2B4512E6" w14:textId="77777777" w:rsidR="00B33510" w:rsidRDefault="00B33510" w:rsidP="007F10F0"/>
    <w:p w14:paraId="67337F39" w14:textId="77777777" w:rsidR="00B33510" w:rsidRDefault="00B33510" w:rsidP="00287F52">
      <w:pPr>
        <w:pStyle w:val="Heading8"/>
      </w:pPr>
    </w:p>
    <w:p w14:paraId="109F2E6F" w14:textId="77777777" w:rsidR="00B33510" w:rsidRDefault="00B33510" w:rsidP="00287F52">
      <w:pPr>
        <w:pStyle w:val="Heading8"/>
        <w:rPr>
          <w:b/>
          <w:bCs/>
          <w:u w:val="single"/>
        </w:rPr>
      </w:pPr>
      <w:r w:rsidRPr="00B33510">
        <w:rPr>
          <w:b/>
          <w:bCs/>
          <w:u w:val="single"/>
        </w:rPr>
        <w:t>Feedback Form</w:t>
      </w:r>
    </w:p>
    <w:p w14:paraId="78FFAE3B" w14:textId="77777777" w:rsidR="00AE2A14" w:rsidRPr="00AE2A14" w:rsidRDefault="00AE2A14" w:rsidP="00AE2A14">
      <w:r w:rsidRPr="00AE2A14">
        <w:t xml:space="preserve">Prototype walkthroughs, peer evaluation exercises, and casual playtesting sessions were used to get feedback for the early prototype. These techniques provide a comprehensive picture of how </w:t>
      </w:r>
      <w:r w:rsidRPr="00AE2A14">
        <w:lastRenderedPageBreak/>
        <w:t xml:space="preserve">students engaged with the cooperative mechanics and the interface. Participants noted that the interface was intuitive and that the team-based structure promoted communication, and they generally responded favourably to the game's collaborative character and clear layout. Nonetheless, </w:t>
      </w:r>
      <w:proofErr w:type="gramStart"/>
      <w:r w:rsidRPr="00AE2A14">
        <w:t>a number of</w:t>
      </w:r>
      <w:proofErr w:type="gramEnd"/>
      <w:r w:rsidRPr="00AE2A14">
        <w:t xml:space="preserve"> enhancements were recommended, such as the requirement for larger icons to better visibility on mobile devices, more </w:t>
      </w:r>
      <w:proofErr w:type="spellStart"/>
      <w:r w:rsidRPr="00AE2A14">
        <w:t>color-blind</w:t>
      </w:r>
      <w:proofErr w:type="spellEnd"/>
      <w:r w:rsidRPr="00AE2A14">
        <w:t>-friendly markers to help accessibility, and quicker screen transitions to preserve a more fluid gaming experience. The next design iteration will be directly influenced by these insights, guaranteeing that the interface becomes more user-centred, responsive, and accessible.</w:t>
      </w:r>
    </w:p>
    <w:p w14:paraId="3C89AA88" w14:textId="77777777" w:rsidR="00840740" w:rsidRDefault="00840740" w:rsidP="00287F52">
      <w:pPr>
        <w:pStyle w:val="Heading9"/>
      </w:pPr>
      <w:r w:rsidRPr="00840740">
        <w:t>Peer Assessment</w:t>
      </w:r>
    </w:p>
    <w:p w14:paraId="01C81820" w14:textId="77777777" w:rsidR="009076B6" w:rsidRPr="009076B6" w:rsidRDefault="009076B6" w:rsidP="009076B6">
      <w:r w:rsidRPr="009076B6">
        <w:t xml:space="preserve">Additional structured input was given by peer evaluators, who emphasised how well the prototype adhered to user-centred design (UCD) principles. They saw that the personas were well-developed and backed by research, indicating a thorough comprehension of the various demands of the student body. The interface's uniformity and the design rationale's clarity were both commended by the evaluators. However, they found that </w:t>
      </w:r>
      <w:proofErr w:type="gramStart"/>
      <w:r w:rsidRPr="009076B6">
        <w:t>in order to</w:t>
      </w:r>
      <w:proofErr w:type="gramEnd"/>
      <w:r w:rsidRPr="009076B6">
        <w:t xml:space="preserve"> improve replay value and deepen strategic decision-making, more specific and varied crisis scenarios were required. Future improvements will be guided by this input, guaranteeing that the game develops with greater content and better adherence to UCD best practices and gameplay standards.</w:t>
      </w:r>
    </w:p>
    <w:p w14:paraId="078629F6" w14:textId="18D2D9DA" w:rsidR="00704BA0" w:rsidRPr="00704BA0" w:rsidRDefault="00704BA0" w:rsidP="00704BA0">
      <w:r w:rsidRPr="00287F52">
        <w:rPr>
          <w:rStyle w:val="Heading9Char"/>
        </w:rPr>
        <w:t>conclusion</w:t>
      </w:r>
      <w:r w:rsidRPr="00704BA0">
        <w:br/>
        <w:t>The first design phase of UWTSD Outbreak: Campus Crisis, a cooperative mobile game based on Pandemic, is detailed in this report. The project creates a solid basis for future development through usability analysis, storyboard design, persona construction, and user research. High-fidelity prototypes, colour design, and more gameplay mechanics will be included at the following stage.</w:t>
      </w:r>
    </w:p>
    <w:p w14:paraId="0FE7743A" w14:textId="77777777" w:rsidR="00E57ACF" w:rsidRPr="009076B6" w:rsidRDefault="00E57ACF" w:rsidP="00840740"/>
    <w:p w14:paraId="610ABFF2" w14:textId="77777777" w:rsidR="00840740" w:rsidRPr="00840740" w:rsidRDefault="00840740" w:rsidP="00840740"/>
    <w:p w14:paraId="44430E49" w14:textId="0A0EF67E" w:rsidR="00B33510" w:rsidRPr="00B33510" w:rsidRDefault="00B33510" w:rsidP="00B33510"/>
    <w:p w14:paraId="6F1B730F" w14:textId="77777777" w:rsidR="00B33510" w:rsidRPr="007F10F0" w:rsidRDefault="00B33510" w:rsidP="007F10F0"/>
    <w:p w14:paraId="127F1E8C" w14:textId="34D41E24" w:rsidR="007F10F0" w:rsidRDefault="00760947" w:rsidP="007F10F0">
      <w:r>
        <w:t xml:space="preserve">References </w:t>
      </w:r>
    </w:p>
    <w:p w14:paraId="1D2BF7BE" w14:textId="2AA1D548" w:rsidR="00760947" w:rsidRDefault="002809B4" w:rsidP="007F10F0">
      <w:r w:rsidRPr="002809B4">
        <w:rPr>
          <w:b/>
          <w:bCs/>
        </w:rPr>
        <w:t>[1]</w:t>
      </w:r>
      <w:r w:rsidRPr="002809B4">
        <w:t xml:space="preserve"> </w:t>
      </w:r>
      <w:proofErr w:type="spellStart"/>
      <w:r w:rsidRPr="002809B4">
        <w:t>Ozkaya</w:t>
      </w:r>
      <w:proofErr w:type="spellEnd"/>
      <w:r w:rsidRPr="002809B4">
        <w:t xml:space="preserve">, I. (2021). </w:t>
      </w:r>
      <w:r w:rsidRPr="002809B4">
        <w:rPr>
          <w:i/>
          <w:iCs/>
        </w:rPr>
        <w:t>The role of user research in design thinking: A systematic review</w:t>
      </w:r>
      <w:r w:rsidRPr="002809B4">
        <w:t>. Journal of Systems and Software.</w:t>
      </w:r>
    </w:p>
    <w:p w14:paraId="7C1AF9CA" w14:textId="76542EBC" w:rsidR="002809B4" w:rsidRDefault="002809B4" w:rsidP="007F10F0">
      <w:r w:rsidRPr="002809B4">
        <w:rPr>
          <w:b/>
          <w:bCs/>
        </w:rPr>
        <w:t>[2]</w:t>
      </w:r>
      <w:r w:rsidRPr="002809B4">
        <w:t xml:space="preserve"> World Wide Web Consortium (W3C). (2023).</w:t>
      </w:r>
    </w:p>
    <w:p w14:paraId="0CBF5926" w14:textId="27E64DDC" w:rsidR="00520160" w:rsidRDefault="00520160" w:rsidP="007F10F0">
      <w:r>
        <w:t>[</w:t>
      </w:r>
      <w:proofErr w:type="gramStart"/>
      <w:r>
        <w:t>3]</w:t>
      </w:r>
      <w:r w:rsidRPr="00520160">
        <w:t>J.</w:t>
      </w:r>
      <w:proofErr w:type="gramEnd"/>
      <w:r w:rsidRPr="00520160">
        <w:t xml:space="preserve"> Kim, J. Kang, and A. Girouard, “Cultural and linguistic variables in usability testing: A Canadian evaluation of international students,” </w:t>
      </w:r>
      <w:r w:rsidRPr="00520160">
        <w:rPr>
          <w:i/>
          <w:iCs/>
        </w:rPr>
        <w:t>Interacting with Computers</w:t>
      </w:r>
      <w:r w:rsidRPr="00520160">
        <w:t>, vol. 33, no. 2, pp. 121–147, 2021.</w:t>
      </w:r>
    </w:p>
    <w:p w14:paraId="04331B70" w14:textId="410454EC" w:rsidR="00520160" w:rsidRDefault="00520160" w:rsidP="007F10F0">
      <w:r>
        <w:t>[</w:t>
      </w:r>
      <w:proofErr w:type="gramStart"/>
      <w:r>
        <w:t>4]</w:t>
      </w:r>
      <w:r w:rsidRPr="00520160">
        <w:t>C.</w:t>
      </w:r>
      <w:proofErr w:type="gramEnd"/>
      <w:r w:rsidRPr="00520160">
        <w:t xml:space="preserve"> A. N. Knoop</w:t>
      </w:r>
      <w:r w:rsidRPr="00520160">
        <w:noBreakHyphen/>
        <w:t xml:space="preserve">van Campen, E. Segers, and L. Verhoeven, “Impact of audio on navigation strategies in children and adults with dyslexia,” </w:t>
      </w:r>
      <w:r w:rsidRPr="00520160">
        <w:rPr>
          <w:i/>
          <w:iCs/>
        </w:rPr>
        <w:t>Annals of Dyslexia</w:t>
      </w:r>
      <w:r w:rsidRPr="00520160">
        <w:t>, vol. 73, pp. 165–183, 2023.</w:t>
      </w:r>
    </w:p>
    <w:p w14:paraId="7FACD0E9" w14:textId="4DDE69F6" w:rsidR="00520160" w:rsidRDefault="00520160" w:rsidP="00520160">
      <w:r w:rsidRPr="00520160">
        <w:t>[</w:t>
      </w:r>
      <w:proofErr w:type="gramStart"/>
      <w:r>
        <w:t>5]</w:t>
      </w:r>
      <w:r w:rsidRPr="00520160">
        <w:t>Y.</w:t>
      </w:r>
      <w:proofErr w:type="gramEnd"/>
      <w:r w:rsidRPr="00520160">
        <w:t xml:space="preserve">-M. Lee, “Mobile microlearning: A systematic literature review and its implications,” </w:t>
      </w:r>
      <w:r w:rsidRPr="00520160">
        <w:rPr>
          <w:i/>
          <w:iCs/>
        </w:rPr>
        <w:t>Interactive Learning Environments</w:t>
      </w:r>
      <w:r w:rsidRPr="00520160">
        <w:t>, vol. 31, no. 7, pp. 4636–4651, 2023.</w:t>
      </w:r>
    </w:p>
    <w:p w14:paraId="09227470" w14:textId="151266F2" w:rsidR="001A7C21" w:rsidRPr="00520160" w:rsidRDefault="001A7C21" w:rsidP="00520160">
      <w:r>
        <w:t xml:space="preserve">[6] </w:t>
      </w:r>
      <w:r w:rsidRPr="001A7C21">
        <w:t>International Organization for Standardization, ISO 9241</w:t>
      </w:r>
      <w:r w:rsidRPr="001A7C21">
        <w:rPr>
          <w:rFonts w:ascii="Cambria Math" w:hAnsi="Cambria Math" w:cs="Cambria Math"/>
        </w:rPr>
        <w:t>‑</w:t>
      </w:r>
      <w:r w:rsidRPr="001A7C21">
        <w:t>112:2021 Ergonomics of human</w:t>
      </w:r>
      <w:r w:rsidRPr="001A7C21">
        <w:rPr>
          <w:rFonts w:ascii="Cambria Math" w:hAnsi="Cambria Math" w:cs="Cambria Math"/>
        </w:rPr>
        <w:t>‑</w:t>
      </w:r>
      <w:r w:rsidRPr="001A7C21">
        <w:t xml:space="preserve">system interaction </w:t>
      </w:r>
      <w:r w:rsidRPr="001A7C21">
        <w:rPr>
          <w:rFonts w:ascii="Calibri" w:hAnsi="Calibri" w:cs="Calibri"/>
        </w:rPr>
        <w:t>—</w:t>
      </w:r>
      <w:r w:rsidRPr="001A7C21">
        <w:t xml:space="preserve"> Principles for the presentation of information, ISO, 2021.</w:t>
      </w:r>
    </w:p>
    <w:p w14:paraId="54EEFBD2" w14:textId="0D0AB8B8" w:rsidR="0038209B" w:rsidRPr="0038209B" w:rsidRDefault="0038209B" w:rsidP="0038209B">
      <w:r>
        <w:lastRenderedPageBreak/>
        <w:t xml:space="preserve">[7] </w:t>
      </w:r>
      <w:r w:rsidRPr="0038209B">
        <w:t xml:space="preserve">A. Gillespie, V. P. </w:t>
      </w:r>
      <w:proofErr w:type="spellStart"/>
      <w:r w:rsidRPr="0038209B">
        <w:t>Glăveanu</w:t>
      </w:r>
      <w:proofErr w:type="spellEnd"/>
      <w:r w:rsidRPr="0038209B">
        <w:t xml:space="preserve">, C. de </w:t>
      </w:r>
      <w:proofErr w:type="spellStart"/>
      <w:r w:rsidRPr="0038209B">
        <w:t>Staint</w:t>
      </w:r>
      <w:proofErr w:type="spellEnd"/>
      <w:r w:rsidRPr="0038209B">
        <w:noBreakHyphen/>
        <w:t>Laurent, T. Zittoun, and M. J. Bernal Marcos, “Multi</w:t>
      </w:r>
      <w:r w:rsidRPr="0038209B">
        <w:noBreakHyphen/>
        <w:t xml:space="preserve">resolution design: Using qualitative and quantitative analyses to recursively zoom in and out of the same dataset,” </w:t>
      </w:r>
      <w:r w:rsidRPr="0038209B">
        <w:rPr>
          <w:i/>
          <w:iCs/>
        </w:rPr>
        <w:t>Journal of Mixed Methods Research</w:t>
      </w:r>
      <w:r w:rsidRPr="0038209B">
        <w:t>, 2024.</w:t>
      </w:r>
    </w:p>
    <w:p w14:paraId="090D24B9" w14:textId="06A4B794" w:rsidR="00520160" w:rsidRDefault="0038209B" w:rsidP="007F10F0">
      <w:r>
        <w:t xml:space="preserve">[8] </w:t>
      </w:r>
      <w:r w:rsidRPr="0038209B">
        <w:t>K. Anthony, M. Miller</w:t>
      </w:r>
      <w:r w:rsidRPr="0038209B">
        <w:noBreakHyphen/>
        <w:t>Day, M. Dupuy, J. Ventura, A. L. Hodges, D. Alonso</w:t>
      </w:r>
      <w:r w:rsidRPr="0038209B">
        <w:noBreakHyphen/>
        <w:t>Pecora, and H. Dimas, “Is there really a difference? A comparison of in</w:t>
      </w:r>
      <w:r w:rsidRPr="0038209B">
        <w:noBreakHyphen/>
        <w:t xml:space="preserve">person and online qualitative interviews,” </w:t>
      </w:r>
      <w:r w:rsidRPr="0038209B">
        <w:rPr>
          <w:i/>
          <w:iCs/>
        </w:rPr>
        <w:t>International Journal of Qualitative Methods</w:t>
      </w:r>
      <w:r w:rsidRPr="0038209B">
        <w:t>, 2025.</w:t>
      </w:r>
    </w:p>
    <w:p w14:paraId="260746AE" w14:textId="1034C8D5" w:rsidR="0038209B" w:rsidRDefault="0038209B" w:rsidP="0038209B">
      <w:r w:rsidRPr="0038209B">
        <w:t>[</w:t>
      </w:r>
      <w:r>
        <w:t>9</w:t>
      </w:r>
      <w:r w:rsidRPr="0038209B">
        <w:t xml:space="preserve">] T. Drey, M. Rietzler, and E. Rukzio, “Questionnaires and qualitative feedback methods to measure user experience in mixed reality,” </w:t>
      </w:r>
      <w:proofErr w:type="spellStart"/>
      <w:r w:rsidRPr="0038209B">
        <w:rPr>
          <w:i/>
          <w:iCs/>
        </w:rPr>
        <w:t>arXiv</w:t>
      </w:r>
      <w:proofErr w:type="spellEnd"/>
      <w:r w:rsidRPr="0038209B">
        <w:rPr>
          <w:i/>
          <w:iCs/>
        </w:rPr>
        <w:t xml:space="preserve"> preprint</w:t>
      </w:r>
      <w:r w:rsidRPr="0038209B">
        <w:t xml:space="preserve"> arXiv:2104.06221, 2021.</w:t>
      </w:r>
    </w:p>
    <w:p w14:paraId="5D4575E1" w14:textId="6C38936D" w:rsidR="00CF47CC" w:rsidRPr="0038209B" w:rsidRDefault="00CF47CC" w:rsidP="0038209B">
      <w:r>
        <w:t>[</w:t>
      </w:r>
      <w:proofErr w:type="gramStart"/>
      <w:r>
        <w:t>10]</w:t>
      </w:r>
      <w:r w:rsidRPr="00CF47CC">
        <w:t>U.</w:t>
      </w:r>
      <w:proofErr w:type="gramEnd"/>
      <w:r w:rsidRPr="00CF47CC">
        <w:t xml:space="preserve"> Genç and A. Coskun, “Designing for social interaction in the age of excessive smartphone use,” in </w:t>
      </w:r>
      <w:r w:rsidRPr="00CF47CC">
        <w:rPr>
          <w:i/>
          <w:iCs/>
        </w:rPr>
        <w:t>Proceedings of the 2020 CHI Conference on Human Factors in Computing Systems</w:t>
      </w:r>
      <w:r w:rsidRPr="00CF47CC">
        <w:t>, 2020</w:t>
      </w:r>
    </w:p>
    <w:p w14:paraId="65E4FBF2" w14:textId="6FD386ED" w:rsidR="0038209B" w:rsidRDefault="00CF47CC" w:rsidP="007F10F0">
      <w:r>
        <w:t xml:space="preserve">[11] </w:t>
      </w:r>
      <w:r w:rsidRPr="00CF47CC">
        <w:t xml:space="preserve">A. </w:t>
      </w:r>
      <w:proofErr w:type="spellStart"/>
      <w:r w:rsidRPr="00CF47CC">
        <w:t>Darejeh</w:t>
      </w:r>
      <w:proofErr w:type="spellEnd"/>
      <w:r w:rsidRPr="00CF47CC">
        <w:t xml:space="preserve">, N. Marcus, G. Mohammadi, and J. </w:t>
      </w:r>
      <w:proofErr w:type="spellStart"/>
      <w:r w:rsidRPr="00CF47CC">
        <w:t>Sweller</w:t>
      </w:r>
      <w:proofErr w:type="spellEnd"/>
      <w:r w:rsidRPr="00CF47CC">
        <w:t xml:space="preserve">, “Cognitive load measurement methods for usability testing: A critical analysis and framework for interface evaluation,” </w:t>
      </w:r>
      <w:r w:rsidRPr="00CF47CC">
        <w:rPr>
          <w:i/>
          <w:iCs/>
        </w:rPr>
        <w:t>Human Factors: The Journal of the Human Factors and Ergonomics Society</w:t>
      </w:r>
      <w:r w:rsidRPr="00CF47CC">
        <w:t>, vol. 68, no. 7, pp. 859–912, 2026.</w:t>
      </w:r>
    </w:p>
    <w:p w14:paraId="5BA356E6" w14:textId="1EF5B95F" w:rsidR="00287F52" w:rsidRPr="00287F52" w:rsidRDefault="00287F52" w:rsidP="00287F52">
      <w:r>
        <w:t xml:space="preserve">[12] </w:t>
      </w:r>
      <w:r w:rsidRPr="00287F52">
        <w:t>A. Pascual</w:t>
      </w:r>
      <w:r w:rsidRPr="00287F52">
        <w:noBreakHyphen/>
        <w:t>Almenara and T. Granollers</w:t>
      </w:r>
      <w:r w:rsidRPr="00287F52">
        <w:noBreakHyphen/>
      </w:r>
      <w:proofErr w:type="spellStart"/>
      <w:r w:rsidRPr="00287F52">
        <w:t>Saltiveri</w:t>
      </w:r>
      <w:proofErr w:type="spellEnd"/>
      <w:r w:rsidRPr="00287F52">
        <w:t>, “Combining two inspection methods: Usability heuristic evaluation and WCAG guidelines to assess e</w:t>
      </w:r>
      <w:r w:rsidRPr="00287F52">
        <w:noBreakHyphen/>
        <w:t xml:space="preserve">commerce websites,” in </w:t>
      </w:r>
      <w:r w:rsidRPr="00287F52">
        <w:rPr>
          <w:i/>
          <w:iCs/>
        </w:rPr>
        <w:t>Human</w:t>
      </w:r>
      <w:r w:rsidRPr="00287F52">
        <w:rPr>
          <w:i/>
          <w:iCs/>
        </w:rPr>
        <w:noBreakHyphen/>
        <w:t>Computer Interaction. HCI</w:t>
      </w:r>
      <w:r w:rsidRPr="00287F52">
        <w:rPr>
          <w:i/>
          <w:iCs/>
        </w:rPr>
        <w:noBreakHyphen/>
        <w:t>COLLAB 2021</w:t>
      </w:r>
      <w:r w:rsidRPr="00287F52">
        <w:t>, P. H. Ruiz, V. Agredo</w:t>
      </w:r>
      <w:r w:rsidRPr="00287F52">
        <w:noBreakHyphen/>
        <w:t xml:space="preserve">Delgado, and A. L. S. Kawamoto, Eds., </w:t>
      </w:r>
      <w:r w:rsidRPr="00287F52">
        <w:rPr>
          <w:i/>
          <w:iCs/>
        </w:rPr>
        <w:t>Communications in Computer and Information Science</w:t>
      </w:r>
      <w:r w:rsidRPr="00287F52">
        <w:t xml:space="preserve">, vol. 1478. Cham: Springer, 2021, </w:t>
      </w:r>
      <w:r w:rsidRPr="00287F52">
        <w:rPr>
          <w:b/>
          <w:bCs/>
        </w:rPr>
        <w:t>pp. 1–16</w:t>
      </w:r>
      <w:r w:rsidRPr="00287F52">
        <w:t xml:space="preserve">. </w:t>
      </w:r>
      <w:proofErr w:type="spellStart"/>
      <w:r w:rsidRPr="00287F52">
        <w:t>doi</w:t>
      </w:r>
      <w:proofErr w:type="spellEnd"/>
      <w:r w:rsidRPr="00287F52">
        <w:t>: 10.1007/978</w:t>
      </w:r>
      <w:r w:rsidRPr="00287F52">
        <w:noBreakHyphen/>
        <w:t>3</w:t>
      </w:r>
      <w:r w:rsidRPr="00287F52">
        <w:noBreakHyphen/>
        <w:t>030</w:t>
      </w:r>
      <w:r w:rsidRPr="00287F52">
        <w:noBreakHyphen/>
        <w:t>92325</w:t>
      </w:r>
      <w:r w:rsidRPr="00287F52">
        <w:noBreakHyphen/>
        <w:t>9_1.</w:t>
      </w:r>
    </w:p>
    <w:p w14:paraId="44C2A760" w14:textId="77777777" w:rsidR="00287F52" w:rsidRPr="007F10F0" w:rsidRDefault="00287F52" w:rsidP="007F10F0"/>
    <w:sectPr w:rsidR="00287F52" w:rsidRPr="007F10F0" w:rsidSect="00B739B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16BCE" w14:textId="77777777" w:rsidR="00457A4D" w:rsidRDefault="00457A4D" w:rsidP="00840740">
      <w:pPr>
        <w:spacing w:after="0" w:line="240" w:lineRule="auto"/>
      </w:pPr>
      <w:r>
        <w:separator/>
      </w:r>
    </w:p>
  </w:endnote>
  <w:endnote w:type="continuationSeparator" w:id="0">
    <w:p w14:paraId="638EEA54" w14:textId="77777777" w:rsidR="00457A4D" w:rsidRDefault="00457A4D" w:rsidP="00840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DDD77" w14:textId="77777777" w:rsidR="00457A4D" w:rsidRDefault="00457A4D" w:rsidP="00840740">
      <w:pPr>
        <w:spacing w:after="0" w:line="240" w:lineRule="auto"/>
      </w:pPr>
      <w:r>
        <w:separator/>
      </w:r>
    </w:p>
  </w:footnote>
  <w:footnote w:type="continuationSeparator" w:id="0">
    <w:p w14:paraId="1B2D970A" w14:textId="77777777" w:rsidR="00457A4D" w:rsidRDefault="00457A4D" w:rsidP="008407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02D0"/>
    <w:multiLevelType w:val="hybridMultilevel"/>
    <w:tmpl w:val="2BEA3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86E91"/>
    <w:multiLevelType w:val="hybridMultilevel"/>
    <w:tmpl w:val="1194D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AC6937"/>
    <w:multiLevelType w:val="hybridMultilevel"/>
    <w:tmpl w:val="A04E7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B2400"/>
    <w:multiLevelType w:val="hybridMultilevel"/>
    <w:tmpl w:val="B1A45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67657"/>
    <w:multiLevelType w:val="multilevel"/>
    <w:tmpl w:val="92660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DB3E11"/>
    <w:multiLevelType w:val="multilevel"/>
    <w:tmpl w:val="BEB6E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5C7093"/>
    <w:multiLevelType w:val="multilevel"/>
    <w:tmpl w:val="1DEE7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63567A"/>
    <w:multiLevelType w:val="hybridMultilevel"/>
    <w:tmpl w:val="B164C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092CD3"/>
    <w:multiLevelType w:val="hybridMultilevel"/>
    <w:tmpl w:val="17406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7E46BF"/>
    <w:multiLevelType w:val="multilevel"/>
    <w:tmpl w:val="B472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C47CA9"/>
    <w:multiLevelType w:val="hybridMultilevel"/>
    <w:tmpl w:val="781C6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972B99"/>
    <w:multiLevelType w:val="hybridMultilevel"/>
    <w:tmpl w:val="AFC2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DC2597"/>
    <w:multiLevelType w:val="multilevel"/>
    <w:tmpl w:val="B0867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AA2FCD"/>
    <w:multiLevelType w:val="hybridMultilevel"/>
    <w:tmpl w:val="2DE86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C429D"/>
    <w:multiLevelType w:val="multilevel"/>
    <w:tmpl w:val="AA2A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F1521D"/>
    <w:multiLevelType w:val="hybridMultilevel"/>
    <w:tmpl w:val="BF664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1768A9"/>
    <w:multiLevelType w:val="multilevel"/>
    <w:tmpl w:val="F3F47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41279C"/>
    <w:multiLevelType w:val="multilevel"/>
    <w:tmpl w:val="7E422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777389"/>
    <w:multiLevelType w:val="multilevel"/>
    <w:tmpl w:val="1C126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2645103">
    <w:abstractNumId w:val="18"/>
  </w:num>
  <w:num w:numId="2" w16cid:durableId="77215972">
    <w:abstractNumId w:val="17"/>
  </w:num>
  <w:num w:numId="3" w16cid:durableId="52244572">
    <w:abstractNumId w:val="12"/>
  </w:num>
  <w:num w:numId="4" w16cid:durableId="1430931490">
    <w:abstractNumId w:val="16"/>
  </w:num>
  <w:num w:numId="5" w16cid:durableId="1503007939">
    <w:abstractNumId w:val="5"/>
  </w:num>
  <w:num w:numId="6" w16cid:durableId="1605116272">
    <w:abstractNumId w:val="6"/>
  </w:num>
  <w:num w:numId="7" w16cid:durableId="1356925484">
    <w:abstractNumId w:val="4"/>
  </w:num>
  <w:num w:numId="8" w16cid:durableId="734276832">
    <w:abstractNumId w:val="14"/>
  </w:num>
  <w:num w:numId="9" w16cid:durableId="51774359">
    <w:abstractNumId w:val="9"/>
  </w:num>
  <w:num w:numId="10" w16cid:durableId="1032875831">
    <w:abstractNumId w:val="15"/>
  </w:num>
  <w:num w:numId="11" w16cid:durableId="971907599">
    <w:abstractNumId w:val="13"/>
  </w:num>
  <w:num w:numId="12" w16cid:durableId="379600831">
    <w:abstractNumId w:val="11"/>
  </w:num>
  <w:num w:numId="13" w16cid:durableId="390230500">
    <w:abstractNumId w:val="3"/>
  </w:num>
  <w:num w:numId="14" w16cid:durableId="332028493">
    <w:abstractNumId w:val="0"/>
  </w:num>
  <w:num w:numId="15" w16cid:durableId="1911042802">
    <w:abstractNumId w:val="7"/>
  </w:num>
  <w:num w:numId="16" w16cid:durableId="1691712978">
    <w:abstractNumId w:val="10"/>
  </w:num>
  <w:num w:numId="17" w16cid:durableId="753090487">
    <w:abstractNumId w:val="2"/>
  </w:num>
  <w:num w:numId="18" w16cid:durableId="1764451756">
    <w:abstractNumId w:val="8"/>
  </w:num>
  <w:num w:numId="19" w16cid:durableId="420611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9B3"/>
    <w:rsid w:val="00010932"/>
    <w:rsid w:val="00016E0E"/>
    <w:rsid w:val="00061880"/>
    <w:rsid w:val="000F5D65"/>
    <w:rsid w:val="00123A92"/>
    <w:rsid w:val="0014213C"/>
    <w:rsid w:val="00151B2D"/>
    <w:rsid w:val="00156FEB"/>
    <w:rsid w:val="001A7C21"/>
    <w:rsid w:val="001A7F4A"/>
    <w:rsid w:val="001B40FA"/>
    <w:rsid w:val="001B7BCD"/>
    <w:rsid w:val="00201551"/>
    <w:rsid w:val="00221855"/>
    <w:rsid w:val="0024394F"/>
    <w:rsid w:val="002464CF"/>
    <w:rsid w:val="002809B4"/>
    <w:rsid w:val="00287F52"/>
    <w:rsid w:val="00292367"/>
    <w:rsid w:val="002A4EFD"/>
    <w:rsid w:val="002E378C"/>
    <w:rsid w:val="002F0A6E"/>
    <w:rsid w:val="0032179F"/>
    <w:rsid w:val="00335248"/>
    <w:rsid w:val="00350B15"/>
    <w:rsid w:val="00364F2D"/>
    <w:rsid w:val="0038209B"/>
    <w:rsid w:val="00405E57"/>
    <w:rsid w:val="00423C92"/>
    <w:rsid w:val="004524AF"/>
    <w:rsid w:val="00457A4D"/>
    <w:rsid w:val="00492687"/>
    <w:rsid w:val="004D58B0"/>
    <w:rsid w:val="00520160"/>
    <w:rsid w:val="005315C7"/>
    <w:rsid w:val="00534435"/>
    <w:rsid w:val="005B188E"/>
    <w:rsid w:val="005B55E7"/>
    <w:rsid w:val="005C1D95"/>
    <w:rsid w:val="005F5725"/>
    <w:rsid w:val="005F7176"/>
    <w:rsid w:val="0065314E"/>
    <w:rsid w:val="006B7F29"/>
    <w:rsid w:val="00704BA0"/>
    <w:rsid w:val="00717EF7"/>
    <w:rsid w:val="0074220C"/>
    <w:rsid w:val="00745AF1"/>
    <w:rsid w:val="00745EB1"/>
    <w:rsid w:val="00760947"/>
    <w:rsid w:val="00761B6D"/>
    <w:rsid w:val="007724D4"/>
    <w:rsid w:val="00792E0D"/>
    <w:rsid w:val="007A601D"/>
    <w:rsid w:val="007D2F1D"/>
    <w:rsid w:val="007F10F0"/>
    <w:rsid w:val="007F74D9"/>
    <w:rsid w:val="00824D8B"/>
    <w:rsid w:val="00840740"/>
    <w:rsid w:val="008418D0"/>
    <w:rsid w:val="008B5660"/>
    <w:rsid w:val="008D5718"/>
    <w:rsid w:val="009076B6"/>
    <w:rsid w:val="00913AF0"/>
    <w:rsid w:val="009C5059"/>
    <w:rsid w:val="009F2236"/>
    <w:rsid w:val="00A433C2"/>
    <w:rsid w:val="00A44795"/>
    <w:rsid w:val="00A804C0"/>
    <w:rsid w:val="00AA0258"/>
    <w:rsid w:val="00AC7A1A"/>
    <w:rsid w:val="00AE2A14"/>
    <w:rsid w:val="00B13B36"/>
    <w:rsid w:val="00B16DA3"/>
    <w:rsid w:val="00B33510"/>
    <w:rsid w:val="00B739B3"/>
    <w:rsid w:val="00BB11E5"/>
    <w:rsid w:val="00BB536A"/>
    <w:rsid w:val="00C22A7E"/>
    <w:rsid w:val="00CF47CC"/>
    <w:rsid w:val="00CF4DAA"/>
    <w:rsid w:val="00D03335"/>
    <w:rsid w:val="00D540CA"/>
    <w:rsid w:val="00D55982"/>
    <w:rsid w:val="00DF6612"/>
    <w:rsid w:val="00E57ACF"/>
    <w:rsid w:val="00E60E74"/>
    <w:rsid w:val="00E62905"/>
    <w:rsid w:val="00ED1071"/>
    <w:rsid w:val="00F5134C"/>
    <w:rsid w:val="00F528D7"/>
    <w:rsid w:val="00F62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FDEA6"/>
  <w15:chartTrackingRefBased/>
  <w15:docId w15:val="{AD612144-E2E6-4979-B29B-D7BD4B34B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9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739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739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B739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B739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B739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739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739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739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9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739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739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B739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B739B3"/>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B739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739B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739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739B3"/>
    <w:rPr>
      <w:rFonts w:eastAsiaTheme="majorEastAsia" w:cstheme="majorBidi"/>
      <w:color w:val="272727" w:themeColor="text1" w:themeTint="D8"/>
    </w:rPr>
  </w:style>
  <w:style w:type="paragraph" w:styleId="Title">
    <w:name w:val="Title"/>
    <w:basedOn w:val="Normal"/>
    <w:next w:val="Normal"/>
    <w:link w:val="TitleChar"/>
    <w:uiPriority w:val="10"/>
    <w:qFormat/>
    <w:rsid w:val="00B739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9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9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9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9B3"/>
    <w:pPr>
      <w:spacing w:before="160"/>
      <w:jc w:val="center"/>
    </w:pPr>
    <w:rPr>
      <w:i/>
      <w:iCs/>
      <w:color w:val="404040" w:themeColor="text1" w:themeTint="BF"/>
    </w:rPr>
  </w:style>
  <w:style w:type="character" w:customStyle="1" w:styleId="QuoteChar">
    <w:name w:val="Quote Char"/>
    <w:basedOn w:val="DefaultParagraphFont"/>
    <w:link w:val="Quote"/>
    <w:uiPriority w:val="29"/>
    <w:rsid w:val="00B739B3"/>
    <w:rPr>
      <w:i/>
      <w:iCs/>
      <w:color w:val="404040" w:themeColor="text1" w:themeTint="BF"/>
    </w:rPr>
  </w:style>
  <w:style w:type="paragraph" w:styleId="ListParagraph">
    <w:name w:val="List Paragraph"/>
    <w:basedOn w:val="Normal"/>
    <w:uiPriority w:val="34"/>
    <w:qFormat/>
    <w:rsid w:val="00B739B3"/>
    <w:pPr>
      <w:ind w:left="720"/>
      <w:contextualSpacing/>
    </w:pPr>
  </w:style>
  <w:style w:type="character" w:styleId="IntenseEmphasis">
    <w:name w:val="Intense Emphasis"/>
    <w:basedOn w:val="DefaultParagraphFont"/>
    <w:uiPriority w:val="21"/>
    <w:qFormat/>
    <w:rsid w:val="00B739B3"/>
    <w:rPr>
      <w:i/>
      <w:iCs/>
      <w:color w:val="2F5496" w:themeColor="accent1" w:themeShade="BF"/>
    </w:rPr>
  </w:style>
  <w:style w:type="paragraph" w:styleId="IntenseQuote">
    <w:name w:val="Intense Quote"/>
    <w:basedOn w:val="Normal"/>
    <w:next w:val="Normal"/>
    <w:link w:val="IntenseQuoteChar"/>
    <w:uiPriority w:val="30"/>
    <w:qFormat/>
    <w:rsid w:val="00B739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39B3"/>
    <w:rPr>
      <w:i/>
      <w:iCs/>
      <w:color w:val="2F5496" w:themeColor="accent1" w:themeShade="BF"/>
    </w:rPr>
  </w:style>
  <w:style w:type="character" w:styleId="IntenseReference">
    <w:name w:val="Intense Reference"/>
    <w:basedOn w:val="DefaultParagraphFont"/>
    <w:uiPriority w:val="32"/>
    <w:qFormat/>
    <w:rsid w:val="00B739B3"/>
    <w:rPr>
      <w:b/>
      <w:bCs/>
      <w:smallCaps/>
      <w:color w:val="2F5496" w:themeColor="accent1" w:themeShade="BF"/>
      <w:spacing w:val="5"/>
    </w:rPr>
  </w:style>
  <w:style w:type="paragraph" w:styleId="NoSpacing">
    <w:name w:val="No Spacing"/>
    <w:link w:val="NoSpacingChar"/>
    <w:uiPriority w:val="1"/>
    <w:qFormat/>
    <w:rsid w:val="00B739B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739B3"/>
    <w:rPr>
      <w:rFonts w:eastAsiaTheme="minorEastAsia"/>
      <w:kern w:val="0"/>
      <w:lang w:eastAsia="en-GB"/>
      <w14:ligatures w14:val="none"/>
    </w:rPr>
  </w:style>
  <w:style w:type="paragraph" w:styleId="Header">
    <w:name w:val="header"/>
    <w:basedOn w:val="Normal"/>
    <w:link w:val="HeaderChar"/>
    <w:uiPriority w:val="99"/>
    <w:unhideWhenUsed/>
    <w:rsid w:val="008407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740"/>
  </w:style>
  <w:style w:type="paragraph" w:styleId="Footer">
    <w:name w:val="footer"/>
    <w:basedOn w:val="Normal"/>
    <w:link w:val="FooterChar"/>
    <w:uiPriority w:val="99"/>
    <w:unhideWhenUsed/>
    <w:rsid w:val="008407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740"/>
  </w:style>
  <w:style w:type="character" w:styleId="Hyperlink">
    <w:name w:val="Hyperlink"/>
    <w:basedOn w:val="DefaultParagraphFont"/>
    <w:uiPriority w:val="99"/>
    <w:unhideWhenUsed/>
    <w:rsid w:val="002809B4"/>
    <w:rPr>
      <w:color w:val="0563C1" w:themeColor="hyperlink"/>
      <w:u w:val="single"/>
    </w:rPr>
  </w:style>
  <w:style w:type="character" w:styleId="UnresolvedMention">
    <w:name w:val="Unresolved Mention"/>
    <w:basedOn w:val="DefaultParagraphFont"/>
    <w:uiPriority w:val="99"/>
    <w:semiHidden/>
    <w:unhideWhenUsed/>
    <w:rsid w:val="002809B4"/>
    <w:rPr>
      <w:color w:val="605E5C"/>
      <w:shd w:val="clear" w:color="auto" w:fill="E1DFDD"/>
    </w:rPr>
  </w:style>
  <w:style w:type="paragraph" w:styleId="TOCHeading">
    <w:name w:val="TOC Heading"/>
    <w:basedOn w:val="Heading1"/>
    <w:next w:val="Normal"/>
    <w:uiPriority w:val="39"/>
    <w:unhideWhenUsed/>
    <w:qFormat/>
    <w:rsid w:val="00287F5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87F52"/>
    <w:pPr>
      <w:spacing w:after="100"/>
    </w:pPr>
  </w:style>
  <w:style w:type="paragraph" w:styleId="TOC3">
    <w:name w:val="toc 3"/>
    <w:basedOn w:val="Normal"/>
    <w:next w:val="Normal"/>
    <w:autoRedefine/>
    <w:uiPriority w:val="39"/>
    <w:unhideWhenUsed/>
    <w:rsid w:val="00287F5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Module code:	ACCB6017
Lecturer:	Dr Osman Elgawi</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9" ma:contentTypeDescription="Create a new document." ma:contentTypeScope="" ma:versionID="3393b19bb8a2097a564231e923c28dc9">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16986b1c84b4b183d71b9f445507c6f6"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2F5F3E-B995-43A9-A682-3B04F730D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085C14-5473-48A9-AD78-DEBD2755D9B0}">
  <ds:schemaRefs>
    <ds:schemaRef ds:uri="http://schemas.microsoft.com/sharepoint/v3/contenttype/forms"/>
  </ds:schemaRefs>
</ds:datastoreItem>
</file>

<file path=customXml/itemProps4.xml><?xml version="1.0" encoding="utf-8"?>
<ds:datastoreItem xmlns:ds="http://schemas.openxmlformats.org/officeDocument/2006/customXml" ds:itemID="{5F5C6E42-4EDC-4635-A6FC-6405F8412081}">
  <ds:schemaRefs>
    <ds:schemaRef ds:uri="http://schemas.microsoft.com/office/2006/metadata/properties"/>
    <ds:schemaRef ds:uri="http://schemas.microsoft.com/office/infopath/2007/PartnerControls"/>
    <ds:schemaRef ds:uri="60ab93c2-c2e2-4a82-ab36-09e8ba3f753e"/>
  </ds:schemaRefs>
</ds:datastoreItem>
</file>

<file path=customXml/itemProps5.xml><?xml version="1.0" encoding="utf-8"?>
<ds:datastoreItem xmlns:ds="http://schemas.openxmlformats.org/officeDocument/2006/customXml" ds:itemID="{2A2BE0B9-E67D-413B-B04C-47DA6D827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1701</Words>
  <Characters>9699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Usability Engineering</vt:lpstr>
    </vt:vector>
  </TitlesOfParts>
  <Company/>
  <LinksUpToDate>false</LinksUpToDate>
  <CharactersWithSpaces>11378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Usability Engineering</dc:title>
  <dc:subject>User Requirements and Prototype</dc:subject>
  <dc:creator>Ahmed Abdi (2312731)</dc:creator>
  <cp:keywords/>
  <dc:description/>
  <cp:lastModifiedBy>Ahmed Abdi (2312731)</cp:lastModifiedBy>
  <cp:revision>2</cp:revision>
  <dcterms:created xsi:type="dcterms:W3CDTF">2026-07-03T11:13:00Z</dcterms:created>
  <dcterms:modified xsi:type="dcterms:W3CDTF">2026-07-03T11:13:00Z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