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C351CF" w14:textId="5EC4149D" w:rsidR="00776A0C" w:rsidRDefault="00776A0C" w:rsidP="00776A0C">
      <w:pPr>
        <w:pStyle w:val="NormalWeb"/>
        <w:spacing w:before="0" w:beforeAutospacing="0" w:after="0" w:afterAutospacing="0"/>
        <w:ind w:right="-334"/>
      </w:pPr>
      <w:r>
        <w:rPr>
          <w:noProof/>
        </w:rPr>
        <w:drawing>
          <wp:inline distT="0" distB="0" distL="0" distR="0" wp14:anchorId="400AD4A0" wp14:editId="7A8BC2FB">
            <wp:extent cx="1905635" cy="635000"/>
            <wp:effectExtent l="25400" t="25400" r="12065" b="1270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5000"/>
                    </a:xfrm>
                    <a:prstGeom prst="rect">
                      <a:avLst/>
                    </a:prstGeom>
                    <a:noFill/>
                    <a:ln w="19050" cmpd="sng">
                      <a:solidFill>
                        <a:srgbClr val="000000"/>
                      </a:solidFill>
                      <a:miter lim="800000"/>
                      <a:headEnd/>
                      <a:tailEnd/>
                    </a:ln>
                    <a:effectLst/>
                  </pic:spPr>
                </pic:pic>
              </a:graphicData>
            </a:graphic>
          </wp:inline>
        </w:drawing>
      </w:r>
    </w:p>
    <w:p w14:paraId="6E2662D0" w14:textId="77777777" w:rsidR="00776A0C" w:rsidRDefault="00776A0C" w:rsidP="00776A0C">
      <w:pPr>
        <w:pStyle w:val="NormalWeb"/>
        <w:spacing w:before="0" w:beforeAutospacing="0" w:after="0" w:afterAutospacing="0"/>
        <w:ind w:left="-180" w:right="-334"/>
      </w:pPr>
    </w:p>
    <w:p w14:paraId="51A9C5FD" w14:textId="77777777" w:rsidR="00776A0C" w:rsidRDefault="00776A0C" w:rsidP="00776A0C">
      <w:pPr>
        <w:pStyle w:val="NormalWeb"/>
        <w:spacing w:before="0" w:beforeAutospacing="0" w:after="0" w:afterAutospacing="0"/>
        <w:ind w:left="-180" w:right="-334"/>
      </w:pPr>
    </w:p>
    <w:p w14:paraId="791D61A2" w14:textId="77777777" w:rsidR="00776A0C" w:rsidRDefault="00776A0C" w:rsidP="00776A0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737852D" w14:textId="77777777" w:rsidR="00776A0C" w:rsidRPr="00230F35" w:rsidRDefault="00776A0C" w:rsidP="00776A0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7FCFCF8" w14:textId="77777777" w:rsidR="00776A0C" w:rsidRPr="00230F35" w:rsidRDefault="00776A0C" w:rsidP="00776A0C">
      <w:pPr>
        <w:rPr>
          <w:rFonts w:ascii="Arial" w:hAnsi="Arial" w:cs="Arial"/>
          <w:sz w:val="28"/>
          <w:szCs w:val="28"/>
          <w:lang w:val="cy-GB"/>
        </w:rPr>
      </w:pPr>
    </w:p>
    <w:p w14:paraId="2F81860B" w14:textId="77777777" w:rsidR="00776A0C" w:rsidRDefault="00776A0C" w:rsidP="00776A0C">
      <w:pPr>
        <w:pStyle w:val="Heading3"/>
        <w:jc w:val="center"/>
        <w:rPr>
          <w:lang w:val="cy-GB"/>
        </w:rPr>
      </w:pPr>
      <w:r>
        <w:rPr>
          <w:lang w:val="cy-GB"/>
        </w:rPr>
        <w:t>THIS SHEET MUST BE THE FIRST PAGE OF THE ASSIGNMENT YOU ARE SUBMITTING  (DO NOT SEND AS A SEPARATE FILE)</w:t>
      </w:r>
    </w:p>
    <w:p w14:paraId="17002692" w14:textId="77777777" w:rsidR="00776A0C" w:rsidRDefault="00776A0C" w:rsidP="00776A0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76A0C" w:rsidRPr="00230F35" w14:paraId="1ECB6881" w14:textId="77777777" w:rsidTr="00E0014D">
        <w:trPr>
          <w:trHeight w:val="614"/>
        </w:trPr>
        <w:tc>
          <w:tcPr>
            <w:tcW w:w="8856" w:type="dxa"/>
            <w:gridSpan w:val="5"/>
          </w:tcPr>
          <w:p w14:paraId="7BD468F5" w14:textId="77777777" w:rsidR="00776A0C" w:rsidRPr="00230F35"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76A0C" w:rsidRPr="00230F35" w14:paraId="456C52E7" w14:textId="77777777" w:rsidTr="00E0014D">
        <w:trPr>
          <w:trHeight w:val="718"/>
        </w:trPr>
        <w:tc>
          <w:tcPr>
            <w:tcW w:w="8856" w:type="dxa"/>
            <w:gridSpan w:val="5"/>
          </w:tcPr>
          <w:p w14:paraId="7C74ED1C" w14:textId="77777777" w:rsidR="00776A0C"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VADIM ZAVER</w:t>
            </w:r>
          </w:p>
          <w:p w14:paraId="2CB9399E" w14:textId="77777777" w:rsidR="00776A0C" w:rsidRPr="00230F35" w:rsidRDefault="00776A0C" w:rsidP="00E0014D">
            <w:pPr>
              <w:pStyle w:val="NormalWeb"/>
              <w:spacing w:before="0" w:beforeAutospacing="0" w:after="0" w:afterAutospacing="0"/>
              <w:ind w:right="34"/>
              <w:rPr>
                <w:rFonts w:ascii="Arial" w:hAnsi="Arial" w:cs="Arial"/>
                <w:sz w:val="22"/>
                <w:szCs w:val="22"/>
              </w:rPr>
            </w:pPr>
          </w:p>
          <w:p w14:paraId="58E43259" w14:textId="77777777" w:rsidR="00776A0C" w:rsidRPr="00230F35"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2111154@studend.uwstd.ac.uk</w:t>
            </w:r>
          </w:p>
        </w:tc>
      </w:tr>
      <w:tr w:rsidR="00776A0C" w:rsidRPr="00230F35" w14:paraId="7BF6281C" w14:textId="77777777" w:rsidTr="00E0014D">
        <w:trPr>
          <w:trHeight w:val="849"/>
        </w:trPr>
        <w:tc>
          <w:tcPr>
            <w:tcW w:w="4788" w:type="dxa"/>
          </w:tcPr>
          <w:p w14:paraId="67B54833" w14:textId="77777777" w:rsidR="00776A0C" w:rsidRPr="00230F35"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CA440A">
              <w:rPr>
                <w:rFonts w:ascii="Arial" w:hAnsi="Arial" w:cs="Arial"/>
                <w:sz w:val="22"/>
                <w:szCs w:val="22"/>
              </w:rPr>
              <w:t>(HPCA7015)</w:t>
            </w:r>
          </w:p>
          <w:p w14:paraId="309FB607" w14:textId="77777777" w:rsidR="00776A0C"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CA440A">
              <w:rPr>
                <w:rFonts w:ascii="Arial" w:hAnsi="Arial" w:cs="Arial"/>
                <w:sz w:val="22"/>
                <w:szCs w:val="22"/>
              </w:rPr>
              <w:t xml:space="preserve">Foundations in Cultural Astronomy and Astrology </w:t>
            </w:r>
          </w:p>
          <w:p w14:paraId="7A16FACA" w14:textId="30D6FC88" w:rsidR="00776A0C" w:rsidRPr="00230F35" w:rsidRDefault="00776A0C" w:rsidP="00E0014D">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Word </w:t>
            </w:r>
            <w:proofErr w:type="gramStart"/>
            <w:r>
              <w:rPr>
                <w:rFonts w:ascii="Arial" w:hAnsi="Arial" w:cs="Arial"/>
                <w:sz w:val="22"/>
                <w:szCs w:val="22"/>
              </w:rPr>
              <w:t>count :</w:t>
            </w:r>
            <w:proofErr w:type="gramEnd"/>
            <w:r>
              <w:rPr>
                <w:rFonts w:ascii="Arial" w:hAnsi="Arial" w:cs="Arial"/>
                <w:sz w:val="22"/>
                <w:szCs w:val="22"/>
              </w:rPr>
              <w:t xml:space="preserve"> </w:t>
            </w:r>
            <w:r>
              <w:rPr>
                <w:rFonts w:ascii="Arial" w:hAnsi="Arial" w:cs="Arial"/>
                <w:sz w:val="22"/>
                <w:szCs w:val="22"/>
              </w:rPr>
              <w:t>1928</w:t>
            </w:r>
          </w:p>
        </w:tc>
        <w:tc>
          <w:tcPr>
            <w:tcW w:w="2266" w:type="dxa"/>
            <w:gridSpan w:val="3"/>
          </w:tcPr>
          <w:p w14:paraId="5EA005D3" w14:textId="77777777" w:rsidR="00776A0C"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C0C65F7" w14:textId="77777777" w:rsidR="00776A0C" w:rsidRPr="00230F35" w:rsidRDefault="00776A0C" w:rsidP="00E0014D">
            <w:pPr>
              <w:pStyle w:val="NormalWeb"/>
              <w:spacing w:before="0" w:beforeAutospacing="0" w:after="0" w:afterAutospacing="0"/>
              <w:ind w:right="34"/>
              <w:rPr>
                <w:rFonts w:ascii="Arial" w:hAnsi="Arial" w:cs="Arial"/>
                <w:sz w:val="22"/>
                <w:szCs w:val="22"/>
              </w:rPr>
            </w:pPr>
            <w:r>
              <w:rPr>
                <w:rFonts w:ascii="Arial" w:hAnsi="Arial" w:cs="Arial"/>
                <w:sz w:val="22"/>
                <w:szCs w:val="22"/>
              </w:rPr>
              <w:t>2111154</w:t>
            </w:r>
          </w:p>
        </w:tc>
        <w:tc>
          <w:tcPr>
            <w:tcW w:w="1802" w:type="dxa"/>
          </w:tcPr>
          <w:p w14:paraId="42B0874D" w14:textId="77777777" w:rsidR="00776A0C" w:rsidRPr="00230F35"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9437542" w14:textId="77777777" w:rsidR="00776A0C" w:rsidRPr="00230F35"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r>
              <w:rPr>
                <w:rFonts w:ascii="Arial" w:hAnsi="Arial" w:cs="Arial"/>
                <w:sz w:val="22"/>
                <w:szCs w:val="22"/>
              </w:rPr>
              <w:t xml:space="preserve"> </w:t>
            </w:r>
          </w:p>
        </w:tc>
      </w:tr>
      <w:tr w:rsidR="00776A0C" w:rsidRPr="00230F35" w14:paraId="0BC6B80C" w14:textId="77777777" w:rsidTr="00E0014D">
        <w:trPr>
          <w:trHeight w:val="1139"/>
        </w:trPr>
        <w:tc>
          <w:tcPr>
            <w:tcW w:w="8856" w:type="dxa"/>
            <w:gridSpan w:val="5"/>
          </w:tcPr>
          <w:p w14:paraId="2D6DB0C9" w14:textId="0AFCF6C3" w:rsidR="00776A0C" w:rsidRPr="00230F35"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Pr="00776A0C">
              <w:rPr>
                <w:rFonts w:ascii="Arial" w:hAnsi="Arial" w:cs="Arial"/>
                <w:sz w:val="22"/>
                <w:szCs w:val="22"/>
              </w:rPr>
              <w:t>Essay based on Sky Journal</w:t>
            </w:r>
          </w:p>
          <w:p w14:paraId="6423D72C" w14:textId="77777777" w:rsidR="00776A0C" w:rsidRPr="00230F35" w:rsidRDefault="00776A0C" w:rsidP="00E0014D">
            <w:pPr>
              <w:pStyle w:val="NormalWeb"/>
              <w:spacing w:before="0" w:beforeAutospacing="0" w:after="0" w:afterAutospacing="0"/>
              <w:ind w:right="34"/>
              <w:rPr>
                <w:rFonts w:ascii="Arial" w:hAnsi="Arial" w:cs="Arial"/>
                <w:sz w:val="22"/>
                <w:szCs w:val="22"/>
              </w:rPr>
            </w:pPr>
          </w:p>
          <w:p w14:paraId="4E02B01D" w14:textId="77777777" w:rsidR="00776A0C" w:rsidRDefault="00776A0C" w:rsidP="00E0014D">
            <w:pPr>
              <w:pStyle w:val="NormalWeb"/>
              <w:spacing w:before="0" w:beforeAutospacing="0" w:after="0" w:afterAutospacing="0"/>
              <w:ind w:right="34"/>
              <w:rPr>
                <w:rFonts w:ascii="Arial" w:hAnsi="Arial" w:cs="Arial"/>
                <w:sz w:val="22"/>
                <w:szCs w:val="22"/>
              </w:rPr>
            </w:pPr>
          </w:p>
          <w:p w14:paraId="582B2F69" w14:textId="7A604329" w:rsidR="00776A0C" w:rsidRPr="00230F35"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w:t>
            </w:r>
            <w:r>
              <w:rPr>
                <w:rFonts w:ascii="Arial" w:hAnsi="Arial" w:cs="Arial"/>
                <w:sz w:val="22"/>
                <w:szCs w:val="22"/>
              </w:rPr>
              <w:t>2</w:t>
            </w:r>
            <w:r>
              <w:rPr>
                <w:rFonts w:ascii="Arial" w:hAnsi="Arial" w:cs="Arial"/>
                <w:sz w:val="22"/>
                <w:szCs w:val="22"/>
              </w:rPr>
              <w:t xml:space="preserve"> </w:t>
            </w:r>
            <w:r>
              <w:rPr>
                <w:rFonts w:ascii="Arial" w:hAnsi="Arial" w:cs="Arial"/>
                <w:sz w:val="22"/>
                <w:szCs w:val="22"/>
              </w:rPr>
              <w:t>December</w:t>
            </w:r>
            <w:r>
              <w:rPr>
                <w:rFonts w:ascii="Arial" w:hAnsi="Arial" w:cs="Arial"/>
                <w:sz w:val="22"/>
                <w:szCs w:val="22"/>
              </w:rPr>
              <w:t xml:space="preserve"> 2021</w:t>
            </w:r>
          </w:p>
        </w:tc>
      </w:tr>
      <w:tr w:rsidR="00776A0C" w:rsidRPr="00230F35" w14:paraId="54DE6AC1" w14:textId="77777777" w:rsidTr="00E0014D">
        <w:trPr>
          <w:trHeight w:val="978"/>
        </w:trPr>
        <w:tc>
          <w:tcPr>
            <w:tcW w:w="8856" w:type="dxa"/>
            <w:gridSpan w:val="5"/>
            <w:tcBorders>
              <w:bottom w:val="single" w:sz="4" w:space="0" w:color="000000"/>
            </w:tcBorders>
          </w:tcPr>
          <w:p w14:paraId="618F6339" w14:textId="77777777" w:rsidR="00776A0C" w:rsidRPr="00230F35" w:rsidRDefault="00776A0C" w:rsidP="00E0014D">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776A0C" w:rsidRPr="00230F35" w14:paraId="68B0939F" w14:textId="77777777" w:rsidTr="00E0014D">
        <w:trPr>
          <w:trHeight w:val="978"/>
        </w:trPr>
        <w:tc>
          <w:tcPr>
            <w:tcW w:w="8856" w:type="dxa"/>
            <w:gridSpan w:val="5"/>
            <w:shd w:val="clear" w:color="auto" w:fill="D9D9D9"/>
          </w:tcPr>
          <w:p w14:paraId="73B26146" w14:textId="77777777" w:rsidR="00776A0C" w:rsidRPr="00230F35"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D4AC19A" w14:textId="77777777" w:rsidR="00776A0C" w:rsidRDefault="00776A0C" w:rsidP="00E0014D">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w:t>
            </w:r>
            <w:proofErr w:type="spellStart"/>
            <w:r>
              <w:rPr>
                <w:rFonts w:ascii="Arial" w:hAnsi="Arial" w:cs="Arial"/>
                <w:sz w:val="22"/>
                <w:szCs w:val="22"/>
              </w:rPr>
              <w:t>vadimzaver</w:t>
            </w:r>
            <w:proofErr w:type="spellEnd"/>
            <w:r>
              <w:rPr>
                <w:rFonts w:ascii="Arial" w:hAnsi="Arial" w:cs="Arial"/>
                <w:sz w:val="22"/>
                <w:szCs w:val="22"/>
              </w:rPr>
              <w:t>/</w:t>
            </w:r>
          </w:p>
          <w:p w14:paraId="57F1FE7F" w14:textId="77777777" w:rsidR="00776A0C" w:rsidRDefault="00776A0C" w:rsidP="00E0014D">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79BD27E6" w14:textId="77777777" w:rsidR="00776A0C" w:rsidRPr="00230F35" w:rsidRDefault="00776A0C" w:rsidP="00E0014D">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76A0C" w:rsidRPr="00230F35" w14:paraId="49F63191" w14:textId="77777777" w:rsidTr="00E0014D">
        <w:trPr>
          <w:trHeight w:val="3972"/>
        </w:trPr>
        <w:tc>
          <w:tcPr>
            <w:tcW w:w="8856" w:type="dxa"/>
            <w:gridSpan w:val="5"/>
          </w:tcPr>
          <w:p w14:paraId="591C1859" w14:textId="77777777" w:rsidR="00776A0C" w:rsidRDefault="00776A0C" w:rsidP="00E0014D">
            <w:pPr>
              <w:rPr>
                <w:rFonts w:ascii="Arial" w:hAnsi="Arial"/>
                <w:b/>
              </w:rPr>
            </w:pPr>
          </w:p>
          <w:p w14:paraId="25DEE327" w14:textId="77777777" w:rsidR="00776A0C" w:rsidRPr="00116CE6" w:rsidRDefault="00776A0C" w:rsidP="00E0014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76A0C" w:rsidRPr="00116CE6" w14:paraId="3A26F0A4" w14:textId="77777777" w:rsidTr="00E0014D">
              <w:tc>
                <w:tcPr>
                  <w:tcW w:w="6970" w:type="dxa"/>
                </w:tcPr>
                <w:p w14:paraId="72BD1A51" w14:textId="77777777" w:rsidR="00776A0C" w:rsidRPr="00116CE6" w:rsidRDefault="00776A0C" w:rsidP="00E0014D">
                  <w:pPr>
                    <w:rPr>
                      <w:rFonts w:ascii="Arial" w:hAnsi="Arial"/>
                      <w:sz w:val="20"/>
                      <w:szCs w:val="20"/>
                    </w:rPr>
                  </w:pPr>
                </w:p>
                <w:p w14:paraId="5BA79CBF" w14:textId="77777777" w:rsidR="00776A0C" w:rsidRPr="00116CE6" w:rsidRDefault="00776A0C" w:rsidP="00E0014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8352706" w14:textId="77777777" w:rsidR="00776A0C" w:rsidRPr="00116CE6" w:rsidRDefault="00776A0C" w:rsidP="00E0014D">
                  <w:pPr>
                    <w:rPr>
                      <w:rFonts w:ascii="Arial" w:hAnsi="Arial"/>
                      <w:sz w:val="20"/>
                      <w:szCs w:val="20"/>
                    </w:rPr>
                  </w:pPr>
                </w:p>
              </w:tc>
            </w:tr>
            <w:tr w:rsidR="00776A0C" w:rsidRPr="00116CE6" w14:paraId="0EE86076" w14:textId="77777777" w:rsidTr="00E0014D">
              <w:tc>
                <w:tcPr>
                  <w:tcW w:w="6970" w:type="dxa"/>
                </w:tcPr>
                <w:p w14:paraId="02EA86CB" w14:textId="77777777" w:rsidR="00776A0C" w:rsidRPr="00116CE6" w:rsidRDefault="00776A0C" w:rsidP="00E0014D">
                  <w:pPr>
                    <w:rPr>
                      <w:rFonts w:ascii="Arial" w:hAnsi="Arial"/>
                      <w:sz w:val="20"/>
                      <w:szCs w:val="20"/>
                    </w:rPr>
                  </w:pPr>
                </w:p>
                <w:p w14:paraId="7A41CA99" w14:textId="77777777" w:rsidR="00776A0C" w:rsidRPr="00116CE6" w:rsidRDefault="00776A0C" w:rsidP="00E0014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90639E8" w14:textId="77777777" w:rsidR="00776A0C" w:rsidRPr="00116CE6" w:rsidRDefault="00776A0C" w:rsidP="00E0014D">
                  <w:pPr>
                    <w:rPr>
                      <w:rFonts w:ascii="Arial" w:hAnsi="Arial"/>
                      <w:sz w:val="20"/>
                      <w:szCs w:val="20"/>
                    </w:rPr>
                  </w:pPr>
                </w:p>
              </w:tc>
            </w:tr>
            <w:tr w:rsidR="00776A0C" w:rsidRPr="00116CE6" w14:paraId="3CA763B0" w14:textId="77777777" w:rsidTr="00E0014D">
              <w:tc>
                <w:tcPr>
                  <w:tcW w:w="6970" w:type="dxa"/>
                </w:tcPr>
                <w:p w14:paraId="03C946EB" w14:textId="77777777" w:rsidR="00776A0C" w:rsidRPr="00116CE6" w:rsidRDefault="00776A0C" w:rsidP="00E0014D">
                  <w:pPr>
                    <w:rPr>
                      <w:rFonts w:ascii="Arial" w:hAnsi="Arial"/>
                      <w:sz w:val="20"/>
                      <w:szCs w:val="20"/>
                    </w:rPr>
                  </w:pPr>
                </w:p>
                <w:p w14:paraId="5BB253C0" w14:textId="77777777" w:rsidR="00776A0C" w:rsidRPr="00116CE6" w:rsidRDefault="00776A0C" w:rsidP="00E0014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343D74C" w14:textId="77777777" w:rsidR="00776A0C" w:rsidRPr="00116CE6" w:rsidRDefault="00776A0C" w:rsidP="00E0014D">
                  <w:pPr>
                    <w:rPr>
                      <w:rFonts w:ascii="Arial" w:hAnsi="Arial"/>
                      <w:sz w:val="20"/>
                      <w:szCs w:val="20"/>
                    </w:rPr>
                  </w:pPr>
                </w:p>
              </w:tc>
            </w:tr>
            <w:tr w:rsidR="00776A0C" w:rsidRPr="00116CE6" w14:paraId="1498E97B" w14:textId="77777777" w:rsidTr="00E0014D">
              <w:tc>
                <w:tcPr>
                  <w:tcW w:w="6970" w:type="dxa"/>
                </w:tcPr>
                <w:p w14:paraId="7CA8320C" w14:textId="77777777" w:rsidR="00776A0C" w:rsidRDefault="00776A0C" w:rsidP="00E0014D">
                  <w:pPr>
                    <w:rPr>
                      <w:rFonts w:ascii="Arial" w:hAnsi="Arial"/>
                      <w:sz w:val="20"/>
                      <w:szCs w:val="20"/>
                    </w:rPr>
                  </w:pPr>
                </w:p>
                <w:p w14:paraId="5B94F1C4" w14:textId="77777777" w:rsidR="00776A0C" w:rsidRPr="00022345" w:rsidRDefault="00776A0C" w:rsidP="00E0014D">
                  <w:pPr>
                    <w:rPr>
                      <w:rFonts w:ascii="Arial" w:hAnsi="Arial"/>
                      <w:b/>
                      <w:sz w:val="20"/>
                      <w:szCs w:val="20"/>
                    </w:rPr>
                  </w:pPr>
                  <w:r w:rsidRPr="00022345">
                    <w:rPr>
                      <w:rFonts w:ascii="Arial" w:hAnsi="Arial"/>
                      <w:b/>
                      <w:sz w:val="20"/>
                      <w:szCs w:val="20"/>
                    </w:rPr>
                    <w:t>Final Mark</w:t>
                  </w:r>
                </w:p>
                <w:p w14:paraId="7C0BCC55" w14:textId="77777777" w:rsidR="00776A0C" w:rsidRPr="00116CE6" w:rsidRDefault="00776A0C" w:rsidP="00E0014D">
                  <w:pPr>
                    <w:rPr>
                      <w:rFonts w:ascii="Arial" w:hAnsi="Arial"/>
                      <w:sz w:val="20"/>
                      <w:szCs w:val="20"/>
                    </w:rPr>
                  </w:pPr>
                </w:p>
              </w:tc>
              <w:tc>
                <w:tcPr>
                  <w:tcW w:w="1660" w:type="dxa"/>
                </w:tcPr>
                <w:p w14:paraId="6BAADACD" w14:textId="77777777" w:rsidR="00776A0C" w:rsidRPr="00116CE6" w:rsidRDefault="00776A0C" w:rsidP="00E0014D">
                  <w:pPr>
                    <w:rPr>
                      <w:rFonts w:ascii="Arial" w:hAnsi="Arial"/>
                      <w:sz w:val="20"/>
                      <w:szCs w:val="20"/>
                    </w:rPr>
                  </w:pPr>
                </w:p>
              </w:tc>
            </w:tr>
          </w:tbl>
          <w:p w14:paraId="4941C2AA" w14:textId="77777777" w:rsidR="00776A0C" w:rsidRDefault="00776A0C" w:rsidP="00E0014D">
            <w:pPr>
              <w:pStyle w:val="NormalWeb"/>
              <w:spacing w:before="0" w:beforeAutospacing="0" w:after="0" w:afterAutospacing="0"/>
              <w:ind w:left="142" w:right="34"/>
              <w:rPr>
                <w:rFonts w:ascii="Arial" w:hAnsi="Arial" w:cs="Arial"/>
                <w:b/>
                <w:sz w:val="22"/>
                <w:szCs w:val="22"/>
              </w:rPr>
            </w:pPr>
          </w:p>
          <w:p w14:paraId="7AD5C953" w14:textId="77777777" w:rsidR="00776A0C" w:rsidRPr="00230F35" w:rsidRDefault="00776A0C" w:rsidP="00E0014D">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6995F9F" w14:textId="77777777" w:rsidR="00776A0C" w:rsidRDefault="00776A0C" w:rsidP="00E0014D">
            <w:pPr>
              <w:pStyle w:val="NormalWeb"/>
              <w:spacing w:before="0" w:beforeAutospacing="0" w:after="0" w:afterAutospacing="0"/>
              <w:rPr>
                <w:rFonts w:ascii="Arial" w:hAnsi="Arial" w:cs="Arial"/>
                <w:b/>
                <w:sz w:val="22"/>
                <w:szCs w:val="22"/>
              </w:rPr>
            </w:pPr>
          </w:p>
          <w:p w14:paraId="74F65B4F" w14:textId="77777777" w:rsidR="00776A0C" w:rsidRDefault="00776A0C" w:rsidP="00E0014D">
            <w:pPr>
              <w:pStyle w:val="NormalWeb"/>
              <w:spacing w:before="0" w:beforeAutospacing="0" w:after="0" w:afterAutospacing="0"/>
              <w:rPr>
                <w:rFonts w:ascii="Arial" w:hAnsi="Arial" w:cs="Arial"/>
                <w:b/>
                <w:sz w:val="22"/>
                <w:szCs w:val="22"/>
              </w:rPr>
            </w:pPr>
          </w:p>
          <w:p w14:paraId="2A19CBFA" w14:textId="77777777" w:rsidR="00776A0C" w:rsidRDefault="00776A0C" w:rsidP="00E0014D">
            <w:pPr>
              <w:pStyle w:val="NormalWeb"/>
              <w:spacing w:before="0" w:beforeAutospacing="0" w:after="0" w:afterAutospacing="0"/>
              <w:rPr>
                <w:rFonts w:ascii="Arial" w:hAnsi="Arial" w:cs="Arial"/>
                <w:b/>
                <w:sz w:val="22"/>
                <w:szCs w:val="22"/>
              </w:rPr>
            </w:pPr>
          </w:p>
          <w:p w14:paraId="3AB30D6A" w14:textId="77777777" w:rsidR="00776A0C" w:rsidRDefault="00776A0C" w:rsidP="00E0014D">
            <w:pPr>
              <w:pStyle w:val="NormalWeb"/>
              <w:spacing w:before="0" w:beforeAutospacing="0" w:after="0" w:afterAutospacing="0"/>
              <w:rPr>
                <w:rFonts w:ascii="Arial" w:hAnsi="Arial" w:cs="Arial"/>
                <w:b/>
                <w:sz w:val="22"/>
                <w:szCs w:val="22"/>
              </w:rPr>
            </w:pPr>
          </w:p>
          <w:p w14:paraId="02165BF3" w14:textId="77777777" w:rsidR="00776A0C" w:rsidRDefault="00776A0C" w:rsidP="00E0014D">
            <w:pPr>
              <w:pStyle w:val="NormalWeb"/>
              <w:spacing w:before="0" w:beforeAutospacing="0" w:after="0" w:afterAutospacing="0"/>
              <w:rPr>
                <w:rFonts w:ascii="Arial" w:hAnsi="Arial" w:cs="Arial"/>
                <w:b/>
                <w:sz w:val="22"/>
                <w:szCs w:val="22"/>
              </w:rPr>
            </w:pPr>
          </w:p>
          <w:p w14:paraId="2ED234D9" w14:textId="77777777" w:rsidR="00776A0C" w:rsidRPr="00230F35" w:rsidRDefault="00776A0C" w:rsidP="00E0014D">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1422BD2" w14:textId="77777777" w:rsidR="00776A0C" w:rsidRDefault="00776A0C" w:rsidP="00E0014D">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297F09A" w14:textId="77777777" w:rsidR="00776A0C" w:rsidRPr="00001C3B" w:rsidRDefault="00776A0C" w:rsidP="00E0014D">
            <w:pPr>
              <w:pStyle w:val="NormalWeb"/>
              <w:rPr>
                <w:rFonts w:ascii="Arial" w:hAnsi="Arial" w:cs="Arial"/>
                <w:sz w:val="22"/>
                <w:szCs w:val="22"/>
              </w:rPr>
            </w:pPr>
          </w:p>
        </w:tc>
      </w:tr>
      <w:tr w:rsidR="00776A0C" w:rsidRPr="00230F35" w14:paraId="5CE4F7F2" w14:textId="77777777" w:rsidTr="00E0014D">
        <w:trPr>
          <w:trHeight w:val="492"/>
        </w:trPr>
        <w:tc>
          <w:tcPr>
            <w:tcW w:w="6768" w:type="dxa"/>
            <w:gridSpan w:val="3"/>
          </w:tcPr>
          <w:p w14:paraId="04D857A1" w14:textId="77777777" w:rsidR="00776A0C" w:rsidRPr="00230F35" w:rsidRDefault="00776A0C" w:rsidP="00E0014D">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AA667B1" w14:textId="77777777" w:rsidR="00776A0C" w:rsidRPr="00230F35" w:rsidRDefault="00776A0C" w:rsidP="00E0014D">
            <w:pPr>
              <w:pStyle w:val="NormalWeb"/>
              <w:spacing w:after="0"/>
              <w:ind w:left="142" w:right="34"/>
              <w:rPr>
                <w:rFonts w:ascii="Arial" w:hAnsi="Arial" w:cs="Arial"/>
                <w:sz w:val="22"/>
                <w:szCs w:val="22"/>
              </w:rPr>
            </w:pPr>
            <w:r w:rsidRPr="00230F35">
              <w:rPr>
                <w:rFonts w:ascii="Arial" w:hAnsi="Arial" w:cs="Arial"/>
                <w:sz w:val="22"/>
                <w:szCs w:val="22"/>
              </w:rPr>
              <w:t>Date:</w:t>
            </w:r>
          </w:p>
        </w:tc>
      </w:tr>
      <w:tr w:rsidR="00776A0C" w:rsidRPr="002F467C" w14:paraId="743BF9D4" w14:textId="77777777" w:rsidTr="00E0014D">
        <w:tc>
          <w:tcPr>
            <w:tcW w:w="8856" w:type="dxa"/>
            <w:gridSpan w:val="5"/>
          </w:tcPr>
          <w:p w14:paraId="5708E87D" w14:textId="77777777" w:rsidR="00776A0C" w:rsidRPr="00230F35" w:rsidRDefault="00776A0C" w:rsidP="00E0014D">
            <w:pPr>
              <w:pStyle w:val="NormalWeb"/>
              <w:spacing w:before="0" w:beforeAutospacing="0" w:after="0" w:afterAutospacing="0"/>
              <w:ind w:right="-334"/>
              <w:rPr>
                <w:rFonts w:ascii="Arial" w:hAnsi="Arial" w:cs="Arial"/>
                <w:bCs/>
                <w:i/>
                <w:sz w:val="22"/>
                <w:szCs w:val="22"/>
              </w:rPr>
            </w:pPr>
          </w:p>
          <w:p w14:paraId="0BCBDAA1" w14:textId="77777777" w:rsidR="00776A0C" w:rsidRPr="00230F35" w:rsidRDefault="00776A0C" w:rsidP="00E0014D">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68F1673" w14:textId="77777777" w:rsidR="00776A0C" w:rsidRPr="00230F35" w:rsidRDefault="00776A0C" w:rsidP="00E0014D">
            <w:pPr>
              <w:pStyle w:val="NormalWeb"/>
              <w:spacing w:before="0" w:beforeAutospacing="0" w:after="0" w:afterAutospacing="0"/>
              <w:ind w:right="-334"/>
              <w:rPr>
                <w:rFonts w:ascii="Arial" w:hAnsi="Arial" w:cs="Arial"/>
                <w:b/>
                <w:bCs/>
                <w:sz w:val="22"/>
                <w:szCs w:val="22"/>
              </w:rPr>
            </w:pPr>
          </w:p>
          <w:p w14:paraId="5A5D09F3"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E5396C1"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27CB3E09"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3B17A388"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14E95E18"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57CB6F59"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327B7EC0"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46BA6849"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783F9EDE"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3BBEAF7F" w14:textId="77777777" w:rsidR="00776A0C" w:rsidRDefault="00776A0C" w:rsidP="00E0014D">
            <w:pPr>
              <w:pStyle w:val="NormalWeb"/>
              <w:spacing w:before="0" w:beforeAutospacing="0" w:after="0" w:afterAutospacing="0"/>
              <w:ind w:right="-334"/>
              <w:rPr>
                <w:rFonts w:ascii="Arial" w:hAnsi="Arial" w:cs="Arial"/>
                <w:bCs/>
                <w:sz w:val="22"/>
                <w:szCs w:val="22"/>
              </w:rPr>
            </w:pPr>
          </w:p>
          <w:p w14:paraId="1D5F76ED"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72622920"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3AD0B852"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tc>
      </w:tr>
      <w:tr w:rsidR="00776A0C" w:rsidRPr="002F467C" w14:paraId="1A80289F" w14:textId="77777777" w:rsidTr="00E0014D">
        <w:trPr>
          <w:trHeight w:val="720"/>
        </w:trPr>
        <w:tc>
          <w:tcPr>
            <w:tcW w:w="5211" w:type="dxa"/>
            <w:gridSpan w:val="2"/>
          </w:tcPr>
          <w:p w14:paraId="3BEC2444"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D380E0E"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76A0C" w:rsidRPr="002F467C" w14:paraId="541F3A35" w14:textId="77777777" w:rsidTr="00E0014D">
        <w:trPr>
          <w:trHeight w:val="720"/>
        </w:trPr>
        <w:tc>
          <w:tcPr>
            <w:tcW w:w="8856" w:type="dxa"/>
            <w:gridSpan w:val="5"/>
          </w:tcPr>
          <w:p w14:paraId="41A32737" w14:textId="77777777" w:rsidR="00776A0C" w:rsidRPr="00B34964" w:rsidRDefault="00776A0C" w:rsidP="00E0014D">
            <w:pPr>
              <w:rPr>
                <w:rFonts w:ascii="Arial" w:hAnsi="Arial" w:cs="Arial"/>
                <w:b/>
                <w:sz w:val="22"/>
                <w:szCs w:val="22"/>
              </w:rPr>
            </w:pPr>
            <w:r w:rsidRPr="00B34964">
              <w:rPr>
                <w:rFonts w:ascii="Arial" w:hAnsi="Arial" w:cs="Arial"/>
                <w:b/>
                <w:sz w:val="22"/>
                <w:szCs w:val="22"/>
              </w:rPr>
              <w:t>External Examiner’s comments (if relevant)</w:t>
            </w:r>
          </w:p>
          <w:p w14:paraId="2B243F73"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28A2E9C8"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0CEF70AE"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58C28093"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38CB7E8A"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71C246A0"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451C67CE"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6DC71117"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08E79599" w14:textId="77777777" w:rsidR="00776A0C" w:rsidRDefault="00776A0C" w:rsidP="00E0014D">
            <w:pPr>
              <w:pStyle w:val="NormalWeb"/>
              <w:spacing w:before="0" w:beforeAutospacing="0" w:after="0" w:afterAutospacing="0"/>
              <w:ind w:right="-334"/>
              <w:rPr>
                <w:rFonts w:ascii="Arial" w:hAnsi="Arial" w:cs="Arial"/>
                <w:bCs/>
                <w:sz w:val="22"/>
                <w:szCs w:val="22"/>
              </w:rPr>
            </w:pPr>
          </w:p>
          <w:p w14:paraId="3762B3F9"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p w14:paraId="609F236F" w14:textId="77777777" w:rsidR="00776A0C" w:rsidRPr="00230F35" w:rsidRDefault="00776A0C" w:rsidP="00E0014D">
            <w:pPr>
              <w:pStyle w:val="NormalWeb"/>
              <w:spacing w:before="0" w:beforeAutospacing="0" w:after="0" w:afterAutospacing="0"/>
              <w:ind w:right="-334"/>
              <w:rPr>
                <w:rFonts w:ascii="Arial" w:hAnsi="Arial" w:cs="Arial"/>
                <w:bCs/>
                <w:sz w:val="22"/>
                <w:szCs w:val="22"/>
              </w:rPr>
            </w:pPr>
          </w:p>
        </w:tc>
      </w:tr>
      <w:tr w:rsidR="00776A0C" w:rsidRPr="002F467C" w14:paraId="34657E7B" w14:textId="77777777" w:rsidTr="00E0014D">
        <w:trPr>
          <w:trHeight w:val="720"/>
        </w:trPr>
        <w:tc>
          <w:tcPr>
            <w:tcW w:w="5211" w:type="dxa"/>
            <w:gridSpan w:val="2"/>
          </w:tcPr>
          <w:p w14:paraId="4D08D7C6" w14:textId="77777777" w:rsidR="00776A0C" w:rsidRPr="00230F35" w:rsidRDefault="00776A0C" w:rsidP="00E0014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74A9C92" w14:textId="77777777" w:rsidR="00776A0C" w:rsidRPr="00230F35" w:rsidRDefault="00776A0C" w:rsidP="00E0014D">
            <w:pPr>
              <w:rPr>
                <w:rFonts w:ascii="Arial" w:hAnsi="Arial" w:cs="Arial"/>
                <w:sz w:val="22"/>
                <w:szCs w:val="22"/>
              </w:rPr>
            </w:pPr>
            <w:r w:rsidRPr="00230F35">
              <w:rPr>
                <w:rFonts w:ascii="Arial" w:hAnsi="Arial" w:cs="Arial"/>
                <w:sz w:val="22"/>
                <w:szCs w:val="22"/>
              </w:rPr>
              <w:t>Date:</w:t>
            </w:r>
          </w:p>
        </w:tc>
      </w:tr>
    </w:tbl>
    <w:p w14:paraId="34B20EAC" w14:textId="77777777" w:rsidR="00776A0C" w:rsidRPr="00D67BF8" w:rsidRDefault="00776A0C" w:rsidP="00776A0C">
      <w:pPr>
        <w:pStyle w:val="NormalWeb"/>
        <w:spacing w:before="0" w:beforeAutospacing="0" w:after="0" w:afterAutospacing="0"/>
        <w:ind w:right="-334"/>
        <w:rPr>
          <w:rFonts w:ascii="Trebuchet MS" w:hAnsi="Trebuchet MS" w:cs="Tahoma"/>
          <w:bCs/>
          <w:sz w:val="24"/>
          <w:szCs w:val="24"/>
        </w:rPr>
      </w:pPr>
    </w:p>
    <w:p w14:paraId="2DE9BC18" w14:textId="77777777" w:rsidR="00776A0C" w:rsidRDefault="00776A0C" w:rsidP="00776A0C">
      <w:pPr>
        <w:rPr>
          <w:rFonts w:ascii="Times New Roman" w:hAnsi="Times New Roman" w:cs="Times New Roman (Body CS)"/>
          <w:color w:val="000000" w:themeColor="text1"/>
        </w:rPr>
      </w:pPr>
      <w:r>
        <w:br w:type="page"/>
      </w:r>
    </w:p>
    <w:p w14:paraId="1CA72A33" w14:textId="6602B965" w:rsidR="00100BAC" w:rsidRDefault="00100BAC" w:rsidP="00100BAC">
      <w:pPr>
        <w:pStyle w:val="Subhead"/>
      </w:pPr>
      <w:r>
        <w:lastRenderedPageBreak/>
        <w:t xml:space="preserve">Essay based </w:t>
      </w:r>
      <w:r w:rsidR="00380EA5">
        <w:t>o</w:t>
      </w:r>
      <w:r>
        <w:t xml:space="preserve">n </w:t>
      </w:r>
      <w:r w:rsidRPr="00380EA5">
        <w:rPr>
          <w:rStyle w:val="Publication"/>
        </w:rPr>
        <w:t>Sky Journal</w:t>
      </w:r>
      <w:r w:rsidR="00380EA5">
        <w:rPr>
          <w:rStyle w:val="Publication"/>
        </w:rPr>
        <w:t>.</w:t>
      </w:r>
      <w:r w:rsidR="00380EA5">
        <w:rPr>
          <w:rStyle w:val="FootnoteReference"/>
          <w:i/>
        </w:rPr>
        <w:footnoteReference w:id="1"/>
      </w:r>
    </w:p>
    <w:p w14:paraId="4A50F2FF" w14:textId="2009A8FB" w:rsidR="008D6787" w:rsidRPr="008D6787" w:rsidRDefault="00BD698D" w:rsidP="00380EA5">
      <w:pPr>
        <w:pStyle w:val="Subhead"/>
      </w:pPr>
      <w:r>
        <w:t>Observation of t</w:t>
      </w:r>
      <w:r w:rsidR="008D6787">
        <w:t>he moon phase</w:t>
      </w:r>
      <w:r>
        <w:t>s</w:t>
      </w:r>
      <w:r w:rsidR="004A3925">
        <w:t xml:space="preserve"> based on </w:t>
      </w:r>
      <w:r w:rsidR="004A3925" w:rsidRPr="004A3925">
        <w:rPr>
          <w:rStyle w:val="Publication"/>
        </w:rPr>
        <w:t>The Letters of Vincent Van Gogh</w:t>
      </w:r>
      <w:r w:rsidR="004A3925">
        <w:t>.</w:t>
      </w:r>
      <w:r w:rsidR="004A3925">
        <w:rPr>
          <w:rStyle w:val="FootnoteReference"/>
        </w:rPr>
        <w:footnoteReference w:id="2"/>
      </w:r>
    </w:p>
    <w:p w14:paraId="75D65D83" w14:textId="45A398F7" w:rsidR="00207CD5" w:rsidRDefault="00207CD5" w:rsidP="00207CD5">
      <w:pPr>
        <w:pStyle w:val="Subhead"/>
      </w:pPr>
      <w:r>
        <w:t>Introduction</w:t>
      </w:r>
    </w:p>
    <w:p w14:paraId="337097F2" w14:textId="537ED9BD" w:rsidR="00402D26" w:rsidRPr="00402D26" w:rsidRDefault="00BD698D" w:rsidP="000503F0">
      <w:pPr>
        <w:pStyle w:val="BodyNoIndent"/>
      </w:pPr>
      <w:r>
        <w:t>T</w:t>
      </w:r>
      <w:r w:rsidR="00E344FE">
        <w:t xml:space="preserve">his essay </w:t>
      </w:r>
      <w:r>
        <w:t xml:space="preserve">is based on </w:t>
      </w:r>
      <w:r w:rsidRPr="00380EA5">
        <w:rPr>
          <w:rStyle w:val="Publication"/>
        </w:rPr>
        <w:t>Sky Journal</w:t>
      </w:r>
      <w:r>
        <w:t xml:space="preserve">, where I observed moon phases from the period of </w:t>
      </w:r>
      <w:r w:rsidRPr="00493C22">
        <w:t>1</w:t>
      </w:r>
      <w:r w:rsidR="00493C22" w:rsidRPr="00493C22">
        <w:t>1th</w:t>
      </w:r>
      <w:r w:rsidRPr="00493C22">
        <w:t xml:space="preserve"> of </w:t>
      </w:r>
      <w:r w:rsidR="00380EA5" w:rsidRPr="00493C22">
        <w:t>November</w:t>
      </w:r>
      <w:r w:rsidRPr="00493C22">
        <w:t xml:space="preserve"> 2021 and </w:t>
      </w:r>
      <w:r w:rsidR="00493C22" w:rsidRPr="00493C22">
        <w:t>23rd</w:t>
      </w:r>
      <w:r w:rsidRPr="00493C22">
        <w:t xml:space="preserve"> of November 2021,</w:t>
      </w:r>
      <w:r w:rsidR="004A3925">
        <w:t xml:space="preserve"> </w:t>
      </w:r>
      <w:r w:rsidR="00380EA5">
        <w:t>placing it within the context of Vincent Van Gogh quote: ‘</w:t>
      </w:r>
      <w:r w:rsidR="00380EA5" w:rsidRPr="00983577">
        <w:t>Be clearly aware of the stars and infinity on high. Then life seems almost enchanted after all</w:t>
      </w:r>
      <w:r w:rsidR="00380EA5">
        <w:t>’.</w:t>
      </w:r>
      <w:r w:rsidR="00380EA5">
        <w:rPr>
          <w:rStyle w:val="FootnoteReference"/>
        </w:rPr>
        <w:footnoteReference w:id="3"/>
      </w:r>
      <w:r w:rsidR="00380EA5">
        <w:t xml:space="preserve"> </w:t>
      </w:r>
      <w:r w:rsidR="008E5F15">
        <w:t xml:space="preserve">In this essay I will look </w:t>
      </w:r>
      <w:r w:rsidR="00D619FB">
        <w:t xml:space="preserve">at the context of Van Gogh quote. </w:t>
      </w:r>
      <w:r w:rsidR="004C2FC9">
        <w:t xml:space="preserve">I briefly </w:t>
      </w:r>
      <w:r w:rsidR="00733A55">
        <w:t xml:space="preserve">will </w:t>
      </w:r>
      <w:r w:rsidR="004C2FC9">
        <w:t xml:space="preserve">look at </w:t>
      </w:r>
      <w:r w:rsidR="00402D26">
        <w:t xml:space="preserve">the idea that </w:t>
      </w:r>
      <w:r w:rsidR="004C2FC9">
        <w:t xml:space="preserve">enchantment </w:t>
      </w:r>
      <w:r w:rsidR="00402D26">
        <w:t>is the key</w:t>
      </w:r>
      <w:r w:rsidR="004C2FC9">
        <w:t xml:space="preserve"> to art.</w:t>
      </w:r>
      <w:r w:rsidR="00461FF4">
        <w:t xml:space="preserve"> I will contrast art and craft</w:t>
      </w:r>
      <w:r w:rsidR="00402D26">
        <w:t xml:space="preserve"> in art and follow up this comparison for science in the second part</w:t>
      </w:r>
      <w:r w:rsidR="000503F0">
        <w:t xml:space="preserve"> of the essay</w:t>
      </w:r>
      <w:r w:rsidR="00461FF4">
        <w:t>.</w:t>
      </w:r>
      <w:r w:rsidR="00AA75D3">
        <w:t xml:space="preserve"> </w:t>
      </w:r>
      <w:r w:rsidR="000503F0">
        <w:t xml:space="preserve">I will explore mysticism and its connection with enchantment. I will look at Smollin calculations, which are touted as a proof of God’s existence. </w:t>
      </w:r>
      <w:r w:rsidR="00402D26">
        <w:t xml:space="preserve">I will look at Smollin idea that old generation physics were artists and new generation physics are </w:t>
      </w:r>
      <w:r w:rsidR="000503F0">
        <w:t>craftspeople.</w:t>
      </w:r>
      <w:r w:rsidR="00402D26">
        <w:t xml:space="preserve"> </w:t>
      </w:r>
      <w:r w:rsidR="00AA75D3">
        <w:t>I will share my thoughts and feelings brought up by making sky observations.</w:t>
      </w:r>
      <w:r w:rsidR="00402D26">
        <w:t xml:space="preserve"> </w:t>
      </w:r>
    </w:p>
    <w:p w14:paraId="65EFA625" w14:textId="77777777" w:rsidR="008E5F15" w:rsidRDefault="008E5F15" w:rsidP="008E5F15">
      <w:pPr>
        <w:pStyle w:val="Subhead"/>
      </w:pPr>
      <w:r>
        <w:t>Van Gogh’s enchantment</w:t>
      </w:r>
    </w:p>
    <w:p w14:paraId="491DF29A" w14:textId="2C62FC59" w:rsidR="00D4749D" w:rsidRDefault="008E5F15" w:rsidP="00402D26">
      <w:pPr>
        <w:pStyle w:val="BodyNoIndent"/>
      </w:pPr>
      <w:r>
        <w:t xml:space="preserve">Vincent was 35, when on </w:t>
      </w:r>
      <w:r w:rsidRPr="00160109">
        <w:t>11 August 1888</w:t>
      </w:r>
      <w:r>
        <w:t xml:space="preserve"> he wrote</w:t>
      </w:r>
      <w:r w:rsidR="00733A55">
        <w:t xml:space="preserve"> to his brother Theo</w:t>
      </w:r>
      <w:r>
        <w:t>: ‘</w:t>
      </w:r>
      <w:r w:rsidRPr="00160109">
        <w:t>Be clearly aware of the stars and infinity on high. Then life seems almost enchanted after all</w:t>
      </w:r>
      <w:r>
        <w:t>’.</w:t>
      </w:r>
      <w:r>
        <w:rPr>
          <w:rStyle w:val="FootnoteReference"/>
        </w:rPr>
        <w:footnoteReference w:id="4"/>
      </w:r>
      <w:r>
        <w:t xml:space="preserve"> A few days later he painted </w:t>
      </w:r>
      <w:r w:rsidRPr="00774EF6">
        <w:rPr>
          <w:rStyle w:val="Publication"/>
        </w:rPr>
        <w:t>Starry Night Over the Rhone</w:t>
      </w:r>
      <w:r>
        <w:t>,</w:t>
      </w:r>
      <w:r>
        <w:rPr>
          <w:rStyle w:val="FootnoteReference"/>
        </w:rPr>
        <w:footnoteReference w:id="5"/>
      </w:r>
      <w:r>
        <w:t xml:space="preserve"> and sent a sketch to his brother Theo. Next year, he painted the famous </w:t>
      </w:r>
      <w:r w:rsidRPr="00774EF6">
        <w:rPr>
          <w:rStyle w:val="Publication"/>
        </w:rPr>
        <w:t>The Starry Night</w:t>
      </w:r>
      <w:r>
        <w:t>.</w:t>
      </w:r>
      <w:r>
        <w:rPr>
          <w:rStyle w:val="FootnoteReference"/>
        </w:rPr>
        <w:footnoteReference w:id="6"/>
      </w:r>
      <w:r>
        <w:t xml:space="preserve"> On 18</w:t>
      </w:r>
      <w:r w:rsidRPr="004A3925">
        <w:rPr>
          <w:vertAlign w:val="superscript"/>
        </w:rPr>
        <w:t>th</w:t>
      </w:r>
      <w:r>
        <w:t xml:space="preserve"> of June 1889 he wrote to his brother Theo: ‘I have … a new study of a starry sky’.</w:t>
      </w:r>
      <w:r>
        <w:rPr>
          <w:rStyle w:val="FootnoteReference"/>
        </w:rPr>
        <w:footnoteReference w:id="7"/>
      </w:r>
      <w:r>
        <w:t xml:space="preserve"> </w:t>
      </w:r>
      <w:r w:rsidR="00402D26">
        <w:t xml:space="preserve">Starry skies been real inspiration for Van Gogh. </w:t>
      </w:r>
      <w:r w:rsidR="00402D26">
        <w:t>Patrick Curry describes</w:t>
      </w:r>
      <w:r w:rsidR="00402D26">
        <w:t xml:space="preserve"> enchantment as</w:t>
      </w:r>
      <w:r w:rsidR="00402D26">
        <w:t xml:space="preserve"> ‘</w:t>
      </w:r>
      <w:r w:rsidR="00402D26" w:rsidRPr="00414781">
        <w:t>the experience of wonder</w:t>
      </w:r>
      <w:r w:rsidR="00402D26">
        <w:t>’.</w:t>
      </w:r>
      <w:r w:rsidR="00402D26">
        <w:rPr>
          <w:rStyle w:val="FootnoteReference"/>
        </w:rPr>
        <w:footnoteReference w:id="8"/>
      </w:r>
      <w:r w:rsidR="00402D26">
        <w:t xml:space="preserve"> </w:t>
      </w:r>
      <w:r w:rsidR="00402D26">
        <w:t xml:space="preserve">Van Gogh goes even further than wonder or miracle, he used the word ‘study’, which implies exploration and cognition. </w:t>
      </w:r>
      <w:r w:rsidR="00AA75D3">
        <w:t>Enchantment is a necess</w:t>
      </w:r>
      <w:r w:rsidR="00402D26">
        <w:t>ity</w:t>
      </w:r>
      <w:r w:rsidR="00AA75D3">
        <w:t xml:space="preserve"> </w:t>
      </w:r>
      <w:r w:rsidR="00733A55">
        <w:t>for</w:t>
      </w:r>
      <w:r w:rsidR="00AA75D3">
        <w:t xml:space="preserve"> </w:t>
      </w:r>
      <w:r w:rsidR="00733A55">
        <w:t>an</w:t>
      </w:r>
      <w:r w:rsidR="00AA75D3">
        <w:t xml:space="preserve"> artist. This experience of wonder is what an artist is trying to express. </w:t>
      </w:r>
      <w:r w:rsidR="00D4749D">
        <w:t>Tolstoy described art as:</w:t>
      </w:r>
    </w:p>
    <w:p w14:paraId="5192563A" w14:textId="002DA383" w:rsidR="00D4749D" w:rsidRDefault="00D4749D" w:rsidP="00D4749D">
      <w:pPr>
        <w:pStyle w:val="LongQuote"/>
      </w:pPr>
      <w:r w:rsidRPr="00D4749D">
        <w:t>To evoke in oneself a feeling one has once experienced, and having evoked it in oneself, then, by means of movements, lines, colo</w:t>
      </w:r>
      <w:r>
        <w:t>u</w:t>
      </w:r>
      <w:r w:rsidRPr="00D4749D">
        <w:t xml:space="preserve">rs, sounds, or forms expressed in words, so to transmit that feeling that others may experience the same feeling </w:t>
      </w:r>
      <w:r w:rsidR="00733A55">
        <w:t>-</w:t>
      </w:r>
      <w:r w:rsidRPr="00D4749D">
        <w:t xml:space="preserve"> this is the activity of art.</w:t>
      </w:r>
      <w:r>
        <w:rPr>
          <w:rStyle w:val="FootnoteReference"/>
        </w:rPr>
        <w:footnoteReference w:id="9"/>
      </w:r>
    </w:p>
    <w:p w14:paraId="39329E4C" w14:textId="48984B65" w:rsidR="008E5F15" w:rsidRPr="008E5F15" w:rsidRDefault="00B510BE" w:rsidP="003F638A">
      <w:pPr>
        <w:pStyle w:val="BodyNoIndent"/>
      </w:pPr>
      <w:r>
        <w:t xml:space="preserve">Art often confused with craft. When </w:t>
      </w:r>
      <w:r w:rsidR="00AA75D3">
        <w:t xml:space="preserve">an </w:t>
      </w:r>
      <w:r>
        <w:t>artist begin</w:t>
      </w:r>
      <w:r w:rsidR="00AA75D3">
        <w:t>s</w:t>
      </w:r>
      <w:r>
        <w:t xml:space="preserve"> work, he doesn’t know what he would create, he only has a feeling</w:t>
      </w:r>
      <w:r w:rsidR="00AA75D3">
        <w:t xml:space="preserve"> </w:t>
      </w:r>
      <w:r w:rsidR="00402D26">
        <w:t xml:space="preserve">of enchantment </w:t>
      </w:r>
      <w:r w:rsidR="00AA75D3">
        <w:t>that</w:t>
      </w:r>
      <w:r>
        <w:t xml:space="preserve"> he wants to express and </w:t>
      </w:r>
      <w:r w:rsidR="00AA75D3">
        <w:t xml:space="preserve">as a result </w:t>
      </w:r>
      <w:r>
        <w:t xml:space="preserve">he creates </w:t>
      </w:r>
      <w:r w:rsidR="00402D26">
        <w:t xml:space="preserve">an artwork, </w:t>
      </w:r>
      <w:r>
        <w:t>something</w:t>
      </w:r>
      <w:r w:rsidR="00402D26">
        <w:t xml:space="preserve"> new</w:t>
      </w:r>
      <w:r w:rsidR="00AA75D3">
        <w:t xml:space="preserve"> which transmit</w:t>
      </w:r>
      <w:r w:rsidR="00B15F32">
        <w:t>s</w:t>
      </w:r>
      <w:r w:rsidR="00AA75D3">
        <w:t xml:space="preserve"> </w:t>
      </w:r>
      <w:r w:rsidR="00402D26">
        <w:t>his</w:t>
      </w:r>
      <w:r w:rsidR="00AA75D3">
        <w:t xml:space="preserve"> feeling</w:t>
      </w:r>
      <w:r w:rsidR="00402D26">
        <w:t xml:space="preserve"> of enchantment</w:t>
      </w:r>
      <w:r>
        <w:t xml:space="preserve">. In contrast </w:t>
      </w:r>
      <w:r w:rsidR="00402D26">
        <w:t xml:space="preserve">a </w:t>
      </w:r>
      <w:r>
        <w:t xml:space="preserve">craftsman knows perfectly well the outcome of his work, and the result of his work is something which was created many times by other craftsmen, but might initially been created by an artist. </w:t>
      </w:r>
      <w:r w:rsidR="007104BD">
        <w:t xml:space="preserve">There are millions of copies of </w:t>
      </w:r>
      <w:r w:rsidR="007104BD" w:rsidRPr="00AA75D3">
        <w:rPr>
          <w:rStyle w:val="Publication"/>
        </w:rPr>
        <w:t>The Starry Night</w:t>
      </w:r>
      <w:r w:rsidR="007104BD">
        <w:t xml:space="preserve">, but only one was created by an artist. A craftsman would expect to be paid for his work, but an artist would pursue his desire </w:t>
      </w:r>
      <w:r w:rsidR="00AA75D3">
        <w:t xml:space="preserve">of </w:t>
      </w:r>
      <w:r w:rsidR="007104BD">
        <w:t xml:space="preserve">to express </w:t>
      </w:r>
      <w:r w:rsidR="00AA75D3">
        <w:t xml:space="preserve">enchantment </w:t>
      </w:r>
      <w:r w:rsidR="007104BD">
        <w:t>regardless</w:t>
      </w:r>
      <w:r w:rsidR="00402D26">
        <w:t xml:space="preserve"> and often loke Van Gogh did, end up paying for the work they done</w:t>
      </w:r>
      <w:r w:rsidR="007104BD">
        <w:t>.</w:t>
      </w:r>
      <w:r w:rsidR="00402D26">
        <w:t xml:space="preserve"> I will follow up the distinction between art and craft below in relation to scientists.</w:t>
      </w:r>
    </w:p>
    <w:p w14:paraId="38D167DC" w14:textId="66350717" w:rsidR="00756CCC" w:rsidRDefault="00D4749D" w:rsidP="00D4749D">
      <w:pPr>
        <w:pStyle w:val="Subhead"/>
      </w:pPr>
      <w:r>
        <w:t xml:space="preserve">Observing </w:t>
      </w:r>
      <w:r w:rsidR="004C2FC9">
        <w:t>skies</w:t>
      </w:r>
    </w:p>
    <w:p w14:paraId="2F9EA5E2" w14:textId="77777777" w:rsidR="00402D26" w:rsidRDefault="00402D26" w:rsidP="004C2FC9">
      <w:pPr>
        <w:pStyle w:val="BodyNoIndent"/>
      </w:pPr>
      <w:r>
        <w:t xml:space="preserve">I did observations for </w:t>
      </w:r>
      <w:r w:rsidRPr="00402D26">
        <w:rPr>
          <w:rStyle w:val="Publication"/>
        </w:rPr>
        <w:t>Sky Journal</w:t>
      </w:r>
      <w:r>
        <w:t xml:space="preserve"> using a compass, notebook and a mobile phone. Each observation was done from a different place in London, as tall buildings block the view, and </w:t>
      </w:r>
      <w:r>
        <w:t xml:space="preserve">I was changing locations in vain attempt to see the horizon. </w:t>
      </w:r>
    </w:p>
    <w:p w14:paraId="4C98CFCC" w14:textId="73C14A34" w:rsidR="00402D26" w:rsidRDefault="00493C22" w:rsidP="00402D26">
      <w:pPr>
        <w:pStyle w:val="Body"/>
      </w:pPr>
      <w:r>
        <w:t>‘</w:t>
      </w:r>
      <w:r>
        <w:t>Sky is cloudy</w:t>
      </w:r>
      <w:r>
        <w:t xml:space="preserve"> again</w:t>
      </w:r>
      <w:r>
        <w:t>, occasionally you can see some moon light coming through</w:t>
      </w:r>
      <w:r>
        <w:t xml:space="preserve"> the clouds, but not the moon itself’.</w:t>
      </w:r>
      <w:r>
        <w:rPr>
          <w:rStyle w:val="FootnoteReference"/>
        </w:rPr>
        <w:footnoteReference w:id="10"/>
      </w:r>
      <w:r>
        <w:t xml:space="preserve"> </w:t>
      </w:r>
      <w:r w:rsidR="00402D26">
        <w:t xml:space="preserve">I had a mystical feeling looking at </w:t>
      </w:r>
      <w:r w:rsidR="00750617">
        <w:t xml:space="preserve">dark, low hanging </w:t>
      </w:r>
      <w:r w:rsidR="00402D26">
        <w:t xml:space="preserve">clouds, </w:t>
      </w:r>
      <w:r w:rsidR="00750617">
        <w:t>the clouds</w:t>
      </w:r>
      <w:r w:rsidR="00402D26">
        <w:t xml:space="preserve"> </w:t>
      </w:r>
      <w:r w:rsidR="00402D26">
        <w:lastRenderedPageBreak/>
        <w:t xml:space="preserve">were well hiding the moon and the stars, but also were giving a hint that something mysterious is up there. </w:t>
      </w:r>
      <w:r w:rsidR="00890D3E">
        <w:t xml:space="preserve">Mysticism is a not very popular word in science. Normally the word is associated with magic, religion, cults and </w:t>
      </w:r>
      <w:r w:rsidR="00750617">
        <w:t xml:space="preserve">some </w:t>
      </w:r>
      <w:r w:rsidR="00890D3E">
        <w:t xml:space="preserve">forbidden by the society and the law things. Mysticism implies a connection with God, existence of which </w:t>
      </w:r>
      <w:r w:rsidR="00750617">
        <w:t xml:space="preserve">the </w:t>
      </w:r>
      <w:r w:rsidR="00890D3E">
        <w:t xml:space="preserve">science and most of </w:t>
      </w:r>
      <w:r w:rsidR="00750617">
        <w:t xml:space="preserve">the modern </w:t>
      </w:r>
      <w:r w:rsidR="00890D3E">
        <w:t xml:space="preserve">society denies. Nelson </w:t>
      </w:r>
      <w:r w:rsidR="00750617">
        <w:t>describes the mystic experience as:</w:t>
      </w:r>
      <w:r w:rsidR="00890D3E">
        <w:t xml:space="preserve"> </w:t>
      </w:r>
    </w:p>
    <w:p w14:paraId="333D9746" w14:textId="6C565DA7" w:rsidR="00402D26" w:rsidRDefault="00402D26" w:rsidP="00402D26">
      <w:pPr>
        <w:pStyle w:val="LongQuote"/>
      </w:pPr>
      <w:r>
        <w:t>The mystic experience, then, is a direct individual perception of the</w:t>
      </w:r>
      <w:r>
        <w:t xml:space="preserve"> </w:t>
      </w:r>
      <w:r>
        <w:t>cosmic "All" in which the essential unity of things is experienced, and</w:t>
      </w:r>
      <w:r w:rsidRPr="00402D26">
        <w:t xml:space="preserve"> </w:t>
      </w:r>
      <w:r>
        <w:t>which transforms and expands one's notion of his</w:t>
      </w:r>
      <w:r>
        <w:t xml:space="preserve"> </w:t>
      </w:r>
      <w:r>
        <w:t>identity and the</w:t>
      </w:r>
      <w:r>
        <w:t xml:space="preserve"> </w:t>
      </w:r>
      <w:r>
        <w:t>entire cast of his way of life</w:t>
      </w:r>
      <w:r>
        <w:t>.</w:t>
      </w:r>
      <w:r>
        <w:rPr>
          <w:rStyle w:val="FootnoteReference"/>
        </w:rPr>
        <w:footnoteReference w:id="11"/>
      </w:r>
    </w:p>
    <w:p w14:paraId="0D1BEA4E" w14:textId="0FCE2981" w:rsidR="00890D3E" w:rsidRDefault="00750617" w:rsidP="00890D3E">
      <w:pPr>
        <w:pStyle w:val="BodyNoIndent"/>
      </w:pPr>
      <w:r>
        <w:t xml:space="preserve">Is it also the mystic experience in addition to </w:t>
      </w:r>
      <w:r w:rsidR="000503F0">
        <w:t xml:space="preserve">enchantment, </w:t>
      </w:r>
      <w:r>
        <w:t xml:space="preserve">wonder and awe, Van Gogh expressed in </w:t>
      </w:r>
      <w:r w:rsidRPr="00750617">
        <w:rPr>
          <w:rStyle w:val="Publication"/>
        </w:rPr>
        <w:t>The Starry Night</w:t>
      </w:r>
      <w:r>
        <w:t xml:space="preserve">? Is enchantment connected to the mystic experience? </w:t>
      </w:r>
      <w:r w:rsidR="000503F0">
        <w:t>Could be</w:t>
      </w:r>
      <w:r>
        <w:t xml:space="preserve"> a connection with God </w:t>
      </w:r>
      <w:r w:rsidR="000503F0">
        <w:t xml:space="preserve">being </w:t>
      </w:r>
      <w:r>
        <w:t xml:space="preserve">the real driver behind artistic expression? </w:t>
      </w:r>
      <w:r w:rsidR="00890D3E">
        <w:t xml:space="preserve">One of the most influential physicists, Lee Smollin in </w:t>
      </w:r>
      <w:r w:rsidR="00890D3E" w:rsidRPr="007E0A8B">
        <w:rPr>
          <w:rStyle w:val="Publication"/>
        </w:rPr>
        <w:t>The Life of the Cosmos</w:t>
      </w:r>
      <w:r w:rsidR="00890D3E">
        <w:rPr>
          <w:rStyle w:val="Publication"/>
        </w:rPr>
        <w:t>,</w:t>
      </w:r>
      <w:r w:rsidR="00890D3E">
        <w:rPr>
          <w:rStyle w:val="FootnoteReference"/>
          <w:i/>
        </w:rPr>
        <w:footnoteReference w:id="12"/>
      </w:r>
      <w:r w:rsidR="00890D3E" w:rsidRPr="007E0A8B">
        <w:t xml:space="preserve"> </w:t>
      </w:r>
      <w:r w:rsidR="00890D3E">
        <w:t>asked a question if another Big Bang would produce the same or a different Universe. He came to conclusion that:</w:t>
      </w:r>
    </w:p>
    <w:p w14:paraId="02F85C86" w14:textId="77777777" w:rsidR="00890D3E" w:rsidRDefault="00890D3E" w:rsidP="00890D3E">
      <w:pPr>
        <w:pStyle w:val="LongQuote"/>
      </w:pPr>
      <w:r>
        <w:t>We may imagine that God has a control panel on which there is a dial for each parameter. One dial sets the mass of the proton, another the electron's charge and so on. God closes his eyes and turns the dials randomly. The result is a world governed by the laws we know, but with random values of these parameters. What is the probability that the world so created would contain stars? The answer is that the probability is incredibly small.</w:t>
      </w:r>
      <w:r>
        <w:rPr>
          <w:rStyle w:val="FootnoteReference"/>
        </w:rPr>
        <w:footnoteReference w:id="13"/>
      </w:r>
    </w:p>
    <w:p w14:paraId="0D023E46" w14:textId="77777777" w:rsidR="00890D3E" w:rsidRPr="007E0A8B" w:rsidRDefault="00890D3E" w:rsidP="00890D3E">
      <w:pPr>
        <w:pStyle w:val="BodyNoIndent"/>
      </w:pPr>
      <w:r>
        <w:t>How small? After calculations Smollin came up with a number:</w:t>
      </w:r>
    </w:p>
    <w:p w14:paraId="2A1BC2C0" w14:textId="1FC91415" w:rsidR="00890D3E" w:rsidRDefault="00890D3E" w:rsidP="00890D3E">
      <w:pPr>
        <w:pStyle w:val="LongQuote"/>
      </w:pPr>
      <w:r w:rsidRPr="007E0A8B">
        <w:t>It strains credulity to imagine that mathematical consistency could be the sole reason for the</w:t>
      </w:r>
      <w:r>
        <w:t xml:space="preserve"> </w:t>
      </w:r>
      <w:r w:rsidRPr="007E0A8B">
        <w:t>parameters to have the extraordinarily unlikely values that result in a world with stars and life. If in the end mathematics alone wins us our one chance in 10</w:t>
      </w:r>
      <w:r w:rsidRPr="002C50AB">
        <w:rPr>
          <w:rStyle w:val="Superscript"/>
        </w:rPr>
        <w:t>229</w:t>
      </w:r>
      <w:r>
        <w:t>‘.</w:t>
      </w:r>
      <w:r>
        <w:rPr>
          <w:rStyle w:val="FootnoteReference"/>
        </w:rPr>
        <w:footnoteReference w:id="14"/>
      </w:r>
      <w:r>
        <w:t xml:space="preserve"> </w:t>
      </w:r>
    </w:p>
    <w:p w14:paraId="060AF684" w14:textId="77777777" w:rsidR="00890D3E" w:rsidRDefault="00890D3E" w:rsidP="00890D3E">
      <w:pPr>
        <w:pStyle w:val="BodyNoIndent"/>
      </w:pPr>
      <w:r>
        <w:t>The number 10</w:t>
      </w:r>
      <w:r w:rsidRPr="002C50AB">
        <w:rPr>
          <w:rStyle w:val="Superscript"/>
        </w:rPr>
        <w:t>229</w:t>
      </w:r>
      <w:r>
        <w:t xml:space="preserve"> is incredibly large and incomprehensible to humans as there is nothing to compare the number with. I try to do an example. There are approximately 10</w:t>
      </w:r>
      <w:r>
        <w:rPr>
          <w:rStyle w:val="Superscript"/>
        </w:rPr>
        <w:t>80</w:t>
      </w:r>
      <w:r>
        <w:t xml:space="preserve"> of atoms in Universe. If each atom in Universe contained another Universe, and in turn each atom in those Universes contained a Universe, then the total number of atoms would be close to the number. Smollin in a number of interviews avoided the question of existence of God, saying that scientists should deal with what is observable. But in the book, he says ‘</w:t>
      </w:r>
      <w:r w:rsidRPr="007E0A8B">
        <w:t xml:space="preserve">we would have little choice but to become </w:t>
      </w:r>
      <w:proofErr w:type="gramStart"/>
      <w:r w:rsidRPr="007E0A8B">
        <w:t>mystics</w:t>
      </w:r>
      <w:r>
        <w:t>’</w:t>
      </w:r>
      <w:proofErr w:type="gramEnd"/>
      <w:r w:rsidRPr="007E0A8B">
        <w:t>.</w:t>
      </w:r>
      <w:r w:rsidRPr="00481C17">
        <w:rPr>
          <w:rStyle w:val="FootnoteReference"/>
        </w:rPr>
        <w:footnoteReference w:id="15"/>
      </w:r>
    </w:p>
    <w:p w14:paraId="66ED42FB" w14:textId="7D28ED81" w:rsidR="00402D26" w:rsidRDefault="000503F0" w:rsidP="000503F0">
      <w:pPr>
        <w:pStyle w:val="Body"/>
      </w:pPr>
      <w:r>
        <w:t>Smollin’s calculations, prove for some God’s existence. The fact, that he avoids admitting existence of God reminds</w:t>
      </w:r>
      <w:r w:rsidRPr="00DE4934">
        <w:t xml:space="preserve"> Copernicus</w:t>
      </w:r>
      <w:r>
        <w:t xml:space="preserve"> reluctance to publish</w:t>
      </w:r>
      <w:r>
        <w:t xml:space="preserve"> </w:t>
      </w:r>
      <w:r w:rsidRPr="00DE4934">
        <w:rPr>
          <w:rStyle w:val="Publication"/>
        </w:rPr>
        <w:t xml:space="preserve">De </w:t>
      </w:r>
      <w:proofErr w:type="spellStart"/>
      <w:r w:rsidRPr="00DE4934">
        <w:rPr>
          <w:rStyle w:val="Publication"/>
        </w:rPr>
        <w:t>revolutionibus</w:t>
      </w:r>
      <w:proofErr w:type="spellEnd"/>
      <w:r w:rsidRPr="00DE4934">
        <w:rPr>
          <w:rStyle w:val="Publication"/>
        </w:rPr>
        <w:t xml:space="preserve"> </w:t>
      </w:r>
      <w:proofErr w:type="spellStart"/>
      <w:r w:rsidRPr="00DE4934">
        <w:rPr>
          <w:rStyle w:val="Publication"/>
        </w:rPr>
        <w:t>orbium</w:t>
      </w:r>
      <w:proofErr w:type="spellEnd"/>
      <w:r w:rsidRPr="00DE4934">
        <w:rPr>
          <w:rStyle w:val="Publication"/>
        </w:rPr>
        <w:t xml:space="preserve"> </w:t>
      </w:r>
      <w:proofErr w:type="spellStart"/>
      <w:r w:rsidRPr="00DE4934">
        <w:rPr>
          <w:rStyle w:val="Publication"/>
        </w:rPr>
        <w:t>coelestium</w:t>
      </w:r>
      <w:proofErr w:type="spellEnd"/>
      <w:r>
        <w:t>,</w:t>
      </w:r>
      <w:r>
        <w:rPr>
          <w:rStyle w:val="FootnoteReference"/>
        </w:rPr>
        <w:footnoteReference w:id="16"/>
      </w:r>
      <w:r>
        <w:t xml:space="preserve"> </w:t>
      </w:r>
      <w:r>
        <w:t xml:space="preserve">because the society were not ready for it at the time. </w:t>
      </w:r>
    </w:p>
    <w:p w14:paraId="22884F2D" w14:textId="5AD2D0B0" w:rsidR="003C33F9" w:rsidRDefault="00DE4934" w:rsidP="003C33F9">
      <w:pPr>
        <w:pStyle w:val="Subhead"/>
      </w:pPr>
      <w:r>
        <w:t xml:space="preserve">Enchantment </w:t>
      </w:r>
      <w:r w:rsidR="00750617">
        <w:t>and Science</w:t>
      </w:r>
      <w:r w:rsidR="0055377C">
        <w:t xml:space="preserve"> </w:t>
      </w:r>
    </w:p>
    <w:p w14:paraId="13D82A19" w14:textId="3885F5DD" w:rsidR="00D801BD" w:rsidRPr="00D801BD" w:rsidRDefault="003C33F9" w:rsidP="00CD1DB1">
      <w:pPr>
        <w:pStyle w:val="BodyNoIndent"/>
      </w:pPr>
      <w:r>
        <w:t xml:space="preserve">‘Finally, there was the Moon visible, and it was almost </w:t>
      </w:r>
      <w:r w:rsidR="00B52FCF">
        <w:t xml:space="preserve">the </w:t>
      </w:r>
      <w:r>
        <w:t>full moon</w:t>
      </w:r>
      <w:r w:rsidR="00D801BD">
        <w:t xml:space="preserve">, and it </w:t>
      </w:r>
      <w:r w:rsidR="00211BEF">
        <w:t>looked like</w:t>
      </w:r>
      <w:r w:rsidR="00D801BD">
        <w:t xml:space="preserve"> just another street or window light</w:t>
      </w:r>
      <w:r>
        <w:t>’.</w:t>
      </w:r>
      <w:r>
        <w:rPr>
          <w:rStyle w:val="FootnoteReference"/>
        </w:rPr>
        <w:footnoteReference w:id="17"/>
      </w:r>
      <w:r>
        <w:t xml:space="preserve"> When I look </w:t>
      </w:r>
      <w:r w:rsidR="00D801BD">
        <w:t xml:space="preserve">at skies in London, it becomes clear how insignificant and undervalued skies are in the modern civilization, and how shiny and overvalued the civilization appearance is. After reading </w:t>
      </w:r>
      <w:r w:rsidR="00D801BD" w:rsidRPr="00D801BD">
        <w:rPr>
          <w:rStyle w:val="Publication"/>
        </w:rPr>
        <w:t>The Trouble with Physics</w:t>
      </w:r>
      <w:r w:rsidR="00D801BD">
        <w:rPr>
          <w:rStyle w:val="FootnoteReference"/>
        </w:rPr>
        <w:footnoteReference w:id="18"/>
      </w:r>
      <w:r w:rsidR="00D801BD">
        <w:t xml:space="preserve">, I </w:t>
      </w:r>
      <w:r w:rsidR="0072393E">
        <w:t xml:space="preserve">started </w:t>
      </w:r>
      <w:r w:rsidR="00D801BD">
        <w:t>wonder if we ever get closer to understanding cosmos then we are now.</w:t>
      </w:r>
      <w:r w:rsidR="00D801BD" w:rsidRPr="00D801BD">
        <w:t xml:space="preserve"> </w:t>
      </w:r>
      <w:r w:rsidR="00B52FCF">
        <w:t xml:space="preserve">In the book, Smollin is trying to find answers why in the past we had major breakthroughs in physics regularly, but these days there were no major developments </w:t>
      </w:r>
      <w:r w:rsidR="000503F0">
        <w:t>for some</w:t>
      </w:r>
      <w:r w:rsidR="00B52FCF">
        <w:t xml:space="preserve"> time.</w:t>
      </w:r>
    </w:p>
    <w:p w14:paraId="3A9C921B" w14:textId="4619D279" w:rsidR="00D801BD" w:rsidRDefault="00B52FCF" w:rsidP="000503F0">
      <w:pPr>
        <w:pStyle w:val="Body"/>
      </w:pPr>
      <w:r>
        <w:lastRenderedPageBreak/>
        <w:t xml:space="preserve">According to Smolin, </w:t>
      </w:r>
      <w:r w:rsidR="00B510BE">
        <w:t xml:space="preserve">since 1970s </w:t>
      </w:r>
      <w:r>
        <w:t xml:space="preserve">the </w:t>
      </w:r>
      <w:r w:rsidR="00B510BE">
        <w:t xml:space="preserve">physics was taken over by </w:t>
      </w:r>
      <w:r w:rsidR="00CD1DB1">
        <w:t xml:space="preserve">String Theory </w:t>
      </w:r>
      <w:r>
        <w:t>theorists</w:t>
      </w:r>
      <w:r w:rsidR="0055377C">
        <w:t>, chained together by ‘groupthink’,</w:t>
      </w:r>
      <w:r w:rsidR="000C201A">
        <w:rPr>
          <w:rStyle w:val="FootnoteReference"/>
        </w:rPr>
        <w:footnoteReference w:id="19"/>
      </w:r>
      <w:r w:rsidR="0055377C" w:rsidRPr="0055377C">
        <w:t xml:space="preserve"> </w:t>
      </w:r>
      <w:r w:rsidR="0055377C">
        <w:t>‘arrogant’</w:t>
      </w:r>
      <w:r w:rsidR="0055377C">
        <w:t>,</w:t>
      </w:r>
      <w:r w:rsidR="0055377C">
        <w:rPr>
          <w:rStyle w:val="FootnoteReference"/>
        </w:rPr>
        <w:footnoteReference w:id="20"/>
      </w:r>
      <w:r w:rsidR="00B510BE">
        <w:t xml:space="preserve"> </w:t>
      </w:r>
      <w:r w:rsidR="00DE4934">
        <w:t xml:space="preserve">who </w:t>
      </w:r>
      <w:r>
        <w:t xml:space="preserve">still </w:t>
      </w:r>
      <w:r w:rsidR="00DE4934">
        <w:t>haven’t delivered so far</w:t>
      </w:r>
      <w:r w:rsidR="0055377C">
        <w:t>. Smollin tells a story of a No</w:t>
      </w:r>
      <w:r w:rsidR="000C201A">
        <w:t>b</w:t>
      </w:r>
      <w:r w:rsidR="0055377C">
        <w:t xml:space="preserve">el laureate being </w:t>
      </w:r>
      <w:r w:rsidR="006B164C">
        <w:t>advised</w:t>
      </w:r>
      <w:r w:rsidR="0055377C">
        <w:t xml:space="preserve"> by </w:t>
      </w:r>
      <w:r w:rsidR="00CD1DB1">
        <w:t xml:space="preserve">a </w:t>
      </w:r>
      <w:r w:rsidR="006B164C">
        <w:t>String Theory</w:t>
      </w:r>
      <w:r w:rsidR="00CD1DB1">
        <w:t xml:space="preserve"> believer</w:t>
      </w:r>
      <w:r w:rsidR="0055377C">
        <w:t>:</w:t>
      </w:r>
    </w:p>
    <w:p w14:paraId="122729AD" w14:textId="3D9F79DF" w:rsidR="00B510BE" w:rsidRDefault="00B510BE" w:rsidP="00B510BE">
      <w:pPr>
        <w:pStyle w:val="LongQuote"/>
      </w:pPr>
      <w:proofErr w:type="spellStart"/>
      <w:r>
        <w:t>Subrahmanyan</w:t>
      </w:r>
      <w:proofErr w:type="spellEnd"/>
      <w:r>
        <w:t xml:space="preserve"> Chandrasekhar, perhaps the greatest astrophysicist of the twentieth century, loved to tell the story of a visit to Princeton in the mid 1980s, where he was feted in hono</w:t>
      </w:r>
      <w:r w:rsidR="0055377C">
        <w:t>u</w:t>
      </w:r>
      <w:r>
        <w:t>r of his recent Nobel Prize. At the dinner, he found himself seated next to an earnest young man. As physicists often do to make conversation, he asked his dinner companion, “What are you working on these days?” The reply was, “I work on string theory, which is the most important advance in physics in the twentieth century. The young string theorist went on to advise Chandra to drop what he was doing and switch to string theory or risk becoming as obsolete as those in the 1920s who did not immediately take up quantum theory.</w:t>
      </w:r>
      <w:r>
        <w:rPr>
          <w:rStyle w:val="FootnoteReference"/>
        </w:rPr>
        <w:footnoteReference w:id="21"/>
      </w:r>
    </w:p>
    <w:p w14:paraId="718B40EF" w14:textId="1DF416FE" w:rsidR="000503F0" w:rsidRDefault="00B216E9" w:rsidP="00B216E9">
      <w:pPr>
        <w:pStyle w:val="BodyNoIndent"/>
      </w:pPr>
      <w:r>
        <w:t xml:space="preserve">It's been </w:t>
      </w:r>
      <w:r w:rsidR="00CD1DB1">
        <w:t xml:space="preserve">almost </w:t>
      </w:r>
      <w:r>
        <w:t xml:space="preserve">50 years, since String Theory has been introduced, but there is still no Nobel Prize for it yet. The reason </w:t>
      </w:r>
      <w:r w:rsidR="00CD1DB1">
        <w:t xml:space="preserve">for that </w:t>
      </w:r>
      <w:r>
        <w:t xml:space="preserve">is that Nobel prizes are awarded for results, and </w:t>
      </w:r>
      <w:r w:rsidR="000503F0">
        <w:t xml:space="preserve">in 50 years, </w:t>
      </w:r>
      <w:r>
        <w:t xml:space="preserve">there </w:t>
      </w:r>
      <w:r w:rsidR="00B52FCF">
        <w:t>hasn’t been</w:t>
      </w:r>
      <w:r>
        <w:t xml:space="preserve"> a single </w:t>
      </w:r>
      <w:r w:rsidR="00CD1DB1">
        <w:t>experiment which confirm</w:t>
      </w:r>
      <w:r w:rsidR="00B52FCF">
        <w:t>ed</w:t>
      </w:r>
      <w:r w:rsidR="00CD1DB1">
        <w:t xml:space="preserve"> the theory</w:t>
      </w:r>
      <w:r>
        <w:t xml:space="preserve">. </w:t>
      </w:r>
      <w:r w:rsidR="000503F0">
        <w:t>In fact, string theory is designed in such a way, that it doesn’t make predictions at all, and without having a prediction it is impossible to design an experiment which would prove or disprove the theory.</w:t>
      </w:r>
    </w:p>
    <w:p w14:paraId="6D798154" w14:textId="3B63EA17" w:rsidR="000503F0" w:rsidRDefault="000503F0" w:rsidP="000503F0">
      <w:pPr>
        <w:pStyle w:val="LongQuote"/>
      </w:pPr>
      <w:r>
        <w:t>We physicists need to confront the crisis facing us. A scientific theory that makes no predictions and therefore is not subject to experiment can never fail, but such a theory can never succeed either, as long as science stands for knowledge gained from rational argument borne out by evidence.</w:t>
      </w:r>
      <w:r>
        <w:rPr>
          <w:rStyle w:val="FootnoteReference"/>
        </w:rPr>
        <w:footnoteReference w:id="22"/>
      </w:r>
    </w:p>
    <w:p w14:paraId="39FEC26A" w14:textId="18E9988D" w:rsidR="00B510BE" w:rsidRPr="00B510BE" w:rsidRDefault="00B216E9" w:rsidP="00B216E9">
      <w:pPr>
        <w:pStyle w:val="BodyNoIndent"/>
      </w:pPr>
      <w:r w:rsidRPr="00B216E9">
        <w:t>John Horgan</w:t>
      </w:r>
      <w:r>
        <w:t xml:space="preserve"> </w:t>
      </w:r>
      <w:r w:rsidR="000503F0">
        <w:t xml:space="preserve">has </w:t>
      </w:r>
      <w:r>
        <w:t xml:space="preserve">recently won a bet </w:t>
      </w:r>
      <w:r w:rsidR="00CD1DB1">
        <w:t xml:space="preserve">placed in 2002, </w:t>
      </w:r>
      <w:r>
        <w:t xml:space="preserve">that by 2020 no </w:t>
      </w:r>
      <w:r w:rsidR="0072393E">
        <w:t>string theorist</w:t>
      </w:r>
      <w:r>
        <w:t xml:space="preserve"> ‘</w:t>
      </w:r>
      <w:r w:rsidRPr="00B216E9">
        <w:t>will win a Nobel Prize</w:t>
      </w:r>
      <w:r>
        <w:t>’.</w:t>
      </w:r>
      <w:r>
        <w:rPr>
          <w:rStyle w:val="FootnoteReference"/>
        </w:rPr>
        <w:footnoteReference w:id="23"/>
      </w:r>
      <w:r>
        <w:t xml:space="preserve"> Over the time, </w:t>
      </w:r>
      <w:r w:rsidR="00CD1DB1">
        <w:t xml:space="preserve">String Theory </w:t>
      </w:r>
      <w:r w:rsidR="00B52FCF">
        <w:t>theorists</w:t>
      </w:r>
      <w:r>
        <w:t xml:space="preserve"> turned physics</w:t>
      </w:r>
      <w:r w:rsidR="00CD1DB1">
        <w:t xml:space="preserve">, which used to be </w:t>
      </w:r>
      <w:r w:rsidR="006B164C">
        <w:t>an experimental science</w:t>
      </w:r>
      <w:r w:rsidR="00CD1DB1">
        <w:t>,</w:t>
      </w:r>
      <w:r>
        <w:t xml:space="preserve"> into </w:t>
      </w:r>
      <w:r w:rsidR="00D8305E">
        <w:t xml:space="preserve">pure </w:t>
      </w:r>
      <w:r w:rsidR="006B164C">
        <w:t xml:space="preserve">theoretical science, </w:t>
      </w:r>
      <w:r>
        <w:t xml:space="preserve">something </w:t>
      </w:r>
      <w:r w:rsidR="00CD1DB1">
        <w:t xml:space="preserve">like </w:t>
      </w:r>
      <w:r w:rsidR="00D8305E">
        <w:t>Theology</w:t>
      </w:r>
      <w:r>
        <w:t>.</w:t>
      </w:r>
      <w:r w:rsidR="000503F0">
        <w:t xml:space="preserve"> </w:t>
      </w:r>
    </w:p>
    <w:p w14:paraId="6F18B4F1" w14:textId="77777777" w:rsidR="000A5625" w:rsidRDefault="00206B27" w:rsidP="00CD1DB1">
      <w:pPr>
        <w:pStyle w:val="Body"/>
      </w:pPr>
      <w:r>
        <w:t xml:space="preserve">Smollin argues that </w:t>
      </w:r>
      <w:r w:rsidR="00D8305E">
        <w:t xml:space="preserve">universities today wouldn’t employ </w:t>
      </w:r>
      <w:r w:rsidR="001261BA">
        <w:t xml:space="preserve">neither </w:t>
      </w:r>
      <w:r>
        <w:t>Einstein</w:t>
      </w:r>
      <w:r w:rsidR="001261BA">
        <w:t>,</w:t>
      </w:r>
      <w:r w:rsidR="00D8305E">
        <w:t xml:space="preserve"> </w:t>
      </w:r>
      <w:r w:rsidR="001261BA">
        <w:t>nor</w:t>
      </w:r>
      <w:r w:rsidR="00D8305E">
        <w:t xml:space="preserve"> other</w:t>
      </w:r>
      <w:r>
        <w:t xml:space="preserve"> famous physicists of the past</w:t>
      </w:r>
      <w:r w:rsidR="001261BA">
        <w:t xml:space="preserve">, </w:t>
      </w:r>
      <w:r w:rsidR="00B52FCF">
        <w:t xml:space="preserve">because </w:t>
      </w:r>
      <w:r w:rsidR="001261BA">
        <w:t>the</w:t>
      </w:r>
      <w:r w:rsidR="00B52FCF">
        <w:t>se scientists</w:t>
      </w:r>
      <w:r w:rsidR="001261BA">
        <w:t xml:space="preserve"> do not </w:t>
      </w:r>
      <w:r w:rsidR="00B52FCF">
        <w:t>fil</w:t>
      </w:r>
      <w:r w:rsidR="001261BA">
        <w:t xml:space="preserve">l the </w:t>
      </w:r>
      <w:r w:rsidR="00B52FCF">
        <w:t xml:space="preserve">required for science </w:t>
      </w:r>
      <w:r w:rsidR="001261BA">
        <w:t>profile anymore</w:t>
      </w:r>
      <w:r>
        <w:t>.</w:t>
      </w:r>
      <w:r w:rsidR="00B216E9">
        <w:t xml:space="preserve"> </w:t>
      </w:r>
    </w:p>
    <w:p w14:paraId="399A9809" w14:textId="6C21D771" w:rsidR="000A5625" w:rsidRDefault="000A5625" w:rsidP="000A5625">
      <w:pPr>
        <w:pStyle w:val="LongQuote"/>
      </w:pPr>
      <w:r>
        <w:t>But, as we have seen, these people have been marginalized if not excluded outright from the academy, and they are no longer considered, as they once were, a part of mainstream theoretical physics.</w:t>
      </w:r>
      <w:r>
        <w:rPr>
          <w:rStyle w:val="FootnoteReference"/>
        </w:rPr>
        <w:footnoteReference w:id="24"/>
      </w:r>
    </w:p>
    <w:p w14:paraId="4DB1D8EC" w14:textId="21E277B7" w:rsidR="00206B27" w:rsidRDefault="00B216E9" w:rsidP="000A5625">
      <w:pPr>
        <w:pStyle w:val="BodyNoIndent"/>
      </w:pPr>
      <w:r>
        <w:t>He describes the incumbents in physics as ‘craftspeople’,</w:t>
      </w:r>
      <w:r>
        <w:rPr>
          <w:rStyle w:val="FootnoteReference"/>
        </w:rPr>
        <w:footnoteReference w:id="25"/>
      </w:r>
      <w:r>
        <w:t xml:space="preserve"> implying the </w:t>
      </w:r>
      <w:r w:rsidR="00CD1DB1">
        <w:t xml:space="preserve">main </w:t>
      </w:r>
      <w:r>
        <w:t xml:space="preserve">difference between artists and craftsmen, which is inability to create something new. He describes true </w:t>
      </w:r>
      <w:r w:rsidR="00CD1DB1">
        <w:t>physicists</w:t>
      </w:r>
      <w:r>
        <w:t xml:space="preserve"> as:</w:t>
      </w:r>
    </w:p>
    <w:p w14:paraId="6070ADDA" w14:textId="3DA640F0" w:rsidR="00206B27" w:rsidRDefault="00206B27" w:rsidP="00206B27">
      <w:pPr>
        <w:pStyle w:val="LongQuote"/>
      </w:pPr>
      <w:r>
        <w:t>Seers are very different. They are dreamers. They go into science because they have questions</w:t>
      </w:r>
      <w:r>
        <w:t xml:space="preserve"> </w:t>
      </w:r>
      <w:r>
        <w:t>about the nature of existence that their schoolbooks don’t answer. If they weren’t</w:t>
      </w:r>
      <w:r>
        <w:t xml:space="preserve"> </w:t>
      </w:r>
      <w:r>
        <w:t>scientists,</w:t>
      </w:r>
      <w:r>
        <w:t xml:space="preserve"> </w:t>
      </w:r>
      <w:r>
        <w:t>they might be artists or writers or they might end up in divinity school. It is only to be expected that members of these two groups misunderstand and mistrust each other.</w:t>
      </w:r>
      <w:r>
        <w:rPr>
          <w:rStyle w:val="FootnoteReference"/>
        </w:rPr>
        <w:footnoteReference w:id="26"/>
      </w:r>
    </w:p>
    <w:p w14:paraId="4692E86D" w14:textId="04E5E82F" w:rsidR="00CD1DB1" w:rsidRDefault="000503F0" w:rsidP="00CD1DB1">
      <w:pPr>
        <w:pStyle w:val="BodyNoIndent"/>
      </w:pPr>
      <w:r>
        <w:t>Smollin sees visionaries in science as creative types. And the creation of something new is triggered by enchantment, experience of wonder or mystic experience – all these might be a result of a connection to God. Smollin tells about importance of visionaries:</w:t>
      </w:r>
    </w:p>
    <w:p w14:paraId="500D2656" w14:textId="729C1B29" w:rsidR="0072393E" w:rsidRDefault="0072393E" w:rsidP="0072393E">
      <w:pPr>
        <w:pStyle w:val="LongQuote"/>
      </w:pPr>
      <w:r>
        <w:lastRenderedPageBreak/>
        <w:t xml:space="preserve">The paradoxical situation of string theory—so much promise, so little </w:t>
      </w:r>
      <w:r>
        <w:t>fulfilment</w:t>
      </w:r>
      <w:r>
        <w:t>—is exactly what you get when a lot of highly trained master craftspeople try to do the work of seers.</w:t>
      </w:r>
      <w:r>
        <w:rPr>
          <w:rStyle w:val="FootnoteReference"/>
        </w:rPr>
        <w:footnoteReference w:id="27"/>
      </w:r>
    </w:p>
    <w:p w14:paraId="69CAD73F" w14:textId="323EA093" w:rsidR="0072393E" w:rsidRDefault="000503F0" w:rsidP="0072393E">
      <w:pPr>
        <w:pStyle w:val="BodyNoIndent"/>
      </w:pPr>
      <w:r>
        <w:t xml:space="preserve">If the science advanced by visionaries alone, who in turn have a connection with God, then Michelangelo got it right in </w:t>
      </w:r>
      <w:r w:rsidRPr="000503F0">
        <w:rPr>
          <w:rStyle w:val="Publication"/>
        </w:rPr>
        <w:t>The Creation of Adam</w:t>
      </w:r>
      <w:r>
        <w:t>.</w:t>
      </w:r>
      <w:r>
        <w:rPr>
          <w:rStyle w:val="FootnoteReference"/>
        </w:rPr>
        <w:footnoteReference w:id="28"/>
      </w:r>
      <w:r>
        <w:t xml:space="preserve"> </w:t>
      </w:r>
    </w:p>
    <w:p w14:paraId="682AF633" w14:textId="4325B95B" w:rsidR="00774EF6" w:rsidRDefault="00207CD5" w:rsidP="00D4749D">
      <w:pPr>
        <w:pStyle w:val="Subhead"/>
      </w:pPr>
      <w:r>
        <w:t>Conclusion</w:t>
      </w:r>
      <w:r w:rsidR="00774EF6">
        <w:t xml:space="preserve"> </w:t>
      </w:r>
    </w:p>
    <w:p w14:paraId="1E931897" w14:textId="3EE97E4C" w:rsidR="000503F0" w:rsidRDefault="000503F0" w:rsidP="000503F0">
      <w:pPr>
        <w:pStyle w:val="BodyNoIndent"/>
      </w:pPr>
      <w:r>
        <w:t xml:space="preserve">This essay is based on </w:t>
      </w:r>
      <w:r w:rsidRPr="000503F0">
        <w:rPr>
          <w:rStyle w:val="Publication"/>
        </w:rPr>
        <w:t>Sky Journal</w:t>
      </w:r>
      <w:r>
        <w:t xml:space="preserve">, I had a look at my feelings of observing the sky in context </w:t>
      </w:r>
      <w:r>
        <w:t>of Van Gogh quote</w:t>
      </w:r>
      <w:r>
        <w:t xml:space="preserve">. </w:t>
      </w:r>
      <w:r>
        <w:t xml:space="preserve">I briefly </w:t>
      </w:r>
      <w:r>
        <w:t>looked</w:t>
      </w:r>
      <w:r>
        <w:t xml:space="preserve"> at </w:t>
      </w:r>
      <w:r>
        <w:t>what e</w:t>
      </w:r>
      <w:r>
        <w:t xml:space="preserve">nchantment is </w:t>
      </w:r>
      <w:r>
        <w:t>and its influence on</w:t>
      </w:r>
      <w:r>
        <w:t xml:space="preserve"> art. I contrast</w:t>
      </w:r>
      <w:r>
        <w:t>ed</w:t>
      </w:r>
      <w:r>
        <w:t xml:space="preserve"> art and craft</w:t>
      </w:r>
      <w:r>
        <w:t>, and expanded on it in the second part of the essay.</w:t>
      </w:r>
      <w:r>
        <w:t xml:space="preserve"> I </w:t>
      </w:r>
      <w:r>
        <w:t>briefly</w:t>
      </w:r>
      <w:r>
        <w:t xml:space="preserve"> explore</w:t>
      </w:r>
      <w:r>
        <w:t>d</w:t>
      </w:r>
      <w:r>
        <w:t xml:space="preserve"> mysticism and its connection with enchantment. I </w:t>
      </w:r>
      <w:r>
        <w:t>l</w:t>
      </w:r>
      <w:r>
        <w:t>ook</w:t>
      </w:r>
      <w:r>
        <w:t>ed at ideas</w:t>
      </w:r>
      <w:r>
        <w:t xml:space="preserve"> Smollin </w:t>
      </w:r>
      <w:r>
        <w:t xml:space="preserve">introduced in two of his books, including his proof of God </w:t>
      </w:r>
      <w:r>
        <w:t>calculations</w:t>
      </w:r>
      <w:r>
        <w:t>. I explored Smollin ideas that luck of visionaries is the problem for modern physics.</w:t>
      </w:r>
    </w:p>
    <w:p w14:paraId="52014ABB" w14:textId="77777777" w:rsidR="000503F0" w:rsidRDefault="000503F0" w:rsidP="000503F0">
      <w:pPr>
        <w:pStyle w:val="Body"/>
      </w:pPr>
      <w:r>
        <w:t xml:space="preserve">I started work on this essay by doing observations of the moon phases with one worldview, and finishing the essay with a different worldview. The starry skies have been clearly inspirational for Van Gogh and for myself. The essay left a lot of open questions for myself, such as why some people have a connection with God and other don’t. Or if a connection with God so beneficial, why the majority of the society and science reject even existence of God? I hope to find the answers in my studies. </w:t>
      </w:r>
    </w:p>
    <w:p w14:paraId="1E9EED46" w14:textId="77777777" w:rsidR="000503F0" w:rsidRPr="000503F0" w:rsidRDefault="000503F0" w:rsidP="000503F0">
      <w:pPr>
        <w:pStyle w:val="Body"/>
      </w:pPr>
    </w:p>
    <w:p w14:paraId="11259853" w14:textId="77777777" w:rsidR="000503F0" w:rsidRPr="000503F0" w:rsidRDefault="000503F0" w:rsidP="000503F0">
      <w:pPr>
        <w:pStyle w:val="Body"/>
      </w:pPr>
    </w:p>
    <w:p w14:paraId="00C85C76" w14:textId="5BE89210" w:rsidR="00AA75D3" w:rsidRDefault="00AA75D3">
      <w:pPr>
        <w:rPr>
          <w:rFonts w:ascii="Times New Roman" w:hAnsi="Times New Roman"/>
          <w:sz w:val="22"/>
        </w:rPr>
      </w:pPr>
      <w:r>
        <w:br w:type="page"/>
      </w:r>
    </w:p>
    <w:p w14:paraId="123A300B" w14:textId="1C637073" w:rsidR="00501612" w:rsidRDefault="00776A0C" w:rsidP="00573060">
      <w:pPr>
        <w:pStyle w:val="Subhead"/>
      </w:pPr>
      <w:r>
        <w:lastRenderedPageBreak/>
        <w:t>Bibliography</w:t>
      </w:r>
    </w:p>
    <w:p w14:paraId="46C2BD0F" w14:textId="7787A628" w:rsidR="00573060" w:rsidRDefault="00776A0C" w:rsidP="00776A0C">
      <w:pPr>
        <w:pStyle w:val="Subhead"/>
      </w:pPr>
      <w:r>
        <w:t>Primary sources</w:t>
      </w:r>
    </w:p>
    <w:p w14:paraId="5C2A6CC1"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Michelangelo di Lodovico Buonarroti Simoni, The Creation of Adam, 1508, fresco painting, 2.8 m x 5.7 m, the Sistine Chapel ceiling, Vatican</w:t>
      </w:r>
    </w:p>
    <w:p w14:paraId="629B06BF"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Vadim Zaver, ‘Sky Journal’ (Vadim Zaver, 2021)</w:t>
      </w:r>
    </w:p>
    <w:p w14:paraId="705EB708"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 xml:space="preserve">Vincent Van Gogh, Starry Night Over the Rhône, 1888, oil paint, 72.5 × 92, </w:t>
      </w:r>
      <w:proofErr w:type="spellStart"/>
      <w:r w:rsidRPr="00776A0C">
        <w:rPr>
          <w:rFonts w:ascii="Times New Roman" w:hAnsi="Times New Roman" w:cs="Times New Roman"/>
          <w:sz w:val="22"/>
        </w:rPr>
        <w:t>Musée</w:t>
      </w:r>
      <w:proofErr w:type="spellEnd"/>
      <w:r w:rsidRPr="00776A0C">
        <w:rPr>
          <w:rFonts w:ascii="Times New Roman" w:hAnsi="Times New Roman" w:cs="Times New Roman"/>
          <w:sz w:val="22"/>
        </w:rPr>
        <w:t xml:space="preserve"> d’Orsay</w:t>
      </w:r>
    </w:p>
    <w:p w14:paraId="7CA0B273"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 The Letters of Vincent Van Gogh (Penguin UK, 1997)</w:t>
      </w:r>
    </w:p>
    <w:p w14:paraId="3BEAF26B"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 The Starry Night, 1889, oil paint, 74 × 92cm, The Museum of Modern Art, New York</w:t>
      </w:r>
    </w:p>
    <w:p w14:paraId="29FE417F" w14:textId="221A0513" w:rsidR="00776A0C" w:rsidRPr="00776A0C" w:rsidRDefault="00776A0C" w:rsidP="00776A0C">
      <w:pPr>
        <w:pStyle w:val="BodyNoIndent"/>
      </w:pPr>
    </w:p>
    <w:p w14:paraId="031E550D" w14:textId="3F2A724B" w:rsidR="00573060" w:rsidRDefault="00776A0C" w:rsidP="00776A0C">
      <w:pPr>
        <w:pStyle w:val="Subhead"/>
      </w:pPr>
      <w:r>
        <w:t>Secondary sources</w:t>
      </w:r>
    </w:p>
    <w:p w14:paraId="7B7B5443" w14:textId="5F52AD19" w:rsidR="00776A0C" w:rsidRDefault="00776A0C" w:rsidP="00776A0C">
      <w:pPr>
        <w:pStyle w:val="BodyNoIndent"/>
      </w:pPr>
    </w:p>
    <w:p w14:paraId="5643A043" w14:textId="69133D0D"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 xml:space="preserve">Copernicus, Nicolaus, De </w:t>
      </w:r>
      <w:proofErr w:type="spellStart"/>
      <w:r w:rsidRPr="00776A0C">
        <w:rPr>
          <w:rFonts w:ascii="Times New Roman" w:hAnsi="Times New Roman" w:cs="Times New Roman"/>
          <w:sz w:val="22"/>
        </w:rPr>
        <w:t>Revolutionibus</w:t>
      </w:r>
      <w:proofErr w:type="spellEnd"/>
      <w:r w:rsidRPr="00776A0C">
        <w:rPr>
          <w:rFonts w:ascii="Times New Roman" w:hAnsi="Times New Roman" w:cs="Times New Roman"/>
          <w:sz w:val="22"/>
        </w:rPr>
        <w:t xml:space="preserve"> </w:t>
      </w:r>
      <w:proofErr w:type="spellStart"/>
      <w:r w:rsidRPr="00776A0C">
        <w:rPr>
          <w:rFonts w:ascii="Times New Roman" w:hAnsi="Times New Roman" w:cs="Times New Roman"/>
          <w:sz w:val="22"/>
        </w:rPr>
        <w:t>Orbium</w:t>
      </w:r>
      <w:proofErr w:type="spellEnd"/>
      <w:r w:rsidRPr="00776A0C">
        <w:rPr>
          <w:rFonts w:ascii="Times New Roman" w:hAnsi="Times New Roman" w:cs="Times New Roman"/>
          <w:sz w:val="22"/>
        </w:rPr>
        <w:t xml:space="preserve"> </w:t>
      </w:r>
      <w:proofErr w:type="spellStart"/>
      <w:r w:rsidRPr="00776A0C">
        <w:rPr>
          <w:rFonts w:ascii="Times New Roman" w:hAnsi="Times New Roman" w:cs="Times New Roman"/>
          <w:sz w:val="22"/>
        </w:rPr>
        <w:t>Coelestium</w:t>
      </w:r>
      <w:proofErr w:type="spellEnd"/>
      <w:r w:rsidRPr="00776A0C">
        <w:rPr>
          <w:rFonts w:ascii="Times New Roman" w:hAnsi="Times New Roman" w:cs="Times New Roman"/>
          <w:sz w:val="22"/>
        </w:rPr>
        <w:t xml:space="preserve">. Facsimile Reprint of the First Ed. of 1543 with an </w:t>
      </w:r>
      <w:proofErr w:type="spellStart"/>
      <w:r w:rsidRPr="00776A0C">
        <w:rPr>
          <w:rFonts w:ascii="Times New Roman" w:hAnsi="Times New Roman" w:cs="Times New Roman"/>
          <w:sz w:val="22"/>
        </w:rPr>
        <w:t>Introd</w:t>
      </w:r>
      <w:proofErr w:type="spellEnd"/>
      <w:r w:rsidRPr="00776A0C">
        <w:rPr>
          <w:rFonts w:ascii="Times New Roman" w:hAnsi="Times New Roman" w:cs="Times New Roman"/>
          <w:sz w:val="22"/>
        </w:rPr>
        <w:t>. by Johannes Müller, Leipzig, 1965</w:t>
      </w:r>
    </w:p>
    <w:p w14:paraId="7B680393"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Curry, Patrick, Enchantment: Wonder in Modern Life (Floris Books, 2019)</w:t>
      </w:r>
    </w:p>
    <w:p w14:paraId="605E2B6A"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Horgan, John, ‘String Theory Does Not Win a Nobel, and I Win a Bet’, Scientific American Blog Network &lt;https://blogs.scientificamerican.com/cross-check/string-theory-does-not-win-a-nobel-and-i-win-a-bet/&gt; [accessed 28 November 2021]</w:t>
      </w:r>
    </w:p>
    <w:p w14:paraId="02067E9F"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Nelson, Raymond, ‘Mysticism and the Problems of Mystical Literature’, Rocky Mountain Review of Language and Literature, 30.1 (1976), 1–26</w:t>
      </w:r>
    </w:p>
    <w:p w14:paraId="4E345315"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Smolin, Lee, The Life of the Cosmos (Oxford University Press, 1997)</w:t>
      </w:r>
    </w:p>
    <w:p w14:paraId="486424BF"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 The Trouble with Physics: The Rise of String Theory, the Fall of a Science, and What Comes Next (HMH, 2007)</w:t>
      </w:r>
    </w:p>
    <w:p w14:paraId="44E2953E"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Thomson, Richard, Vincent Van Gogh: The Starry Night (The Museum of Modern Art, 2008)</w:t>
      </w:r>
    </w:p>
    <w:p w14:paraId="43844DE8" w14:textId="77777777" w:rsidR="00776A0C" w:rsidRPr="00776A0C" w:rsidRDefault="00776A0C" w:rsidP="00776A0C">
      <w:pPr>
        <w:pStyle w:val="Bibliography"/>
        <w:rPr>
          <w:rFonts w:ascii="Times New Roman" w:hAnsi="Times New Roman" w:cs="Times New Roman"/>
          <w:sz w:val="22"/>
        </w:rPr>
      </w:pPr>
      <w:r w:rsidRPr="00776A0C">
        <w:rPr>
          <w:rFonts w:ascii="Times New Roman" w:hAnsi="Times New Roman" w:cs="Times New Roman"/>
          <w:sz w:val="22"/>
        </w:rPr>
        <w:t>Tolstoy, Leo, What Is Art? (Crowell, 1899)</w:t>
      </w:r>
    </w:p>
    <w:p w14:paraId="01C785EE" w14:textId="4BFDF7AB" w:rsidR="00776A0C" w:rsidRPr="00776A0C" w:rsidRDefault="00776A0C" w:rsidP="00776A0C">
      <w:pPr>
        <w:pStyle w:val="Body"/>
      </w:pPr>
    </w:p>
    <w:sectPr w:rsidR="00776A0C" w:rsidRPr="00776A0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FEFC7" w14:textId="77777777" w:rsidR="00C80C73" w:rsidRDefault="00C80C73" w:rsidP="008B0E5A">
      <w:r>
        <w:separator/>
      </w:r>
    </w:p>
  </w:endnote>
  <w:endnote w:type="continuationSeparator" w:id="0">
    <w:p w14:paraId="5014C374" w14:textId="77777777" w:rsidR="00C80C73" w:rsidRDefault="00C80C73" w:rsidP="008B0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notTrueType/>
    <w:pitch w:val="default"/>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3CBDC" w14:textId="77777777" w:rsidR="00863EAF" w:rsidRDefault="00863EAF" w:rsidP="00863EAF">
    <w:pPr>
      <w:pStyle w:val="Footer"/>
      <w:ind w:right="360"/>
    </w:pPr>
    <w:r>
      <w:t xml:space="preserve">Vadim Zaver 2111154                                                                                             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10</w:t>
    </w:r>
    <w:r>
      <w:rPr>
        <w:noProof/>
      </w:rPr>
      <w:fldChar w:fldCharType="end"/>
    </w:r>
  </w:p>
  <w:p w14:paraId="267547A0" w14:textId="77777777" w:rsidR="00863EAF" w:rsidRDefault="00863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CC8F0" w14:textId="77777777" w:rsidR="00C80C73" w:rsidRDefault="00C80C73" w:rsidP="008B0E5A">
      <w:r>
        <w:separator/>
      </w:r>
    </w:p>
  </w:footnote>
  <w:footnote w:type="continuationSeparator" w:id="0">
    <w:p w14:paraId="0AF23DF4" w14:textId="77777777" w:rsidR="00C80C73" w:rsidRDefault="00C80C73" w:rsidP="008B0E5A">
      <w:r>
        <w:continuationSeparator/>
      </w:r>
    </w:p>
  </w:footnote>
  <w:footnote w:id="1">
    <w:p w14:paraId="42886AF7" w14:textId="221DA2FE" w:rsidR="00380EA5" w:rsidRDefault="00380EA5">
      <w:pPr>
        <w:pStyle w:val="FootnoteText"/>
      </w:pPr>
      <w:r>
        <w:rPr>
          <w:rStyle w:val="FootnoteReference"/>
        </w:rPr>
        <w:footnoteRef/>
      </w:r>
      <w:r>
        <w:t xml:space="preserve"> </w:t>
      </w:r>
      <w:r w:rsidRPr="00380EA5">
        <w:rPr>
          <w:rFonts w:ascii="Calibri" w:cs="Calibri"/>
        </w:rPr>
        <w:t>Vadim Zaver, ‘Sky Journal’ (Vadim Zaver, 2021).</w:t>
      </w:r>
    </w:p>
  </w:footnote>
  <w:footnote w:id="2">
    <w:p w14:paraId="2A1A425A" w14:textId="24A5BDB9" w:rsidR="004A3925" w:rsidRDefault="004A3925">
      <w:pPr>
        <w:pStyle w:val="FootnoteText"/>
      </w:pPr>
      <w:r>
        <w:rPr>
          <w:rStyle w:val="FootnoteReference"/>
        </w:rPr>
        <w:footnoteRef/>
      </w:r>
      <w:r>
        <w:t xml:space="preserve"> </w:t>
      </w:r>
      <w:r w:rsidRPr="004A3925">
        <w:rPr>
          <w:rFonts w:ascii="Calibri" w:cs="Calibri"/>
        </w:rPr>
        <w:t xml:space="preserve">Vincent Van Gogh, </w:t>
      </w:r>
      <w:r w:rsidRPr="004A3925">
        <w:rPr>
          <w:rFonts w:ascii="Calibri" w:cs="Calibri"/>
          <w:i/>
          <w:iCs/>
        </w:rPr>
        <w:t>The Letters of Vincent Van Gogh</w:t>
      </w:r>
      <w:r w:rsidRPr="004A3925">
        <w:rPr>
          <w:rFonts w:ascii="Calibri" w:cs="Calibri"/>
        </w:rPr>
        <w:t xml:space="preserve"> (Penguin UK, 1997).</w:t>
      </w:r>
    </w:p>
  </w:footnote>
  <w:footnote w:id="3">
    <w:p w14:paraId="026648C5" w14:textId="202B2304" w:rsidR="00380EA5" w:rsidRDefault="00380EA5">
      <w:pPr>
        <w:pStyle w:val="FootnoteText"/>
      </w:pPr>
      <w:r>
        <w:rPr>
          <w:rStyle w:val="FootnoteReference"/>
        </w:rPr>
        <w:footnoteRef/>
      </w:r>
      <w:r>
        <w:t xml:space="preserve"> </w:t>
      </w:r>
      <w:r w:rsidRPr="00380EA5">
        <w:rPr>
          <w:rFonts w:ascii="Calibri" w:cs="Calibri"/>
        </w:rPr>
        <w:t xml:space="preserve">Vincent Van Gogh, </w:t>
      </w:r>
      <w:r w:rsidRPr="00380EA5">
        <w:rPr>
          <w:rFonts w:ascii="Calibri" w:cs="Calibri"/>
          <w:i/>
          <w:iCs/>
        </w:rPr>
        <w:t>The Letters of Vincent Van Gogh</w:t>
      </w:r>
      <w:r w:rsidRPr="00380EA5">
        <w:rPr>
          <w:rFonts w:ascii="Calibri" w:cs="Calibri"/>
        </w:rPr>
        <w:t>, p. 392.</w:t>
      </w:r>
    </w:p>
  </w:footnote>
  <w:footnote w:id="4">
    <w:p w14:paraId="223A4DDF" w14:textId="06C518E2" w:rsidR="008E5F15" w:rsidRDefault="008E5F15" w:rsidP="008E5F15">
      <w:pPr>
        <w:pStyle w:val="FootnoteText"/>
      </w:pPr>
      <w:r>
        <w:rPr>
          <w:rStyle w:val="FootnoteReference"/>
        </w:rPr>
        <w:footnoteRef/>
      </w:r>
      <w:r>
        <w:t xml:space="preserve"> </w:t>
      </w:r>
      <w:r w:rsidRPr="004A3925">
        <w:rPr>
          <w:rFonts w:ascii="Calibri" w:cs="Calibri"/>
        </w:rPr>
        <w:t xml:space="preserve">Vincent Van Gogh, </w:t>
      </w:r>
      <w:r w:rsidRPr="004A3925">
        <w:rPr>
          <w:rFonts w:ascii="Calibri" w:cs="Calibri"/>
          <w:i/>
          <w:iCs/>
        </w:rPr>
        <w:t>The Letters of Vincent Van Gogh</w:t>
      </w:r>
      <w:r w:rsidRPr="004A3925">
        <w:rPr>
          <w:rFonts w:ascii="Calibri" w:cs="Calibri"/>
        </w:rPr>
        <w:t>, p. 392.</w:t>
      </w:r>
    </w:p>
  </w:footnote>
  <w:footnote w:id="5">
    <w:p w14:paraId="31CA231A" w14:textId="6C16F145" w:rsidR="008E5F15" w:rsidRDefault="008E5F15" w:rsidP="008E5F15">
      <w:pPr>
        <w:pStyle w:val="FootnoteText"/>
      </w:pPr>
      <w:r>
        <w:rPr>
          <w:rStyle w:val="FootnoteReference"/>
        </w:rPr>
        <w:footnoteRef/>
      </w:r>
      <w:r>
        <w:t xml:space="preserve"> </w:t>
      </w:r>
      <w:r w:rsidRPr="00100BAC">
        <w:rPr>
          <w:rFonts w:ascii="Calibri" w:cs="Calibri"/>
        </w:rPr>
        <w:t xml:space="preserve">Vincent Van Gogh, </w:t>
      </w:r>
      <w:r w:rsidRPr="00100BAC">
        <w:rPr>
          <w:rFonts w:ascii="Calibri" w:cs="Calibri"/>
          <w:i/>
          <w:iCs/>
        </w:rPr>
        <w:t>Starry Night Over the Rhône</w:t>
      </w:r>
      <w:r w:rsidRPr="00100BAC">
        <w:rPr>
          <w:rFonts w:ascii="Calibri" w:cs="Calibri"/>
        </w:rPr>
        <w:t xml:space="preserve">, 1888, </w:t>
      </w:r>
      <w:proofErr w:type="spellStart"/>
      <w:r w:rsidRPr="00100BAC">
        <w:rPr>
          <w:rFonts w:ascii="Calibri" w:cs="Calibri"/>
        </w:rPr>
        <w:t>Musée</w:t>
      </w:r>
      <w:proofErr w:type="spellEnd"/>
      <w:r w:rsidRPr="00100BAC">
        <w:rPr>
          <w:rFonts w:ascii="Calibri" w:cs="Calibri"/>
        </w:rPr>
        <w:t xml:space="preserve"> d’Orsay.</w:t>
      </w:r>
    </w:p>
  </w:footnote>
  <w:footnote w:id="6">
    <w:p w14:paraId="32B1740A" w14:textId="6EA0441D" w:rsidR="008E5F15" w:rsidRDefault="008E5F15" w:rsidP="008E5F15">
      <w:pPr>
        <w:pStyle w:val="FootnoteText"/>
      </w:pPr>
      <w:r>
        <w:rPr>
          <w:rStyle w:val="FootnoteReference"/>
        </w:rPr>
        <w:footnoteRef/>
      </w:r>
      <w:r>
        <w:t xml:space="preserve"> </w:t>
      </w:r>
      <w:r w:rsidRPr="00774EF6">
        <w:rPr>
          <w:rFonts w:ascii="Calibri" w:cs="Calibri"/>
        </w:rPr>
        <w:t xml:space="preserve">Vincent Van Gogh, </w:t>
      </w:r>
      <w:r w:rsidRPr="00774EF6">
        <w:rPr>
          <w:rFonts w:ascii="Calibri" w:cs="Calibri"/>
          <w:i/>
          <w:iCs/>
        </w:rPr>
        <w:t>The Starry Night</w:t>
      </w:r>
      <w:r w:rsidRPr="00774EF6">
        <w:rPr>
          <w:rFonts w:ascii="Calibri" w:cs="Calibri"/>
        </w:rPr>
        <w:t>, 1889, The Museum of Modern Art, New York.</w:t>
      </w:r>
    </w:p>
  </w:footnote>
  <w:footnote w:id="7">
    <w:p w14:paraId="5CBD6412" w14:textId="1CD80764" w:rsidR="008E5F15" w:rsidRDefault="008E5F15" w:rsidP="008E5F15">
      <w:pPr>
        <w:pStyle w:val="FootnoteText"/>
      </w:pPr>
      <w:r>
        <w:rPr>
          <w:rStyle w:val="FootnoteReference"/>
        </w:rPr>
        <w:footnoteRef/>
      </w:r>
      <w:r>
        <w:t xml:space="preserve"> </w:t>
      </w:r>
      <w:r w:rsidRPr="004A3925">
        <w:rPr>
          <w:rFonts w:ascii="Calibri" w:cs="Calibri"/>
        </w:rPr>
        <w:t xml:space="preserve">Richard Thomson, </w:t>
      </w:r>
      <w:r w:rsidRPr="004A3925">
        <w:rPr>
          <w:rFonts w:ascii="Calibri" w:cs="Calibri"/>
          <w:i/>
          <w:iCs/>
        </w:rPr>
        <w:t>Vincent Van Gogh: The Starry Night</w:t>
      </w:r>
      <w:r w:rsidRPr="004A3925">
        <w:rPr>
          <w:rFonts w:ascii="Calibri" w:cs="Calibri"/>
        </w:rPr>
        <w:t xml:space="preserve"> (The Museum of Modern Art, 2008), p. 18.</w:t>
      </w:r>
    </w:p>
  </w:footnote>
  <w:footnote w:id="8">
    <w:p w14:paraId="56AE338D" w14:textId="6D394C2C" w:rsidR="00402D26" w:rsidRDefault="00402D26" w:rsidP="00402D26">
      <w:pPr>
        <w:pStyle w:val="FootnoteText"/>
      </w:pPr>
      <w:r>
        <w:rPr>
          <w:rStyle w:val="FootnoteReference"/>
        </w:rPr>
        <w:footnoteRef/>
      </w:r>
      <w:r>
        <w:t xml:space="preserve"> </w:t>
      </w:r>
      <w:r w:rsidRPr="00414781">
        <w:rPr>
          <w:rFonts w:ascii="Calibri" w:cs="Calibri"/>
        </w:rPr>
        <w:t xml:space="preserve">Patrick Curry, </w:t>
      </w:r>
      <w:r w:rsidRPr="00414781">
        <w:rPr>
          <w:rFonts w:ascii="Calibri" w:cs="Calibri"/>
          <w:i/>
          <w:iCs/>
        </w:rPr>
        <w:t>Enchantment: Wonder in Modern Life</w:t>
      </w:r>
      <w:r w:rsidRPr="00414781">
        <w:rPr>
          <w:rFonts w:ascii="Calibri" w:cs="Calibri"/>
        </w:rPr>
        <w:t xml:space="preserve"> (Floris Books, 2019), p. 7.</w:t>
      </w:r>
    </w:p>
  </w:footnote>
  <w:footnote w:id="9">
    <w:p w14:paraId="22F677DD" w14:textId="63AE8085" w:rsidR="00D4749D" w:rsidRDefault="00D4749D">
      <w:pPr>
        <w:pStyle w:val="FootnoteText"/>
      </w:pPr>
      <w:r>
        <w:rPr>
          <w:rStyle w:val="FootnoteReference"/>
        </w:rPr>
        <w:footnoteRef/>
      </w:r>
      <w:r>
        <w:t xml:space="preserve"> </w:t>
      </w:r>
      <w:r w:rsidRPr="00D4749D">
        <w:rPr>
          <w:rFonts w:ascii="Calibri" w:cs="Calibri"/>
        </w:rPr>
        <w:t xml:space="preserve">Leo Tolstoy, </w:t>
      </w:r>
      <w:r w:rsidRPr="00D4749D">
        <w:rPr>
          <w:rFonts w:ascii="Calibri" w:cs="Calibri"/>
          <w:i/>
          <w:iCs/>
        </w:rPr>
        <w:t>What Is Art?</w:t>
      </w:r>
      <w:r w:rsidRPr="00D4749D">
        <w:rPr>
          <w:rFonts w:ascii="Calibri" w:cs="Calibri"/>
        </w:rPr>
        <w:t xml:space="preserve"> (Crowell, 1899), p. 43.</w:t>
      </w:r>
    </w:p>
  </w:footnote>
  <w:footnote w:id="10">
    <w:p w14:paraId="74752922" w14:textId="77A95E98" w:rsidR="00493C22" w:rsidRDefault="00493C22">
      <w:pPr>
        <w:pStyle w:val="FootnoteText"/>
      </w:pPr>
      <w:r>
        <w:rPr>
          <w:rStyle w:val="FootnoteReference"/>
        </w:rPr>
        <w:footnoteRef/>
      </w:r>
      <w:r>
        <w:t xml:space="preserve"> </w:t>
      </w:r>
      <w:r>
        <w:rPr>
          <w:noProof/>
        </w:rPr>
        <w:t>Vadim Zaver, chap. 12 November 2021.</w:t>
      </w:r>
    </w:p>
  </w:footnote>
  <w:footnote w:id="11">
    <w:p w14:paraId="6BC6E179" w14:textId="2B1BA765" w:rsidR="00402D26" w:rsidRDefault="00402D26">
      <w:pPr>
        <w:pStyle w:val="FootnoteText"/>
      </w:pPr>
      <w:r>
        <w:rPr>
          <w:rStyle w:val="FootnoteReference"/>
        </w:rPr>
        <w:footnoteRef/>
      </w:r>
      <w:r>
        <w:t xml:space="preserve"> </w:t>
      </w:r>
      <w:r w:rsidR="00B52FCF" w:rsidRPr="00B52FCF">
        <w:rPr>
          <w:rFonts w:ascii="Calibri" w:cs="Calibri"/>
        </w:rPr>
        <w:t xml:space="preserve">Raymond Nelson, ‘Mysticism and the Problems of Mystical Literature’, </w:t>
      </w:r>
      <w:r w:rsidR="00B52FCF" w:rsidRPr="00B52FCF">
        <w:rPr>
          <w:rFonts w:ascii="Calibri" w:cs="Calibri"/>
          <w:i/>
          <w:iCs/>
        </w:rPr>
        <w:t>Rocky Mountain Review of Language and Literature</w:t>
      </w:r>
      <w:r w:rsidR="00B52FCF" w:rsidRPr="00B52FCF">
        <w:rPr>
          <w:rFonts w:ascii="Calibri" w:cs="Calibri"/>
        </w:rPr>
        <w:t>, 30.1 (1976), 1–26 (p. 6).</w:t>
      </w:r>
    </w:p>
  </w:footnote>
  <w:footnote w:id="12">
    <w:p w14:paraId="6D9FE813" w14:textId="5248959A" w:rsidR="00890D3E" w:rsidRDefault="00890D3E" w:rsidP="00890D3E">
      <w:pPr>
        <w:pStyle w:val="FootnoteText"/>
      </w:pPr>
      <w:r>
        <w:rPr>
          <w:rStyle w:val="FootnoteReference"/>
        </w:rPr>
        <w:footnoteRef/>
      </w:r>
      <w:r>
        <w:t xml:space="preserve"> </w:t>
      </w:r>
      <w:r w:rsidRPr="007E0A8B">
        <w:rPr>
          <w:rFonts w:ascii="Calibri" w:cs="Calibri"/>
        </w:rPr>
        <w:t xml:space="preserve">Lee Smolin, </w:t>
      </w:r>
      <w:r w:rsidRPr="007E0A8B">
        <w:rPr>
          <w:rFonts w:ascii="Calibri" w:cs="Calibri"/>
          <w:i/>
          <w:iCs/>
        </w:rPr>
        <w:t>The Life of the Cosmos</w:t>
      </w:r>
      <w:r w:rsidRPr="007E0A8B">
        <w:rPr>
          <w:rFonts w:ascii="Calibri" w:cs="Calibri"/>
        </w:rPr>
        <w:t xml:space="preserve"> (Oxford University Press, 1997).</w:t>
      </w:r>
    </w:p>
  </w:footnote>
  <w:footnote w:id="13">
    <w:p w14:paraId="2A97195A" w14:textId="1629F846" w:rsidR="00890D3E" w:rsidRDefault="00890D3E" w:rsidP="00890D3E">
      <w:pPr>
        <w:pStyle w:val="FootnoteText"/>
      </w:pPr>
      <w:r>
        <w:rPr>
          <w:rStyle w:val="FootnoteReference"/>
        </w:rPr>
        <w:footnoteRef/>
      </w:r>
      <w:r>
        <w:t xml:space="preserve"> </w:t>
      </w:r>
      <w:r w:rsidRPr="00D801BD">
        <w:rPr>
          <w:rFonts w:ascii="Calibri" w:cs="Calibri"/>
        </w:rPr>
        <w:t xml:space="preserve">Smolin, </w:t>
      </w:r>
      <w:r w:rsidRPr="00D801BD">
        <w:rPr>
          <w:rFonts w:ascii="Calibri" w:cs="Calibri"/>
          <w:i/>
          <w:iCs/>
        </w:rPr>
        <w:t>The Life of the Cosmos</w:t>
      </w:r>
      <w:r w:rsidRPr="00D801BD">
        <w:rPr>
          <w:rFonts w:ascii="Calibri" w:cs="Calibri"/>
        </w:rPr>
        <w:t>, p. 37.</w:t>
      </w:r>
    </w:p>
  </w:footnote>
  <w:footnote w:id="14">
    <w:p w14:paraId="01B457E8" w14:textId="5F76D280" w:rsidR="00890D3E" w:rsidRDefault="00890D3E" w:rsidP="00890D3E">
      <w:pPr>
        <w:pStyle w:val="FootnoteText"/>
      </w:pPr>
      <w:r>
        <w:rPr>
          <w:rStyle w:val="FootnoteReference"/>
        </w:rPr>
        <w:footnoteRef/>
      </w:r>
      <w:r>
        <w:t xml:space="preserve"> </w:t>
      </w:r>
      <w:r w:rsidRPr="00F11DFA">
        <w:rPr>
          <w:rFonts w:ascii="Calibri" w:cs="Calibri"/>
        </w:rPr>
        <w:t xml:space="preserve">Smolin, </w:t>
      </w:r>
      <w:r w:rsidRPr="00F11DFA">
        <w:rPr>
          <w:rFonts w:ascii="Calibri" w:cs="Calibri"/>
          <w:i/>
          <w:iCs/>
        </w:rPr>
        <w:t>The Life of the Cosmos</w:t>
      </w:r>
      <w:r w:rsidRPr="00F11DFA">
        <w:rPr>
          <w:rFonts w:ascii="Calibri" w:cs="Calibri"/>
        </w:rPr>
        <w:t>, p. 45.</w:t>
      </w:r>
    </w:p>
  </w:footnote>
  <w:footnote w:id="15">
    <w:p w14:paraId="7E9D1A52" w14:textId="03BD5BF2" w:rsidR="00890D3E" w:rsidRDefault="00890D3E" w:rsidP="00890D3E">
      <w:pPr>
        <w:pStyle w:val="FootnoteText"/>
      </w:pPr>
      <w:r w:rsidRPr="00481C17">
        <w:rPr>
          <w:rStyle w:val="FootnoteReference"/>
        </w:rPr>
        <w:footnoteRef/>
      </w:r>
      <w:r>
        <w:t xml:space="preserve"> </w:t>
      </w:r>
      <w:r w:rsidRPr="00D801BD">
        <w:rPr>
          <w:rFonts w:ascii="Calibri" w:cs="Calibri"/>
        </w:rPr>
        <w:t xml:space="preserve">Smolin, </w:t>
      </w:r>
      <w:r w:rsidRPr="00D801BD">
        <w:rPr>
          <w:rFonts w:ascii="Calibri" w:cs="Calibri"/>
          <w:i/>
          <w:iCs/>
        </w:rPr>
        <w:t>The Life of the Cosmos</w:t>
      </w:r>
      <w:r w:rsidRPr="00D801BD">
        <w:rPr>
          <w:rFonts w:ascii="Calibri" w:cs="Calibri"/>
        </w:rPr>
        <w:t>, p. 45.</w:t>
      </w:r>
    </w:p>
  </w:footnote>
  <w:footnote w:id="16">
    <w:p w14:paraId="551AB046" w14:textId="41440B42" w:rsidR="000503F0" w:rsidRDefault="000503F0" w:rsidP="000503F0">
      <w:pPr>
        <w:pStyle w:val="FootnoteText"/>
      </w:pPr>
      <w:r>
        <w:rPr>
          <w:rStyle w:val="FootnoteReference"/>
        </w:rPr>
        <w:footnoteRef/>
      </w:r>
      <w:r>
        <w:t xml:space="preserve"> </w:t>
      </w:r>
      <w:r w:rsidRPr="00DE4934">
        <w:rPr>
          <w:rFonts w:ascii="Calibri" w:cs="Calibri"/>
        </w:rPr>
        <w:t xml:space="preserve">Nicolaus Copernicus, </w:t>
      </w:r>
      <w:r w:rsidRPr="00DE4934">
        <w:rPr>
          <w:rFonts w:ascii="Calibri" w:cs="Calibri"/>
          <w:i/>
          <w:iCs/>
        </w:rPr>
        <w:t xml:space="preserve">De </w:t>
      </w:r>
      <w:proofErr w:type="spellStart"/>
      <w:r w:rsidRPr="00DE4934">
        <w:rPr>
          <w:rFonts w:ascii="Calibri" w:cs="Calibri"/>
          <w:i/>
          <w:iCs/>
        </w:rPr>
        <w:t>Revolutionibus</w:t>
      </w:r>
      <w:proofErr w:type="spellEnd"/>
      <w:r w:rsidRPr="00DE4934">
        <w:rPr>
          <w:rFonts w:ascii="Calibri" w:cs="Calibri"/>
          <w:i/>
          <w:iCs/>
        </w:rPr>
        <w:t xml:space="preserve"> </w:t>
      </w:r>
      <w:proofErr w:type="spellStart"/>
      <w:r w:rsidRPr="00DE4934">
        <w:rPr>
          <w:rFonts w:ascii="Calibri" w:cs="Calibri"/>
          <w:i/>
          <w:iCs/>
        </w:rPr>
        <w:t>Orbium</w:t>
      </w:r>
      <w:proofErr w:type="spellEnd"/>
      <w:r w:rsidRPr="00DE4934">
        <w:rPr>
          <w:rFonts w:ascii="Calibri" w:cs="Calibri"/>
          <w:i/>
          <w:iCs/>
        </w:rPr>
        <w:t xml:space="preserve"> </w:t>
      </w:r>
      <w:proofErr w:type="spellStart"/>
      <w:r w:rsidRPr="00DE4934">
        <w:rPr>
          <w:rFonts w:ascii="Calibri" w:cs="Calibri"/>
          <w:i/>
          <w:iCs/>
        </w:rPr>
        <w:t>Coelestium</w:t>
      </w:r>
      <w:proofErr w:type="spellEnd"/>
      <w:r w:rsidRPr="00DE4934">
        <w:rPr>
          <w:rFonts w:ascii="Calibri" w:cs="Calibri"/>
          <w:i/>
          <w:iCs/>
        </w:rPr>
        <w:t xml:space="preserve">. Facsimile Reprint of the First Ed. of 1543 with an </w:t>
      </w:r>
      <w:proofErr w:type="spellStart"/>
      <w:r w:rsidRPr="00DE4934">
        <w:rPr>
          <w:rFonts w:ascii="Calibri" w:cs="Calibri"/>
          <w:i/>
          <w:iCs/>
        </w:rPr>
        <w:t>Introd</w:t>
      </w:r>
      <w:proofErr w:type="spellEnd"/>
      <w:r w:rsidRPr="00DE4934">
        <w:rPr>
          <w:rFonts w:ascii="Calibri" w:cs="Calibri"/>
          <w:i/>
          <w:iCs/>
        </w:rPr>
        <w:t>. by Johannes Müller, Leipzig</w:t>
      </w:r>
      <w:r w:rsidRPr="00DE4934">
        <w:rPr>
          <w:rFonts w:ascii="Calibri" w:cs="Calibri"/>
        </w:rPr>
        <w:t>, 1965.</w:t>
      </w:r>
    </w:p>
  </w:footnote>
  <w:footnote w:id="17">
    <w:p w14:paraId="69032672" w14:textId="538BB91C" w:rsidR="003C33F9" w:rsidRDefault="003C33F9">
      <w:pPr>
        <w:pStyle w:val="FootnoteText"/>
      </w:pPr>
      <w:r>
        <w:rPr>
          <w:rStyle w:val="FootnoteReference"/>
        </w:rPr>
        <w:footnoteRef/>
      </w:r>
      <w:r>
        <w:t xml:space="preserve"> </w:t>
      </w:r>
      <w:r>
        <w:rPr>
          <w:noProof/>
        </w:rPr>
        <w:t>Vadim Zaver, chap. 23 November 2021.</w:t>
      </w:r>
    </w:p>
  </w:footnote>
  <w:footnote w:id="18">
    <w:p w14:paraId="6F72509F" w14:textId="42640550" w:rsidR="00D801BD" w:rsidRDefault="00D801BD">
      <w:pPr>
        <w:pStyle w:val="FootnoteText"/>
      </w:pPr>
      <w:r>
        <w:rPr>
          <w:rStyle w:val="FootnoteReference"/>
        </w:rPr>
        <w:footnoteRef/>
      </w:r>
      <w:r>
        <w:t xml:space="preserve"> </w:t>
      </w:r>
      <w:r w:rsidRPr="00D801BD">
        <w:rPr>
          <w:rFonts w:ascii="Calibri" w:cs="Calibri"/>
        </w:rPr>
        <w:t xml:space="preserve">Lee Smolin, </w:t>
      </w:r>
      <w:r w:rsidRPr="00D801BD">
        <w:rPr>
          <w:rFonts w:ascii="Calibri" w:cs="Calibri"/>
          <w:i/>
          <w:iCs/>
        </w:rPr>
        <w:t>The Trouble with Physics: The Rise of String Theory, the Fall of a Science, and What Comes Next</w:t>
      </w:r>
      <w:r w:rsidRPr="00D801BD">
        <w:rPr>
          <w:rFonts w:ascii="Calibri" w:cs="Calibri"/>
        </w:rPr>
        <w:t xml:space="preserve"> (HMH, 2007).</w:t>
      </w:r>
    </w:p>
  </w:footnote>
  <w:footnote w:id="19">
    <w:p w14:paraId="6923739A" w14:textId="26B76A87" w:rsidR="000C201A" w:rsidRDefault="000C201A">
      <w:pPr>
        <w:pStyle w:val="FootnoteText"/>
      </w:pPr>
      <w:r>
        <w:rPr>
          <w:rStyle w:val="FootnoteReference"/>
        </w:rPr>
        <w:footnoteRef/>
      </w:r>
      <w:r>
        <w:t xml:space="preserve"> </w:t>
      </w:r>
      <w:r w:rsidRPr="000C201A">
        <w:rPr>
          <w:rFonts w:ascii="Calibri" w:cs="Calibri"/>
        </w:rPr>
        <w:t xml:space="preserve">Smolin, </w:t>
      </w:r>
      <w:r w:rsidRPr="000C201A">
        <w:rPr>
          <w:rFonts w:ascii="Calibri" w:cs="Calibri"/>
          <w:i/>
          <w:iCs/>
        </w:rPr>
        <w:t>The Trouble with Physics</w:t>
      </w:r>
      <w:r w:rsidRPr="000C201A">
        <w:rPr>
          <w:rFonts w:ascii="Calibri" w:cs="Calibri"/>
        </w:rPr>
        <w:t>, p. 286.</w:t>
      </w:r>
    </w:p>
  </w:footnote>
  <w:footnote w:id="20">
    <w:p w14:paraId="38A87B28" w14:textId="08A33F01" w:rsidR="0055377C" w:rsidRDefault="0055377C" w:rsidP="0055377C">
      <w:pPr>
        <w:pStyle w:val="FootnoteText"/>
      </w:pPr>
      <w:r>
        <w:rPr>
          <w:rStyle w:val="FootnoteReference"/>
        </w:rPr>
        <w:footnoteRef/>
      </w:r>
      <w:r>
        <w:t xml:space="preserve"> </w:t>
      </w:r>
      <w:r w:rsidRPr="00B510BE">
        <w:rPr>
          <w:rFonts w:ascii="Calibri" w:cs="Calibri"/>
        </w:rPr>
        <w:t xml:space="preserve">Smolin, </w:t>
      </w:r>
      <w:r w:rsidRPr="00B510BE">
        <w:rPr>
          <w:rFonts w:ascii="Calibri" w:cs="Calibri"/>
          <w:i/>
          <w:iCs/>
        </w:rPr>
        <w:t>The Trouble with Physics</w:t>
      </w:r>
      <w:r w:rsidRPr="00B510BE">
        <w:rPr>
          <w:rFonts w:ascii="Calibri" w:cs="Calibri"/>
        </w:rPr>
        <w:t>, p. 268.</w:t>
      </w:r>
    </w:p>
  </w:footnote>
  <w:footnote w:id="21">
    <w:p w14:paraId="03769CA1" w14:textId="15436AE6" w:rsidR="00B510BE" w:rsidRDefault="00B510BE" w:rsidP="00B510BE">
      <w:pPr>
        <w:pStyle w:val="FootnoteText"/>
      </w:pPr>
      <w:r>
        <w:rPr>
          <w:rStyle w:val="FootnoteReference"/>
        </w:rPr>
        <w:footnoteRef/>
      </w:r>
      <w:r>
        <w:t xml:space="preserve"> </w:t>
      </w:r>
      <w:r w:rsidRPr="00206B27">
        <w:rPr>
          <w:rFonts w:ascii="Calibri" w:cs="Calibri"/>
        </w:rPr>
        <w:t xml:space="preserve">Smolin, </w:t>
      </w:r>
      <w:r w:rsidRPr="00206B27">
        <w:rPr>
          <w:rFonts w:ascii="Calibri" w:cs="Calibri"/>
          <w:i/>
          <w:iCs/>
        </w:rPr>
        <w:t>The Trouble with Physics</w:t>
      </w:r>
      <w:r w:rsidRPr="00206B27">
        <w:rPr>
          <w:rFonts w:ascii="Calibri" w:cs="Calibri"/>
        </w:rPr>
        <w:t>, p. 269.</w:t>
      </w:r>
    </w:p>
  </w:footnote>
  <w:footnote w:id="22">
    <w:p w14:paraId="161D77FE" w14:textId="57951EDF" w:rsidR="000503F0" w:rsidRDefault="000503F0" w:rsidP="000503F0">
      <w:pPr>
        <w:pStyle w:val="FootnoteText"/>
      </w:pPr>
      <w:r>
        <w:rPr>
          <w:rStyle w:val="FootnoteReference"/>
        </w:rPr>
        <w:footnoteRef/>
      </w:r>
      <w:r>
        <w:t xml:space="preserve"> </w:t>
      </w:r>
      <w:r w:rsidRPr="0072393E">
        <w:rPr>
          <w:rFonts w:ascii="Calibri" w:cs="Calibri"/>
        </w:rPr>
        <w:t xml:space="preserve">Smolin, </w:t>
      </w:r>
      <w:r w:rsidRPr="0072393E">
        <w:rPr>
          <w:rFonts w:ascii="Calibri" w:cs="Calibri"/>
          <w:i/>
          <w:iCs/>
        </w:rPr>
        <w:t>The Trouble with Physics</w:t>
      </w:r>
      <w:r w:rsidRPr="0072393E">
        <w:rPr>
          <w:rFonts w:ascii="Calibri" w:cs="Calibri"/>
        </w:rPr>
        <w:t>, p. 352.</w:t>
      </w:r>
    </w:p>
  </w:footnote>
  <w:footnote w:id="23">
    <w:p w14:paraId="52D6C462" w14:textId="4F9E5829" w:rsidR="00B216E9" w:rsidRDefault="00B216E9">
      <w:pPr>
        <w:pStyle w:val="FootnoteText"/>
      </w:pPr>
      <w:r>
        <w:rPr>
          <w:rStyle w:val="FootnoteReference"/>
        </w:rPr>
        <w:footnoteRef/>
      </w:r>
      <w:r>
        <w:t xml:space="preserve"> </w:t>
      </w:r>
      <w:r w:rsidRPr="00B216E9">
        <w:rPr>
          <w:rFonts w:ascii="Calibri" w:cs="Calibri"/>
        </w:rPr>
        <w:t xml:space="preserve">John Horgan, ‘String Theory Does Not Win a Nobel, and I Win a Bet’, </w:t>
      </w:r>
      <w:r w:rsidRPr="00B216E9">
        <w:rPr>
          <w:rFonts w:ascii="Calibri" w:cs="Calibri"/>
          <w:i/>
          <w:iCs/>
        </w:rPr>
        <w:t>Scientific American Blog Network</w:t>
      </w:r>
      <w:r w:rsidRPr="00B216E9">
        <w:rPr>
          <w:rFonts w:ascii="Calibri" w:cs="Calibri"/>
        </w:rPr>
        <w:t xml:space="preserve"> &lt;https://blogs.scientificamerican.com/cross-check/string-theory-does-not-win-a-nobel-and-i-win-a-bet/&gt; [accessed 28 November 2021].</w:t>
      </w:r>
    </w:p>
  </w:footnote>
  <w:footnote w:id="24">
    <w:p w14:paraId="6952F9D7" w14:textId="2FF85D03" w:rsidR="000A5625" w:rsidRDefault="000A5625">
      <w:pPr>
        <w:pStyle w:val="FootnoteText"/>
      </w:pPr>
      <w:r>
        <w:rPr>
          <w:rStyle w:val="FootnoteReference"/>
        </w:rPr>
        <w:footnoteRef/>
      </w:r>
      <w:r>
        <w:t xml:space="preserve"> </w:t>
      </w:r>
      <w:r w:rsidRPr="000A5625">
        <w:rPr>
          <w:rFonts w:ascii="Calibri" w:cs="Calibri"/>
        </w:rPr>
        <w:t xml:space="preserve">Smolin, </w:t>
      </w:r>
      <w:r w:rsidRPr="000A5625">
        <w:rPr>
          <w:rFonts w:ascii="Calibri" w:cs="Calibri"/>
          <w:i/>
          <w:iCs/>
        </w:rPr>
        <w:t>The Trouble with Physics</w:t>
      </w:r>
      <w:r w:rsidRPr="000A5625">
        <w:rPr>
          <w:rFonts w:ascii="Calibri" w:cs="Calibri"/>
        </w:rPr>
        <w:t>, p. 350.</w:t>
      </w:r>
    </w:p>
  </w:footnote>
  <w:footnote w:id="25">
    <w:p w14:paraId="5B16993A" w14:textId="525BCD9A" w:rsidR="00B216E9" w:rsidRDefault="00B216E9">
      <w:pPr>
        <w:pStyle w:val="FootnoteText"/>
      </w:pPr>
      <w:r>
        <w:rPr>
          <w:rStyle w:val="FootnoteReference"/>
        </w:rPr>
        <w:footnoteRef/>
      </w:r>
      <w:r>
        <w:t xml:space="preserve"> </w:t>
      </w:r>
      <w:r w:rsidRPr="00B216E9">
        <w:rPr>
          <w:rFonts w:ascii="Calibri" w:cs="Calibri"/>
        </w:rPr>
        <w:t xml:space="preserve">Smolin, </w:t>
      </w:r>
      <w:r w:rsidRPr="00B216E9">
        <w:rPr>
          <w:rFonts w:ascii="Calibri" w:cs="Calibri"/>
          <w:i/>
          <w:iCs/>
        </w:rPr>
        <w:t>The Trouble with Physics</w:t>
      </w:r>
      <w:r w:rsidRPr="00B216E9">
        <w:rPr>
          <w:rFonts w:ascii="Calibri" w:cs="Calibri"/>
        </w:rPr>
        <w:t>, p. 310.</w:t>
      </w:r>
    </w:p>
  </w:footnote>
  <w:footnote w:id="26">
    <w:p w14:paraId="66613C33" w14:textId="35D1E582" w:rsidR="00206B27" w:rsidRDefault="00206B27">
      <w:pPr>
        <w:pStyle w:val="FootnoteText"/>
      </w:pPr>
      <w:r>
        <w:rPr>
          <w:rStyle w:val="FootnoteReference"/>
        </w:rPr>
        <w:footnoteRef/>
      </w:r>
      <w:r>
        <w:t xml:space="preserve"> </w:t>
      </w:r>
      <w:r w:rsidRPr="00206B27">
        <w:rPr>
          <w:rFonts w:ascii="Calibri" w:cs="Calibri"/>
        </w:rPr>
        <w:t xml:space="preserve">Smolin, </w:t>
      </w:r>
      <w:r w:rsidRPr="00206B27">
        <w:rPr>
          <w:rFonts w:ascii="Calibri" w:cs="Calibri"/>
          <w:i/>
          <w:iCs/>
        </w:rPr>
        <w:t>The Trouble with Physics</w:t>
      </w:r>
      <w:r w:rsidRPr="00206B27">
        <w:rPr>
          <w:rFonts w:ascii="Calibri" w:cs="Calibri"/>
        </w:rPr>
        <w:t>, p. 310.</w:t>
      </w:r>
    </w:p>
  </w:footnote>
  <w:footnote w:id="27">
    <w:p w14:paraId="0A4135CD" w14:textId="024D04D3" w:rsidR="0072393E" w:rsidRDefault="0072393E">
      <w:pPr>
        <w:pStyle w:val="FootnoteText"/>
      </w:pPr>
      <w:r>
        <w:rPr>
          <w:rStyle w:val="FootnoteReference"/>
        </w:rPr>
        <w:footnoteRef/>
      </w:r>
      <w:r>
        <w:t xml:space="preserve"> </w:t>
      </w:r>
      <w:r w:rsidRPr="0072393E">
        <w:rPr>
          <w:rFonts w:ascii="Calibri" w:cs="Calibri"/>
        </w:rPr>
        <w:t xml:space="preserve">Smolin, </w:t>
      </w:r>
      <w:r w:rsidRPr="0072393E">
        <w:rPr>
          <w:rFonts w:ascii="Calibri" w:cs="Calibri"/>
          <w:i/>
          <w:iCs/>
        </w:rPr>
        <w:t>The Trouble with Physics</w:t>
      </w:r>
      <w:r w:rsidRPr="0072393E">
        <w:rPr>
          <w:rFonts w:ascii="Calibri" w:cs="Calibri"/>
        </w:rPr>
        <w:t>, p. 313.</w:t>
      </w:r>
    </w:p>
  </w:footnote>
  <w:footnote w:id="28">
    <w:p w14:paraId="769E9C62" w14:textId="18EC6163" w:rsidR="000503F0" w:rsidRDefault="000503F0">
      <w:pPr>
        <w:pStyle w:val="FootnoteText"/>
      </w:pPr>
      <w:r>
        <w:rPr>
          <w:rStyle w:val="FootnoteReference"/>
        </w:rPr>
        <w:footnoteRef/>
      </w:r>
      <w:r>
        <w:t xml:space="preserve"> </w:t>
      </w:r>
      <w:r w:rsidRPr="000503F0">
        <w:rPr>
          <w:rFonts w:ascii="Calibri" w:cs="Calibri"/>
        </w:rPr>
        <w:t xml:space="preserve">Michelangelo di Lodovico Buonarroti Simoni, </w:t>
      </w:r>
      <w:r w:rsidRPr="000503F0">
        <w:rPr>
          <w:rFonts w:ascii="Calibri" w:cs="Calibri"/>
          <w:i/>
          <w:iCs/>
        </w:rPr>
        <w:t>The Creation of Adam</w:t>
      </w:r>
      <w:r w:rsidRPr="000503F0">
        <w:rPr>
          <w:rFonts w:ascii="Calibri" w:cs="Calibri"/>
        </w:rPr>
        <w:t>, 1508, the Sistine Chapel ceiling, Vatican.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1FABB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44AF7A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E90D9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F260E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6890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57649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E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C281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DE40DC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E62D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8F7164"/>
    <w:multiLevelType w:val="hybridMultilevel"/>
    <w:tmpl w:val="9BACA0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B452A78"/>
    <w:multiLevelType w:val="hybridMultilevel"/>
    <w:tmpl w:val="F7FC06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B4B2173"/>
    <w:multiLevelType w:val="hybridMultilevel"/>
    <w:tmpl w:val="F662D3A4"/>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49219FC"/>
    <w:multiLevelType w:val="hybridMultilevel"/>
    <w:tmpl w:val="05CCD6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AED7E79"/>
    <w:multiLevelType w:val="hybridMultilevel"/>
    <w:tmpl w:val="71427B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8960B38"/>
    <w:multiLevelType w:val="hybridMultilevel"/>
    <w:tmpl w:val="106EB0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1EF3DC3"/>
    <w:multiLevelType w:val="hybridMultilevel"/>
    <w:tmpl w:val="24E25F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0"/>
  </w:num>
  <w:num w:numId="12">
    <w:abstractNumId w:val="12"/>
  </w:num>
  <w:num w:numId="13">
    <w:abstractNumId w:val="11"/>
  </w:num>
  <w:num w:numId="14">
    <w:abstractNumId w:val="14"/>
  </w:num>
  <w:num w:numId="15">
    <w:abstractNumId w:val="16"/>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505"/>
    <w:rsid w:val="000503F0"/>
    <w:rsid w:val="000A5625"/>
    <w:rsid w:val="000C201A"/>
    <w:rsid w:val="00100BAC"/>
    <w:rsid w:val="001261BA"/>
    <w:rsid w:val="00160109"/>
    <w:rsid w:val="001F078C"/>
    <w:rsid w:val="001F3682"/>
    <w:rsid w:val="00206B27"/>
    <w:rsid w:val="00207CD5"/>
    <w:rsid w:val="00207CD7"/>
    <w:rsid w:val="00211BEF"/>
    <w:rsid w:val="002C50AB"/>
    <w:rsid w:val="00360068"/>
    <w:rsid w:val="00380EA5"/>
    <w:rsid w:val="003C33F9"/>
    <w:rsid w:val="003F638A"/>
    <w:rsid w:val="00402D26"/>
    <w:rsid w:val="00414781"/>
    <w:rsid w:val="00461FF4"/>
    <w:rsid w:val="00493C22"/>
    <w:rsid w:val="004A3925"/>
    <w:rsid w:val="004C2FC9"/>
    <w:rsid w:val="00501612"/>
    <w:rsid w:val="005227D0"/>
    <w:rsid w:val="0055377C"/>
    <w:rsid w:val="0056040C"/>
    <w:rsid w:val="0056175D"/>
    <w:rsid w:val="00573060"/>
    <w:rsid w:val="005C5186"/>
    <w:rsid w:val="00601149"/>
    <w:rsid w:val="00622FDD"/>
    <w:rsid w:val="006B164C"/>
    <w:rsid w:val="006C0DD5"/>
    <w:rsid w:val="007104BD"/>
    <w:rsid w:val="0072393E"/>
    <w:rsid w:val="00733A55"/>
    <w:rsid w:val="007412A2"/>
    <w:rsid w:val="00750617"/>
    <w:rsid w:val="00756CCC"/>
    <w:rsid w:val="00774EF6"/>
    <w:rsid w:val="00776A0C"/>
    <w:rsid w:val="007D449F"/>
    <w:rsid w:val="007E0A8B"/>
    <w:rsid w:val="00863EAF"/>
    <w:rsid w:val="00866F7C"/>
    <w:rsid w:val="00890D3E"/>
    <w:rsid w:val="008B0B1E"/>
    <w:rsid w:val="008B0E5A"/>
    <w:rsid w:val="008D6787"/>
    <w:rsid w:val="008E5F15"/>
    <w:rsid w:val="00983577"/>
    <w:rsid w:val="00991995"/>
    <w:rsid w:val="009A024B"/>
    <w:rsid w:val="009B79FA"/>
    <w:rsid w:val="00A23859"/>
    <w:rsid w:val="00A30D61"/>
    <w:rsid w:val="00AA75D3"/>
    <w:rsid w:val="00AF0188"/>
    <w:rsid w:val="00B15F32"/>
    <w:rsid w:val="00B216E9"/>
    <w:rsid w:val="00B33B3E"/>
    <w:rsid w:val="00B510BE"/>
    <w:rsid w:val="00B52FCF"/>
    <w:rsid w:val="00B84583"/>
    <w:rsid w:val="00B86D32"/>
    <w:rsid w:val="00BC4E76"/>
    <w:rsid w:val="00BD698D"/>
    <w:rsid w:val="00C1207F"/>
    <w:rsid w:val="00C41824"/>
    <w:rsid w:val="00C80C73"/>
    <w:rsid w:val="00CD1DB1"/>
    <w:rsid w:val="00D06CE0"/>
    <w:rsid w:val="00D26982"/>
    <w:rsid w:val="00D43770"/>
    <w:rsid w:val="00D4749D"/>
    <w:rsid w:val="00D619FB"/>
    <w:rsid w:val="00D801BD"/>
    <w:rsid w:val="00D8305E"/>
    <w:rsid w:val="00DD3966"/>
    <w:rsid w:val="00DD4BF9"/>
    <w:rsid w:val="00DE4934"/>
    <w:rsid w:val="00E344FE"/>
    <w:rsid w:val="00ED501A"/>
    <w:rsid w:val="00ED75CE"/>
    <w:rsid w:val="00F03796"/>
    <w:rsid w:val="00F11DFA"/>
    <w:rsid w:val="00F30AC0"/>
    <w:rsid w:val="00F47505"/>
    <w:rsid w:val="00F57A19"/>
    <w:rsid w:val="00F73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CD8D82"/>
  <w15:chartTrackingRefBased/>
  <w15:docId w15:val="{2F7C18B0-C507-FD4A-A225-2464AD653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55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35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76A0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55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3550"/>
    <w:rPr>
      <w:rFonts w:asciiTheme="majorHAnsi" w:eastAsiaTheme="majorEastAsia" w:hAnsiTheme="majorHAnsi" w:cstheme="majorBidi"/>
      <w:color w:val="2F5496" w:themeColor="accent1" w:themeShade="BF"/>
      <w:sz w:val="26"/>
      <w:szCs w:val="26"/>
    </w:rPr>
  </w:style>
  <w:style w:type="paragraph" w:customStyle="1" w:styleId="Normal0">
    <w:name w:val="_Normal"/>
    <w:basedOn w:val="Normal"/>
    <w:autoRedefine/>
    <w:qFormat/>
    <w:rsid w:val="00601149"/>
    <w:rPr>
      <w:rFonts w:ascii="Times New Roman" w:hAnsi="Times New Roman"/>
      <w:sz w:val="22"/>
    </w:rPr>
  </w:style>
  <w:style w:type="paragraph" w:customStyle="1" w:styleId="Body">
    <w:name w:val="_Body"/>
    <w:basedOn w:val="Normal0"/>
    <w:autoRedefine/>
    <w:qFormat/>
    <w:rsid w:val="00380EA5"/>
    <w:pPr>
      <w:ind w:firstLine="720"/>
    </w:pPr>
  </w:style>
  <w:style w:type="paragraph" w:customStyle="1" w:styleId="BodyNoIndent">
    <w:name w:val="_Body_No_Indent"/>
    <w:basedOn w:val="Body"/>
    <w:next w:val="Body"/>
    <w:autoRedefine/>
    <w:qFormat/>
    <w:rsid w:val="00AA75D3"/>
    <w:pPr>
      <w:ind w:firstLine="0"/>
    </w:pPr>
  </w:style>
  <w:style w:type="paragraph" w:customStyle="1" w:styleId="Subhead">
    <w:name w:val="_Subhead"/>
    <w:basedOn w:val="Normal0"/>
    <w:next w:val="BodyNoIndent"/>
    <w:autoRedefine/>
    <w:qFormat/>
    <w:rsid w:val="00756CCC"/>
    <w:pPr>
      <w:keepNext/>
      <w:spacing w:before="240"/>
    </w:pPr>
    <w:rPr>
      <w:rFonts w:cs="Times New Roman (Body CS)"/>
      <w:color w:val="000000" w:themeColor="text1"/>
      <w:sz w:val="24"/>
    </w:rPr>
  </w:style>
  <w:style w:type="paragraph" w:customStyle="1" w:styleId="Ideas">
    <w:name w:val="_Ideas"/>
    <w:basedOn w:val="BodyNoIndent"/>
    <w:autoRedefine/>
    <w:qFormat/>
    <w:rsid w:val="00F03796"/>
    <w:rPr>
      <w:rFonts w:cs="Times New Roman (Body CS)"/>
      <w:color w:val="C00000"/>
    </w:rPr>
  </w:style>
  <w:style w:type="character" w:customStyle="1" w:styleId="Publication">
    <w:name w:val="_Publication"/>
    <w:uiPriority w:val="1"/>
    <w:qFormat/>
    <w:rsid w:val="00F03796"/>
    <w:rPr>
      <w:i/>
    </w:rPr>
  </w:style>
  <w:style w:type="paragraph" w:customStyle="1" w:styleId="LongQuote">
    <w:name w:val="_Long_Quote"/>
    <w:basedOn w:val="Body"/>
    <w:next w:val="BodyNoIndent"/>
    <w:autoRedefine/>
    <w:qFormat/>
    <w:rsid w:val="007E0A8B"/>
    <w:pPr>
      <w:keepLines/>
      <w:spacing w:before="120" w:after="120"/>
      <w:ind w:left="737" w:firstLine="0"/>
    </w:pPr>
  </w:style>
  <w:style w:type="paragraph" w:customStyle="1" w:styleId="ToRemove">
    <w:name w:val="_To_Remove"/>
    <w:basedOn w:val="Body"/>
    <w:next w:val="Body"/>
    <w:autoRedefine/>
    <w:qFormat/>
    <w:rsid w:val="00B510BE"/>
    <w:pPr>
      <w:spacing w:before="120" w:after="120"/>
    </w:pPr>
    <w:rPr>
      <w:color w:val="00B050"/>
    </w:rPr>
  </w:style>
  <w:style w:type="paragraph" w:styleId="FootnoteText">
    <w:name w:val="footnote text"/>
    <w:basedOn w:val="Normal"/>
    <w:link w:val="FootnoteTextChar"/>
    <w:uiPriority w:val="99"/>
    <w:semiHidden/>
    <w:unhideWhenUsed/>
    <w:rsid w:val="008B0E5A"/>
    <w:rPr>
      <w:sz w:val="20"/>
      <w:szCs w:val="20"/>
    </w:rPr>
  </w:style>
  <w:style w:type="character" w:customStyle="1" w:styleId="FootnoteTextChar">
    <w:name w:val="Footnote Text Char"/>
    <w:basedOn w:val="DefaultParagraphFont"/>
    <w:link w:val="FootnoteText"/>
    <w:uiPriority w:val="99"/>
    <w:semiHidden/>
    <w:rsid w:val="008B0E5A"/>
    <w:rPr>
      <w:sz w:val="20"/>
      <w:szCs w:val="20"/>
    </w:rPr>
  </w:style>
  <w:style w:type="character" w:styleId="FootnoteReference">
    <w:name w:val="footnote reference"/>
    <w:basedOn w:val="DefaultParagraphFont"/>
    <w:uiPriority w:val="99"/>
    <w:semiHidden/>
    <w:unhideWhenUsed/>
    <w:rsid w:val="008B0E5A"/>
    <w:rPr>
      <w:vertAlign w:val="superscript"/>
    </w:rPr>
  </w:style>
  <w:style w:type="paragraph" w:styleId="Header">
    <w:name w:val="header"/>
    <w:basedOn w:val="Normal"/>
    <w:link w:val="HeaderChar"/>
    <w:uiPriority w:val="99"/>
    <w:unhideWhenUsed/>
    <w:rsid w:val="00863EAF"/>
    <w:pPr>
      <w:tabs>
        <w:tab w:val="center" w:pos="4513"/>
        <w:tab w:val="right" w:pos="9026"/>
      </w:tabs>
    </w:pPr>
  </w:style>
  <w:style w:type="character" w:customStyle="1" w:styleId="HeaderChar">
    <w:name w:val="Header Char"/>
    <w:basedOn w:val="DefaultParagraphFont"/>
    <w:link w:val="Header"/>
    <w:uiPriority w:val="99"/>
    <w:rsid w:val="00863EAF"/>
  </w:style>
  <w:style w:type="paragraph" w:styleId="Footer">
    <w:name w:val="footer"/>
    <w:basedOn w:val="Normal"/>
    <w:link w:val="FooterChar"/>
    <w:uiPriority w:val="99"/>
    <w:unhideWhenUsed/>
    <w:rsid w:val="00863EAF"/>
    <w:pPr>
      <w:tabs>
        <w:tab w:val="center" w:pos="4513"/>
        <w:tab w:val="right" w:pos="9026"/>
      </w:tabs>
    </w:pPr>
  </w:style>
  <w:style w:type="character" w:customStyle="1" w:styleId="FooterChar">
    <w:name w:val="Footer Char"/>
    <w:basedOn w:val="DefaultParagraphFont"/>
    <w:link w:val="Footer"/>
    <w:uiPriority w:val="99"/>
    <w:rsid w:val="00863EAF"/>
  </w:style>
  <w:style w:type="character" w:customStyle="1" w:styleId="Superscript">
    <w:name w:val="_Superscript"/>
    <w:basedOn w:val="DefaultParagraphFont"/>
    <w:uiPriority w:val="1"/>
    <w:qFormat/>
    <w:rsid w:val="002C50AB"/>
    <w:rPr>
      <w:vertAlign w:val="superscript"/>
    </w:rPr>
  </w:style>
  <w:style w:type="character" w:customStyle="1" w:styleId="Check">
    <w:name w:val="_Check"/>
    <w:basedOn w:val="DefaultParagraphFont"/>
    <w:uiPriority w:val="1"/>
    <w:qFormat/>
    <w:rsid w:val="00733A55"/>
    <w:rPr>
      <w:color w:val="FF0000"/>
    </w:rPr>
  </w:style>
  <w:style w:type="paragraph" w:styleId="Bibliography">
    <w:name w:val="Bibliography"/>
    <w:basedOn w:val="Normal"/>
    <w:next w:val="Normal"/>
    <w:uiPriority w:val="37"/>
    <w:unhideWhenUsed/>
    <w:rsid w:val="00776A0C"/>
    <w:pPr>
      <w:spacing w:after="240"/>
      <w:ind w:left="720" w:hanging="720"/>
    </w:pPr>
  </w:style>
  <w:style w:type="character" w:customStyle="1" w:styleId="Heading3Char">
    <w:name w:val="Heading 3 Char"/>
    <w:basedOn w:val="DefaultParagraphFont"/>
    <w:link w:val="Heading3"/>
    <w:uiPriority w:val="9"/>
    <w:semiHidden/>
    <w:rsid w:val="00776A0C"/>
    <w:rPr>
      <w:rFonts w:asciiTheme="majorHAnsi" w:eastAsiaTheme="majorEastAsia" w:hAnsiTheme="majorHAnsi" w:cstheme="majorBidi"/>
      <w:color w:val="1F3763" w:themeColor="accent1" w:themeShade="7F"/>
    </w:rPr>
  </w:style>
  <w:style w:type="paragraph" w:styleId="NormalWeb">
    <w:name w:val="Normal (Web)"/>
    <w:basedOn w:val="Normal"/>
    <w:rsid w:val="00776A0C"/>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8538241">
      <w:bodyDiv w:val="1"/>
      <w:marLeft w:val="0"/>
      <w:marRight w:val="0"/>
      <w:marTop w:val="0"/>
      <w:marBottom w:val="0"/>
      <w:divBdr>
        <w:top w:val="none" w:sz="0" w:space="0" w:color="auto"/>
        <w:left w:val="none" w:sz="0" w:space="0" w:color="auto"/>
        <w:bottom w:val="none" w:sz="0" w:space="0" w:color="auto"/>
        <w:right w:val="none" w:sz="0" w:space="0" w:color="auto"/>
      </w:divBdr>
    </w:div>
    <w:div w:id="1631519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adimzaver/Library/Group%20Containers/UBF8T346G9.Office/User%20Content.localized/Templates.localized/Essay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FFBA6-2B3F-0048-972B-404594223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Essay_Template.dotx</Template>
  <TotalTime>12</TotalTime>
  <Pages>7</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2021-11-30T21:58:00Z</cp:lastPrinted>
  <dcterms:created xsi:type="dcterms:W3CDTF">2021-12-01T22:57:00Z</dcterms:created>
  <dcterms:modified xsi:type="dcterms:W3CDTF">2021-12-01T23:11:00Z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id="xvy2pXgW"/&gt;&lt;style id="http://www.zotero.org/styles/modern-humanities-research-association" hasBibliography="1" bibliographyStyleHasBeenSet="1"/&gt;&lt;prefs&gt;&lt;pref name="fieldType" value="Field"/&gt;&lt;pre</vt:lpwstr>
  </property>
  <property fmtid="{D5CDD505-2E9C-101B-9397-08002B2CF9AE}" pid="3" name="ZOTERO_PREF_2">
    <vt:lpwstr>f name="automaticJournalAbbreviations" value="true"/&gt;&lt;pref name="noteType" value="1"/&gt;&lt;/prefs&gt;&lt;/data&gt;</vt:lpwstr>
  </property>
</Properties>
</file>