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C77BD5">
        <w:rPr>
          <w:rFonts w:ascii="Arial" w:hAnsi="Arial" w:cs="Arial"/>
          <w:b/>
          <w:bCs/>
          <w:sz w:val="22"/>
        </w:rPr>
        <w:t>Assessment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6CCEFCF0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7407E">
        <w:rPr>
          <w:rFonts w:ascii="Arial" w:hAnsi="Arial" w:cs="Arial"/>
          <w:sz w:val="28"/>
          <w:szCs w:val="28"/>
        </w:rPr>
        <w:t xml:space="preserve">    2336793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304699A3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7407E">
        <w:rPr>
          <w:rFonts w:ascii="Arial" w:hAnsi="Arial" w:cs="Arial"/>
          <w:sz w:val="28"/>
          <w:szCs w:val="28"/>
        </w:rPr>
        <w:t>Edwina Kadie Kamara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4835287A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7407E">
        <w:rPr>
          <w:rFonts w:ascii="Arial" w:hAnsi="Arial" w:cs="Arial"/>
          <w:sz w:val="28"/>
          <w:szCs w:val="28"/>
        </w:rPr>
        <w:t>12</w:t>
      </w:r>
      <w:r w:rsidR="0007407E" w:rsidRPr="0007407E">
        <w:rPr>
          <w:rFonts w:ascii="Arial" w:hAnsi="Arial" w:cs="Arial"/>
          <w:sz w:val="28"/>
          <w:szCs w:val="28"/>
          <w:vertAlign w:val="superscript"/>
        </w:rPr>
        <w:t>th</w:t>
      </w:r>
      <w:r w:rsidR="0007407E">
        <w:rPr>
          <w:rFonts w:ascii="Arial" w:hAnsi="Arial" w:cs="Arial"/>
          <w:sz w:val="28"/>
          <w:szCs w:val="28"/>
        </w:rPr>
        <w:t xml:space="preserve"> March 2026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F818E19" w:rsidR="00FF5B70" w:rsidRPr="00AD0E8D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7407E">
        <w:rPr>
          <w:rFonts w:ascii="Arial" w:hAnsi="Arial" w:cs="Arial"/>
          <w:sz w:val="28"/>
          <w:szCs w:val="28"/>
        </w:rPr>
        <w:t xml:space="preserve">  400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4C118F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AD0E8D" w:rsidRDefault="00AD0E8D" w:rsidP="004C118F">
      <w:pPr>
        <w:pStyle w:val="Heading1"/>
      </w:pPr>
      <w:r w:rsidRPr="00AD0E8D">
        <w:lastRenderedPageBreak/>
        <w:t>Research</w:t>
      </w:r>
      <w:r w:rsidR="00545684" w:rsidRPr="00AD0E8D">
        <w:t xml:space="preserve"> </w:t>
      </w:r>
      <w:r w:rsidR="000B7CD5" w:rsidRPr="00AD0E8D">
        <w:t>P</w:t>
      </w:r>
      <w:r w:rsidR="00545684" w:rsidRPr="00AD0E8D">
        <w:t>roposal</w:t>
      </w:r>
    </w:p>
    <w:p w14:paraId="6630FBCE" w14:textId="0038F936" w:rsidR="00D769F0" w:rsidRPr="004C118F" w:rsidRDefault="00D769F0" w:rsidP="004C118F">
      <w:pPr>
        <w:spacing w:line="360" w:lineRule="auto"/>
        <w:rPr>
          <w:rFonts w:ascii="Arial" w:hAnsi="Arial" w:cs="Arial"/>
          <w:sz w:val="22"/>
        </w:rPr>
      </w:pPr>
    </w:p>
    <w:p w14:paraId="4BEFA319" w14:textId="77777777" w:rsidR="00B42AB1" w:rsidRPr="004C118F" w:rsidRDefault="00AD0E8D" w:rsidP="004C118F">
      <w:pPr>
        <w:pStyle w:val="Heading2"/>
        <w:rPr>
          <w:b w:val="0"/>
          <w:sz w:val="22"/>
        </w:rPr>
      </w:pPr>
      <w:r w:rsidRPr="004C118F">
        <w:rPr>
          <w:bCs w:val="0"/>
          <w:sz w:val="22"/>
        </w:rPr>
        <w:t>Topic</w:t>
      </w:r>
      <w:r w:rsidR="00D769F0" w:rsidRPr="004C118F">
        <w:rPr>
          <w:b w:val="0"/>
          <w:sz w:val="22"/>
        </w:rPr>
        <w:t>:</w:t>
      </w:r>
      <w:r w:rsidR="0007407E" w:rsidRPr="004C118F">
        <w:rPr>
          <w:b w:val="0"/>
          <w:sz w:val="22"/>
        </w:rPr>
        <w:t xml:space="preserve">   </w:t>
      </w:r>
    </w:p>
    <w:p w14:paraId="24BD4B42" w14:textId="497D5048" w:rsidR="00D769F0" w:rsidRPr="004C118F" w:rsidRDefault="0007407E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 xml:space="preserve">Exploring the Barriers to Disclosure </w:t>
      </w:r>
      <w:r w:rsidR="00B42AB1" w:rsidRPr="004C118F">
        <w:rPr>
          <w:b w:val="0"/>
          <w:sz w:val="22"/>
        </w:rPr>
        <w:t xml:space="preserve">and implementation </w:t>
      </w:r>
      <w:r w:rsidRPr="004C118F">
        <w:rPr>
          <w:b w:val="0"/>
          <w:sz w:val="22"/>
        </w:rPr>
        <w:t xml:space="preserve">of Mental Health </w:t>
      </w:r>
      <w:r w:rsidR="00A11BEC">
        <w:rPr>
          <w:b w:val="0"/>
          <w:sz w:val="22"/>
        </w:rPr>
        <w:t xml:space="preserve">issues </w:t>
      </w:r>
      <w:r w:rsidRPr="004C118F">
        <w:rPr>
          <w:b w:val="0"/>
          <w:sz w:val="22"/>
        </w:rPr>
        <w:t>in the Workplace in the UK.</w:t>
      </w:r>
    </w:p>
    <w:p w14:paraId="03FD30D3" w14:textId="475F3855" w:rsidR="00715990" w:rsidRPr="0007407E" w:rsidRDefault="00715990" w:rsidP="00041A5A">
      <w:pPr>
        <w:spacing w:line="360" w:lineRule="auto"/>
        <w:rPr>
          <w:rFonts w:ascii="Arial" w:hAnsi="Arial" w:cs="Arial"/>
          <w:b/>
          <w:bCs/>
          <w:iCs/>
          <w:sz w:val="22"/>
        </w:rPr>
      </w:pPr>
    </w:p>
    <w:p w14:paraId="36BEA9DC" w14:textId="77777777" w:rsidR="0007407E" w:rsidRPr="004C118F" w:rsidRDefault="00FF5B70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>1</w:t>
      </w:r>
      <w:r w:rsidR="00784670" w:rsidRPr="004C118F">
        <w:rPr>
          <w:bCs w:val="0"/>
          <w:sz w:val="22"/>
        </w:rPr>
        <w:t xml:space="preserve">) </w:t>
      </w:r>
      <w:r w:rsidR="00AD0E8D" w:rsidRPr="004C118F">
        <w:rPr>
          <w:bCs w:val="0"/>
          <w:sz w:val="22"/>
        </w:rPr>
        <w:t>Review question</w:t>
      </w:r>
      <w:r w:rsidR="00784670" w:rsidRPr="004C118F">
        <w:rPr>
          <w:b w:val="0"/>
          <w:sz w:val="22"/>
        </w:rPr>
        <w:t>:</w:t>
      </w:r>
      <w:r w:rsidR="0007407E" w:rsidRPr="004C118F">
        <w:rPr>
          <w:b w:val="0"/>
          <w:sz w:val="22"/>
        </w:rPr>
        <w:t xml:space="preserve"> </w:t>
      </w:r>
    </w:p>
    <w:p w14:paraId="40C7BB25" w14:textId="1CC00FF7" w:rsidR="00784670" w:rsidRPr="004C118F" w:rsidRDefault="0007407E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 xml:space="preserve"> What </w:t>
      </w:r>
      <w:r w:rsidR="00001793" w:rsidRPr="004C118F">
        <w:rPr>
          <w:b w:val="0"/>
          <w:sz w:val="22"/>
        </w:rPr>
        <w:t xml:space="preserve">are </w:t>
      </w:r>
      <w:r w:rsidRPr="004C118F">
        <w:rPr>
          <w:b w:val="0"/>
          <w:sz w:val="22"/>
        </w:rPr>
        <w:t>the Barriers to disclosur</w:t>
      </w:r>
      <w:r w:rsidR="00BD4C4E" w:rsidRPr="004C118F">
        <w:rPr>
          <w:b w:val="0"/>
          <w:sz w:val="22"/>
        </w:rPr>
        <w:t xml:space="preserve">e </w:t>
      </w:r>
      <w:r w:rsidRPr="004C118F">
        <w:rPr>
          <w:b w:val="0"/>
          <w:sz w:val="22"/>
        </w:rPr>
        <w:t>of Mental Health in the workplace in the UK.</w:t>
      </w:r>
    </w:p>
    <w:p w14:paraId="0444317E" w14:textId="77777777" w:rsidR="001C2221" w:rsidRPr="004C118F" w:rsidRDefault="001C2221" w:rsidP="004C118F">
      <w:pPr>
        <w:pStyle w:val="Heading2"/>
        <w:rPr>
          <w:b w:val="0"/>
          <w:sz w:val="22"/>
        </w:rPr>
      </w:pPr>
    </w:p>
    <w:p w14:paraId="2B00F95C" w14:textId="0BC0F358" w:rsidR="00545684" w:rsidRPr="004C118F" w:rsidRDefault="00FF5B70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>2</w:t>
      </w:r>
      <w:r w:rsidR="00784670" w:rsidRPr="004C118F">
        <w:rPr>
          <w:b w:val="0"/>
          <w:sz w:val="22"/>
        </w:rPr>
        <w:t xml:space="preserve">) </w:t>
      </w:r>
      <w:r w:rsidR="00784670" w:rsidRPr="004C118F">
        <w:rPr>
          <w:bCs w:val="0"/>
          <w:sz w:val="22"/>
        </w:rPr>
        <w:t>O</w:t>
      </w:r>
      <w:r w:rsidR="00545684" w:rsidRPr="004C118F">
        <w:rPr>
          <w:bCs w:val="0"/>
          <w:sz w:val="22"/>
        </w:rPr>
        <w:t>bjectives:</w:t>
      </w:r>
    </w:p>
    <w:p w14:paraId="051DF577" w14:textId="6191FDCB" w:rsidR="0007407E" w:rsidRPr="004C118F" w:rsidRDefault="00001793" w:rsidP="004C11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>Define mental health</w:t>
      </w:r>
      <w:r w:rsidR="00A11BEC">
        <w:rPr>
          <w:rFonts w:ascii="Arial" w:hAnsi="Arial" w:cs="Arial"/>
          <w:sz w:val="22"/>
        </w:rPr>
        <w:t xml:space="preserve"> issues</w:t>
      </w:r>
      <w:r w:rsidRPr="004C118F">
        <w:rPr>
          <w:rFonts w:ascii="Arial" w:hAnsi="Arial" w:cs="Arial"/>
          <w:sz w:val="22"/>
        </w:rPr>
        <w:t xml:space="preserve"> and </w:t>
      </w:r>
      <w:r w:rsidR="00A11BEC">
        <w:rPr>
          <w:rFonts w:ascii="Arial" w:hAnsi="Arial" w:cs="Arial"/>
          <w:sz w:val="22"/>
        </w:rPr>
        <w:t>their</w:t>
      </w:r>
      <w:r w:rsidRPr="004C118F">
        <w:rPr>
          <w:rFonts w:ascii="Arial" w:hAnsi="Arial" w:cs="Arial"/>
          <w:sz w:val="22"/>
        </w:rPr>
        <w:t xml:space="preserve"> impact </w:t>
      </w:r>
      <w:r w:rsidR="00A11BEC">
        <w:rPr>
          <w:rFonts w:ascii="Arial" w:hAnsi="Arial" w:cs="Arial"/>
          <w:sz w:val="22"/>
        </w:rPr>
        <w:t>on adults’ health in the workplace</w:t>
      </w:r>
      <w:r w:rsidRPr="004C118F">
        <w:rPr>
          <w:rFonts w:ascii="Arial" w:hAnsi="Arial" w:cs="Arial"/>
          <w:sz w:val="22"/>
        </w:rPr>
        <w:t>.</w:t>
      </w:r>
    </w:p>
    <w:p w14:paraId="2FA696A8" w14:textId="42C48787" w:rsidR="00001793" w:rsidRPr="004C118F" w:rsidRDefault="008313F5" w:rsidP="004C11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 xml:space="preserve">To </w:t>
      </w:r>
      <w:r w:rsidR="003741B5" w:rsidRPr="004C118F">
        <w:rPr>
          <w:rFonts w:ascii="Arial" w:hAnsi="Arial" w:cs="Arial"/>
          <w:sz w:val="22"/>
        </w:rPr>
        <w:t>expose</w:t>
      </w:r>
      <w:r w:rsidRPr="004C118F">
        <w:rPr>
          <w:rFonts w:ascii="Arial" w:hAnsi="Arial" w:cs="Arial"/>
          <w:sz w:val="22"/>
        </w:rPr>
        <w:t xml:space="preserve"> structural, organisational, and cultural barriers</w:t>
      </w:r>
      <w:r w:rsidR="00A11BEC">
        <w:rPr>
          <w:rFonts w:ascii="Arial" w:hAnsi="Arial" w:cs="Arial"/>
          <w:sz w:val="22"/>
        </w:rPr>
        <w:t xml:space="preserve"> to </w:t>
      </w:r>
      <w:r w:rsidR="00C77BD5">
        <w:rPr>
          <w:rFonts w:ascii="Arial" w:hAnsi="Arial" w:cs="Arial"/>
          <w:sz w:val="22"/>
        </w:rPr>
        <w:t>show</w:t>
      </w:r>
      <w:r w:rsidR="00A11BEC">
        <w:rPr>
          <w:rFonts w:ascii="Arial" w:hAnsi="Arial" w:cs="Arial"/>
          <w:sz w:val="22"/>
        </w:rPr>
        <w:t xml:space="preserve"> m</w:t>
      </w:r>
      <w:r w:rsidR="00A11BEC" w:rsidRPr="00A11BEC">
        <w:rPr>
          <w:rFonts w:ascii="Arial" w:hAnsi="Arial" w:cs="Arial"/>
          <w:sz w:val="22"/>
        </w:rPr>
        <w:t xml:space="preserve">ental </w:t>
      </w:r>
      <w:r w:rsidR="00A11BEC">
        <w:rPr>
          <w:rFonts w:ascii="Arial" w:hAnsi="Arial" w:cs="Arial"/>
          <w:sz w:val="22"/>
        </w:rPr>
        <w:t>h</w:t>
      </w:r>
      <w:r w:rsidR="00A11BEC" w:rsidRPr="00A11BEC">
        <w:rPr>
          <w:rFonts w:ascii="Arial" w:hAnsi="Arial" w:cs="Arial"/>
          <w:sz w:val="22"/>
        </w:rPr>
        <w:t>ealth issues in the Workplace in the UK.</w:t>
      </w:r>
    </w:p>
    <w:p w14:paraId="21238067" w14:textId="217A02F3" w:rsidR="00001793" w:rsidRPr="004C118F" w:rsidRDefault="008313F5" w:rsidP="004C11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 xml:space="preserve">To </w:t>
      </w:r>
      <w:r w:rsidR="00CC7867" w:rsidRPr="004C118F">
        <w:rPr>
          <w:rFonts w:ascii="Arial" w:hAnsi="Arial" w:cs="Arial"/>
          <w:sz w:val="22"/>
        </w:rPr>
        <w:t>examine</w:t>
      </w:r>
      <w:r w:rsidRPr="004C118F">
        <w:rPr>
          <w:rFonts w:ascii="Arial" w:hAnsi="Arial" w:cs="Arial"/>
          <w:sz w:val="22"/>
        </w:rPr>
        <w:t xml:space="preserve"> the stigma and disclosure challenges</w:t>
      </w:r>
      <w:r w:rsidR="004C118F" w:rsidRPr="004C118F">
        <w:rPr>
          <w:rFonts w:ascii="Arial" w:hAnsi="Arial" w:cs="Arial"/>
          <w:sz w:val="22"/>
        </w:rPr>
        <w:t xml:space="preserve"> </w:t>
      </w:r>
      <w:r w:rsidR="00CC7867" w:rsidRPr="004C118F">
        <w:rPr>
          <w:rFonts w:ascii="Arial" w:hAnsi="Arial" w:cs="Arial"/>
          <w:sz w:val="22"/>
        </w:rPr>
        <w:t xml:space="preserve">affecting access to workplace mental health support. </w:t>
      </w:r>
    </w:p>
    <w:p w14:paraId="7075A01B" w14:textId="22993582" w:rsidR="003741B5" w:rsidRPr="004C118F" w:rsidRDefault="00CC7867" w:rsidP="004C11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 xml:space="preserve">To </w:t>
      </w:r>
      <w:r w:rsidR="004C118F" w:rsidRPr="004C118F">
        <w:rPr>
          <w:rFonts w:ascii="Arial" w:hAnsi="Arial" w:cs="Arial"/>
          <w:sz w:val="22"/>
        </w:rPr>
        <w:t xml:space="preserve">provide recommendations for </w:t>
      </w:r>
      <w:r w:rsidRPr="004C118F">
        <w:rPr>
          <w:rFonts w:ascii="Arial" w:hAnsi="Arial" w:cs="Arial"/>
          <w:sz w:val="22"/>
        </w:rPr>
        <w:t>current policy and practice.</w:t>
      </w:r>
    </w:p>
    <w:sdt>
      <w:sdtPr>
        <w:rPr>
          <w:rFonts w:cs="Arial"/>
          <w:sz w:val="22"/>
        </w:rPr>
        <w:id w:val="-2125059418"/>
        <w:docPartObj>
          <w:docPartGallery w:val="Bibliographies"/>
          <w:docPartUnique/>
        </w:docPartObj>
      </w:sdtPr>
      <w:sdtContent>
        <w:p w14:paraId="490AE1F0" w14:textId="7C37ABBA" w:rsidR="008F6878" w:rsidRPr="004C118F" w:rsidRDefault="008F6878" w:rsidP="004C118F">
          <w:pPr>
            <w:pStyle w:val="Heading1"/>
            <w:jc w:val="left"/>
            <w:rPr>
              <w:rFonts w:cs="Arial"/>
              <w:sz w:val="22"/>
            </w:rPr>
          </w:pPr>
        </w:p>
      </w:sdtContent>
    </w:sdt>
    <w:p w14:paraId="69E73B15" w14:textId="77777777" w:rsidR="003741B5" w:rsidRPr="004C118F" w:rsidRDefault="00FF5B70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b/>
          <w:bCs/>
          <w:sz w:val="22"/>
        </w:rPr>
        <w:t>3</w:t>
      </w:r>
      <w:r w:rsidR="008E5015" w:rsidRPr="004C118F">
        <w:rPr>
          <w:rFonts w:ascii="Arial" w:hAnsi="Arial" w:cs="Arial"/>
          <w:b/>
          <w:bCs/>
          <w:sz w:val="22"/>
        </w:rPr>
        <w:t xml:space="preserve">) </w:t>
      </w:r>
      <w:r w:rsidR="00AD0E8D" w:rsidRPr="004C118F">
        <w:rPr>
          <w:rFonts w:ascii="Arial" w:hAnsi="Arial" w:cs="Arial"/>
          <w:b/>
          <w:bCs/>
          <w:sz w:val="22"/>
        </w:rPr>
        <w:t>Rationale</w:t>
      </w:r>
      <w:r w:rsidR="00545684" w:rsidRPr="004C118F">
        <w:rPr>
          <w:rFonts w:ascii="Arial" w:hAnsi="Arial" w:cs="Arial"/>
          <w:sz w:val="22"/>
        </w:rPr>
        <w:t>:</w:t>
      </w:r>
      <w:r w:rsidR="00AD266A" w:rsidRPr="004C118F">
        <w:rPr>
          <w:rFonts w:ascii="Arial" w:hAnsi="Arial" w:cs="Arial"/>
          <w:sz w:val="22"/>
        </w:rPr>
        <w:t xml:space="preserve"> </w:t>
      </w:r>
    </w:p>
    <w:p w14:paraId="34A10D39" w14:textId="33CCC312" w:rsidR="002D2571" w:rsidRPr="004C118F" w:rsidRDefault="00CC7867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>Poor mental health significantly affects employees and employers. In 2022/2023</w:t>
      </w:r>
      <w:r w:rsidR="009679DB" w:rsidRPr="004C118F">
        <w:rPr>
          <w:rFonts w:ascii="Arial" w:hAnsi="Arial" w:cs="Arial"/>
          <w:sz w:val="22"/>
        </w:rPr>
        <w:t xml:space="preserve">, work-related stress, depression or anxiety accounted for 49% in the UK (HSE, </w:t>
      </w:r>
      <w:r w:rsidR="00D63A5E" w:rsidRPr="004C118F">
        <w:rPr>
          <w:rFonts w:ascii="Arial" w:hAnsi="Arial" w:cs="Arial"/>
          <w:sz w:val="22"/>
        </w:rPr>
        <w:t>2</w:t>
      </w:r>
      <w:r w:rsidR="009679DB" w:rsidRPr="004C118F">
        <w:rPr>
          <w:rFonts w:ascii="Arial" w:hAnsi="Arial" w:cs="Arial"/>
          <w:sz w:val="22"/>
        </w:rPr>
        <w:t>023)</w:t>
      </w:r>
      <w:r w:rsidR="000F051D" w:rsidRPr="004C118F">
        <w:rPr>
          <w:rFonts w:ascii="Arial" w:hAnsi="Arial" w:cs="Arial"/>
          <w:sz w:val="22"/>
        </w:rPr>
        <w:t xml:space="preserve"> and 54.3% of all working day lost</w:t>
      </w:r>
      <w:r w:rsidR="009679DB" w:rsidRPr="004C118F">
        <w:rPr>
          <w:rFonts w:ascii="Arial" w:hAnsi="Arial" w:cs="Arial"/>
          <w:sz w:val="22"/>
        </w:rPr>
        <w:t>.</w:t>
      </w:r>
      <w:r w:rsidR="008B7AEB" w:rsidRPr="004C118F">
        <w:rPr>
          <w:rFonts w:ascii="Arial" w:hAnsi="Arial" w:cs="Arial"/>
          <w:sz w:val="22"/>
        </w:rPr>
        <w:t xml:space="preserve"> Whiles in 2024/25, 964,000 workers, making increase of 24%, leading to 17.1million lost working days.</w:t>
      </w:r>
      <w:r w:rsidR="009679DB" w:rsidRPr="004C118F">
        <w:rPr>
          <w:rFonts w:ascii="Arial" w:hAnsi="Arial" w:cs="Arial"/>
          <w:sz w:val="22"/>
        </w:rPr>
        <w:t xml:space="preserve"> Mental health cost UK employers approximately £5</w:t>
      </w:r>
      <w:r w:rsidR="008B7AEB" w:rsidRPr="004C118F">
        <w:rPr>
          <w:rFonts w:ascii="Arial" w:hAnsi="Arial" w:cs="Arial"/>
          <w:sz w:val="22"/>
        </w:rPr>
        <w:t>6</w:t>
      </w:r>
      <w:r w:rsidR="009679DB" w:rsidRPr="004C118F">
        <w:rPr>
          <w:rFonts w:ascii="Arial" w:hAnsi="Arial" w:cs="Arial"/>
          <w:sz w:val="22"/>
        </w:rPr>
        <w:t xml:space="preserve"> billion </w:t>
      </w:r>
      <w:r w:rsidR="008B7AEB" w:rsidRPr="004C118F">
        <w:rPr>
          <w:rFonts w:ascii="Arial" w:hAnsi="Arial" w:cs="Arial"/>
          <w:sz w:val="22"/>
        </w:rPr>
        <w:t>annually, often driven by high job</w:t>
      </w:r>
      <w:r w:rsidR="009679DB" w:rsidRPr="004C118F">
        <w:rPr>
          <w:rFonts w:ascii="Arial" w:hAnsi="Arial" w:cs="Arial"/>
          <w:sz w:val="22"/>
        </w:rPr>
        <w:t xml:space="preserve"> </w:t>
      </w:r>
      <w:r w:rsidR="008B7AEB" w:rsidRPr="004C118F">
        <w:rPr>
          <w:rFonts w:ascii="Arial" w:hAnsi="Arial" w:cs="Arial"/>
          <w:sz w:val="22"/>
        </w:rPr>
        <w:t xml:space="preserve">demands and </w:t>
      </w:r>
      <w:r w:rsidR="000F051D" w:rsidRPr="004C118F">
        <w:rPr>
          <w:rFonts w:ascii="Arial" w:hAnsi="Arial" w:cs="Arial"/>
          <w:sz w:val="22"/>
        </w:rPr>
        <w:t>burnout (</w:t>
      </w:r>
      <w:r w:rsidR="00D435BF" w:rsidRPr="004C118F">
        <w:rPr>
          <w:rFonts w:ascii="Arial" w:hAnsi="Arial" w:cs="Arial"/>
          <w:sz w:val="22"/>
        </w:rPr>
        <w:t>50%)</w:t>
      </w:r>
      <w:r w:rsidR="008B7AEB" w:rsidRPr="004C118F">
        <w:rPr>
          <w:rFonts w:ascii="Arial" w:hAnsi="Arial" w:cs="Arial"/>
          <w:sz w:val="22"/>
        </w:rPr>
        <w:t xml:space="preserve">, with 51% of </w:t>
      </w:r>
      <w:r w:rsidR="00D435BF" w:rsidRPr="004C118F">
        <w:rPr>
          <w:rFonts w:ascii="Arial" w:hAnsi="Arial" w:cs="Arial"/>
          <w:sz w:val="22"/>
        </w:rPr>
        <w:t>long-term</w:t>
      </w:r>
      <w:r w:rsidR="008B7AEB" w:rsidRPr="004C118F">
        <w:rPr>
          <w:rFonts w:ascii="Arial" w:hAnsi="Arial" w:cs="Arial"/>
          <w:sz w:val="22"/>
        </w:rPr>
        <w:t xml:space="preserve"> sick leave</w:t>
      </w:r>
      <w:r w:rsidR="00D435BF" w:rsidRPr="004C118F">
        <w:rPr>
          <w:rFonts w:ascii="Arial" w:hAnsi="Arial" w:cs="Arial"/>
          <w:sz w:val="22"/>
        </w:rPr>
        <w:t xml:space="preserve">, </w:t>
      </w:r>
      <w:r w:rsidR="000F051D" w:rsidRPr="004C118F">
        <w:rPr>
          <w:rFonts w:ascii="Arial" w:hAnsi="Arial" w:cs="Arial"/>
          <w:sz w:val="22"/>
        </w:rPr>
        <w:t xml:space="preserve">46%woking while unwell. </w:t>
      </w:r>
      <w:r w:rsidR="001167D3">
        <w:rPr>
          <w:rFonts w:ascii="Arial" w:hAnsi="Arial" w:cs="Arial"/>
          <w:sz w:val="22"/>
        </w:rPr>
        <w:t xml:space="preserve">According to the </w:t>
      </w:r>
      <w:r w:rsidR="000F051D" w:rsidRPr="004C118F">
        <w:rPr>
          <w:rFonts w:ascii="Arial" w:hAnsi="Arial" w:cs="Arial"/>
          <w:sz w:val="22"/>
        </w:rPr>
        <w:t>WHO</w:t>
      </w:r>
      <w:r w:rsidR="001167D3">
        <w:rPr>
          <w:rFonts w:ascii="Arial" w:hAnsi="Arial" w:cs="Arial"/>
          <w:sz w:val="22"/>
        </w:rPr>
        <w:t xml:space="preserve"> (</w:t>
      </w:r>
      <w:r w:rsidR="000F051D" w:rsidRPr="004C118F">
        <w:rPr>
          <w:rFonts w:ascii="Arial" w:hAnsi="Arial" w:cs="Arial"/>
          <w:sz w:val="22"/>
        </w:rPr>
        <w:t>2022)</w:t>
      </w:r>
      <w:r w:rsidR="001167D3">
        <w:rPr>
          <w:rFonts w:ascii="Arial" w:hAnsi="Arial" w:cs="Arial"/>
          <w:sz w:val="22"/>
        </w:rPr>
        <w:t xml:space="preserve"> approximately 15% of working-age adult live with a mental health disorder.</w:t>
      </w:r>
    </w:p>
    <w:p w14:paraId="1E39ECF7" w14:textId="47D425AC" w:rsidR="001430C4" w:rsidRPr="004C118F" w:rsidRDefault="00AD42C1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>Barriers include stigma (Mind, 2021) 55% of employee experience poor mental health with 77% of those feeling supported</w:t>
      </w:r>
      <w:r w:rsidRPr="004C118F">
        <w:rPr>
          <w:rFonts w:ascii="Arial" w:hAnsi="Arial" w:cs="Arial"/>
          <w:sz w:val="22"/>
        </w:rPr>
        <w:t>. 83% employees aware of support tools, only 49% used them and 19% of staff using support tools did not find it effective</w:t>
      </w:r>
      <w:r w:rsidR="000F051D" w:rsidRPr="004C118F">
        <w:rPr>
          <w:rFonts w:ascii="Arial" w:hAnsi="Arial" w:cs="Arial"/>
          <w:sz w:val="22"/>
        </w:rPr>
        <w:t>.</w:t>
      </w:r>
    </w:p>
    <w:p w14:paraId="63D57194" w14:textId="4DF1E570" w:rsidR="0042675A" w:rsidRPr="004C118F" w:rsidRDefault="00D435BF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bCs/>
          <w:sz w:val="22"/>
        </w:rPr>
        <w:t>G</w:t>
      </w:r>
      <w:r w:rsidR="00790DEC" w:rsidRPr="004C118F">
        <w:rPr>
          <w:rFonts w:ascii="Arial" w:hAnsi="Arial" w:cs="Arial"/>
          <w:bCs/>
          <w:sz w:val="22"/>
        </w:rPr>
        <w:t xml:space="preserve">uidance from ACAS (2023) promote employer responsibility, implementation </w:t>
      </w:r>
      <w:r w:rsidR="003741B5" w:rsidRPr="004C118F">
        <w:rPr>
          <w:rFonts w:ascii="Arial" w:hAnsi="Arial" w:cs="Arial"/>
          <w:bCs/>
          <w:sz w:val="22"/>
        </w:rPr>
        <w:t>stays</w:t>
      </w:r>
      <w:r w:rsidR="00790DEC" w:rsidRPr="004C118F">
        <w:rPr>
          <w:rFonts w:ascii="Arial" w:hAnsi="Arial" w:cs="Arial"/>
          <w:bCs/>
          <w:sz w:val="22"/>
        </w:rPr>
        <w:t xml:space="preserve"> inconsistent and unreliable.</w:t>
      </w:r>
      <w:r w:rsidR="001430C4" w:rsidRPr="004C118F">
        <w:rPr>
          <w:rFonts w:ascii="Arial" w:hAnsi="Arial" w:cs="Arial"/>
          <w:bCs/>
          <w:sz w:val="22"/>
        </w:rPr>
        <w:t xml:space="preserve"> </w:t>
      </w:r>
      <w:r w:rsidR="00790DEC" w:rsidRPr="004C118F">
        <w:rPr>
          <w:rFonts w:ascii="Arial" w:hAnsi="Arial" w:cs="Arial"/>
          <w:bCs/>
          <w:sz w:val="22"/>
        </w:rPr>
        <w:t xml:space="preserve"> </w:t>
      </w:r>
      <w:r w:rsidR="000D542E" w:rsidRPr="004C118F">
        <w:rPr>
          <w:rFonts w:ascii="Arial" w:hAnsi="Arial" w:cs="Arial"/>
          <w:bCs/>
          <w:sz w:val="22"/>
        </w:rPr>
        <w:t xml:space="preserve"> </w:t>
      </w:r>
      <w:r w:rsidR="004144A4" w:rsidRPr="004C118F">
        <w:rPr>
          <w:rFonts w:ascii="Arial" w:hAnsi="Arial" w:cs="Arial"/>
          <w:bCs/>
          <w:sz w:val="22"/>
        </w:rPr>
        <w:t xml:space="preserve">                                                                                                                             </w:t>
      </w:r>
      <w:r w:rsidR="00A65D74" w:rsidRPr="004C118F">
        <w:rPr>
          <w:rFonts w:ascii="Arial" w:hAnsi="Arial" w:cs="Arial"/>
          <w:bCs/>
          <w:sz w:val="22"/>
        </w:rPr>
        <w:t xml:space="preserve">NHS Long Term Plan main concern for prevention and early intervention (NHS England, 2019). </w:t>
      </w:r>
    </w:p>
    <w:p w14:paraId="35E480F0" w14:textId="77777777" w:rsidR="004144A4" w:rsidRPr="004C118F" w:rsidRDefault="004144A4" w:rsidP="004C118F">
      <w:pPr>
        <w:pStyle w:val="Heading2"/>
        <w:rPr>
          <w:b w:val="0"/>
          <w:sz w:val="22"/>
        </w:rPr>
      </w:pPr>
    </w:p>
    <w:p w14:paraId="165058FB" w14:textId="18956230" w:rsidR="003741B5" w:rsidRPr="004C118F" w:rsidRDefault="004144A4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 xml:space="preserve">4) </w:t>
      </w:r>
      <w:r w:rsidR="00545684" w:rsidRPr="004C118F">
        <w:rPr>
          <w:bCs w:val="0"/>
          <w:sz w:val="22"/>
        </w:rPr>
        <w:t>Methods</w:t>
      </w:r>
      <w:r w:rsidR="00545684" w:rsidRPr="004C118F">
        <w:rPr>
          <w:b w:val="0"/>
          <w:sz w:val="22"/>
        </w:rPr>
        <w:t>:</w:t>
      </w:r>
    </w:p>
    <w:p w14:paraId="1F62A47F" w14:textId="59995694" w:rsidR="004144A4" w:rsidRPr="004C118F" w:rsidRDefault="00E4274A" w:rsidP="004C118F">
      <w:p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sz w:val="22"/>
        </w:rPr>
        <w:t xml:space="preserve">This study will implement </w:t>
      </w:r>
      <w:r w:rsidR="00B334C8" w:rsidRPr="004C118F">
        <w:rPr>
          <w:rFonts w:ascii="Arial" w:hAnsi="Arial" w:cs="Arial"/>
          <w:sz w:val="22"/>
        </w:rPr>
        <w:t>secondary research</w:t>
      </w:r>
      <w:r w:rsidR="004C118F" w:rsidRPr="004C118F">
        <w:rPr>
          <w:rFonts w:ascii="Arial" w:hAnsi="Arial" w:cs="Arial"/>
          <w:sz w:val="22"/>
        </w:rPr>
        <w:t xml:space="preserve"> by using a</w:t>
      </w:r>
      <w:r w:rsidRPr="004C118F">
        <w:rPr>
          <w:rFonts w:ascii="Arial" w:hAnsi="Arial" w:cs="Arial"/>
          <w:sz w:val="22"/>
        </w:rPr>
        <w:t xml:space="preserve"> scoping review method, used to </w:t>
      </w:r>
      <w:r w:rsidR="00AD2884" w:rsidRPr="004C118F">
        <w:rPr>
          <w:rFonts w:ascii="Arial" w:hAnsi="Arial" w:cs="Arial"/>
          <w:sz w:val="22"/>
        </w:rPr>
        <w:t xml:space="preserve">map existing peer-reviewed </w:t>
      </w:r>
      <w:r w:rsidR="004C118F" w:rsidRPr="004C118F">
        <w:rPr>
          <w:rFonts w:ascii="Arial" w:hAnsi="Arial" w:cs="Arial"/>
          <w:sz w:val="22"/>
        </w:rPr>
        <w:t>research</w:t>
      </w:r>
      <w:r w:rsidR="00AD2884" w:rsidRPr="004C118F">
        <w:rPr>
          <w:rFonts w:ascii="Arial" w:hAnsi="Arial" w:cs="Arial"/>
          <w:sz w:val="22"/>
        </w:rPr>
        <w:t xml:space="preserve">. </w:t>
      </w:r>
      <w:r w:rsidR="00AD266A" w:rsidRPr="004C118F">
        <w:rPr>
          <w:rFonts w:ascii="Arial" w:hAnsi="Arial" w:cs="Arial"/>
          <w:b/>
          <w:sz w:val="22"/>
        </w:rPr>
        <w:t xml:space="preserve"> </w:t>
      </w:r>
      <w:r w:rsidR="004C118F" w:rsidRPr="004C118F">
        <w:rPr>
          <w:rFonts w:ascii="Arial" w:hAnsi="Arial" w:cs="Arial"/>
          <w:bCs/>
          <w:sz w:val="22"/>
        </w:rPr>
        <w:t xml:space="preserve">Three peer-reviewed journals will be used. A </w:t>
      </w:r>
      <w:r w:rsidR="003073A6" w:rsidRPr="004C118F">
        <w:rPr>
          <w:rFonts w:ascii="Arial" w:hAnsi="Arial" w:cs="Arial"/>
          <w:bCs/>
          <w:sz w:val="22"/>
        </w:rPr>
        <w:t xml:space="preserve">scoping review is specifically suitable for naming key concepts, gaps in research, and types of available evidence about barriers to workplace mental health support in the UK. </w:t>
      </w:r>
    </w:p>
    <w:p w14:paraId="2876B9BC" w14:textId="6234B993" w:rsidR="00AD2884" w:rsidRPr="004C118F" w:rsidRDefault="00AD2884" w:rsidP="004C118F">
      <w:p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/>
          <w:sz w:val="22"/>
        </w:rPr>
        <w:t>Database</w:t>
      </w:r>
      <w:r w:rsidR="00706843" w:rsidRPr="004C118F">
        <w:rPr>
          <w:rFonts w:ascii="Arial" w:hAnsi="Arial" w:cs="Arial"/>
          <w:b/>
          <w:sz w:val="22"/>
        </w:rPr>
        <w:t>s</w:t>
      </w:r>
      <w:r w:rsidRPr="004C118F">
        <w:rPr>
          <w:rFonts w:ascii="Arial" w:hAnsi="Arial" w:cs="Arial"/>
          <w:bCs/>
          <w:sz w:val="22"/>
        </w:rPr>
        <w:t xml:space="preserve">: A systematic search method will be applied across electronics databases such as ProQuest, </w:t>
      </w:r>
      <w:r w:rsidR="00A11BEC">
        <w:rPr>
          <w:rFonts w:ascii="Arial" w:hAnsi="Arial" w:cs="Arial"/>
          <w:bCs/>
          <w:sz w:val="22"/>
        </w:rPr>
        <w:t>PubMed</w:t>
      </w:r>
      <w:r w:rsidRPr="004C118F">
        <w:rPr>
          <w:rFonts w:ascii="Arial" w:hAnsi="Arial" w:cs="Arial"/>
          <w:bCs/>
          <w:sz w:val="22"/>
        </w:rPr>
        <w:t xml:space="preserve"> and Google Scholar.</w:t>
      </w:r>
      <w:r w:rsidR="00C21911" w:rsidRPr="004C118F">
        <w:rPr>
          <w:rFonts w:ascii="Arial" w:hAnsi="Arial" w:cs="Arial"/>
          <w:bCs/>
          <w:sz w:val="22"/>
        </w:rPr>
        <w:t xml:space="preserve"> </w:t>
      </w:r>
    </w:p>
    <w:p w14:paraId="06486EDC" w14:textId="0B956185" w:rsidR="00C21911" w:rsidRPr="004C118F" w:rsidRDefault="00C21911" w:rsidP="004C118F">
      <w:p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/>
          <w:sz w:val="22"/>
        </w:rPr>
        <w:t>Keywords</w:t>
      </w:r>
      <w:r w:rsidRPr="004C118F">
        <w:rPr>
          <w:rFonts w:ascii="Arial" w:hAnsi="Arial" w:cs="Arial"/>
          <w:bCs/>
          <w:sz w:val="22"/>
        </w:rPr>
        <w:t>: “Mental Health”, “workplace”, “barriers”, “stigma”, “organisational culture”, “employment”, “UK”.</w:t>
      </w:r>
    </w:p>
    <w:p w14:paraId="0D423564" w14:textId="77777777" w:rsidR="0042675A" w:rsidRPr="004C118F" w:rsidRDefault="0042675A" w:rsidP="004C118F">
      <w:pPr>
        <w:spacing w:line="360" w:lineRule="auto"/>
        <w:rPr>
          <w:rFonts w:ascii="Arial" w:hAnsi="Arial" w:cs="Arial"/>
          <w:bCs/>
          <w:sz w:val="22"/>
        </w:rPr>
      </w:pPr>
    </w:p>
    <w:p w14:paraId="17A5A0F5" w14:textId="7CCADB0B" w:rsidR="0042675A" w:rsidRPr="004C118F" w:rsidRDefault="0042675A" w:rsidP="004C118F">
      <w:pPr>
        <w:spacing w:line="360" w:lineRule="auto"/>
        <w:rPr>
          <w:rFonts w:ascii="Arial" w:hAnsi="Arial" w:cs="Arial"/>
          <w:b/>
          <w:sz w:val="22"/>
        </w:rPr>
      </w:pPr>
      <w:r w:rsidRPr="004C118F">
        <w:rPr>
          <w:rFonts w:ascii="Arial" w:hAnsi="Arial" w:cs="Arial"/>
          <w:b/>
          <w:sz w:val="22"/>
        </w:rPr>
        <w:t>Inclusion and exclusion criteria</w:t>
      </w:r>
    </w:p>
    <w:p w14:paraId="3BF21FA6" w14:textId="346EBF4C" w:rsidR="004144A4" w:rsidRPr="004C118F" w:rsidRDefault="004144A4" w:rsidP="004C118F">
      <w:pPr>
        <w:spacing w:line="360" w:lineRule="auto"/>
        <w:rPr>
          <w:rFonts w:ascii="Arial" w:hAnsi="Arial" w:cs="Arial"/>
          <w:b/>
          <w:sz w:val="22"/>
        </w:rPr>
      </w:pPr>
      <w:r w:rsidRPr="004C118F">
        <w:rPr>
          <w:rFonts w:ascii="Arial" w:hAnsi="Arial" w:cs="Arial"/>
          <w:b/>
          <w:sz w:val="22"/>
        </w:rPr>
        <w:t>Inclusion criteria</w:t>
      </w:r>
    </w:p>
    <w:p w14:paraId="794AA075" w14:textId="038EA08A" w:rsidR="004144A4" w:rsidRPr="004C118F" w:rsidRDefault="004144A4" w:rsidP="004C118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Cs/>
          <w:sz w:val="22"/>
        </w:rPr>
        <w:t>U</w:t>
      </w:r>
      <w:r w:rsidR="004C118F" w:rsidRPr="004C118F">
        <w:rPr>
          <w:rFonts w:ascii="Arial" w:hAnsi="Arial" w:cs="Arial"/>
          <w:bCs/>
          <w:sz w:val="22"/>
        </w:rPr>
        <w:t>K</w:t>
      </w:r>
      <w:r w:rsidRPr="004C118F">
        <w:rPr>
          <w:rFonts w:ascii="Arial" w:hAnsi="Arial" w:cs="Arial"/>
          <w:bCs/>
          <w:sz w:val="22"/>
        </w:rPr>
        <w:t xml:space="preserve"> based </w:t>
      </w:r>
      <w:r w:rsidR="004C118F" w:rsidRPr="004C118F">
        <w:rPr>
          <w:rFonts w:ascii="Arial" w:hAnsi="Arial" w:cs="Arial"/>
          <w:bCs/>
          <w:sz w:val="22"/>
        </w:rPr>
        <w:t xml:space="preserve">research </w:t>
      </w:r>
      <w:r w:rsidRPr="004C118F">
        <w:rPr>
          <w:rFonts w:ascii="Arial" w:hAnsi="Arial" w:cs="Arial"/>
          <w:bCs/>
          <w:sz w:val="22"/>
        </w:rPr>
        <w:t>studies</w:t>
      </w:r>
      <w:r w:rsidR="004C118F" w:rsidRPr="004C118F">
        <w:rPr>
          <w:rFonts w:ascii="Arial" w:hAnsi="Arial" w:cs="Arial"/>
          <w:bCs/>
          <w:sz w:val="22"/>
        </w:rPr>
        <w:t xml:space="preserve"> </w:t>
      </w:r>
      <w:r w:rsidR="004C118F" w:rsidRPr="004C118F">
        <w:rPr>
          <w:rFonts w:ascii="Arial" w:hAnsi="Arial" w:cs="Arial"/>
          <w:bCs/>
          <w:sz w:val="22"/>
        </w:rPr>
        <w:t xml:space="preserve">addressing </w:t>
      </w:r>
      <w:r w:rsidR="0046185B" w:rsidRPr="004C118F">
        <w:rPr>
          <w:rFonts w:ascii="Arial" w:hAnsi="Arial" w:cs="Arial"/>
          <w:bCs/>
          <w:sz w:val="22"/>
        </w:rPr>
        <w:t>barrie</w:t>
      </w:r>
      <w:r w:rsidR="0046185B">
        <w:rPr>
          <w:rFonts w:ascii="Arial" w:hAnsi="Arial" w:cs="Arial"/>
          <w:bCs/>
          <w:sz w:val="22"/>
        </w:rPr>
        <w:t>rs</w:t>
      </w:r>
      <w:r w:rsidR="00BD68B8">
        <w:rPr>
          <w:rFonts w:ascii="Arial" w:hAnsi="Arial" w:cs="Arial"/>
          <w:bCs/>
          <w:sz w:val="22"/>
        </w:rPr>
        <w:t xml:space="preserve"> </w:t>
      </w:r>
      <w:r w:rsidR="004C118F" w:rsidRPr="004C118F">
        <w:rPr>
          <w:rFonts w:ascii="Arial" w:hAnsi="Arial" w:cs="Arial"/>
          <w:bCs/>
          <w:sz w:val="22"/>
        </w:rPr>
        <w:t xml:space="preserve">to workplace mental health </w:t>
      </w:r>
      <w:r w:rsidR="00A11BEC">
        <w:rPr>
          <w:rFonts w:ascii="Arial" w:hAnsi="Arial" w:cs="Arial"/>
          <w:bCs/>
          <w:sz w:val="22"/>
        </w:rPr>
        <w:t xml:space="preserve">issues disclosure and </w:t>
      </w:r>
      <w:r w:rsidR="004C118F" w:rsidRPr="004C118F">
        <w:rPr>
          <w:rFonts w:ascii="Arial" w:hAnsi="Arial" w:cs="Arial"/>
          <w:bCs/>
          <w:sz w:val="22"/>
        </w:rPr>
        <w:t>support.</w:t>
      </w:r>
    </w:p>
    <w:p w14:paraId="65C18A0E" w14:textId="6F3A1ED2" w:rsidR="004144A4" w:rsidRPr="004C118F" w:rsidRDefault="004144A4" w:rsidP="004C118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Cs/>
          <w:sz w:val="22"/>
        </w:rPr>
        <w:t>Literature written in English.</w:t>
      </w:r>
    </w:p>
    <w:p w14:paraId="57F6AACC" w14:textId="6D2AC0A3" w:rsidR="004144A4" w:rsidRPr="004C118F" w:rsidRDefault="004144A4" w:rsidP="004C118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Cs/>
          <w:sz w:val="22"/>
        </w:rPr>
        <w:t>Published between 201</w:t>
      </w:r>
      <w:r w:rsidR="004C118F" w:rsidRPr="004C118F">
        <w:rPr>
          <w:rFonts w:ascii="Arial" w:hAnsi="Arial" w:cs="Arial"/>
          <w:bCs/>
          <w:sz w:val="22"/>
        </w:rPr>
        <w:t>6</w:t>
      </w:r>
      <w:r w:rsidRPr="004C118F">
        <w:rPr>
          <w:rFonts w:ascii="Arial" w:hAnsi="Arial" w:cs="Arial"/>
          <w:bCs/>
          <w:sz w:val="22"/>
        </w:rPr>
        <w:t>-202</w:t>
      </w:r>
      <w:r w:rsidR="004C118F" w:rsidRPr="004C118F">
        <w:rPr>
          <w:rFonts w:ascii="Arial" w:hAnsi="Arial" w:cs="Arial"/>
          <w:bCs/>
          <w:sz w:val="22"/>
        </w:rPr>
        <w:t>6</w:t>
      </w:r>
      <w:r w:rsidRPr="004C118F">
        <w:rPr>
          <w:rFonts w:ascii="Arial" w:hAnsi="Arial" w:cs="Arial"/>
          <w:bCs/>
          <w:sz w:val="22"/>
        </w:rPr>
        <w:t>.</w:t>
      </w:r>
    </w:p>
    <w:p w14:paraId="1D752E19" w14:textId="56F364E6" w:rsidR="004144A4" w:rsidRPr="004C118F" w:rsidRDefault="004C7C6F" w:rsidP="004C118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Cs/>
          <w:sz w:val="22"/>
        </w:rPr>
        <w:t>Peer-reviewed articles</w:t>
      </w:r>
      <w:r w:rsidR="004C118F" w:rsidRPr="004C118F">
        <w:rPr>
          <w:rFonts w:ascii="Arial" w:hAnsi="Arial" w:cs="Arial"/>
          <w:bCs/>
          <w:sz w:val="22"/>
        </w:rPr>
        <w:t xml:space="preserve"> based on UK </w:t>
      </w:r>
      <w:r w:rsidR="00B334C8" w:rsidRPr="004C118F">
        <w:rPr>
          <w:rFonts w:ascii="Arial" w:hAnsi="Arial" w:cs="Arial"/>
          <w:bCs/>
          <w:sz w:val="22"/>
        </w:rPr>
        <w:t>population.</w:t>
      </w:r>
      <w:r w:rsidR="004C118F" w:rsidRPr="004C118F">
        <w:rPr>
          <w:rFonts w:ascii="Arial" w:hAnsi="Arial" w:cs="Arial"/>
          <w:bCs/>
          <w:sz w:val="22"/>
        </w:rPr>
        <w:t xml:space="preserve"> </w:t>
      </w:r>
      <w:r w:rsidRPr="004C118F">
        <w:rPr>
          <w:rFonts w:ascii="Arial" w:hAnsi="Arial" w:cs="Arial"/>
          <w:bCs/>
          <w:sz w:val="22"/>
        </w:rPr>
        <w:t xml:space="preserve">                                                  </w:t>
      </w:r>
    </w:p>
    <w:p w14:paraId="3AB65D04" w14:textId="77777777" w:rsidR="004C7C6F" w:rsidRPr="004C118F" w:rsidRDefault="004C7C6F" w:rsidP="004C118F">
      <w:pPr>
        <w:spacing w:line="360" w:lineRule="auto"/>
        <w:rPr>
          <w:rFonts w:ascii="Arial" w:hAnsi="Arial" w:cs="Arial"/>
          <w:b/>
          <w:sz w:val="22"/>
        </w:rPr>
      </w:pPr>
      <w:r w:rsidRPr="004C118F">
        <w:rPr>
          <w:rFonts w:ascii="Arial" w:hAnsi="Arial" w:cs="Arial"/>
          <w:b/>
          <w:sz w:val="22"/>
        </w:rPr>
        <w:t>Exclusion criteria:</w:t>
      </w:r>
    </w:p>
    <w:p w14:paraId="1B6E4E6B" w14:textId="72673EA4" w:rsidR="004C7C6F" w:rsidRPr="004C118F" w:rsidRDefault="004C7C6F" w:rsidP="004C118F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bCs/>
          <w:sz w:val="22"/>
        </w:rPr>
      </w:pPr>
      <w:r w:rsidRPr="004C118F">
        <w:rPr>
          <w:rFonts w:ascii="Arial" w:hAnsi="Arial" w:cs="Arial"/>
          <w:bCs/>
          <w:sz w:val="22"/>
        </w:rPr>
        <w:t xml:space="preserve">Non-UK studies.   </w:t>
      </w:r>
      <w:r w:rsidR="002B4DCD" w:rsidRPr="004C118F">
        <w:rPr>
          <w:rFonts w:ascii="Arial" w:hAnsi="Arial" w:cs="Arial"/>
          <w:bCs/>
          <w:sz w:val="22"/>
        </w:rPr>
        <w:t xml:space="preserve">                                                 </w:t>
      </w:r>
      <w:r w:rsidR="00D63A5E" w:rsidRPr="004C118F">
        <w:rPr>
          <w:rFonts w:ascii="Arial" w:hAnsi="Arial" w:cs="Arial"/>
          <w:bCs/>
          <w:sz w:val="22"/>
        </w:rPr>
        <w:t xml:space="preserve">                                                          </w:t>
      </w:r>
      <w:r w:rsidR="002B4DCD" w:rsidRPr="004C118F">
        <w:rPr>
          <w:rFonts w:ascii="Arial" w:hAnsi="Arial" w:cs="Arial"/>
          <w:bCs/>
          <w:sz w:val="22"/>
        </w:rPr>
        <w:t xml:space="preserve">Written in </w:t>
      </w:r>
      <w:r w:rsidR="00B334C8">
        <w:rPr>
          <w:rFonts w:ascii="Arial" w:hAnsi="Arial" w:cs="Arial"/>
          <w:bCs/>
          <w:sz w:val="22"/>
        </w:rPr>
        <w:t xml:space="preserve">other languages other than English. </w:t>
      </w:r>
      <w:r w:rsidR="002B4DCD" w:rsidRPr="004C118F">
        <w:rPr>
          <w:rFonts w:ascii="Arial" w:hAnsi="Arial" w:cs="Arial"/>
          <w:bCs/>
          <w:sz w:val="22"/>
        </w:rPr>
        <w:t xml:space="preserve">other  </w:t>
      </w:r>
      <w:r w:rsidR="00706843" w:rsidRPr="004C118F">
        <w:rPr>
          <w:rFonts w:ascii="Arial" w:hAnsi="Arial" w:cs="Arial"/>
          <w:bCs/>
          <w:sz w:val="22"/>
        </w:rPr>
        <w:t xml:space="preserve">                                                                                                   </w:t>
      </w:r>
      <w:r w:rsidR="002B4DCD" w:rsidRPr="004C118F">
        <w:rPr>
          <w:rFonts w:ascii="Arial" w:hAnsi="Arial" w:cs="Arial"/>
          <w:bCs/>
          <w:sz w:val="22"/>
        </w:rPr>
        <w:t xml:space="preserve">                                                                                   </w:t>
      </w:r>
      <w:r w:rsidR="00706843" w:rsidRPr="004C118F">
        <w:rPr>
          <w:rFonts w:ascii="Arial" w:hAnsi="Arial" w:cs="Arial"/>
          <w:bCs/>
          <w:sz w:val="22"/>
        </w:rPr>
        <w:t xml:space="preserve">                                                                                                           Published prior to/before 201</w:t>
      </w:r>
      <w:r w:rsidR="004C118F" w:rsidRPr="004C118F">
        <w:rPr>
          <w:rFonts w:ascii="Arial" w:hAnsi="Arial" w:cs="Arial"/>
          <w:bCs/>
          <w:sz w:val="22"/>
        </w:rPr>
        <w:t>6</w:t>
      </w:r>
      <w:r w:rsidR="00706843" w:rsidRPr="004C118F">
        <w:rPr>
          <w:rFonts w:ascii="Arial" w:hAnsi="Arial" w:cs="Arial"/>
          <w:bCs/>
          <w:sz w:val="22"/>
        </w:rPr>
        <w:t xml:space="preserve">.                             </w:t>
      </w:r>
      <w:r w:rsidRPr="004C118F">
        <w:rPr>
          <w:rFonts w:ascii="Arial" w:hAnsi="Arial" w:cs="Arial"/>
          <w:bCs/>
          <w:sz w:val="22"/>
        </w:rPr>
        <w:t xml:space="preserve">                                                                                                                                   Articles not directly addressing barriers to workplace mental health</w:t>
      </w:r>
      <w:r w:rsidR="00A11BEC">
        <w:rPr>
          <w:rFonts w:ascii="Arial" w:hAnsi="Arial" w:cs="Arial"/>
          <w:bCs/>
          <w:sz w:val="22"/>
        </w:rPr>
        <w:t xml:space="preserve"> issues</w:t>
      </w:r>
      <w:r w:rsidRPr="004C118F">
        <w:rPr>
          <w:rFonts w:ascii="Arial" w:hAnsi="Arial" w:cs="Arial"/>
          <w:bCs/>
          <w:sz w:val="22"/>
        </w:rPr>
        <w:t xml:space="preserve"> </w:t>
      </w:r>
      <w:r w:rsidR="00A11BEC">
        <w:rPr>
          <w:rFonts w:ascii="Arial" w:hAnsi="Arial" w:cs="Arial"/>
          <w:bCs/>
          <w:sz w:val="22"/>
        </w:rPr>
        <w:t xml:space="preserve">disclosure and </w:t>
      </w:r>
      <w:r w:rsidRPr="004C118F">
        <w:rPr>
          <w:rFonts w:ascii="Arial" w:hAnsi="Arial" w:cs="Arial"/>
          <w:bCs/>
          <w:sz w:val="22"/>
        </w:rPr>
        <w:t>support.</w:t>
      </w:r>
    </w:p>
    <w:p w14:paraId="7EF91EBE" w14:textId="43379A4B" w:rsidR="00C81158" w:rsidRPr="004C118F" w:rsidRDefault="00C81158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 xml:space="preserve">DATA ANALYSIS: This means </w:t>
      </w:r>
      <w:r w:rsidR="0015487D" w:rsidRPr="004C118F">
        <w:rPr>
          <w:rFonts w:ascii="Arial" w:hAnsi="Arial" w:cs="Arial"/>
          <w:sz w:val="22"/>
        </w:rPr>
        <w:t>Data analysis: Thematic analysis. This means reading the articles and finding common ideas (Zairul, 2025).</w:t>
      </w:r>
    </w:p>
    <w:p w14:paraId="79B81185" w14:textId="77777777" w:rsidR="002E0CA7" w:rsidRPr="004C118F" w:rsidRDefault="002E0CA7" w:rsidP="004C118F">
      <w:pPr>
        <w:spacing w:line="360" w:lineRule="auto"/>
        <w:rPr>
          <w:rFonts w:ascii="Arial" w:hAnsi="Arial" w:cs="Arial"/>
          <w:sz w:val="22"/>
        </w:rPr>
      </w:pPr>
    </w:p>
    <w:p w14:paraId="232DCC93" w14:textId="1E7FC7CF" w:rsidR="0061260B" w:rsidRPr="004C118F" w:rsidRDefault="00FF5B70" w:rsidP="004C118F">
      <w:pPr>
        <w:pStyle w:val="Heading2"/>
        <w:rPr>
          <w:b w:val="0"/>
          <w:sz w:val="22"/>
        </w:rPr>
      </w:pPr>
      <w:r w:rsidRPr="004C118F">
        <w:rPr>
          <w:b w:val="0"/>
          <w:sz w:val="22"/>
        </w:rPr>
        <w:t>5</w:t>
      </w:r>
      <w:r w:rsidR="0061260B" w:rsidRPr="004C118F">
        <w:rPr>
          <w:b w:val="0"/>
          <w:sz w:val="22"/>
        </w:rPr>
        <w:t xml:space="preserve">) </w:t>
      </w:r>
      <w:r w:rsidR="00AD0E8D" w:rsidRPr="004C118F">
        <w:rPr>
          <w:b w:val="0"/>
          <w:sz w:val="22"/>
        </w:rPr>
        <w:t>Ethical considerations</w:t>
      </w:r>
      <w:r w:rsidR="00260277" w:rsidRPr="004C118F">
        <w:rPr>
          <w:b w:val="0"/>
          <w:sz w:val="22"/>
        </w:rPr>
        <w:t>:</w:t>
      </w:r>
      <w:r w:rsidR="0061260B" w:rsidRPr="004C118F">
        <w:rPr>
          <w:b w:val="0"/>
          <w:sz w:val="22"/>
        </w:rPr>
        <w:t xml:space="preserve"> </w:t>
      </w:r>
    </w:p>
    <w:p w14:paraId="517355B4" w14:textId="11B191B9" w:rsidR="004C118F" w:rsidRPr="00A11BEC" w:rsidRDefault="008616F7" w:rsidP="004C118F">
      <w:pPr>
        <w:spacing w:line="360" w:lineRule="auto"/>
        <w:rPr>
          <w:rFonts w:ascii="Arial" w:hAnsi="Arial" w:cs="Arial"/>
          <w:sz w:val="22"/>
        </w:rPr>
      </w:pPr>
      <w:r w:rsidRPr="004C118F">
        <w:rPr>
          <w:rFonts w:ascii="Arial" w:hAnsi="Arial" w:cs="Arial"/>
          <w:sz w:val="22"/>
        </w:rPr>
        <w:t>Ethical considerations for secondary research include reporting data accurately, citing all the sources used, and not fabricating data (Iltis and MacKay, 2024).</w:t>
      </w:r>
    </w:p>
    <w:sdt>
      <w:sdtPr>
        <w:rPr>
          <w:rFonts w:cs="Arial"/>
          <w:sz w:val="22"/>
        </w:rPr>
        <w:id w:val="-1976443324"/>
        <w:docPartObj>
          <w:docPartGallery w:val="Bibliographies"/>
          <w:docPartUnique/>
        </w:docPartObj>
      </w:sdtPr>
      <w:sdtContent>
        <w:p w14:paraId="1ECEB767" w14:textId="21E22E0E" w:rsidR="00005EB6" w:rsidRPr="004C118F" w:rsidRDefault="00005EB6" w:rsidP="004C118F">
          <w:pPr>
            <w:pStyle w:val="Heading1"/>
            <w:jc w:val="left"/>
            <w:rPr>
              <w:rFonts w:cs="Arial"/>
              <w:sz w:val="22"/>
            </w:rPr>
          </w:pPr>
          <w:r w:rsidRPr="004C118F">
            <w:rPr>
              <w:rFonts w:cs="Arial"/>
              <w:sz w:val="22"/>
            </w:rPr>
            <w:t>References</w:t>
          </w:r>
        </w:p>
        <w:sdt>
          <w:sdtPr>
            <w:rPr>
              <w:rFonts w:cs="Arial"/>
              <w:sz w:val="22"/>
            </w:rPr>
            <w:id w:val="-573587230"/>
            <w:bibliography/>
          </w:sdtPr>
          <w:sdtContent>
            <w:p w14:paraId="1ECEB767" w14:textId="21E22E0E" w:rsidR="00005EB6" w:rsidRPr="004C118F" w:rsidRDefault="008F6878" w:rsidP="004C118F">
              <w:pPr>
                <w:pStyle w:val="Heading1"/>
                <w:jc w:val="left"/>
                <w:rPr>
                  <w:rFonts w:cs="Arial"/>
                  <w:sz w:val="22"/>
                </w:rPr>
              </w:pPr>
              <w:r w:rsidRPr="004C118F">
                <w:rPr>
                  <w:rFonts w:cs="Arial"/>
                  <w:sz w:val="22"/>
                </w:rPr>
                <w:t xml:space="preserve">; </w:t>
              </w:r>
            </w:p>
          </w:sdtContent>
        </w:sdt>
      </w:sdtContent>
    </w:sdt>
    <w:p w14:paraId="24458DCF" w14:textId="3841F3A7" w:rsidR="0046185B" w:rsidRDefault="0046185B" w:rsidP="004C118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 xml:space="preserve">ACAS (2023) </w:t>
      </w:r>
      <w:r w:rsidRPr="00184030">
        <w:rPr>
          <w:rFonts w:ascii="Arial" w:hAnsi="Arial" w:cs="Arial"/>
          <w:bCs/>
          <w:i/>
          <w:iCs/>
          <w:sz w:val="22"/>
        </w:rPr>
        <w:t>Promoting positive mental health at work: ACAS framework for positive mental</w:t>
      </w:r>
      <w:r>
        <w:rPr>
          <w:rFonts w:ascii="Arial" w:hAnsi="Arial" w:cs="Arial"/>
          <w:bCs/>
          <w:sz w:val="22"/>
        </w:rPr>
        <w:t xml:space="preserve"> </w:t>
      </w:r>
      <w:r w:rsidRPr="00184030">
        <w:rPr>
          <w:rFonts w:ascii="Arial" w:hAnsi="Arial" w:cs="Arial"/>
          <w:bCs/>
          <w:i/>
          <w:iCs/>
          <w:sz w:val="22"/>
        </w:rPr>
        <w:t>health at work</w:t>
      </w:r>
      <w:r>
        <w:rPr>
          <w:rFonts w:ascii="Arial" w:hAnsi="Arial" w:cs="Arial"/>
          <w:bCs/>
          <w:sz w:val="22"/>
        </w:rPr>
        <w:t xml:space="preserve">. London: ACAS. Available </w:t>
      </w:r>
      <w:proofErr w:type="gramStart"/>
      <w:r>
        <w:rPr>
          <w:rFonts w:ascii="Arial" w:hAnsi="Arial" w:cs="Arial"/>
          <w:bCs/>
          <w:sz w:val="22"/>
        </w:rPr>
        <w:t>at:https://www.acas.org.uk/acas-framework-for-positive-mental-health-at-work</w:t>
      </w:r>
      <w:proofErr w:type="gramEnd"/>
      <w:r>
        <w:rPr>
          <w:rFonts w:ascii="Arial" w:hAnsi="Arial" w:cs="Arial"/>
          <w:bCs/>
          <w:sz w:val="22"/>
        </w:rPr>
        <w:t xml:space="preserve"> (Accessed: 24 February 2026).</w:t>
      </w:r>
    </w:p>
    <w:p w14:paraId="49918730" w14:textId="09F8AE5B" w:rsidR="00CA58F1" w:rsidRDefault="00D661C8" w:rsidP="004C118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>Health and Safety Executive (</w:t>
      </w:r>
      <w:r w:rsidR="008616F7" w:rsidRPr="004C118F">
        <w:rPr>
          <w:rFonts w:ascii="Arial" w:hAnsi="Arial" w:cs="Arial"/>
          <w:bCs/>
          <w:sz w:val="22"/>
        </w:rPr>
        <w:t>HSE</w:t>
      </w:r>
      <w:r>
        <w:rPr>
          <w:rFonts w:ascii="Arial" w:hAnsi="Arial" w:cs="Arial"/>
          <w:bCs/>
          <w:sz w:val="22"/>
        </w:rPr>
        <w:t>)</w:t>
      </w:r>
      <w:r w:rsidR="008616F7" w:rsidRPr="004C118F">
        <w:rPr>
          <w:rFonts w:ascii="Arial" w:hAnsi="Arial" w:cs="Arial"/>
          <w:bCs/>
          <w:sz w:val="22"/>
        </w:rPr>
        <w:t xml:space="preserve"> (2023) </w:t>
      </w:r>
      <w:r w:rsidRPr="00D661C8">
        <w:rPr>
          <w:rFonts w:ascii="Arial" w:hAnsi="Arial" w:cs="Arial"/>
          <w:bCs/>
          <w:i/>
          <w:iCs/>
          <w:sz w:val="22"/>
        </w:rPr>
        <w:t>Health and Safety Statistics 2023/</w:t>
      </w:r>
      <w:r>
        <w:rPr>
          <w:rFonts w:ascii="Arial" w:hAnsi="Arial" w:cs="Arial"/>
          <w:bCs/>
          <w:sz w:val="22"/>
        </w:rPr>
        <w:t xml:space="preserve">24; </w:t>
      </w:r>
      <w:r w:rsidR="008616F7" w:rsidRPr="00D661C8">
        <w:rPr>
          <w:rFonts w:ascii="Arial" w:hAnsi="Arial" w:cs="Arial"/>
          <w:bCs/>
          <w:i/>
          <w:iCs/>
          <w:sz w:val="22"/>
        </w:rPr>
        <w:t xml:space="preserve">Work-related </w:t>
      </w:r>
      <w:r w:rsidRPr="00D661C8">
        <w:rPr>
          <w:rFonts w:ascii="Arial" w:hAnsi="Arial" w:cs="Arial"/>
          <w:bCs/>
          <w:i/>
          <w:iCs/>
          <w:sz w:val="22"/>
        </w:rPr>
        <w:t xml:space="preserve">ill health and injury statistics. </w:t>
      </w:r>
      <w:r w:rsidRPr="00D661C8">
        <w:rPr>
          <w:rFonts w:ascii="Arial" w:hAnsi="Arial" w:cs="Arial"/>
          <w:bCs/>
          <w:sz w:val="22"/>
        </w:rPr>
        <w:t>Available</w:t>
      </w:r>
      <w:r>
        <w:rPr>
          <w:rFonts w:ascii="Arial" w:hAnsi="Arial" w:cs="Arial"/>
          <w:bCs/>
          <w:sz w:val="22"/>
        </w:rPr>
        <w:t xml:space="preserve"> at</w:t>
      </w:r>
      <w:r w:rsidR="00CA58F1">
        <w:rPr>
          <w:rFonts w:ascii="Arial" w:hAnsi="Arial" w:cs="Arial"/>
          <w:bCs/>
          <w:sz w:val="22"/>
        </w:rPr>
        <w:t xml:space="preserve">: </w:t>
      </w:r>
      <w:hyperlink r:id="rId8" w:history="1">
        <w:r w:rsidR="00994F8D" w:rsidRPr="00FC6D45">
          <w:rPr>
            <w:rStyle w:val="Hyperlink"/>
            <w:rFonts w:ascii="Arial" w:hAnsi="Arial" w:cs="Arial"/>
            <w:bCs/>
            <w:sz w:val="22"/>
          </w:rPr>
          <w:t>https://www.hse.gov.uk/statistics/index.htm</w:t>
        </w:r>
      </w:hyperlink>
      <w:r w:rsidR="00994F8D">
        <w:rPr>
          <w:rFonts w:ascii="Arial" w:hAnsi="Arial" w:cs="Arial"/>
          <w:bCs/>
          <w:sz w:val="22"/>
        </w:rPr>
        <w:t xml:space="preserve">  (Accessed: 26 February 2026).</w:t>
      </w:r>
    </w:p>
    <w:p w14:paraId="0595AF16" w14:textId="6EF3BB2C" w:rsidR="008145F9" w:rsidRPr="008145F9" w:rsidRDefault="008145F9" w:rsidP="004C118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 xml:space="preserve">Iltis, A. S. and Mackay, D. (eds) (2024) </w:t>
      </w:r>
      <w:r w:rsidRPr="008145F9">
        <w:rPr>
          <w:rFonts w:ascii="Arial" w:hAnsi="Arial" w:cs="Arial"/>
          <w:bCs/>
          <w:i/>
          <w:iCs/>
          <w:sz w:val="22"/>
        </w:rPr>
        <w:t>The Oxford Handbook of Research Ethics.</w:t>
      </w:r>
      <w:r>
        <w:rPr>
          <w:rFonts w:ascii="Arial" w:hAnsi="Arial" w:cs="Arial"/>
          <w:bCs/>
          <w:i/>
          <w:iCs/>
          <w:sz w:val="22"/>
        </w:rPr>
        <w:t xml:space="preserve"> O</w:t>
      </w:r>
      <w:r>
        <w:rPr>
          <w:rFonts w:ascii="Arial" w:hAnsi="Arial" w:cs="Arial"/>
          <w:bCs/>
          <w:sz w:val="22"/>
        </w:rPr>
        <w:t>xford: Oxford University Press.</w:t>
      </w:r>
    </w:p>
    <w:p w14:paraId="6699823B" w14:textId="5AA25F98" w:rsidR="0046185B" w:rsidRPr="0046185B" w:rsidRDefault="0046185B" w:rsidP="0046185B">
      <w:pPr>
        <w:rPr>
          <w:rFonts w:ascii="Arial" w:hAnsi="Arial" w:cs="Arial"/>
          <w:bCs/>
          <w:sz w:val="22"/>
        </w:rPr>
      </w:pPr>
      <w:r w:rsidRPr="0046185B">
        <w:rPr>
          <w:rFonts w:ascii="Arial" w:hAnsi="Arial" w:cs="Arial"/>
          <w:bCs/>
          <w:sz w:val="22"/>
        </w:rPr>
        <w:t>Mind (2021</w:t>
      </w:r>
      <w:r w:rsidR="00184030">
        <w:rPr>
          <w:rFonts w:ascii="Arial" w:hAnsi="Arial" w:cs="Arial"/>
          <w:bCs/>
          <w:sz w:val="22"/>
        </w:rPr>
        <w:t>/22)</w:t>
      </w:r>
      <w:r w:rsidRPr="0046185B">
        <w:rPr>
          <w:rFonts w:ascii="Arial" w:hAnsi="Arial" w:cs="Arial"/>
          <w:bCs/>
          <w:sz w:val="22"/>
        </w:rPr>
        <w:t xml:space="preserve"> </w:t>
      </w:r>
      <w:r w:rsidRPr="00184030">
        <w:rPr>
          <w:rFonts w:ascii="Arial" w:hAnsi="Arial" w:cs="Arial"/>
          <w:bCs/>
          <w:i/>
          <w:iCs/>
          <w:sz w:val="22"/>
        </w:rPr>
        <w:t>Workplace wellbeing index</w:t>
      </w:r>
      <w:r w:rsidR="00184030" w:rsidRPr="00184030">
        <w:rPr>
          <w:rFonts w:ascii="Arial" w:hAnsi="Arial" w:cs="Arial"/>
          <w:bCs/>
          <w:i/>
          <w:iCs/>
          <w:sz w:val="22"/>
        </w:rPr>
        <w:t>:</w:t>
      </w:r>
      <w:r w:rsidR="00184030">
        <w:rPr>
          <w:rFonts w:ascii="Arial" w:hAnsi="Arial" w:cs="Arial"/>
          <w:bCs/>
          <w:sz w:val="22"/>
        </w:rPr>
        <w:t xml:space="preserve"> </w:t>
      </w:r>
      <w:r w:rsidR="00184030" w:rsidRPr="00184030">
        <w:rPr>
          <w:rFonts w:ascii="Arial" w:hAnsi="Arial" w:cs="Arial"/>
          <w:bCs/>
          <w:i/>
          <w:iCs/>
          <w:sz w:val="22"/>
        </w:rPr>
        <w:t>index Insight Report</w:t>
      </w:r>
      <w:r w:rsidR="00184030">
        <w:rPr>
          <w:rFonts w:ascii="Arial" w:hAnsi="Arial" w:cs="Arial"/>
          <w:bCs/>
          <w:sz w:val="22"/>
        </w:rPr>
        <w:t>.</w:t>
      </w:r>
      <w:r w:rsidRPr="0046185B">
        <w:rPr>
          <w:rFonts w:ascii="Arial" w:hAnsi="Arial" w:cs="Arial"/>
          <w:bCs/>
          <w:sz w:val="22"/>
        </w:rPr>
        <w:t xml:space="preserve"> London: Mind.</w:t>
      </w:r>
      <w:r w:rsidR="00184030">
        <w:rPr>
          <w:rFonts w:ascii="Arial" w:hAnsi="Arial" w:cs="Arial"/>
          <w:bCs/>
          <w:sz w:val="22"/>
        </w:rPr>
        <w:t xml:space="preserve"> Available at: </w:t>
      </w:r>
      <w:hyperlink r:id="rId9" w:history="1">
        <w:r w:rsidR="00184030" w:rsidRPr="00FC6D45">
          <w:rPr>
            <w:rStyle w:val="Hyperlink"/>
            <w:rFonts w:ascii="Arial" w:hAnsi="Arial" w:cs="Arial"/>
            <w:bCs/>
            <w:sz w:val="22"/>
          </w:rPr>
          <w:t>https://www.mind.org.uk/media/kogesqr4/mind-index-insights-reort-2021-22.pdf</w:t>
        </w:r>
      </w:hyperlink>
      <w:r w:rsidR="00184030">
        <w:rPr>
          <w:rFonts w:ascii="Arial" w:hAnsi="Arial" w:cs="Arial"/>
          <w:bCs/>
          <w:sz w:val="22"/>
        </w:rPr>
        <w:t xml:space="preserve"> (Accessed: 24 February 2026).</w:t>
      </w:r>
    </w:p>
    <w:p w14:paraId="0FA7BB8E" w14:textId="342BC664" w:rsidR="001167D3" w:rsidRPr="001167D3" w:rsidRDefault="001167D3" w:rsidP="004C118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 xml:space="preserve">NHS England (2019) </w:t>
      </w:r>
      <w:r w:rsidRPr="001167D3">
        <w:rPr>
          <w:rFonts w:ascii="Arial" w:hAnsi="Arial" w:cs="Arial"/>
          <w:bCs/>
          <w:i/>
          <w:iCs/>
          <w:sz w:val="22"/>
        </w:rPr>
        <w:t>The NHS Long Term Plan</w:t>
      </w:r>
      <w:r>
        <w:rPr>
          <w:rFonts w:ascii="Arial" w:hAnsi="Arial" w:cs="Arial"/>
          <w:bCs/>
          <w:i/>
          <w:iCs/>
          <w:sz w:val="22"/>
        </w:rPr>
        <w:t xml:space="preserve">. </w:t>
      </w:r>
      <w:r>
        <w:rPr>
          <w:rFonts w:ascii="Arial" w:hAnsi="Arial" w:cs="Arial"/>
          <w:bCs/>
          <w:sz w:val="22"/>
        </w:rPr>
        <w:t>London: NHS England.</w:t>
      </w:r>
      <w:r w:rsidR="008145F9">
        <w:rPr>
          <w:rFonts w:ascii="Arial" w:hAnsi="Arial" w:cs="Arial"/>
          <w:bCs/>
          <w:sz w:val="22"/>
        </w:rPr>
        <w:t xml:space="preserve"> </w:t>
      </w:r>
    </w:p>
    <w:p w14:paraId="58DFDA4F" w14:textId="070AECE0" w:rsidR="00994F8D" w:rsidRDefault="00994F8D" w:rsidP="004C118F">
      <w:pPr>
        <w:spacing w:line="360" w:lineRule="auto"/>
        <w:rPr>
          <w:rFonts w:ascii="Arial" w:hAnsi="Arial" w:cs="Arial"/>
          <w:bCs/>
          <w:sz w:val="22"/>
        </w:rPr>
      </w:pPr>
      <w:r>
        <w:rPr>
          <w:rFonts w:ascii="Arial" w:hAnsi="Arial" w:cs="Arial"/>
          <w:bCs/>
          <w:sz w:val="22"/>
        </w:rPr>
        <w:t xml:space="preserve">World Health Organization (WHO) (2022) </w:t>
      </w:r>
      <w:r w:rsidRPr="00994F8D">
        <w:rPr>
          <w:rFonts w:ascii="Arial" w:hAnsi="Arial" w:cs="Arial"/>
          <w:bCs/>
          <w:i/>
          <w:iCs/>
          <w:sz w:val="22"/>
        </w:rPr>
        <w:t xml:space="preserve">World mental health report: transforming mental health for all. </w:t>
      </w:r>
      <w:r>
        <w:rPr>
          <w:rFonts w:ascii="Arial" w:hAnsi="Arial" w:cs="Arial"/>
          <w:bCs/>
          <w:sz w:val="22"/>
        </w:rPr>
        <w:t xml:space="preserve">Available at: </w:t>
      </w:r>
      <w:hyperlink r:id="rId10" w:history="1">
        <w:r w:rsidR="001167D3" w:rsidRPr="00FC6D45">
          <w:rPr>
            <w:rStyle w:val="Hyperlink"/>
            <w:rFonts w:ascii="Arial" w:hAnsi="Arial" w:cs="Arial"/>
            <w:bCs/>
            <w:sz w:val="22"/>
          </w:rPr>
          <w:t>https://www.who.int/publications/i/item/9789240049338</w:t>
        </w:r>
      </w:hyperlink>
      <w:r w:rsidR="001167D3">
        <w:rPr>
          <w:rFonts w:ascii="Arial" w:hAnsi="Arial" w:cs="Arial"/>
          <w:bCs/>
          <w:sz w:val="22"/>
        </w:rPr>
        <w:t xml:space="preserve"> (Accessed: 26 February 2026).</w:t>
      </w:r>
    </w:p>
    <w:p w14:paraId="67362DCB" w14:textId="12579F62" w:rsidR="00D71E92" w:rsidRPr="00994F8D" w:rsidRDefault="00D71E92" w:rsidP="004C118F">
      <w:pPr>
        <w:spacing w:line="360" w:lineRule="auto"/>
        <w:rPr>
          <w:rFonts w:ascii="Arial" w:hAnsi="Arial" w:cs="Arial"/>
          <w:bCs/>
          <w:sz w:val="22"/>
        </w:rPr>
      </w:pPr>
      <w:proofErr w:type="spellStart"/>
      <w:r>
        <w:rPr>
          <w:rFonts w:ascii="Arial" w:hAnsi="Arial" w:cs="Arial"/>
          <w:bCs/>
          <w:sz w:val="22"/>
        </w:rPr>
        <w:t>Zairul</w:t>
      </w:r>
      <w:proofErr w:type="spellEnd"/>
      <w:r>
        <w:rPr>
          <w:rFonts w:ascii="Arial" w:hAnsi="Arial" w:cs="Arial"/>
          <w:bCs/>
          <w:sz w:val="22"/>
        </w:rPr>
        <w:t xml:space="preserve">, M, (2025) ‘Mastering thematic analysis; A step-by-step guide for beginners with tips for systematic analysis using </w:t>
      </w:r>
      <w:proofErr w:type="spellStart"/>
      <w:r>
        <w:rPr>
          <w:rFonts w:ascii="Arial" w:hAnsi="Arial" w:cs="Arial"/>
          <w:bCs/>
          <w:sz w:val="22"/>
        </w:rPr>
        <w:t>ATLAS.ti</w:t>
      </w:r>
      <w:proofErr w:type="spellEnd"/>
      <w:r w:rsidR="00C912D2">
        <w:rPr>
          <w:rFonts w:ascii="Arial" w:hAnsi="Arial" w:cs="Arial"/>
          <w:bCs/>
          <w:sz w:val="22"/>
        </w:rPr>
        <w:t xml:space="preserve"> </w:t>
      </w:r>
      <w:r>
        <w:rPr>
          <w:rFonts w:ascii="Arial" w:hAnsi="Arial" w:cs="Arial"/>
          <w:bCs/>
          <w:sz w:val="22"/>
        </w:rPr>
        <w:t>25’</w:t>
      </w:r>
      <w:r w:rsidRPr="00A11BEC">
        <w:rPr>
          <w:rFonts w:ascii="Arial" w:hAnsi="Arial" w:cs="Arial"/>
          <w:bCs/>
          <w:i/>
          <w:iCs/>
          <w:sz w:val="22"/>
        </w:rPr>
        <w:t>, International Journal of Qualitive Methods</w:t>
      </w:r>
      <w:r>
        <w:rPr>
          <w:rFonts w:ascii="Arial" w:hAnsi="Arial" w:cs="Arial"/>
          <w:bCs/>
          <w:sz w:val="22"/>
        </w:rPr>
        <w:t xml:space="preserve">, 24. Available at: </w:t>
      </w:r>
      <w:hyperlink r:id="rId11" w:history="1">
        <w:r w:rsidR="00A11BEC" w:rsidRPr="00FC6D45">
          <w:rPr>
            <w:rStyle w:val="Hyperlink"/>
            <w:rFonts w:ascii="Arial" w:hAnsi="Arial" w:cs="Arial"/>
            <w:bCs/>
            <w:sz w:val="22"/>
          </w:rPr>
          <w:t>https://journals.sagepub.com/doi/10.1177/16094069251384401</w:t>
        </w:r>
      </w:hyperlink>
      <w:r w:rsidR="00212996">
        <w:rPr>
          <w:rFonts w:ascii="Arial" w:hAnsi="Arial" w:cs="Arial"/>
          <w:bCs/>
          <w:sz w:val="22"/>
        </w:rPr>
        <w:t>.</w:t>
      </w:r>
      <w:r w:rsidR="00A11BEC">
        <w:rPr>
          <w:rFonts w:ascii="Arial" w:hAnsi="Arial" w:cs="Arial"/>
          <w:bCs/>
          <w:sz w:val="22"/>
        </w:rPr>
        <w:t xml:space="preserve">  </w:t>
      </w:r>
      <w:r w:rsidR="00C912D2">
        <w:rPr>
          <w:rFonts w:ascii="Arial" w:hAnsi="Arial" w:cs="Arial"/>
          <w:bCs/>
          <w:sz w:val="22"/>
        </w:rPr>
        <w:t xml:space="preserve"> </w:t>
      </w:r>
    </w:p>
    <w:p w14:paraId="04FB6DDE" w14:textId="4CEF0DFE" w:rsidR="008616F7" w:rsidRPr="004C118F" w:rsidRDefault="008616F7" w:rsidP="004C118F">
      <w:pPr>
        <w:spacing w:line="360" w:lineRule="auto"/>
        <w:rPr>
          <w:rFonts w:ascii="Arial" w:hAnsi="Arial" w:cs="Arial"/>
          <w:bCs/>
          <w:sz w:val="22"/>
        </w:rPr>
      </w:pPr>
    </w:p>
    <w:p w14:paraId="6C54A8DE" w14:textId="77777777" w:rsidR="008616F7" w:rsidRPr="004C118F" w:rsidRDefault="008616F7" w:rsidP="004C118F">
      <w:pPr>
        <w:spacing w:line="360" w:lineRule="auto"/>
        <w:rPr>
          <w:rFonts w:ascii="Arial" w:hAnsi="Arial" w:cs="Arial"/>
          <w:bCs/>
          <w:sz w:val="22"/>
        </w:rPr>
      </w:pPr>
    </w:p>
    <w:p w14:paraId="104FF1AE" w14:textId="77777777" w:rsidR="002D2571" w:rsidRDefault="002D2571">
      <w:pPr>
        <w:spacing w:line="360" w:lineRule="auto"/>
        <w:rPr>
          <w:bCs/>
        </w:rPr>
      </w:pPr>
    </w:p>
    <w:sectPr w:rsidR="002D2571" w:rsidSect="00041A5A">
      <w:footerReference w:type="default" r:id="rId12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2455E7" w14:textId="77777777" w:rsidR="001A1DBB" w:rsidRDefault="001A1DBB" w:rsidP="00545684">
      <w:pPr>
        <w:spacing w:after="0" w:line="240" w:lineRule="auto"/>
      </w:pPr>
      <w:r>
        <w:separator/>
      </w:r>
    </w:p>
  </w:endnote>
  <w:endnote w:type="continuationSeparator" w:id="0">
    <w:p w14:paraId="0C7748E6" w14:textId="77777777" w:rsidR="001A1DBB" w:rsidRDefault="001A1DBB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E349EC" w14:textId="77777777" w:rsidR="001A1DBB" w:rsidRDefault="001A1DBB" w:rsidP="00545684">
      <w:pPr>
        <w:spacing w:after="0" w:line="240" w:lineRule="auto"/>
      </w:pPr>
      <w:r>
        <w:separator/>
      </w:r>
    </w:p>
  </w:footnote>
  <w:footnote w:type="continuationSeparator" w:id="0">
    <w:p w14:paraId="3577ED18" w14:textId="77777777" w:rsidR="001A1DBB" w:rsidRDefault="001A1DBB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06438A"/>
    <w:multiLevelType w:val="hybridMultilevel"/>
    <w:tmpl w:val="C40488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667D3C"/>
    <w:multiLevelType w:val="hybridMultilevel"/>
    <w:tmpl w:val="60563D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B6C0D4B"/>
    <w:multiLevelType w:val="hybridMultilevel"/>
    <w:tmpl w:val="747A0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036114"/>
    <w:multiLevelType w:val="hybridMultilevel"/>
    <w:tmpl w:val="6C2A07CA"/>
    <w:lvl w:ilvl="0" w:tplc="D852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5B071F"/>
    <w:multiLevelType w:val="hybridMultilevel"/>
    <w:tmpl w:val="9E1AC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1D3450"/>
    <w:multiLevelType w:val="hybridMultilevel"/>
    <w:tmpl w:val="2C10A8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BD16F27"/>
    <w:multiLevelType w:val="hybridMultilevel"/>
    <w:tmpl w:val="05CE00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D1637CF"/>
    <w:multiLevelType w:val="hybridMultilevel"/>
    <w:tmpl w:val="7932D7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03F6174"/>
    <w:multiLevelType w:val="hybridMultilevel"/>
    <w:tmpl w:val="B3C4188E"/>
    <w:lvl w:ilvl="0" w:tplc="D8526178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9" w15:restartNumberingAfterBreak="0">
    <w:nsid w:val="43A43111"/>
    <w:multiLevelType w:val="hybridMultilevel"/>
    <w:tmpl w:val="10281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8118BB"/>
    <w:multiLevelType w:val="hybridMultilevel"/>
    <w:tmpl w:val="DE527A0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EEE49C1"/>
    <w:multiLevelType w:val="hybridMultilevel"/>
    <w:tmpl w:val="3BBAC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3D0C49"/>
    <w:multiLevelType w:val="hybridMultilevel"/>
    <w:tmpl w:val="4E4C34DA"/>
    <w:lvl w:ilvl="0" w:tplc="D852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B85019"/>
    <w:multiLevelType w:val="hybridMultilevel"/>
    <w:tmpl w:val="389C24A4"/>
    <w:lvl w:ilvl="0" w:tplc="D852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1F4BA7"/>
    <w:multiLevelType w:val="hybridMultilevel"/>
    <w:tmpl w:val="FF0277B4"/>
    <w:lvl w:ilvl="0" w:tplc="D852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8210CB9"/>
    <w:multiLevelType w:val="hybridMultilevel"/>
    <w:tmpl w:val="BF20C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220E24"/>
    <w:multiLevelType w:val="hybridMultilevel"/>
    <w:tmpl w:val="4CE09B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9521E9F"/>
    <w:multiLevelType w:val="hybridMultilevel"/>
    <w:tmpl w:val="F38A818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8"/>
  </w:num>
  <w:num w:numId="2" w16cid:durableId="177933871">
    <w:abstractNumId w:val="12"/>
  </w:num>
  <w:num w:numId="3" w16cid:durableId="719475905">
    <w:abstractNumId w:val="4"/>
  </w:num>
  <w:num w:numId="4" w16cid:durableId="67307564">
    <w:abstractNumId w:val="2"/>
  </w:num>
  <w:num w:numId="5" w16cid:durableId="58136085">
    <w:abstractNumId w:val="15"/>
  </w:num>
  <w:num w:numId="6" w16cid:durableId="1701130440">
    <w:abstractNumId w:val="3"/>
  </w:num>
  <w:num w:numId="7" w16cid:durableId="929890992">
    <w:abstractNumId w:val="8"/>
  </w:num>
  <w:num w:numId="8" w16cid:durableId="1377506917">
    <w:abstractNumId w:val="14"/>
  </w:num>
  <w:num w:numId="9" w16cid:durableId="183984784">
    <w:abstractNumId w:val="16"/>
  </w:num>
  <w:num w:numId="10" w16cid:durableId="1285848270">
    <w:abstractNumId w:val="0"/>
  </w:num>
  <w:num w:numId="11" w16cid:durableId="1644313617">
    <w:abstractNumId w:val="1"/>
  </w:num>
  <w:num w:numId="12" w16cid:durableId="1322199575">
    <w:abstractNumId w:val="17"/>
  </w:num>
  <w:num w:numId="13" w16cid:durableId="435369228">
    <w:abstractNumId w:val="10"/>
  </w:num>
  <w:num w:numId="14" w16cid:durableId="206256649">
    <w:abstractNumId w:val="7"/>
  </w:num>
  <w:num w:numId="15" w16cid:durableId="1755470785">
    <w:abstractNumId w:val="5"/>
  </w:num>
  <w:num w:numId="16" w16cid:durableId="1695108555">
    <w:abstractNumId w:val="6"/>
  </w:num>
  <w:num w:numId="17" w16cid:durableId="1624535780">
    <w:abstractNumId w:val="13"/>
  </w:num>
  <w:num w:numId="18" w16cid:durableId="608468797">
    <w:abstractNumId w:val="11"/>
  </w:num>
  <w:num w:numId="19" w16cid:durableId="43968880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793"/>
    <w:rsid w:val="00005EB6"/>
    <w:rsid w:val="00041A5A"/>
    <w:rsid w:val="0007407E"/>
    <w:rsid w:val="000A5161"/>
    <w:rsid w:val="000B7CD5"/>
    <w:rsid w:val="000D542E"/>
    <w:rsid w:val="000F051D"/>
    <w:rsid w:val="001167D3"/>
    <w:rsid w:val="001430C4"/>
    <w:rsid w:val="0015487D"/>
    <w:rsid w:val="00184030"/>
    <w:rsid w:val="001A1DBB"/>
    <w:rsid w:val="001C2221"/>
    <w:rsid w:val="00212996"/>
    <w:rsid w:val="00216C85"/>
    <w:rsid w:val="00235361"/>
    <w:rsid w:val="00260277"/>
    <w:rsid w:val="00273EDD"/>
    <w:rsid w:val="00280E6E"/>
    <w:rsid w:val="002A15DA"/>
    <w:rsid w:val="002B4DCD"/>
    <w:rsid w:val="002C3965"/>
    <w:rsid w:val="002D2571"/>
    <w:rsid w:val="002E0CA7"/>
    <w:rsid w:val="003073A6"/>
    <w:rsid w:val="00321C4C"/>
    <w:rsid w:val="00340A1F"/>
    <w:rsid w:val="003741B5"/>
    <w:rsid w:val="00382848"/>
    <w:rsid w:val="003A220F"/>
    <w:rsid w:val="003B5B7F"/>
    <w:rsid w:val="004144A4"/>
    <w:rsid w:val="0042675A"/>
    <w:rsid w:val="0046185B"/>
    <w:rsid w:val="004903AA"/>
    <w:rsid w:val="004C118F"/>
    <w:rsid w:val="004C2100"/>
    <w:rsid w:val="004C7C6F"/>
    <w:rsid w:val="004E6C3B"/>
    <w:rsid w:val="004F53A0"/>
    <w:rsid w:val="00545684"/>
    <w:rsid w:val="005D6090"/>
    <w:rsid w:val="005E3169"/>
    <w:rsid w:val="005E4CB7"/>
    <w:rsid w:val="0061260B"/>
    <w:rsid w:val="00651417"/>
    <w:rsid w:val="006602A6"/>
    <w:rsid w:val="006F528D"/>
    <w:rsid w:val="00706843"/>
    <w:rsid w:val="00715990"/>
    <w:rsid w:val="00784670"/>
    <w:rsid w:val="00790DEC"/>
    <w:rsid w:val="008145F9"/>
    <w:rsid w:val="008313F5"/>
    <w:rsid w:val="008616F7"/>
    <w:rsid w:val="00866B7B"/>
    <w:rsid w:val="008B7AEB"/>
    <w:rsid w:val="008E5015"/>
    <w:rsid w:val="008F6878"/>
    <w:rsid w:val="009265EA"/>
    <w:rsid w:val="00936C95"/>
    <w:rsid w:val="009679DB"/>
    <w:rsid w:val="00994F8D"/>
    <w:rsid w:val="009D1D1E"/>
    <w:rsid w:val="00A035FD"/>
    <w:rsid w:val="00A11BEC"/>
    <w:rsid w:val="00A4518C"/>
    <w:rsid w:val="00A474D8"/>
    <w:rsid w:val="00A65D74"/>
    <w:rsid w:val="00AB0DD2"/>
    <w:rsid w:val="00AC4182"/>
    <w:rsid w:val="00AD0E8D"/>
    <w:rsid w:val="00AD266A"/>
    <w:rsid w:val="00AD2884"/>
    <w:rsid w:val="00AD42C1"/>
    <w:rsid w:val="00B334C8"/>
    <w:rsid w:val="00B42AB1"/>
    <w:rsid w:val="00B6662F"/>
    <w:rsid w:val="00BD4C4E"/>
    <w:rsid w:val="00BD68B8"/>
    <w:rsid w:val="00C21911"/>
    <w:rsid w:val="00C77BD5"/>
    <w:rsid w:val="00C81158"/>
    <w:rsid w:val="00C912D2"/>
    <w:rsid w:val="00CA58F1"/>
    <w:rsid w:val="00CC7867"/>
    <w:rsid w:val="00D435BF"/>
    <w:rsid w:val="00D63A5E"/>
    <w:rsid w:val="00D661C8"/>
    <w:rsid w:val="00D71E92"/>
    <w:rsid w:val="00D769F0"/>
    <w:rsid w:val="00E321D4"/>
    <w:rsid w:val="00E4274A"/>
    <w:rsid w:val="00E614D4"/>
    <w:rsid w:val="00F278D4"/>
    <w:rsid w:val="00F96EA0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321D4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E321D4"/>
    <w:rPr>
      <w:rFonts w:ascii="Arial" w:eastAsiaTheme="majorEastAsia" w:hAnsi="Arial" w:cs="Arial"/>
      <w:b/>
      <w:bCs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001793"/>
    <w:pPr>
      <w:ind w:left="720"/>
      <w:contextualSpacing/>
    </w:pPr>
  </w:style>
  <w:style w:type="paragraph" w:styleId="Revision">
    <w:name w:val="Revision"/>
    <w:hidden/>
    <w:uiPriority w:val="99"/>
    <w:semiHidden/>
    <w:rsid w:val="00BD4C4E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005EB6"/>
  </w:style>
  <w:style w:type="character" w:styleId="Hyperlink">
    <w:name w:val="Hyperlink"/>
    <w:basedOn w:val="DefaultParagraphFont"/>
    <w:uiPriority w:val="99"/>
    <w:unhideWhenUsed/>
    <w:rsid w:val="00994F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F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59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9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65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2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se.gov.uk/statistics/index.ht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s.sagepub.com/doi/10.1177/16094069251384401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who.int/publications/i/item/978924004933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.org.uk/media/kogesqr4/mind-index-insights-reort-2021-22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ACA23</b:Tag>
    <b:SourceType>Report</b:SourceType>
    <b:Guid>{3BDFF0A1-C401-4D7C-A043-843E50C10F5A}</b:Guid>
    <b:Title>HEALTH AND WELLBEING AT WORK</b:Title>
    <b:Year>2023</b:Year>
    <b:Author>
      <b:Author>
        <b:NameList>
          <b:Person>
            <b:Last>ACAS</b:La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829884CC-7A44-4D90-9A3B-DFD50735C1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3810</TotalTime>
  <Pages>4</Pages>
  <Words>709</Words>
  <Characters>4964</Characters>
  <Application>Microsoft Office Word</Application>
  <DocSecurity>0</DocSecurity>
  <Lines>93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Edwina Kadie Kamara (2336793)</cp:lastModifiedBy>
  <cp:revision>14</cp:revision>
  <dcterms:created xsi:type="dcterms:W3CDTF">2022-10-08T13:19:00Z</dcterms:created>
  <dcterms:modified xsi:type="dcterms:W3CDTF">2026-03-05T14:47:00Z</dcterms:modified>
</cp:coreProperties>
</file>