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92415046"/>
        <w:docPartObj>
          <w:docPartGallery w:val="Cover Pages"/>
          <w:docPartUnique/>
        </w:docPartObj>
      </w:sdtPr>
      <w:sdtEndPr>
        <w:rPr>
          <w:rFonts w:ascii="Arial Nova" w:eastAsia="Arial Nova" w:hAnsi="Arial Nova" w:cs="Arial Nova"/>
        </w:rPr>
      </w:sdtEndPr>
      <w:sdtContent>
        <w:p w14:paraId="0FDA11BA" w14:textId="29710EDA" w:rsidR="00A226E2" w:rsidRDefault="00A226E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BE6CC56" wp14:editId="2039C8D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2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7394660D" w14:textId="798DAA4B" w:rsidR="00A226E2" w:rsidRDefault="00A226E2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Matthew Daniell (2200129)</w:t>
                                      </w:r>
                                    </w:p>
                                  </w:sdtContent>
                                </w:sdt>
                                <w:p w14:paraId="1F1BE8F3" w14:textId="54EFEDBE" w:rsidR="00A226E2" w:rsidRDefault="00000000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3C08D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A226E2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3C08D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72"/>
                                      <w:szCs w:val="72"/>
                                      <w:u w:val="single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951C2D0" w14:textId="350D3D79" w:rsidR="00A226E2" w:rsidRPr="003C08DF" w:rsidRDefault="003C08DF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72"/>
                                          <w:szCs w:val="72"/>
                                          <w:u w:val="single"/>
                                        </w:rPr>
                                      </w:pPr>
                                      <w:r w:rsidRPr="003C08D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72"/>
                                          <w:szCs w:val="72"/>
                                          <w:u w:val="single"/>
                                        </w:rPr>
                                        <w:t>Understanding, Crime, JUSTICE, and Punishment – Assignment 1- BMPL5010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00AB913D" w14:textId="17C1CC3C" w:rsidR="00A226E2" w:rsidRPr="003C08DF" w:rsidRDefault="003C08DF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3C08D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32"/>
                                          <w:szCs w:val="32"/>
                                        </w:rPr>
                                        <w:t>Supportive Paper on The Kray Twins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BE6CC56" id="Group 25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7394660D" w14:textId="798DAA4B" w:rsidR="00A226E2" w:rsidRDefault="00A226E2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Matthew Daniell (2200129)</w:t>
                                </w:r>
                              </w:p>
                            </w:sdtContent>
                          </w:sdt>
                          <w:p w14:paraId="1F1BE8F3" w14:textId="54EFEDBE" w:rsidR="00A226E2" w:rsidRDefault="00000000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3C08D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A226E2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3C08D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72"/>
                                <w:szCs w:val="72"/>
                                <w:u w:val="single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951C2D0" w14:textId="350D3D79" w:rsidR="00A226E2" w:rsidRPr="003C08DF" w:rsidRDefault="003C08DF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72"/>
                                    <w:szCs w:val="72"/>
                                    <w:u w:val="single"/>
                                  </w:rPr>
                                </w:pPr>
                                <w:r w:rsidRPr="003C08D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72"/>
                                    <w:szCs w:val="72"/>
                                    <w:u w:val="single"/>
                                  </w:rPr>
                                  <w:t>Understanding, Crime, JUSTICE, and Punishment – Assignment 1- BMPL5010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00AB913D" w14:textId="17C1CC3C" w:rsidR="00A226E2" w:rsidRPr="003C08DF" w:rsidRDefault="003C08D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r w:rsidRPr="003C08D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>Supportive Paper on The Kray Twins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465E18A" w14:textId="2C170D4E" w:rsidR="00A226E2" w:rsidRDefault="00A226E2">
          <w:pPr>
            <w:rPr>
              <w:rFonts w:ascii="Arial Nova" w:eastAsia="Arial Nova" w:hAnsi="Arial Nova" w:cs="Arial Nova"/>
            </w:rPr>
          </w:pPr>
          <w:r>
            <w:rPr>
              <w:rFonts w:ascii="Arial Nova" w:eastAsia="Arial Nova" w:hAnsi="Arial Nova" w:cs="Arial Nova"/>
            </w:rPr>
            <w:br w:type="page"/>
          </w:r>
        </w:p>
      </w:sdtContent>
    </w:sdt>
    <w:p w14:paraId="5E5787A5" w14:textId="6401AE3F" w:rsidR="00B10262" w:rsidRDefault="3CBD6845" w:rsidP="1E287B2C">
      <w:pPr>
        <w:spacing w:line="360" w:lineRule="auto"/>
        <w:rPr>
          <w:rFonts w:ascii="Arial Nova" w:eastAsia="Arial Nova" w:hAnsi="Arial Nova" w:cs="Arial Nova"/>
        </w:rPr>
      </w:pPr>
      <w:r w:rsidRPr="1E287B2C">
        <w:rPr>
          <w:rFonts w:ascii="Arial Nova" w:eastAsia="Arial Nova" w:hAnsi="Arial Nova" w:cs="Arial Nova"/>
        </w:rPr>
        <w:lastRenderedPageBreak/>
        <w:t>This paper will highlight who the Kray Twins are, as well as talking about criminological theories that suggest the Krays were born a criminal. This paper will also highlight the adva</w:t>
      </w:r>
      <w:r w:rsidR="255D6861" w:rsidRPr="1E287B2C">
        <w:rPr>
          <w:rFonts w:ascii="Arial Nova" w:eastAsia="Arial Nova" w:hAnsi="Arial Nova" w:cs="Arial Nova"/>
        </w:rPr>
        <w:t xml:space="preserve">ntages and limitations of criminological theories for both born and made criminals. </w:t>
      </w:r>
    </w:p>
    <w:p w14:paraId="56B491CE" w14:textId="3460F77F" w:rsidR="1E287B2C" w:rsidRDefault="5EC8EA87" w:rsidP="0F56A2C4">
      <w:pPr>
        <w:spacing w:line="360" w:lineRule="auto"/>
        <w:rPr>
          <w:rFonts w:ascii="Arial Nova" w:eastAsia="Arial Nova" w:hAnsi="Arial Nova" w:cs="Arial Nova"/>
        </w:rPr>
      </w:pPr>
      <w:r w:rsidRPr="0F56A2C4">
        <w:rPr>
          <w:rFonts w:ascii="Arial Nova" w:eastAsia="Arial Nova" w:hAnsi="Arial Nova" w:cs="Arial Nova"/>
          <w:color w:val="000000" w:themeColor="text1"/>
        </w:rPr>
        <w:t xml:space="preserve">The first Criminological theory linked to the Kray is the Phrenology </w:t>
      </w:r>
      <w:r w:rsidR="5FAC1840" w:rsidRPr="0F56A2C4">
        <w:rPr>
          <w:rFonts w:ascii="Arial Nova" w:eastAsia="Arial Nova" w:hAnsi="Arial Nova" w:cs="Arial Nova"/>
          <w:color w:val="000000" w:themeColor="text1"/>
        </w:rPr>
        <w:t>t</w:t>
      </w:r>
      <w:r w:rsidRPr="0F56A2C4">
        <w:rPr>
          <w:rFonts w:ascii="Arial Nova" w:eastAsia="Arial Nova" w:hAnsi="Arial Nova" w:cs="Arial Nova"/>
          <w:color w:val="000000" w:themeColor="text1"/>
        </w:rPr>
        <w:t>heory.</w:t>
      </w:r>
      <w:r w:rsidR="3E1B5D20" w:rsidRPr="0F56A2C4">
        <w:rPr>
          <w:rFonts w:ascii="Arial Nova" w:eastAsia="Arial Nova" w:hAnsi="Arial Nova" w:cs="Arial Nova"/>
          <w:color w:val="000000" w:themeColor="text1"/>
        </w:rPr>
        <w:t xml:space="preserve"> This theory was introduced by Franz Joseph Gall. Phrenology is a detailed study of</w:t>
      </w:r>
      <w:r w:rsidR="00C0361D">
        <w:rPr>
          <w:rFonts w:ascii="Arial Nova" w:eastAsia="Arial Nova" w:hAnsi="Arial Nova" w:cs="Arial Nova"/>
          <w:color w:val="000000" w:themeColor="text1"/>
        </w:rPr>
        <w:t xml:space="preserve"> the brain analysing the shape and size </w:t>
      </w:r>
      <w:r w:rsidR="0092764B">
        <w:rPr>
          <w:rFonts w:ascii="Arial Nova" w:eastAsia="Arial Nova" w:hAnsi="Arial Nova" w:cs="Arial Nova"/>
          <w:color w:val="000000" w:themeColor="text1"/>
        </w:rPr>
        <w:t>which could help suggest criminal behaviour</w:t>
      </w:r>
      <w:r w:rsidR="3E1B5D20" w:rsidRPr="0F56A2C4">
        <w:rPr>
          <w:rFonts w:ascii="Arial Nova" w:eastAsia="Arial Nova" w:hAnsi="Arial Nova" w:cs="Arial Nova"/>
          <w:color w:val="000000" w:themeColor="text1"/>
        </w:rPr>
        <w:t>.</w:t>
      </w:r>
      <w:r w:rsidR="09093CF8" w:rsidRPr="0F56A2C4">
        <w:rPr>
          <w:rFonts w:ascii="Arial Nova" w:eastAsia="Arial Nova" w:hAnsi="Arial Nova" w:cs="Arial Nova"/>
          <w:color w:val="000000" w:themeColor="text1"/>
        </w:rPr>
        <w:t xml:space="preserve"> A bump in the skull can determine if </w:t>
      </w:r>
      <w:r w:rsidR="004B04DD">
        <w:rPr>
          <w:rFonts w:ascii="Arial Nova" w:eastAsia="Arial Nova" w:hAnsi="Arial Nova" w:cs="Arial Nova"/>
          <w:color w:val="000000" w:themeColor="text1"/>
        </w:rPr>
        <w:t xml:space="preserve">a person will be more likely </w:t>
      </w:r>
      <w:r w:rsidR="09093CF8" w:rsidRPr="0F56A2C4">
        <w:rPr>
          <w:rFonts w:ascii="Arial Nova" w:eastAsia="Arial Nova" w:hAnsi="Arial Nova" w:cs="Arial Nova"/>
          <w:color w:val="000000" w:themeColor="text1"/>
        </w:rPr>
        <w:t>to commit criminal behaviou</w:t>
      </w:r>
      <w:r w:rsidR="007C688E">
        <w:rPr>
          <w:rFonts w:ascii="Arial Nova" w:eastAsia="Arial Nova" w:hAnsi="Arial Nova" w:cs="Arial Nova"/>
          <w:color w:val="000000" w:themeColor="text1"/>
        </w:rPr>
        <w:t>r</w:t>
      </w:r>
      <w:r w:rsidR="004B04DD">
        <w:rPr>
          <w:rFonts w:ascii="Arial Nova" w:eastAsia="Arial Nova" w:hAnsi="Arial Nova" w:cs="Arial Nova"/>
          <w:color w:val="000000" w:themeColor="text1"/>
        </w:rPr>
        <w:t xml:space="preserve"> compared to people without a bump</w:t>
      </w:r>
      <w:r w:rsidR="09093CF8" w:rsidRPr="0F56A2C4">
        <w:rPr>
          <w:rFonts w:ascii="Arial Nova" w:eastAsia="Arial Nova" w:hAnsi="Arial Nova" w:cs="Arial Nova"/>
          <w:color w:val="000000" w:themeColor="text1"/>
        </w:rPr>
        <w:t xml:space="preserve"> (B</w:t>
      </w:r>
      <w:r w:rsidR="14CC9FF8" w:rsidRPr="0F56A2C4">
        <w:rPr>
          <w:rFonts w:ascii="Arial Nova" w:eastAsia="Arial Nova" w:hAnsi="Arial Nova" w:cs="Arial Nova"/>
          <w:color w:val="000000" w:themeColor="text1"/>
        </w:rPr>
        <w:t xml:space="preserve">rittanica, 2024). Sutton, (2016) Suggests that </w:t>
      </w:r>
      <w:r w:rsidR="741F1290" w:rsidRPr="0F56A2C4">
        <w:rPr>
          <w:rFonts w:ascii="Arial Nova" w:eastAsia="Arial Nova" w:hAnsi="Arial Nova" w:cs="Arial Nova"/>
          <w:color w:val="000000" w:themeColor="text1"/>
        </w:rPr>
        <w:t>there</w:t>
      </w:r>
      <w:r w:rsidR="14CC9FF8" w:rsidRPr="0F56A2C4">
        <w:rPr>
          <w:rFonts w:ascii="Arial Nova" w:eastAsia="Arial Nova" w:hAnsi="Arial Nova" w:cs="Arial Nova"/>
          <w:color w:val="000000" w:themeColor="text1"/>
        </w:rPr>
        <w:t xml:space="preserve"> is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 brain damage and crime involves a direct link. </w:t>
      </w:r>
      <w:r w:rsidR="268392FE" w:rsidRPr="0F56A2C4">
        <w:rPr>
          <w:rFonts w:ascii="Arial Nova" w:eastAsia="Arial Nova" w:hAnsi="Arial Nova" w:cs="Arial Nova"/>
          <w:color w:val="000000" w:themeColor="text1"/>
        </w:rPr>
        <w:t>The direct link this has between the Kray Twins is that Ronnie Kray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 had </w:t>
      </w:r>
      <w:r w:rsidR="268392FE" w:rsidRPr="0F56A2C4">
        <w:rPr>
          <w:rFonts w:ascii="Arial Nova" w:eastAsia="Arial Nova" w:hAnsi="Arial Nova" w:cs="Arial Nova"/>
          <w:color w:val="000000" w:themeColor="text1"/>
        </w:rPr>
        <w:t>Diphtheria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 at a very young age</w:t>
      </w:r>
      <w:r w:rsidR="268392FE" w:rsidRPr="0F56A2C4">
        <w:rPr>
          <w:rFonts w:ascii="Arial Nova" w:eastAsia="Arial Nova" w:hAnsi="Arial Nova" w:cs="Arial Nova"/>
          <w:color w:val="000000" w:themeColor="text1"/>
        </w:rPr>
        <w:t xml:space="preserve"> (Pearson, 2011). </w:t>
      </w:r>
      <w:r w:rsidR="6A8763A5" w:rsidRPr="0F56A2C4">
        <w:rPr>
          <w:rFonts w:ascii="Arial Nova" w:eastAsia="Arial Nova" w:hAnsi="Arial Nova" w:cs="Arial Nova"/>
          <w:color w:val="000000" w:themeColor="text1"/>
        </w:rPr>
        <w:t>Diphtheria is not normally serious however if left untreated can become a very serious illness.</w:t>
      </w:r>
      <w:r w:rsidR="3824705E" w:rsidRPr="0F56A2C4">
        <w:rPr>
          <w:rFonts w:ascii="Arial Nova" w:eastAsia="Arial Nova" w:hAnsi="Arial Nova" w:cs="Arial Nova"/>
          <w:color w:val="000000" w:themeColor="text1"/>
        </w:rPr>
        <w:t xml:space="preserve"> This is because it can affect the Central Nervous System</w:t>
      </w:r>
      <w:r w:rsidR="76C9558F" w:rsidRPr="0F56A2C4">
        <w:rPr>
          <w:rFonts w:ascii="Arial Nova" w:eastAsia="Arial Nova" w:hAnsi="Arial Nova" w:cs="Arial Nova"/>
          <w:color w:val="000000" w:themeColor="text1"/>
        </w:rPr>
        <w:t>.</w:t>
      </w:r>
      <w:r w:rsidR="00295DB1">
        <w:rPr>
          <w:rFonts w:ascii="Arial Nova" w:eastAsia="Arial Nova" w:hAnsi="Arial Nova" w:cs="Arial Nova"/>
          <w:color w:val="000000" w:themeColor="text1"/>
        </w:rPr>
        <w:t xml:space="preserve"> This can suggest that the Kray Twins could be born a criminal.</w:t>
      </w:r>
    </w:p>
    <w:p w14:paraId="0E5C374E" w14:textId="570256AB" w:rsidR="1E287B2C" w:rsidRDefault="0CA2A04E" w:rsidP="200BC6F0">
      <w:pPr>
        <w:spacing w:line="360" w:lineRule="auto"/>
        <w:rPr>
          <w:rFonts w:ascii="Arial Nova" w:eastAsia="Arial Nova" w:hAnsi="Arial Nova" w:cs="Arial Nova"/>
        </w:rPr>
      </w:pPr>
      <w:r w:rsidRPr="0F56A2C4">
        <w:rPr>
          <w:rFonts w:ascii="Arial Nova" w:eastAsia="Arial Nova" w:hAnsi="Arial Nova" w:cs="Arial Nova"/>
        </w:rPr>
        <w:t xml:space="preserve">The second Criminological theory linked to the Krays is the Personality </w:t>
      </w:r>
      <w:r w:rsidR="633EF88D" w:rsidRPr="0F56A2C4">
        <w:rPr>
          <w:rFonts w:ascii="Arial Nova" w:eastAsia="Arial Nova" w:hAnsi="Arial Nova" w:cs="Arial Nova"/>
        </w:rPr>
        <w:t xml:space="preserve">theory by Hans Eysenck. This theory is </w:t>
      </w:r>
      <w:r w:rsidR="243361B4" w:rsidRPr="0F56A2C4">
        <w:rPr>
          <w:rFonts w:ascii="Arial Nova" w:eastAsia="Arial Nova" w:hAnsi="Arial Nova" w:cs="Arial Nova"/>
        </w:rPr>
        <w:t xml:space="preserve">suggesting </w:t>
      </w:r>
      <w:r w:rsidR="00D54AC9">
        <w:rPr>
          <w:rFonts w:ascii="Arial Nova" w:eastAsia="Arial Nova" w:hAnsi="Arial Nova" w:cs="Arial Nova"/>
        </w:rPr>
        <w:t>be</w:t>
      </w:r>
      <w:r w:rsidR="008970F3">
        <w:rPr>
          <w:rFonts w:ascii="Arial Nova" w:eastAsia="Arial Nova" w:hAnsi="Arial Nova" w:cs="Arial Nova"/>
        </w:rPr>
        <w:t xml:space="preserve">ing twins </w:t>
      </w:r>
      <w:r w:rsidR="00D54AC9">
        <w:rPr>
          <w:rFonts w:ascii="Arial Nova" w:eastAsia="Arial Nova" w:hAnsi="Arial Nova" w:cs="Arial Nova"/>
        </w:rPr>
        <w:t>comes from heredity which comes from different personalities.</w:t>
      </w:r>
      <w:r w:rsidR="6986BAA0" w:rsidRPr="0F56A2C4">
        <w:rPr>
          <w:rFonts w:ascii="Arial Nova" w:eastAsia="Arial Nova" w:hAnsi="Arial Nova" w:cs="Arial Nova"/>
        </w:rPr>
        <w:t xml:space="preserve"> (</w:t>
      </w:r>
      <w:r w:rsidR="0282B657" w:rsidRPr="0F56A2C4">
        <w:rPr>
          <w:rFonts w:ascii="Arial Nova" w:eastAsia="Arial Nova" w:hAnsi="Arial Nova" w:cs="Arial Nova"/>
        </w:rPr>
        <w:t>McLaughlin, Muncie, Hughes, 1996</w:t>
      </w:r>
      <w:r w:rsidR="48D92D39" w:rsidRPr="0F56A2C4">
        <w:rPr>
          <w:rFonts w:ascii="Arial Nova" w:eastAsia="Arial Nova" w:hAnsi="Arial Nova" w:cs="Arial Nova"/>
        </w:rPr>
        <w:t>).</w:t>
      </w:r>
      <w:r w:rsidR="2F1F4D7E" w:rsidRPr="0F56A2C4">
        <w:rPr>
          <w:rFonts w:ascii="Arial Nova" w:eastAsia="Arial Nova" w:hAnsi="Arial Nova" w:cs="Arial Nova"/>
        </w:rPr>
        <w:t xml:space="preserve"> This links to the Krays as there were identical twins.</w:t>
      </w:r>
      <w:r w:rsidR="2EA95476" w:rsidRPr="0F56A2C4">
        <w:rPr>
          <w:rFonts w:ascii="Arial Nova" w:eastAsia="Arial Nova" w:hAnsi="Arial Nova" w:cs="Arial Nova"/>
        </w:rPr>
        <w:t xml:space="preserve"> </w:t>
      </w:r>
      <w:proofErr w:type="spellStart"/>
      <w:r w:rsidR="00603622" w:rsidRPr="00E602ED">
        <w:rPr>
          <w:rFonts w:ascii="Arial Nova" w:eastAsia="Times New Roman" w:hAnsi="Arial Nova" w:cs="Arial"/>
          <w:color w:val="1F1F1F"/>
          <w:lang w:eastAsia="en-GB"/>
        </w:rPr>
        <w:t>Eysneck</w:t>
      </w:r>
      <w:proofErr w:type="spellEnd"/>
      <w:r w:rsidR="00603622" w:rsidRPr="00603622">
        <w:rPr>
          <w:rFonts w:ascii="Arial Nova" w:eastAsia="Times New Roman" w:hAnsi="Arial Nova" w:cs="Arial"/>
          <w:color w:val="1F1F1F"/>
          <w:lang w:eastAsia="en-GB"/>
        </w:rPr>
        <w:t xml:space="preserve"> in</w:t>
      </w:r>
      <w:r w:rsidR="00603622" w:rsidRPr="00603622">
        <w:rPr>
          <w:rFonts w:ascii="Arial Nova" w:eastAsia="Arial Nova" w:hAnsi="Arial Nova" w:cs="Arial Nova"/>
          <w:sz w:val="20"/>
          <w:szCs w:val="20"/>
        </w:rPr>
        <w:t xml:space="preserve"> </w:t>
      </w:r>
      <w:r w:rsidR="2EA95476" w:rsidRPr="0F56A2C4">
        <w:rPr>
          <w:rFonts w:ascii="Arial Nova" w:eastAsia="Arial Nova" w:hAnsi="Arial Nova" w:cs="Arial Nova"/>
        </w:rPr>
        <w:t>Fox, (2017)</w:t>
      </w:r>
      <w:r w:rsidR="350FEADA" w:rsidRPr="0F56A2C4">
        <w:rPr>
          <w:rFonts w:ascii="Arial Nova" w:eastAsia="Arial Nova" w:hAnsi="Arial Nova" w:cs="Arial Nova"/>
        </w:rPr>
        <w:t xml:space="preserve"> suggests that Eysenck found that identical twins were more likely to be engaged in criminal behaviour at 77% than fraternal twins at 12%</w:t>
      </w:r>
      <w:r w:rsidR="008970F3">
        <w:rPr>
          <w:rFonts w:ascii="Arial Nova" w:eastAsia="Arial Nova" w:hAnsi="Arial Nova" w:cs="Arial Nova"/>
        </w:rPr>
        <w:t>.</w:t>
      </w:r>
      <w:r w:rsidR="178E8C18" w:rsidRPr="0F56A2C4">
        <w:rPr>
          <w:rFonts w:ascii="Arial Nova" w:eastAsia="Arial Nova" w:hAnsi="Arial Nova" w:cs="Arial Nova"/>
        </w:rPr>
        <w:t xml:space="preserve"> This help to establish the point that heredity play a vital role in criminal behaviour. This could also </w:t>
      </w:r>
      <w:r w:rsidR="0228C571" w:rsidRPr="0F56A2C4">
        <w:rPr>
          <w:rFonts w:ascii="Arial Nova" w:eastAsia="Arial Nova" w:hAnsi="Arial Nova" w:cs="Arial Nova"/>
        </w:rPr>
        <w:t>suggest</w:t>
      </w:r>
      <w:r w:rsidR="178E8C18" w:rsidRPr="0F56A2C4">
        <w:rPr>
          <w:rFonts w:ascii="Arial Nova" w:eastAsia="Arial Nova" w:hAnsi="Arial Nova" w:cs="Arial Nova"/>
        </w:rPr>
        <w:t xml:space="preserve"> that</w:t>
      </w:r>
      <w:r w:rsidR="40F9A6C9" w:rsidRPr="0F56A2C4">
        <w:rPr>
          <w:rFonts w:ascii="Arial Nova" w:eastAsia="Arial Nova" w:hAnsi="Arial Nova" w:cs="Arial Nova"/>
        </w:rPr>
        <w:t xml:space="preserve"> Ronnie and Reggie grew up together, potentially with the same thought process, but due to the being identical and c</w:t>
      </w:r>
      <w:r w:rsidR="67E1CE6D" w:rsidRPr="0F56A2C4">
        <w:rPr>
          <w:rFonts w:ascii="Arial Nova" w:eastAsia="Arial Nova" w:hAnsi="Arial Nova" w:cs="Arial Nova"/>
        </w:rPr>
        <w:t>lose</w:t>
      </w:r>
      <w:r w:rsidR="40F9A6C9" w:rsidRPr="0F56A2C4">
        <w:rPr>
          <w:rFonts w:ascii="Arial Nova" w:eastAsia="Arial Nova" w:hAnsi="Arial Nova" w:cs="Arial Nova"/>
        </w:rPr>
        <w:t xml:space="preserve">, Ronnie would </w:t>
      </w:r>
      <w:r w:rsidR="2E7864BD" w:rsidRPr="0F56A2C4">
        <w:rPr>
          <w:rFonts w:ascii="Arial Nova" w:eastAsia="Arial Nova" w:hAnsi="Arial Nova" w:cs="Arial Nova"/>
        </w:rPr>
        <w:t>have</w:t>
      </w:r>
      <w:r w:rsidR="40F9A6C9" w:rsidRPr="0F56A2C4">
        <w:rPr>
          <w:rFonts w:ascii="Arial Nova" w:eastAsia="Arial Nova" w:hAnsi="Arial Nova" w:cs="Arial Nova"/>
        </w:rPr>
        <w:t xml:space="preserve"> been able to influence Reggie and </w:t>
      </w:r>
      <w:r w:rsidR="6DC432AF" w:rsidRPr="0F56A2C4">
        <w:rPr>
          <w:rFonts w:ascii="Arial Nova" w:eastAsia="Arial Nova" w:hAnsi="Arial Nova" w:cs="Arial Nova"/>
        </w:rPr>
        <w:t>the same can be said the other way.</w:t>
      </w:r>
      <w:r w:rsidR="00295DB1">
        <w:rPr>
          <w:rFonts w:ascii="Arial Nova" w:eastAsia="Arial Nova" w:hAnsi="Arial Nova" w:cs="Arial Nova"/>
          <w:color w:val="000000" w:themeColor="text1"/>
        </w:rPr>
        <w:t xml:space="preserve"> This can suggest that the Kray Twins could be born a criminal.</w:t>
      </w:r>
    </w:p>
    <w:p w14:paraId="4882E39F" w14:textId="36FD3F79" w:rsidR="1E287B2C" w:rsidRDefault="64313CBD" w:rsidP="64E9097E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0F56A2C4">
        <w:rPr>
          <w:rFonts w:ascii="Arial Nova" w:eastAsia="Arial Nova" w:hAnsi="Arial Nova" w:cs="Arial Nova"/>
        </w:rPr>
        <w:t xml:space="preserve">With these theories there comes </w:t>
      </w:r>
      <w:proofErr w:type="gramStart"/>
      <w:r w:rsidRPr="0F56A2C4">
        <w:rPr>
          <w:rFonts w:ascii="Arial Nova" w:eastAsia="Arial Nova" w:hAnsi="Arial Nova" w:cs="Arial Nova"/>
        </w:rPr>
        <w:t>a number of</w:t>
      </w:r>
      <w:proofErr w:type="gramEnd"/>
      <w:r w:rsidRPr="0F56A2C4">
        <w:rPr>
          <w:rFonts w:ascii="Arial Nova" w:eastAsia="Arial Nova" w:hAnsi="Arial Nova" w:cs="Arial Nova"/>
        </w:rPr>
        <w:t xml:space="preserve"> advantages and limitations. The advantages of criminological theories that suggests somebody was born a criminal are</w:t>
      </w:r>
      <w:r w:rsidR="30AB39E1" w:rsidRPr="0F56A2C4">
        <w:rPr>
          <w:rFonts w:ascii="Arial Nova" w:eastAsia="Arial Nova" w:hAnsi="Arial Nova" w:cs="Arial Nova"/>
        </w:rPr>
        <w:t xml:space="preserve"> </w:t>
      </w:r>
      <w:r w:rsidR="4EEF8272" w:rsidRPr="0F56A2C4">
        <w:rPr>
          <w:rFonts w:ascii="Arial Nova" w:eastAsia="Arial Nova" w:hAnsi="Arial Nova" w:cs="Arial Nova"/>
        </w:rPr>
        <w:t>they</w:t>
      </w:r>
      <w:r w:rsidR="30AB39E1" w:rsidRPr="0F56A2C4">
        <w:rPr>
          <w:rFonts w:ascii="Arial Nova" w:eastAsia="Arial Nova" w:hAnsi="Arial Nova" w:cs="Arial Nova"/>
        </w:rPr>
        <w:t xml:space="preserve"> allow </w:t>
      </w:r>
      <w:r w:rsidR="32470A42" w:rsidRPr="0F56A2C4">
        <w:rPr>
          <w:rFonts w:ascii="Arial Nova" w:eastAsia="Arial Nova" w:hAnsi="Arial Nova" w:cs="Arial Nova"/>
        </w:rPr>
        <w:t>for further research to take place</w:t>
      </w:r>
      <w:r w:rsidR="32470A42" w:rsidRPr="0F56A2C4">
        <w:rPr>
          <w:rFonts w:ascii="Arial Nova" w:eastAsia="Arial Nova" w:hAnsi="Arial Nova" w:cs="Arial Nova"/>
          <w:color w:val="000000" w:themeColor="text1"/>
        </w:rPr>
        <w:t xml:space="preserve"> (Bachman, 2011). This can help criminol</w:t>
      </w:r>
      <w:r w:rsidR="208D2891" w:rsidRPr="0F56A2C4">
        <w:rPr>
          <w:rFonts w:ascii="Arial Nova" w:eastAsia="Arial Nova" w:hAnsi="Arial Nova" w:cs="Arial Nova"/>
          <w:color w:val="000000" w:themeColor="text1"/>
        </w:rPr>
        <w:t xml:space="preserve">ogists and government agencies to further </w:t>
      </w:r>
      <w:r w:rsidR="36CB1928" w:rsidRPr="0F56A2C4">
        <w:rPr>
          <w:rFonts w:ascii="Arial Nova" w:eastAsia="Arial Nova" w:hAnsi="Arial Nova" w:cs="Arial Nova"/>
          <w:color w:val="000000" w:themeColor="text1"/>
        </w:rPr>
        <w:t xml:space="preserve">use </w:t>
      </w:r>
      <w:r w:rsidR="208D2891" w:rsidRPr="0F56A2C4">
        <w:rPr>
          <w:rFonts w:ascii="Arial Nova" w:eastAsia="Arial Nova" w:hAnsi="Arial Nova" w:cs="Arial Nova"/>
          <w:color w:val="000000" w:themeColor="text1"/>
        </w:rPr>
        <w:t xml:space="preserve">these theories and come about an overall understanding </w:t>
      </w:r>
      <w:proofErr w:type="gramStart"/>
      <w:r w:rsidR="208D2891" w:rsidRPr="0F56A2C4">
        <w:rPr>
          <w:rFonts w:ascii="Arial Nova" w:eastAsia="Arial Nova" w:hAnsi="Arial Nova" w:cs="Arial Nova"/>
          <w:color w:val="000000" w:themeColor="text1"/>
        </w:rPr>
        <w:t>in order to</w:t>
      </w:r>
      <w:proofErr w:type="gramEnd"/>
      <w:r w:rsidR="208D2891" w:rsidRPr="0F56A2C4">
        <w:rPr>
          <w:rFonts w:ascii="Arial Nova" w:eastAsia="Arial Nova" w:hAnsi="Arial Nova" w:cs="Arial Nova"/>
          <w:color w:val="000000" w:themeColor="text1"/>
        </w:rPr>
        <w:t xml:space="preserve"> put measures in place to combat crime. This dire</w:t>
      </w:r>
      <w:r w:rsidR="7E039E62" w:rsidRPr="0F56A2C4">
        <w:rPr>
          <w:rFonts w:ascii="Arial Nova" w:eastAsia="Arial Nova" w:hAnsi="Arial Nova" w:cs="Arial Nova"/>
          <w:color w:val="000000" w:themeColor="text1"/>
        </w:rPr>
        <w:t>ctly links to the second advantage which is that these theories</w:t>
      </w:r>
      <w:r w:rsidR="00D54AC9">
        <w:rPr>
          <w:rFonts w:ascii="Arial Nova" w:eastAsia="Arial Nova" w:hAnsi="Arial Nova" w:cs="Arial Nova"/>
          <w:color w:val="000000" w:themeColor="text1"/>
        </w:rPr>
        <w:t xml:space="preserve"> can introduce </w:t>
      </w:r>
      <w:r w:rsidR="000F5D5C">
        <w:rPr>
          <w:rFonts w:ascii="Arial Nova" w:eastAsia="Arial Nova" w:hAnsi="Arial Nova" w:cs="Arial Nova"/>
          <w:color w:val="000000" w:themeColor="text1"/>
        </w:rPr>
        <w:t xml:space="preserve">criminal behaviour to </w:t>
      </w:r>
      <w:proofErr w:type="gramStart"/>
      <w:r w:rsidR="000F5D5C">
        <w:rPr>
          <w:rFonts w:ascii="Arial Nova" w:eastAsia="Arial Nova" w:hAnsi="Arial Nova" w:cs="Arial Nova"/>
          <w:color w:val="000000" w:themeColor="text1"/>
        </w:rPr>
        <w:t>evidence based</w:t>
      </w:r>
      <w:proofErr w:type="gramEnd"/>
      <w:r w:rsidR="000F5D5C">
        <w:rPr>
          <w:rFonts w:ascii="Arial Nova" w:eastAsia="Arial Nova" w:hAnsi="Arial Nova" w:cs="Arial Nova"/>
          <w:color w:val="000000" w:themeColor="text1"/>
        </w:rPr>
        <w:t xml:space="preserve"> policing practices</w:t>
      </w:r>
      <w:r w:rsidR="7E039E62" w:rsidRPr="0F56A2C4">
        <w:rPr>
          <w:rFonts w:ascii="Arial Nova" w:eastAsia="Arial Nova" w:hAnsi="Arial Nova" w:cs="Arial Nova"/>
          <w:color w:val="000000" w:themeColor="text1"/>
        </w:rPr>
        <w:t xml:space="preserve"> (Agnew, 2023).</w:t>
      </w:r>
      <w:r w:rsidR="26FC6A15" w:rsidRPr="0F56A2C4">
        <w:rPr>
          <w:rFonts w:ascii="Arial Nova" w:eastAsia="Arial Nova" w:hAnsi="Arial Nova" w:cs="Arial Nova"/>
          <w:color w:val="000000" w:themeColor="text1"/>
        </w:rPr>
        <w:t xml:space="preserve"> This can help as evidence-based policing practices can help to establish a cause of criminal behaviour and help to ascertain an overall deterrence to it</w:t>
      </w:r>
      <w:r w:rsidR="009D63B3">
        <w:rPr>
          <w:rFonts w:ascii="Arial Nova" w:eastAsia="Arial Nova" w:hAnsi="Arial Nova" w:cs="Arial Nova"/>
          <w:color w:val="000000" w:themeColor="text1"/>
        </w:rPr>
        <w:t xml:space="preserve">. This can also help to understand what evidence-based policing practices work and which practices don’t work. </w:t>
      </w:r>
    </w:p>
    <w:p w14:paraId="30DE7F1F" w14:textId="004B29C5" w:rsidR="3A07EAF5" w:rsidRDefault="3A07EAF5" w:rsidP="64E9097E">
      <w:pPr>
        <w:spacing w:line="360" w:lineRule="auto"/>
        <w:rPr>
          <w:rFonts w:ascii="Arial Nova" w:eastAsia="Arial Nova" w:hAnsi="Arial Nova" w:cs="Arial Nova"/>
        </w:rPr>
      </w:pPr>
      <w:r w:rsidRPr="0F56A2C4">
        <w:rPr>
          <w:rFonts w:ascii="Arial Nova" w:eastAsia="Arial Nova" w:hAnsi="Arial Nova" w:cs="Arial Nova"/>
        </w:rPr>
        <w:lastRenderedPageBreak/>
        <w:t>The limitations to criminological theories that suggest somebody was born a criminal</w:t>
      </w:r>
      <w:r w:rsidR="21DE6E21" w:rsidRPr="0F56A2C4">
        <w:rPr>
          <w:rFonts w:ascii="Arial Nova" w:eastAsia="Arial Nova" w:hAnsi="Arial Nova" w:cs="Arial Nova"/>
        </w:rPr>
        <w:t xml:space="preserve"> is that</w:t>
      </w:r>
      <w:r w:rsidR="60835352" w:rsidRPr="0F56A2C4">
        <w:rPr>
          <w:rFonts w:ascii="Arial Nova" w:eastAsia="Arial Nova" w:hAnsi="Arial Nova" w:cs="Arial Nova"/>
        </w:rPr>
        <w:t xml:space="preserve"> there is an overemphasis on biological factors</w:t>
      </w:r>
      <w:r w:rsidR="78D9B8D8" w:rsidRPr="0F56A2C4">
        <w:rPr>
          <w:rFonts w:ascii="Arial Nova" w:eastAsia="Arial Nova" w:hAnsi="Arial Nova" w:cs="Arial Nova"/>
        </w:rPr>
        <w:t xml:space="preserve"> (Barak, Leighton, Flavin, 2010).</w:t>
      </w:r>
      <w:r w:rsidR="60835352" w:rsidRPr="0F56A2C4">
        <w:rPr>
          <w:rFonts w:ascii="Arial Nova" w:eastAsia="Arial Nova" w:hAnsi="Arial Nova" w:cs="Arial Nova"/>
        </w:rPr>
        <w:t xml:space="preserve"> This is because they f</w:t>
      </w:r>
      <w:r w:rsidR="1F283884" w:rsidRPr="0F56A2C4">
        <w:rPr>
          <w:rFonts w:ascii="Arial Nova" w:eastAsia="Arial Nova" w:hAnsi="Arial Nova" w:cs="Arial Nova"/>
        </w:rPr>
        <w:t xml:space="preserve">ail to consider psychological, </w:t>
      </w:r>
      <w:r w:rsidR="009D63B3" w:rsidRPr="0F56A2C4">
        <w:rPr>
          <w:rFonts w:ascii="Arial Nova" w:eastAsia="Arial Nova" w:hAnsi="Arial Nova" w:cs="Arial Nova"/>
        </w:rPr>
        <w:t>environmental,</w:t>
      </w:r>
      <w:r w:rsidR="1F283884" w:rsidRPr="0F56A2C4">
        <w:rPr>
          <w:rFonts w:ascii="Arial Nova" w:eastAsia="Arial Nova" w:hAnsi="Arial Nova" w:cs="Arial Nova"/>
        </w:rPr>
        <w:t xml:space="preserve"> and social factors that can impact somebodies' life and can cause them to commit criminal behaviour.</w:t>
      </w:r>
      <w:r w:rsidR="311807A6" w:rsidRPr="0F56A2C4">
        <w:rPr>
          <w:rFonts w:ascii="Arial Nova" w:eastAsia="Arial Nova" w:hAnsi="Arial Nova" w:cs="Arial Nova"/>
        </w:rPr>
        <w:t xml:space="preserve"> This suggests that they do not consider factors such as where somebody grew up, social norms of that area</w:t>
      </w:r>
      <w:r w:rsidR="04217F99" w:rsidRPr="0F56A2C4">
        <w:rPr>
          <w:rFonts w:ascii="Arial Nova" w:eastAsia="Arial Nova" w:hAnsi="Arial Nova" w:cs="Arial Nova"/>
        </w:rPr>
        <w:t xml:space="preserve">. This is a very narrow view and perspective as they are more to crime than </w:t>
      </w:r>
      <w:r w:rsidR="7623833B" w:rsidRPr="0F56A2C4">
        <w:rPr>
          <w:rFonts w:ascii="Arial Nova" w:eastAsia="Arial Nova" w:hAnsi="Arial Nova" w:cs="Arial Nova"/>
        </w:rPr>
        <w:t>criminological</w:t>
      </w:r>
      <w:r w:rsidR="04217F99" w:rsidRPr="0F56A2C4">
        <w:rPr>
          <w:rFonts w:ascii="Arial Nova" w:eastAsia="Arial Nova" w:hAnsi="Arial Nova" w:cs="Arial Nova"/>
        </w:rPr>
        <w:t xml:space="preserve"> behaviour.</w:t>
      </w:r>
      <w:r w:rsidR="00295DB1">
        <w:rPr>
          <w:rFonts w:ascii="Arial Nova" w:eastAsia="Arial Nova" w:hAnsi="Arial Nova" w:cs="Arial Nova"/>
        </w:rPr>
        <w:t xml:space="preserve"> This also implies that every criminal behaviour is caused by a biological factor </w:t>
      </w:r>
      <w:r w:rsidR="00761D72">
        <w:rPr>
          <w:rFonts w:ascii="Arial Nova" w:eastAsia="Arial Nova" w:hAnsi="Arial Nova" w:cs="Arial Nova"/>
        </w:rPr>
        <w:t>whereas</w:t>
      </w:r>
      <w:r w:rsidR="00295DB1">
        <w:rPr>
          <w:rFonts w:ascii="Arial Nova" w:eastAsia="Arial Nova" w:hAnsi="Arial Nova" w:cs="Arial Nova"/>
        </w:rPr>
        <w:t xml:space="preserve"> in fact many </w:t>
      </w:r>
      <w:r w:rsidR="00761D72">
        <w:rPr>
          <w:rFonts w:ascii="Arial Nova" w:eastAsia="Arial Nova" w:hAnsi="Arial Nova" w:cs="Arial Nova"/>
        </w:rPr>
        <w:t>crimes</w:t>
      </w:r>
      <w:r w:rsidR="00295DB1">
        <w:rPr>
          <w:rFonts w:ascii="Arial Nova" w:eastAsia="Arial Nova" w:hAnsi="Arial Nova" w:cs="Arial Nova"/>
        </w:rPr>
        <w:t xml:space="preserve"> are caused from factors such as Social, Environmental and Psychological. </w:t>
      </w:r>
      <w:r w:rsidR="00E53E68">
        <w:rPr>
          <w:rFonts w:ascii="Arial Nova" w:eastAsia="Arial Nova" w:hAnsi="Arial Nova" w:cs="Arial Nova"/>
        </w:rPr>
        <w:t>These theories</w:t>
      </w:r>
      <w:r w:rsidR="00A226E2">
        <w:rPr>
          <w:rFonts w:ascii="Arial Nova" w:eastAsia="Arial Nova" w:hAnsi="Arial Nova" w:cs="Arial Nova"/>
        </w:rPr>
        <w:t xml:space="preserve"> lack evidence to suggests they are effective</w:t>
      </w:r>
      <w:r w:rsidR="00761D72">
        <w:rPr>
          <w:rFonts w:ascii="Arial Nova" w:eastAsia="Arial Nova" w:hAnsi="Arial Nova" w:cs="Arial Nova"/>
        </w:rPr>
        <w:t xml:space="preserve"> (Williams III</w:t>
      </w:r>
      <w:r w:rsidR="007B1482">
        <w:rPr>
          <w:rFonts w:ascii="Arial Nova" w:eastAsia="Arial Nova" w:hAnsi="Arial Nova" w:cs="Arial Nova"/>
        </w:rPr>
        <w:t xml:space="preserve">, </w:t>
      </w:r>
      <w:r w:rsidR="00C36883">
        <w:rPr>
          <w:rFonts w:ascii="Arial Nova" w:eastAsia="Arial Nova" w:hAnsi="Arial Nova" w:cs="Arial Nova"/>
        </w:rPr>
        <w:t>McShane, 2018) This</w:t>
      </w:r>
      <w:r w:rsidR="00A226E2">
        <w:rPr>
          <w:rFonts w:ascii="Arial Nova" w:eastAsia="Arial Nova" w:hAnsi="Arial Nova" w:cs="Arial Nova"/>
        </w:rPr>
        <w:t xml:space="preserve"> suggests that these theories can become hard to follow</w:t>
      </w:r>
      <w:r w:rsidR="009D63B3">
        <w:rPr>
          <w:rFonts w:ascii="Arial Nova" w:eastAsia="Arial Nova" w:hAnsi="Arial Nova" w:cs="Arial Nova"/>
        </w:rPr>
        <w:t xml:space="preserve"> as they often are not successful </w:t>
      </w:r>
      <w:proofErr w:type="gramStart"/>
      <w:r w:rsidR="009D63B3">
        <w:rPr>
          <w:rFonts w:ascii="Arial Nova" w:eastAsia="Arial Nova" w:hAnsi="Arial Nova" w:cs="Arial Nova"/>
        </w:rPr>
        <w:t>and also</w:t>
      </w:r>
      <w:proofErr w:type="gramEnd"/>
      <w:r w:rsidR="009D63B3">
        <w:rPr>
          <w:rFonts w:ascii="Arial Nova" w:eastAsia="Arial Nova" w:hAnsi="Arial Nova" w:cs="Arial Nova"/>
        </w:rPr>
        <w:t xml:space="preserve"> that they are often biased and narrow in their research. An example of this is the theory of phrenology which has since been debunked</w:t>
      </w:r>
      <w:r w:rsidR="00C36883">
        <w:rPr>
          <w:rFonts w:ascii="Arial Nova" w:eastAsia="Arial Nova" w:hAnsi="Arial Nova" w:cs="Arial Nova"/>
        </w:rPr>
        <w:t xml:space="preserve"> due to the methods being scientifically </w:t>
      </w:r>
      <w:r w:rsidR="00D77E80">
        <w:rPr>
          <w:rFonts w:ascii="Arial Nova" w:eastAsia="Arial Nova" w:hAnsi="Arial Nova" w:cs="Arial Nova"/>
        </w:rPr>
        <w:t>false.</w:t>
      </w:r>
    </w:p>
    <w:p w14:paraId="701811D5" w14:textId="38BC8555" w:rsidR="2218D763" w:rsidRDefault="2218D763" w:rsidP="0F56A2C4">
      <w:pPr>
        <w:spacing w:line="360" w:lineRule="auto"/>
        <w:rPr>
          <w:rFonts w:ascii="Arial Nova" w:eastAsia="Arial Nova" w:hAnsi="Arial Nova" w:cs="Arial Nova"/>
          <w:color w:val="111111"/>
        </w:rPr>
      </w:pPr>
      <w:r w:rsidRPr="0F56A2C4">
        <w:rPr>
          <w:rFonts w:ascii="Arial Nova" w:eastAsia="Arial Nova" w:hAnsi="Arial Nova" w:cs="Arial Nova"/>
        </w:rPr>
        <w:t>There are also advantages and limitations to criminological theories that suggest somebody was made a criminal.</w:t>
      </w:r>
      <w:r w:rsidR="4E68FD68" w:rsidRPr="0F56A2C4">
        <w:rPr>
          <w:rFonts w:ascii="Arial Nova" w:eastAsia="Arial Nova" w:hAnsi="Arial Nova" w:cs="Arial Nova"/>
        </w:rPr>
        <w:t xml:space="preserve"> The first advantages of criminological is that they consider that there are multiple factors that contribute to crime </w:t>
      </w:r>
      <w:r w:rsidR="54CF93CC" w:rsidRPr="0F56A2C4">
        <w:rPr>
          <w:rFonts w:ascii="Arial Nova" w:eastAsia="Arial Nova" w:hAnsi="Arial Nova" w:cs="Arial Nova"/>
        </w:rPr>
        <w:t xml:space="preserve">(More, 2023). This suggests that a crime action cannot be completed through one factor in somebodies' life and consider environmental, </w:t>
      </w:r>
      <w:proofErr w:type="gramStart"/>
      <w:r w:rsidR="54CF93CC" w:rsidRPr="0F56A2C4">
        <w:rPr>
          <w:rFonts w:ascii="Arial Nova" w:eastAsia="Arial Nova" w:hAnsi="Arial Nova" w:cs="Arial Nova"/>
        </w:rPr>
        <w:t>so</w:t>
      </w:r>
      <w:r w:rsidR="3A889CC9" w:rsidRPr="0F56A2C4">
        <w:rPr>
          <w:rFonts w:ascii="Arial Nova" w:eastAsia="Arial Nova" w:hAnsi="Arial Nova" w:cs="Arial Nova"/>
        </w:rPr>
        <w:t>cial</w:t>
      </w:r>
      <w:proofErr w:type="gramEnd"/>
      <w:r w:rsidR="3A889CC9" w:rsidRPr="0F56A2C4">
        <w:rPr>
          <w:rFonts w:ascii="Arial Nova" w:eastAsia="Arial Nova" w:hAnsi="Arial Nova" w:cs="Arial Nova"/>
        </w:rPr>
        <w:t xml:space="preserve"> and psychological factors.</w:t>
      </w:r>
      <w:r w:rsidR="4DF62BD4" w:rsidRPr="0F56A2C4">
        <w:rPr>
          <w:rFonts w:ascii="Arial Nova" w:eastAsia="Arial Nova" w:hAnsi="Arial Nova" w:cs="Arial Nova"/>
        </w:rPr>
        <w:t xml:space="preserve"> This allows for more advanced research to take place so that </w:t>
      </w:r>
      <w:r w:rsidR="06347AA2" w:rsidRPr="0F56A2C4">
        <w:rPr>
          <w:rFonts w:ascii="Arial Nova" w:eastAsia="Arial Nova" w:hAnsi="Arial Nova" w:cs="Arial Nova"/>
        </w:rPr>
        <w:t xml:space="preserve">criminologists can ascertain what environmental, </w:t>
      </w:r>
      <w:proofErr w:type="gramStart"/>
      <w:r w:rsidR="06347AA2" w:rsidRPr="0F56A2C4">
        <w:rPr>
          <w:rFonts w:ascii="Arial Nova" w:eastAsia="Arial Nova" w:hAnsi="Arial Nova" w:cs="Arial Nova"/>
        </w:rPr>
        <w:t>social</w:t>
      </w:r>
      <w:proofErr w:type="gramEnd"/>
      <w:r w:rsidR="06347AA2" w:rsidRPr="0F56A2C4">
        <w:rPr>
          <w:rFonts w:ascii="Arial Nova" w:eastAsia="Arial Nova" w:hAnsi="Arial Nova" w:cs="Arial Nova"/>
        </w:rPr>
        <w:t xml:space="preserve"> and psychological factors have a</w:t>
      </w:r>
      <w:r w:rsidR="61544AB6" w:rsidRPr="0F56A2C4">
        <w:rPr>
          <w:rFonts w:ascii="Arial Nova" w:eastAsia="Arial Nova" w:hAnsi="Arial Nova" w:cs="Arial Nova"/>
        </w:rPr>
        <w:t>n</w:t>
      </w:r>
      <w:r w:rsidR="06347AA2" w:rsidRPr="0F56A2C4">
        <w:rPr>
          <w:rFonts w:ascii="Arial Nova" w:eastAsia="Arial Nova" w:hAnsi="Arial Nova" w:cs="Arial Nova"/>
        </w:rPr>
        <w:t xml:space="preserve"> impact on criminal behaviour.</w:t>
      </w:r>
      <w:r w:rsidR="73307C0E" w:rsidRPr="0F56A2C4">
        <w:rPr>
          <w:rFonts w:ascii="Arial Nova" w:eastAsia="Arial Nova" w:hAnsi="Arial Nova" w:cs="Arial Nova"/>
        </w:rPr>
        <w:t xml:space="preserve"> The second advantage of criminological theories that suggests somebody was made a criminal</w:t>
      </w:r>
      <w:r w:rsidR="76555758" w:rsidRPr="0F56A2C4">
        <w:rPr>
          <w:rFonts w:ascii="Arial Nova" w:eastAsia="Arial Nova" w:hAnsi="Arial Nova" w:cs="Arial Nova"/>
        </w:rPr>
        <w:t xml:space="preserve"> is that it can enhance the understanding of human behaviour within a society (</w:t>
      </w:r>
      <w:r w:rsidR="76555758" w:rsidRPr="0F56A2C4">
        <w:rPr>
          <w:rFonts w:ascii="Arial Nova" w:eastAsia="Arial Nova" w:hAnsi="Arial Nova" w:cs="Arial Nova"/>
          <w:color w:val="111111"/>
        </w:rPr>
        <w:t>Akers, Sellers, Jennings, 2017).</w:t>
      </w:r>
      <w:r w:rsidR="11967986" w:rsidRPr="0F56A2C4">
        <w:rPr>
          <w:rFonts w:ascii="Arial Nova" w:eastAsia="Arial Nova" w:hAnsi="Arial Nova" w:cs="Arial Nova"/>
          <w:color w:val="111111"/>
        </w:rPr>
        <w:t xml:space="preserve"> This allows for criminologists and governing bodies to understand how human behave within a society and community. This can then allow them to assess what nee</w:t>
      </w:r>
      <w:r w:rsidR="774F8282" w:rsidRPr="0F56A2C4">
        <w:rPr>
          <w:rFonts w:ascii="Arial Nova" w:eastAsia="Arial Nova" w:hAnsi="Arial Nova" w:cs="Arial Nova"/>
          <w:color w:val="111111"/>
        </w:rPr>
        <w:t xml:space="preserve">ds implementing with society to reduce the rate of criminal behaviour and what factors within the community help that human stay away from criminal </w:t>
      </w:r>
      <w:r w:rsidR="2344D6AA" w:rsidRPr="0F56A2C4">
        <w:rPr>
          <w:rFonts w:ascii="Arial Nova" w:eastAsia="Arial Nova" w:hAnsi="Arial Nova" w:cs="Arial Nova"/>
          <w:color w:val="111111"/>
        </w:rPr>
        <w:t>behaviour.</w:t>
      </w:r>
    </w:p>
    <w:p w14:paraId="0BC1B85C" w14:textId="054245C6" w:rsidR="2344D6AA" w:rsidRDefault="2344D6AA" w:rsidP="0F56A2C4">
      <w:pPr>
        <w:spacing w:line="360" w:lineRule="auto"/>
        <w:rPr>
          <w:rFonts w:ascii="Calibri" w:eastAsia="Calibri" w:hAnsi="Calibri" w:cs="Calibri"/>
          <w:color w:val="000000" w:themeColor="text1"/>
        </w:rPr>
      </w:pPr>
      <w:r w:rsidRPr="0F56A2C4">
        <w:rPr>
          <w:rFonts w:ascii="Arial Nova" w:eastAsia="Arial Nova" w:hAnsi="Arial Nova" w:cs="Arial Nova"/>
          <w:color w:val="111111"/>
        </w:rPr>
        <w:t xml:space="preserve">There are also </w:t>
      </w:r>
      <w:proofErr w:type="gramStart"/>
      <w:r w:rsidRPr="0F56A2C4">
        <w:rPr>
          <w:rFonts w:ascii="Arial Nova" w:eastAsia="Arial Nova" w:hAnsi="Arial Nova" w:cs="Arial Nova"/>
          <w:color w:val="111111"/>
        </w:rPr>
        <w:t>a number of</w:t>
      </w:r>
      <w:proofErr w:type="gramEnd"/>
      <w:r w:rsidRPr="0F56A2C4">
        <w:rPr>
          <w:rFonts w:ascii="Arial Nova" w:eastAsia="Arial Nova" w:hAnsi="Arial Nova" w:cs="Arial Nova"/>
          <w:color w:val="111111"/>
        </w:rPr>
        <w:t xml:space="preserve"> limitations to criminological theories that suggests somebody was made a criminal. The first limitation is that they do not account for unique psychological pro</w:t>
      </w:r>
      <w:r w:rsidR="498A1FF4" w:rsidRPr="0F56A2C4">
        <w:rPr>
          <w:rFonts w:ascii="Arial Nova" w:eastAsia="Arial Nova" w:hAnsi="Arial Nova" w:cs="Arial Nova"/>
          <w:color w:val="111111"/>
        </w:rPr>
        <w:t>file</w:t>
      </w:r>
      <w:r w:rsidR="1205FB86" w:rsidRPr="0F56A2C4">
        <w:rPr>
          <w:rFonts w:ascii="Arial Nova" w:eastAsia="Arial Nova" w:hAnsi="Arial Nova" w:cs="Arial Nova"/>
          <w:color w:val="111111"/>
        </w:rPr>
        <w:t>s</w:t>
      </w:r>
      <w:r w:rsidR="0CBCDEA0" w:rsidRPr="0F56A2C4">
        <w:rPr>
          <w:rFonts w:ascii="Arial Nova" w:eastAsia="Arial Nova" w:hAnsi="Arial Nova" w:cs="Arial Nova"/>
          <w:color w:val="111111"/>
        </w:rPr>
        <w:t xml:space="preserve"> </w:t>
      </w:r>
      <w:r w:rsidR="0CBCDEA0" w:rsidRPr="0F56A2C4">
        <w:rPr>
          <w:rFonts w:ascii="Calibri" w:eastAsia="Calibri" w:hAnsi="Calibri" w:cs="Calibri"/>
          <w:color w:val="000000" w:themeColor="text1"/>
        </w:rPr>
        <w:t>(University of Glasgow, (2024).</w:t>
      </w:r>
      <w:r w:rsidR="1205FB86" w:rsidRPr="0F56A2C4">
        <w:rPr>
          <w:rFonts w:ascii="Arial Nova" w:eastAsia="Arial Nova" w:hAnsi="Arial Nova" w:cs="Arial Nova"/>
          <w:color w:val="111111"/>
        </w:rPr>
        <w:t xml:space="preserve"> </w:t>
      </w:r>
      <w:r w:rsidR="7BE60A7F" w:rsidRPr="0F56A2C4">
        <w:rPr>
          <w:rFonts w:ascii="Arial Nova" w:eastAsia="Arial Nova" w:hAnsi="Arial Nova" w:cs="Arial Nova"/>
          <w:color w:val="111111"/>
        </w:rPr>
        <w:t xml:space="preserve">This implies that </w:t>
      </w:r>
      <w:r w:rsidR="619F137C" w:rsidRPr="0F56A2C4">
        <w:rPr>
          <w:rFonts w:ascii="Arial Nova" w:eastAsia="Arial Nova" w:hAnsi="Arial Nova" w:cs="Arial Nova"/>
          <w:color w:val="111111"/>
        </w:rPr>
        <w:t xml:space="preserve">these theories are narrow in </w:t>
      </w:r>
      <w:r w:rsidR="521BB117" w:rsidRPr="0F56A2C4">
        <w:rPr>
          <w:rFonts w:ascii="Arial Nova" w:eastAsia="Arial Nova" w:hAnsi="Arial Nova" w:cs="Arial Nova"/>
          <w:color w:val="111111"/>
        </w:rPr>
        <w:t>their</w:t>
      </w:r>
      <w:r w:rsidR="619F137C" w:rsidRPr="0F56A2C4">
        <w:rPr>
          <w:rFonts w:ascii="Arial Nova" w:eastAsia="Arial Nova" w:hAnsi="Arial Nova" w:cs="Arial Nova"/>
          <w:color w:val="111111"/>
        </w:rPr>
        <w:t xml:space="preserve"> approach as they only mention certain profiles. An example of this is somebody is lives in a poverty driven area, grew up poor and has a bad interacti</w:t>
      </w:r>
      <w:r w:rsidR="5DBF90B1" w:rsidRPr="0F56A2C4">
        <w:rPr>
          <w:rFonts w:ascii="Arial Nova" w:eastAsia="Arial Nova" w:hAnsi="Arial Nova" w:cs="Arial Nova"/>
          <w:color w:val="111111"/>
        </w:rPr>
        <w:t>on with people in their society.</w:t>
      </w:r>
      <w:r w:rsidR="26F8539A" w:rsidRPr="0F56A2C4">
        <w:rPr>
          <w:rFonts w:ascii="Arial Nova" w:eastAsia="Arial Nova" w:hAnsi="Arial Nova" w:cs="Arial Nova"/>
          <w:color w:val="111111"/>
        </w:rPr>
        <w:t xml:space="preserve"> A person who lived a happy life, with good money and good interactions can still be involved in criminal behaviour due to something that is unique in their life that has caused th</w:t>
      </w:r>
      <w:r w:rsidR="10C09649" w:rsidRPr="0F56A2C4">
        <w:rPr>
          <w:rFonts w:ascii="Arial Nova" w:eastAsia="Arial Nova" w:hAnsi="Arial Nova" w:cs="Arial Nova"/>
          <w:color w:val="111111"/>
        </w:rPr>
        <w:t>em to commit crime.</w:t>
      </w:r>
      <w:r w:rsidR="009D63B3">
        <w:rPr>
          <w:rFonts w:ascii="Arial Nova" w:eastAsia="Arial Nova" w:hAnsi="Arial Nova" w:cs="Arial Nova"/>
          <w:color w:val="111111"/>
        </w:rPr>
        <w:t xml:space="preserve"> This also suggests that they do not consider illnesses such as </w:t>
      </w:r>
      <w:r w:rsidR="009D63B3" w:rsidRPr="009D63B3">
        <w:rPr>
          <w:rFonts w:ascii="Arial Nova" w:eastAsia="Arial Nova" w:hAnsi="Arial Nova" w:cs="Arial Nova"/>
          <w:color w:val="111111"/>
        </w:rPr>
        <w:t>schizophrenia</w:t>
      </w:r>
      <w:r w:rsidR="009D63B3">
        <w:rPr>
          <w:rFonts w:ascii="Arial Nova" w:eastAsia="Arial Nova" w:hAnsi="Arial Nova" w:cs="Arial Nova"/>
          <w:color w:val="111111"/>
        </w:rPr>
        <w:t xml:space="preserve"> </w:t>
      </w:r>
      <w:r w:rsidR="009D63B3" w:rsidRPr="009D63B3">
        <w:rPr>
          <w:rFonts w:ascii="Arial Nova" w:eastAsia="Arial Nova" w:hAnsi="Arial Nova" w:cs="Aldhabi"/>
          <w:color w:val="111111"/>
        </w:rPr>
        <w:lastRenderedPageBreak/>
        <w:t>as this is a more complex profile and these theories are narrow in their perspective.</w:t>
      </w:r>
      <w:r w:rsidR="10C09649" w:rsidRPr="009D63B3">
        <w:rPr>
          <w:rFonts w:ascii="Arial Nova" w:eastAsia="Arial Nova" w:hAnsi="Arial Nova" w:cs="Aldhabi"/>
          <w:color w:val="111111"/>
        </w:rPr>
        <w:t xml:space="preserve"> The second limitation is </w:t>
      </w:r>
      <w:r w:rsidR="0ADE3207" w:rsidRPr="009D63B3">
        <w:rPr>
          <w:rFonts w:ascii="Arial Nova" w:eastAsia="Arial Nova" w:hAnsi="Arial Nova" w:cs="Aldhabi"/>
          <w:color w:val="111111"/>
        </w:rPr>
        <w:t xml:space="preserve">the </w:t>
      </w:r>
      <w:r w:rsidR="55CC11DE" w:rsidRPr="009D63B3">
        <w:rPr>
          <w:rFonts w:ascii="Arial Nova" w:eastAsia="Arial Nova" w:hAnsi="Arial Nova" w:cs="Aldhabi"/>
          <w:color w:val="111111"/>
        </w:rPr>
        <w:t>oversimplification</w:t>
      </w:r>
      <w:r w:rsidR="0ADE3207" w:rsidRPr="009D63B3">
        <w:rPr>
          <w:rFonts w:ascii="Arial Nova" w:eastAsia="Arial Nova" w:hAnsi="Arial Nova" w:cs="Aldhabi"/>
          <w:color w:val="111111"/>
        </w:rPr>
        <w:t xml:space="preserve"> of behaviour </w:t>
      </w:r>
      <w:r w:rsidR="0ADE3207" w:rsidRPr="009D63B3">
        <w:rPr>
          <w:rFonts w:ascii="Arial Nova" w:eastAsia="Calibri" w:hAnsi="Arial Nova" w:cs="Aldhabi"/>
          <w:color w:val="000000" w:themeColor="text1"/>
        </w:rPr>
        <w:t>(Azeredo, Moreira, Figueiredo, Barbosa, 2019).</w:t>
      </w:r>
      <w:r w:rsidR="12C6F18C" w:rsidRPr="009D63B3">
        <w:rPr>
          <w:rFonts w:ascii="Arial Nova" w:eastAsia="Calibri" w:hAnsi="Arial Nova" w:cs="Aldhabi"/>
          <w:color w:val="000000" w:themeColor="text1"/>
        </w:rPr>
        <w:t xml:space="preserve"> This is due to these theories talking broadly about one factor for example only mentioning environmental factors. For criminal behaviour to occur there needs to </w:t>
      </w:r>
      <w:r w:rsidR="0827FC6A" w:rsidRPr="009D63B3">
        <w:rPr>
          <w:rFonts w:ascii="Arial Nova" w:eastAsia="Calibri" w:hAnsi="Arial Nova" w:cs="Aldhabi"/>
          <w:color w:val="000000" w:themeColor="text1"/>
        </w:rPr>
        <w:t>be a link and interaction between multiple factors such as biological and psychological factors and not just one factor</w:t>
      </w:r>
      <w:r w:rsidR="718A35CF" w:rsidRPr="009D63B3">
        <w:rPr>
          <w:rFonts w:ascii="Arial Nova" w:eastAsia="Calibri" w:hAnsi="Arial Nova" w:cs="Aldhabi"/>
          <w:color w:val="000000" w:themeColor="text1"/>
        </w:rPr>
        <w:t xml:space="preserve"> that causes criminal behaviour.</w:t>
      </w:r>
    </w:p>
    <w:p w14:paraId="33225BB2" w14:textId="38CAACCE" w:rsidR="009D63B3" w:rsidRDefault="009D63B3" w:rsidP="009D63B3">
      <w:pPr>
        <w:spacing w:line="360" w:lineRule="auto"/>
        <w:rPr>
          <w:rFonts w:ascii="Arial Nova" w:eastAsia="Arial Nova" w:hAnsi="Arial Nova" w:cs="Arial Nova"/>
        </w:rPr>
      </w:pPr>
      <w:r w:rsidRPr="1E287B2C">
        <w:rPr>
          <w:rFonts w:ascii="Arial Nova" w:eastAsia="Arial Nova" w:hAnsi="Arial Nova" w:cs="Arial Nova"/>
        </w:rPr>
        <w:t>This paper</w:t>
      </w:r>
      <w:r>
        <w:rPr>
          <w:rFonts w:ascii="Arial Nova" w:eastAsia="Arial Nova" w:hAnsi="Arial Nova" w:cs="Arial Nova"/>
        </w:rPr>
        <w:t xml:space="preserve"> highlighted</w:t>
      </w:r>
      <w:r w:rsidRPr="1E287B2C">
        <w:rPr>
          <w:rFonts w:ascii="Arial Nova" w:eastAsia="Arial Nova" w:hAnsi="Arial Nova" w:cs="Arial Nova"/>
        </w:rPr>
        <w:t xml:space="preserve"> criminological theories that suggest the Krays were born a criminal. This paper </w:t>
      </w:r>
      <w:r>
        <w:rPr>
          <w:rFonts w:ascii="Arial Nova" w:eastAsia="Arial Nova" w:hAnsi="Arial Nova" w:cs="Arial Nova"/>
        </w:rPr>
        <w:t>also highlighted</w:t>
      </w:r>
      <w:r w:rsidRPr="1E287B2C">
        <w:rPr>
          <w:rFonts w:ascii="Arial Nova" w:eastAsia="Arial Nova" w:hAnsi="Arial Nova" w:cs="Arial Nova"/>
        </w:rPr>
        <w:t xml:space="preserve"> the advantages and limitations of criminological theories for both born and made criminals. </w:t>
      </w:r>
    </w:p>
    <w:p w14:paraId="339DC592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9265A85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3A2A29D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F39D968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49D344A1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FF526FC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6A44F573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53D4323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7E523743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49D3A3D8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4AB57A0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7B2C3605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CF5996E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2EE46A9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DB3C00B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47B7694B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3371B62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33C8A302" w14:textId="77777777" w:rsidR="009D63B3" w:rsidRDefault="009D63B3" w:rsidP="0F56A2C4">
      <w:pPr>
        <w:spacing w:line="360" w:lineRule="auto"/>
        <w:rPr>
          <w:rFonts w:ascii="Calibri" w:eastAsia="Calibri" w:hAnsi="Calibri" w:cs="Calibri"/>
          <w:color w:val="000000" w:themeColor="text1"/>
        </w:rPr>
      </w:pPr>
    </w:p>
    <w:p w14:paraId="15CC7C7F" w14:textId="645E45CD" w:rsidR="329120A4" w:rsidRPr="00407F05" w:rsidRDefault="00407F05" w:rsidP="64E9097E">
      <w:pPr>
        <w:spacing w:line="360" w:lineRule="auto"/>
        <w:rPr>
          <w:rFonts w:ascii="Arial Nova" w:eastAsia="Arial Nova" w:hAnsi="Arial Nova" w:cs="Arial Nova"/>
          <w:u w:val="single"/>
        </w:rPr>
      </w:pPr>
      <w:r w:rsidRPr="00407F05">
        <w:rPr>
          <w:rFonts w:ascii="Arial Nova" w:eastAsia="Arial Nova" w:hAnsi="Arial Nova" w:cs="Arial Nova"/>
          <w:u w:val="single"/>
        </w:rPr>
        <w:lastRenderedPageBreak/>
        <w:t>Bibliography</w:t>
      </w:r>
    </w:p>
    <w:p w14:paraId="03EE3112" w14:textId="37E04A16" w:rsidR="6A33FA88" w:rsidRPr="00407F05" w:rsidRDefault="6A33FA88" w:rsidP="0F56A2C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Akers, R, Sellers, C, Jennings, W. (2017) Criminological Theories Introduction, Evaluation, and Application. Place of publication: Oxford, Oxford University Press. Available at:</w:t>
      </w:r>
      <w:r w:rsidRPr="00407F05">
        <w:rPr>
          <w:rFonts w:ascii="Arial Nova" w:eastAsia="Arial Nova" w:hAnsi="Arial Nova" w:cs="Arial Nova"/>
          <w:color w:val="0070C0"/>
          <w:sz w:val="24"/>
          <w:szCs w:val="24"/>
        </w:rPr>
        <w:t xml:space="preserve"> </w:t>
      </w:r>
      <w:hyperlink r:id="rId7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 xml:space="preserve">Criminological Theories: Introduction, Evaluation, and </w:t>
        </w:r>
      </w:hyperlink>
      <w:hyperlink r:id="rId8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Application (archive.org)</w:t>
        </w:r>
      </w:hyperlink>
      <w:r w:rsidRPr="00407F05">
        <w:rPr>
          <w:rFonts w:ascii="Arial Nova" w:eastAsia="Arial Nova" w:hAnsi="Arial Nova" w:cs="Arial Nova"/>
          <w:color w:val="0070C0"/>
          <w:sz w:val="24"/>
          <w:szCs w:val="24"/>
        </w:rPr>
        <w:t xml:space="preserve"> </w:t>
      </w: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(Accessed on March 9, 2024).</w:t>
      </w:r>
    </w:p>
    <w:p w14:paraId="5FC48C22" w14:textId="259261D0" w:rsidR="74E7E613" w:rsidRPr="00407F05" w:rsidRDefault="74E7E613" w:rsidP="0F56A2C4">
      <w:pPr>
        <w:spacing w:line="360" w:lineRule="auto"/>
        <w:rPr>
          <w:rFonts w:ascii="Arial Nova" w:eastAsia="Arial Nova" w:hAnsi="Arial Nova" w:cs="Arial Nova"/>
          <w:color w:val="333333"/>
          <w:sz w:val="24"/>
          <w:szCs w:val="24"/>
        </w:rPr>
      </w:pP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 xml:space="preserve">Agnew, B. (2023) Exploring Criminological Theories: An overview of Key Perspectives. </w:t>
      </w:r>
      <w:r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Addict Criminol</w:t>
      </w:r>
      <w:r w:rsidR="35461D51"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ogy</w:t>
      </w:r>
      <w:r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 xml:space="preserve">. </w:t>
      </w: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Vol. 6, Issue 3. Available at:</w:t>
      </w:r>
      <w:r w:rsidRPr="00407F05">
        <w:rPr>
          <w:rFonts w:ascii="Arial Nova" w:eastAsia="Arial Nova" w:hAnsi="Arial Nova" w:cs="Arial Nova"/>
          <w:color w:val="0070C0"/>
          <w:sz w:val="24"/>
          <w:szCs w:val="24"/>
        </w:rPr>
        <w:t xml:space="preserve"> </w:t>
      </w:r>
      <w:hyperlink r:id="rId9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Exploring criminological theories: An overview of key perspectives. (alliedacademies.org)</w:t>
        </w:r>
      </w:hyperlink>
      <w:r w:rsidRPr="00407F05">
        <w:rPr>
          <w:rFonts w:ascii="Arial Nova" w:eastAsia="Arial Nova" w:hAnsi="Arial Nova" w:cs="Arial Nova"/>
          <w:color w:val="333333"/>
          <w:sz w:val="24"/>
          <w:szCs w:val="24"/>
          <w:u w:val="single"/>
        </w:rPr>
        <w:t xml:space="preserve"> </w:t>
      </w: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(Accessed on March 5, 2024).</w:t>
      </w:r>
    </w:p>
    <w:p w14:paraId="6502B92D" w14:textId="08C3C31E" w:rsidR="64C43965" w:rsidRPr="00407F05" w:rsidRDefault="64C43965" w:rsidP="0F56A2C4">
      <w:pPr>
        <w:shd w:val="clear" w:color="auto" w:fill="F5F5F5"/>
        <w:spacing w:after="0" w:line="240" w:lineRule="exact"/>
        <w:ind w:right="-20"/>
        <w:rPr>
          <w:rFonts w:ascii="Arial Nova" w:eastAsia="Arial Nova" w:hAnsi="Arial Nova" w:cs="Arial Nova"/>
          <w:sz w:val="24"/>
          <w:szCs w:val="24"/>
        </w:rPr>
      </w:pP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Azeredo, A, Moreira, D, Figueiredo, P. (2019) Delinquent Behavor: Systematic Review of Genetic</w:t>
      </w:r>
      <w:r w:rsidR="089DF572" w:rsidRPr="00407F05">
        <w:rPr>
          <w:rFonts w:ascii="Arial Nova" w:eastAsia="Arial Nova" w:hAnsi="Arial Nova" w:cs="Arial Nova"/>
          <w:color w:val="333333"/>
          <w:sz w:val="24"/>
          <w:szCs w:val="24"/>
        </w:rPr>
        <w:t xml:space="preserve"> and Environmental Risk Factors. </w:t>
      </w:r>
      <w:r w:rsidR="089DF572"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 xml:space="preserve">Clinical Child and Family of Genetic and Environmental Risk Factors </w:t>
      </w:r>
      <w:r w:rsidR="089DF572" w:rsidRPr="00407F05">
        <w:rPr>
          <w:rFonts w:ascii="Arial Nova" w:eastAsia="Arial Nova" w:hAnsi="Arial Nova" w:cs="Arial Nova"/>
          <w:color w:val="333333"/>
          <w:sz w:val="24"/>
          <w:szCs w:val="24"/>
        </w:rPr>
        <w:t>22,</w:t>
      </w:r>
      <w:r w:rsidR="67F0680A" w:rsidRPr="00407F05">
        <w:rPr>
          <w:rFonts w:ascii="Arial Nova" w:eastAsia="Arial Nova" w:hAnsi="Arial Nova" w:cs="Arial Nova"/>
          <w:color w:val="333333"/>
          <w:sz w:val="24"/>
          <w:szCs w:val="24"/>
        </w:rPr>
        <w:t xml:space="preserve"> </w:t>
      </w:r>
      <w:r w:rsidR="089DF572" w:rsidRPr="00407F05">
        <w:rPr>
          <w:rFonts w:ascii="Arial Nova" w:eastAsia="Arial Nova" w:hAnsi="Arial Nova" w:cs="Arial Nova"/>
          <w:color w:val="333333"/>
          <w:sz w:val="24"/>
          <w:szCs w:val="24"/>
        </w:rPr>
        <w:t>502</w:t>
      </w:r>
      <w:r w:rsidR="436ABF38" w:rsidRPr="00407F05">
        <w:rPr>
          <w:rFonts w:ascii="Arial Nova" w:eastAsia="Arial Nova" w:hAnsi="Arial Nova" w:cs="Arial Nova"/>
          <w:color w:val="333333"/>
          <w:sz w:val="24"/>
          <w:szCs w:val="24"/>
        </w:rPr>
        <w:t xml:space="preserve">-526. Available at: </w:t>
      </w:r>
      <w:hyperlink r:id="rId10" w:anchor="citeas">
        <w:r w:rsidR="436ABF38" w:rsidRPr="00407F05">
          <w:rPr>
            <w:rStyle w:val="Hyperlink"/>
            <w:rFonts w:ascii="Arial Nova" w:eastAsia="Arial Nova" w:hAnsi="Arial Nova" w:cs="Arial Nova"/>
            <w:sz w:val="24"/>
            <w:szCs w:val="24"/>
          </w:rPr>
          <w:t xml:space="preserve">Delinquent </w:t>
        </w:r>
        <w:proofErr w:type="spellStart"/>
        <w:r w:rsidR="436ABF38" w:rsidRPr="00407F05">
          <w:rPr>
            <w:rStyle w:val="Hyperlink"/>
            <w:rFonts w:ascii="Arial Nova" w:eastAsia="Arial Nova" w:hAnsi="Arial Nova" w:cs="Arial Nova"/>
            <w:sz w:val="24"/>
            <w:szCs w:val="24"/>
          </w:rPr>
          <w:t>Behavior</w:t>
        </w:r>
        <w:proofErr w:type="spellEnd"/>
        <w:r w:rsidR="436ABF38" w:rsidRPr="00407F05">
          <w:rPr>
            <w:rStyle w:val="Hyperlink"/>
            <w:rFonts w:ascii="Arial Nova" w:eastAsia="Arial Nova" w:hAnsi="Arial Nova" w:cs="Arial Nova"/>
            <w:sz w:val="24"/>
            <w:szCs w:val="24"/>
          </w:rPr>
          <w:t>: Systematic Review of Genetic and Environmental Risk Factors | Clinical Child and Family Psychology Review (springer.com)</w:t>
        </w:r>
      </w:hyperlink>
      <w:r w:rsidR="436ABF38" w:rsidRPr="00407F05">
        <w:rPr>
          <w:rFonts w:ascii="Arial Nova" w:eastAsia="Arial Nova" w:hAnsi="Arial Nova" w:cs="Arial Nova"/>
          <w:sz w:val="24"/>
          <w:szCs w:val="24"/>
        </w:rPr>
        <w:t xml:space="preserve"> (</w:t>
      </w:r>
      <w:r w:rsidR="3944DE46" w:rsidRPr="00407F05">
        <w:rPr>
          <w:rFonts w:ascii="Arial Nova" w:eastAsia="Arial Nova" w:hAnsi="Arial Nova" w:cs="Arial Nova"/>
          <w:sz w:val="24"/>
          <w:szCs w:val="24"/>
        </w:rPr>
        <w:t>Accessed</w:t>
      </w:r>
      <w:r w:rsidR="436ABF38" w:rsidRPr="00407F05">
        <w:rPr>
          <w:rFonts w:ascii="Arial Nova" w:eastAsia="Arial Nova" w:hAnsi="Arial Nova" w:cs="Arial Nova"/>
          <w:sz w:val="24"/>
          <w:szCs w:val="24"/>
        </w:rPr>
        <w:t>d on March 8, 2024).</w:t>
      </w:r>
    </w:p>
    <w:p w14:paraId="3469ABCF" w14:textId="733AFE33" w:rsidR="0F56A2C4" w:rsidRPr="00407F05" w:rsidRDefault="0F56A2C4" w:rsidP="0F56A2C4">
      <w:pPr>
        <w:shd w:val="clear" w:color="auto" w:fill="F5F5F5"/>
        <w:spacing w:after="0" w:line="240" w:lineRule="exact"/>
        <w:ind w:right="-20"/>
        <w:rPr>
          <w:rFonts w:ascii="Arial Nova" w:eastAsia="Arial Nova" w:hAnsi="Arial Nova" w:cs="Arial Nova"/>
          <w:sz w:val="24"/>
          <w:szCs w:val="24"/>
        </w:rPr>
      </w:pPr>
    </w:p>
    <w:p w14:paraId="5DE96178" w14:textId="431F011D" w:rsidR="0F56A2C4" w:rsidRPr="00407F05" w:rsidRDefault="0F56A2C4" w:rsidP="0F56A2C4">
      <w:pPr>
        <w:shd w:val="clear" w:color="auto" w:fill="F5F5F5"/>
        <w:spacing w:after="0" w:line="240" w:lineRule="exact"/>
        <w:ind w:right="-20"/>
        <w:rPr>
          <w:rFonts w:ascii="Arial Nova" w:eastAsia="Arial Nova" w:hAnsi="Arial Nova" w:cs="Arial Nova"/>
          <w:sz w:val="24"/>
          <w:szCs w:val="24"/>
        </w:rPr>
      </w:pPr>
    </w:p>
    <w:p w14:paraId="0DB0EA9E" w14:textId="45F319EF" w:rsidR="307AA458" w:rsidRPr="00407F05" w:rsidRDefault="307AA458" w:rsidP="0F56A2C4">
      <w:pPr>
        <w:shd w:val="clear" w:color="auto" w:fill="F5F5F5"/>
        <w:spacing w:after="0" w:line="240" w:lineRule="exact"/>
        <w:ind w:right="-20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Bachmann, (2011) Fundamentals of Research in Criminology and Criminal Justice. London, Sage Publishing. Available at: </w:t>
      </w:r>
      <w:hyperlink r:id="rId11">
        <w:r w:rsidRPr="00407F05">
          <w:rPr>
            <w:rStyle w:val="Hyperlink"/>
            <w:rFonts w:ascii="Arial Nova" w:eastAsia="Arial Nova" w:hAnsi="Arial Nova" w:cs="Arial Nova"/>
            <w:sz w:val="24"/>
            <w:szCs w:val="24"/>
          </w:rPr>
          <w:t>https://www.sagepub.com/sites/default/files/upm-binaries/31461_Chapter_2.pdf</w:t>
        </w:r>
      </w:hyperlink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(Accessed on March 7, 2024).</w:t>
      </w:r>
    </w:p>
    <w:p w14:paraId="0364FE08" w14:textId="038FCB5F" w:rsidR="0F56A2C4" w:rsidRDefault="0F56A2C4" w:rsidP="0F56A2C4">
      <w:pPr>
        <w:spacing w:line="360" w:lineRule="auto"/>
        <w:rPr>
          <w:rFonts w:ascii="Arial Nova" w:eastAsia="Arial Nova" w:hAnsi="Arial Nova" w:cs="Arial Nova"/>
          <w:color w:val="333333"/>
          <w:vertAlign w:val="subscript"/>
        </w:rPr>
      </w:pPr>
    </w:p>
    <w:p w14:paraId="4612E3E3" w14:textId="70472618" w:rsidR="625F8D41" w:rsidRPr="00407F05" w:rsidRDefault="625F8D41" w:rsidP="0F56A2C4">
      <w:pPr>
        <w:spacing w:line="360" w:lineRule="auto"/>
        <w:rPr>
          <w:rFonts w:ascii="Arial Nova" w:eastAsia="Arial Nova" w:hAnsi="Arial Nova" w:cs="Arial Nova"/>
        </w:rPr>
      </w:pPr>
      <w:r w:rsidRPr="00407F05">
        <w:rPr>
          <w:rFonts w:ascii="Arial Nova" w:eastAsia="Arial Nova" w:hAnsi="Arial Nova" w:cs="Arial Nova"/>
        </w:rPr>
        <w:t xml:space="preserve">Barak, G, Leighton, P, Flavin, J. (2010) </w:t>
      </w:r>
      <w:r w:rsidRPr="00407F05">
        <w:rPr>
          <w:rFonts w:ascii="Arial Nova" w:eastAsia="Arial Nova" w:hAnsi="Arial Nova" w:cs="Arial Nova"/>
          <w:i/>
          <w:iCs/>
        </w:rPr>
        <w:t xml:space="preserve">Class, Rate, </w:t>
      </w:r>
      <w:proofErr w:type="gramStart"/>
      <w:r w:rsidRPr="00407F05">
        <w:rPr>
          <w:rFonts w:ascii="Arial Nova" w:eastAsia="Arial Nova" w:hAnsi="Arial Nova" w:cs="Arial Nova"/>
          <w:i/>
          <w:iCs/>
        </w:rPr>
        <w:t>Gender</w:t>
      </w:r>
      <w:proofErr w:type="gramEnd"/>
      <w:r w:rsidRPr="00407F05">
        <w:rPr>
          <w:rFonts w:ascii="Arial Nova" w:eastAsia="Arial Nova" w:hAnsi="Arial Nova" w:cs="Arial Nova"/>
          <w:i/>
          <w:iCs/>
        </w:rPr>
        <w:t xml:space="preserve"> and Crime: The Social Realities of Justice in America</w:t>
      </w:r>
      <w:r w:rsidRPr="00407F05">
        <w:rPr>
          <w:rFonts w:ascii="Arial Nova" w:eastAsia="Arial Nova" w:hAnsi="Arial Nova" w:cs="Arial Nova"/>
        </w:rPr>
        <w:t xml:space="preserve">. Place of publication: Maryland, Rowland and Littlefield Publishers Inc. Available at: </w:t>
      </w:r>
      <w:hyperlink r:id="rId12" w:anchor="v=onepage&amp;q&amp;f=false">
        <w:r w:rsidRPr="00407F05">
          <w:rPr>
            <w:rStyle w:val="Hyperlink"/>
            <w:rFonts w:ascii="Arial Nova" w:eastAsia="Arial Nova" w:hAnsi="Arial Nova" w:cs="Arial Nova"/>
            <w:color w:val="4472C4" w:themeColor="accent1"/>
          </w:rPr>
          <w:t xml:space="preserve">Class, Race, Gender, and Crime: The Social </w:t>
        </w:r>
      </w:hyperlink>
      <w:hyperlink r:id="rId13" w:anchor="v=onepage&amp;q&amp;f=false">
        <w:r w:rsidRPr="00407F05">
          <w:rPr>
            <w:rStyle w:val="Hyperlink"/>
            <w:rFonts w:ascii="Arial Nova" w:eastAsia="Arial Nova" w:hAnsi="Arial Nova" w:cs="Arial Nova"/>
            <w:color w:val="4472C4" w:themeColor="accent1"/>
          </w:rPr>
          <w:t>Realities of Justice in America - Gregg Barak, Paul Leighton, Jeanne Flavin - Google Books</w:t>
        </w:r>
      </w:hyperlink>
      <w:r w:rsidRPr="00407F05">
        <w:rPr>
          <w:rFonts w:ascii="Arial Nova" w:eastAsia="Arial Nova" w:hAnsi="Arial Nova" w:cs="Arial Nova"/>
          <w:color w:val="4472C4" w:themeColor="accent1"/>
        </w:rPr>
        <w:t xml:space="preserve"> </w:t>
      </w:r>
      <w:r w:rsidRPr="00407F05">
        <w:rPr>
          <w:rFonts w:ascii="Arial Nova" w:eastAsia="Arial Nova" w:hAnsi="Arial Nova" w:cs="Arial Nova"/>
        </w:rPr>
        <w:t>(Accessed on March 9, 2024).</w:t>
      </w:r>
    </w:p>
    <w:p w14:paraId="1B924FD3" w14:textId="7BE9F3EF" w:rsidR="292C48D7" w:rsidRPr="00407F05" w:rsidRDefault="292C48D7" w:rsidP="0F56A2C4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00407F05">
        <w:rPr>
          <w:rFonts w:ascii="Arial Nova" w:eastAsia="Arial Nova" w:hAnsi="Arial Nova" w:cs="Arial Nova"/>
          <w:color w:val="000000" w:themeColor="text1"/>
        </w:rPr>
        <w:t xml:space="preserve">Britannica. (2024) Franz Joseph Gall. Available at: </w:t>
      </w:r>
      <w:hyperlink r:id="rId14" w:history="1">
        <w:r w:rsidR="00C01BE2">
          <w:rPr>
            <w:rStyle w:val="Hyperlink"/>
          </w:rPr>
          <w:t>Phrenology | History, Theory, &amp; Pseudoscience | Britannica</w:t>
        </w:r>
      </w:hyperlink>
      <w:r w:rsidR="00C01BE2" w:rsidRPr="00407F05">
        <w:rPr>
          <w:rFonts w:ascii="Arial Nova" w:eastAsia="Arial Nova" w:hAnsi="Arial Nova" w:cs="Arial Nova"/>
          <w:color w:val="000000" w:themeColor="text1"/>
        </w:rPr>
        <w:t xml:space="preserve"> </w:t>
      </w:r>
      <w:r w:rsidRPr="00407F05">
        <w:rPr>
          <w:rFonts w:ascii="Arial Nova" w:eastAsia="Arial Nova" w:hAnsi="Arial Nova" w:cs="Arial Nova"/>
          <w:color w:val="000000" w:themeColor="text1"/>
        </w:rPr>
        <w:t xml:space="preserve">(Accessed on March 1, 2024). </w:t>
      </w:r>
    </w:p>
    <w:p w14:paraId="72E5D60C" w14:textId="69C7DC9E" w:rsidR="1C3374D1" w:rsidRPr="00013CCC" w:rsidRDefault="00E602ED" w:rsidP="00013CCC">
      <w:pPr>
        <w:shd w:val="clear" w:color="auto" w:fill="FFFFFF"/>
        <w:spacing w:after="0" w:line="360" w:lineRule="auto"/>
        <w:rPr>
          <w:rFonts w:ascii="Arial Nova" w:eastAsia="Times New Roman" w:hAnsi="Arial Nova" w:cs="Arial"/>
          <w:color w:val="1F1F1F"/>
          <w:sz w:val="24"/>
          <w:szCs w:val="24"/>
          <w:lang w:eastAsia="en-GB"/>
        </w:rPr>
      </w:pPr>
      <w:proofErr w:type="spellStart"/>
      <w:r w:rsidRPr="00E602ED">
        <w:rPr>
          <w:rFonts w:ascii="Arial Nova" w:eastAsia="Times New Roman" w:hAnsi="Arial Nova" w:cs="Arial"/>
          <w:color w:val="1F1F1F"/>
          <w:sz w:val="24"/>
          <w:szCs w:val="24"/>
          <w:lang w:eastAsia="en-GB"/>
        </w:rPr>
        <w:t>Eysneck</w:t>
      </w:r>
      <w:proofErr w:type="spellEnd"/>
      <w:r w:rsidRPr="00013CCC">
        <w:rPr>
          <w:rFonts w:ascii="Arial Nova" w:eastAsia="Times New Roman" w:hAnsi="Arial Nova" w:cs="Arial"/>
          <w:color w:val="1F1F1F"/>
          <w:sz w:val="24"/>
          <w:szCs w:val="24"/>
          <w:lang w:eastAsia="en-GB"/>
        </w:rPr>
        <w:t xml:space="preserve">, H in </w:t>
      </w:r>
      <w:r w:rsidR="2BF31ED9" w:rsidRPr="00013CCC"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  <w:t xml:space="preserve">Fox, B.H. (2017). It’s nature and nurture: Integrating biology and genetics into the Social Learning Theory of criminal behavior. </w:t>
      </w:r>
      <w:r w:rsidR="2BF31ED9" w:rsidRPr="00013CCC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  <w:lang w:val="en-US"/>
        </w:rPr>
        <w:t xml:space="preserve">Journal of Criminal Justice, 49, </w:t>
      </w:r>
      <w:r w:rsidR="2BF31ED9" w:rsidRPr="00013CCC"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  <w:t xml:space="preserve">22-31. Available at: </w:t>
      </w:r>
      <w:r w:rsidR="1C3374D1" w:rsidRPr="00013CCC">
        <w:rPr>
          <w:rFonts w:ascii="Arial Nova" w:eastAsia="Arial Nova" w:hAnsi="Arial Nova" w:cs="Arial Nova"/>
          <w:color w:val="333333"/>
          <w:sz w:val="24"/>
          <w:szCs w:val="24"/>
        </w:rPr>
        <w:t xml:space="preserve">McLaughlin, E, Muncie, J, Hughes, G. (1996) </w:t>
      </w:r>
      <w:r w:rsidR="1C3374D1" w:rsidRPr="00013CCC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Criminological Perspectives Essential Readings</w:t>
      </w:r>
      <w:r w:rsidR="1C3374D1" w:rsidRPr="00013CCC">
        <w:rPr>
          <w:rFonts w:ascii="Arial Nova" w:eastAsia="Arial Nova" w:hAnsi="Arial Nova" w:cs="Arial Nova"/>
          <w:color w:val="333333"/>
          <w:sz w:val="24"/>
          <w:szCs w:val="24"/>
        </w:rPr>
        <w:t>. Place of publication: London: Sage Publications. Available at:</w:t>
      </w:r>
      <w:r w:rsidR="1C3374D1" w:rsidRPr="00013CCC">
        <w:rPr>
          <w:rFonts w:ascii="Arial Nova" w:eastAsia="Arial Nova" w:hAnsi="Arial Nova" w:cs="Arial Nova"/>
          <w:color w:val="4471C4"/>
          <w:sz w:val="24"/>
          <w:szCs w:val="24"/>
          <w:u w:val="single"/>
        </w:rPr>
        <w:t xml:space="preserve"> </w:t>
      </w:r>
      <w:hyperlink r:id="rId15" w:anchor="bb0295" w:history="1">
        <w:r w:rsidR="00013CCC" w:rsidRPr="00013CCC">
          <w:rPr>
            <w:rStyle w:val="Hyperlink"/>
            <w:rFonts w:ascii="Arial Nova" w:hAnsi="Arial Nova"/>
            <w:sz w:val="24"/>
            <w:szCs w:val="24"/>
          </w:rPr>
          <w:t xml:space="preserve">It's nature and nurture: Integrating biology and genetics into the social learning theory of criminal </w:t>
        </w:r>
        <w:proofErr w:type="spellStart"/>
        <w:r w:rsidR="00013CCC" w:rsidRPr="00013CCC">
          <w:rPr>
            <w:rStyle w:val="Hyperlink"/>
            <w:rFonts w:ascii="Arial Nova" w:hAnsi="Arial Nova"/>
            <w:sz w:val="24"/>
            <w:szCs w:val="24"/>
          </w:rPr>
          <w:t>behavior</w:t>
        </w:r>
        <w:proofErr w:type="spellEnd"/>
        <w:r w:rsidR="00013CCC" w:rsidRPr="00013CCC">
          <w:rPr>
            <w:rStyle w:val="Hyperlink"/>
            <w:rFonts w:ascii="Arial Nova" w:hAnsi="Arial Nova"/>
            <w:sz w:val="24"/>
            <w:szCs w:val="24"/>
          </w:rPr>
          <w:t xml:space="preserve"> - ScienceDirect</w:t>
        </w:r>
      </w:hyperlink>
      <w:r w:rsidR="00013CCC" w:rsidRPr="00013CCC">
        <w:rPr>
          <w:rFonts w:ascii="Arial Nova" w:eastAsia="Arial Nova" w:hAnsi="Arial Nova" w:cs="Arial Nova"/>
          <w:color w:val="333333"/>
          <w:sz w:val="24"/>
          <w:szCs w:val="24"/>
        </w:rPr>
        <w:t xml:space="preserve"> </w:t>
      </w:r>
      <w:r w:rsidR="1C3374D1" w:rsidRPr="00013CCC">
        <w:rPr>
          <w:rFonts w:ascii="Arial Nova" w:eastAsia="Arial Nova" w:hAnsi="Arial Nova" w:cs="Arial Nova"/>
          <w:color w:val="333333"/>
          <w:sz w:val="24"/>
          <w:szCs w:val="24"/>
        </w:rPr>
        <w:t>(Accessed on March 9, 2024).</w:t>
      </w:r>
    </w:p>
    <w:p w14:paraId="1239D8CA" w14:textId="77777777" w:rsidR="00407F05" w:rsidRDefault="00407F05" w:rsidP="00407F05">
      <w:pPr>
        <w:pStyle w:val="Heading1"/>
        <w:rPr>
          <w:rFonts w:ascii="Arial Nova" w:eastAsia="Arial Nova" w:hAnsi="Arial Nova" w:cs="Arial Nova"/>
          <w:sz w:val="24"/>
          <w:szCs w:val="24"/>
        </w:rPr>
      </w:pPr>
      <w:r w:rsidRPr="00407F05">
        <w:rPr>
          <w:rFonts w:ascii="Arial Nova" w:hAnsi="Arial Nova" w:cstheme="minorHAnsi"/>
          <w:b w:val="0"/>
          <w:bCs w:val="0"/>
          <w:sz w:val="24"/>
          <w:szCs w:val="24"/>
        </w:rPr>
        <w:lastRenderedPageBreak/>
        <w:t xml:space="preserve">McLaughlin, E, Muncie, J, Hughes, G. (1996). Criminological Perspective: Essential Readings. Published: London, Sage Publishers. Available at: </w:t>
      </w:r>
      <w:hyperlink r:id="rId16" w:anchor="v=onepage&amp;q&amp;f=false" w:history="1">
        <w:r w:rsidRPr="00407F05">
          <w:rPr>
            <w:rStyle w:val="Hyperlink"/>
            <w:rFonts w:ascii="Arial Nova" w:hAnsi="Arial Nova" w:cstheme="minorHAnsi"/>
            <w:b w:val="0"/>
            <w:bCs w:val="0"/>
            <w:sz w:val="24"/>
            <w:szCs w:val="24"/>
          </w:rPr>
          <w:t>Criminological Perspectives: Essential Readings - Google Books</w:t>
        </w:r>
      </w:hyperlink>
      <w:r w:rsidRPr="00407F05">
        <w:rPr>
          <w:rFonts w:ascii="Arial Nova" w:eastAsia="Arial Nova" w:hAnsi="Arial Nova" w:cs="Arial Nova"/>
          <w:b w:val="0"/>
          <w:bCs w:val="0"/>
          <w:sz w:val="24"/>
          <w:szCs w:val="24"/>
        </w:rPr>
        <w:t xml:space="preserve"> (Accessed on March 8. 2024).</w:t>
      </w:r>
    </w:p>
    <w:p w14:paraId="5D5C61B0" w14:textId="3CA20B23" w:rsidR="00407F05" w:rsidRDefault="00407F05" w:rsidP="00407F05">
      <w:pPr>
        <w:pStyle w:val="Heading1"/>
        <w:rPr>
          <w:rFonts w:ascii="Arial Nova" w:hAnsi="Arial Nova"/>
          <w:b w:val="0"/>
          <w:bCs w:val="0"/>
          <w:sz w:val="24"/>
          <w:szCs w:val="24"/>
        </w:rPr>
      </w:pPr>
      <w:r w:rsidRPr="00E53E68">
        <w:rPr>
          <w:rFonts w:ascii="Arial Nova" w:eastAsia="Arial Nova" w:hAnsi="Arial Nova" w:cs="Arial Nova"/>
          <w:b w:val="0"/>
          <w:bCs w:val="0"/>
          <w:sz w:val="24"/>
          <w:szCs w:val="24"/>
        </w:rPr>
        <w:t xml:space="preserve">More, A (2023) </w:t>
      </w:r>
      <w:r w:rsidRPr="00E53E68">
        <w:rPr>
          <w:rFonts w:ascii="Arial Nova" w:hAnsi="Arial Nova"/>
          <w:b w:val="0"/>
          <w:bCs w:val="0"/>
          <w:color w:val="101010"/>
          <w:sz w:val="24"/>
          <w:szCs w:val="24"/>
        </w:rPr>
        <w:t xml:space="preserve">Multiple Factor Theory of Causation of Crime. Available at: </w:t>
      </w:r>
      <w:hyperlink r:id="rId17" w:anchor=":~:text=Multiple%20Factor%20Approach%20is%20a%20theory%20which%20states,taken%20as%20the%20only%20cause%20of%20that%20action." w:history="1">
        <w:r w:rsidRPr="00E53E68">
          <w:rPr>
            <w:rStyle w:val="Hyperlink"/>
            <w:rFonts w:ascii="Arial Nova" w:hAnsi="Arial Nova"/>
            <w:b w:val="0"/>
            <w:bCs w:val="0"/>
            <w:sz w:val="24"/>
            <w:szCs w:val="24"/>
          </w:rPr>
          <w:t>Multiple Factor Theory of Causation of Crime (thelegalquotient.com)</w:t>
        </w:r>
      </w:hyperlink>
      <w:r w:rsidRPr="00E53E68">
        <w:rPr>
          <w:rFonts w:ascii="Arial Nova" w:hAnsi="Arial Nova"/>
          <w:b w:val="0"/>
          <w:bCs w:val="0"/>
          <w:sz w:val="24"/>
          <w:szCs w:val="24"/>
        </w:rPr>
        <w:t xml:space="preserve"> (Accessed on March 8, 2024).</w:t>
      </w:r>
    </w:p>
    <w:p w14:paraId="4006B00B" w14:textId="0509AA48" w:rsidR="2093AEF8" w:rsidRPr="00407F05" w:rsidRDefault="2093AEF8" w:rsidP="0F56A2C4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Pearson, J. (2011) </w:t>
      </w:r>
      <w:r w:rsidRPr="00407F05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</w:rPr>
        <w:t>Notorious: The Immortal Legend of the Kray Twins</w:t>
      </w: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. Place of publication: London, Arrow Books. Available at: </w:t>
      </w:r>
      <w:hyperlink r:id="rId18" w:anchor="v=onepage&amp;q&amp;f=false">
        <w:r w:rsidRPr="00407F05">
          <w:rPr>
            <w:rStyle w:val="Hyperlink"/>
            <w:rFonts w:ascii="Arial Nova" w:eastAsia="Arial Nova" w:hAnsi="Arial Nova" w:cs="Arial Nova"/>
            <w:color w:val="4471C4"/>
            <w:sz w:val="24"/>
            <w:szCs w:val="24"/>
          </w:rPr>
          <w:t xml:space="preserve">Notorious: The Immortal Legend of the Kray Twins - John Pearson - Google </w:t>
        </w:r>
      </w:hyperlink>
      <w:hyperlink r:id="rId19" w:anchor="v=onepage&amp;q&amp;f=false">
        <w:r w:rsidRPr="00407F05">
          <w:rPr>
            <w:rStyle w:val="Hyperlink"/>
            <w:rFonts w:ascii="Arial Nova" w:eastAsia="Arial Nova" w:hAnsi="Arial Nova" w:cs="Arial Nova"/>
            <w:color w:val="4471C4"/>
            <w:sz w:val="24"/>
            <w:szCs w:val="24"/>
          </w:rPr>
          <w:t>Books</w:t>
        </w:r>
      </w:hyperlink>
      <w:r w:rsidRPr="00407F05">
        <w:rPr>
          <w:rFonts w:ascii="Arial Nova" w:eastAsia="Arial Nova" w:hAnsi="Arial Nova" w:cs="Arial Nova"/>
          <w:color w:val="4471C4"/>
          <w:sz w:val="24"/>
          <w:szCs w:val="24"/>
        </w:rPr>
        <w:t xml:space="preserve"> </w:t>
      </w: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>(Accessed on February 27, 2024).</w:t>
      </w:r>
    </w:p>
    <w:p w14:paraId="2EE217B9" w14:textId="7BA9751C" w:rsidR="0EE551D4" w:rsidRPr="00407F05" w:rsidRDefault="0EE551D4" w:rsidP="0F56A2C4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Sutton, G. (2016) ‘The Brain and Crime’, </w:t>
      </w:r>
      <w:r w:rsidRPr="00407F05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</w:rPr>
        <w:t xml:space="preserve">Catalyst. </w:t>
      </w: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>Available at:</w:t>
      </w:r>
      <w:r w:rsidR="1A2D1894" w:rsidRPr="00407F05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</w:rPr>
        <w:t xml:space="preserve"> </w:t>
      </w:r>
      <w:hyperlink r:id="rId20">
        <w:r w:rsidRPr="00407F05">
          <w:rPr>
            <w:rStyle w:val="Hyperlink"/>
            <w:rFonts w:ascii="Arial Nova" w:eastAsia="Arial Nova" w:hAnsi="Arial Nova" w:cs="Arial Nova"/>
            <w:color w:val="4471C4"/>
            <w:sz w:val="24"/>
            <w:szCs w:val="24"/>
          </w:rPr>
          <w:t>Catalyst_26_3_the_brain_and_crime.pdf (stem.org.uk)</w:t>
        </w:r>
      </w:hyperlink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(Accessed on February 27, 2024).</w:t>
      </w:r>
    </w:p>
    <w:p w14:paraId="5E221BA0" w14:textId="0018F537" w:rsidR="43A7BBB2" w:rsidRPr="00407F05" w:rsidRDefault="43A7BBB2" w:rsidP="0F56A2C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00407F05">
        <w:rPr>
          <w:rFonts w:ascii="Arial Nova" w:eastAsia="Arial Nova" w:hAnsi="Arial Nova" w:cs="Arial Nova"/>
          <w:color w:val="404040" w:themeColor="text1" w:themeTint="BF"/>
          <w:sz w:val="24"/>
          <w:szCs w:val="24"/>
        </w:rPr>
        <w:t xml:space="preserve">University of Glasgow. (2024) </w:t>
      </w:r>
      <w:r w:rsidRPr="00407F05">
        <w:rPr>
          <w:rFonts w:ascii="Arial Nova" w:eastAsia="Arial Nova" w:hAnsi="Arial Nova" w:cs="Arial Nova"/>
          <w:i/>
          <w:iCs/>
          <w:color w:val="404040" w:themeColor="text1" w:themeTint="BF"/>
          <w:sz w:val="24"/>
          <w:szCs w:val="24"/>
        </w:rPr>
        <w:t>Major Criminological Concepts Overview. Available at:</w:t>
      </w:r>
      <w:r w:rsidRPr="00407F05">
        <w:rPr>
          <w:rFonts w:ascii="Arial Nova" w:eastAsia="Arial Nova" w:hAnsi="Arial Nova" w:cs="Arial Nova"/>
          <w:i/>
          <w:iCs/>
          <w:color w:val="0070C0"/>
          <w:sz w:val="24"/>
          <w:szCs w:val="24"/>
        </w:rPr>
        <w:t xml:space="preserve">  </w:t>
      </w:r>
      <w:hyperlink r:id="rId21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Criminological-theories-</w:t>
        </w:r>
      </w:hyperlink>
      <w:hyperlink r:id="rId22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overview.pdf (sccjr.ac.uk)</w:t>
        </w:r>
      </w:hyperlink>
      <w:r w:rsidRPr="00407F05">
        <w:rPr>
          <w:rFonts w:ascii="Arial Nova" w:eastAsia="Arial Nova" w:hAnsi="Arial Nova" w:cs="Arial Nova"/>
          <w:color w:val="404040" w:themeColor="text1" w:themeTint="BF"/>
          <w:sz w:val="24"/>
          <w:szCs w:val="24"/>
        </w:rPr>
        <w:t xml:space="preserve"> (Accessed on March 7, 2024).</w:t>
      </w:r>
    </w:p>
    <w:p w14:paraId="393E8F9C" w14:textId="38AB915B" w:rsidR="0F56A2C4" w:rsidRPr="007A0925" w:rsidRDefault="00D77E80" w:rsidP="0F56A2C4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Williams III, F, McShane, </w:t>
      </w:r>
      <w:r w:rsidR="00A21B2F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>M. (2018) Criminology Theory.</w:t>
      </w:r>
      <w:r w:rsidR="005A4FE1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</w:t>
      </w:r>
      <w:r w:rsidR="00A47B08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>New York</w:t>
      </w:r>
      <w:r w:rsidR="005A4FE1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: Pearson. Available at: </w:t>
      </w:r>
      <w:hyperlink r:id="rId23" w:history="1">
        <w:r w:rsidR="00D05E25" w:rsidRPr="007A0925">
          <w:rPr>
            <w:rStyle w:val="Hyperlink"/>
            <w:rFonts w:ascii="Arial Nova" w:hAnsi="Arial Nova"/>
            <w:sz w:val="24"/>
            <w:szCs w:val="24"/>
          </w:rPr>
          <w:t>Criminological Theory, Seventh Edition (lazytrader.org)</w:t>
        </w:r>
      </w:hyperlink>
      <w:r w:rsidR="00D05E25" w:rsidRPr="007A0925">
        <w:rPr>
          <w:rFonts w:ascii="Arial Nova" w:hAnsi="Arial Nova"/>
          <w:sz w:val="24"/>
          <w:szCs w:val="24"/>
        </w:rPr>
        <w:t xml:space="preserve"> (Accessed on March 6, 2024).</w:t>
      </w:r>
    </w:p>
    <w:p w14:paraId="55AE8A29" w14:textId="092A6690" w:rsidR="63B1F686" w:rsidRDefault="63B1F686" w:rsidP="00407F05">
      <w:pPr>
        <w:pStyle w:val="Heading1"/>
        <w:rPr>
          <w:rFonts w:ascii="Arial Nova" w:eastAsia="Arial Nova" w:hAnsi="Arial Nova" w:cs="Arial Nova"/>
          <w:sz w:val="24"/>
          <w:szCs w:val="24"/>
        </w:rPr>
      </w:pPr>
    </w:p>
    <w:sectPr w:rsidR="63B1F686" w:rsidSect="00452528">
      <w:headerReference w:type="default" r:id="rId24"/>
      <w:footerReference w:type="default" r:id="rId25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AF6A" w14:textId="77777777" w:rsidR="00452528" w:rsidRDefault="00452528">
      <w:pPr>
        <w:spacing w:after="0" w:line="240" w:lineRule="auto"/>
      </w:pPr>
      <w:r>
        <w:separator/>
      </w:r>
    </w:p>
  </w:endnote>
  <w:endnote w:type="continuationSeparator" w:id="0">
    <w:p w14:paraId="19AD96CC" w14:textId="77777777" w:rsidR="00452528" w:rsidRDefault="00452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56A2C4" w14:paraId="6A8485A7" w14:textId="77777777" w:rsidTr="0F56A2C4">
      <w:trPr>
        <w:trHeight w:val="300"/>
      </w:trPr>
      <w:tc>
        <w:tcPr>
          <w:tcW w:w="3005" w:type="dxa"/>
        </w:tcPr>
        <w:p w14:paraId="4D3C49D1" w14:textId="065F2444" w:rsidR="0F56A2C4" w:rsidRDefault="0F56A2C4" w:rsidP="0F56A2C4">
          <w:pPr>
            <w:pStyle w:val="Header"/>
            <w:ind w:left="-115"/>
          </w:pPr>
        </w:p>
      </w:tc>
      <w:tc>
        <w:tcPr>
          <w:tcW w:w="3005" w:type="dxa"/>
        </w:tcPr>
        <w:p w14:paraId="2B08DC61" w14:textId="3FE27696" w:rsidR="0F56A2C4" w:rsidRDefault="0F56A2C4" w:rsidP="0F56A2C4">
          <w:pPr>
            <w:pStyle w:val="Header"/>
            <w:jc w:val="center"/>
          </w:pPr>
        </w:p>
      </w:tc>
      <w:tc>
        <w:tcPr>
          <w:tcW w:w="3005" w:type="dxa"/>
        </w:tcPr>
        <w:p w14:paraId="5F2AFA6A" w14:textId="3382AE72" w:rsidR="0F56A2C4" w:rsidRDefault="0F56A2C4" w:rsidP="0F56A2C4">
          <w:pPr>
            <w:pStyle w:val="Header"/>
            <w:ind w:right="-115"/>
            <w:jc w:val="right"/>
          </w:pPr>
        </w:p>
      </w:tc>
    </w:tr>
  </w:tbl>
  <w:p w14:paraId="52FFC013" w14:textId="31DFAD18" w:rsidR="0F56A2C4" w:rsidRDefault="0F56A2C4" w:rsidP="0F56A2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F3EBE" w14:textId="77777777" w:rsidR="00452528" w:rsidRDefault="00452528">
      <w:pPr>
        <w:spacing w:after="0" w:line="240" w:lineRule="auto"/>
      </w:pPr>
      <w:r>
        <w:separator/>
      </w:r>
    </w:p>
  </w:footnote>
  <w:footnote w:type="continuationSeparator" w:id="0">
    <w:p w14:paraId="7D747873" w14:textId="77777777" w:rsidR="00452528" w:rsidRDefault="00452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56A2C4" w14:paraId="1850CD3E" w14:textId="77777777" w:rsidTr="0F56A2C4">
      <w:trPr>
        <w:trHeight w:val="300"/>
      </w:trPr>
      <w:tc>
        <w:tcPr>
          <w:tcW w:w="3005" w:type="dxa"/>
        </w:tcPr>
        <w:p w14:paraId="2DF72340" w14:textId="0ECE5C77" w:rsidR="0F56A2C4" w:rsidRDefault="0F56A2C4" w:rsidP="0F56A2C4">
          <w:pPr>
            <w:pStyle w:val="Header"/>
            <w:ind w:left="-115"/>
          </w:pPr>
        </w:p>
      </w:tc>
      <w:tc>
        <w:tcPr>
          <w:tcW w:w="3005" w:type="dxa"/>
        </w:tcPr>
        <w:p w14:paraId="6F203B22" w14:textId="2CC42E66" w:rsidR="0F56A2C4" w:rsidRDefault="0F56A2C4" w:rsidP="0F56A2C4">
          <w:pPr>
            <w:pStyle w:val="Header"/>
            <w:jc w:val="center"/>
          </w:pPr>
        </w:p>
      </w:tc>
      <w:tc>
        <w:tcPr>
          <w:tcW w:w="3005" w:type="dxa"/>
        </w:tcPr>
        <w:p w14:paraId="20537741" w14:textId="12EC1F3D" w:rsidR="0F56A2C4" w:rsidRDefault="0F56A2C4" w:rsidP="0F56A2C4">
          <w:pPr>
            <w:pStyle w:val="Header"/>
            <w:ind w:right="-115"/>
            <w:jc w:val="right"/>
          </w:pPr>
        </w:p>
      </w:tc>
    </w:tr>
  </w:tbl>
  <w:p w14:paraId="41EC77C5" w14:textId="76641B0C" w:rsidR="0F56A2C4" w:rsidRDefault="0F56A2C4" w:rsidP="0F56A2C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/62+/nEiGtnSn" int2:id="5gyuMO79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FBCC"/>
    <w:multiLevelType w:val="hybridMultilevel"/>
    <w:tmpl w:val="010CA58A"/>
    <w:lvl w:ilvl="0" w:tplc="20ACE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96E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1C14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0D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7488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6EA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0F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5ACF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523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3643E"/>
    <w:multiLevelType w:val="hybridMultilevel"/>
    <w:tmpl w:val="4EB86A02"/>
    <w:lvl w:ilvl="0" w:tplc="3056A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D0C4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125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E01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6E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C42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E240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D808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0632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C2B0B"/>
    <w:multiLevelType w:val="hybridMultilevel"/>
    <w:tmpl w:val="C6600604"/>
    <w:lvl w:ilvl="0" w:tplc="29D8B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32A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161A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04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3A5D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263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A1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E9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BE96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61C13"/>
    <w:multiLevelType w:val="hybridMultilevel"/>
    <w:tmpl w:val="DA743858"/>
    <w:lvl w:ilvl="0" w:tplc="1B701F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581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E4B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5CAD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D604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86E7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C07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85C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94C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618292">
    <w:abstractNumId w:val="3"/>
  </w:num>
  <w:num w:numId="2" w16cid:durableId="340931276">
    <w:abstractNumId w:val="2"/>
  </w:num>
  <w:num w:numId="3" w16cid:durableId="203954656">
    <w:abstractNumId w:val="0"/>
  </w:num>
  <w:num w:numId="4" w16cid:durableId="1305158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69A965"/>
    <w:rsid w:val="00013CCC"/>
    <w:rsid w:val="000F5D5C"/>
    <w:rsid w:val="00295DB1"/>
    <w:rsid w:val="003C08DF"/>
    <w:rsid w:val="00407F05"/>
    <w:rsid w:val="00452528"/>
    <w:rsid w:val="004B04DD"/>
    <w:rsid w:val="005A4FE1"/>
    <w:rsid w:val="00603622"/>
    <w:rsid w:val="00761D72"/>
    <w:rsid w:val="007A0925"/>
    <w:rsid w:val="007B1482"/>
    <w:rsid w:val="007C688E"/>
    <w:rsid w:val="008970F3"/>
    <w:rsid w:val="008B2555"/>
    <w:rsid w:val="0092764B"/>
    <w:rsid w:val="009D63B3"/>
    <w:rsid w:val="00A21B2F"/>
    <w:rsid w:val="00A226E2"/>
    <w:rsid w:val="00A47B08"/>
    <w:rsid w:val="00A700A7"/>
    <w:rsid w:val="00B10262"/>
    <w:rsid w:val="00C01BE2"/>
    <w:rsid w:val="00C0361D"/>
    <w:rsid w:val="00C36883"/>
    <w:rsid w:val="00D05E25"/>
    <w:rsid w:val="00D54AC9"/>
    <w:rsid w:val="00D77E80"/>
    <w:rsid w:val="00E53E68"/>
    <w:rsid w:val="00E602ED"/>
    <w:rsid w:val="011D09DD"/>
    <w:rsid w:val="01456A06"/>
    <w:rsid w:val="0228C571"/>
    <w:rsid w:val="025B853B"/>
    <w:rsid w:val="0282B657"/>
    <w:rsid w:val="02B65F45"/>
    <w:rsid w:val="02B66D04"/>
    <w:rsid w:val="0341F911"/>
    <w:rsid w:val="03F7559C"/>
    <w:rsid w:val="04217F99"/>
    <w:rsid w:val="043D61CA"/>
    <w:rsid w:val="053F29DE"/>
    <w:rsid w:val="055FE4ED"/>
    <w:rsid w:val="05728444"/>
    <w:rsid w:val="0587FFD4"/>
    <w:rsid w:val="06347AA2"/>
    <w:rsid w:val="0827FC6A"/>
    <w:rsid w:val="089DF572"/>
    <w:rsid w:val="09093CF8"/>
    <w:rsid w:val="09141E64"/>
    <w:rsid w:val="0ACB4A52"/>
    <w:rsid w:val="0ADE3207"/>
    <w:rsid w:val="0B5D3510"/>
    <w:rsid w:val="0CA2A04E"/>
    <w:rsid w:val="0CBCDEA0"/>
    <w:rsid w:val="0D19D9AA"/>
    <w:rsid w:val="0DA76C7D"/>
    <w:rsid w:val="0DE44410"/>
    <w:rsid w:val="0E02EB14"/>
    <w:rsid w:val="0EB5AA0B"/>
    <w:rsid w:val="0EE551D4"/>
    <w:rsid w:val="0EE60C24"/>
    <w:rsid w:val="0EF2A9F6"/>
    <w:rsid w:val="0F56A2C4"/>
    <w:rsid w:val="0F9EBB75"/>
    <w:rsid w:val="0FCD16F1"/>
    <w:rsid w:val="1028699F"/>
    <w:rsid w:val="10517A6C"/>
    <w:rsid w:val="10C09649"/>
    <w:rsid w:val="11275A3D"/>
    <w:rsid w:val="113A8BD6"/>
    <w:rsid w:val="11967986"/>
    <w:rsid w:val="1205FB86"/>
    <w:rsid w:val="12C32A9E"/>
    <w:rsid w:val="12C64734"/>
    <w:rsid w:val="12C6F18C"/>
    <w:rsid w:val="135BFAB6"/>
    <w:rsid w:val="13B97D47"/>
    <w:rsid w:val="13F4C533"/>
    <w:rsid w:val="141ADB06"/>
    <w:rsid w:val="143FAC7F"/>
    <w:rsid w:val="14CC9FF8"/>
    <w:rsid w:val="14FBDAC2"/>
    <w:rsid w:val="15909594"/>
    <w:rsid w:val="15F7437B"/>
    <w:rsid w:val="167E0D07"/>
    <w:rsid w:val="1697AB23"/>
    <w:rsid w:val="16B087D0"/>
    <w:rsid w:val="16F11E09"/>
    <w:rsid w:val="178E8C18"/>
    <w:rsid w:val="1868A7BC"/>
    <w:rsid w:val="187D09C1"/>
    <w:rsid w:val="188CEE6A"/>
    <w:rsid w:val="18C83656"/>
    <w:rsid w:val="1989A88F"/>
    <w:rsid w:val="19FFB1C5"/>
    <w:rsid w:val="1A28BECB"/>
    <w:rsid w:val="1A2D1894"/>
    <w:rsid w:val="1A2F309B"/>
    <w:rsid w:val="1A370F6A"/>
    <w:rsid w:val="1ACAB49E"/>
    <w:rsid w:val="1ADF9039"/>
    <w:rsid w:val="1AF16D20"/>
    <w:rsid w:val="1B9B8226"/>
    <w:rsid w:val="1BB4AA83"/>
    <w:rsid w:val="1C125C7E"/>
    <w:rsid w:val="1C3374D1"/>
    <w:rsid w:val="1E287B2C"/>
    <w:rsid w:val="1E5D19B2"/>
    <w:rsid w:val="1EF15830"/>
    <w:rsid w:val="1F283884"/>
    <w:rsid w:val="200BC6F0"/>
    <w:rsid w:val="208D2891"/>
    <w:rsid w:val="2093AEF8"/>
    <w:rsid w:val="20A650EE"/>
    <w:rsid w:val="2194C4CB"/>
    <w:rsid w:val="21DE6E21"/>
    <w:rsid w:val="2218D763"/>
    <w:rsid w:val="223DDBB2"/>
    <w:rsid w:val="2277298F"/>
    <w:rsid w:val="230E6B46"/>
    <w:rsid w:val="2344D6AA"/>
    <w:rsid w:val="243361B4"/>
    <w:rsid w:val="247196E4"/>
    <w:rsid w:val="24AA3BA7"/>
    <w:rsid w:val="252ADB39"/>
    <w:rsid w:val="252D5F2C"/>
    <w:rsid w:val="255D6861"/>
    <w:rsid w:val="268153F4"/>
    <w:rsid w:val="268392FE"/>
    <w:rsid w:val="26F8539A"/>
    <w:rsid w:val="26FC6A15"/>
    <w:rsid w:val="27886983"/>
    <w:rsid w:val="292C48D7"/>
    <w:rsid w:val="2939A0F9"/>
    <w:rsid w:val="2A338CB1"/>
    <w:rsid w:val="2B3B9CBA"/>
    <w:rsid w:val="2B54C517"/>
    <w:rsid w:val="2B84A9D8"/>
    <w:rsid w:val="2BCF5D12"/>
    <w:rsid w:val="2BF31ED9"/>
    <w:rsid w:val="2D57435F"/>
    <w:rsid w:val="2D654C70"/>
    <w:rsid w:val="2D6BAB99"/>
    <w:rsid w:val="2E7864BD"/>
    <w:rsid w:val="2EA95476"/>
    <w:rsid w:val="2F077BFA"/>
    <w:rsid w:val="2F0F2C91"/>
    <w:rsid w:val="2F1F4D7E"/>
    <w:rsid w:val="2FE0A83B"/>
    <w:rsid w:val="307AA458"/>
    <w:rsid w:val="30AB39E1"/>
    <w:rsid w:val="311807A6"/>
    <w:rsid w:val="31B2CBC4"/>
    <w:rsid w:val="323F901D"/>
    <w:rsid w:val="32470A42"/>
    <w:rsid w:val="32566CFA"/>
    <w:rsid w:val="329120A4"/>
    <w:rsid w:val="332B5B89"/>
    <w:rsid w:val="34561B65"/>
    <w:rsid w:val="350FEADA"/>
    <w:rsid w:val="35252266"/>
    <w:rsid w:val="35461D51"/>
    <w:rsid w:val="36578A2E"/>
    <w:rsid w:val="36641D58"/>
    <w:rsid w:val="36CB1928"/>
    <w:rsid w:val="3769A965"/>
    <w:rsid w:val="3824705E"/>
    <w:rsid w:val="3899F606"/>
    <w:rsid w:val="3944DE46"/>
    <w:rsid w:val="3A07EAF5"/>
    <w:rsid w:val="3A889CC9"/>
    <w:rsid w:val="3B378E7B"/>
    <w:rsid w:val="3B3D736E"/>
    <w:rsid w:val="3B59AE0A"/>
    <w:rsid w:val="3CBD6845"/>
    <w:rsid w:val="3CF57E6B"/>
    <w:rsid w:val="3E1B5D20"/>
    <w:rsid w:val="3E29D2AC"/>
    <w:rsid w:val="3E6F2F3D"/>
    <w:rsid w:val="3E8D1EC9"/>
    <w:rsid w:val="400AFF9E"/>
    <w:rsid w:val="40A507EB"/>
    <w:rsid w:val="40F9A6C9"/>
    <w:rsid w:val="416639C6"/>
    <w:rsid w:val="41C8EF8E"/>
    <w:rsid w:val="4240D84C"/>
    <w:rsid w:val="42903945"/>
    <w:rsid w:val="43020A27"/>
    <w:rsid w:val="4342A060"/>
    <w:rsid w:val="436ABF38"/>
    <w:rsid w:val="43A7BBB2"/>
    <w:rsid w:val="44C87A2A"/>
    <w:rsid w:val="4651341C"/>
    <w:rsid w:val="46644A8B"/>
    <w:rsid w:val="46D8AD19"/>
    <w:rsid w:val="4742EF77"/>
    <w:rsid w:val="474957C5"/>
    <w:rsid w:val="47D57B4A"/>
    <w:rsid w:val="488E2C17"/>
    <w:rsid w:val="48D92D39"/>
    <w:rsid w:val="48E52826"/>
    <w:rsid w:val="4912CBA8"/>
    <w:rsid w:val="498702A0"/>
    <w:rsid w:val="498A1FF4"/>
    <w:rsid w:val="49D40173"/>
    <w:rsid w:val="4A7A9039"/>
    <w:rsid w:val="4A80F887"/>
    <w:rsid w:val="4A8C7C7A"/>
    <w:rsid w:val="4B15B53B"/>
    <w:rsid w:val="4B24A53F"/>
    <w:rsid w:val="4B49C328"/>
    <w:rsid w:val="4CC075A0"/>
    <w:rsid w:val="4DC41D3C"/>
    <w:rsid w:val="4DF62BD4"/>
    <w:rsid w:val="4E68FD68"/>
    <w:rsid w:val="4EEF8272"/>
    <w:rsid w:val="4FE1B77C"/>
    <w:rsid w:val="4FE3B45D"/>
    <w:rsid w:val="4FF9F5EA"/>
    <w:rsid w:val="511DDD8D"/>
    <w:rsid w:val="51B21C0B"/>
    <w:rsid w:val="521BB117"/>
    <w:rsid w:val="53267760"/>
    <w:rsid w:val="53D8E8F0"/>
    <w:rsid w:val="54CF93CC"/>
    <w:rsid w:val="54E68B7A"/>
    <w:rsid w:val="554153BC"/>
    <w:rsid w:val="55CC11DE"/>
    <w:rsid w:val="564AC4D1"/>
    <w:rsid w:val="566757E6"/>
    <w:rsid w:val="56858D2E"/>
    <w:rsid w:val="578D1F11"/>
    <w:rsid w:val="580507CF"/>
    <w:rsid w:val="58215D8F"/>
    <w:rsid w:val="58D415CC"/>
    <w:rsid w:val="598AFB4A"/>
    <w:rsid w:val="5A65EFEF"/>
    <w:rsid w:val="5AB5785C"/>
    <w:rsid w:val="5BB882C6"/>
    <w:rsid w:val="5C0844AC"/>
    <w:rsid w:val="5C12B4EA"/>
    <w:rsid w:val="5C825E8C"/>
    <w:rsid w:val="5DBF90B1"/>
    <w:rsid w:val="5DFC6095"/>
    <w:rsid w:val="5EC8EA87"/>
    <w:rsid w:val="5ED6FB2B"/>
    <w:rsid w:val="5F357B2E"/>
    <w:rsid w:val="5FAC1840"/>
    <w:rsid w:val="5FD3A7C3"/>
    <w:rsid w:val="60835352"/>
    <w:rsid w:val="60FDB7F6"/>
    <w:rsid w:val="61340157"/>
    <w:rsid w:val="61544AB6"/>
    <w:rsid w:val="619F137C"/>
    <w:rsid w:val="61AE9952"/>
    <w:rsid w:val="625F8D41"/>
    <w:rsid w:val="633EF88D"/>
    <w:rsid w:val="63B1F686"/>
    <w:rsid w:val="63D6E747"/>
    <w:rsid w:val="64313CBD"/>
    <w:rsid w:val="64C43965"/>
    <w:rsid w:val="64E9097E"/>
    <w:rsid w:val="659BC875"/>
    <w:rsid w:val="673798D6"/>
    <w:rsid w:val="6743B441"/>
    <w:rsid w:val="67581646"/>
    <w:rsid w:val="67E1CE6D"/>
    <w:rsid w:val="67F0680A"/>
    <w:rsid w:val="68D36937"/>
    <w:rsid w:val="68E89926"/>
    <w:rsid w:val="68F3E6A7"/>
    <w:rsid w:val="693F133C"/>
    <w:rsid w:val="6986BAA0"/>
    <w:rsid w:val="6A30A49F"/>
    <w:rsid w:val="6A33FA88"/>
    <w:rsid w:val="6A8763A5"/>
    <w:rsid w:val="6B83A6D6"/>
    <w:rsid w:val="6BD6931B"/>
    <w:rsid w:val="6DC432AF"/>
    <w:rsid w:val="6E451C8E"/>
    <w:rsid w:val="6E9434FF"/>
    <w:rsid w:val="6F7E2C20"/>
    <w:rsid w:val="703BBB29"/>
    <w:rsid w:val="7119FC81"/>
    <w:rsid w:val="718A35CF"/>
    <w:rsid w:val="71976A4D"/>
    <w:rsid w:val="73307C0E"/>
    <w:rsid w:val="734CA369"/>
    <w:rsid w:val="736B4A6D"/>
    <w:rsid w:val="741F1290"/>
    <w:rsid w:val="74E7E613"/>
    <w:rsid w:val="75861FED"/>
    <w:rsid w:val="75EA90C5"/>
    <w:rsid w:val="75ED6DA4"/>
    <w:rsid w:val="7623833B"/>
    <w:rsid w:val="76555758"/>
    <w:rsid w:val="76C9558F"/>
    <w:rsid w:val="774F8282"/>
    <w:rsid w:val="77FF4669"/>
    <w:rsid w:val="78D9B8D8"/>
    <w:rsid w:val="7B4725E3"/>
    <w:rsid w:val="7BE60A7F"/>
    <w:rsid w:val="7C4058F5"/>
    <w:rsid w:val="7CFBC859"/>
    <w:rsid w:val="7D3203FA"/>
    <w:rsid w:val="7D6F5FE4"/>
    <w:rsid w:val="7DDC2956"/>
    <w:rsid w:val="7E039E62"/>
    <w:rsid w:val="7E2B10A1"/>
    <w:rsid w:val="7E6E87ED"/>
    <w:rsid w:val="7E8F3468"/>
    <w:rsid w:val="7F709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A965"/>
  <w15:chartTrackingRefBased/>
  <w15:docId w15:val="{737E61F0-8CEC-4B58-85AF-6EA51F0F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53E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A226E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226E2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53E6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53E6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0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601209.us.archive.org/23/items/akers-et-al-2016-1/Akers%20et%20al%202016%20%281%29_text.pdf" TargetMode="External"/><Relationship Id="rId13" Type="http://schemas.openxmlformats.org/officeDocument/2006/relationships/hyperlink" Target="https://books.google.co.uk/books?hl=en&amp;lr=&amp;id=Jcy-AAAAQBAJ&amp;oi=fnd&amp;pg=PR5&amp;dq=Overemphasis+on+Individual+Traits:+The+%E2%80%9Cborn+criminal%E2%80%9D+theory+emphasizes+individual+traits+while+neglecting+broader+social+structures+and+systemic+issues.+Crime+is+influenced+by+social,+economic,+and+cultural+factors,+not+just+individual+characteristic&amp;ots=wEeAED3hi2&amp;sig=Hh94of3Yi7lvwvZY9TcT6Ex2aYA" TargetMode="External"/><Relationship Id="rId18" Type="http://schemas.openxmlformats.org/officeDocument/2006/relationships/hyperlink" Target="https://books.google.co.uk/books?hl=en&amp;lr=&amp;id=5wDkRYgL8IYC&amp;oi=fnd&amp;pg=PA1&amp;dq=Ronnies+Krays+Father+was+a+rag-and-bone+man,+and+their+mother+played+a+dominant+role+in+their+upbringing.&amp;ots=UhfvFdIhHv&amp;sig=OInMmadCXAFRy9PDvqBAKM_E0rg&amp;redir_esc=y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ccjr.ac.uk/wp-content/uploads/2022/03/Criminological-theories-overview.pdf" TargetMode="External"/><Relationship Id="rId7" Type="http://schemas.openxmlformats.org/officeDocument/2006/relationships/hyperlink" Target="https://ia601209.us.archive.org/23/items/akers-et-al-2016-1/Akers%20et%20al%202016%20%281%29_text.pdf" TargetMode="External"/><Relationship Id="rId12" Type="http://schemas.openxmlformats.org/officeDocument/2006/relationships/hyperlink" Target="https://books.google.co.uk/books?hl=en&amp;lr=&amp;id=Jcy-AAAAQBAJ&amp;oi=fnd&amp;pg=PR5&amp;dq=Overemphasis+on+Individual+Traits:+The+%E2%80%9Cborn+criminal%E2%80%9D+theory+emphasizes+individual+traits+while+neglecting+broader+social+structures+and+systemic+issues.+Crime+is+influenced+by+social,+economic,+and+cultural+factors,+not+just+individual+characteristic&amp;ots=wEeAED3hi2&amp;sig=Hh94of3Yi7lvwvZY9TcT6Ex2aYA" TargetMode="External"/><Relationship Id="rId17" Type="http://schemas.openxmlformats.org/officeDocument/2006/relationships/hyperlink" Target="https://thelegalquotient.com/criminal-laws/criminology/multiple-factor-theory-of-causation-of-crime/2680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books.google.co.uk/books?id=XzqSqkMowJIC&amp;printsec=frontcover&amp;source=gbs_ge_summary_r&amp;cad=0" TargetMode="External"/><Relationship Id="rId20" Type="http://schemas.openxmlformats.org/officeDocument/2006/relationships/hyperlink" Target="https://www.stem.org.uk/system/files/elibrary-resources/2016/02/Catalyst_26_3_the_brain_and_crime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gepub.com/sites/default/files/upm-binaries/31461_Chapter_2.pd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004723521630143X" TargetMode="External"/><Relationship Id="rId23" Type="http://schemas.openxmlformats.org/officeDocument/2006/relationships/hyperlink" Target="https://lazytrader.org/wp-content/uploads/2023/07/9780134558899-p.pdf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link.springer.com/article/10.1007/s10567-019-00298-w" TargetMode="External"/><Relationship Id="rId19" Type="http://schemas.openxmlformats.org/officeDocument/2006/relationships/hyperlink" Target="https://books.google.co.uk/books?hl=en&amp;lr=&amp;id=5wDkRYgL8IYC&amp;oi=fnd&amp;pg=PA1&amp;dq=Ronnies+Krays+Father+was+a+rag-and-bone+man,+and+their+mother+played+a+dominant+role+in+their+upbringing.&amp;ots=UhfvFdIhHv&amp;sig=OInMmadCXAFRy9PDvqBAKM_E0rg&amp;redir_esc=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liedacademies.org/articles/exploring-criminological-theories-an-overview-of-key-perspectives.pdf" TargetMode="External"/><Relationship Id="rId14" Type="http://schemas.openxmlformats.org/officeDocument/2006/relationships/hyperlink" Target="https://www.britannica.com/topic/phrenology" TargetMode="External"/><Relationship Id="rId22" Type="http://schemas.openxmlformats.org/officeDocument/2006/relationships/hyperlink" Target="https://sccjr.ac.uk/wp-content/uploads/2022/03/Criminological-theories-overview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1895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Understanding, Crime, JUSTICE, and Punishment – Assignment 1- BMPL5010</dc:title>
  <dc:subject>Supportive Paper on The Kray Twins</dc:subject>
  <dc:creator>Matthew Daniell (2200129)</dc:creator>
  <cp:keywords/>
  <dc:description/>
  <cp:lastModifiedBy>Matthew Daniell</cp:lastModifiedBy>
  <cp:revision>23</cp:revision>
  <dcterms:created xsi:type="dcterms:W3CDTF">2024-03-11T19:18:00Z</dcterms:created>
  <dcterms:modified xsi:type="dcterms:W3CDTF">2024-03-13T17:15:00Z</dcterms:modified>
</cp:coreProperties>
</file>