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000CBB" w:rsidRDefault="00923284" w:rsidP="007D265F">
      <w:r w:rsidRPr="00870ADB">
        <w:rPr>
          <w:noProof/>
        </w:rPr>
        <w:drawing>
          <wp:inline distT="0" distB="0" distL="0" distR="0" wp14:anchorId="341BC9DC" wp14:editId="291BC4B4">
            <wp:extent cx="1816100" cy="723900"/>
            <wp:effectExtent l="0" t="0" r="0" b="0"/>
            <wp:docPr id="2"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935"/>
                    <pic:cNvPicPr>
                      <a:picLocks/>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834597" cy="731273"/>
                    </a:xfrm>
                    <a:prstGeom prst="rect">
                      <a:avLst/>
                    </a:prstGeom>
                    <a:noFill/>
                    <a:ln>
                      <a:noFill/>
                    </a:ln>
                  </pic:spPr>
                </pic:pic>
              </a:graphicData>
            </a:graphic>
          </wp:inline>
        </w:drawing>
      </w:r>
      <w:r>
        <w:t xml:space="preserve">                </w:t>
      </w:r>
      <w:r>
        <w:tab/>
      </w:r>
      <w:r>
        <w:tab/>
        <w:t xml:space="preserve">              </w:t>
      </w:r>
      <w:r w:rsidR="00000000">
        <w:rPr>
          <w:noProof/>
          <w:lang w:eastAsia="en-MY"/>
        </w:rPr>
        <w:drawing>
          <wp:inline distT="0" distB="0" distL="0" distR="0">
            <wp:extent cx="2080223" cy="745958"/>
            <wp:effectExtent l="0" t="0" r="3175"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a:xfrm>
                      <a:off x="0" y="0"/>
                      <a:ext cx="2121094" cy="760614"/>
                    </a:xfrm>
                    <a:prstGeom prst="rect">
                      <a:avLst/>
                    </a:prstGeom>
                    <a:noFill/>
                    <a:ln>
                      <a:noFill/>
                    </a:ln>
                  </pic:spPr>
                </pic:pic>
              </a:graphicData>
            </a:graphic>
          </wp:inline>
        </w:drawing>
      </w:r>
    </w:p>
    <w:p w:rsidR="00923284" w:rsidRDefault="00923284" w:rsidP="007D265F"/>
    <w:p w:rsidR="00923284" w:rsidRDefault="00923284" w:rsidP="007D265F"/>
    <w:p w:rsidR="00000CBB" w:rsidRDefault="00000000">
      <w:pPr>
        <w:jc w:val="center"/>
        <w:rPr>
          <w:rFonts w:ascii="Times New Roman" w:eastAsia="Calibri" w:hAnsi="Times New Roman" w:cs="Times New Roman"/>
          <w:b/>
          <w:sz w:val="30"/>
          <w:szCs w:val="30"/>
          <w:lang w:val="ms-MY"/>
        </w:rPr>
      </w:pPr>
      <w:r>
        <w:rPr>
          <w:rFonts w:ascii="Times New Roman" w:eastAsia="Calibri" w:hAnsi="Times New Roman" w:cs="Times New Roman"/>
          <w:iCs/>
          <w:sz w:val="30"/>
          <w:szCs w:val="30"/>
          <w:lang w:val="en-US"/>
        </w:rPr>
        <w:t>Module Title/ Code:</w:t>
      </w:r>
      <w:r>
        <w:rPr>
          <w:rFonts w:ascii="Times New Roman" w:eastAsia="Calibri" w:hAnsi="Times New Roman" w:cs="Times New Roman"/>
          <w:b/>
          <w:sz w:val="30"/>
          <w:szCs w:val="30"/>
          <w:lang w:val="ms-MY"/>
        </w:rPr>
        <w:t xml:space="preserve"> </w:t>
      </w:r>
    </w:p>
    <w:p w:rsidR="00000CBB" w:rsidRDefault="00000000">
      <w:pPr>
        <w:jc w:val="center"/>
        <w:rPr>
          <w:rFonts w:ascii="Times New Roman" w:eastAsia="Calibri" w:hAnsi="Times New Roman" w:cs="Times New Roman"/>
          <w:b/>
          <w:sz w:val="30"/>
          <w:szCs w:val="30"/>
          <w:lang w:val="ms-MY"/>
        </w:rPr>
      </w:pPr>
      <w:r>
        <w:rPr>
          <w:rFonts w:ascii="Times New Roman" w:eastAsia="Calibri" w:hAnsi="Times New Roman" w:cs="Times New Roman"/>
          <w:b/>
          <w:sz w:val="30"/>
          <w:szCs w:val="30"/>
          <w:lang w:val="ms-MY"/>
        </w:rPr>
        <w:t>LEADING AND DEVELOPING PEOPLE</w:t>
      </w:r>
    </w:p>
    <w:p w:rsidR="00000CBB" w:rsidRDefault="00000000">
      <w:pPr>
        <w:jc w:val="center"/>
        <w:rPr>
          <w:rFonts w:ascii="Times New Roman" w:eastAsia="Calibri" w:hAnsi="Times New Roman" w:cs="Times New Roman"/>
          <w:b/>
          <w:sz w:val="30"/>
          <w:szCs w:val="30"/>
        </w:rPr>
      </w:pPr>
      <w:r>
        <w:rPr>
          <w:rFonts w:ascii="Times New Roman" w:eastAsia="Calibri" w:hAnsi="Times New Roman" w:cs="Times New Roman"/>
          <w:b/>
          <w:sz w:val="30"/>
          <w:szCs w:val="30"/>
        </w:rPr>
        <w:t>IUBA 6003</w:t>
      </w:r>
    </w:p>
    <w:p w:rsidR="00000CBB" w:rsidRDefault="00000000">
      <w:pPr>
        <w:jc w:val="center"/>
        <w:rPr>
          <w:rFonts w:ascii="Times New Roman" w:eastAsia="Calibri" w:hAnsi="Times New Roman" w:cs="Times New Roman"/>
          <w:sz w:val="30"/>
          <w:szCs w:val="30"/>
          <w:lang w:val="ms-MY"/>
        </w:rPr>
      </w:pPr>
      <w:proofErr w:type="spellStart"/>
      <w:r>
        <w:rPr>
          <w:rFonts w:ascii="Times New Roman" w:eastAsia="Calibri" w:hAnsi="Times New Roman" w:cs="Times New Roman"/>
          <w:sz w:val="30"/>
          <w:szCs w:val="30"/>
          <w:lang w:val="ms-MY"/>
        </w:rPr>
        <w:t>Date</w:t>
      </w:r>
      <w:proofErr w:type="spellEnd"/>
      <w:r>
        <w:rPr>
          <w:rFonts w:ascii="Times New Roman" w:eastAsia="Calibri" w:hAnsi="Times New Roman" w:cs="Times New Roman"/>
          <w:sz w:val="30"/>
          <w:szCs w:val="30"/>
          <w:lang w:val="ms-MY"/>
        </w:rPr>
        <w:t xml:space="preserve"> :</w:t>
      </w:r>
    </w:p>
    <w:p w:rsidR="00000CBB" w:rsidRDefault="00000000">
      <w:pPr>
        <w:jc w:val="center"/>
        <w:rPr>
          <w:rFonts w:ascii="Times New Roman" w:eastAsia="Calibri" w:hAnsi="Times New Roman" w:cs="Times New Roman"/>
          <w:b/>
          <w:sz w:val="30"/>
          <w:szCs w:val="30"/>
        </w:rPr>
      </w:pPr>
      <w:r>
        <w:rPr>
          <w:rFonts w:ascii="Times New Roman" w:eastAsia="Calibri" w:hAnsi="Times New Roman" w:cs="Times New Roman"/>
          <w:b/>
          <w:sz w:val="30"/>
          <w:szCs w:val="30"/>
          <w:lang w:val="ms-MY"/>
        </w:rPr>
        <w:t xml:space="preserve"> 5</w:t>
      </w:r>
      <w:r>
        <w:rPr>
          <w:rFonts w:ascii="Times New Roman" w:eastAsia="Calibri" w:hAnsi="Times New Roman" w:cs="Times New Roman"/>
          <w:b/>
          <w:sz w:val="30"/>
          <w:szCs w:val="30"/>
          <w:vertAlign w:val="superscript"/>
          <w:lang w:val="ms-MY"/>
        </w:rPr>
        <w:t>th</w:t>
      </w:r>
      <w:r>
        <w:rPr>
          <w:rFonts w:ascii="Times New Roman" w:eastAsia="Calibri" w:hAnsi="Times New Roman" w:cs="Times New Roman"/>
          <w:b/>
          <w:sz w:val="30"/>
          <w:szCs w:val="30"/>
          <w:lang w:val="ms-MY"/>
        </w:rPr>
        <w:t xml:space="preserve"> SEPTEMBER 2023</w:t>
      </w:r>
    </w:p>
    <w:p w:rsidR="00000CBB" w:rsidRDefault="00000000">
      <w:pPr>
        <w:jc w:val="center"/>
        <w:rPr>
          <w:rFonts w:ascii="Times New Roman" w:eastAsia="Calibri" w:hAnsi="Times New Roman" w:cs="Times New Roman"/>
          <w:sz w:val="30"/>
          <w:szCs w:val="30"/>
          <w:lang w:val="ms-MY"/>
        </w:rPr>
      </w:pPr>
      <w:proofErr w:type="spellStart"/>
      <w:r>
        <w:rPr>
          <w:rFonts w:ascii="Times New Roman" w:eastAsia="Calibri" w:hAnsi="Times New Roman" w:cs="Times New Roman"/>
          <w:sz w:val="30"/>
          <w:szCs w:val="30"/>
          <w:lang w:val="ms-MY"/>
        </w:rPr>
        <w:t>Assignment</w:t>
      </w:r>
      <w:proofErr w:type="spellEnd"/>
      <w:r>
        <w:rPr>
          <w:rFonts w:ascii="Times New Roman" w:eastAsia="Calibri" w:hAnsi="Times New Roman" w:cs="Times New Roman"/>
          <w:sz w:val="30"/>
          <w:szCs w:val="30"/>
          <w:lang w:val="ms-MY"/>
        </w:rPr>
        <w:t xml:space="preserve"> </w:t>
      </w:r>
      <w:proofErr w:type="spellStart"/>
      <w:r>
        <w:rPr>
          <w:rFonts w:ascii="Times New Roman" w:eastAsia="Calibri" w:hAnsi="Times New Roman" w:cs="Times New Roman"/>
          <w:sz w:val="30"/>
          <w:szCs w:val="30"/>
          <w:lang w:val="ms-MY"/>
        </w:rPr>
        <w:t>Title</w:t>
      </w:r>
      <w:proofErr w:type="spellEnd"/>
      <w:r>
        <w:rPr>
          <w:rFonts w:ascii="Times New Roman" w:eastAsia="Calibri" w:hAnsi="Times New Roman" w:cs="Times New Roman"/>
          <w:sz w:val="30"/>
          <w:szCs w:val="30"/>
          <w:lang w:val="ms-MY"/>
        </w:rPr>
        <w:t>:</w:t>
      </w:r>
    </w:p>
    <w:p w:rsidR="00000CBB" w:rsidRDefault="00000000">
      <w:pPr>
        <w:jc w:val="center"/>
        <w:rPr>
          <w:rFonts w:ascii="Times New Roman" w:eastAsia="Calibri" w:hAnsi="Times New Roman" w:cs="Times New Roman"/>
          <w:b/>
          <w:sz w:val="30"/>
          <w:szCs w:val="30"/>
          <w:lang w:val="ms-MY"/>
        </w:rPr>
      </w:pPr>
      <w:r>
        <w:rPr>
          <w:rFonts w:ascii="Times New Roman" w:eastAsia="Calibri" w:hAnsi="Times New Roman" w:cs="Times New Roman"/>
          <w:b/>
          <w:sz w:val="30"/>
          <w:szCs w:val="30"/>
          <w:lang w:val="ms-MY"/>
        </w:rPr>
        <w:t>A CRITICAL ANALYSIS OF A LEARNING AND DEVELOPMENT PLAN</w:t>
      </w:r>
    </w:p>
    <w:p w:rsidR="00000CBB" w:rsidRDefault="00000000">
      <w:pPr>
        <w:jc w:val="center"/>
        <w:rPr>
          <w:rFonts w:ascii="Times New Roman" w:eastAsia="Calibri" w:hAnsi="Times New Roman" w:cs="Times New Roman"/>
          <w:sz w:val="30"/>
          <w:szCs w:val="30"/>
          <w:lang w:val="ms-MY"/>
        </w:rPr>
      </w:pPr>
      <w:proofErr w:type="spellStart"/>
      <w:r>
        <w:rPr>
          <w:rFonts w:ascii="Times New Roman" w:eastAsia="Calibri" w:hAnsi="Times New Roman" w:cs="Times New Roman"/>
          <w:sz w:val="30"/>
          <w:szCs w:val="30"/>
          <w:lang w:val="ms-MY"/>
        </w:rPr>
        <w:t>Lecturer</w:t>
      </w:r>
      <w:proofErr w:type="spellEnd"/>
      <w:r>
        <w:rPr>
          <w:rFonts w:ascii="Times New Roman" w:eastAsia="Calibri" w:hAnsi="Times New Roman" w:cs="Times New Roman"/>
          <w:sz w:val="30"/>
          <w:szCs w:val="30"/>
          <w:lang w:val="ms-MY"/>
        </w:rPr>
        <w:t>:</w:t>
      </w:r>
    </w:p>
    <w:p w:rsidR="00000CBB" w:rsidRDefault="00000000">
      <w:pPr>
        <w:jc w:val="center"/>
        <w:rPr>
          <w:rFonts w:ascii="Times New Roman" w:eastAsia="Calibri" w:hAnsi="Times New Roman" w:cs="Times New Roman"/>
          <w:b/>
          <w:sz w:val="30"/>
          <w:szCs w:val="30"/>
          <w:lang w:val="ms-MY"/>
        </w:rPr>
      </w:pPr>
      <w:r>
        <w:rPr>
          <w:rFonts w:ascii="Times New Roman" w:eastAsia="Calibri" w:hAnsi="Times New Roman" w:cs="Times New Roman"/>
          <w:b/>
          <w:sz w:val="30"/>
          <w:szCs w:val="30"/>
          <w:lang w:val="ms-MY"/>
        </w:rPr>
        <w:t>MYFANWY DAVIES</w:t>
      </w:r>
    </w:p>
    <w:p w:rsidR="00AE1ADC" w:rsidRDefault="00000000" w:rsidP="00AE1ADC">
      <w:pPr>
        <w:jc w:val="center"/>
        <w:rPr>
          <w:rFonts w:ascii="Times New Roman" w:eastAsia="Calibri" w:hAnsi="Times New Roman" w:cs="Times New Roman"/>
          <w:sz w:val="30"/>
          <w:szCs w:val="30"/>
          <w:lang w:val="ms-MY"/>
        </w:rPr>
      </w:pPr>
      <w:proofErr w:type="spellStart"/>
      <w:r>
        <w:rPr>
          <w:rFonts w:ascii="Times New Roman" w:eastAsia="Calibri" w:hAnsi="Times New Roman" w:cs="Times New Roman"/>
          <w:sz w:val="30"/>
          <w:szCs w:val="30"/>
          <w:lang w:val="ms-MY"/>
        </w:rPr>
        <w:t>Prepared</w:t>
      </w:r>
      <w:proofErr w:type="spellEnd"/>
      <w:r>
        <w:rPr>
          <w:rFonts w:ascii="Times New Roman" w:eastAsia="Calibri" w:hAnsi="Times New Roman" w:cs="Times New Roman"/>
          <w:sz w:val="30"/>
          <w:szCs w:val="30"/>
          <w:lang w:val="ms-MY"/>
        </w:rPr>
        <w:t xml:space="preserve"> </w:t>
      </w:r>
      <w:proofErr w:type="spellStart"/>
      <w:r>
        <w:rPr>
          <w:rFonts w:ascii="Times New Roman" w:eastAsia="Calibri" w:hAnsi="Times New Roman" w:cs="Times New Roman"/>
          <w:sz w:val="30"/>
          <w:szCs w:val="30"/>
          <w:lang w:val="ms-MY"/>
        </w:rPr>
        <w:t>by</w:t>
      </w:r>
      <w:proofErr w:type="spellEnd"/>
      <w:r>
        <w:rPr>
          <w:rFonts w:ascii="Times New Roman" w:eastAsia="Calibri" w:hAnsi="Times New Roman" w:cs="Times New Roman"/>
          <w:sz w:val="30"/>
          <w:szCs w:val="30"/>
          <w:lang w:val="ms-MY"/>
        </w:rPr>
        <w:t>:</w:t>
      </w:r>
    </w:p>
    <w:tbl>
      <w:tblPr>
        <w:tblStyle w:val="TableGrid"/>
        <w:tblW w:w="0" w:type="auto"/>
        <w:tblLook w:val="04A0" w:firstRow="1" w:lastRow="0" w:firstColumn="1" w:lastColumn="0" w:noHBand="0" w:noVBand="1"/>
      </w:tblPr>
      <w:tblGrid>
        <w:gridCol w:w="6799"/>
        <w:gridCol w:w="2217"/>
      </w:tblGrid>
      <w:tr w:rsidR="00000CBB">
        <w:tc>
          <w:tcPr>
            <w:tcW w:w="6799" w:type="dxa"/>
          </w:tcPr>
          <w:p w:rsidR="00000CBB" w:rsidRDefault="00000000">
            <w:pPr>
              <w:jc w:val="center"/>
              <w:rPr>
                <w:rFonts w:ascii="Times New Roman" w:eastAsia="Calibri" w:hAnsi="Times New Roman" w:cs="Times New Roman"/>
                <w:b/>
                <w:bCs/>
                <w:sz w:val="24"/>
                <w:szCs w:val="24"/>
                <w:lang w:val="ms-MY"/>
              </w:rPr>
            </w:pPr>
            <w:proofErr w:type="spellStart"/>
            <w:r>
              <w:rPr>
                <w:rFonts w:ascii="Times New Roman" w:eastAsia="Calibri" w:hAnsi="Times New Roman" w:cs="Times New Roman"/>
                <w:b/>
                <w:bCs/>
                <w:sz w:val="24"/>
                <w:szCs w:val="24"/>
                <w:lang w:val="ms-MY"/>
              </w:rPr>
              <w:t>Student</w:t>
            </w:r>
            <w:proofErr w:type="spellEnd"/>
            <w:r>
              <w:rPr>
                <w:rFonts w:ascii="Times New Roman" w:eastAsia="Calibri" w:hAnsi="Times New Roman" w:cs="Times New Roman"/>
                <w:b/>
                <w:bCs/>
                <w:sz w:val="24"/>
                <w:szCs w:val="24"/>
                <w:lang w:val="ms-MY"/>
              </w:rPr>
              <w:t xml:space="preserve"> </w:t>
            </w:r>
            <w:proofErr w:type="spellStart"/>
            <w:r>
              <w:rPr>
                <w:rFonts w:ascii="Times New Roman" w:eastAsia="Calibri" w:hAnsi="Times New Roman" w:cs="Times New Roman"/>
                <w:b/>
                <w:bCs/>
                <w:sz w:val="24"/>
                <w:szCs w:val="24"/>
                <w:lang w:val="ms-MY"/>
              </w:rPr>
              <w:t>Name</w:t>
            </w:r>
            <w:proofErr w:type="spellEnd"/>
          </w:p>
        </w:tc>
        <w:tc>
          <w:tcPr>
            <w:tcW w:w="2217" w:type="dxa"/>
          </w:tcPr>
          <w:p w:rsidR="00000CBB" w:rsidRDefault="00000000">
            <w:pPr>
              <w:jc w:val="center"/>
              <w:rPr>
                <w:rFonts w:ascii="Times New Roman" w:eastAsia="Calibri" w:hAnsi="Times New Roman" w:cs="Times New Roman"/>
                <w:b/>
                <w:bCs/>
                <w:sz w:val="24"/>
                <w:szCs w:val="24"/>
                <w:lang w:val="ms-MY"/>
              </w:rPr>
            </w:pPr>
            <w:proofErr w:type="spellStart"/>
            <w:r>
              <w:rPr>
                <w:rFonts w:ascii="Times New Roman" w:eastAsia="Calibri" w:hAnsi="Times New Roman" w:cs="Times New Roman"/>
                <w:b/>
                <w:bCs/>
                <w:sz w:val="24"/>
                <w:szCs w:val="24"/>
                <w:lang w:val="ms-MY"/>
              </w:rPr>
              <w:t>Student</w:t>
            </w:r>
            <w:proofErr w:type="spellEnd"/>
            <w:r>
              <w:rPr>
                <w:rFonts w:ascii="Times New Roman" w:eastAsia="Calibri" w:hAnsi="Times New Roman" w:cs="Times New Roman"/>
                <w:b/>
                <w:bCs/>
                <w:sz w:val="24"/>
                <w:szCs w:val="24"/>
                <w:lang w:val="ms-MY"/>
              </w:rPr>
              <w:t xml:space="preserve"> ID</w:t>
            </w:r>
          </w:p>
        </w:tc>
      </w:tr>
      <w:tr w:rsidR="00000CBB">
        <w:tc>
          <w:tcPr>
            <w:tcW w:w="6799" w:type="dxa"/>
          </w:tcPr>
          <w:p w:rsidR="00000CBB" w:rsidRDefault="00000000">
            <w:pPr>
              <w:spacing w:line="240" w:lineRule="auto"/>
              <w:rPr>
                <w:rFonts w:ascii="Times New Roman" w:eastAsia="Calibri" w:hAnsi="Times New Roman" w:cs="Times New Roman"/>
                <w:sz w:val="24"/>
                <w:szCs w:val="24"/>
                <w:lang w:val="ms-MY"/>
              </w:rPr>
            </w:pPr>
            <w:r>
              <w:rPr>
                <w:rFonts w:ascii="Times New Roman" w:eastAsia="Calibri" w:hAnsi="Times New Roman" w:cs="Times New Roman"/>
                <w:sz w:val="24"/>
                <w:szCs w:val="24"/>
                <w:lang w:val="ms-MY"/>
              </w:rPr>
              <w:t>MARSYA DAMIA BINTI MOHAMMAD RAZWI</w:t>
            </w:r>
          </w:p>
          <w:p w:rsidR="00000CBB" w:rsidRPr="00F07BFF" w:rsidRDefault="00F07BFF" w:rsidP="00F07BFF">
            <w:pPr>
              <w:spacing w:line="240" w:lineRule="auto"/>
              <w:rPr>
                <w:rFonts w:ascii="Times New Roman" w:eastAsia="Calibri" w:hAnsi="Times New Roman" w:cs="Times New Roman"/>
                <w:b/>
                <w:bCs/>
                <w:sz w:val="24"/>
                <w:szCs w:val="24"/>
                <w:lang w:val="ms-MY"/>
              </w:rPr>
            </w:pPr>
            <w:r>
              <w:rPr>
                <w:rFonts w:ascii="Times New Roman" w:eastAsia="Calibri" w:hAnsi="Times New Roman" w:cs="Times New Roman"/>
                <w:b/>
                <w:bCs/>
                <w:sz w:val="24"/>
                <w:szCs w:val="24"/>
                <w:lang w:val="ms-MY"/>
              </w:rPr>
              <w:t>(</w:t>
            </w:r>
            <w:proofErr w:type="spellStart"/>
            <w:r w:rsidR="00000000" w:rsidRPr="00F07BFF">
              <w:rPr>
                <w:rFonts w:ascii="Times New Roman" w:eastAsia="Calibri" w:hAnsi="Times New Roman" w:cs="Times New Roman"/>
                <w:b/>
                <w:bCs/>
                <w:sz w:val="24"/>
                <w:szCs w:val="24"/>
                <w:lang w:val="ms-MY"/>
              </w:rPr>
              <w:t>Efficacy</w:t>
            </w:r>
            <w:proofErr w:type="spellEnd"/>
            <w:r w:rsidR="00000000" w:rsidRPr="00F07BFF">
              <w:rPr>
                <w:rFonts w:ascii="Times New Roman" w:eastAsia="Calibri" w:hAnsi="Times New Roman" w:cs="Times New Roman"/>
                <w:b/>
                <w:bCs/>
                <w:sz w:val="24"/>
                <w:szCs w:val="24"/>
                <w:lang w:val="ms-MY"/>
              </w:rPr>
              <w:t xml:space="preserve"> </w:t>
            </w:r>
            <w:proofErr w:type="spellStart"/>
            <w:r w:rsidR="00000000" w:rsidRPr="00F07BFF">
              <w:rPr>
                <w:rFonts w:ascii="Times New Roman" w:eastAsia="Calibri" w:hAnsi="Times New Roman" w:cs="Times New Roman"/>
                <w:b/>
                <w:bCs/>
                <w:sz w:val="24"/>
                <w:szCs w:val="24"/>
                <w:lang w:val="ms-MY"/>
              </w:rPr>
              <w:t>of</w:t>
            </w:r>
            <w:proofErr w:type="spellEnd"/>
            <w:r w:rsidR="00000000" w:rsidRPr="00F07BFF">
              <w:rPr>
                <w:rFonts w:ascii="Times New Roman" w:eastAsia="Calibri" w:hAnsi="Times New Roman" w:cs="Times New Roman"/>
                <w:b/>
                <w:bCs/>
                <w:sz w:val="24"/>
                <w:szCs w:val="24"/>
                <w:lang w:val="ms-MY"/>
              </w:rPr>
              <w:t xml:space="preserve"> </w:t>
            </w:r>
            <w:proofErr w:type="spellStart"/>
            <w:r w:rsidR="00000000" w:rsidRPr="00F07BFF">
              <w:rPr>
                <w:rFonts w:ascii="Times New Roman" w:eastAsia="Calibri" w:hAnsi="Times New Roman" w:cs="Times New Roman"/>
                <w:b/>
                <w:bCs/>
                <w:sz w:val="24"/>
                <w:szCs w:val="24"/>
                <w:lang w:val="ms-MY"/>
              </w:rPr>
              <w:t>the</w:t>
            </w:r>
            <w:proofErr w:type="spellEnd"/>
            <w:r w:rsidR="00000000" w:rsidRPr="00F07BFF">
              <w:rPr>
                <w:rFonts w:ascii="Times New Roman" w:eastAsia="Calibri" w:hAnsi="Times New Roman" w:cs="Times New Roman"/>
                <w:b/>
                <w:bCs/>
                <w:sz w:val="24"/>
                <w:szCs w:val="24"/>
                <w:lang w:val="ms-MY"/>
              </w:rPr>
              <w:t xml:space="preserve"> L&amp;D </w:t>
            </w:r>
            <w:proofErr w:type="spellStart"/>
            <w:r w:rsidR="00000000" w:rsidRPr="00F07BFF">
              <w:rPr>
                <w:rFonts w:ascii="Times New Roman" w:eastAsia="Calibri" w:hAnsi="Times New Roman" w:cs="Times New Roman"/>
                <w:b/>
                <w:bCs/>
                <w:sz w:val="24"/>
                <w:szCs w:val="24"/>
                <w:lang w:val="ms-MY"/>
              </w:rPr>
              <w:t>Plan</w:t>
            </w:r>
            <w:proofErr w:type="spellEnd"/>
            <w:r w:rsidR="00000000" w:rsidRPr="00F07BFF">
              <w:rPr>
                <w:rFonts w:ascii="Times New Roman" w:eastAsia="Calibri" w:hAnsi="Times New Roman" w:cs="Times New Roman"/>
                <w:b/>
                <w:bCs/>
                <w:sz w:val="24"/>
                <w:szCs w:val="24"/>
                <w:lang w:val="ms-MY"/>
              </w:rPr>
              <w:t>/Framework</w:t>
            </w:r>
            <w:r>
              <w:rPr>
                <w:rFonts w:ascii="Times New Roman" w:eastAsia="Calibri" w:hAnsi="Times New Roman" w:cs="Times New Roman"/>
                <w:b/>
                <w:bCs/>
                <w:sz w:val="24"/>
                <w:szCs w:val="24"/>
                <w:lang w:val="ms-MY"/>
              </w:rPr>
              <w:t>)</w:t>
            </w:r>
          </w:p>
        </w:tc>
        <w:tc>
          <w:tcPr>
            <w:tcW w:w="2217" w:type="dxa"/>
          </w:tcPr>
          <w:p w:rsidR="00000CBB" w:rsidRDefault="00570F4F">
            <w:pPr>
              <w:spacing w:line="240" w:lineRule="auto"/>
              <w:jc w:val="center"/>
              <w:rPr>
                <w:rFonts w:ascii="Times New Roman" w:eastAsia="Calibri" w:hAnsi="Times New Roman" w:cs="Times New Roman"/>
                <w:sz w:val="24"/>
                <w:szCs w:val="24"/>
                <w:lang w:val="ms-MY"/>
              </w:rPr>
            </w:pPr>
            <w:r>
              <w:rPr>
                <w:rFonts w:ascii="Times New Roman" w:eastAsia="Calibri" w:hAnsi="Times New Roman" w:cs="Times New Roman"/>
                <w:sz w:val="24"/>
                <w:szCs w:val="24"/>
                <w:lang w:val="ms-MY"/>
              </w:rPr>
              <w:t>2026691</w:t>
            </w:r>
          </w:p>
        </w:tc>
      </w:tr>
    </w:tbl>
    <w:p w:rsidR="00AE1ADC" w:rsidRDefault="00AE1ADC" w:rsidP="00C2625C">
      <w:pPr>
        <w:spacing w:after="160" w:line="259" w:lineRule="auto"/>
        <w:rPr>
          <w:rFonts w:ascii="Times New Roman" w:eastAsia="Calibri" w:hAnsi="Times New Roman" w:cs="Times New Roman"/>
          <w:b/>
          <w:bCs/>
          <w:sz w:val="30"/>
          <w:szCs w:val="30"/>
          <w:lang w:val="ms-MY"/>
        </w:rPr>
      </w:pPr>
    </w:p>
    <w:p w:rsidR="00943B27" w:rsidRDefault="00570F4F">
      <w:pPr>
        <w:spacing w:after="160" w:line="259" w:lineRule="auto"/>
        <w:rPr>
          <w:rFonts w:ascii="Times New Roman" w:eastAsia="Calibri" w:hAnsi="Times New Roman" w:cs="Times New Roman"/>
          <w:b/>
          <w:bCs/>
          <w:sz w:val="30"/>
          <w:szCs w:val="30"/>
          <w:lang w:val="ms-MY"/>
        </w:rPr>
      </w:pPr>
      <w:r>
        <w:rPr>
          <w:rFonts w:ascii="Times New Roman" w:eastAsia="Calibri" w:hAnsi="Times New Roman" w:cs="Times New Roman"/>
          <w:b/>
          <w:bCs/>
          <w:sz w:val="30"/>
          <w:szCs w:val="30"/>
          <w:lang w:val="ms-MY"/>
        </w:rPr>
        <w:t xml:space="preserve">Video Link: </w:t>
      </w:r>
      <w:hyperlink r:id="rId9" w:history="1">
        <w:r w:rsidRPr="009F3645">
          <w:rPr>
            <w:rStyle w:val="Hyperlink"/>
            <w:rFonts w:ascii="Times New Roman" w:eastAsia="Calibri" w:hAnsi="Times New Roman" w:cs="Times New Roman"/>
            <w:sz w:val="30"/>
            <w:szCs w:val="30"/>
            <w:lang w:val="ms-MY"/>
          </w:rPr>
          <w:t>https://drive.google.com/file/d/1q49o_T3nJmbfegDEv667Abcf5-sDx_8p/view?usp=drive_link</w:t>
        </w:r>
      </w:hyperlink>
      <w:r>
        <w:rPr>
          <w:rFonts w:ascii="Times New Roman" w:eastAsia="Calibri" w:hAnsi="Times New Roman" w:cs="Times New Roman"/>
          <w:sz w:val="30"/>
          <w:szCs w:val="30"/>
          <w:lang w:val="ms-MY"/>
        </w:rPr>
        <w:t xml:space="preserve"> </w:t>
      </w:r>
    </w:p>
    <w:p w:rsidR="00AE1ADC" w:rsidRDefault="00AE1ADC">
      <w:pPr>
        <w:spacing w:after="160" w:line="259" w:lineRule="auto"/>
        <w:rPr>
          <w:rFonts w:ascii="Times New Roman" w:eastAsia="Calibri" w:hAnsi="Times New Roman" w:cs="Times New Roman"/>
          <w:b/>
          <w:bCs/>
          <w:sz w:val="30"/>
          <w:szCs w:val="30"/>
          <w:lang w:val="ms-MY"/>
        </w:rPr>
      </w:pPr>
    </w:p>
    <w:p w:rsidR="00AE1ADC" w:rsidRDefault="00AE1ADC">
      <w:pPr>
        <w:spacing w:after="160" w:line="259" w:lineRule="auto"/>
        <w:rPr>
          <w:rFonts w:ascii="Times New Roman" w:eastAsia="Calibri" w:hAnsi="Times New Roman" w:cs="Times New Roman"/>
          <w:b/>
          <w:bCs/>
          <w:sz w:val="30"/>
          <w:szCs w:val="30"/>
          <w:lang w:val="ms-MY"/>
        </w:rPr>
      </w:pPr>
    </w:p>
    <w:p w:rsidR="00AE1ADC" w:rsidRPr="00AE1ADC" w:rsidRDefault="00AE1ADC">
      <w:pPr>
        <w:spacing w:after="160" w:line="259" w:lineRule="auto"/>
        <w:rPr>
          <w:rFonts w:ascii="Times New Roman" w:eastAsia="Calibri" w:hAnsi="Times New Roman" w:cs="Times New Roman"/>
          <w:b/>
          <w:bCs/>
          <w:sz w:val="30"/>
          <w:szCs w:val="30"/>
          <w:lang w:val="ms-MY"/>
        </w:rPr>
      </w:pPr>
    </w:p>
    <w:p w:rsidR="00000CBB" w:rsidRDefault="00000000">
      <w:pPr>
        <w:pStyle w:val="Heading1"/>
        <w:rPr>
          <w:rFonts w:ascii="Times New Roman" w:eastAsia="Calibri" w:hAnsi="Times New Roman" w:cs="Times New Roman"/>
          <w:b/>
          <w:bCs/>
          <w:color w:val="000000" w:themeColor="text1"/>
          <w:sz w:val="24"/>
          <w:szCs w:val="24"/>
          <w:lang w:val="ms-MY"/>
        </w:rPr>
      </w:pPr>
      <w:proofErr w:type="spellStart"/>
      <w:r>
        <w:rPr>
          <w:rFonts w:ascii="Times New Roman" w:eastAsia="Calibri" w:hAnsi="Times New Roman" w:cs="Times New Roman"/>
          <w:b/>
          <w:bCs/>
          <w:color w:val="000000" w:themeColor="text1"/>
          <w:sz w:val="24"/>
          <w:szCs w:val="24"/>
          <w:lang w:val="ms-MY"/>
        </w:rPr>
        <w:lastRenderedPageBreak/>
        <w:t>Efficacy</w:t>
      </w:r>
      <w:proofErr w:type="spellEnd"/>
      <w:r>
        <w:rPr>
          <w:rFonts w:ascii="Times New Roman" w:eastAsia="Calibri" w:hAnsi="Times New Roman" w:cs="Times New Roman"/>
          <w:b/>
          <w:bCs/>
          <w:color w:val="000000" w:themeColor="text1"/>
          <w:sz w:val="24"/>
          <w:szCs w:val="24"/>
          <w:lang w:val="ms-MY"/>
        </w:rPr>
        <w:t xml:space="preserve"> </w:t>
      </w:r>
      <w:proofErr w:type="spellStart"/>
      <w:r>
        <w:rPr>
          <w:rFonts w:ascii="Times New Roman" w:eastAsia="Calibri" w:hAnsi="Times New Roman" w:cs="Times New Roman"/>
          <w:b/>
          <w:bCs/>
          <w:color w:val="000000" w:themeColor="text1"/>
          <w:sz w:val="24"/>
          <w:szCs w:val="24"/>
          <w:lang w:val="ms-MY"/>
        </w:rPr>
        <w:t>of</w:t>
      </w:r>
      <w:proofErr w:type="spellEnd"/>
      <w:r>
        <w:rPr>
          <w:rFonts w:ascii="Times New Roman" w:eastAsia="Calibri" w:hAnsi="Times New Roman" w:cs="Times New Roman"/>
          <w:b/>
          <w:bCs/>
          <w:color w:val="000000" w:themeColor="text1"/>
          <w:sz w:val="24"/>
          <w:szCs w:val="24"/>
          <w:lang w:val="ms-MY"/>
        </w:rPr>
        <w:t xml:space="preserve"> </w:t>
      </w:r>
      <w:proofErr w:type="spellStart"/>
      <w:r>
        <w:rPr>
          <w:rFonts w:ascii="Times New Roman" w:eastAsia="Calibri" w:hAnsi="Times New Roman" w:cs="Times New Roman"/>
          <w:b/>
          <w:bCs/>
          <w:color w:val="000000" w:themeColor="text1"/>
          <w:sz w:val="24"/>
          <w:szCs w:val="24"/>
          <w:lang w:val="ms-MY"/>
        </w:rPr>
        <w:t>the</w:t>
      </w:r>
      <w:proofErr w:type="spellEnd"/>
      <w:r>
        <w:rPr>
          <w:rFonts w:ascii="Times New Roman" w:eastAsia="Calibri" w:hAnsi="Times New Roman" w:cs="Times New Roman"/>
          <w:b/>
          <w:bCs/>
          <w:color w:val="000000" w:themeColor="text1"/>
          <w:sz w:val="24"/>
          <w:szCs w:val="24"/>
          <w:lang w:val="ms-MY"/>
        </w:rPr>
        <w:t xml:space="preserve"> </w:t>
      </w:r>
      <w:proofErr w:type="spellStart"/>
      <w:r>
        <w:rPr>
          <w:rFonts w:ascii="Times New Roman" w:eastAsia="Calibri" w:hAnsi="Times New Roman" w:cs="Times New Roman"/>
          <w:b/>
          <w:bCs/>
          <w:color w:val="000000" w:themeColor="text1"/>
          <w:sz w:val="24"/>
          <w:szCs w:val="24"/>
          <w:lang w:val="ms-MY"/>
        </w:rPr>
        <w:t>Leading</w:t>
      </w:r>
      <w:proofErr w:type="spellEnd"/>
      <w:r>
        <w:rPr>
          <w:rFonts w:ascii="Times New Roman" w:eastAsia="Calibri" w:hAnsi="Times New Roman" w:cs="Times New Roman"/>
          <w:b/>
          <w:bCs/>
          <w:color w:val="000000" w:themeColor="text1"/>
          <w:sz w:val="24"/>
          <w:szCs w:val="24"/>
          <w:lang w:val="ms-MY"/>
        </w:rPr>
        <w:t xml:space="preserve"> </w:t>
      </w:r>
      <w:proofErr w:type="spellStart"/>
      <w:r>
        <w:rPr>
          <w:rFonts w:ascii="Times New Roman" w:eastAsia="Calibri" w:hAnsi="Times New Roman" w:cs="Times New Roman"/>
          <w:b/>
          <w:bCs/>
          <w:color w:val="000000" w:themeColor="text1"/>
          <w:sz w:val="24"/>
          <w:szCs w:val="24"/>
          <w:lang w:val="ms-MY"/>
        </w:rPr>
        <w:t>and</w:t>
      </w:r>
      <w:proofErr w:type="spellEnd"/>
      <w:r>
        <w:rPr>
          <w:rFonts w:ascii="Times New Roman" w:eastAsia="Calibri" w:hAnsi="Times New Roman" w:cs="Times New Roman"/>
          <w:b/>
          <w:bCs/>
          <w:color w:val="000000" w:themeColor="text1"/>
          <w:sz w:val="24"/>
          <w:szCs w:val="24"/>
          <w:lang w:val="ms-MY"/>
        </w:rPr>
        <w:t xml:space="preserve"> Developing </w:t>
      </w:r>
      <w:proofErr w:type="spellStart"/>
      <w:r>
        <w:rPr>
          <w:rFonts w:ascii="Times New Roman" w:eastAsia="Calibri" w:hAnsi="Times New Roman" w:cs="Times New Roman"/>
          <w:b/>
          <w:bCs/>
          <w:color w:val="000000" w:themeColor="text1"/>
          <w:sz w:val="24"/>
          <w:szCs w:val="24"/>
          <w:lang w:val="ms-MY"/>
        </w:rPr>
        <w:t>Plan</w:t>
      </w:r>
      <w:proofErr w:type="spellEnd"/>
      <w:r>
        <w:rPr>
          <w:rFonts w:ascii="Times New Roman" w:eastAsia="Calibri" w:hAnsi="Times New Roman" w:cs="Times New Roman"/>
          <w:b/>
          <w:bCs/>
          <w:color w:val="000000" w:themeColor="text1"/>
          <w:sz w:val="24"/>
          <w:szCs w:val="24"/>
          <w:lang w:val="ms-MY"/>
        </w:rPr>
        <w:t xml:space="preserve"> or Framework</w:t>
      </w:r>
    </w:p>
    <w:p w:rsidR="00000CBB" w:rsidRDefault="00000CBB">
      <w:pPr>
        <w:rPr>
          <w:lang w:val="ms-MY"/>
        </w:rPr>
      </w:pPr>
    </w:p>
    <w:p w:rsidR="00000CBB" w:rsidRDefault="00000000">
      <w:pPr>
        <w:spacing w:line="480" w:lineRule="auto"/>
        <w:jc w:val="both"/>
        <w:rPr>
          <w:rFonts w:ascii="Times New Roman" w:hAnsi="Times New Roman" w:cs="Times New Roman"/>
          <w:sz w:val="24"/>
          <w:szCs w:val="24"/>
        </w:rPr>
      </w:pPr>
      <w:r>
        <w:rPr>
          <w:rFonts w:ascii="Times New Roman" w:hAnsi="Times New Roman" w:cs="Times New Roman"/>
          <w:sz w:val="24"/>
          <w:szCs w:val="24"/>
        </w:rPr>
        <w:t>It is impossible to emphasise the importance of having a leading and developing strategy or framework in a world marked by complexity and fast change. A professionally crafted plan acts as a compass, directing people and teams towards success whether it is used for corporate endeavours, personal objectives, or social endeavours. This is to examines the framework's varied effectiveness, focusing on how it contributes to organisation. One of the biggest publicly listed worldwide oil and gas businesses in the world, Exxon Mobil, has an extensive record of putting into practise leading and developing plans or frameworks to guide its operations and activities. This essay is to Examine the effectiveness of Exxon Mobil's strategy in this situation (ExxonMobil, 2023).</w:t>
      </w:r>
    </w:p>
    <w:p w:rsidR="00000CBB" w:rsidRDefault="00000000">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Exxon Mobil's efficacy and competitiveness in the oil and gas industry may be greatly aided by having effective recruiting and apprenticeship programmes (ExxonMobil, 2022). As mentioned above, strong recruiting and apprenticeship programs is to implement skill to the newcomer. A strong recruitment strategy makes sure that newly hired employees' abilities and experience are in line with the organization's changing demands. Exxon Mobil can swiftly integrate new hires into crucial jobs, shortening the learning curve, and increasing their value by hiring people with the right training and experience (Matthew, 2020). Strong recruitment programmes help Exxon Mobil bring in top personnel, including recent graduates and seasoned experts, who can provide the business new views and expertise. The company's capacity for creativity and problem-solving is improved by the infusion of varied talents and information (ExxonMobil, 2022). Through regulated apprenticeship programmes, specialised knowledge and skills may be passed from seasoned workers to novices. This keeps trained personnel around while also preserving institutional knowledge that might otherwise be lost due to turnover or retirements. In summary, Exxon Mobil's effective apprenticeship and recruitment </w:t>
      </w:r>
      <w:r>
        <w:rPr>
          <w:rFonts w:ascii="Times New Roman" w:hAnsi="Times New Roman" w:cs="Times New Roman"/>
          <w:sz w:val="24"/>
          <w:szCs w:val="24"/>
        </w:rPr>
        <w:lastRenderedPageBreak/>
        <w:t>programmes provide a wide range of advantages, from attracting top individuals and maintaining institutional expertise to promoting diversity, flexibility, and employee engagement. These initiatives support the company's existing achievements as well as its capacity to meet present and upcoming challenges in the dynamic energy sector (ExxonMobil, 2023).</w:t>
      </w:r>
      <w:r w:rsidR="00013724">
        <w:rPr>
          <w:rFonts w:ascii="Times New Roman" w:hAnsi="Times New Roman" w:cs="Times New Roman"/>
          <w:sz w:val="24"/>
          <w:szCs w:val="24"/>
        </w:rPr>
        <w:t xml:space="preserve"> For instance, ExxonMobil conducted a program called Professional </w:t>
      </w:r>
      <w:r w:rsidR="007B543B">
        <w:rPr>
          <w:rFonts w:ascii="Times New Roman" w:hAnsi="Times New Roman" w:cs="Times New Roman"/>
          <w:sz w:val="24"/>
          <w:szCs w:val="24"/>
        </w:rPr>
        <w:t>Apprenticeship</w:t>
      </w:r>
      <w:r w:rsidR="00013724">
        <w:rPr>
          <w:rFonts w:ascii="Times New Roman" w:hAnsi="Times New Roman" w:cs="Times New Roman"/>
          <w:sz w:val="24"/>
          <w:szCs w:val="24"/>
        </w:rPr>
        <w:t xml:space="preserve"> &amp; Learning Program (PINNACLE). The program is conduct for 6 months </w:t>
      </w:r>
      <w:r w:rsidR="007B543B">
        <w:rPr>
          <w:rFonts w:ascii="Times New Roman" w:hAnsi="Times New Roman" w:cs="Times New Roman"/>
          <w:sz w:val="24"/>
          <w:szCs w:val="24"/>
        </w:rPr>
        <w:t>full (ExxonM</w:t>
      </w:r>
      <w:r w:rsidR="00D521AB">
        <w:rPr>
          <w:rFonts w:ascii="Times New Roman" w:hAnsi="Times New Roman" w:cs="Times New Roman"/>
          <w:sz w:val="24"/>
          <w:szCs w:val="24"/>
        </w:rPr>
        <w:t>o</w:t>
      </w:r>
      <w:r w:rsidR="007B543B">
        <w:rPr>
          <w:rFonts w:ascii="Times New Roman" w:hAnsi="Times New Roman" w:cs="Times New Roman"/>
          <w:sz w:val="24"/>
          <w:szCs w:val="24"/>
        </w:rPr>
        <w:t xml:space="preserve">bil, </w:t>
      </w:r>
      <w:proofErr w:type="spellStart"/>
      <w:r w:rsidR="007B543B">
        <w:rPr>
          <w:rFonts w:ascii="Times New Roman" w:hAnsi="Times New Roman" w:cs="Times New Roman"/>
          <w:sz w:val="24"/>
          <w:szCs w:val="24"/>
        </w:rPr>
        <w:t>n.d</w:t>
      </w:r>
      <w:proofErr w:type="spellEnd"/>
      <w:r w:rsidR="007B543B">
        <w:rPr>
          <w:rFonts w:ascii="Times New Roman" w:hAnsi="Times New Roman" w:cs="Times New Roman"/>
          <w:sz w:val="24"/>
          <w:szCs w:val="24"/>
        </w:rPr>
        <w:t xml:space="preserve">). </w:t>
      </w:r>
    </w:p>
    <w:p w:rsidR="00000CBB" w:rsidRDefault="00000000">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Exxon Mobil might benefit greatly from implementing a strong leadership development programme in terms of overall performance, expansion, and sustainability. Exxon Mobil can recognise and support high-potential individuals who possess the traits and abilities necessary for leadership roles thanks to a leadership development programme. This proactive strategy guarantees a consistent stream of competent executives who can lead the business through varied difficulties (ExxonMobil, 2018). By implementing leadership development programs, it also can enhance the decision-making and problem-solving. (ExxonMobil, 2022). People who are developing their leadership abilities are better able to think critically, analyse difficult circumstances, and come to wise conclusions. This helps the organisation as a whole solve problems more effectively and guarantees competent leadership during unpredictable times (Robert, 2013). It also can improve employee engagement. When there is a clear route for professional promotion and growth inside the company, employees are more likely to be engaged and motivated. A leadership development programme sends the message to staff that the organisation is committed to their professional growth, which boosts retention and work happiness (ExxonMobil, 2022). Exxon Mobil's leadership development programme has a significant impact. Such a programme develops a group of capable, driven, and flexible leaders who can successfully guide the business towards its goals, adjust to market changes, and support a productive workplace culture. A leadership development programme becomes a pillar of the business's sustained growth and success via succession planning, improved </w:t>
      </w:r>
      <w:r>
        <w:rPr>
          <w:rFonts w:ascii="Times New Roman" w:hAnsi="Times New Roman" w:cs="Times New Roman"/>
          <w:sz w:val="24"/>
          <w:szCs w:val="24"/>
        </w:rPr>
        <w:lastRenderedPageBreak/>
        <w:t>decision-making, and increased employee engagement.</w:t>
      </w:r>
      <w:r w:rsidR="00667F0C">
        <w:rPr>
          <w:rFonts w:ascii="Times New Roman" w:hAnsi="Times New Roman" w:cs="Times New Roman"/>
          <w:sz w:val="24"/>
          <w:szCs w:val="24"/>
        </w:rPr>
        <w:t xml:space="preserve"> </w:t>
      </w:r>
      <w:r w:rsidR="008702A6">
        <w:rPr>
          <w:rFonts w:ascii="Times New Roman" w:hAnsi="Times New Roman" w:cs="Times New Roman"/>
          <w:sz w:val="24"/>
          <w:szCs w:val="24"/>
        </w:rPr>
        <w:t>For example, this includes in their 2022 PDF where the</w:t>
      </w:r>
      <w:r w:rsidR="006119E7">
        <w:rPr>
          <w:rFonts w:ascii="Times New Roman" w:hAnsi="Times New Roman" w:cs="Times New Roman"/>
          <w:sz w:val="24"/>
          <w:szCs w:val="24"/>
        </w:rPr>
        <w:t xml:space="preserve">y </w:t>
      </w:r>
      <w:r w:rsidR="008702A6">
        <w:rPr>
          <w:rFonts w:ascii="Times New Roman" w:hAnsi="Times New Roman" w:cs="Times New Roman"/>
          <w:sz w:val="24"/>
          <w:szCs w:val="24"/>
        </w:rPr>
        <w:t xml:space="preserve">put “Investing in People”. </w:t>
      </w:r>
      <w:r w:rsidR="006119E7">
        <w:rPr>
          <w:rFonts w:ascii="Times New Roman" w:hAnsi="Times New Roman" w:cs="Times New Roman"/>
          <w:sz w:val="24"/>
          <w:szCs w:val="24"/>
        </w:rPr>
        <w:t xml:space="preserve">This shows that ExxonMobil really particular in accessing new leaders. </w:t>
      </w:r>
      <w:r w:rsidR="00BE3951">
        <w:rPr>
          <w:rFonts w:ascii="Times New Roman" w:hAnsi="Times New Roman" w:cs="Times New Roman"/>
          <w:sz w:val="24"/>
          <w:szCs w:val="24"/>
        </w:rPr>
        <w:t xml:space="preserve">Nelson Mandela once said “It is better to lead from behind”. </w:t>
      </w:r>
      <w:r w:rsidR="00E86E4E">
        <w:rPr>
          <w:rFonts w:ascii="Times New Roman" w:hAnsi="Times New Roman" w:cs="Times New Roman"/>
          <w:sz w:val="24"/>
          <w:szCs w:val="24"/>
        </w:rPr>
        <w:t>This will lead the company toward better future.</w:t>
      </w:r>
    </w:p>
    <w:p w:rsidR="00000CBB" w:rsidRDefault="00000000">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Exxon Mobil may gain significantly from and be more effective at using Virtual Reality (VR) technology in several areas of its business (ExxonMobil, 2019). Particularly in complicated and high-risk situations like oil rigs or refineries, virtual reality (VR) may give employees genuine and lifelike training experiences. With the help of this technology, staff members may practise procedures and emergency protocols in a safe virtual setting, building their knowledge and self-assurance without putting them in risk (Exxon Mobil, 2019). However, Exxon Mobil has operations in a number of different countries. Teams may virtually meet, discuss projects, and go over data as if they were physically present, which makes distant cooperation easier. The necessity for considerable travel is eliminated and communication efficiency is increased by this technology. According </w:t>
      </w:r>
      <w:proofErr w:type="spellStart"/>
      <w:r>
        <w:rPr>
          <w:rFonts w:ascii="Times New Roman" w:hAnsi="Times New Roman" w:cs="Times New Roman"/>
          <w:sz w:val="24"/>
          <w:szCs w:val="24"/>
        </w:rPr>
        <w:t>Dr.</w:t>
      </w:r>
      <w:proofErr w:type="spellEnd"/>
      <w:r>
        <w:rPr>
          <w:rFonts w:ascii="Times New Roman" w:hAnsi="Times New Roman" w:cs="Times New Roman"/>
          <w:sz w:val="24"/>
          <w:szCs w:val="24"/>
        </w:rPr>
        <w:t xml:space="preserve"> Muhammad </w:t>
      </w:r>
      <w:proofErr w:type="spellStart"/>
      <w:r>
        <w:rPr>
          <w:rFonts w:ascii="Times New Roman" w:hAnsi="Times New Roman" w:cs="Times New Roman"/>
          <w:sz w:val="24"/>
          <w:szCs w:val="24"/>
        </w:rPr>
        <w:t>Jammal</w:t>
      </w:r>
      <w:proofErr w:type="spellEnd"/>
      <w:r>
        <w:rPr>
          <w:rFonts w:ascii="Times New Roman" w:hAnsi="Times New Roman" w:cs="Times New Roman"/>
          <w:sz w:val="24"/>
          <w:szCs w:val="24"/>
        </w:rPr>
        <w:t xml:space="preserve"> (2022), Exxon Mobil Corporation is one of the distributors in Ukraine </w:t>
      </w:r>
      <w:proofErr w:type="spellStart"/>
      <w:r>
        <w:rPr>
          <w:rFonts w:ascii="Times New Roman" w:hAnsi="Times New Roman" w:cs="Times New Roman"/>
          <w:sz w:val="24"/>
          <w:szCs w:val="24"/>
        </w:rPr>
        <w:t>MasloTrade</w:t>
      </w:r>
      <w:proofErr w:type="spellEnd"/>
      <w:r>
        <w:rPr>
          <w:rFonts w:ascii="Times New Roman" w:hAnsi="Times New Roman" w:cs="Times New Roman"/>
          <w:sz w:val="24"/>
          <w:szCs w:val="24"/>
        </w:rPr>
        <w:t xml:space="preserve"> LLC has been supplying their market with fuels and lubricants since 1999.  Other than that, Exxon Mobil may practise responding to emergencies like oil spills or equipment outages by simulating them in Virtual Reality (VR). This improves crisis management strategies and guarantees a well-resourced and efficient response (Murali, 2016). Exxon Mobil's dedication to technical advancement is demonstrated through their adoption of VR. It may also be used for programmes aimed at increasing public participation, giving interested parties the chance to virtually tour facilities, comprehend how things work, and discover the sustainability initiatives of the business. The capacity of virtual reality (VR) to improve training, safety, cooperation, approach exploration, maintenance, and emergency response is, in the end, what makes it effective for Exxon Mobil. The business may boost operations generally, increase efficiency, and lower risks by utilising VR technology. </w:t>
      </w:r>
      <w:r>
        <w:rPr>
          <w:rFonts w:ascii="Times New Roman" w:hAnsi="Times New Roman" w:cs="Times New Roman"/>
          <w:sz w:val="24"/>
          <w:szCs w:val="24"/>
        </w:rPr>
        <w:lastRenderedPageBreak/>
        <w:t>Exxon Mobil's use of VR also reflects its dedication to innovation, security, and sustainability, which ultimately enhances its standing and performance in the energy sector.</w:t>
      </w:r>
      <w:r w:rsidR="0001441A">
        <w:rPr>
          <w:rFonts w:ascii="Times New Roman" w:hAnsi="Times New Roman" w:cs="Times New Roman"/>
          <w:sz w:val="24"/>
          <w:szCs w:val="24"/>
        </w:rPr>
        <w:t xml:space="preserve"> ExxonMobil did </w:t>
      </w:r>
      <w:r w:rsidR="00166322">
        <w:rPr>
          <w:rFonts w:ascii="Times New Roman" w:hAnsi="Times New Roman" w:cs="Times New Roman"/>
          <w:sz w:val="24"/>
          <w:szCs w:val="24"/>
        </w:rPr>
        <w:t>sponsor</w:t>
      </w:r>
      <w:r w:rsidR="0001441A">
        <w:rPr>
          <w:rFonts w:ascii="Times New Roman" w:hAnsi="Times New Roman" w:cs="Times New Roman"/>
          <w:sz w:val="24"/>
          <w:szCs w:val="24"/>
        </w:rPr>
        <w:t xml:space="preserve"> </w:t>
      </w:r>
      <w:r w:rsidR="00166322">
        <w:rPr>
          <w:rFonts w:ascii="Times New Roman" w:hAnsi="Times New Roman" w:cs="Times New Roman"/>
          <w:sz w:val="24"/>
          <w:szCs w:val="24"/>
        </w:rPr>
        <w:t>an education to the new age in other country like Singapore as students for them to get a real-life experience (</w:t>
      </w:r>
      <w:r w:rsidR="00A45135">
        <w:rPr>
          <w:rFonts w:ascii="Times New Roman" w:hAnsi="Times New Roman" w:cs="Times New Roman"/>
          <w:sz w:val="24"/>
          <w:szCs w:val="24"/>
        </w:rPr>
        <w:t>Energy Factor, 2020).</w:t>
      </w:r>
    </w:p>
    <w:p w:rsidR="00000CBB" w:rsidRDefault="00000000">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The employees, operations, and overall performance of Exxon Mobil can all benefit from the implementation of an education programme. Firstly, is the skill enhancement. Employees can improve their skills, knowledge, and capabilities through an education programme. This can involve soft skills training, leadership development, and technical training to help people flourish in their positions and successfully contribute to the success of the business (ExxonMobil, </w:t>
      </w:r>
      <w:proofErr w:type="spellStart"/>
      <w:r>
        <w:rPr>
          <w:rFonts w:ascii="Times New Roman" w:hAnsi="Times New Roman" w:cs="Times New Roman"/>
          <w:sz w:val="24"/>
          <w:szCs w:val="24"/>
        </w:rPr>
        <w:t>n.d</w:t>
      </w:r>
      <w:proofErr w:type="spellEnd"/>
      <w:r>
        <w:rPr>
          <w:rFonts w:ascii="Times New Roman" w:hAnsi="Times New Roman" w:cs="Times New Roman"/>
          <w:sz w:val="24"/>
          <w:szCs w:val="24"/>
        </w:rPr>
        <w:t>). Exxon Mobil's dedication to staff development is demonstrated through its provision of education and training opportunities. Employees are encouraged to pursue further education since it can help them progress their careers within the company. A well-structured educational programme offers employees distinct paths for growth and advancement (ExxonM</w:t>
      </w:r>
      <w:r w:rsidR="00C92328">
        <w:rPr>
          <w:rFonts w:ascii="Times New Roman" w:hAnsi="Times New Roman" w:cs="Times New Roman"/>
          <w:sz w:val="24"/>
          <w:szCs w:val="24"/>
        </w:rPr>
        <w:t>o</w:t>
      </w:r>
      <w:r>
        <w:rPr>
          <w:rFonts w:ascii="Times New Roman" w:hAnsi="Times New Roman" w:cs="Times New Roman"/>
          <w:sz w:val="24"/>
          <w:szCs w:val="24"/>
        </w:rPr>
        <w:t>bil, 2023). However, initiatives for leadership development, such as workshops, seminars, and mentorship opportunities, can be incorporated into educational programmes. Creating talented persons who can successfully manage teams from within the organisation guarantees a steady supply of capable personnel. In conclusion, Exxon Mobil's education programme has a significant impact. Such a programme encourages skill development, career advancement, talent retention, and industry change adaptability. Employee empowerment, leadership development, and a healthy workplace culture are all benefited. In the end, spending money on employee education helps the staff as well as the organization's competitiveness, creativity, and general success.</w:t>
      </w:r>
      <w:r w:rsidR="0038739F">
        <w:rPr>
          <w:rFonts w:ascii="Times New Roman" w:hAnsi="Times New Roman" w:cs="Times New Roman"/>
          <w:sz w:val="24"/>
          <w:szCs w:val="24"/>
        </w:rPr>
        <w:t xml:space="preserve"> ExxonMobil did an International Education Initiative where they improve </w:t>
      </w:r>
      <w:r w:rsidR="00192BF4">
        <w:rPr>
          <w:rFonts w:ascii="Times New Roman" w:hAnsi="Times New Roman" w:cs="Times New Roman"/>
          <w:sz w:val="24"/>
          <w:szCs w:val="24"/>
        </w:rPr>
        <w:t>globally</w:t>
      </w:r>
      <w:r w:rsidR="0038739F">
        <w:rPr>
          <w:rFonts w:ascii="Times New Roman" w:hAnsi="Times New Roman" w:cs="Times New Roman"/>
          <w:sz w:val="24"/>
          <w:szCs w:val="24"/>
        </w:rPr>
        <w:t xml:space="preserve"> in </w:t>
      </w:r>
      <w:r w:rsidR="00192BF4">
        <w:rPr>
          <w:rFonts w:ascii="Times New Roman" w:hAnsi="Times New Roman" w:cs="Times New Roman"/>
          <w:sz w:val="24"/>
          <w:szCs w:val="24"/>
        </w:rPr>
        <w:t>(STEM) Science, Technology, Engineering and Mathematic (ExxonMobil, 2018)).</w:t>
      </w:r>
      <w:r w:rsidR="00C53594">
        <w:rPr>
          <w:rFonts w:ascii="Times New Roman" w:hAnsi="Times New Roman" w:cs="Times New Roman"/>
          <w:sz w:val="24"/>
          <w:szCs w:val="24"/>
        </w:rPr>
        <w:t xml:space="preserve"> Another example, </w:t>
      </w:r>
      <w:r w:rsidR="00C53594" w:rsidRPr="00C53594">
        <w:rPr>
          <w:rFonts w:ascii="Times New Roman" w:hAnsi="Times New Roman" w:cs="Times New Roman"/>
          <w:sz w:val="24"/>
          <w:szCs w:val="24"/>
        </w:rPr>
        <w:t xml:space="preserve">ExxonMobil has created a microfinance programme in Indonesia to assist businesses, particularly women, in developing new skills, generating </w:t>
      </w:r>
      <w:r w:rsidR="00C53594" w:rsidRPr="00C53594">
        <w:rPr>
          <w:rFonts w:ascii="Times New Roman" w:hAnsi="Times New Roman" w:cs="Times New Roman"/>
          <w:sz w:val="24"/>
          <w:szCs w:val="24"/>
        </w:rPr>
        <w:lastRenderedPageBreak/>
        <w:t>revenue, and reducing poverty. The programme has produced a performance loan ratio of over 100% and is aided by a $10 million recurring fund</w:t>
      </w:r>
      <w:r w:rsidR="00F76C35">
        <w:rPr>
          <w:rFonts w:ascii="Times New Roman" w:hAnsi="Times New Roman" w:cs="Times New Roman"/>
          <w:sz w:val="24"/>
          <w:szCs w:val="24"/>
        </w:rPr>
        <w:t xml:space="preserve"> (ExxonMobil, 2019)</w:t>
      </w:r>
      <w:r w:rsidR="00C53594" w:rsidRPr="00C53594">
        <w:rPr>
          <w:rFonts w:ascii="Times New Roman" w:hAnsi="Times New Roman" w:cs="Times New Roman"/>
          <w:sz w:val="24"/>
          <w:szCs w:val="24"/>
        </w:rPr>
        <w:t>.</w:t>
      </w:r>
    </w:p>
    <w:p w:rsidR="007C4BE4" w:rsidRDefault="007C4BE4">
      <w:pPr>
        <w:spacing w:line="480" w:lineRule="auto"/>
        <w:jc w:val="both"/>
        <w:rPr>
          <w:rFonts w:ascii="Times New Roman" w:hAnsi="Times New Roman" w:cs="Times New Roman"/>
          <w:b/>
          <w:bCs/>
          <w:sz w:val="24"/>
          <w:szCs w:val="24"/>
          <w:lang w:val="en-MY"/>
        </w:rPr>
      </w:pPr>
    </w:p>
    <w:p w:rsidR="007C4BE4" w:rsidRDefault="007C4BE4">
      <w:pPr>
        <w:spacing w:line="480" w:lineRule="auto"/>
        <w:jc w:val="both"/>
        <w:rPr>
          <w:rFonts w:ascii="Times New Roman" w:hAnsi="Times New Roman" w:cs="Times New Roman"/>
          <w:b/>
          <w:bCs/>
          <w:sz w:val="24"/>
          <w:szCs w:val="24"/>
          <w:lang w:val="en-MY"/>
        </w:rPr>
      </w:pPr>
    </w:p>
    <w:p w:rsidR="007C4BE4" w:rsidRDefault="007C4BE4">
      <w:pPr>
        <w:spacing w:line="480" w:lineRule="auto"/>
        <w:jc w:val="both"/>
        <w:rPr>
          <w:rFonts w:ascii="Times New Roman" w:hAnsi="Times New Roman" w:cs="Times New Roman"/>
          <w:b/>
          <w:bCs/>
          <w:sz w:val="24"/>
          <w:szCs w:val="24"/>
          <w:lang w:val="en-MY"/>
        </w:rPr>
      </w:pPr>
    </w:p>
    <w:p w:rsidR="007C4BE4" w:rsidRDefault="007C4BE4">
      <w:pPr>
        <w:spacing w:line="480" w:lineRule="auto"/>
        <w:jc w:val="both"/>
        <w:rPr>
          <w:rFonts w:ascii="Times New Roman" w:hAnsi="Times New Roman" w:cs="Times New Roman"/>
          <w:b/>
          <w:bCs/>
          <w:sz w:val="24"/>
          <w:szCs w:val="24"/>
          <w:lang w:val="en-MY"/>
        </w:rPr>
      </w:pPr>
    </w:p>
    <w:p w:rsidR="007C4BE4" w:rsidRDefault="007C4BE4">
      <w:pPr>
        <w:spacing w:line="480" w:lineRule="auto"/>
        <w:jc w:val="both"/>
        <w:rPr>
          <w:rFonts w:ascii="Times New Roman" w:hAnsi="Times New Roman" w:cs="Times New Roman"/>
          <w:b/>
          <w:bCs/>
          <w:sz w:val="24"/>
          <w:szCs w:val="24"/>
          <w:lang w:val="en-MY"/>
        </w:rPr>
      </w:pPr>
    </w:p>
    <w:p w:rsidR="007C4BE4" w:rsidRDefault="007C4BE4">
      <w:pPr>
        <w:spacing w:line="480" w:lineRule="auto"/>
        <w:jc w:val="both"/>
        <w:rPr>
          <w:rFonts w:ascii="Times New Roman" w:hAnsi="Times New Roman" w:cs="Times New Roman"/>
          <w:b/>
          <w:bCs/>
          <w:sz w:val="24"/>
          <w:szCs w:val="24"/>
          <w:lang w:val="en-MY"/>
        </w:rPr>
      </w:pPr>
    </w:p>
    <w:p w:rsidR="007C4BE4" w:rsidRDefault="007C4BE4">
      <w:pPr>
        <w:spacing w:line="480" w:lineRule="auto"/>
        <w:jc w:val="both"/>
        <w:rPr>
          <w:rFonts w:ascii="Times New Roman" w:hAnsi="Times New Roman" w:cs="Times New Roman"/>
          <w:b/>
          <w:bCs/>
          <w:sz w:val="24"/>
          <w:szCs w:val="24"/>
          <w:lang w:val="en-MY"/>
        </w:rPr>
      </w:pPr>
    </w:p>
    <w:p w:rsidR="007C4BE4" w:rsidRDefault="007C4BE4">
      <w:pPr>
        <w:spacing w:line="480" w:lineRule="auto"/>
        <w:jc w:val="both"/>
        <w:rPr>
          <w:rFonts w:ascii="Times New Roman" w:hAnsi="Times New Roman" w:cs="Times New Roman"/>
          <w:b/>
          <w:bCs/>
          <w:sz w:val="24"/>
          <w:szCs w:val="24"/>
          <w:lang w:val="en-MY"/>
        </w:rPr>
      </w:pPr>
    </w:p>
    <w:p w:rsidR="007C4BE4" w:rsidRDefault="007C4BE4">
      <w:pPr>
        <w:spacing w:line="480" w:lineRule="auto"/>
        <w:jc w:val="both"/>
        <w:rPr>
          <w:rFonts w:ascii="Times New Roman" w:hAnsi="Times New Roman" w:cs="Times New Roman"/>
          <w:b/>
          <w:bCs/>
          <w:sz w:val="24"/>
          <w:szCs w:val="24"/>
          <w:lang w:val="en-MY"/>
        </w:rPr>
      </w:pPr>
    </w:p>
    <w:p w:rsidR="007C4BE4" w:rsidRDefault="007C4BE4">
      <w:pPr>
        <w:spacing w:line="480" w:lineRule="auto"/>
        <w:jc w:val="both"/>
        <w:rPr>
          <w:rFonts w:ascii="Times New Roman" w:hAnsi="Times New Roman" w:cs="Times New Roman"/>
          <w:b/>
          <w:bCs/>
          <w:sz w:val="24"/>
          <w:szCs w:val="24"/>
          <w:lang w:val="en-MY"/>
        </w:rPr>
      </w:pPr>
    </w:p>
    <w:p w:rsidR="007C4BE4" w:rsidRDefault="007C4BE4">
      <w:pPr>
        <w:spacing w:line="480" w:lineRule="auto"/>
        <w:jc w:val="both"/>
        <w:rPr>
          <w:rFonts w:ascii="Times New Roman" w:hAnsi="Times New Roman" w:cs="Times New Roman"/>
          <w:b/>
          <w:bCs/>
          <w:sz w:val="24"/>
          <w:szCs w:val="24"/>
          <w:lang w:val="en-MY"/>
        </w:rPr>
      </w:pPr>
    </w:p>
    <w:p w:rsidR="007C4BE4" w:rsidRDefault="007C4BE4">
      <w:pPr>
        <w:spacing w:line="480" w:lineRule="auto"/>
        <w:jc w:val="both"/>
        <w:rPr>
          <w:rFonts w:ascii="Times New Roman" w:hAnsi="Times New Roman" w:cs="Times New Roman"/>
          <w:b/>
          <w:bCs/>
          <w:sz w:val="24"/>
          <w:szCs w:val="24"/>
          <w:lang w:val="en-MY"/>
        </w:rPr>
      </w:pPr>
    </w:p>
    <w:p w:rsidR="007C4BE4" w:rsidRDefault="007C4BE4">
      <w:pPr>
        <w:spacing w:line="480" w:lineRule="auto"/>
        <w:jc w:val="both"/>
        <w:rPr>
          <w:rFonts w:ascii="Times New Roman" w:hAnsi="Times New Roman" w:cs="Times New Roman"/>
          <w:b/>
          <w:bCs/>
          <w:sz w:val="24"/>
          <w:szCs w:val="24"/>
          <w:lang w:val="en-MY"/>
        </w:rPr>
      </w:pPr>
    </w:p>
    <w:p w:rsidR="007C4BE4" w:rsidRDefault="007C4BE4">
      <w:pPr>
        <w:spacing w:line="480" w:lineRule="auto"/>
        <w:jc w:val="both"/>
        <w:rPr>
          <w:rFonts w:ascii="Times New Roman" w:hAnsi="Times New Roman" w:cs="Times New Roman"/>
          <w:b/>
          <w:bCs/>
          <w:sz w:val="24"/>
          <w:szCs w:val="24"/>
          <w:lang w:val="en-MY"/>
        </w:rPr>
      </w:pPr>
    </w:p>
    <w:p w:rsidR="007C4BE4" w:rsidRDefault="007C4BE4">
      <w:pPr>
        <w:spacing w:line="480" w:lineRule="auto"/>
        <w:jc w:val="both"/>
        <w:rPr>
          <w:rFonts w:ascii="Times New Roman" w:hAnsi="Times New Roman" w:cs="Times New Roman"/>
          <w:b/>
          <w:bCs/>
          <w:sz w:val="24"/>
          <w:szCs w:val="24"/>
          <w:lang w:val="en-MY"/>
        </w:rPr>
      </w:pPr>
    </w:p>
    <w:p w:rsidR="007C4BE4" w:rsidRDefault="007C4BE4">
      <w:pPr>
        <w:spacing w:line="480" w:lineRule="auto"/>
        <w:jc w:val="both"/>
        <w:rPr>
          <w:rFonts w:ascii="Times New Roman" w:hAnsi="Times New Roman" w:cs="Times New Roman"/>
          <w:b/>
          <w:bCs/>
          <w:sz w:val="24"/>
          <w:szCs w:val="24"/>
          <w:lang w:val="en-MY"/>
        </w:rPr>
      </w:pPr>
    </w:p>
    <w:p w:rsidR="007C4BE4" w:rsidRDefault="007C4BE4">
      <w:pPr>
        <w:spacing w:line="480" w:lineRule="auto"/>
        <w:jc w:val="both"/>
        <w:rPr>
          <w:rFonts w:ascii="Times New Roman" w:hAnsi="Times New Roman" w:cs="Times New Roman"/>
          <w:b/>
          <w:bCs/>
          <w:sz w:val="24"/>
          <w:szCs w:val="24"/>
          <w:lang w:val="en-MY"/>
        </w:rPr>
      </w:pPr>
    </w:p>
    <w:p w:rsidR="00000CBB" w:rsidRDefault="00000000">
      <w:pPr>
        <w:spacing w:line="480" w:lineRule="auto"/>
        <w:jc w:val="both"/>
        <w:rPr>
          <w:rFonts w:ascii="Times New Roman" w:eastAsia="Calibri" w:hAnsi="Times New Roman" w:cs="Times New Roman"/>
          <w:b/>
          <w:bCs/>
          <w:sz w:val="24"/>
          <w:szCs w:val="24"/>
          <w:lang w:val="ms-MY"/>
        </w:rPr>
      </w:pPr>
      <w:r>
        <w:rPr>
          <w:rFonts w:ascii="Times New Roman" w:eastAsia="Calibri" w:hAnsi="Times New Roman" w:cs="Times New Roman"/>
          <w:b/>
          <w:bCs/>
          <w:sz w:val="24"/>
          <w:szCs w:val="24"/>
          <w:lang w:val="ms-MY"/>
        </w:rPr>
        <w:lastRenderedPageBreak/>
        <w:t>REFERENCES</w:t>
      </w:r>
    </w:p>
    <w:p w:rsidR="00000CBB" w:rsidRPr="007C4BE4" w:rsidRDefault="00000000">
      <w:pPr>
        <w:spacing w:line="480" w:lineRule="auto"/>
        <w:jc w:val="both"/>
        <w:rPr>
          <w:rFonts w:ascii="Times New Roman" w:eastAsia="Calibri" w:hAnsi="Times New Roman"/>
          <w:sz w:val="24"/>
          <w:szCs w:val="24"/>
        </w:rPr>
      </w:pPr>
      <w:proofErr w:type="spellStart"/>
      <w:r>
        <w:rPr>
          <w:rFonts w:ascii="Times New Roman" w:eastAsia="Calibri" w:hAnsi="Times New Roman" w:cs="Times New Roman"/>
          <w:sz w:val="24"/>
          <w:szCs w:val="24"/>
        </w:rPr>
        <w:t>Dr.</w:t>
      </w:r>
      <w:proofErr w:type="spellEnd"/>
      <w:r>
        <w:rPr>
          <w:rFonts w:ascii="Times New Roman" w:eastAsia="Calibri" w:hAnsi="Times New Roman" w:cs="Times New Roman"/>
          <w:sz w:val="24"/>
          <w:szCs w:val="24"/>
        </w:rPr>
        <w:t xml:space="preserve"> Muhammad </w:t>
      </w:r>
      <w:proofErr w:type="spellStart"/>
      <w:r>
        <w:rPr>
          <w:rFonts w:ascii="Times New Roman" w:eastAsia="Calibri" w:hAnsi="Times New Roman" w:cs="Times New Roman"/>
          <w:sz w:val="24"/>
          <w:szCs w:val="24"/>
        </w:rPr>
        <w:t>Jammal</w:t>
      </w:r>
      <w:proofErr w:type="spellEnd"/>
      <w:r>
        <w:rPr>
          <w:rFonts w:ascii="Times New Roman" w:eastAsia="Calibri" w:hAnsi="Times New Roman" w:cs="Times New Roman"/>
          <w:sz w:val="24"/>
          <w:szCs w:val="24"/>
        </w:rPr>
        <w:t xml:space="preserve"> (2022). </w:t>
      </w:r>
      <w:r>
        <w:rPr>
          <w:rFonts w:ascii="Times New Roman" w:eastAsia="Calibri" w:hAnsi="Times New Roman" w:cs="Times New Roman"/>
          <w:i/>
          <w:iCs/>
          <w:sz w:val="24"/>
          <w:szCs w:val="24"/>
        </w:rPr>
        <w:t xml:space="preserve">Scientific Journal. </w:t>
      </w:r>
      <w:r>
        <w:rPr>
          <w:rFonts w:ascii="Times New Roman" w:eastAsia="Calibri" w:hAnsi="Times New Roman" w:cs="Times New Roman"/>
          <w:sz w:val="24"/>
          <w:szCs w:val="24"/>
        </w:rPr>
        <w:t xml:space="preserve">Bielsko-Biala School of Finance and Law. Academic Quarterly Publication Vol 26, No.4 (2022). Retrieved from </w:t>
      </w:r>
      <w:hyperlink r:id="rId10" w:history="1">
        <w:r>
          <w:rPr>
            <w:rStyle w:val="Hyperlink"/>
            <w:rFonts w:ascii="Times New Roman" w:eastAsia="Calibri" w:hAnsi="Times New Roman" w:cs="Times New Roman"/>
            <w:sz w:val="24"/>
            <w:szCs w:val="24"/>
          </w:rPr>
          <w:t>https://asej.eu/index.php/asej/article/download/689/670</w:t>
        </w:r>
      </w:hyperlink>
      <w:r>
        <w:rPr>
          <w:rFonts w:ascii="Times New Roman" w:eastAsia="Calibri" w:hAnsi="Times New Roman" w:cs="Times New Roman"/>
          <w:sz w:val="24"/>
          <w:szCs w:val="24"/>
        </w:rPr>
        <w:t xml:space="preserve"> </w:t>
      </w:r>
    </w:p>
    <w:p w:rsidR="00000CBB" w:rsidRDefault="00000000">
      <w:pPr>
        <w:spacing w:line="48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ExxonMobil (2018). </w:t>
      </w:r>
      <w:r>
        <w:rPr>
          <w:rFonts w:ascii="Times New Roman" w:eastAsia="Calibri" w:hAnsi="Times New Roman" w:cs="Times New Roman"/>
          <w:i/>
          <w:iCs/>
          <w:sz w:val="24"/>
          <w:szCs w:val="24"/>
        </w:rPr>
        <w:t xml:space="preserve">Global Diversity. </w:t>
      </w:r>
      <w:r>
        <w:rPr>
          <w:rFonts w:ascii="Times New Roman" w:eastAsia="Calibri" w:hAnsi="Times New Roman" w:cs="Times New Roman"/>
          <w:sz w:val="24"/>
          <w:szCs w:val="24"/>
        </w:rPr>
        <w:t xml:space="preserve">Exxon Mobil Official Website. Retrieved from </w:t>
      </w:r>
      <w:hyperlink r:id="rId11" w:history="1">
        <w:r>
          <w:rPr>
            <w:rStyle w:val="Hyperlink"/>
            <w:rFonts w:ascii="Times New Roman" w:eastAsia="Calibri" w:hAnsi="Times New Roman" w:cs="Times New Roman"/>
            <w:sz w:val="24"/>
            <w:szCs w:val="24"/>
          </w:rPr>
          <w:t>https://corporate.exxonmobil.com/careers/global-diversity#GlobalDiversityFramework</w:t>
        </w:r>
      </w:hyperlink>
      <w:r>
        <w:rPr>
          <w:rFonts w:ascii="Times New Roman" w:eastAsia="Calibri" w:hAnsi="Times New Roman" w:cs="Times New Roman"/>
          <w:sz w:val="24"/>
          <w:szCs w:val="24"/>
        </w:rPr>
        <w:t xml:space="preserve"> </w:t>
      </w:r>
    </w:p>
    <w:p w:rsidR="00000CBB" w:rsidRDefault="00000000" w:rsidP="00EE2FA3">
      <w:pPr>
        <w:spacing w:line="480" w:lineRule="auto"/>
        <w:rPr>
          <w:rFonts w:ascii="Times New Roman" w:eastAsia="Calibri" w:hAnsi="Times New Roman" w:cs="Times New Roman"/>
          <w:sz w:val="24"/>
          <w:szCs w:val="24"/>
        </w:rPr>
      </w:pPr>
      <w:r>
        <w:rPr>
          <w:rFonts w:ascii="Times New Roman" w:eastAsia="Calibri" w:hAnsi="Times New Roman" w:cs="Times New Roman"/>
          <w:sz w:val="24"/>
          <w:szCs w:val="24"/>
        </w:rPr>
        <w:t xml:space="preserve">ExxonMobil (2022) </w:t>
      </w:r>
      <w:r>
        <w:rPr>
          <w:rFonts w:ascii="Times New Roman" w:eastAsia="Calibri" w:hAnsi="Times New Roman" w:cs="Times New Roman"/>
          <w:i/>
          <w:iCs/>
          <w:sz w:val="24"/>
          <w:szCs w:val="24"/>
        </w:rPr>
        <w:t>ExxonMobil: Investing in people</w:t>
      </w:r>
      <w:r>
        <w:rPr>
          <w:rFonts w:ascii="Times New Roman" w:eastAsia="Calibri" w:hAnsi="Times New Roman" w:cs="Times New Roman"/>
          <w:sz w:val="24"/>
          <w:szCs w:val="24"/>
        </w:rPr>
        <w:t xml:space="preserve">, </w:t>
      </w:r>
      <w:r>
        <w:rPr>
          <w:rFonts w:ascii="Times New Roman" w:eastAsia="Calibri" w:hAnsi="Times New Roman" w:cs="Times New Roman"/>
          <w:i/>
          <w:iCs/>
          <w:sz w:val="24"/>
          <w:szCs w:val="24"/>
        </w:rPr>
        <w:t xml:space="preserve">Investing in people 2022 - </w:t>
      </w:r>
      <w:r w:rsidR="00A15975">
        <w:rPr>
          <w:rFonts w:ascii="Times New Roman" w:eastAsia="Calibri" w:hAnsi="Times New Roman" w:cs="Times New Roman"/>
          <w:i/>
          <w:iCs/>
          <w:sz w:val="24"/>
          <w:szCs w:val="24"/>
        </w:rPr>
        <w:t>ExxonMobil</w:t>
      </w:r>
      <w:r>
        <w:rPr>
          <w:rFonts w:ascii="Times New Roman" w:eastAsia="Calibri" w:hAnsi="Times New Roman" w:cs="Times New Roman"/>
          <w:sz w:val="24"/>
          <w:szCs w:val="24"/>
        </w:rPr>
        <w:t>.</w:t>
      </w:r>
      <w:r w:rsidR="00A15975">
        <w:rPr>
          <w:rFonts w:ascii="Times New Roman" w:eastAsia="Calibri" w:hAnsi="Times New Roman" w:cs="Times New Roman"/>
          <w:sz w:val="24"/>
          <w:szCs w:val="24"/>
        </w:rPr>
        <w:t xml:space="preserve"> Retrieved from </w:t>
      </w:r>
      <w:hyperlink r:id="rId12" w:history="1">
        <w:r w:rsidR="00524424" w:rsidRPr="009F3645">
          <w:rPr>
            <w:rStyle w:val="Hyperlink"/>
            <w:rFonts w:ascii="Times New Roman" w:eastAsia="Calibri" w:hAnsi="Times New Roman" w:cs="Times New Roman"/>
            <w:sz w:val="24"/>
            <w:szCs w:val="24"/>
          </w:rPr>
          <w:t>https://corporate.exxonmobil.com//media/global/files/sustainability/social/investing-in-people-2022.pdf</w:t>
        </w:r>
      </w:hyperlink>
      <w:r>
        <w:rPr>
          <w:rFonts w:ascii="Times New Roman" w:eastAsia="Calibri" w:hAnsi="Times New Roman" w:cs="Times New Roman"/>
          <w:sz w:val="24"/>
          <w:szCs w:val="24"/>
        </w:rPr>
        <w:t xml:space="preserve"> </w:t>
      </w:r>
    </w:p>
    <w:p w:rsidR="00000CBB" w:rsidRDefault="00000000">
      <w:pPr>
        <w:spacing w:line="48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ExxonMobil (2023). </w:t>
      </w:r>
      <w:r>
        <w:rPr>
          <w:rFonts w:ascii="Times New Roman" w:eastAsia="Calibri" w:hAnsi="Times New Roman" w:cs="Times New Roman"/>
          <w:i/>
          <w:iCs/>
          <w:sz w:val="24"/>
          <w:szCs w:val="24"/>
        </w:rPr>
        <w:t xml:space="preserve">Exxon Mobil: Our History. </w:t>
      </w:r>
      <w:r>
        <w:rPr>
          <w:rFonts w:ascii="Times New Roman" w:eastAsia="Calibri" w:hAnsi="Times New Roman" w:cs="Times New Roman"/>
          <w:sz w:val="24"/>
          <w:szCs w:val="24"/>
        </w:rPr>
        <w:t xml:space="preserve">Exxon Mobil Official Website. Retrieved from </w:t>
      </w:r>
      <w:hyperlink r:id="rId13" w:history="1">
        <w:r>
          <w:rPr>
            <w:rStyle w:val="Hyperlink"/>
            <w:rFonts w:ascii="Times New Roman" w:eastAsia="Calibri" w:hAnsi="Times New Roman" w:cs="Times New Roman"/>
            <w:sz w:val="24"/>
            <w:szCs w:val="24"/>
          </w:rPr>
          <w:t>https://corporate.exxonmobil.com/who-we-are/our-global-organization/our-history</w:t>
        </w:r>
      </w:hyperlink>
      <w:r>
        <w:rPr>
          <w:rFonts w:ascii="Times New Roman" w:eastAsia="Calibri" w:hAnsi="Times New Roman" w:cs="Times New Roman"/>
          <w:sz w:val="24"/>
          <w:szCs w:val="24"/>
        </w:rPr>
        <w:t xml:space="preserve"> </w:t>
      </w:r>
    </w:p>
    <w:p w:rsidR="00000CBB" w:rsidRDefault="00000000">
      <w:pPr>
        <w:spacing w:line="48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ExxonMobil (</w:t>
      </w:r>
      <w:proofErr w:type="spellStart"/>
      <w:r>
        <w:rPr>
          <w:rFonts w:ascii="Times New Roman" w:eastAsia="Calibri" w:hAnsi="Times New Roman" w:cs="Times New Roman"/>
          <w:sz w:val="24"/>
          <w:szCs w:val="24"/>
        </w:rPr>
        <w:t>n.d</w:t>
      </w:r>
      <w:proofErr w:type="spellEnd"/>
      <w:r>
        <w:rPr>
          <w:rFonts w:ascii="Times New Roman" w:eastAsia="Calibri" w:hAnsi="Times New Roman" w:cs="Times New Roman"/>
          <w:sz w:val="24"/>
          <w:szCs w:val="24"/>
        </w:rPr>
        <w:t xml:space="preserve">). </w:t>
      </w:r>
      <w:r>
        <w:rPr>
          <w:rFonts w:ascii="Times New Roman" w:eastAsia="Calibri" w:hAnsi="Times New Roman" w:cs="Times New Roman"/>
          <w:i/>
          <w:iCs/>
          <w:sz w:val="24"/>
          <w:szCs w:val="24"/>
        </w:rPr>
        <w:t xml:space="preserve">Be part of our energy. </w:t>
      </w:r>
      <w:r>
        <w:rPr>
          <w:rFonts w:ascii="Times New Roman" w:eastAsia="Calibri" w:hAnsi="Times New Roman" w:cs="Times New Roman"/>
          <w:sz w:val="24"/>
          <w:szCs w:val="24"/>
        </w:rPr>
        <w:t xml:space="preserve">Retrieved from </w:t>
      </w:r>
      <w:hyperlink r:id="rId14" w:history="1">
        <w:r>
          <w:rPr>
            <w:rStyle w:val="Hyperlink"/>
            <w:rFonts w:ascii="Times New Roman" w:eastAsia="Calibri" w:hAnsi="Times New Roman" w:cs="Times New Roman"/>
            <w:sz w:val="24"/>
            <w:szCs w:val="24"/>
          </w:rPr>
          <w:t>https://corporate.exxonmobil.com/-/media/Global/Files/Offer-letter-attachments/UK_Campus-Recruitment-Brochure.pdf</w:t>
        </w:r>
      </w:hyperlink>
      <w:r>
        <w:rPr>
          <w:rFonts w:ascii="Times New Roman" w:eastAsia="Calibri" w:hAnsi="Times New Roman" w:cs="Times New Roman"/>
          <w:sz w:val="24"/>
          <w:szCs w:val="24"/>
        </w:rPr>
        <w:t xml:space="preserve"> </w:t>
      </w:r>
    </w:p>
    <w:p w:rsidR="00000CBB" w:rsidRDefault="00000000">
      <w:pPr>
        <w:spacing w:line="48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Matthew Harvey (2020). </w:t>
      </w:r>
      <w:proofErr w:type="spellStart"/>
      <w:r>
        <w:rPr>
          <w:rFonts w:ascii="Times New Roman" w:eastAsia="Calibri" w:hAnsi="Times New Roman" w:cs="Times New Roman"/>
          <w:i/>
          <w:iCs/>
          <w:sz w:val="24"/>
          <w:szCs w:val="24"/>
        </w:rPr>
        <w:t>Mckinsey</w:t>
      </w:r>
      <w:proofErr w:type="spellEnd"/>
      <w:r>
        <w:rPr>
          <w:rFonts w:ascii="Times New Roman" w:eastAsia="Calibri" w:hAnsi="Times New Roman" w:cs="Times New Roman"/>
          <w:i/>
          <w:iCs/>
          <w:sz w:val="24"/>
          <w:szCs w:val="24"/>
        </w:rPr>
        <w:t xml:space="preserve"> 7s Framework of Exxon Mobil Corporation. </w:t>
      </w:r>
      <w:r>
        <w:rPr>
          <w:rFonts w:ascii="Times New Roman" w:eastAsia="Calibri" w:hAnsi="Times New Roman" w:cs="Times New Roman"/>
          <w:sz w:val="24"/>
          <w:szCs w:val="24"/>
        </w:rPr>
        <w:t xml:space="preserve">Essay 48. Retrieved from </w:t>
      </w:r>
      <w:hyperlink r:id="rId15" w:history="1">
        <w:r>
          <w:rPr>
            <w:rStyle w:val="Hyperlink"/>
            <w:rFonts w:ascii="Times New Roman" w:eastAsia="Calibri" w:hAnsi="Times New Roman" w:cs="Times New Roman"/>
            <w:sz w:val="24"/>
            <w:szCs w:val="24"/>
          </w:rPr>
          <w:t>https://www.essay48.com/2755-Exxon-Mobil-Corporation-Mckinsey-7s</w:t>
        </w:r>
      </w:hyperlink>
      <w:r>
        <w:rPr>
          <w:rFonts w:ascii="Times New Roman" w:eastAsia="Calibri" w:hAnsi="Times New Roman" w:cs="Times New Roman"/>
          <w:sz w:val="24"/>
          <w:szCs w:val="24"/>
        </w:rPr>
        <w:t xml:space="preserve"> </w:t>
      </w:r>
    </w:p>
    <w:p w:rsidR="00000CBB" w:rsidRDefault="00000000">
      <w:pPr>
        <w:spacing w:line="48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Murali Venkatesh (2016). </w:t>
      </w:r>
      <w:r>
        <w:rPr>
          <w:rFonts w:ascii="Times New Roman" w:eastAsia="Calibri" w:hAnsi="Times New Roman" w:cs="Times New Roman"/>
          <w:i/>
          <w:iCs/>
          <w:sz w:val="24"/>
          <w:szCs w:val="24"/>
        </w:rPr>
        <w:t xml:space="preserve">Oil Field Services leveraging Virtual Reality Technology: ExxonMobil case study. </w:t>
      </w:r>
      <w:r>
        <w:rPr>
          <w:rFonts w:ascii="Times New Roman" w:eastAsia="Calibri" w:hAnsi="Times New Roman" w:cs="Times New Roman"/>
          <w:sz w:val="24"/>
          <w:szCs w:val="24"/>
        </w:rPr>
        <w:t xml:space="preserve">LinkedIn. Retrieved from </w:t>
      </w:r>
      <w:hyperlink r:id="rId16" w:history="1">
        <w:r>
          <w:rPr>
            <w:rStyle w:val="Hyperlink"/>
            <w:rFonts w:ascii="Times New Roman" w:eastAsia="Calibri" w:hAnsi="Times New Roman" w:cs="Times New Roman"/>
            <w:sz w:val="24"/>
            <w:szCs w:val="24"/>
          </w:rPr>
          <w:t>https://www.linkedin.com/pulse/oil-field-services-leveraging-virtual-reality-case-study-venkatesh</w:t>
        </w:r>
      </w:hyperlink>
      <w:r>
        <w:rPr>
          <w:rFonts w:ascii="Times New Roman" w:eastAsia="Calibri" w:hAnsi="Times New Roman" w:cs="Times New Roman"/>
          <w:sz w:val="24"/>
          <w:szCs w:val="24"/>
        </w:rPr>
        <w:t xml:space="preserve"> </w:t>
      </w:r>
    </w:p>
    <w:p w:rsidR="00000CBB" w:rsidRDefault="00000000">
      <w:pPr>
        <w:spacing w:line="48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Robert M. Grant (2013). </w:t>
      </w:r>
      <w:r>
        <w:rPr>
          <w:rFonts w:ascii="Times New Roman" w:eastAsia="Calibri" w:hAnsi="Times New Roman" w:cs="Times New Roman"/>
          <w:i/>
          <w:iCs/>
          <w:sz w:val="24"/>
          <w:szCs w:val="24"/>
        </w:rPr>
        <w:t xml:space="preserve">The Development of Knowledge Management in the Oil and Gas Industry. </w:t>
      </w:r>
      <w:proofErr w:type="spellStart"/>
      <w:r>
        <w:rPr>
          <w:rFonts w:ascii="Times New Roman" w:eastAsia="Calibri" w:hAnsi="Times New Roman" w:cs="Times New Roman"/>
          <w:sz w:val="24"/>
          <w:szCs w:val="24"/>
        </w:rPr>
        <w:t>Universia</w:t>
      </w:r>
      <w:proofErr w:type="spellEnd"/>
      <w:r>
        <w:rPr>
          <w:rFonts w:ascii="Times New Roman" w:eastAsia="Calibri" w:hAnsi="Times New Roman" w:cs="Times New Roman"/>
          <w:sz w:val="24"/>
          <w:szCs w:val="24"/>
        </w:rPr>
        <w:t xml:space="preserve"> Business Review. Retrieved from </w:t>
      </w:r>
      <w:hyperlink r:id="rId17" w:history="1">
        <w:r>
          <w:rPr>
            <w:rStyle w:val="Hyperlink"/>
            <w:rFonts w:ascii="Times New Roman" w:eastAsia="Calibri" w:hAnsi="Times New Roman" w:cs="Times New Roman"/>
            <w:sz w:val="24"/>
            <w:szCs w:val="24"/>
          </w:rPr>
          <w:t>https://www.redalyc.org/pdf/433/43328679006.pdf</w:t>
        </w:r>
      </w:hyperlink>
      <w:r>
        <w:rPr>
          <w:rFonts w:ascii="Times New Roman" w:eastAsia="Calibri" w:hAnsi="Times New Roman" w:cs="Times New Roman"/>
          <w:sz w:val="24"/>
          <w:szCs w:val="24"/>
        </w:rPr>
        <w:t xml:space="preserve"> </w:t>
      </w:r>
    </w:p>
    <w:p w:rsidR="007B543B" w:rsidRDefault="007B543B">
      <w:pPr>
        <w:spacing w:line="480" w:lineRule="auto"/>
        <w:jc w:val="both"/>
        <w:rPr>
          <w:rFonts w:ascii="Times New Roman" w:eastAsia="Calibri" w:hAnsi="Times New Roman"/>
          <w:sz w:val="24"/>
          <w:szCs w:val="24"/>
        </w:rPr>
      </w:pPr>
      <w:r>
        <w:rPr>
          <w:rFonts w:ascii="Times New Roman" w:eastAsia="Calibri" w:hAnsi="Times New Roman"/>
          <w:sz w:val="24"/>
          <w:szCs w:val="24"/>
        </w:rPr>
        <w:lastRenderedPageBreak/>
        <w:t>ExxonMobil (</w:t>
      </w:r>
      <w:proofErr w:type="spellStart"/>
      <w:r>
        <w:rPr>
          <w:rFonts w:ascii="Times New Roman" w:eastAsia="Calibri" w:hAnsi="Times New Roman"/>
          <w:sz w:val="24"/>
          <w:szCs w:val="24"/>
        </w:rPr>
        <w:t>n.d</w:t>
      </w:r>
      <w:proofErr w:type="spellEnd"/>
      <w:r>
        <w:rPr>
          <w:rFonts w:ascii="Times New Roman" w:eastAsia="Calibri" w:hAnsi="Times New Roman"/>
          <w:sz w:val="24"/>
          <w:szCs w:val="24"/>
        </w:rPr>
        <w:t xml:space="preserve">). </w:t>
      </w:r>
      <w:r>
        <w:rPr>
          <w:rFonts w:ascii="Times New Roman" w:eastAsia="Calibri" w:hAnsi="Times New Roman"/>
          <w:i/>
          <w:iCs/>
          <w:sz w:val="24"/>
          <w:szCs w:val="24"/>
        </w:rPr>
        <w:t xml:space="preserve">Professional Apprenticeship &amp; Learning Program (PINNACLE). </w:t>
      </w:r>
      <w:r>
        <w:rPr>
          <w:rFonts w:ascii="Times New Roman" w:eastAsia="Calibri" w:hAnsi="Times New Roman"/>
          <w:sz w:val="24"/>
          <w:szCs w:val="24"/>
        </w:rPr>
        <w:t xml:space="preserve">ExxonMobil official website. Retrieved from </w:t>
      </w:r>
      <w:hyperlink r:id="rId18" w:history="1">
        <w:r w:rsidR="003A4F1E" w:rsidRPr="009F3645">
          <w:rPr>
            <w:rStyle w:val="Hyperlink"/>
            <w:rFonts w:ascii="Times New Roman" w:eastAsia="Calibri" w:hAnsi="Times New Roman"/>
            <w:sz w:val="24"/>
            <w:szCs w:val="24"/>
          </w:rPr>
          <w:t>https://jobs.exxonmobil.com/ExxonMobil/job/Kuala-Lumpur-Professional-Apprenticeship-&amp;-Learning-Program-%28PINNACLE%29-14/953751000/</w:t>
        </w:r>
      </w:hyperlink>
      <w:r w:rsidR="003A4F1E">
        <w:rPr>
          <w:rFonts w:ascii="Times New Roman" w:eastAsia="Calibri" w:hAnsi="Times New Roman"/>
          <w:sz w:val="24"/>
          <w:szCs w:val="24"/>
        </w:rPr>
        <w:t xml:space="preserve"> </w:t>
      </w:r>
    </w:p>
    <w:p w:rsidR="00A45135" w:rsidRDefault="00A45135">
      <w:pPr>
        <w:spacing w:line="480" w:lineRule="auto"/>
        <w:jc w:val="both"/>
        <w:rPr>
          <w:rFonts w:ascii="Times New Roman" w:eastAsia="Calibri" w:hAnsi="Times New Roman"/>
          <w:sz w:val="24"/>
          <w:szCs w:val="24"/>
        </w:rPr>
      </w:pPr>
      <w:r>
        <w:rPr>
          <w:rFonts w:ascii="Times New Roman" w:eastAsia="Calibri" w:hAnsi="Times New Roman"/>
          <w:sz w:val="24"/>
          <w:szCs w:val="24"/>
        </w:rPr>
        <w:t xml:space="preserve">Energy factor (2020). </w:t>
      </w:r>
      <w:r>
        <w:rPr>
          <w:rFonts w:ascii="Times New Roman" w:eastAsia="Calibri" w:hAnsi="Times New Roman"/>
          <w:i/>
          <w:iCs/>
          <w:sz w:val="24"/>
          <w:szCs w:val="24"/>
        </w:rPr>
        <w:t xml:space="preserve">Taking Training </w:t>
      </w:r>
      <w:r w:rsidR="00524424">
        <w:rPr>
          <w:rFonts w:ascii="Times New Roman" w:eastAsia="Calibri" w:hAnsi="Times New Roman"/>
          <w:i/>
          <w:iCs/>
          <w:sz w:val="24"/>
          <w:szCs w:val="24"/>
        </w:rPr>
        <w:t>into</w:t>
      </w:r>
      <w:r>
        <w:rPr>
          <w:rFonts w:ascii="Times New Roman" w:eastAsia="Calibri" w:hAnsi="Times New Roman"/>
          <w:i/>
          <w:iCs/>
          <w:sz w:val="24"/>
          <w:szCs w:val="24"/>
        </w:rPr>
        <w:t xml:space="preserve"> A New Reality. </w:t>
      </w:r>
      <w:proofErr w:type="spellStart"/>
      <w:r>
        <w:rPr>
          <w:rFonts w:ascii="Times New Roman" w:eastAsia="Calibri" w:hAnsi="Times New Roman"/>
          <w:sz w:val="24"/>
          <w:szCs w:val="24"/>
        </w:rPr>
        <w:t>Energyfactor</w:t>
      </w:r>
      <w:proofErr w:type="spellEnd"/>
      <w:r>
        <w:rPr>
          <w:rFonts w:ascii="Times New Roman" w:eastAsia="Calibri" w:hAnsi="Times New Roman"/>
          <w:sz w:val="24"/>
          <w:szCs w:val="24"/>
        </w:rPr>
        <w:t xml:space="preserve"> </w:t>
      </w:r>
      <w:proofErr w:type="spellStart"/>
      <w:r>
        <w:rPr>
          <w:rFonts w:ascii="Times New Roman" w:eastAsia="Calibri" w:hAnsi="Times New Roman"/>
          <w:sz w:val="24"/>
          <w:szCs w:val="24"/>
        </w:rPr>
        <w:t>asia</w:t>
      </w:r>
      <w:proofErr w:type="spellEnd"/>
      <w:r>
        <w:rPr>
          <w:rFonts w:ascii="Times New Roman" w:eastAsia="Calibri" w:hAnsi="Times New Roman"/>
          <w:sz w:val="24"/>
          <w:szCs w:val="24"/>
        </w:rPr>
        <w:t xml:space="preserve"> pacific by ExxonMobil. Retrieved from </w:t>
      </w:r>
      <w:hyperlink r:id="rId19" w:history="1">
        <w:r w:rsidR="00A567AF" w:rsidRPr="009F3645">
          <w:rPr>
            <w:rStyle w:val="Hyperlink"/>
            <w:rFonts w:ascii="Times New Roman" w:eastAsia="Calibri" w:hAnsi="Times New Roman"/>
            <w:sz w:val="24"/>
            <w:szCs w:val="24"/>
          </w:rPr>
          <w:t>https://energyfactor.exxonmobil.asia/energy-innovation/rd/taking-training-into-a-new-reality/#:~:text=This%20was%20seen%20recently%20at,above%20ground%2C”%20Neo%20said</w:t>
        </w:r>
      </w:hyperlink>
      <w:r w:rsidR="00A567AF" w:rsidRPr="00A567AF">
        <w:rPr>
          <w:rFonts w:ascii="Times New Roman" w:eastAsia="Calibri" w:hAnsi="Times New Roman"/>
          <w:sz w:val="24"/>
          <w:szCs w:val="24"/>
        </w:rPr>
        <w:t>.</w:t>
      </w:r>
    </w:p>
    <w:p w:rsidR="00A823BB" w:rsidRDefault="00A823BB">
      <w:pPr>
        <w:spacing w:line="480" w:lineRule="auto"/>
        <w:jc w:val="both"/>
        <w:rPr>
          <w:rFonts w:ascii="Times New Roman" w:eastAsia="Calibri" w:hAnsi="Times New Roman"/>
          <w:sz w:val="24"/>
          <w:szCs w:val="24"/>
        </w:rPr>
      </w:pPr>
      <w:r>
        <w:rPr>
          <w:rFonts w:ascii="Times New Roman" w:eastAsia="Calibri" w:hAnsi="Times New Roman"/>
          <w:sz w:val="24"/>
          <w:szCs w:val="24"/>
        </w:rPr>
        <w:t xml:space="preserve">ExxonMobil (2018). </w:t>
      </w:r>
      <w:r>
        <w:rPr>
          <w:rFonts w:ascii="Times New Roman" w:eastAsia="Calibri" w:hAnsi="Times New Roman"/>
          <w:i/>
          <w:iCs/>
          <w:sz w:val="24"/>
          <w:szCs w:val="24"/>
        </w:rPr>
        <w:t xml:space="preserve">International Education Initiative. </w:t>
      </w:r>
      <w:r>
        <w:rPr>
          <w:rFonts w:ascii="Times New Roman" w:eastAsia="Calibri" w:hAnsi="Times New Roman"/>
          <w:sz w:val="24"/>
          <w:szCs w:val="24"/>
        </w:rPr>
        <w:t xml:space="preserve">ExxonMobil official website. Retrieved from </w:t>
      </w:r>
      <w:hyperlink r:id="rId20" w:history="1">
        <w:r w:rsidR="0022489B" w:rsidRPr="009F3645">
          <w:rPr>
            <w:rStyle w:val="Hyperlink"/>
            <w:rFonts w:ascii="Times New Roman" w:eastAsia="Calibri" w:hAnsi="Times New Roman"/>
            <w:sz w:val="24"/>
            <w:szCs w:val="24"/>
          </w:rPr>
          <w:t>https://corporate.exxonmobil.com/news/reporting-and-publications/sustainability-report/social/social-contributions-and-philanthropy/stem-education/international-education-initiatives</w:t>
        </w:r>
      </w:hyperlink>
      <w:r w:rsidR="0022489B">
        <w:rPr>
          <w:rFonts w:ascii="Times New Roman" w:eastAsia="Calibri" w:hAnsi="Times New Roman"/>
          <w:sz w:val="24"/>
          <w:szCs w:val="24"/>
        </w:rPr>
        <w:t xml:space="preserve"> </w:t>
      </w:r>
    </w:p>
    <w:p w:rsidR="00C7277D" w:rsidRPr="00F07BFF" w:rsidRDefault="00F76C35">
      <w:pPr>
        <w:spacing w:line="480" w:lineRule="auto"/>
        <w:jc w:val="both"/>
        <w:rPr>
          <w:rFonts w:ascii="Times New Roman" w:eastAsia="Calibri" w:hAnsi="Times New Roman"/>
          <w:sz w:val="24"/>
          <w:szCs w:val="24"/>
        </w:rPr>
      </w:pPr>
      <w:r>
        <w:rPr>
          <w:rFonts w:ascii="Times New Roman" w:eastAsia="Calibri" w:hAnsi="Times New Roman"/>
          <w:sz w:val="24"/>
          <w:szCs w:val="24"/>
        </w:rPr>
        <w:t xml:space="preserve">ExxonMobil (2019). </w:t>
      </w:r>
      <w:r>
        <w:rPr>
          <w:rFonts w:ascii="Times New Roman" w:eastAsia="Calibri" w:hAnsi="Times New Roman"/>
          <w:i/>
          <w:iCs/>
          <w:sz w:val="24"/>
          <w:szCs w:val="24"/>
        </w:rPr>
        <w:t xml:space="preserve">Education Programs. </w:t>
      </w:r>
      <w:r>
        <w:rPr>
          <w:rFonts w:ascii="Times New Roman" w:eastAsia="Calibri" w:hAnsi="Times New Roman"/>
          <w:sz w:val="24"/>
          <w:szCs w:val="24"/>
        </w:rPr>
        <w:t xml:space="preserve">ExxonMobil website. Retrieved from </w:t>
      </w:r>
      <w:hyperlink r:id="rId21" w:history="1">
        <w:r w:rsidRPr="009F3645">
          <w:rPr>
            <w:rStyle w:val="Hyperlink"/>
            <w:rFonts w:ascii="Times New Roman" w:eastAsia="Calibri" w:hAnsi="Times New Roman"/>
            <w:sz w:val="24"/>
            <w:szCs w:val="24"/>
          </w:rPr>
          <w:t>https://www.exxonmobil.co.id/en-id/community-engagement/working-with-communities/education-programs</w:t>
        </w:r>
      </w:hyperlink>
      <w:r>
        <w:rPr>
          <w:rFonts w:ascii="Times New Roman" w:eastAsia="Calibri" w:hAnsi="Times New Roman"/>
          <w:sz w:val="24"/>
          <w:szCs w:val="24"/>
        </w:rPr>
        <w:t xml:space="preserve"> </w:t>
      </w:r>
    </w:p>
    <w:p w:rsidR="00C7277D" w:rsidRPr="00C7277D" w:rsidRDefault="00C7277D">
      <w:pPr>
        <w:spacing w:line="480" w:lineRule="auto"/>
        <w:jc w:val="both"/>
        <w:rPr>
          <w:rFonts w:ascii="Times New Roman" w:eastAsia="Calibri" w:hAnsi="Times New Roman"/>
          <w:b/>
          <w:bCs/>
          <w:sz w:val="24"/>
          <w:szCs w:val="24"/>
        </w:rPr>
      </w:pPr>
    </w:p>
    <w:p w:rsidR="00000CBB" w:rsidRDefault="00000CBB">
      <w:pPr>
        <w:spacing w:line="480" w:lineRule="auto"/>
        <w:jc w:val="both"/>
        <w:rPr>
          <w:rFonts w:ascii="Times New Roman" w:eastAsia="Calibri" w:hAnsi="Times New Roman"/>
          <w:sz w:val="24"/>
          <w:szCs w:val="24"/>
        </w:rPr>
      </w:pPr>
    </w:p>
    <w:p w:rsidR="00000CBB" w:rsidRDefault="00000CBB">
      <w:pPr>
        <w:rPr>
          <w:lang w:val="en-US"/>
        </w:rPr>
      </w:pPr>
    </w:p>
    <w:sectPr w:rsidR="00000CBB">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326946" w:rsidRDefault="00326946">
      <w:pPr>
        <w:spacing w:line="240" w:lineRule="auto"/>
      </w:pPr>
      <w:r>
        <w:separator/>
      </w:r>
    </w:p>
  </w:endnote>
  <w:endnote w:type="continuationSeparator" w:id="0">
    <w:p w:rsidR="00326946" w:rsidRDefault="0032694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3" w:usb1="1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SimSun">
    <w:altName w:val="宋体"/>
    <w:panose1 w:val="02010600030101010101"/>
    <w:charset w:val="86"/>
    <w:family w:val="auto"/>
    <w:pitch w:val="default"/>
    <w:sig w:usb0="00000203" w:usb1="288F0000" w:usb2="00000006" w:usb3="00000000" w:csb0="00040001" w:csb1="00000000"/>
  </w:font>
  <w:font w:name="Calibri Light">
    <w:panose1 w:val="020F0302020204030204"/>
    <w:charset w:val="00"/>
    <w:family w:val="swiss"/>
    <w:pitch w:val="variable"/>
    <w:sig w:usb0="E0002AFF" w:usb1="C000247B" w:usb2="00000009" w:usb3="00000000" w:csb0="000001FF" w:csb1="00000000"/>
  </w:font>
  <w:font w:name="DengXian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AFF" w:usb1="C0007843"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326946" w:rsidRDefault="00326946">
      <w:pPr>
        <w:spacing w:after="0"/>
      </w:pPr>
      <w:r>
        <w:separator/>
      </w:r>
    </w:p>
  </w:footnote>
  <w:footnote w:type="continuationSeparator" w:id="0">
    <w:p w:rsidR="00326946" w:rsidRDefault="00326946">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AE7507"/>
    <w:multiLevelType w:val="multilevel"/>
    <w:tmpl w:val="1CAE7507"/>
    <w:lvl w:ilvl="0">
      <w:numFmt w:val="bullet"/>
      <w:lvlText w:val="-"/>
      <w:lvlJc w:val="left"/>
      <w:pPr>
        <w:ind w:left="720" w:hanging="360"/>
      </w:pPr>
      <w:rPr>
        <w:rFonts w:ascii="Times New Roman" w:eastAsia="Calibri" w:hAnsi="Times New Roman" w:cs="Times New Roman"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 w15:restartNumberingAfterBreak="0">
    <w:nsid w:val="3EAB6A46"/>
    <w:multiLevelType w:val="multilevel"/>
    <w:tmpl w:val="3EAB6A4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num w:numId="1" w16cid:durableId="155196637">
    <w:abstractNumId w:val="0"/>
  </w:num>
  <w:num w:numId="2" w16cid:durableId="163074212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6"/>
  <w:proofState w:spelling="clean" w:grammar="clean"/>
  <w:defaultTabStop w:val="720"/>
  <w:noPunctuationKerning/>
  <w:characterSpacingControl w:val="doNotCompres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1355"/>
    <w:rsid w:val="00000CBB"/>
    <w:rsid w:val="00013724"/>
    <w:rsid w:val="0001441A"/>
    <w:rsid w:val="000220FE"/>
    <w:rsid w:val="0004652F"/>
    <w:rsid w:val="00052F94"/>
    <w:rsid w:val="00072ABD"/>
    <w:rsid w:val="000914C2"/>
    <w:rsid w:val="000A48F4"/>
    <w:rsid w:val="000C3ED5"/>
    <w:rsid w:val="000D66E8"/>
    <w:rsid w:val="000E0299"/>
    <w:rsid w:val="0010228C"/>
    <w:rsid w:val="00133C13"/>
    <w:rsid w:val="00145FF7"/>
    <w:rsid w:val="00161EA9"/>
    <w:rsid w:val="00166322"/>
    <w:rsid w:val="001735F5"/>
    <w:rsid w:val="00191DA3"/>
    <w:rsid w:val="00192BF4"/>
    <w:rsid w:val="001C2B97"/>
    <w:rsid w:val="001C7F3A"/>
    <w:rsid w:val="001D388A"/>
    <w:rsid w:val="001D6932"/>
    <w:rsid w:val="0022036D"/>
    <w:rsid w:val="0022489B"/>
    <w:rsid w:val="00231054"/>
    <w:rsid w:val="00273C2B"/>
    <w:rsid w:val="00293B45"/>
    <w:rsid w:val="002F7412"/>
    <w:rsid w:val="0030156F"/>
    <w:rsid w:val="00315C39"/>
    <w:rsid w:val="00326946"/>
    <w:rsid w:val="00353000"/>
    <w:rsid w:val="003567F8"/>
    <w:rsid w:val="00375DF5"/>
    <w:rsid w:val="0038739F"/>
    <w:rsid w:val="00387A6A"/>
    <w:rsid w:val="00394BB7"/>
    <w:rsid w:val="003A4F1E"/>
    <w:rsid w:val="003A6B23"/>
    <w:rsid w:val="003A71D2"/>
    <w:rsid w:val="003C1108"/>
    <w:rsid w:val="003C282F"/>
    <w:rsid w:val="003D17D7"/>
    <w:rsid w:val="003D26AF"/>
    <w:rsid w:val="0042215F"/>
    <w:rsid w:val="00450B09"/>
    <w:rsid w:val="004A4917"/>
    <w:rsid w:val="004B31BC"/>
    <w:rsid w:val="004F09F4"/>
    <w:rsid w:val="00524364"/>
    <w:rsid w:val="00524424"/>
    <w:rsid w:val="00551355"/>
    <w:rsid w:val="00570F4F"/>
    <w:rsid w:val="005E4E03"/>
    <w:rsid w:val="006119E7"/>
    <w:rsid w:val="006229DF"/>
    <w:rsid w:val="006541DD"/>
    <w:rsid w:val="00667F0C"/>
    <w:rsid w:val="0069529D"/>
    <w:rsid w:val="006D2996"/>
    <w:rsid w:val="006E2A08"/>
    <w:rsid w:val="0073129B"/>
    <w:rsid w:val="00741F9C"/>
    <w:rsid w:val="007625FA"/>
    <w:rsid w:val="00782DC2"/>
    <w:rsid w:val="007B42C1"/>
    <w:rsid w:val="007B4D12"/>
    <w:rsid w:val="007B543B"/>
    <w:rsid w:val="007C4BE4"/>
    <w:rsid w:val="007D265F"/>
    <w:rsid w:val="007E4DF3"/>
    <w:rsid w:val="007F434F"/>
    <w:rsid w:val="00804099"/>
    <w:rsid w:val="00821D6B"/>
    <w:rsid w:val="008352AB"/>
    <w:rsid w:val="00840060"/>
    <w:rsid w:val="008702A6"/>
    <w:rsid w:val="0087102B"/>
    <w:rsid w:val="008A075C"/>
    <w:rsid w:val="008A2A69"/>
    <w:rsid w:val="008B4734"/>
    <w:rsid w:val="00910DEA"/>
    <w:rsid w:val="00923284"/>
    <w:rsid w:val="00925E47"/>
    <w:rsid w:val="00943B27"/>
    <w:rsid w:val="0096627A"/>
    <w:rsid w:val="009677C4"/>
    <w:rsid w:val="009B1FF6"/>
    <w:rsid w:val="00A141A1"/>
    <w:rsid w:val="00A15975"/>
    <w:rsid w:val="00A32172"/>
    <w:rsid w:val="00A4001B"/>
    <w:rsid w:val="00A45135"/>
    <w:rsid w:val="00A567AF"/>
    <w:rsid w:val="00A60621"/>
    <w:rsid w:val="00A65738"/>
    <w:rsid w:val="00A823BB"/>
    <w:rsid w:val="00AB7823"/>
    <w:rsid w:val="00AE1ADC"/>
    <w:rsid w:val="00B4751C"/>
    <w:rsid w:val="00BA20AD"/>
    <w:rsid w:val="00BB7A7E"/>
    <w:rsid w:val="00BE3951"/>
    <w:rsid w:val="00BE5D4F"/>
    <w:rsid w:val="00C0202B"/>
    <w:rsid w:val="00C17987"/>
    <w:rsid w:val="00C2625C"/>
    <w:rsid w:val="00C43743"/>
    <w:rsid w:val="00C52B28"/>
    <w:rsid w:val="00C53594"/>
    <w:rsid w:val="00C7277D"/>
    <w:rsid w:val="00C76610"/>
    <w:rsid w:val="00C86E88"/>
    <w:rsid w:val="00C92328"/>
    <w:rsid w:val="00CE2AD8"/>
    <w:rsid w:val="00D01E71"/>
    <w:rsid w:val="00D4617E"/>
    <w:rsid w:val="00D5077B"/>
    <w:rsid w:val="00D521AB"/>
    <w:rsid w:val="00D80233"/>
    <w:rsid w:val="00DF1684"/>
    <w:rsid w:val="00E06F67"/>
    <w:rsid w:val="00E1542A"/>
    <w:rsid w:val="00E26715"/>
    <w:rsid w:val="00E86E4E"/>
    <w:rsid w:val="00E872C9"/>
    <w:rsid w:val="00EA37F1"/>
    <w:rsid w:val="00EC30AC"/>
    <w:rsid w:val="00EE2FA3"/>
    <w:rsid w:val="00EE5AE2"/>
    <w:rsid w:val="00F07BFF"/>
    <w:rsid w:val="00F11B16"/>
    <w:rsid w:val="00F2262F"/>
    <w:rsid w:val="00F23083"/>
    <w:rsid w:val="00F314D7"/>
    <w:rsid w:val="00F44CCD"/>
    <w:rsid w:val="00F769A9"/>
    <w:rsid w:val="00F76C35"/>
    <w:rsid w:val="00FA2514"/>
    <w:rsid w:val="00FB2531"/>
    <w:rsid w:val="00FE1A0E"/>
    <w:rsid w:val="080F31D1"/>
  </w:rsids>
  <m:mathPr>
    <m:mathFont m:val="Cambria Math"/>
    <m:brkBin m:val="before"/>
    <m:brkBinSub m:val="--"/>
    <m:smallFrac m:val="0"/>
    <m:dispDef/>
    <m:lMargin m:val="0"/>
    <m:rMargin m:val="0"/>
    <m:defJc m:val="centerGroup"/>
    <m:wrapIndent m:val="1440"/>
    <m:intLim m:val="subSup"/>
    <m:naryLim m:val="undOvr"/>
  </m:mathPr>
  <w:themeFontLang w:val="en-MY" w:eastAsia="zh-CN"/>
  <w:clrSchemeMapping w:bg1="light1" w:t1="dark1" w:bg2="light2" w:t2="dark2" w:accent1="accent1" w:accent2="accent2" w:accent3="accent3" w:accent4="accent4" w:accent5="accent5" w:accent6="accent6" w:hyperlink="hyperlink" w:followedHyperlink="followedHyperlink"/>
  <w:decimalSymbol w:val="."/>
  <w:listSeparator w:val=","/>
  <w14:docId w14:val="2B49D538"/>
  <w15:docId w15:val="{B3728A70-7D77-1347-8BB6-079F010FAC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SimSun" w:hAnsi="Times New Roman" w:cs="Times New Roman"/>
        <w:lang w:val="en-MY"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rPr>
      <w:rFonts w:asciiTheme="minorHAnsi" w:eastAsiaTheme="minorHAnsi" w:hAnsiTheme="minorHAnsi" w:cstheme="minorBidi"/>
      <w:sz w:val="22"/>
      <w:szCs w:val="22"/>
      <w:lang w:val="en-GB" w:eastAsia="en-US"/>
    </w:rPr>
  </w:style>
  <w:style w:type="paragraph" w:styleId="Heading1">
    <w:name w:val="heading 1"/>
    <w:basedOn w:val="Normal"/>
    <w:next w:val="Normal"/>
    <w:link w:val="Heading1Char"/>
    <w:uiPriority w:val="9"/>
    <w:qFormat/>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Pr>
      <w:color w:val="0563C1" w:themeColor="hyperlink"/>
      <w:u w:val="single"/>
    </w:rPr>
  </w:style>
  <w:style w:type="paragraph" w:styleId="NormalWeb">
    <w:name w:val="Normal (Web)"/>
    <w:basedOn w:val="Normal"/>
    <w:uiPriority w:val="99"/>
    <w:semiHidden/>
    <w:unhideWhenUsed/>
    <w:rPr>
      <w:rFonts w:ascii="Times New Roman" w:hAnsi="Times New Roman" w:cs="Times New Roman"/>
      <w:sz w:val="24"/>
      <w:szCs w:val="24"/>
    </w:rPr>
  </w:style>
  <w:style w:type="character" w:styleId="Strong">
    <w:name w:val="Strong"/>
    <w:basedOn w:val="DefaultParagraphFont"/>
    <w:uiPriority w:val="22"/>
    <w:qFormat/>
    <w:rPr>
      <w:b/>
      <w:bCs/>
    </w:rPr>
  </w:style>
  <w:style w:type="table" w:styleId="TableGrid">
    <w:name w:val="Table Grid"/>
    <w:basedOn w:val="TableNormal"/>
    <w:uiPriority w:val="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pPr>
      <w:ind w:left="720"/>
      <w:contextualSpacing/>
    </w:pPr>
  </w:style>
  <w:style w:type="character" w:customStyle="1" w:styleId="UnresolvedMention1">
    <w:name w:val="Unresolved Mention1"/>
    <w:basedOn w:val="DefaultParagraphFont"/>
    <w:uiPriority w:val="99"/>
    <w:semiHidden/>
    <w:unhideWhenUsed/>
    <w:rPr>
      <w:color w:val="605E5C"/>
      <w:shd w:val="clear" w:color="auto" w:fill="E1DFDD"/>
    </w:rPr>
  </w:style>
  <w:style w:type="character" w:customStyle="1" w:styleId="Heading1Char">
    <w:name w:val="Heading 1 Char"/>
    <w:basedOn w:val="DefaultParagraphFont"/>
    <w:link w:val="Heading1"/>
    <w:uiPriority w:val="9"/>
    <w:rPr>
      <w:rFonts w:asciiTheme="majorHAnsi" w:eastAsiaTheme="majorEastAsia" w:hAnsiTheme="majorHAnsi" w:cstheme="majorBidi"/>
      <w:color w:val="2F5496" w:themeColor="accent1" w:themeShade="BF"/>
      <w:kern w:val="0"/>
      <w:sz w:val="32"/>
      <w:szCs w:val="32"/>
      <w14:ligatures w14:val="none"/>
    </w:rPr>
  </w:style>
  <w:style w:type="paragraph" w:customStyle="1" w:styleId="a">
    <w:basedOn w:val="Normal"/>
    <w:next w:val="Normal"/>
    <w:pPr>
      <w:pBdr>
        <w:bottom w:val="single" w:sz="6" w:space="1" w:color="auto"/>
      </w:pBdr>
      <w:jc w:val="center"/>
    </w:pPr>
    <w:rPr>
      <w:rFonts w:ascii="Arial" w:eastAsia="SimSun"/>
      <w:vanish/>
      <w:sz w:val="16"/>
    </w:rPr>
  </w:style>
  <w:style w:type="paragraph" w:customStyle="1" w:styleId="a0">
    <w:basedOn w:val="Normal"/>
    <w:next w:val="Normal"/>
    <w:pPr>
      <w:pBdr>
        <w:top w:val="single" w:sz="6" w:space="1" w:color="auto"/>
      </w:pBdr>
      <w:jc w:val="center"/>
    </w:pPr>
    <w:rPr>
      <w:rFonts w:ascii="Arial" w:eastAsia="SimSun"/>
      <w:vanish/>
      <w:sz w:val="16"/>
    </w:rPr>
  </w:style>
  <w:style w:type="character" w:styleId="UnresolvedMention">
    <w:name w:val="Unresolved Mention"/>
    <w:basedOn w:val="DefaultParagraphFont"/>
    <w:uiPriority w:val="99"/>
    <w:semiHidden/>
    <w:unhideWhenUsed/>
    <w:rsid w:val="003A4F1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corporate.exxonmobil.com/who-we-are/our-global-organization/our-history" TargetMode="External"/><Relationship Id="rId18" Type="http://schemas.openxmlformats.org/officeDocument/2006/relationships/hyperlink" Target="https://jobs.exxonmobil.com/ExxonMobil/job/Kuala-Lumpur-Professional-Apprenticeship-&amp;-Learning-Program-%28PINNACLE%29-14/953751000/" TargetMode="External"/><Relationship Id="rId3" Type="http://schemas.openxmlformats.org/officeDocument/2006/relationships/settings" Target="settings.xml"/><Relationship Id="rId21" Type="http://schemas.openxmlformats.org/officeDocument/2006/relationships/hyperlink" Target="https://www.exxonmobil.co.id/en-id/community-engagement/working-with-communities/education-programs" TargetMode="External"/><Relationship Id="rId7" Type="http://schemas.openxmlformats.org/officeDocument/2006/relationships/image" Target="media/image1.png"/><Relationship Id="rId12" Type="http://schemas.openxmlformats.org/officeDocument/2006/relationships/hyperlink" Target="https://corporate.exxonmobil.com//media/global/files/sustainability/social/investing-in-people-2022.pdf" TargetMode="External"/><Relationship Id="rId17" Type="http://schemas.openxmlformats.org/officeDocument/2006/relationships/hyperlink" Target="https://www.redalyc.org/pdf/433/43328679006.pdf" TargetMode="External"/><Relationship Id="rId2" Type="http://schemas.openxmlformats.org/officeDocument/2006/relationships/styles" Target="styles.xml"/><Relationship Id="rId16" Type="http://schemas.openxmlformats.org/officeDocument/2006/relationships/hyperlink" Target="https://www.linkedin.com/pulse/oil-field-services-leveraging-virtual-reality-case-study-venkatesh" TargetMode="External"/><Relationship Id="rId20" Type="http://schemas.openxmlformats.org/officeDocument/2006/relationships/hyperlink" Target="https://corporate.exxonmobil.com/news/reporting-and-publications/sustainability-report/social/social-contributions-and-philanthropy/stem-education/international-education-initiatives"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corporate.exxonmobil.com/careers/global-diversity#GlobalDiversityFramework" TargetMode="External"/><Relationship Id="rId5" Type="http://schemas.openxmlformats.org/officeDocument/2006/relationships/footnotes" Target="footnotes.xml"/><Relationship Id="rId15" Type="http://schemas.openxmlformats.org/officeDocument/2006/relationships/hyperlink" Target="https://www.essay48.com/2755-Exxon-Mobil-Corporation-Mckinsey-7s" TargetMode="External"/><Relationship Id="rId23" Type="http://schemas.openxmlformats.org/officeDocument/2006/relationships/theme" Target="theme/theme1.xml"/><Relationship Id="rId10" Type="http://schemas.openxmlformats.org/officeDocument/2006/relationships/hyperlink" Target="https://asej.eu/index.php/asej/article/download/689/670" TargetMode="External"/><Relationship Id="rId19" Type="http://schemas.openxmlformats.org/officeDocument/2006/relationships/hyperlink" Target="https://energyfactor.exxonmobil.asia/energy-innovation/rd/taking-training-into-a-new-reality/#:~:text=This%20was%20seen%20recently%20at,above%20ground%2C&#8221;%20Neo%20said" TargetMode="External"/><Relationship Id="rId4" Type="http://schemas.openxmlformats.org/officeDocument/2006/relationships/webSettings" Target="webSettings.xml"/><Relationship Id="rId9" Type="http://schemas.openxmlformats.org/officeDocument/2006/relationships/hyperlink" Target="https://drive.google.com/file/d/1q49o_T3nJmbfegDEv667Abcf5-sDx_8p/view?usp=drive_link" TargetMode="External"/><Relationship Id="rId14" Type="http://schemas.openxmlformats.org/officeDocument/2006/relationships/hyperlink" Target="https://corporate.exxonmobil.com/-/media/Global/Files/Offer-letter-attachments/UK_Campus-Recruitment-Brochure.pdf"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611</TotalTime>
  <Pages>8</Pages>
  <Words>2011</Words>
  <Characters>11466</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13451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BATRISYIA QYSARA BINTI SAIFULAZRI</dc:creator>
  <cp:lastModifiedBy>Marsya Damia Razwi</cp:lastModifiedBy>
  <cp:revision>74</cp:revision>
  <dcterms:created xsi:type="dcterms:W3CDTF">2023-08-27T05:15:00Z</dcterms:created>
  <dcterms:modified xsi:type="dcterms:W3CDTF">2023-09-02T15:57:00Z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1033-12.2.0.13190</vt:lpwstr>
  </property>
  <property fmtid="{D5CDD505-2E9C-101B-9397-08002B2CF9AE}" pid="3" name="ICV">
    <vt:lpwstr>B6C07F551C2944B2B6E929E3CE8126F2_13</vt:lpwstr>
  </property>
</Properties>
</file>