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8D829" w14:textId="77777777" w:rsidR="00847B43" w:rsidRPr="0069007B" w:rsidRDefault="00847B43" w:rsidP="00847B43">
      <w:pPr>
        <w:jc w:val="center"/>
        <w:rPr>
          <w:rFonts w:ascii="Calibri" w:eastAsia="Calibri" w:hAnsi="Calibri" w:cs="Calibri"/>
          <w:b/>
          <w:bCs/>
          <w:color w:val="000000" w:themeColor="text1"/>
          <w:sz w:val="27"/>
          <w:szCs w:val="27"/>
        </w:rPr>
      </w:pPr>
      <w:r w:rsidRPr="0069007B">
        <w:rPr>
          <w:rFonts w:ascii="Calibri" w:eastAsia="Calibri" w:hAnsi="Calibri" w:cs="Calibri"/>
          <w:b/>
          <w:bCs/>
          <w:color w:val="000000" w:themeColor="text1"/>
          <w:sz w:val="27"/>
          <w:szCs w:val="27"/>
          <w:u w:val="single"/>
        </w:rPr>
        <w:t>University of Wales Trinity Saint David</w:t>
      </w:r>
    </w:p>
    <w:p w14:paraId="70F95337" w14:textId="77777777" w:rsidR="00847B43" w:rsidRDefault="00847B43" w:rsidP="00847B43">
      <w:pPr>
        <w:jc w:val="center"/>
        <w:rPr>
          <w:rFonts w:ascii="Calibri" w:eastAsia="Calibri" w:hAnsi="Calibri" w:cs="Calibri"/>
          <w:color w:val="000000" w:themeColor="text1"/>
          <w:sz w:val="27"/>
          <w:szCs w:val="27"/>
        </w:rPr>
      </w:pPr>
      <w:r w:rsidRPr="0868A354">
        <w:rPr>
          <w:rFonts w:ascii="Calibri" w:eastAsia="Calibri" w:hAnsi="Calibri" w:cs="Calibri"/>
          <w:b/>
          <w:bCs/>
          <w:color w:val="000000" w:themeColor="text1"/>
          <w:sz w:val="27"/>
          <w:szCs w:val="27"/>
          <w:u w:val="single"/>
        </w:rPr>
        <w:t>School of Engineering</w:t>
      </w:r>
    </w:p>
    <w:p w14:paraId="27FA5945" w14:textId="77777777" w:rsidR="00847B43" w:rsidRDefault="00847B43" w:rsidP="00847B43">
      <w:pPr>
        <w:jc w:val="center"/>
        <w:rPr>
          <w:rFonts w:ascii="Calibri" w:eastAsia="Calibri" w:hAnsi="Calibri" w:cs="Calibri"/>
          <w:color w:val="000000" w:themeColor="text1"/>
          <w:sz w:val="27"/>
          <w:szCs w:val="27"/>
        </w:rPr>
      </w:pPr>
      <w:r w:rsidRPr="0868A354">
        <w:rPr>
          <w:rFonts w:ascii="Calibri" w:eastAsia="Calibri" w:hAnsi="Calibri" w:cs="Calibri"/>
          <w:b/>
          <w:bCs/>
          <w:color w:val="000000" w:themeColor="text1"/>
          <w:sz w:val="27"/>
          <w:szCs w:val="27"/>
          <w:u w:val="single"/>
        </w:rPr>
        <w:t>David Carpanini</w:t>
      </w:r>
    </w:p>
    <w:p w14:paraId="4A3F824F" w14:textId="77777777" w:rsidR="00847B43" w:rsidRDefault="00847B43" w:rsidP="00847B43">
      <w:pPr>
        <w:jc w:val="center"/>
        <w:rPr>
          <w:rFonts w:ascii="Calibri" w:eastAsia="Calibri" w:hAnsi="Calibri" w:cs="Calibri"/>
          <w:color w:val="000000" w:themeColor="text1"/>
          <w:sz w:val="27"/>
          <w:szCs w:val="27"/>
        </w:rPr>
      </w:pPr>
      <w:r w:rsidRPr="0868A354">
        <w:rPr>
          <w:rFonts w:ascii="Calibri" w:eastAsia="Calibri" w:hAnsi="Calibri" w:cs="Calibri"/>
          <w:b/>
          <w:bCs/>
          <w:color w:val="000000" w:themeColor="text1"/>
          <w:sz w:val="27"/>
          <w:szCs w:val="27"/>
          <w:u w:val="single"/>
        </w:rPr>
        <w:t>1702360</w:t>
      </w:r>
    </w:p>
    <w:p w14:paraId="0176ED2A" w14:textId="77777777" w:rsidR="00847B43" w:rsidRDefault="00847B43" w:rsidP="00847B43">
      <w:pPr>
        <w:jc w:val="center"/>
        <w:rPr>
          <w:rFonts w:ascii="Calibri" w:eastAsia="Calibri" w:hAnsi="Calibri" w:cs="Calibri"/>
          <w:color w:val="000000" w:themeColor="text1"/>
          <w:sz w:val="27"/>
          <w:szCs w:val="27"/>
        </w:rPr>
      </w:pPr>
      <w:r w:rsidRPr="0868A354">
        <w:rPr>
          <w:rFonts w:ascii="Calibri" w:eastAsia="Calibri" w:hAnsi="Calibri" w:cs="Calibri"/>
          <w:b/>
          <w:bCs/>
          <w:color w:val="000000" w:themeColor="text1"/>
          <w:sz w:val="27"/>
          <w:szCs w:val="27"/>
          <w:u w:val="single"/>
        </w:rPr>
        <w:t>Motorsport engineering</w:t>
      </w:r>
    </w:p>
    <w:p w14:paraId="4A751D47" w14:textId="77777777" w:rsidR="00847B43" w:rsidRDefault="00847B43" w:rsidP="00847B43">
      <w:pPr>
        <w:jc w:val="center"/>
        <w:rPr>
          <w:rFonts w:ascii="Calibri" w:eastAsia="Calibri" w:hAnsi="Calibri" w:cs="Calibri"/>
          <w:color w:val="000000" w:themeColor="text1"/>
          <w:sz w:val="27"/>
          <w:szCs w:val="27"/>
        </w:rPr>
      </w:pPr>
      <w:r>
        <w:rPr>
          <w:rFonts w:ascii="Calibri" w:eastAsia="Calibri" w:hAnsi="Calibri" w:cs="Calibri"/>
          <w:b/>
          <w:bCs/>
          <w:color w:val="000000" w:themeColor="text1"/>
          <w:sz w:val="27"/>
          <w:szCs w:val="27"/>
          <w:u w:val="single"/>
        </w:rPr>
        <w:t>13</w:t>
      </w:r>
      <w:r w:rsidRPr="0868A354">
        <w:rPr>
          <w:rFonts w:ascii="Calibri" w:eastAsia="Calibri" w:hAnsi="Calibri" w:cs="Calibri"/>
          <w:b/>
          <w:bCs/>
          <w:color w:val="000000" w:themeColor="text1"/>
          <w:sz w:val="27"/>
          <w:szCs w:val="27"/>
          <w:u w:val="single"/>
        </w:rPr>
        <w:t>/0</w:t>
      </w:r>
      <w:r>
        <w:rPr>
          <w:rFonts w:ascii="Calibri" w:eastAsia="Calibri" w:hAnsi="Calibri" w:cs="Calibri"/>
          <w:b/>
          <w:bCs/>
          <w:color w:val="000000" w:themeColor="text1"/>
          <w:sz w:val="27"/>
          <w:szCs w:val="27"/>
          <w:u w:val="single"/>
        </w:rPr>
        <w:t>3</w:t>
      </w:r>
      <w:r w:rsidRPr="0868A354">
        <w:rPr>
          <w:rFonts w:ascii="Calibri" w:eastAsia="Calibri" w:hAnsi="Calibri" w:cs="Calibri"/>
          <w:b/>
          <w:bCs/>
          <w:color w:val="000000" w:themeColor="text1"/>
          <w:sz w:val="27"/>
          <w:szCs w:val="27"/>
          <w:u w:val="single"/>
        </w:rPr>
        <w:t>/</w:t>
      </w:r>
      <w:r>
        <w:rPr>
          <w:rFonts w:ascii="Calibri" w:eastAsia="Calibri" w:hAnsi="Calibri" w:cs="Calibri"/>
          <w:b/>
          <w:bCs/>
          <w:color w:val="000000" w:themeColor="text1"/>
          <w:sz w:val="27"/>
          <w:szCs w:val="27"/>
          <w:u w:val="single"/>
        </w:rPr>
        <w:t xml:space="preserve">22 </w:t>
      </w:r>
    </w:p>
    <w:p w14:paraId="09F10F67" w14:textId="77777777" w:rsidR="00847B43" w:rsidRPr="009C4A9E" w:rsidRDefault="00847B43" w:rsidP="00847B43">
      <w:pPr>
        <w:jc w:val="center"/>
        <w:rPr>
          <w:rFonts w:ascii="Calibri" w:eastAsia="Calibri" w:hAnsi="Calibri" w:cs="Calibri"/>
          <w:b/>
          <w:bCs/>
          <w:color w:val="000000" w:themeColor="text1"/>
          <w:sz w:val="27"/>
          <w:szCs w:val="27"/>
          <w:u w:val="single"/>
        </w:rPr>
      </w:pPr>
      <w:r>
        <w:rPr>
          <w:rFonts w:ascii="Calibri" w:eastAsia="Calibri" w:hAnsi="Calibri" w:cs="Calibri"/>
          <w:b/>
          <w:bCs/>
          <w:color w:val="000000" w:themeColor="text1"/>
          <w:sz w:val="27"/>
          <w:szCs w:val="27"/>
          <w:u w:val="single"/>
        </w:rPr>
        <w:t>Contemporary Powertrain Design</w:t>
      </w:r>
    </w:p>
    <w:p w14:paraId="7FE8A2DA" w14:textId="77777777" w:rsidR="00847B43" w:rsidRDefault="00847B43" w:rsidP="00847B43">
      <w:pPr>
        <w:jc w:val="center"/>
        <w:rPr>
          <w:rFonts w:ascii="Calibri" w:eastAsia="Calibri" w:hAnsi="Calibri" w:cs="Calibri"/>
          <w:b/>
          <w:bCs/>
          <w:color w:val="000000" w:themeColor="text1"/>
          <w:sz w:val="27"/>
          <w:szCs w:val="27"/>
          <w:u w:val="single"/>
        </w:rPr>
      </w:pPr>
      <w:r>
        <w:rPr>
          <w:rFonts w:ascii="Calibri" w:eastAsia="Calibri" w:hAnsi="Calibri" w:cs="Calibri"/>
          <w:b/>
          <w:bCs/>
          <w:color w:val="000000" w:themeColor="text1"/>
          <w:sz w:val="27"/>
          <w:szCs w:val="27"/>
          <w:u w:val="single"/>
        </w:rPr>
        <w:t>ACHA6004</w:t>
      </w:r>
    </w:p>
    <w:p w14:paraId="1ABC8D7E" w14:textId="77777777" w:rsidR="00847B43" w:rsidRDefault="00847B43" w:rsidP="00847B43">
      <w:pPr>
        <w:jc w:val="center"/>
        <w:rPr>
          <w:rFonts w:ascii="Calibri" w:eastAsia="Calibri" w:hAnsi="Calibri" w:cs="Calibri"/>
          <w:b/>
          <w:bCs/>
          <w:color w:val="000000" w:themeColor="text1"/>
          <w:sz w:val="27"/>
          <w:szCs w:val="27"/>
          <w:u w:val="single"/>
        </w:rPr>
      </w:pPr>
    </w:p>
    <w:p w14:paraId="4E8CDDD5" w14:textId="77777777" w:rsidR="00847B43" w:rsidRDefault="00847B43" w:rsidP="00847B43">
      <w:pPr>
        <w:jc w:val="center"/>
        <w:rPr>
          <w:rFonts w:ascii="Calibri" w:eastAsia="Calibri" w:hAnsi="Calibri" w:cs="Calibri"/>
          <w:color w:val="000000" w:themeColor="text1"/>
          <w:sz w:val="27"/>
          <w:szCs w:val="27"/>
        </w:rPr>
      </w:pPr>
    </w:p>
    <w:p w14:paraId="0D272407" w14:textId="77777777" w:rsidR="00847B43" w:rsidRDefault="00847B43" w:rsidP="00847B43">
      <w:pPr>
        <w:jc w:val="center"/>
      </w:pPr>
      <w:r>
        <w:rPr>
          <w:noProof/>
        </w:rPr>
        <w:drawing>
          <wp:inline distT="0" distB="0" distL="0" distR="0" wp14:anchorId="32F36DB3" wp14:editId="3FC442CB">
            <wp:extent cx="5646905" cy="2244436"/>
            <wp:effectExtent l="0" t="0" r="0" b="3810"/>
            <wp:docPr id="829718092" name="Picture"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18092" name="Picture"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672217" cy="2254497"/>
                    </a:xfrm>
                    <a:prstGeom prst="rect">
                      <a:avLst/>
                    </a:prstGeom>
                  </pic:spPr>
                </pic:pic>
              </a:graphicData>
            </a:graphic>
          </wp:inline>
        </w:drawing>
      </w:r>
    </w:p>
    <w:p w14:paraId="319DC662" w14:textId="77777777" w:rsidR="00847B43" w:rsidRDefault="00847B43" w:rsidP="00847B43">
      <w:pPr>
        <w:pStyle w:val="Heading1"/>
        <w:spacing w:after="160"/>
      </w:pPr>
    </w:p>
    <w:p w14:paraId="58CF7DD6" w14:textId="77777777" w:rsidR="008C6DD3" w:rsidRDefault="00847B43" w:rsidP="00847B43">
      <w:pPr>
        <w:rPr>
          <w:rFonts w:asciiTheme="majorHAnsi" w:eastAsiaTheme="majorEastAsia" w:hAnsiTheme="majorHAnsi" w:cstheme="majorBidi"/>
          <w:color w:val="2F5496" w:themeColor="accent1" w:themeShade="BF"/>
          <w:sz w:val="32"/>
          <w:szCs w:val="32"/>
        </w:rPr>
      </w:pPr>
      <w:r>
        <w:br w:type="page"/>
      </w:r>
    </w:p>
    <w:sdt>
      <w:sdtPr>
        <w:id w:val="123443983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B1B70D5" w14:textId="20E5A3D2" w:rsidR="008C6DD3" w:rsidRDefault="008C6DD3">
          <w:pPr>
            <w:pStyle w:val="TOCHeading"/>
          </w:pPr>
          <w:r>
            <w:t>Contents</w:t>
          </w:r>
        </w:p>
        <w:p w14:paraId="53C0641B" w14:textId="2347837D" w:rsidR="007E566F" w:rsidRDefault="008C6DD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745646" w:history="1">
            <w:r w:rsidR="007E566F" w:rsidRPr="009229C0">
              <w:rPr>
                <w:rStyle w:val="Hyperlink"/>
                <w:noProof/>
              </w:rPr>
              <w:t>Abstract</w:t>
            </w:r>
            <w:r w:rsidR="007E566F">
              <w:rPr>
                <w:noProof/>
                <w:webHidden/>
              </w:rPr>
              <w:tab/>
            </w:r>
            <w:r w:rsidR="007E566F">
              <w:rPr>
                <w:noProof/>
                <w:webHidden/>
              </w:rPr>
              <w:fldChar w:fldCharType="begin"/>
            </w:r>
            <w:r w:rsidR="007E566F">
              <w:rPr>
                <w:noProof/>
                <w:webHidden/>
              </w:rPr>
              <w:instrText xml:space="preserve"> PAGEREF _Toc98745646 \h </w:instrText>
            </w:r>
            <w:r w:rsidR="007E566F">
              <w:rPr>
                <w:noProof/>
                <w:webHidden/>
              </w:rPr>
            </w:r>
            <w:r w:rsidR="007E566F">
              <w:rPr>
                <w:noProof/>
                <w:webHidden/>
              </w:rPr>
              <w:fldChar w:fldCharType="separate"/>
            </w:r>
            <w:r w:rsidR="007E566F">
              <w:rPr>
                <w:noProof/>
                <w:webHidden/>
              </w:rPr>
              <w:t>3</w:t>
            </w:r>
            <w:r w:rsidR="007E566F">
              <w:rPr>
                <w:noProof/>
                <w:webHidden/>
              </w:rPr>
              <w:fldChar w:fldCharType="end"/>
            </w:r>
          </w:hyperlink>
        </w:p>
        <w:p w14:paraId="16CD3DD9" w14:textId="06AFE8AC" w:rsidR="007E566F" w:rsidRDefault="007E566F">
          <w:pPr>
            <w:pStyle w:val="TOC1"/>
            <w:tabs>
              <w:tab w:val="right" w:leader="dot" w:pos="9016"/>
            </w:tabs>
            <w:rPr>
              <w:rFonts w:eastAsiaTheme="minorEastAsia"/>
              <w:noProof/>
              <w:lang w:eastAsia="en-GB"/>
            </w:rPr>
          </w:pPr>
          <w:hyperlink w:anchor="_Toc98745647" w:history="1">
            <w:r w:rsidRPr="009229C0">
              <w:rPr>
                <w:rStyle w:val="Hyperlink"/>
                <w:noProof/>
              </w:rPr>
              <w:t>Base vehicle data</w:t>
            </w:r>
            <w:r>
              <w:rPr>
                <w:noProof/>
                <w:webHidden/>
              </w:rPr>
              <w:tab/>
            </w:r>
            <w:r>
              <w:rPr>
                <w:noProof/>
                <w:webHidden/>
              </w:rPr>
              <w:fldChar w:fldCharType="begin"/>
            </w:r>
            <w:r>
              <w:rPr>
                <w:noProof/>
                <w:webHidden/>
              </w:rPr>
              <w:instrText xml:space="preserve"> PAGEREF _Toc98745647 \h </w:instrText>
            </w:r>
            <w:r>
              <w:rPr>
                <w:noProof/>
                <w:webHidden/>
              </w:rPr>
            </w:r>
            <w:r>
              <w:rPr>
                <w:noProof/>
                <w:webHidden/>
              </w:rPr>
              <w:fldChar w:fldCharType="separate"/>
            </w:r>
            <w:r>
              <w:rPr>
                <w:noProof/>
                <w:webHidden/>
              </w:rPr>
              <w:t>3</w:t>
            </w:r>
            <w:r>
              <w:rPr>
                <w:noProof/>
                <w:webHidden/>
              </w:rPr>
              <w:fldChar w:fldCharType="end"/>
            </w:r>
          </w:hyperlink>
        </w:p>
        <w:p w14:paraId="5ACA5FBC" w14:textId="67FFB9F9" w:rsidR="007E566F" w:rsidRDefault="007E566F">
          <w:pPr>
            <w:pStyle w:val="TOC1"/>
            <w:tabs>
              <w:tab w:val="right" w:leader="dot" w:pos="9016"/>
            </w:tabs>
            <w:rPr>
              <w:rFonts w:eastAsiaTheme="minorEastAsia"/>
              <w:noProof/>
              <w:lang w:eastAsia="en-GB"/>
            </w:rPr>
          </w:pPr>
          <w:hyperlink w:anchor="_Toc98745648" w:history="1">
            <w:r w:rsidRPr="009229C0">
              <w:rPr>
                <w:rStyle w:val="Hyperlink"/>
                <w:noProof/>
              </w:rPr>
              <w:t>Torque Vectoring (TV) &amp; Power Transfer Unit</w:t>
            </w:r>
            <w:r>
              <w:rPr>
                <w:noProof/>
                <w:webHidden/>
              </w:rPr>
              <w:tab/>
            </w:r>
            <w:r>
              <w:rPr>
                <w:noProof/>
                <w:webHidden/>
              </w:rPr>
              <w:fldChar w:fldCharType="begin"/>
            </w:r>
            <w:r>
              <w:rPr>
                <w:noProof/>
                <w:webHidden/>
              </w:rPr>
              <w:instrText xml:space="preserve"> PAGEREF _Toc98745648 \h </w:instrText>
            </w:r>
            <w:r>
              <w:rPr>
                <w:noProof/>
                <w:webHidden/>
              </w:rPr>
            </w:r>
            <w:r>
              <w:rPr>
                <w:noProof/>
                <w:webHidden/>
              </w:rPr>
              <w:fldChar w:fldCharType="separate"/>
            </w:r>
            <w:r>
              <w:rPr>
                <w:noProof/>
                <w:webHidden/>
              </w:rPr>
              <w:t>4</w:t>
            </w:r>
            <w:r>
              <w:rPr>
                <w:noProof/>
                <w:webHidden/>
              </w:rPr>
              <w:fldChar w:fldCharType="end"/>
            </w:r>
          </w:hyperlink>
        </w:p>
        <w:p w14:paraId="20C78817" w14:textId="1DB267B2" w:rsidR="007E566F" w:rsidRDefault="007E566F">
          <w:pPr>
            <w:pStyle w:val="TOC1"/>
            <w:tabs>
              <w:tab w:val="right" w:leader="dot" w:pos="9016"/>
            </w:tabs>
            <w:rPr>
              <w:rFonts w:eastAsiaTheme="minorEastAsia"/>
              <w:noProof/>
              <w:lang w:eastAsia="en-GB"/>
            </w:rPr>
          </w:pPr>
          <w:hyperlink w:anchor="_Toc98745649" w:history="1">
            <w:r w:rsidRPr="009229C0">
              <w:rPr>
                <w:rStyle w:val="Hyperlink"/>
                <w:noProof/>
              </w:rPr>
              <w:t>Lumped Mass Model</w:t>
            </w:r>
            <w:r>
              <w:rPr>
                <w:noProof/>
                <w:webHidden/>
              </w:rPr>
              <w:tab/>
            </w:r>
            <w:r>
              <w:rPr>
                <w:noProof/>
                <w:webHidden/>
              </w:rPr>
              <w:fldChar w:fldCharType="begin"/>
            </w:r>
            <w:r>
              <w:rPr>
                <w:noProof/>
                <w:webHidden/>
              </w:rPr>
              <w:instrText xml:space="preserve"> PAGEREF _Toc98745649 \h </w:instrText>
            </w:r>
            <w:r>
              <w:rPr>
                <w:noProof/>
                <w:webHidden/>
              </w:rPr>
            </w:r>
            <w:r>
              <w:rPr>
                <w:noProof/>
                <w:webHidden/>
              </w:rPr>
              <w:fldChar w:fldCharType="separate"/>
            </w:r>
            <w:r>
              <w:rPr>
                <w:noProof/>
                <w:webHidden/>
              </w:rPr>
              <w:t>5</w:t>
            </w:r>
            <w:r>
              <w:rPr>
                <w:noProof/>
                <w:webHidden/>
              </w:rPr>
              <w:fldChar w:fldCharType="end"/>
            </w:r>
          </w:hyperlink>
        </w:p>
        <w:p w14:paraId="21BC9733" w14:textId="1349842A" w:rsidR="007E566F" w:rsidRDefault="007E566F">
          <w:pPr>
            <w:pStyle w:val="TOC2"/>
            <w:tabs>
              <w:tab w:val="right" w:leader="dot" w:pos="9016"/>
            </w:tabs>
            <w:rPr>
              <w:rFonts w:eastAsiaTheme="minorEastAsia"/>
              <w:noProof/>
              <w:lang w:eastAsia="en-GB"/>
            </w:rPr>
          </w:pPr>
          <w:hyperlink w:anchor="_Toc98745650" w:history="1">
            <w:r w:rsidRPr="009229C0">
              <w:rPr>
                <w:rStyle w:val="Hyperlink"/>
                <w:noProof/>
              </w:rPr>
              <w:t>Resultant graphs</w:t>
            </w:r>
            <w:r>
              <w:rPr>
                <w:noProof/>
                <w:webHidden/>
              </w:rPr>
              <w:tab/>
            </w:r>
            <w:r>
              <w:rPr>
                <w:noProof/>
                <w:webHidden/>
              </w:rPr>
              <w:fldChar w:fldCharType="begin"/>
            </w:r>
            <w:r>
              <w:rPr>
                <w:noProof/>
                <w:webHidden/>
              </w:rPr>
              <w:instrText xml:space="preserve"> PAGEREF _Toc98745650 \h </w:instrText>
            </w:r>
            <w:r>
              <w:rPr>
                <w:noProof/>
                <w:webHidden/>
              </w:rPr>
            </w:r>
            <w:r>
              <w:rPr>
                <w:noProof/>
                <w:webHidden/>
              </w:rPr>
              <w:fldChar w:fldCharType="separate"/>
            </w:r>
            <w:r>
              <w:rPr>
                <w:noProof/>
                <w:webHidden/>
              </w:rPr>
              <w:t>7</w:t>
            </w:r>
            <w:r>
              <w:rPr>
                <w:noProof/>
                <w:webHidden/>
              </w:rPr>
              <w:fldChar w:fldCharType="end"/>
            </w:r>
          </w:hyperlink>
        </w:p>
        <w:p w14:paraId="5B0145E2" w14:textId="56C99552" w:rsidR="007E566F" w:rsidRDefault="007E566F">
          <w:pPr>
            <w:pStyle w:val="TOC1"/>
            <w:tabs>
              <w:tab w:val="right" w:leader="dot" w:pos="9016"/>
            </w:tabs>
            <w:rPr>
              <w:rFonts w:eastAsiaTheme="minorEastAsia"/>
              <w:noProof/>
              <w:lang w:eastAsia="en-GB"/>
            </w:rPr>
          </w:pPr>
          <w:hyperlink w:anchor="_Toc98745651" w:history="1">
            <w:r w:rsidRPr="009229C0">
              <w:rPr>
                <w:rStyle w:val="Hyperlink"/>
                <w:noProof/>
              </w:rPr>
              <w:t>Clutch Pack Calculations</w:t>
            </w:r>
            <w:r>
              <w:rPr>
                <w:noProof/>
                <w:webHidden/>
              </w:rPr>
              <w:tab/>
            </w:r>
            <w:r>
              <w:rPr>
                <w:noProof/>
                <w:webHidden/>
              </w:rPr>
              <w:fldChar w:fldCharType="begin"/>
            </w:r>
            <w:r>
              <w:rPr>
                <w:noProof/>
                <w:webHidden/>
              </w:rPr>
              <w:instrText xml:space="preserve"> PAGEREF _Toc98745651 \h </w:instrText>
            </w:r>
            <w:r>
              <w:rPr>
                <w:noProof/>
                <w:webHidden/>
              </w:rPr>
            </w:r>
            <w:r>
              <w:rPr>
                <w:noProof/>
                <w:webHidden/>
              </w:rPr>
              <w:fldChar w:fldCharType="separate"/>
            </w:r>
            <w:r>
              <w:rPr>
                <w:noProof/>
                <w:webHidden/>
              </w:rPr>
              <w:t>8</w:t>
            </w:r>
            <w:r>
              <w:rPr>
                <w:noProof/>
                <w:webHidden/>
              </w:rPr>
              <w:fldChar w:fldCharType="end"/>
            </w:r>
          </w:hyperlink>
        </w:p>
        <w:p w14:paraId="5AE2DE72" w14:textId="775CDBD5" w:rsidR="007E566F" w:rsidRDefault="007E566F">
          <w:pPr>
            <w:pStyle w:val="TOC2"/>
            <w:tabs>
              <w:tab w:val="right" w:leader="dot" w:pos="9016"/>
            </w:tabs>
            <w:rPr>
              <w:rFonts w:eastAsiaTheme="minorEastAsia"/>
              <w:noProof/>
              <w:lang w:eastAsia="en-GB"/>
            </w:rPr>
          </w:pPr>
          <w:hyperlink w:anchor="_Toc98745652" w:history="1">
            <w:r w:rsidRPr="009229C0">
              <w:rPr>
                <w:rStyle w:val="Hyperlink"/>
                <w:noProof/>
              </w:rPr>
              <w:t>Axial Load Application</w:t>
            </w:r>
            <w:r>
              <w:rPr>
                <w:noProof/>
                <w:webHidden/>
              </w:rPr>
              <w:tab/>
            </w:r>
            <w:r>
              <w:rPr>
                <w:noProof/>
                <w:webHidden/>
              </w:rPr>
              <w:fldChar w:fldCharType="begin"/>
            </w:r>
            <w:r>
              <w:rPr>
                <w:noProof/>
                <w:webHidden/>
              </w:rPr>
              <w:instrText xml:space="preserve"> PAGEREF _Toc98745652 \h </w:instrText>
            </w:r>
            <w:r>
              <w:rPr>
                <w:noProof/>
                <w:webHidden/>
              </w:rPr>
            </w:r>
            <w:r>
              <w:rPr>
                <w:noProof/>
                <w:webHidden/>
              </w:rPr>
              <w:fldChar w:fldCharType="separate"/>
            </w:r>
            <w:r>
              <w:rPr>
                <w:noProof/>
                <w:webHidden/>
              </w:rPr>
              <w:t>9</w:t>
            </w:r>
            <w:r>
              <w:rPr>
                <w:noProof/>
                <w:webHidden/>
              </w:rPr>
              <w:fldChar w:fldCharType="end"/>
            </w:r>
          </w:hyperlink>
        </w:p>
        <w:p w14:paraId="4C7C921B" w14:textId="1FE93199" w:rsidR="007E566F" w:rsidRDefault="007E566F">
          <w:pPr>
            <w:pStyle w:val="TOC2"/>
            <w:tabs>
              <w:tab w:val="right" w:leader="dot" w:pos="9016"/>
            </w:tabs>
            <w:rPr>
              <w:rFonts w:eastAsiaTheme="minorEastAsia"/>
              <w:noProof/>
              <w:lang w:eastAsia="en-GB"/>
            </w:rPr>
          </w:pPr>
          <w:hyperlink w:anchor="_Toc98745653" w:history="1">
            <w:r w:rsidRPr="009229C0">
              <w:rPr>
                <w:rStyle w:val="Hyperlink"/>
                <w:noProof/>
              </w:rPr>
              <w:t>Power loss calculation/characteristics</w:t>
            </w:r>
            <w:r>
              <w:rPr>
                <w:noProof/>
                <w:webHidden/>
              </w:rPr>
              <w:tab/>
            </w:r>
            <w:r>
              <w:rPr>
                <w:noProof/>
                <w:webHidden/>
              </w:rPr>
              <w:fldChar w:fldCharType="begin"/>
            </w:r>
            <w:r>
              <w:rPr>
                <w:noProof/>
                <w:webHidden/>
              </w:rPr>
              <w:instrText xml:space="preserve"> PAGEREF _Toc98745653 \h </w:instrText>
            </w:r>
            <w:r>
              <w:rPr>
                <w:noProof/>
                <w:webHidden/>
              </w:rPr>
            </w:r>
            <w:r>
              <w:rPr>
                <w:noProof/>
                <w:webHidden/>
              </w:rPr>
              <w:fldChar w:fldCharType="separate"/>
            </w:r>
            <w:r>
              <w:rPr>
                <w:noProof/>
                <w:webHidden/>
              </w:rPr>
              <w:t>10</w:t>
            </w:r>
            <w:r>
              <w:rPr>
                <w:noProof/>
                <w:webHidden/>
              </w:rPr>
              <w:fldChar w:fldCharType="end"/>
            </w:r>
          </w:hyperlink>
        </w:p>
        <w:p w14:paraId="61FDF5B7" w14:textId="57EBD9B1" w:rsidR="007E566F" w:rsidRDefault="007E566F">
          <w:pPr>
            <w:pStyle w:val="TOC1"/>
            <w:tabs>
              <w:tab w:val="right" w:leader="dot" w:pos="9016"/>
            </w:tabs>
            <w:rPr>
              <w:rFonts w:eastAsiaTheme="minorEastAsia"/>
              <w:noProof/>
              <w:lang w:eastAsia="en-GB"/>
            </w:rPr>
          </w:pPr>
          <w:hyperlink w:anchor="_Toc98745654" w:history="1">
            <w:r w:rsidRPr="009229C0">
              <w:rPr>
                <w:rStyle w:val="Hyperlink"/>
                <w:noProof/>
              </w:rPr>
              <w:t>Longitudinal Acceleration</w:t>
            </w:r>
            <w:r>
              <w:rPr>
                <w:noProof/>
                <w:webHidden/>
              </w:rPr>
              <w:tab/>
            </w:r>
            <w:r>
              <w:rPr>
                <w:noProof/>
                <w:webHidden/>
              </w:rPr>
              <w:fldChar w:fldCharType="begin"/>
            </w:r>
            <w:r>
              <w:rPr>
                <w:noProof/>
                <w:webHidden/>
              </w:rPr>
              <w:instrText xml:space="preserve"> PAGEREF _Toc98745654 \h </w:instrText>
            </w:r>
            <w:r>
              <w:rPr>
                <w:noProof/>
                <w:webHidden/>
              </w:rPr>
            </w:r>
            <w:r>
              <w:rPr>
                <w:noProof/>
                <w:webHidden/>
              </w:rPr>
              <w:fldChar w:fldCharType="separate"/>
            </w:r>
            <w:r>
              <w:rPr>
                <w:noProof/>
                <w:webHidden/>
              </w:rPr>
              <w:t>10</w:t>
            </w:r>
            <w:r>
              <w:rPr>
                <w:noProof/>
                <w:webHidden/>
              </w:rPr>
              <w:fldChar w:fldCharType="end"/>
            </w:r>
          </w:hyperlink>
        </w:p>
        <w:p w14:paraId="66C85A80" w14:textId="12E734E6" w:rsidR="007E566F" w:rsidRDefault="007E566F">
          <w:pPr>
            <w:pStyle w:val="TOC1"/>
            <w:tabs>
              <w:tab w:val="right" w:leader="dot" w:pos="9016"/>
            </w:tabs>
            <w:rPr>
              <w:rFonts w:eastAsiaTheme="minorEastAsia"/>
              <w:noProof/>
              <w:lang w:eastAsia="en-GB"/>
            </w:rPr>
          </w:pPr>
          <w:hyperlink w:anchor="_Toc98745655" w:history="1">
            <w:r w:rsidRPr="009229C0">
              <w:rPr>
                <w:rStyle w:val="Hyperlink"/>
                <w:noProof/>
              </w:rPr>
              <w:t>Yaw Rate of the FF</w:t>
            </w:r>
            <w:r>
              <w:rPr>
                <w:noProof/>
                <w:webHidden/>
              </w:rPr>
              <w:tab/>
            </w:r>
            <w:r>
              <w:rPr>
                <w:noProof/>
                <w:webHidden/>
              </w:rPr>
              <w:fldChar w:fldCharType="begin"/>
            </w:r>
            <w:r>
              <w:rPr>
                <w:noProof/>
                <w:webHidden/>
              </w:rPr>
              <w:instrText xml:space="preserve"> PAGEREF _Toc98745655 \h </w:instrText>
            </w:r>
            <w:r>
              <w:rPr>
                <w:noProof/>
                <w:webHidden/>
              </w:rPr>
            </w:r>
            <w:r>
              <w:rPr>
                <w:noProof/>
                <w:webHidden/>
              </w:rPr>
              <w:fldChar w:fldCharType="separate"/>
            </w:r>
            <w:r>
              <w:rPr>
                <w:noProof/>
                <w:webHidden/>
              </w:rPr>
              <w:t>11</w:t>
            </w:r>
            <w:r>
              <w:rPr>
                <w:noProof/>
                <w:webHidden/>
              </w:rPr>
              <w:fldChar w:fldCharType="end"/>
            </w:r>
          </w:hyperlink>
        </w:p>
        <w:p w14:paraId="2F44C55B" w14:textId="7B5F3E24" w:rsidR="007E566F" w:rsidRDefault="007E566F">
          <w:pPr>
            <w:pStyle w:val="TOC2"/>
            <w:tabs>
              <w:tab w:val="right" w:leader="dot" w:pos="9016"/>
            </w:tabs>
            <w:rPr>
              <w:rFonts w:eastAsiaTheme="minorEastAsia"/>
              <w:noProof/>
              <w:lang w:eastAsia="en-GB"/>
            </w:rPr>
          </w:pPr>
          <w:hyperlink w:anchor="_Toc98745656" w:history="1">
            <w:r w:rsidRPr="009229C0">
              <w:rPr>
                <w:rStyle w:val="Hyperlink"/>
                <w:noProof/>
              </w:rPr>
              <w:t>Hand wheel position</w:t>
            </w:r>
            <w:r>
              <w:rPr>
                <w:noProof/>
                <w:webHidden/>
              </w:rPr>
              <w:tab/>
            </w:r>
            <w:r>
              <w:rPr>
                <w:noProof/>
                <w:webHidden/>
              </w:rPr>
              <w:fldChar w:fldCharType="begin"/>
            </w:r>
            <w:r>
              <w:rPr>
                <w:noProof/>
                <w:webHidden/>
              </w:rPr>
              <w:instrText xml:space="preserve"> PAGEREF _Toc98745656 \h </w:instrText>
            </w:r>
            <w:r>
              <w:rPr>
                <w:noProof/>
                <w:webHidden/>
              </w:rPr>
            </w:r>
            <w:r>
              <w:rPr>
                <w:noProof/>
                <w:webHidden/>
              </w:rPr>
              <w:fldChar w:fldCharType="separate"/>
            </w:r>
            <w:r>
              <w:rPr>
                <w:noProof/>
                <w:webHidden/>
              </w:rPr>
              <w:t>12</w:t>
            </w:r>
            <w:r>
              <w:rPr>
                <w:noProof/>
                <w:webHidden/>
              </w:rPr>
              <w:fldChar w:fldCharType="end"/>
            </w:r>
          </w:hyperlink>
        </w:p>
        <w:p w14:paraId="7C53FA43" w14:textId="6BD65F29" w:rsidR="007E566F" w:rsidRDefault="007E566F">
          <w:pPr>
            <w:pStyle w:val="TOC1"/>
            <w:tabs>
              <w:tab w:val="right" w:leader="dot" w:pos="9016"/>
            </w:tabs>
            <w:rPr>
              <w:rFonts w:eastAsiaTheme="minorEastAsia"/>
              <w:noProof/>
              <w:lang w:eastAsia="en-GB"/>
            </w:rPr>
          </w:pPr>
          <w:hyperlink w:anchor="_Toc98745657" w:history="1">
            <w:r w:rsidRPr="009229C0">
              <w:rPr>
                <w:rStyle w:val="Hyperlink"/>
                <w:noProof/>
              </w:rPr>
              <w:t>Controls and improvements</w:t>
            </w:r>
            <w:r>
              <w:rPr>
                <w:noProof/>
                <w:webHidden/>
              </w:rPr>
              <w:tab/>
            </w:r>
            <w:r>
              <w:rPr>
                <w:noProof/>
                <w:webHidden/>
              </w:rPr>
              <w:fldChar w:fldCharType="begin"/>
            </w:r>
            <w:r>
              <w:rPr>
                <w:noProof/>
                <w:webHidden/>
              </w:rPr>
              <w:instrText xml:space="preserve"> PAGEREF _Toc98745657 \h </w:instrText>
            </w:r>
            <w:r>
              <w:rPr>
                <w:noProof/>
                <w:webHidden/>
              </w:rPr>
            </w:r>
            <w:r>
              <w:rPr>
                <w:noProof/>
                <w:webHidden/>
              </w:rPr>
              <w:fldChar w:fldCharType="separate"/>
            </w:r>
            <w:r>
              <w:rPr>
                <w:noProof/>
                <w:webHidden/>
              </w:rPr>
              <w:t>12</w:t>
            </w:r>
            <w:r>
              <w:rPr>
                <w:noProof/>
                <w:webHidden/>
              </w:rPr>
              <w:fldChar w:fldCharType="end"/>
            </w:r>
          </w:hyperlink>
        </w:p>
        <w:p w14:paraId="3CB4E41C" w14:textId="633846DF" w:rsidR="007E566F" w:rsidRDefault="007E566F">
          <w:pPr>
            <w:pStyle w:val="TOC1"/>
            <w:tabs>
              <w:tab w:val="right" w:leader="dot" w:pos="9016"/>
            </w:tabs>
            <w:rPr>
              <w:rFonts w:eastAsiaTheme="minorEastAsia"/>
              <w:noProof/>
              <w:lang w:eastAsia="en-GB"/>
            </w:rPr>
          </w:pPr>
          <w:hyperlink w:anchor="_Toc98745658" w:history="1">
            <w:r w:rsidRPr="009229C0">
              <w:rPr>
                <w:rStyle w:val="Hyperlink"/>
                <w:noProof/>
              </w:rPr>
              <w:t>Conclusion</w:t>
            </w:r>
            <w:r>
              <w:rPr>
                <w:noProof/>
                <w:webHidden/>
              </w:rPr>
              <w:tab/>
            </w:r>
            <w:r>
              <w:rPr>
                <w:noProof/>
                <w:webHidden/>
              </w:rPr>
              <w:fldChar w:fldCharType="begin"/>
            </w:r>
            <w:r>
              <w:rPr>
                <w:noProof/>
                <w:webHidden/>
              </w:rPr>
              <w:instrText xml:space="preserve"> PAGEREF _Toc98745658 \h </w:instrText>
            </w:r>
            <w:r>
              <w:rPr>
                <w:noProof/>
                <w:webHidden/>
              </w:rPr>
            </w:r>
            <w:r>
              <w:rPr>
                <w:noProof/>
                <w:webHidden/>
              </w:rPr>
              <w:fldChar w:fldCharType="separate"/>
            </w:r>
            <w:r>
              <w:rPr>
                <w:noProof/>
                <w:webHidden/>
              </w:rPr>
              <w:t>12</w:t>
            </w:r>
            <w:r>
              <w:rPr>
                <w:noProof/>
                <w:webHidden/>
              </w:rPr>
              <w:fldChar w:fldCharType="end"/>
            </w:r>
          </w:hyperlink>
        </w:p>
        <w:p w14:paraId="029FE51C" w14:textId="0B9A673E" w:rsidR="007E566F" w:rsidRDefault="007E566F">
          <w:pPr>
            <w:pStyle w:val="TOC1"/>
            <w:tabs>
              <w:tab w:val="right" w:leader="dot" w:pos="9016"/>
            </w:tabs>
            <w:rPr>
              <w:rFonts w:eastAsiaTheme="minorEastAsia"/>
              <w:noProof/>
              <w:lang w:eastAsia="en-GB"/>
            </w:rPr>
          </w:pPr>
          <w:hyperlink w:anchor="_Toc98745659" w:history="1">
            <w:r w:rsidRPr="009229C0">
              <w:rPr>
                <w:rStyle w:val="Hyperlink"/>
                <w:noProof/>
              </w:rPr>
              <w:t>References</w:t>
            </w:r>
            <w:r>
              <w:rPr>
                <w:noProof/>
                <w:webHidden/>
              </w:rPr>
              <w:tab/>
            </w:r>
            <w:r>
              <w:rPr>
                <w:noProof/>
                <w:webHidden/>
              </w:rPr>
              <w:fldChar w:fldCharType="begin"/>
            </w:r>
            <w:r>
              <w:rPr>
                <w:noProof/>
                <w:webHidden/>
              </w:rPr>
              <w:instrText xml:space="preserve"> PAGEREF _Toc98745659 \h </w:instrText>
            </w:r>
            <w:r>
              <w:rPr>
                <w:noProof/>
                <w:webHidden/>
              </w:rPr>
            </w:r>
            <w:r>
              <w:rPr>
                <w:noProof/>
                <w:webHidden/>
              </w:rPr>
              <w:fldChar w:fldCharType="separate"/>
            </w:r>
            <w:r>
              <w:rPr>
                <w:noProof/>
                <w:webHidden/>
              </w:rPr>
              <w:t>13</w:t>
            </w:r>
            <w:r>
              <w:rPr>
                <w:noProof/>
                <w:webHidden/>
              </w:rPr>
              <w:fldChar w:fldCharType="end"/>
            </w:r>
          </w:hyperlink>
        </w:p>
        <w:p w14:paraId="4B251BF8" w14:textId="21883D88" w:rsidR="007E566F" w:rsidRDefault="007E566F">
          <w:pPr>
            <w:pStyle w:val="TOC1"/>
            <w:tabs>
              <w:tab w:val="right" w:leader="dot" w:pos="9016"/>
            </w:tabs>
            <w:rPr>
              <w:rFonts w:eastAsiaTheme="minorEastAsia"/>
              <w:noProof/>
              <w:lang w:eastAsia="en-GB"/>
            </w:rPr>
          </w:pPr>
          <w:hyperlink w:anchor="_Toc98745660" w:history="1">
            <w:r w:rsidRPr="009229C0">
              <w:rPr>
                <w:rStyle w:val="Hyperlink"/>
                <w:noProof/>
              </w:rPr>
              <w:t>Bibliography</w:t>
            </w:r>
            <w:r>
              <w:rPr>
                <w:noProof/>
                <w:webHidden/>
              </w:rPr>
              <w:tab/>
            </w:r>
            <w:r>
              <w:rPr>
                <w:noProof/>
                <w:webHidden/>
              </w:rPr>
              <w:fldChar w:fldCharType="begin"/>
            </w:r>
            <w:r>
              <w:rPr>
                <w:noProof/>
                <w:webHidden/>
              </w:rPr>
              <w:instrText xml:space="preserve"> PAGEREF _Toc98745660 \h </w:instrText>
            </w:r>
            <w:r>
              <w:rPr>
                <w:noProof/>
                <w:webHidden/>
              </w:rPr>
            </w:r>
            <w:r>
              <w:rPr>
                <w:noProof/>
                <w:webHidden/>
              </w:rPr>
              <w:fldChar w:fldCharType="separate"/>
            </w:r>
            <w:r>
              <w:rPr>
                <w:noProof/>
                <w:webHidden/>
              </w:rPr>
              <w:t>14</w:t>
            </w:r>
            <w:r>
              <w:rPr>
                <w:noProof/>
                <w:webHidden/>
              </w:rPr>
              <w:fldChar w:fldCharType="end"/>
            </w:r>
          </w:hyperlink>
        </w:p>
        <w:p w14:paraId="56C4590B" w14:textId="69AEC6CB" w:rsidR="008C6DD3" w:rsidRDefault="008C6DD3">
          <w:r>
            <w:rPr>
              <w:b/>
              <w:bCs/>
              <w:noProof/>
            </w:rPr>
            <w:fldChar w:fldCharType="end"/>
          </w:r>
        </w:p>
      </w:sdtContent>
    </w:sdt>
    <w:p w14:paraId="0CD06D07" w14:textId="34987BBB" w:rsidR="00847B43" w:rsidRDefault="00847B43" w:rsidP="00847B43">
      <w:pPr>
        <w:rPr>
          <w:rFonts w:asciiTheme="majorHAnsi" w:eastAsiaTheme="majorEastAsia" w:hAnsiTheme="majorHAnsi" w:cstheme="majorBidi"/>
          <w:color w:val="2F5496" w:themeColor="accent1" w:themeShade="BF"/>
          <w:sz w:val="32"/>
          <w:szCs w:val="32"/>
        </w:rPr>
      </w:pPr>
    </w:p>
    <w:p w14:paraId="700C0308" w14:textId="05D89F03" w:rsidR="008C6DD3" w:rsidRDefault="008C6DD3">
      <w:pPr>
        <w:rPr>
          <w:rFonts w:asciiTheme="majorHAnsi" w:eastAsiaTheme="majorEastAsia" w:hAnsiTheme="majorHAnsi" w:cstheme="majorBidi"/>
          <w:color w:val="2F5496" w:themeColor="accent1" w:themeShade="BF"/>
          <w:sz w:val="32"/>
          <w:szCs w:val="32"/>
        </w:rPr>
      </w:pPr>
      <w:r>
        <w:br w:type="page"/>
      </w:r>
    </w:p>
    <w:p w14:paraId="0A00E5CB" w14:textId="05BAF314" w:rsidR="00847B43" w:rsidRDefault="00117D95" w:rsidP="00117D95">
      <w:pPr>
        <w:pStyle w:val="Heading1"/>
      </w:pPr>
      <w:bookmarkStart w:id="0" w:name="_Toc98745646"/>
      <w:r>
        <w:t>Abstract</w:t>
      </w:r>
      <w:bookmarkEnd w:id="0"/>
    </w:p>
    <w:p w14:paraId="37CFA176" w14:textId="77777777" w:rsidR="00445121" w:rsidRDefault="00117D95">
      <w:r>
        <w:t xml:space="preserve">This report is an in-depth analysis of the engineering principles and systems that are applied to the Ferrari FF. This report will look in depth at the All-wheel drive train system </w:t>
      </w:r>
      <w:r w:rsidR="00006BE7">
        <w:t>along with how the vehicle dynamics is affected with the AWD system. Data will be gathered from reliable sources such as Ferrari and press releases. Throughout the report a lumped mass model will be produced to help understand the dynamics and mass distribution of the FF</w:t>
      </w:r>
      <w:r w:rsidR="006A40C8">
        <w:t xml:space="preserve">. Calculations of the vehicles centre of gravity, moment if inertia, inertial </w:t>
      </w:r>
      <w:r w:rsidR="002F0D07">
        <w:t>conjugate,</w:t>
      </w:r>
      <w:r w:rsidR="006A40C8">
        <w:t xml:space="preserve"> and the dynamic index to further understand the impacts on the overall dynamics of Ferraris first AWD platform. This report will also consider the mechanical torque path or toque </w:t>
      </w:r>
      <w:r w:rsidR="002F0D07">
        <w:t>vectoring</w:t>
      </w:r>
      <w:r w:rsidR="006A40C8">
        <w:t xml:space="preserve"> syst</w:t>
      </w:r>
      <w:r w:rsidR="002F0D07">
        <w:t>em along with calculations for the clutch packs to work out the torque capacity, clutch sizes, and axial force seen. The longitudinal acceleration will also be analysed with a focus on different surfaces with various coefficients of friction</w:t>
      </w:r>
      <w:r w:rsidR="00445121">
        <w:t xml:space="preserve"> with the yaw rate and hand wheel position being considered. The report will also look at the possible control systems that are in place to help stabilise the car.</w:t>
      </w:r>
    </w:p>
    <w:p w14:paraId="04093CDE" w14:textId="506DE4D3" w:rsidR="00117D95" w:rsidRDefault="00445121" w:rsidP="00445121">
      <w:pPr>
        <w:pStyle w:val="Heading1"/>
      </w:pPr>
      <w:bookmarkStart w:id="1" w:name="_Toc98745647"/>
      <w:r>
        <w:t>Base vehicle data</w:t>
      </w:r>
      <w:bookmarkEnd w:id="1"/>
      <w:r>
        <w:t xml:space="preserve"> </w:t>
      </w:r>
      <w:r w:rsidR="002F0D07">
        <w:t xml:space="preserve"> </w:t>
      </w:r>
    </w:p>
    <w:p w14:paraId="22F040CE" w14:textId="3817DEBB" w:rsidR="00445121" w:rsidRDefault="00F96A08" w:rsidP="00445121">
      <w:r>
        <w:t xml:space="preserve">The FF model is the model in Ferrari’s history to be produced with an AWD system with the first model being </w:t>
      </w:r>
      <w:r w:rsidR="007C0D79">
        <w:t>manufactured</w:t>
      </w:r>
      <w:r>
        <w:t xml:space="preserve"> in 2011.</w:t>
      </w:r>
      <w:r w:rsidR="00002C99">
        <w:t xml:space="preserve">the AWD system in the FF is called the 4RM system which stands for 4 </w:t>
      </w:r>
      <w:proofErr w:type="spellStart"/>
      <w:r w:rsidR="00002C99">
        <w:t>Ruote</w:t>
      </w:r>
      <w:proofErr w:type="spellEnd"/>
      <w:r w:rsidR="00002C99">
        <w:t xml:space="preserve"> </w:t>
      </w:r>
      <w:proofErr w:type="spellStart"/>
      <w:r w:rsidR="00002C99">
        <w:t>Motrici</w:t>
      </w:r>
      <w:proofErr w:type="spellEnd"/>
      <w:r w:rsidR="00002C99">
        <w:t xml:space="preserve">, which in Italian </w:t>
      </w:r>
      <w:r w:rsidR="00DC05E3">
        <w:t xml:space="preserve">translates to </w:t>
      </w:r>
      <w:r w:rsidR="00002C99">
        <w:t>4WD</w:t>
      </w:r>
      <w:r w:rsidR="00DC05E3">
        <w:t xml:space="preserve">. </w:t>
      </w:r>
      <w:r w:rsidR="007C0D79">
        <w:t>The FF is fitted with Ferraris 6262cc</w:t>
      </w:r>
      <w:r w:rsidR="00830D95">
        <w:t xml:space="preserve">, 650 hp naturally aspirated </w:t>
      </w:r>
      <w:r w:rsidR="007C0D79">
        <w:t>engine in a v configuration with the pistons</w:t>
      </w:r>
      <w:r w:rsidR="00830D95">
        <w:t xml:space="preserve"> set</w:t>
      </w:r>
      <w:r w:rsidR="007C0D79">
        <w:t xml:space="preserve"> at a 65-degree angle</w:t>
      </w:r>
      <w:r w:rsidR="00830D95">
        <w:t>.</w:t>
      </w:r>
      <w:r w:rsidR="007C0D79">
        <w:t xml:space="preserve"> </w:t>
      </w:r>
      <w:r w:rsidR="00830D95">
        <w:t>The Vehicles</w:t>
      </w:r>
      <w:r w:rsidR="007C0D79">
        <w:t xml:space="preserve"> engine Is </w:t>
      </w:r>
      <w:r w:rsidR="00830D95">
        <w:t>mounted in the</w:t>
      </w:r>
      <w:r w:rsidR="007C0D79">
        <w:t xml:space="preserve"> front mid </w:t>
      </w:r>
      <w:r w:rsidR="00830D95">
        <w:t xml:space="preserve">location (just behind the front axle) </w:t>
      </w:r>
      <w:r w:rsidR="007C0D79">
        <w:t xml:space="preserve">allowing room for the front of the vehicle to be fitted with a power transfer unit. This </w:t>
      </w:r>
      <w:r w:rsidR="00830D95">
        <w:t xml:space="preserve">power transfer </w:t>
      </w:r>
      <w:r w:rsidR="007C0D79">
        <w:t>unit contains two wet clutches, one for each front wheel long with two forward gears and one reverse gear, this unit is purely for the front wheels and is driven by the front of the crankshaft.</w:t>
      </w:r>
      <w:r w:rsidR="00830D95">
        <w:t xml:space="preserve"> The rear of the car comprises of drive shaft that goes from the</w:t>
      </w:r>
      <w:r w:rsidR="00002C99">
        <w:t xml:space="preserve"> rear of the</w:t>
      </w:r>
      <w:r w:rsidR="00830D95">
        <w:t xml:space="preserve"> </w:t>
      </w:r>
      <w:r w:rsidR="00002C99">
        <w:t>engine’s crankshaft via the propeller</w:t>
      </w:r>
      <w:r w:rsidR="00830D95">
        <w:t xml:space="preserve"> </w:t>
      </w:r>
      <w:r w:rsidR="00002C99">
        <w:t xml:space="preserve">shaft, </w:t>
      </w:r>
      <w:r w:rsidR="00830D95">
        <w:t>to a transaxle rear e-differential/7 speed</w:t>
      </w:r>
      <w:r w:rsidR="00002C99">
        <w:t xml:space="preserve"> dual clutch</w:t>
      </w:r>
      <w:r w:rsidR="00830D95">
        <w:t xml:space="preserve"> gearbox combination that sits midpoint between the two rear wheels where then the power will transfer from </w:t>
      </w:r>
      <w:r w:rsidR="00DC05E3">
        <w:t>this</w:t>
      </w:r>
      <w:r w:rsidR="00830D95">
        <w:t xml:space="preserve"> unit to the rear wheels via a set of half shafts.</w:t>
      </w:r>
      <w:r w:rsidR="00002C99">
        <w:t xml:space="preserve"> The Ferraris construction ensures that weight distribution is a key factor with 53% of the weight being over the rear axel and 47 %over the front. </w:t>
      </w:r>
      <w:r w:rsidR="007F5742">
        <w:t xml:space="preserve"> </w:t>
      </w:r>
    </w:p>
    <w:p w14:paraId="7008CC47" w14:textId="77777777" w:rsidR="00DC05E3" w:rsidRDefault="00DC05E3" w:rsidP="00DC05E3">
      <w:pPr>
        <w:keepNext/>
        <w:jc w:val="center"/>
      </w:pPr>
      <w:r>
        <w:rPr>
          <w:noProof/>
        </w:rPr>
        <w:lastRenderedPageBreak/>
        <w:drawing>
          <wp:inline distT="0" distB="0" distL="0" distR="0" wp14:anchorId="279411ED" wp14:editId="732CD532">
            <wp:extent cx="4204677" cy="2564191"/>
            <wp:effectExtent l="0" t="0" r="5715" b="7620"/>
            <wp:docPr id="1" name="Picture 1" descr="The Ferrari FF: The V12 Grand Tourer – The Gated Shif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errari FF: The V12 Grand Tourer – The Gated Shif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H="1">
                      <a:off x="0" y="0"/>
                      <a:ext cx="4255476" cy="2595170"/>
                    </a:xfrm>
                    <a:prstGeom prst="rect">
                      <a:avLst/>
                    </a:prstGeom>
                    <a:noFill/>
                    <a:ln>
                      <a:noFill/>
                    </a:ln>
                  </pic:spPr>
                </pic:pic>
              </a:graphicData>
            </a:graphic>
          </wp:inline>
        </w:drawing>
      </w:r>
    </w:p>
    <w:p w14:paraId="658A5D6D" w14:textId="76E7E47C" w:rsidR="00DC05E3" w:rsidRDefault="00DC05E3" w:rsidP="00DC05E3">
      <w:pPr>
        <w:pStyle w:val="Caption"/>
        <w:jc w:val="center"/>
      </w:pPr>
      <w:r>
        <w:t xml:space="preserve">Figure </w:t>
      </w:r>
      <w:fldSimple w:instr=" SEQ Figure \* ARABIC ">
        <w:r w:rsidR="00B67357">
          <w:rPr>
            <w:noProof/>
          </w:rPr>
          <w:t>1</w:t>
        </w:r>
      </w:fldSimple>
      <w:r w:rsidR="00C545DF">
        <w:t xml:space="preserve"> </w:t>
      </w:r>
      <w:r>
        <w:t>Ferrari FF drivetrain Configuration</w:t>
      </w:r>
    </w:p>
    <w:p w14:paraId="29C66310" w14:textId="42EE7DF2" w:rsidR="00DC05E3" w:rsidRDefault="00DC05E3" w:rsidP="00DC05E3"/>
    <w:p w14:paraId="33BF4651" w14:textId="4BF967D1" w:rsidR="00DC05E3" w:rsidRDefault="00DC05E3" w:rsidP="00DC05E3"/>
    <w:p w14:paraId="2F2F0A9A" w14:textId="7C73E128" w:rsidR="00DC05E3" w:rsidRDefault="007F5742" w:rsidP="007F5742">
      <w:pPr>
        <w:pStyle w:val="Heading1"/>
      </w:pPr>
      <w:bookmarkStart w:id="2" w:name="_Toc98745648"/>
      <w:r>
        <w:t xml:space="preserve">Torque Vectoring </w:t>
      </w:r>
      <w:r w:rsidR="00D376E1">
        <w:t xml:space="preserve">(TV) </w:t>
      </w:r>
      <w:r>
        <w:t>&amp; Power Transfer Unit</w:t>
      </w:r>
      <w:bookmarkEnd w:id="2"/>
    </w:p>
    <w:p w14:paraId="30F7BE55" w14:textId="08084D09" w:rsidR="00286D25" w:rsidRDefault="001D2AED" w:rsidP="00286D25">
      <w:pPr>
        <w:keepNext/>
        <w:jc w:val="center"/>
      </w:pPr>
      <w:r w:rsidRPr="001D2AED">
        <w:drawing>
          <wp:inline distT="0" distB="0" distL="0" distR="0" wp14:anchorId="41800585" wp14:editId="15D623F5">
            <wp:extent cx="4011283" cy="2465610"/>
            <wp:effectExtent l="0" t="0" r="8890" b="0"/>
            <wp:docPr id="10" name="Picture 1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schematic&#10;&#10;Description automatically generated"/>
                    <pic:cNvPicPr/>
                  </pic:nvPicPr>
                  <pic:blipFill>
                    <a:blip r:embed="rId7"/>
                    <a:stretch>
                      <a:fillRect/>
                    </a:stretch>
                  </pic:blipFill>
                  <pic:spPr>
                    <a:xfrm>
                      <a:off x="0" y="0"/>
                      <a:ext cx="4033459" cy="2479241"/>
                    </a:xfrm>
                    <a:prstGeom prst="rect">
                      <a:avLst/>
                    </a:prstGeom>
                  </pic:spPr>
                </pic:pic>
              </a:graphicData>
            </a:graphic>
          </wp:inline>
        </w:drawing>
      </w:r>
    </w:p>
    <w:p w14:paraId="0491C375" w14:textId="7C2EFB3B" w:rsidR="00C04CB8" w:rsidRPr="00C04CB8" w:rsidRDefault="00286D25" w:rsidP="00286D25">
      <w:pPr>
        <w:pStyle w:val="Caption"/>
        <w:jc w:val="center"/>
      </w:pPr>
      <w:r>
        <w:t xml:space="preserve">Figure </w:t>
      </w:r>
      <w:fldSimple w:instr=" SEQ Figure \* ARABIC ">
        <w:r w:rsidR="00B67357">
          <w:rPr>
            <w:noProof/>
          </w:rPr>
          <w:t>2</w:t>
        </w:r>
      </w:fldSimple>
      <w:r>
        <w:t xml:space="preserve"> Power Transfer unit</w:t>
      </w:r>
      <w:sdt>
        <w:sdtPr>
          <w:id w:val="1611009769"/>
          <w:citation/>
        </w:sdtPr>
        <w:sdtContent>
          <w:r w:rsidR="001D2AED">
            <w:fldChar w:fldCharType="begin"/>
          </w:r>
          <w:r w:rsidR="001D2AED">
            <w:instrText xml:space="preserve"> CITATION Mar20 \l 2057 </w:instrText>
          </w:r>
          <w:r w:rsidR="001D2AED">
            <w:fldChar w:fldCharType="separate"/>
          </w:r>
          <w:r w:rsidR="00EB5F9D">
            <w:rPr>
              <w:noProof/>
            </w:rPr>
            <w:t xml:space="preserve"> (Marenello Classic Parts, 2020)</w:t>
          </w:r>
          <w:r w:rsidR="001D2AED">
            <w:fldChar w:fldCharType="end"/>
          </w:r>
        </w:sdtContent>
      </w:sdt>
    </w:p>
    <w:p w14:paraId="3689BE4C" w14:textId="495A5550" w:rsidR="00F312E6" w:rsidRDefault="00C04CB8" w:rsidP="007F5742">
      <w:r>
        <w:t>Torque Vectoring is a concept that has been seen before in several production cars with it becoming widely known with the system being introduced into the Mitsubishi Evolution IV, along with various other electric and AWD vehicles.</w:t>
      </w:r>
      <w:r>
        <w:t xml:space="preserve"> </w:t>
      </w:r>
      <w:r w:rsidR="007F5742">
        <w:t>The Ferrari FF is Equipped with a the 4Rm system. This system allows for torque vectoring</w:t>
      </w:r>
      <w:r w:rsidR="00F8395D">
        <w:t>, meaning the vehicle can transfer torque to any given axel or wheel which in order will help improve the grip, stability and handling characterises of the vehicle.</w:t>
      </w:r>
      <w:r w:rsidR="00F8395D" w:rsidRPr="00F8395D">
        <w:t xml:space="preserve"> </w:t>
      </w:r>
      <w:r w:rsidR="00F8395D">
        <w:t>“</w:t>
      </w:r>
      <w:r w:rsidR="00F8395D" w:rsidRPr="00F8395D">
        <w:t>By slowing down or sending power to specific wheels, you can shift the weight of a car and improve grip</w:t>
      </w:r>
      <w:r w:rsidR="00F8395D">
        <w:t>”</w:t>
      </w:r>
      <w:sdt>
        <w:sdtPr>
          <w:id w:val="2143534798"/>
          <w:citation/>
        </w:sdtPr>
        <w:sdtContent>
          <w:r w:rsidR="00F8395D">
            <w:fldChar w:fldCharType="begin"/>
          </w:r>
          <w:r w:rsidR="00F8395D">
            <w:instrText xml:space="preserve"> CITATION sam17 \l 2057 </w:instrText>
          </w:r>
          <w:r w:rsidR="00F8395D">
            <w:fldChar w:fldCharType="separate"/>
          </w:r>
          <w:r w:rsidR="00EB5F9D">
            <w:rPr>
              <w:noProof/>
            </w:rPr>
            <w:t xml:space="preserve"> (Haj-Assad, 2017)</w:t>
          </w:r>
          <w:r w:rsidR="00F8395D">
            <w:fldChar w:fldCharType="end"/>
          </w:r>
        </w:sdtContent>
      </w:sdt>
      <w:r w:rsidR="00F8395D">
        <w:t xml:space="preserve">, this process is done by the vehicles ecu and monitor each wheel for slip or </w:t>
      </w:r>
      <w:r w:rsidR="00F8395D">
        <w:lastRenderedPageBreak/>
        <w:t>yaw detection as its also called.</w:t>
      </w:r>
      <w:r w:rsidR="00B1607E">
        <w:t xml:space="preserve"> In most cases torque vectoring is done by Appling the breaks of a certain wheel to allow for more torque to go to the opposite side, the biggest downside to this style of system is the increase in break wear compared to a system that uses a wet clutches like the Ferrari FF.</w:t>
      </w:r>
      <w:r w:rsidR="00D344DE">
        <w:t xml:space="preserve"> </w:t>
      </w:r>
      <w:r w:rsidR="00D344DE">
        <w:t>A T</w:t>
      </w:r>
      <w:r>
        <w:t>V</w:t>
      </w:r>
      <w:r w:rsidR="00D344DE">
        <w:t xml:space="preserve"> system is quite </w:t>
      </w:r>
      <w:r w:rsidR="00D344DE">
        <w:t>comparable</w:t>
      </w:r>
      <w:r w:rsidR="00D344DE">
        <w:t xml:space="preserve"> to an open differential in </w:t>
      </w:r>
      <w:r w:rsidR="00D344DE">
        <w:t>numerous</w:t>
      </w:r>
      <w:r w:rsidR="00D344DE">
        <w:t xml:space="preserve"> ways</w:t>
      </w:r>
      <w:r w:rsidR="00D344DE">
        <w:t xml:space="preserve">. TV systems work with the principle of the torque transferred from the propeller shaft to the crown wheel in the differential, this toque is then applying to the spider gears which are located at the sides internally in the differential, torque then is transferred to the half shafts and then eventually to the wheels, this whole process is done in milliseconds. </w:t>
      </w:r>
      <w:r w:rsidR="00F312E6">
        <w:t>With open differential which are common on most vehicles torque will always be equal in each drive shaft.</w:t>
      </w:r>
      <w:r>
        <w:t xml:space="preserve"> This implies that the average angular velocity in each wheel when the vehicle is cornering is equal to the input angular velocity. </w:t>
      </w:r>
    </w:p>
    <w:p w14:paraId="588FF438" w14:textId="6C2EEAB9" w:rsidR="00DC3424" w:rsidRDefault="00DC3424" w:rsidP="007F5742">
      <w:r>
        <w:t xml:space="preserve">Torque vectoring is also seen in practice on more road going vehicles than expected </w:t>
      </w:r>
      <w:r w:rsidR="002B5826">
        <w:t>below is a list of some road vehicles that are equipped with a torque vectoring system</w:t>
      </w:r>
      <w:r w:rsidR="00373B4E">
        <w:t xml:space="preserve"> i</w:t>
      </w:r>
      <w:r w:rsidR="00E749C9">
        <w:t>s seen in figure 3.</w:t>
      </w:r>
    </w:p>
    <w:p w14:paraId="2EF58FE4" w14:textId="77777777" w:rsidR="00C90A31" w:rsidRDefault="002B5826" w:rsidP="00C90A31">
      <w:pPr>
        <w:keepNext/>
        <w:jc w:val="center"/>
      </w:pPr>
      <w:r w:rsidRPr="002B5826">
        <w:drawing>
          <wp:inline distT="0" distB="0" distL="0" distR="0" wp14:anchorId="04CEE7BA" wp14:editId="75B50514">
            <wp:extent cx="2009955" cy="1684152"/>
            <wp:effectExtent l="0" t="0" r="9525"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8"/>
                    <a:stretch>
                      <a:fillRect/>
                    </a:stretch>
                  </pic:blipFill>
                  <pic:spPr>
                    <a:xfrm>
                      <a:off x="0" y="0"/>
                      <a:ext cx="2024336" cy="1696202"/>
                    </a:xfrm>
                    <a:prstGeom prst="rect">
                      <a:avLst/>
                    </a:prstGeom>
                  </pic:spPr>
                </pic:pic>
              </a:graphicData>
            </a:graphic>
          </wp:inline>
        </w:drawing>
      </w:r>
    </w:p>
    <w:p w14:paraId="0F3024B0" w14:textId="208D9045" w:rsidR="002B5826" w:rsidRDefault="00C90A31" w:rsidP="00C90A31">
      <w:pPr>
        <w:pStyle w:val="Caption"/>
        <w:jc w:val="center"/>
      </w:pPr>
      <w:r>
        <w:t xml:space="preserve">Figure </w:t>
      </w:r>
      <w:fldSimple w:instr=" SEQ Figure \* ARABIC ">
        <w:r w:rsidR="00B67357">
          <w:rPr>
            <w:noProof/>
          </w:rPr>
          <w:t>3</w:t>
        </w:r>
      </w:fldSimple>
      <w:r>
        <w:t xml:space="preserve"> Vehicles with torque Vectoring</w:t>
      </w:r>
    </w:p>
    <w:p w14:paraId="3E413085" w14:textId="59F5DFB6" w:rsidR="002A2669" w:rsidRDefault="00655855" w:rsidP="007F5742">
      <w:r>
        <w:t>In the case of the Ferrari FF the “</w:t>
      </w:r>
      <w:r w:rsidRPr="00655855">
        <w:t>It's not the most common form of torque vectoring but it still works well.</w:t>
      </w:r>
      <w:r>
        <w:t>”</w:t>
      </w:r>
      <w:sdt>
        <w:sdtPr>
          <w:id w:val="-1143035840"/>
          <w:citation/>
        </w:sdtPr>
        <w:sdtContent>
          <w:r>
            <w:fldChar w:fldCharType="begin"/>
          </w:r>
          <w:r>
            <w:instrText xml:space="preserve"> CITATION GTE \l 2057 </w:instrText>
          </w:r>
          <w:r>
            <w:fldChar w:fldCharType="separate"/>
          </w:r>
          <w:r w:rsidR="00EB5F9D">
            <w:rPr>
              <w:noProof/>
            </w:rPr>
            <w:t xml:space="preserve"> (GTE engineering, n.d.)</w:t>
          </w:r>
          <w:r>
            <w:fldChar w:fldCharType="end"/>
          </w:r>
        </w:sdtContent>
      </w:sdt>
      <w:r>
        <w:t>. This is due to the front and rear axel not having a mechanical connection unlike 99% of other AWD vehicles. This is down to Ferrari’s use of the power transfer unit that runs off the front of the crank shaft</w:t>
      </w:r>
      <w:r w:rsidR="001B69F9">
        <w:t xml:space="preserve"> via a conical </w:t>
      </w:r>
      <w:r w:rsidR="00286D25">
        <w:t>gear,</w:t>
      </w:r>
      <w:r w:rsidR="00037C70">
        <w:t xml:space="preserve"> instead the vehicle uses electronic controls to send torque where its required. The way the FF is constructed allows for no use of a second prop shaft thus making the rotational inertia lower in addition as being able to have a lower centre of gravity (COG) thus helping the vehicle dynamics in cornering allowing for more stability and improved handling</w:t>
      </w:r>
      <w:r w:rsidR="00286D25">
        <w:t>, along with reducing the mass compared to a regular AWD system.</w:t>
      </w:r>
      <w:r w:rsidR="00037C70">
        <w:t xml:space="preserve"> The AWD system in the FF is only </w:t>
      </w:r>
      <w:r w:rsidR="001B69F9">
        <w:t xml:space="preserve">fully </w:t>
      </w:r>
      <w:r w:rsidR="00037C70">
        <w:t>active when the vehicle is in one of three modes these being either</w:t>
      </w:r>
      <w:r w:rsidR="001B69F9">
        <w:t xml:space="preserve"> snow, wet or comfort if the vehicle is in sport or esc mode (which are located on the steering wheel)</w:t>
      </w:r>
      <w:sdt>
        <w:sdtPr>
          <w:id w:val="-344703407"/>
          <w:citation/>
        </w:sdtPr>
        <w:sdtContent>
          <w:r w:rsidR="001B69F9">
            <w:fldChar w:fldCharType="begin"/>
          </w:r>
          <w:r w:rsidR="001B69F9">
            <w:instrText xml:space="preserve"> CITATION dou21 \l 2057 </w:instrText>
          </w:r>
          <w:r w:rsidR="001B69F9">
            <w:fldChar w:fldCharType="separate"/>
          </w:r>
          <w:r w:rsidR="00EB5F9D">
            <w:rPr>
              <w:noProof/>
            </w:rPr>
            <w:t xml:space="preserve"> (demuro, 2021)</w:t>
          </w:r>
          <w:r w:rsidR="001B69F9">
            <w:fldChar w:fldCharType="end"/>
          </w:r>
        </w:sdtContent>
      </w:sdt>
      <w:r w:rsidR="001B69F9">
        <w:t>, then the vehicle is RWD but has the ability to send up to 20% of engine torque to the front wheels via the PTU if the vehicle needs it.</w:t>
      </w:r>
      <w:r w:rsidR="00E46E41">
        <w:t xml:space="preserve"> The PTU can be seen in figure </w:t>
      </w:r>
      <w:r w:rsidR="00E46E41" w:rsidRPr="00E749C9">
        <w:t>2</w:t>
      </w:r>
      <w:r w:rsidR="00E749C9">
        <w:t>.</w:t>
      </w:r>
    </w:p>
    <w:p w14:paraId="7B7C2C35" w14:textId="3159DB16" w:rsidR="00D344DE" w:rsidRDefault="001B69F9" w:rsidP="007F5742">
      <w:r>
        <w:t xml:space="preserve">If the vehicle is in </w:t>
      </w:r>
      <w:r w:rsidR="00286D25">
        <w:t>AWD,</w:t>
      </w:r>
      <w:r>
        <w:t xml:space="preserve"> then the PTU plays a vital role in </w:t>
      </w:r>
      <w:r w:rsidR="00F34033">
        <w:t>controlling</w:t>
      </w:r>
      <w:r>
        <w:t xml:space="preserve"> the torque distribution. </w:t>
      </w:r>
      <w:r w:rsidR="00F34033">
        <w:t xml:space="preserve">The PTU is </w:t>
      </w:r>
      <w:r w:rsidR="00286D25">
        <w:t>an</w:t>
      </w:r>
      <w:r w:rsidR="00F34033">
        <w:t xml:space="preserve"> </w:t>
      </w:r>
      <w:r w:rsidR="00286D25">
        <w:t>independent</w:t>
      </w:r>
      <w:r w:rsidR="00F34033">
        <w:t xml:space="preserve"> 3 speed gearbox, 2 forward gears and 1 reverse located in the front of the chassis. The lower gear is dedicated to gears 1 and 2 in the main gear box. Where gear 2 in the PTU is dedicated for gears 3-4 in the main gears. The gear ratios are designed to be mismatched as that,</w:t>
      </w:r>
      <w:r w:rsidR="00F312E6">
        <w:t xml:space="preserve"> </w:t>
      </w:r>
      <w:r w:rsidR="00F34033">
        <w:t>“</w:t>
      </w:r>
      <w:r w:rsidR="00F34033" w:rsidRPr="00F34033">
        <w:t>The clutches that drive the front wheels were designed to be constantly slipping thereby allowing the two forward front gear ratios to run smoothly with the four gears they correspond with at the rear.</w:t>
      </w:r>
      <w:r w:rsidR="00F34033">
        <w:t>”</w:t>
      </w:r>
      <w:sdt>
        <w:sdtPr>
          <w:id w:val="-534812204"/>
          <w:citation/>
        </w:sdtPr>
        <w:sdtContent>
          <w:r w:rsidR="00F34033">
            <w:fldChar w:fldCharType="begin"/>
          </w:r>
          <w:r w:rsidR="00F34033">
            <w:instrText xml:space="preserve"> CITATION GTE \l 2057 </w:instrText>
          </w:r>
          <w:r w:rsidR="00F34033">
            <w:fldChar w:fldCharType="separate"/>
          </w:r>
          <w:r w:rsidR="00EB5F9D">
            <w:rPr>
              <w:noProof/>
            </w:rPr>
            <w:t xml:space="preserve"> (GTE engineering, n.d.)</w:t>
          </w:r>
          <w:r w:rsidR="00F34033">
            <w:fldChar w:fldCharType="end"/>
          </w:r>
        </w:sdtContent>
      </w:sdt>
      <w:r w:rsidR="00286D25">
        <w:t>. when the car exceeds gear 4 there is a loss of torque due to the multiplication of torque through the gearbox which in turn allows for the rear wheels to have all the available power if the road surface and tyres has enough friction.</w:t>
      </w:r>
    </w:p>
    <w:p w14:paraId="266C7077" w14:textId="4762B0FE" w:rsidR="000132C4" w:rsidRDefault="000132C4" w:rsidP="002A2669">
      <w:pPr>
        <w:pStyle w:val="Heading1"/>
      </w:pPr>
      <w:r>
        <w:t xml:space="preserve"> </w:t>
      </w:r>
      <w:bookmarkStart w:id="3" w:name="_Toc98745649"/>
      <w:r w:rsidR="002A2669">
        <w:t>Lumped Mass Model</w:t>
      </w:r>
      <w:bookmarkEnd w:id="3"/>
      <w:r w:rsidR="002A2669">
        <w:t xml:space="preserve"> </w:t>
      </w:r>
    </w:p>
    <w:p w14:paraId="302CC8A8" w14:textId="0A2A4D07" w:rsidR="002A2669" w:rsidRDefault="004F0E1D" w:rsidP="002A2669">
      <w:r>
        <w:t>For this investigation into the Ferrari FF</w:t>
      </w:r>
      <w:r w:rsidR="00222B44">
        <w:t>,</w:t>
      </w:r>
      <w:r>
        <w:t xml:space="preserve"> a lumped mass model has been </w:t>
      </w:r>
      <w:r w:rsidR="003A3C93">
        <w:t xml:space="preserve">calculated allowing </w:t>
      </w:r>
      <w:r w:rsidR="00222B44">
        <w:t>for</w:t>
      </w:r>
      <w:r w:rsidR="00E43958">
        <w:t xml:space="preserve"> </w:t>
      </w:r>
      <w:r w:rsidR="003A3C93">
        <w:t xml:space="preserve">analytical calculations of the </w:t>
      </w:r>
      <w:r w:rsidR="001D0402">
        <w:t>vehicle’s</w:t>
      </w:r>
      <w:r w:rsidR="003A3C93">
        <w:t xml:space="preserve"> ind</w:t>
      </w:r>
      <w:r w:rsidR="00384C4A">
        <w:t>ividual masses</w:t>
      </w:r>
      <w:r w:rsidR="001D0402">
        <w:t xml:space="preserve">. </w:t>
      </w:r>
      <w:r w:rsidR="00450BC5">
        <w:t xml:space="preserve">The </w:t>
      </w:r>
      <w:r w:rsidR="00A6096B">
        <w:t>lumped</w:t>
      </w:r>
      <w:r w:rsidR="00450BC5">
        <w:t xml:space="preserve"> mass model consists of 3 masses that are </w:t>
      </w:r>
      <w:r w:rsidR="00A6096B">
        <w:t>present, the first mass is deno</w:t>
      </w:r>
      <w:r w:rsidR="00C33851">
        <w:t xml:space="preserve">ted by the abbreviation m1, where this represents the frontal mass of the </w:t>
      </w:r>
      <w:r w:rsidR="0029771F">
        <w:t>vehicle. The second mass Is denoted m2, this represents the total passenger weight</w:t>
      </w:r>
      <w:r w:rsidR="00475A66">
        <w:t xml:space="preserve">, each passenger weigh has been </w:t>
      </w:r>
      <w:r w:rsidR="003802DD">
        <w:t>set to 80kg</w:t>
      </w:r>
      <w:sdt>
        <w:sdtPr>
          <w:id w:val="2062906535"/>
          <w:citation/>
        </w:sdtPr>
        <w:sdtContent>
          <w:r w:rsidR="003802DD">
            <w:fldChar w:fldCharType="begin"/>
          </w:r>
          <w:r w:rsidR="003802DD">
            <w:instrText xml:space="preserve"> CITATION ret13 \l 2057 </w:instrText>
          </w:r>
          <w:r w:rsidR="003802DD">
            <w:fldChar w:fldCharType="separate"/>
          </w:r>
          <w:r w:rsidR="00EB5F9D">
            <w:rPr>
              <w:noProof/>
            </w:rPr>
            <w:t xml:space="preserve"> (rettner, 2013)</w:t>
          </w:r>
          <w:r w:rsidR="003802DD">
            <w:fldChar w:fldCharType="end"/>
          </w:r>
        </w:sdtContent>
      </w:sdt>
      <w:r w:rsidR="003802DD">
        <w:t xml:space="preserve"> as this is the average 1</w:t>
      </w:r>
      <w:r w:rsidR="003802DD" w:rsidRPr="003802DD">
        <w:rPr>
          <w:vertAlign w:val="superscript"/>
        </w:rPr>
        <w:t>st</w:t>
      </w:r>
      <w:r w:rsidR="003802DD">
        <w:t xml:space="preserve"> </w:t>
      </w:r>
      <w:r w:rsidR="00244A95">
        <w:t>world</w:t>
      </w:r>
      <w:r w:rsidR="003802DD">
        <w:t xml:space="preserve"> country weight </w:t>
      </w:r>
      <w:r w:rsidR="00244A95">
        <w:t xml:space="preserve">and would also allow for baggage as the FF is designed to be </w:t>
      </w:r>
      <w:r w:rsidR="006721A2">
        <w:t>practical Ferrari</w:t>
      </w:r>
      <w:r w:rsidR="001B3AD7">
        <w:t xml:space="preserve"> that seats 4 with a boot.</w:t>
      </w:r>
      <w:r w:rsidR="00BD3721">
        <w:t xml:space="preserve"> The rear mass of the vehicle is denoted by m3.</w:t>
      </w:r>
      <w:r w:rsidR="00694035">
        <w:t xml:space="preserve"> Other denotation to </w:t>
      </w:r>
      <w:r w:rsidR="004944F3">
        <w:t>consider</w:t>
      </w:r>
      <w:r w:rsidR="00694035">
        <w:t xml:space="preserve"> are g which </w:t>
      </w:r>
      <w:r w:rsidR="00F121A7">
        <w:t xml:space="preserve">is the distance between m1 and m2 as well as I which represents the </w:t>
      </w:r>
      <w:r w:rsidR="004944F3">
        <w:t>wheelbase</w:t>
      </w:r>
      <w:r w:rsidR="00F121A7">
        <w:t xml:space="preserve"> of the vehicle.</w:t>
      </w:r>
      <w:r w:rsidR="004944F3">
        <w:t xml:space="preserve"> The centre of gravity position (COG) is represented in the model by the letter F.</w:t>
      </w:r>
      <w:r w:rsidR="00E2493E">
        <w:t xml:space="preserve"> The assumption has been made that the vehicle has a 50/50 weight distribution from side to side </w:t>
      </w:r>
      <w:r w:rsidR="006016B4">
        <w:t xml:space="preserve">as the main driveline components are central in the </w:t>
      </w:r>
      <w:r w:rsidR="000224B2">
        <w:t>vehicle.</w:t>
      </w:r>
    </w:p>
    <w:p w14:paraId="5C8B9297" w14:textId="77777777" w:rsidR="00B06366" w:rsidRDefault="00B06366" w:rsidP="00B06366">
      <w:pPr>
        <w:keepNext/>
        <w:jc w:val="center"/>
      </w:pPr>
      <w:r w:rsidRPr="00B06366">
        <w:lastRenderedPageBreak/>
        <w:drawing>
          <wp:inline distT="0" distB="0" distL="0" distR="0" wp14:anchorId="5938F859" wp14:editId="60B34F57">
            <wp:extent cx="2639683" cy="2060333"/>
            <wp:effectExtent l="0" t="0" r="8890" b="0"/>
            <wp:docPr id="829718080" name="Picture 82971808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18080" name="Picture 829718080" descr="Diagram&#10;&#10;Description automatically generated"/>
                    <pic:cNvPicPr/>
                  </pic:nvPicPr>
                  <pic:blipFill>
                    <a:blip r:embed="rId9"/>
                    <a:stretch>
                      <a:fillRect/>
                    </a:stretch>
                  </pic:blipFill>
                  <pic:spPr>
                    <a:xfrm>
                      <a:off x="0" y="0"/>
                      <a:ext cx="2649138" cy="2067713"/>
                    </a:xfrm>
                    <a:prstGeom prst="rect">
                      <a:avLst/>
                    </a:prstGeom>
                  </pic:spPr>
                </pic:pic>
              </a:graphicData>
            </a:graphic>
          </wp:inline>
        </w:drawing>
      </w:r>
    </w:p>
    <w:p w14:paraId="4B2CEF56" w14:textId="4C40F290" w:rsidR="00147FC2" w:rsidRDefault="00B06366" w:rsidP="00B06366">
      <w:pPr>
        <w:pStyle w:val="Caption"/>
        <w:jc w:val="center"/>
      </w:pPr>
      <w:r>
        <w:t xml:space="preserve">Figure </w:t>
      </w:r>
      <w:fldSimple w:instr=" SEQ Figure \* ARABIC ">
        <w:r w:rsidR="00B67357">
          <w:rPr>
            <w:noProof/>
          </w:rPr>
          <w:t>4</w:t>
        </w:r>
      </w:fldSimple>
      <w:r>
        <w:t xml:space="preserve"> Lumped Mass Model</w:t>
      </w:r>
    </w:p>
    <w:p w14:paraId="79EF23E2" w14:textId="3D3910D2" w:rsidR="000224B2" w:rsidRDefault="000862B7" w:rsidP="002A2669">
      <w:r>
        <w:t>The lumped mass model has been produced using the excel software package</w:t>
      </w:r>
      <w:r w:rsidR="00164644">
        <w:t xml:space="preserve">. There </w:t>
      </w:r>
      <w:proofErr w:type="gramStart"/>
      <w:r w:rsidR="00164644">
        <w:t>has</w:t>
      </w:r>
      <w:proofErr w:type="gramEnd"/>
      <w:r w:rsidR="00164644">
        <w:t xml:space="preserve"> been </w:t>
      </w:r>
      <w:r w:rsidR="009D61A8">
        <w:t>several</w:t>
      </w:r>
      <w:r w:rsidR="00164644">
        <w:t xml:space="preserve"> assumptions made throughout the investigation</w:t>
      </w:r>
      <w:r w:rsidR="00314C1E">
        <w:t>. The first assumption is the distance that’s denoted by the letter g</w:t>
      </w:r>
      <w:r w:rsidR="00AA7689">
        <w:t>, this</w:t>
      </w:r>
      <w:r w:rsidR="00BD2543">
        <w:t xml:space="preserve"> has been assumed at 60% of the </w:t>
      </w:r>
      <w:r w:rsidR="009D61A8">
        <w:t>vehicle’s</w:t>
      </w:r>
      <w:r w:rsidR="00BD2543">
        <w:t xml:space="preserve"> wheelbase</w:t>
      </w:r>
      <w:r w:rsidR="00B820FA">
        <w:t xml:space="preserve">. The excel calculator allows for multiple choice of passengers in the vehicle between 1-4 so the assumption for g was decided when the vehicle will have two passengers in it, if the vehicle has more than two passengers then </w:t>
      </w:r>
      <w:r w:rsidR="009D61A8">
        <w:t>the g value would be 70% of the</w:t>
      </w:r>
      <w:r w:rsidR="004D5CF8">
        <w:t xml:space="preserve"> </w:t>
      </w:r>
      <w:r w:rsidR="00711D50">
        <w:t>I (wheelbase)</w:t>
      </w:r>
    </w:p>
    <w:p w14:paraId="6DDFC73C" w14:textId="146ED928" w:rsidR="00711D50" w:rsidRDefault="00711D50" w:rsidP="002A2669">
      <w:r>
        <w:t xml:space="preserve">The vehicles inertia </w:t>
      </w:r>
      <w:r w:rsidR="00B15528">
        <w:t>has b</w:t>
      </w:r>
      <w:r w:rsidR="00E4685D">
        <w:t>e</w:t>
      </w:r>
      <w:r w:rsidR="00B15528">
        <w:t>en cal</w:t>
      </w:r>
      <w:r w:rsidR="00113D9A">
        <w:t xml:space="preserve">culated using the COG position that was </w:t>
      </w:r>
      <w:r w:rsidR="00724F20">
        <w:t>previously</w:t>
      </w:r>
      <w:r w:rsidR="00113D9A">
        <w:t xml:space="preserve"> </w:t>
      </w:r>
      <w:r w:rsidR="00BD115E">
        <w:t xml:space="preserve">calculated </w:t>
      </w:r>
      <w:r w:rsidR="00E4685D">
        <w:t>this has been done about the z</w:t>
      </w:r>
      <w:r w:rsidR="0086033E">
        <w:t>-</w:t>
      </w:r>
      <w:r w:rsidR="00E4685D">
        <w:t>z axis</w:t>
      </w:r>
      <w:r w:rsidR="00F470B2">
        <w:t xml:space="preserve">. </w:t>
      </w:r>
      <w:r w:rsidR="00FA431A">
        <w:t xml:space="preserve">The </w:t>
      </w:r>
      <w:r w:rsidR="00031BB2">
        <w:t>vehicles</w:t>
      </w:r>
      <w:r w:rsidR="00FA431A">
        <w:t xml:space="preserve"> yaw has also been </w:t>
      </w:r>
      <w:r w:rsidR="00031BB2">
        <w:t>calculated</w:t>
      </w:r>
      <w:r w:rsidR="00FA431A">
        <w:t xml:space="preserve"> </w:t>
      </w:r>
      <w:r w:rsidR="00031BB2">
        <w:t>(</w:t>
      </w:r>
      <w:proofErr w:type="spellStart"/>
      <w:r w:rsidR="00031BB2">
        <w:t>Izz</w:t>
      </w:r>
      <w:proofErr w:type="spellEnd"/>
      <w:r w:rsidR="00031BB2">
        <w:t xml:space="preserve">) along with the </w:t>
      </w:r>
      <w:r w:rsidR="00F8007A">
        <w:t xml:space="preserve">initial conjugate </w:t>
      </w:r>
      <w:r w:rsidR="00A86143">
        <w:t xml:space="preserve">(C). The </w:t>
      </w:r>
      <w:r w:rsidR="00943F11">
        <w:t xml:space="preserve">C value represents the </w:t>
      </w:r>
      <w:r w:rsidR="009038D7">
        <w:t>moment at</w:t>
      </w:r>
      <w:r w:rsidR="006F5830">
        <w:t xml:space="preserve"> which the </w:t>
      </w:r>
      <w:r w:rsidR="00D51785">
        <w:t xml:space="preserve">there is no rotational displacement about the </w:t>
      </w:r>
      <w:proofErr w:type="spellStart"/>
      <w:r w:rsidR="009B3E4B">
        <w:t>CoG</w:t>
      </w:r>
      <w:proofErr w:type="spellEnd"/>
      <w:r w:rsidR="009B3E4B">
        <w:t xml:space="preserve"> only the rotational transfer</w:t>
      </w:r>
      <w:r w:rsidR="0024693C">
        <w:t xml:space="preserve"> will be witnessed.</w:t>
      </w:r>
      <w:r w:rsidR="00DA2094">
        <w:t xml:space="preserve"> The inertial conjugate </w:t>
      </w:r>
      <w:r w:rsidR="00A422BF">
        <w:t xml:space="preserve">is </w:t>
      </w:r>
      <w:r w:rsidR="006C12D5">
        <w:t>the association between the yaw moment and</w:t>
      </w:r>
      <w:r w:rsidR="00B2777C">
        <w:t xml:space="preserve"> direction of the vehicle. In a steady sate cornering </w:t>
      </w:r>
      <w:r w:rsidR="009038D7">
        <w:t>moment,</w:t>
      </w:r>
      <w:r w:rsidR="00B2777C">
        <w:t xml:space="preserve"> </w:t>
      </w:r>
      <w:r w:rsidR="002E5ED2">
        <w:t>the yaw acceleration will be zero as the vehicle has grip.</w:t>
      </w:r>
      <w:r w:rsidR="006C4C8D">
        <w:t xml:space="preserve"> The yaw moment for the vehicle will occur around the z axis of the vehicle</w:t>
      </w:r>
      <w:r w:rsidR="009038D7">
        <w:t xml:space="preserve">. The lateral force </w:t>
      </w:r>
      <w:r w:rsidR="00771294">
        <w:t>that is</w:t>
      </w:r>
      <w:r w:rsidR="009038D7">
        <w:t xml:space="preserve"> denoted by the let</w:t>
      </w:r>
      <w:r w:rsidR="004D0254">
        <w:t xml:space="preserve">ter f is </w:t>
      </w:r>
      <w:r w:rsidR="00771294">
        <w:t>witnessed</w:t>
      </w:r>
      <w:r w:rsidR="004D0254">
        <w:t xml:space="preserve"> on the front </w:t>
      </w:r>
      <w:r w:rsidR="00771294">
        <w:t>axle</w:t>
      </w:r>
      <w:r w:rsidR="004D0254">
        <w:t xml:space="preserve"> of the FF</w:t>
      </w:r>
      <w:r w:rsidR="00771294">
        <w:t xml:space="preserve"> unlike the rear of the vehicle where there are lateral reactive forces.</w:t>
      </w:r>
    </w:p>
    <w:p w14:paraId="7CB77F9E" w14:textId="484A9D56" w:rsidR="003C4BBD" w:rsidRDefault="003E5110" w:rsidP="002A2669">
      <w:r>
        <w:t>The Dynamic index</w:t>
      </w:r>
      <w:r w:rsidR="0091037B">
        <w:t xml:space="preserve"> (DI)</w:t>
      </w:r>
      <w:r>
        <w:t xml:space="preserve"> of the vehicle has been calculated and represents </w:t>
      </w:r>
      <w:r w:rsidR="003A61A8">
        <w:t xml:space="preserve">the relationship between </w:t>
      </w:r>
      <w:r w:rsidR="00F56F1A">
        <w:t xml:space="preserve">the initial </w:t>
      </w:r>
      <w:r w:rsidR="006B3A75">
        <w:t>conjugate</w:t>
      </w:r>
      <w:r w:rsidR="00F56F1A">
        <w:t xml:space="preserve"> and the distance</w:t>
      </w:r>
      <w:r w:rsidR="006B3A75">
        <w:t xml:space="preserve"> from</w:t>
      </w:r>
      <w:r w:rsidR="00F56F1A">
        <w:t xml:space="preserve"> cog</w:t>
      </w:r>
      <w:r w:rsidR="006B3A75">
        <w:t xml:space="preserve"> to the rear axle line (</w:t>
      </w:r>
      <w:r w:rsidR="009D3A77">
        <w:t>I</w:t>
      </w:r>
      <w:r w:rsidR="006B3A75">
        <w:t>-f).</w:t>
      </w:r>
      <w:r w:rsidR="000C51A8" w:rsidRPr="000C51A8">
        <w:t xml:space="preserve"> </w:t>
      </w:r>
      <w:r w:rsidR="000C51A8">
        <w:t>“</w:t>
      </w:r>
      <w:r w:rsidR="000C51A8" w:rsidRPr="000C51A8">
        <w:t xml:space="preserve">The dynamic index or DI gives us a unique insight into the way the chassis will behave when </w:t>
      </w:r>
      <w:r w:rsidR="000C51A8" w:rsidRPr="000C51A8">
        <w:t>maneuverer</w:t>
      </w:r>
      <w:r w:rsidR="000C51A8" w:rsidRPr="000C51A8">
        <w:t xml:space="preserve"> on a ground plane at speed</w:t>
      </w:r>
      <w:r w:rsidR="000C51A8">
        <w:t>”</w:t>
      </w:r>
      <w:sdt>
        <w:sdtPr>
          <w:id w:val="129673931"/>
          <w:citation/>
        </w:sdtPr>
        <w:sdtContent>
          <w:r w:rsidR="000C51A8">
            <w:fldChar w:fldCharType="begin"/>
          </w:r>
          <w:r w:rsidR="00E148E3">
            <w:instrText xml:space="preserve">CITATION sam \l 2057 </w:instrText>
          </w:r>
          <w:r w:rsidR="000C51A8">
            <w:fldChar w:fldCharType="separate"/>
          </w:r>
          <w:r w:rsidR="00EB5F9D">
            <w:rPr>
              <w:noProof/>
            </w:rPr>
            <w:t xml:space="preserve"> (borgman, 2007)</w:t>
          </w:r>
          <w:r w:rsidR="000C51A8">
            <w:fldChar w:fldCharType="end"/>
          </w:r>
        </w:sdtContent>
      </w:sdt>
      <w:r w:rsidR="000C51A8">
        <w:t xml:space="preserve">. </w:t>
      </w:r>
      <w:r w:rsidR="00DD2C8E">
        <w:t>T</w:t>
      </w:r>
      <w:r w:rsidR="006B3A75">
        <w:t>he</w:t>
      </w:r>
      <w:r w:rsidR="00DD2C8E">
        <w:t xml:space="preserve"> </w:t>
      </w:r>
      <w:r w:rsidR="006B3A75">
        <w:t>dynamic index also</w:t>
      </w:r>
      <w:r w:rsidR="00DD2C8E">
        <w:t xml:space="preserve"> is responsible for the </w:t>
      </w:r>
      <w:r w:rsidR="00EB4492">
        <w:t xml:space="preserve">way the rear tyres react to the road surface during a </w:t>
      </w:r>
      <w:r w:rsidR="009D3A77">
        <w:t xml:space="preserve">transient movement. </w:t>
      </w:r>
      <w:r w:rsidR="00680F78">
        <w:t>If the overall value of the dynamic index is less that 1</w:t>
      </w:r>
      <w:r w:rsidR="00510EAA">
        <w:t>, this means that c is less than the I-f value</w:t>
      </w:r>
      <w:r w:rsidR="000C51A8">
        <w:t>.</w:t>
      </w:r>
    </w:p>
    <w:p w14:paraId="6564C997" w14:textId="4D048E7A" w:rsidR="00F50700" w:rsidRDefault="001D2A47" w:rsidP="002A2669">
      <w:pPr>
        <w:rPr>
          <w:rFonts w:ascii="Arial" w:eastAsiaTheme="minorEastAsia" w:hAnsi="Arial" w:cs="Arial"/>
          <w:color w:val="4D5156"/>
          <w:sz w:val="21"/>
          <w:szCs w:val="21"/>
          <w:shd w:val="clear" w:color="auto" w:fill="FFFFFF"/>
        </w:rPr>
      </w:pPr>
      <w:r>
        <w:rPr>
          <w:rFonts w:ascii="Arial" w:hAnsi="Arial" w:cs="Arial"/>
          <w:color w:val="4D5156"/>
          <w:sz w:val="21"/>
          <w:szCs w:val="21"/>
          <w:shd w:val="clear" w:color="auto" w:fill="FFFFFF"/>
        </w:rPr>
        <w:t xml:space="preserve">                                                               </w:t>
      </w:r>
      <w:r w:rsidR="006A2BFC">
        <w:rPr>
          <w:rFonts w:ascii="Arial" w:hAnsi="Arial" w:cs="Arial"/>
          <w:color w:val="4D5156"/>
          <w:sz w:val="21"/>
          <w:szCs w:val="21"/>
          <w:shd w:val="clear" w:color="auto" w:fill="FFFFFF"/>
        </w:rPr>
        <w:t xml:space="preserve"> </w:t>
      </w:r>
      <m:oMath>
        <m:r>
          <w:rPr>
            <w:rFonts w:ascii="Cambria Math" w:hAnsi="Cambria Math" w:cs="Arial"/>
            <w:color w:val="4D5156"/>
            <w:sz w:val="21"/>
            <w:szCs w:val="21"/>
            <w:shd w:val="clear" w:color="auto" w:fill="FFFFFF"/>
          </w:rPr>
          <m:t>DI=</m:t>
        </m:r>
        <m:f>
          <m:fPr>
            <m:ctrlPr>
              <w:rPr>
                <w:rFonts w:ascii="Cambria Math" w:hAnsi="Cambria Math" w:cs="Arial"/>
                <w:i/>
                <w:color w:val="4D5156"/>
                <w:sz w:val="21"/>
                <w:szCs w:val="21"/>
                <w:shd w:val="clear" w:color="auto" w:fill="FFFFFF"/>
              </w:rPr>
            </m:ctrlPr>
          </m:fPr>
          <m:num>
            <m:r>
              <w:rPr>
                <w:rFonts w:ascii="Cambria Math" w:hAnsi="Cambria Math" w:cs="Arial"/>
                <w:color w:val="4D5156"/>
                <w:sz w:val="21"/>
                <w:szCs w:val="21"/>
                <w:shd w:val="clear" w:color="auto" w:fill="FFFFFF"/>
              </w:rPr>
              <m:t>Izz</m:t>
            </m:r>
          </m:num>
          <m:den>
            <m:r>
              <w:rPr>
                <w:rFonts w:ascii="Cambria Math" w:hAnsi="Cambria Math" w:cs="Arial"/>
                <w:color w:val="4D5156"/>
                <w:sz w:val="21"/>
                <w:szCs w:val="21"/>
                <w:shd w:val="clear" w:color="auto" w:fill="FFFFFF"/>
              </w:rPr>
              <m:t>mab</m:t>
            </m:r>
          </m:den>
        </m:f>
      </m:oMath>
    </w:p>
    <w:p w14:paraId="063FFC53" w14:textId="77777777" w:rsidR="0074238B" w:rsidRDefault="0074238B" w:rsidP="0074238B">
      <w:pPr>
        <w:keepNext/>
        <w:jc w:val="center"/>
      </w:pPr>
      <w:r w:rsidRPr="0074238B">
        <w:drawing>
          <wp:inline distT="0" distB="0" distL="0" distR="0" wp14:anchorId="3BCD8889" wp14:editId="56FBC975">
            <wp:extent cx="3299746" cy="1501270"/>
            <wp:effectExtent l="0" t="0" r="0" b="381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0"/>
                    <a:stretch>
                      <a:fillRect/>
                    </a:stretch>
                  </pic:blipFill>
                  <pic:spPr>
                    <a:xfrm>
                      <a:off x="0" y="0"/>
                      <a:ext cx="3299746" cy="1501270"/>
                    </a:xfrm>
                    <a:prstGeom prst="rect">
                      <a:avLst/>
                    </a:prstGeom>
                  </pic:spPr>
                </pic:pic>
              </a:graphicData>
            </a:graphic>
          </wp:inline>
        </w:drawing>
      </w:r>
    </w:p>
    <w:p w14:paraId="42DAACEC" w14:textId="424EEFB8" w:rsidR="0074238B" w:rsidRDefault="0074238B" w:rsidP="0074238B">
      <w:pPr>
        <w:pStyle w:val="Caption"/>
        <w:jc w:val="center"/>
      </w:pPr>
      <w:r>
        <w:t xml:space="preserve">Figure </w:t>
      </w:r>
      <w:fldSimple w:instr=" SEQ Figure \* ARABIC ">
        <w:r w:rsidR="00B67357">
          <w:rPr>
            <w:noProof/>
          </w:rPr>
          <w:t>5</w:t>
        </w:r>
      </w:fldSimple>
      <w:r>
        <w:t xml:space="preserve"> Results data </w:t>
      </w:r>
      <w:proofErr w:type="spellStart"/>
      <w:r>
        <w:t>inc</w:t>
      </w:r>
      <w:proofErr w:type="spellEnd"/>
      <w:r>
        <w:t xml:space="preserve"> yaw, inertial conjugate, dynamic </w:t>
      </w:r>
      <w:proofErr w:type="gramStart"/>
      <w:r>
        <w:t>index</w:t>
      </w:r>
      <w:proofErr w:type="gramEnd"/>
      <w:r>
        <w:t xml:space="preserve"> and COG</w:t>
      </w:r>
    </w:p>
    <w:p w14:paraId="373FAB9D" w14:textId="20A77610" w:rsidR="0074238B" w:rsidRDefault="0074238B" w:rsidP="0074238B"/>
    <w:p w14:paraId="3645C7B9" w14:textId="77777777" w:rsidR="00124778" w:rsidRDefault="00124778" w:rsidP="00B9104A">
      <w:pPr>
        <w:pStyle w:val="Heading2"/>
      </w:pPr>
    </w:p>
    <w:p w14:paraId="5368F6FD" w14:textId="2E0BE64A" w:rsidR="0074238B" w:rsidRDefault="00B9104A" w:rsidP="00B9104A">
      <w:pPr>
        <w:pStyle w:val="Heading2"/>
      </w:pPr>
      <w:bookmarkStart w:id="4" w:name="_Toc98745650"/>
      <w:r>
        <w:t>Resultant graphs</w:t>
      </w:r>
      <w:bookmarkEnd w:id="4"/>
    </w:p>
    <w:p w14:paraId="77B794CF" w14:textId="77777777" w:rsidR="008B7EE2" w:rsidRDefault="003E0672" w:rsidP="008B7EE2">
      <w:pPr>
        <w:keepNext/>
      </w:pPr>
      <w:r w:rsidRPr="003E0672">
        <w:drawing>
          <wp:inline distT="0" distB="0" distL="0" distR="0" wp14:anchorId="2CE45039" wp14:editId="1B02B04A">
            <wp:extent cx="2786378" cy="1663103"/>
            <wp:effectExtent l="0" t="0" r="0" b="0"/>
            <wp:docPr id="27" name="Picture 2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line chart&#10;&#10;Description automatically generated"/>
                    <pic:cNvPicPr/>
                  </pic:nvPicPr>
                  <pic:blipFill>
                    <a:blip r:embed="rId11"/>
                    <a:stretch>
                      <a:fillRect/>
                    </a:stretch>
                  </pic:blipFill>
                  <pic:spPr>
                    <a:xfrm>
                      <a:off x="0" y="0"/>
                      <a:ext cx="2800974" cy="1671815"/>
                    </a:xfrm>
                    <a:prstGeom prst="rect">
                      <a:avLst/>
                    </a:prstGeom>
                  </pic:spPr>
                </pic:pic>
              </a:graphicData>
            </a:graphic>
          </wp:inline>
        </w:drawing>
      </w:r>
      <w:r w:rsidR="008B7EE2" w:rsidRPr="003B371C">
        <w:drawing>
          <wp:inline distT="0" distB="0" distL="0" distR="0" wp14:anchorId="18184322" wp14:editId="75D42F0A">
            <wp:extent cx="2818861" cy="1673525"/>
            <wp:effectExtent l="0" t="0" r="635" b="3175"/>
            <wp:docPr id="28" name="Picture 2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line chart&#10;&#10;Description automatically generated"/>
                    <pic:cNvPicPr/>
                  </pic:nvPicPr>
                  <pic:blipFill>
                    <a:blip r:embed="rId12"/>
                    <a:stretch>
                      <a:fillRect/>
                    </a:stretch>
                  </pic:blipFill>
                  <pic:spPr>
                    <a:xfrm>
                      <a:off x="0" y="0"/>
                      <a:ext cx="2827519" cy="1678665"/>
                    </a:xfrm>
                    <a:prstGeom prst="rect">
                      <a:avLst/>
                    </a:prstGeom>
                  </pic:spPr>
                </pic:pic>
              </a:graphicData>
            </a:graphic>
          </wp:inline>
        </w:drawing>
      </w:r>
    </w:p>
    <w:p w14:paraId="04F83C92" w14:textId="6D2E84C5" w:rsidR="00542432" w:rsidRPr="00542432" w:rsidRDefault="008B7EE2" w:rsidP="00B67357">
      <w:pPr>
        <w:pStyle w:val="Caption"/>
      </w:pPr>
      <w:r>
        <w:t xml:space="preserve">                   Figure </w:t>
      </w:r>
      <w:fldSimple w:instr=" SEQ Figure \* ARABIC ">
        <w:r w:rsidR="00B67357">
          <w:rPr>
            <w:noProof/>
          </w:rPr>
          <w:t>6</w:t>
        </w:r>
      </w:fldSimple>
      <w:r>
        <w:t xml:space="preserve"> </w:t>
      </w:r>
      <w:r w:rsidR="001022BF">
        <w:t>initial conjugate</w:t>
      </w:r>
      <w:r>
        <w:t xml:space="preserve">                                                                             Figure </w:t>
      </w:r>
      <w:fldSimple w:instr=" SEQ Figure \* ARABIC ">
        <w:r w:rsidR="00B67357">
          <w:rPr>
            <w:noProof/>
          </w:rPr>
          <w:t>7</w:t>
        </w:r>
      </w:fldSimple>
      <w:r>
        <w:t xml:space="preserve"> </w:t>
      </w:r>
      <w:r w:rsidR="001022BF">
        <w:t>yaw inertia</w:t>
      </w:r>
    </w:p>
    <w:p w14:paraId="347673B3" w14:textId="2FF293D2" w:rsidR="003E0672" w:rsidRDefault="003E0672" w:rsidP="0074238B"/>
    <w:p w14:paraId="4D1BE1BE" w14:textId="41B01AC4" w:rsidR="0074238B" w:rsidRDefault="0074238B" w:rsidP="0074238B"/>
    <w:p w14:paraId="3063CC7C" w14:textId="77777777" w:rsidR="00B67357" w:rsidRDefault="005630E3" w:rsidP="00B67357">
      <w:pPr>
        <w:keepNext/>
      </w:pPr>
      <w:r w:rsidRPr="005630E3">
        <w:drawing>
          <wp:inline distT="0" distB="0" distL="0" distR="0" wp14:anchorId="2F64BFF0" wp14:editId="5B554008">
            <wp:extent cx="2821231" cy="1699403"/>
            <wp:effectExtent l="0" t="0" r="0" b="0"/>
            <wp:docPr id="29" name="Picture 2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line chart&#10;&#10;Description automatically generated"/>
                    <pic:cNvPicPr/>
                  </pic:nvPicPr>
                  <pic:blipFill>
                    <a:blip r:embed="rId13"/>
                    <a:stretch>
                      <a:fillRect/>
                    </a:stretch>
                  </pic:blipFill>
                  <pic:spPr>
                    <a:xfrm>
                      <a:off x="0" y="0"/>
                      <a:ext cx="2836852" cy="1708813"/>
                    </a:xfrm>
                    <a:prstGeom prst="rect">
                      <a:avLst/>
                    </a:prstGeom>
                  </pic:spPr>
                </pic:pic>
              </a:graphicData>
            </a:graphic>
          </wp:inline>
        </w:drawing>
      </w:r>
      <w:r w:rsidR="00B67357" w:rsidRPr="004A0F9E">
        <w:drawing>
          <wp:inline distT="0" distB="0" distL="0" distR="0" wp14:anchorId="23785550" wp14:editId="5A6DAF35">
            <wp:extent cx="2613804" cy="1537166"/>
            <wp:effectExtent l="0" t="0" r="0" b="6350"/>
            <wp:docPr id="30" name="Picture 3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line chart&#10;&#10;Description automatically generated"/>
                    <pic:cNvPicPr/>
                  </pic:nvPicPr>
                  <pic:blipFill>
                    <a:blip r:embed="rId14"/>
                    <a:stretch>
                      <a:fillRect/>
                    </a:stretch>
                  </pic:blipFill>
                  <pic:spPr>
                    <a:xfrm>
                      <a:off x="0" y="0"/>
                      <a:ext cx="2627144" cy="1545011"/>
                    </a:xfrm>
                    <a:prstGeom prst="rect">
                      <a:avLst/>
                    </a:prstGeom>
                  </pic:spPr>
                </pic:pic>
              </a:graphicData>
            </a:graphic>
          </wp:inline>
        </w:drawing>
      </w:r>
    </w:p>
    <w:p w14:paraId="51906E23" w14:textId="00345C89" w:rsidR="00B67357" w:rsidRDefault="000A1CAC" w:rsidP="00B67357">
      <w:pPr>
        <w:pStyle w:val="Caption"/>
      </w:pPr>
      <w:r>
        <w:t xml:space="preserve">                     </w:t>
      </w:r>
      <w:r w:rsidR="00B67357">
        <w:t xml:space="preserve">Figure </w:t>
      </w:r>
      <w:fldSimple w:instr=" SEQ Figure \* ARABIC ">
        <w:r w:rsidR="00B67357">
          <w:rPr>
            <w:noProof/>
          </w:rPr>
          <w:t>8</w:t>
        </w:r>
      </w:fldSimple>
      <w:r w:rsidR="00B67357">
        <w:t xml:space="preserve"> </w:t>
      </w:r>
      <w:r>
        <w:t xml:space="preserve">Dynamic index                                                                       </w:t>
      </w:r>
      <w:r w:rsidR="00B67357">
        <w:t xml:space="preserve">Figure </w:t>
      </w:r>
      <w:fldSimple w:instr=" SEQ Figure \* ARABIC ">
        <w:r w:rsidR="00B67357">
          <w:rPr>
            <w:noProof/>
          </w:rPr>
          <w:t>9</w:t>
        </w:r>
      </w:fldSimple>
      <w:r w:rsidR="00B67357">
        <w:t xml:space="preserve"> </w:t>
      </w:r>
      <w:r>
        <w:t>Centre of Gravity</w:t>
      </w:r>
    </w:p>
    <w:p w14:paraId="1BFFA02E" w14:textId="4ABB1B7B" w:rsidR="0074238B" w:rsidRDefault="0074238B" w:rsidP="0074238B"/>
    <w:p w14:paraId="712BFD5D" w14:textId="6FA85E53" w:rsidR="0074238B" w:rsidRDefault="0074238B" w:rsidP="0074238B"/>
    <w:p w14:paraId="07A66341" w14:textId="153A5CA1" w:rsidR="0074238B" w:rsidRDefault="0074238B" w:rsidP="0074238B"/>
    <w:p w14:paraId="7B003FD0" w14:textId="539CF8A9" w:rsidR="0074238B" w:rsidRDefault="0074238B" w:rsidP="0074238B"/>
    <w:p w14:paraId="703F1AC1" w14:textId="77777777" w:rsidR="003D3D47" w:rsidRDefault="003D3D47">
      <w:pPr>
        <w:rPr>
          <w:rFonts w:asciiTheme="majorHAnsi" w:eastAsiaTheme="majorEastAsia" w:hAnsiTheme="majorHAnsi" w:cstheme="majorBidi"/>
          <w:color w:val="2F5496" w:themeColor="accent1" w:themeShade="BF"/>
          <w:sz w:val="32"/>
          <w:szCs w:val="32"/>
        </w:rPr>
      </w:pPr>
      <w:r>
        <w:br w:type="page"/>
      </w:r>
    </w:p>
    <w:p w14:paraId="2663B886" w14:textId="7C1FEFCA" w:rsidR="0074238B" w:rsidRDefault="004B6528" w:rsidP="004B6528">
      <w:pPr>
        <w:pStyle w:val="Heading1"/>
      </w:pPr>
      <w:bookmarkStart w:id="5" w:name="_Toc98745651"/>
      <w:r>
        <w:t>Clutch Pack Calculations</w:t>
      </w:r>
      <w:bookmarkEnd w:id="5"/>
      <w:r>
        <w:t xml:space="preserve"> </w:t>
      </w:r>
    </w:p>
    <w:p w14:paraId="2AD51C54" w14:textId="13647BF3" w:rsidR="00FD1A58" w:rsidRDefault="007D0412" w:rsidP="004B6528">
      <w:r>
        <w:t>To</w:t>
      </w:r>
      <w:r w:rsidR="00A5739E">
        <w:t xml:space="preserve"> complete the</w:t>
      </w:r>
      <w:r w:rsidR="00901839">
        <w:t xml:space="preserve"> calculat</w:t>
      </w:r>
      <w:r w:rsidR="00A5739E">
        <w:t>ions</w:t>
      </w:r>
      <w:r w:rsidR="00901839">
        <w:t xml:space="preserve"> </w:t>
      </w:r>
      <w:r w:rsidR="00A5739E">
        <w:t>from</w:t>
      </w:r>
      <w:r w:rsidR="00901839">
        <w:t xml:space="preserve"> clutch pack</w:t>
      </w:r>
      <w:r w:rsidR="00A5739E">
        <w:t xml:space="preserve"> </w:t>
      </w:r>
      <w:r w:rsidR="00554F63">
        <w:t xml:space="preserve">firstly the size of the clutch </w:t>
      </w:r>
      <w:r>
        <w:t>must</w:t>
      </w:r>
      <w:r w:rsidR="00554F63">
        <w:t xml:space="preserve"> be assumed</w:t>
      </w:r>
      <w:r w:rsidR="00645D65">
        <w:t xml:space="preserve">. </w:t>
      </w:r>
      <w:r>
        <w:t>Using images of the FF when it</w:t>
      </w:r>
      <w:r w:rsidR="00073003">
        <w:t xml:space="preserve">s driveline was on display an estimation can be made as the size of the brake </w:t>
      </w:r>
      <w:r w:rsidR="002C53AD">
        <w:t>disk</w:t>
      </w:r>
      <w:r w:rsidR="00073003">
        <w:t xml:space="preserve"> is known, that being </w:t>
      </w:r>
      <w:r w:rsidR="002C53AD">
        <w:t>398mm</w:t>
      </w:r>
      <w:r w:rsidR="006748DB">
        <w:t xml:space="preserve"> as seen in figure</w:t>
      </w:r>
      <w:r w:rsidR="007E7638">
        <w:t xml:space="preserve"> 10</w:t>
      </w:r>
      <w:r w:rsidR="006748DB">
        <w:t xml:space="preserve"> below </w:t>
      </w:r>
      <w:r w:rsidR="0089313B">
        <w:t>which is data from Ferrari’s website.</w:t>
      </w:r>
    </w:p>
    <w:p w14:paraId="5A582784" w14:textId="77777777" w:rsidR="0089313B" w:rsidRDefault="0089313B" w:rsidP="001D2AED">
      <w:pPr>
        <w:keepNext/>
        <w:jc w:val="center"/>
      </w:pPr>
      <w:r w:rsidRPr="0089313B">
        <w:drawing>
          <wp:inline distT="0" distB="0" distL="0" distR="0" wp14:anchorId="5526F556" wp14:editId="2702A7ED">
            <wp:extent cx="5163671" cy="871863"/>
            <wp:effectExtent l="0" t="0" r="0" b="4445"/>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15"/>
                    <a:stretch>
                      <a:fillRect/>
                    </a:stretch>
                  </pic:blipFill>
                  <pic:spPr>
                    <a:xfrm>
                      <a:off x="0" y="0"/>
                      <a:ext cx="5197194" cy="877523"/>
                    </a:xfrm>
                    <a:prstGeom prst="rect">
                      <a:avLst/>
                    </a:prstGeom>
                  </pic:spPr>
                </pic:pic>
              </a:graphicData>
            </a:graphic>
          </wp:inline>
        </w:drawing>
      </w:r>
    </w:p>
    <w:p w14:paraId="60BD7955" w14:textId="0138CC1D" w:rsidR="0089313B" w:rsidRDefault="0089313B" w:rsidP="0089313B">
      <w:pPr>
        <w:pStyle w:val="Caption"/>
      </w:pPr>
      <w:r>
        <w:t xml:space="preserve">                                                                              Figure </w:t>
      </w:r>
      <w:fldSimple w:instr=" SEQ Figure \* ARABIC ">
        <w:r w:rsidR="00B67357">
          <w:rPr>
            <w:noProof/>
          </w:rPr>
          <w:t>10</w:t>
        </w:r>
      </w:fldSimple>
      <w:r>
        <w:t xml:space="preserve"> Ferrari FF brake disc sizing</w:t>
      </w:r>
    </w:p>
    <w:p w14:paraId="7526D68E" w14:textId="4E9A273C" w:rsidR="0089313B" w:rsidRPr="0089313B" w:rsidRDefault="0089313B" w:rsidP="0089313B">
      <w:r>
        <w:t xml:space="preserve">From this beak sizing it will allow for an </w:t>
      </w:r>
      <w:r w:rsidR="00805FBA">
        <w:t xml:space="preserve">approximate sizing of the </w:t>
      </w:r>
      <w:r w:rsidR="00D67701">
        <w:t>power transfer unit</w:t>
      </w:r>
      <w:r w:rsidR="00484B17">
        <w:t xml:space="preserve">, the imagine was imported into solid works where the correct size could be placed </w:t>
      </w:r>
      <w:r w:rsidR="007730A3">
        <w:t>on the disc and the PTU calculated</w:t>
      </w:r>
      <w:r w:rsidR="00751503">
        <w:t>. using the first image figure</w:t>
      </w:r>
      <w:r w:rsidR="003D3D47">
        <w:t xml:space="preserve"> 11</w:t>
      </w:r>
      <w:r w:rsidR="00751503">
        <w:t xml:space="preserve"> </w:t>
      </w:r>
      <w:r w:rsidR="0049640C">
        <w:t xml:space="preserve">the size of the PTU is shown at 131.09 mm and </w:t>
      </w:r>
      <w:r w:rsidR="003345AC">
        <w:t xml:space="preserve">to validate the sizing a second image was taken and measured figure </w:t>
      </w:r>
      <w:r w:rsidR="007E7638">
        <w:t>12</w:t>
      </w:r>
      <w:r w:rsidR="003345AC">
        <w:t xml:space="preserve"> and the resultant size was </w:t>
      </w:r>
      <w:r w:rsidR="00AB21A7">
        <w:t>132.68</w:t>
      </w:r>
      <w:r w:rsidR="003C358C">
        <w:t>mm.</w:t>
      </w:r>
    </w:p>
    <w:p w14:paraId="0DC976F6" w14:textId="77777777" w:rsidR="0049640C" w:rsidRDefault="00741C72" w:rsidP="0049640C">
      <w:pPr>
        <w:keepNext/>
        <w:jc w:val="center"/>
      </w:pPr>
      <w:r w:rsidRPr="00741C72">
        <w:lastRenderedPageBreak/>
        <w:drawing>
          <wp:inline distT="0" distB="0" distL="0" distR="0" wp14:anchorId="42CFCD41" wp14:editId="174799C4">
            <wp:extent cx="2412787" cy="2008607"/>
            <wp:effectExtent l="0" t="0" r="6985" b="0"/>
            <wp:docPr id="8" name="Picture 8" descr="A close-up of a bicycle t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bicycle tire&#10;&#10;Description automatically generated with medium confidence"/>
                    <pic:cNvPicPr/>
                  </pic:nvPicPr>
                  <pic:blipFill>
                    <a:blip r:embed="rId16"/>
                    <a:stretch>
                      <a:fillRect/>
                    </a:stretch>
                  </pic:blipFill>
                  <pic:spPr>
                    <a:xfrm>
                      <a:off x="0" y="0"/>
                      <a:ext cx="2433710" cy="2026025"/>
                    </a:xfrm>
                    <a:prstGeom prst="rect">
                      <a:avLst/>
                    </a:prstGeom>
                  </pic:spPr>
                </pic:pic>
              </a:graphicData>
            </a:graphic>
          </wp:inline>
        </w:drawing>
      </w:r>
    </w:p>
    <w:p w14:paraId="04E5748B" w14:textId="3AEF9444" w:rsidR="0049640C" w:rsidRDefault="0049640C" w:rsidP="0049640C">
      <w:pPr>
        <w:pStyle w:val="Caption"/>
        <w:jc w:val="center"/>
      </w:pPr>
      <w:r>
        <w:t xml:space="preserve">Figure </w:t>
      </w:r>
      <w:fldSimple w:instr=" SEQ Figure \* ARABIC ">
        <w:r w:rsidR="00B67357">
          <w:rPr>
            <w:noProof/>
          </w:rPr>
          <w:t>11</w:t>
        </w:r>
      </w:fldSimple>
      <w:r>
        <w:t xml:space="preserve"> PTU measurement 1</w:t>
      </w:r>
    </w:p>
    <w:p w14:paraId="7793D376" w14:textId="1864763E" w:rsidR="003345AC" w:rsidRDefault="00AB21A7" w:rsidP="003345AC">
      <w:pPr>
        <w:keepNext/>
        <w:jc w:val="center"/>
      </w:pPr>
      <w:r w:rsidRPr="00AB21A7">
        <w:rPr>
          <w:noProof/>
        </w:rPr>
        <w:t xml:space="preserve"> </w:t>
      </w:r>
      <w:r w:rsidRPr="00AB21A7">
        <w:drawing>
          <wp:inline distT="0" distB="0" distL="0" distR="0" wp14:anchorId="71C090F8" wp14:editId="08DFAFFD">
            <wp:extent cx="2397418" cy="1840695"/>
            <wp:effectExtent l="0" t="0" r="3175" b="7620"/>
            <wp:docPr id="9" name="Picture 9" descr="A picture containing text,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now&#10;&#10;Description automatically generated"/>
                    <pic:cNvPicPr/>
                  </pic:nvPicPr>
                  <pic:blipFill>
                    <a:blip r:embed="rId17"/>
                    <a:stretch>
                      <a:fillRect/>
                    </a:stretch>
                  </pic:blipFill>
                  <pic:spPr>
                    <a:xfrm>
                      <a:off x="0" y="0"/>
                      <a:ext cx="2404848" cy="1846399"/>
                    </a:xfrm>
                    <a:prstGeom prst="rect">
                      <a:avLst/>
                    </a:prstGeom>
                  </pic:spPr>
                </pic:pic>
              </a:graphicData>
            </a:graphic>
          </wp:inline>
        </w:drawing>
      </w:r>
    </w:p>
    <w:p w14:paraId="7B69FFE6" w14:textId="33375773" w:rsidR="004B6528" w:rsidRDefault="003345AC" w:rsidP="003345AC">
      <w:pPr>
        <w:pStyle w:val="Caption"/>
        <w:jc w:val="center"/>
      </w:pPr>
      <w:r>
        <w:t xml:space="preserve">Figure </w:t>
      </w:r>
      <w:fldSimple w:instr=" SEQ Figure \* ARABIC ">
        <w:r w:rsidR="00B67357">
          <w:rPr>
            <w:noProof/>
          </w:rPr>
          <w:t>12</w:t>
        </w:r>
      </w:fldSimple>
      <w:r>
        <w:t xml:space="preserve"> PTU sizing</w:t>
      </w:r>
    </w:p>
    <w:p w14:paraId="5804FB77" w14:textId="77777777" w:rsidR="001D2AED" w:rsidRDefault="003C358C" w:rsidP="001D2AED">
      <w:pPr>
        <w:rPr>
          <w:noProof/>
        </w:rPr>
      </w:pPr>
      <w:r>
        <w:t xml:space="preserve">From these results it can be assumed that the clutch in the </w:t>
      </w:r>
      <w:r w:rsidR="00066E1E">
        <w:t>FF could have a</w:t>
      </w:r>
      <w:r w:rsidR="00E6249B">
        <w:t xml:space="preserve"> PTU</w:t>
      </w:r>
      <w:r w:rsidR="00066E1E">
        <w:t xml:space="preserve"> of anything </w:t>
      </w:r>
      <w:r w:rsidR="009F6CC7">
        <w:t xml:space="preserve">between 100-150mm as leaving room for error due to the camera angle </w:t>
      </w:r>
      <w:r w:rsidR="00C474A3">
        <w:t>so an assumption of the inner clutch being 100mm and the outer clutch at 1</w:t>
      </w:r>
      <w:r w:rsidR="0065203F">
        <w:t>30</w:t>
      </w:r>
      <w:r w:rsidR="00C474A3">
        <w:t>mm</w:t>
      </w:r>
      <w:r w:rsidR="0065203F">
        <w:t>.</w:t>
      </w:r>
      <w:r w:rsidR="00850461">
        <w:t xml:space="preserve"> </w:t>
      </w:r>
      <w:r w:rsidR="0029546E">
        <w:t>T</w:t>
      </w:r>
      <w:r w:rsidR="00850461">
        <w:t>hrough</w:t>
      </w:r>
      <w:r w:rsidR="0029546E">
        <w:t>out</w:t>
      </w:r>
      <w:r w:rsidR="00850461">
        <w:t xml:space="preserve"> the excel calculator these values have been left as variable choices </w:t>
      </w:r>
      <w:r w:rsidR="0029546E">
        <w:t>so if any new information is discovered about the clutch sizes th</w:t>
      </w:r>
      <w:r w:rsidR="001D2AED">
        <w:t xml:space="preserve">e </w:t>
      </w:r>
      <w:r w:rsidR="0029546E">
        <w:t>calculations can be changed instantaneously.</w:t>
      </w:r>
      <w:r w:rsidR="001D2AED" w:rsidRPr="001D2AED">
        <w:rPr>
          <w:noProof/>
        </w:rPr>
        <w:t xml:space="preserve"> </w:t>
      </w:r>
    </w:p>
    <w:p w14:paraId="60700CDD" w14:textId="79CEDDFF" w:rsidR="001D2AED" w:rsidRDefault="0024574A" w:rsidP="001D2AED">
      <w:pPr>
        <w:keepNext/>
        <w:jc w:val="center"/>
      </w:pPr>
      <w:r>
        <w:rPr>
          <w:noProof/>
        </w:rPr>
        <mc:AlternateContent>
          <mc:Choice Requires="wps">
            <w:drawing>
              <wp:anchor distT="0" distB="0" distL="114300" distR="114300" simplePos="0" relativeHeight="251665920" behindDoc="0" locked="0" layoutInCell="1" allowOverlap="1" wp14:anchorId="1027810B" wp14:editId="7FE1DB81">
                <wp:simplePos x="0" y="0"/>
                <wp:positionH relativeFrom="column">
                  <wp:posOffset>3434571</wp:posOffset>
                </wp:positionH>
                <wp:positionV relativeFrom="paragraph">
                  <wp:posOffset>744786</wp:posOffset>
                </wp:positionV>
                <wp:extent cx="437990" cy="1006608"/>
                <wp:effectExtent l="0" t="0" r="19685" b="22225"/>
                <wp:wrapNone/>
                <wp:docPr id="11" name="Oval 11"/>
                <wp:cNvGraphicFramePr/>
                <a:graphic xmlns:a="http://schemas.openxmlformats.org/drawingml/2006/main">
                  <a:graphicData uri="http://schemas.microsoft.com/office/word/2010/wordprocessingShape">
                    <wps:wsp>
                      <wps:cNvSpPr/>
                      <wps:spPr>
                        <a:xfrm>
                          <a:off x="0" y="0"/>
                          <a:ext cx="437990" cy="1006608"/>
                        </a:xfrm>
                        <a:prstGeom prst="ellipse">
                          <a:avLst/>
                        </a:prstGeom>
                        <a:noFill/>
                        <a:ln>
                          <a:solidFill>
                            <a:srgbClr val="FF0000"/>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C9421F" id="Oval 11" o:spid="_x0000_s1026" style="position:absolute;margin-left:270.45pt;margin-top:58.65pt;width:34.5pt;height:79.25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" filled="f" strokecolor="red" strokeweight=".5pt">
                <v:stroke joinstyle="miter"/>
              </v:oval>
            </w:pict>
          </mc:Fallback>
        </mc:AlternateContent>
      </w:r>
      <w:r w:rsidR="001D2AED">
        <w:rPr>
          <w:noProof/>
        </w:rPr>
        <w:drawing>
          <wp:inline distT="0" distB="0" distL="0" distR="0" wp14:anchorId="5F44EFE4" wp14:editId="2FF9BFB1">
            <wp:extent cx="3626864" cy="2024791"/>
            <wp:effectExtent l="0" t="0" r="0" b="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43194" cy="2033908"/>
                    </a:xfrm>
                    <a:prstGeom prst="rect">
                      <a:avLst/>
                    </a:prstGeom>
                    <a:noFill/>
                    <a:ln>
                      <a:noFill/>
                    </a:ln>
                  </pic:spPr>
                </pic:pic>
              </a:graphicData>
            </a:graphic>
          </wp:inline>
        </w:drawing>
      </w:r>
    </w:p>
    <w:p w14:paraId="1401638D" w14:textId="36F31132" w:rsidR="003C358C" w:rsidRDefault="001D2AED" w:rsidP="001D2AED">
      <w:pPr>
        <w:pStyle w:val="Caption"/>
        <w:jc w:val="center"/>
      </w:pPr>
      <w:r>
        <w:t xml:space="preserve">Figure </w:t>
      </w:r>
      <w:fldSimple w:instr=" SEQ Figure \* ARABIC ">
        <w:r w:rsidR="00B67357">
          <w:rPr>
            <w:noProof/>
          </w:rPr>
          <w:t>13</w:t>
        </w:r>
      </w:fldSimple>
      <w:r>
        <w:t xml:space="preserve"> PTU system and clutch packs</w:t>
      </w:r>
    </w:p>
    <w:p w14:paraId="5CA0F2F4" w14:textId="2432AB9F" w:rsidR="00FA09DA" w:rsidRPr="00FA09DA" w:rsidRDefault="003E7C98" w:rsidP="00FA09DA">
      <w:r>
        <w:t>The PTU in the FF</w:t>
      </w:r>
      <w:r w:rsidR="00932776">
        <w:t xml:space="preserve"> will only see 20% of the torque that is </w:t>
      </w:r>
      <w:r w:rsidR="00076940">
        <w:t>produced</w:t>
      </w:r>
      <w:r w:rsidR="00932776">
        <w:t xml:space="preserve"> from the engine</w:t>
      </w:r>
      <w:r w:rsidR="00076940">
        <w:t>.</w:t>
      </w:r>
      <w:r w:rsidR="00383530">
        <w:t xml:space="preserve"> The maximum torque value (</w:t>
      </w:r>
      <w:r w:rsidR="00925115">
        <w:t>T) that</w:t>
      </w:r>
      <w:r w:rsidR="00806122">
        <w:t xml:space="preserve"> will be experienced by the PTU is </w:t>
      </w:r>
      <w:r w:rsidR="002010DC">
        <w:t>136.6nm as the total torque value is 683nm</w:t>
      </w:r>
      <w:r w:rsidR="00DF6B93">
        <w:t xml:space="preserve">. </w:t>
      </w:r>
      <w:r w:rsidR="0024574A">
        <w:t xml:space="preserve">The </w:t>
      </w:r>
      <w:r w:rsidR="00925115">
        <w:t>number</w:t>
      </w:r>
      <w:r w:rsidR="0024574A">
        <w:t xml:space="preserve"> of clutch plates can be assumed to be 4 as seen circled in figure </w:t>
      </w:r>
      <w:r w:rsidR="007E7638">
        <w:t>13</w:t>
      </w:r>
      <w:r w:rsidR="00CB7D08">
        <w:t>. These four clutch plates will have a total of 8 clutch face</w:t>
      </w:r>
      <w:r w:rsidR="008B72F6">
        <w:t>s, the clutched are stac</w:t>
      </w:r>
      <w:r w:rsidR="001B3265">
        <w:t>ked on the input shaft of the PTU as the stacking proce</w:t>
      </w:r>
      <w:r w:rsidR="00D6598A">
        <w:t xml:space="preserve">ss allows for a lower </w:t>
      </w:r>
      <w:r w:rsidR="00E76BEC">
        <w:t>fractional</w:t>
      </w:r>
      <w:r w:rsidR="00D6598A">
        <w:t xml:space="preserve"> material in the clutch face</w:t>
      </w:r>
      <w:r w:rsidR="00E76BEC">
        <w:t xml:space="preserve"> to allow for the torque vectoring.</w:t>
      </w:r>
      <w:r w:rsidR="00E86803">
        <w:t xml:space="preserve"> </w:t>
      </w:r>
      <w:r w:rsidR="00F0649D">
        <w:t>The flywheel coefficient of friction value (</w:t>
      </w:r>
      <w:r w:rsidR="00F0649D">
        <w:rPr>
          <w:rFonts w:cs="Arial"/>
        </w:rPr>
        <w:t>µ) has to be assumed from it is found that a carbon clutch can range anywhere from 0.04</w:t>
      </w:r>
      <w:r w:rsidR="00F0649D" w:rsidRPr="003C4934">
        <w:rPr>
          <w:rFonts w:cs="Arial"/>
        </w:rPr>
        <w:t xml:space="preserve"> </w:t>
      </w:r>
      <w:bookmarkStart w:id="6" w:name="_Hlk98427207"/>
      <w:r w:rsidR="00F0649D">
        <w:rPr>
          <w:rFonts w:cs="Arial"/>
        </w:rPr>
        <w:t>µ</w:t>
      </w:r>
      <w:bookmarkEnd w:id="6"/>
      <w:r w:rsidR="00F0649D">
        <w:rPr>
          <w:rFonts w:cs="Arial"/>
        </w:rPr>
        <w:t xml:space="preserve"> research </w:t>
      </w:r>
      <w:sdt>
        <w:sdtPr>
          <w:rPr>
            <w:rFonts w:cs="Arial"/>
          </w:rPr>
          <w:id w:val="963008598"/>
          <w:citation/>
        </w:sdtPr>
        <w:sdtContent>
          <w:r w:rsidR="00F0649D">
            <w:rPr>
              <w:rFonts w:cs="Arial"/>
            </w:rPr>
            <w:fldChar w:fldCharType="begin"/>
          </w:r>
          <w:r w:rsidR="00F0649D">
            <w:rPr>
              <w:rFonts w:cs="Arial"/>
            </w:rPr>
            <w:instrText xml:space="preserve"> CITATION GPi16 \l 2057 </w:instrText>
          </w:r>
          <w:r w:rsidR="00F0649D">
            <w:rPr>
              <w:rFonts w:cs="Arial"/>
            </w:rPr>
            <w:fldChar w:fldCharType="separate"/>
          </w:r>
          <w:r w:rsidR="00EB5F9D" w:rsidRPr="00EB5F9D">
            <w:rPr>
              <w:rFonts w:cs="Arial"/>
              <w:noProof/>
            </w:rPr>
            <w:t>(G Pica, 2016)</w:t>
          </w:r>
          <w:r w:rsidR="00F0649D">
            <w:rPr>
              <w:rFonts w:cs="Arial"/>
            </w:rPr>
            <w:fldChar w:fldCharType="end"/>
          </w:r>
        </w:sdtContent>
      </w:sdt>
      <w:r w:rsidR="00F0649D">
        <w:rPr>
          <w:rFonts w:cs="Arial"/>
        </w:rPr>
        <w:t xml:space="preserve"> up to 0.1</w:t>
      </w:r>
      <w:r w:rsidR="00F0649D" w:rsidRPr="003C4934">
        <w:rPr>
          <w:rFonts w:cs="Arial"/>
        </w:rPr>
        <w:t xml:space="preserve"> </w:t>
      </w:r>
      <w:r w:rsidR="00F0649D">
        <w:rPr>
          <w:rFonts w:cs="Arial"/>
        </w:rPr>
        <w:t xml:space="preserve">µ </w:t>
      </w:r>
      <w:sdt>
        <w:sdtPr>
          <w:rPr>
            <w:rFonts w:cs="Arial"/>
          </w:rPr>
          <w:id w:val="-3519924"/>
          <w:citation/>
        </w:sdtPr>
        <w:sdtContent>
          <w:r w:rsidR="00F0649D">
            <w:rPr>
              <w:rFonts w:cs="Arial"/>
            </w:rPr>
            <w:fldChar w:fldCharType="begin"/>
          </w:r>
          <w:r w:rsidR="00F0649D">
            <w:rPr>
              <w:rFonts w:cs="Arial"/>
            </w:rPr>
            <w:instrText xml:space="preserve"> CITATION Mar22 \l 2057 </w:instrText>
          </w:r>
          <w:r w:rsidR="00F0649D">
            <w:rPr>
              <w:rFonts w:cs="Arial"/>
            </w:rPr>
            <w:fldChar w:fldCharType="separate"/>
          </w:r>
          <w:r w:rsidR="00EB5F9D" w:rsidRPr="00EB5F9D">
            <w:rPr>
              <w:rFonts w:cs="Arial"/>
              <w:noProof/>
            </w:rPr>
            <w:t>(Sandford, 2022)</w:t>
          </w:r>
          <w:r w:rsidR="00F0649D">
            <w:rPr>
              <w:rFonts w:cs="Arial"/>
            </w:rPr>
            <w:fldChar w:fldCharType="end"/>
          </w:r>
        </w:sdtContent>
      </w:sdt>
      <w:r w:rsidR="00E86803">
        <w:t xml:space="preserve">The coefficient of friction between the clutch faces will be inconsistent throughout </w:t>
      </w:r>
      <w:r w:rsidR="0042420F">
        <w:t>the operation as numerous factors will effect the clutch th</w:t>
      </w:r>
      <w:r w:rsidR="000D1BA5">
        <w:t xml:space="preserve">ese could be influences such as the overall force </w:t>
      </w:r>
      <w:r w:rsidR="007C345E">
        <w:t>exerted</w:t>
      </w:r>
      <w:r w:rsidR="00183F51">
        <w:t xml:space="preserve"> on the clutch plates </w:t>
      </w:r>
      <w:r w:rsidR="007C345E">
        <w:t xml:space="preserve">along </w:t>
      </w:r>
      <w:r w:rsidR="00222850">
        <w:t>with</w:t>
      </w:r>
      <w:r w:rsidR="007C345E">
        <w:t xml:space="preserve"> </w:t>
      </w:r>
      <w:r w:rsidR="00222850">
        <w:t xml:space="preserve">oil pressure and temperature as these may fluctuate through the </w:t>
      </w:r>
      <w:r w:rsidR="00291F46">
        <w:t>use of the vehicle.</w:t>
      </w:r>
      <w:r w:rsidR="0008676D">
        <w:t xml:space="preserve"> </w:t>
      </w:r>
    </w:p>
    <w:p w14:paraId="2715B7C5" w14:textId="5B5ECEB4" w:rsidR="00F0649D" w:rsidRDefault="00C65EAE" w:rsidP="00EB43C3">
      <w:pPr>
        <w:pStyle w:val="Heading2"/>
      </w:pPr>
      <w:bookmarkStart w:id="7" w:name="_Toc98745652"/>
      <w:r>
        <w:t>Axial Load Application</w:t>
      </w:r>
      <w:bookmarkEnd w:id="7"/>
      <w:r>
        <w:t xml:space="preserve"> </w:t>
      </w:r>
    </w:p>
    <w:p w14:paraId="08AA35C7" w14:textId="77777777" w:rsidR="00E1736A" w:rsidRDefault="00E1736A" w:rsidP="00E1736A">
      <w:pPr>
        <w:keepNext/>
        <w:jc w:val="center"/>
      </w:pPr>
      <w:r>
        <w:rPr>
          <w:noProof/>
        </w:rPr>
        <w:drawing>
          <wp:inline distT="0" distB="0" distL="0" distR="0" wp14:anchorId="0A3B302D" wp14:editId="32F903CC">
            <wp:extent cx="2043970" cy="1151052"/>
            <wp:effectExtent l="0" t="0" r="0" b="0"/>
            <wp:docPr id="12" name="Picture 12" descr="Yet More Details On Ferrari's FF All-Wheel Dr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et More Details On Ferrari's FF All-Wheel Drive Syste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57972" cy="1158937"/>
                    </a:xfrm>
                    <a:prstGeom prst="rect">
                      <a:avLst/>
                    </a:prstGeom>
                    <a:noFill/>
                    <a:ln>
                      <a:noFill/>
                    </a:ln>
                  </pic:spPr>
                </pic:pic>
              </a:graphicData>
            </a:graphic>
          </wp:inline>
        </w:drawing>
      </w:r>
    </w:p>
    <w:p w14:paraId="5F2CC254" w14:textId="377B7746" w:rsidR="00C828CC" w:rsidRDefault="00E1736A" w:rsidP="00E1736A">
      <w:pPr>
        <w:pStyle w:val="Caption"/>
        <w:jc w:val="center"/>
      </w:pPr>
      <w:r>
        <w:t xml:space="preserve">Figure </w:t>
      </w:r>
      <w:fldSimple w:instr=" SEQ Figure \* ARABIC ">
        <w:r w:rsidR="00B67357">
          <w:rPr>
            <w:noProof/>
          </w:rPr>
          <w:t>14</w:t>
        </w:r>
      </w:fldSimple>
      <w:r>
        <w:t xml:space="preserve"> Ferrari FF drivetrain and axles</w:t>
      </w:r>
    </w:p>
    <w:p w14:paraId="1264E0B8" w14:textId="7D691564" w:rsidR="00E1736A" w:rsidRPr="00DB44ED" w:rsidRDefault="002D099F" w:rsidP="00E1736A">
      <w:pPr>
        <w:rPr>
          <w:vertAlign w:val="subscript"/>
        </w:rPr>
      </w:pPr>
      <w:r>
        <w:t xml:space="preserve">To understand the loads seen by the FF’s axels, constant wear </w:t>
      </w:r>
      <w:r w:rsidR="00061B5E">
        <w:t>theory</w:t>
      </w:r>
      <w:r>
        <w:t xml:space="preserve"> must be applied to </w:t>
      </w:r>
      <w:r w:rsidR="00930C02">
        <w:t>calculate</w:t>
      </w:r>
      <w:r w:rsidR="00351456">
        <w:t xml:space="preserve"> the </w:t>
      </w:r>
      <w:r w:rsidR="00930C02">
        <w:t xml:space="preserve">force that applied by the clutch pack. To calculate this value the assumed valued for the clutch that were previously </w:t>
      </w:r>
      <w:r w:rsidR="00A02EFA">
        <w:t>completed will be used. The volume of force that is applied to the</w:t>
      </w:r>
      <w:r w:rsidR="00CA5452">
        <w:t xml:space="preserve"> clutch has a direct relationship with the amount of torque that will be present in the PTU at any moment.</w:t>
      </w:r>
      <w:r w:rsidR="00416D98">
        <w:t xml:space="preserve"> The forces that are expected to be seen are compressive forces which are applied </w:t>
      </w:r>
      <w:r w:rsidR="000716AF">
        <w:t>via an electro</w:t>
      </w:r>
      <w:r w:rsidR="00325654">
        <w:t xml:space="preserve">-hydraulic </w:t>
      </w:r>
      <w:r w:rsidR="00E56B91">
        <w:t>actuator,</w:t>
      </w:r>
      <w:r w:rsidR="000716AF">
        <w:t xml:space="preserve"> but these forces will be observed when the vehicle is in one of three AWD </w:t>
      </w:r>
      <w:r w:rsidR="00394D32">
        <w:t>settings,</w:t>
      </w:r>
      <w:r w:rsidR="009C33A6">
        <w:t xml:space="preserve"> or the vehicle is </w:t>
      </w:r>
      <w:r w:rsidR="00325654">
        <w:t>experiencing</w:t>
      </w:r>
      <w:r w:rsidR="009C33A6">
        <w:t xml:space="preserve"> slip in the other settings and the ECUs will then try to correct it.</w:t>
      </w:r>
      <w:r w:rsidR="000716AF">
        <w:t xml:space="preserve"> </w:t>
      </w:r>
      <w:r w:rsidR="00325654">
        <w:t xml:space="preserve">The equations that will be used to calculate this </w:t>
      </w:r>
      <w:r w:rsidR="00DB44ED">
        <w:t xml:space="preserve">force </w:t>
      </w:r>
      <w:r w:rsidR="00E56B91">
        <w:t>are</w:t>
      </w:r>
      <w:r w:rsidR="00E56B91">
        <w:rPr>
          <w:vertAlign w:val="subscript"/>
        </w:rPr>
        <w:t>.</w:t>
      </w:r>
    </w:p>
    <w:p w14:paraId="378007EE" w14:textId="77777777" w:rsidR="007C39F7" w:rsidRPr="007C39F7" w:rsidRDefault="00DB44ED" w:rsidP="007C39F7">
      <w:pPr>
        <w:rPr>
          <w:rFonts w:eastAsiaTheme="minorEastAsia"/>
        </w:rPr>
      </w:pPr>
      <m:oMathPara>
        <m:oMath>
          <m:r>
            <w:rPr>
              <w:rFonts w:ascii="Cambria Math" w:hAnsi="Cambria Math"/>
            </w:rPr>
            <m:t>T=</m:t>
          </m:r>
          <m:f>
            <m:fPr>
              <m:ctrlPr>
                <w:rPr>
                  <w:rFonts w:ascii="Cambria Math" w:hAnsi="Cambria Math"/>
                  <w:i/>
                </w:rPr>
              </m:ctrlPr>
            </m:fPr>
            <m:num>
              <m:r>
                <w:rPr>
                  <w:rFonts w:ascii="Cambria Math" w:hAnsi="Cambria Math"/>
                </w:rPr>
                <m:t>µ</m:t>
              </m:r>
              <m:r>
                <w:rPr>
                  <w:rFonts w:ascii="Cambria Math" w:hAnsi="Cambria Math"/>
                </w:rPr>
                <m:t>W</m:t>
              </m:r>
              <m:d>
                <m:dPr>
                  <m:ctrlPr>
                    <w:rPr>
                      <w:rFonts w:ascii="Cambria Math" w:hAnsi="Cambria Math"/>
                      <w:i/>
                    </w:rPr>
                  </m:ctrlPr>
                </m:dPr>
                <m:e>
                  <m:r>
                    <m:rPr>
                      <m:sty m:val="p"/>
                    </m:rPr>
                    <w:rPr>
                      <w:rFonts w:ascii="Cambria Math" w:hAnsi="Cambria Math"/>
                    </w:rPr>
                    <m:t>r</m:t>
                  </m:r>
                  <m:r>
                    <m:rPr>
                      <m:sty m:val="p"/>
                    </m:rPr>
                    <w:rPr>
                      <w:rFonts w:ascii="Cambria Math" w:hAnsi="Cambria Math"/>
                      <w:vertAlign w:val="subscript"/>
                    </w:rPr>
                    <m:t>1</m:t>
                  </m:r>
                  <m:r>
                    <m:rPr>
                      <m:sty m:val="p"/>
                    </m:rPr>
                    <w:rPr>
                      <w:rFonts w:ascii="Cambria Math"/>
                      <w:vertAlign w:val="subscript"/>
                    </w:rPr>
                    <m:t>+r2</m:t>
                  </m:r>
                  <m:ctrlPr>
                    <w:rPr>
                      <w:rFonts w:ascii="Cambria Math"/>
                      <w:vertAlign w:val="subscript"/>
                    </w:rPr>
                  </m:ctrlPr>
                </m:e>
              </m:d>
            </m:num>
            <m:den>
              <m:r>
                <w:rPr>
                  <w:rFonts w:ascii="Cambria Math" w:hAnsi="Cambria Math"/>
                </w:rPr>
                <m:t>2</m:t>
              </m:r>
            </m:den>
          </m:f>
          <m:r>
            <w:rPr>
              <w:rFonts w:ascii="Cambria Math" w:hAnsi="Cambria Math"/>
            </w:rPr>
            <m:t xml:space="preserve"> </m:t>
          </m:r>
          <m:r>
            <w:rPr>
              <w:rFonts w:ascii="Cambria Math" w:hAnsi="Cambria Math"/>
            </w:rPr>
            <m:t xml:space="preserve"> </m:t>
          </m:r>
        </m:oMath>
      </m:oMathPara>
    </w:p>
    <w:p w14:paraId="1A001098" w14:textId="36A16EEA" w:rsidR="007C39F7" w:rsidRPr="00E56B91" w:rsidRDefault="007C39F7" w:rsidP="007C39F7">
      <w:pPr>
        <w:rPr>
          <w:rFonts w:eastAsiaTheme="minorEastAsia"/>
        </w:rPr>
      </w:pPr>
      <m:oMathPara>
        <m:oMath>
          <m:r>
            <w:rPr>
              <w:rFonts w:ascii="Cambria Math" w:hAnsi="Cambria Math"/>
            </w:rPr>
            <m:t>W</m:t>
          </m:r>
          <m:r>
            <w:rPr>
              <w:rFonts w:ascii="Cambria Math" w:hAnsi="Cambria Math"/>
            </w:rPr>
            <m:t>=</m:t>
          </m:r>
          <m:f>
            <m:fPr>
              <m:ctrlPr>
                <w:rPr>
                  <w:rFonts w:ascii="Cambria Math" w:hAnsi="Cambria Math"/>
                  <w:i/>
                </w:rPr>
              </m:ctrlPr>
            </m:fPr>
            <m:num>
              <m:r>
                <w:rPr>
                  <w:rFonts w:ascii="Cambria Math" w:hAnsi="Cambria Math"/>
                </w:rPr>
                <m:t>2T</m:t>
              </m:r>
            </m:num>
            <m:den>
              <m:r>
                <w:rPr>
                  <w:rFonts w:ascii="Cambria Math" w:hAnsi="Cambria Math"/>
                </w:rPr>
                <m:t>µ</m:t>
              </m:r>
              <m:r>
                <w:rPr>
                  <w:rFonts w:ascii="Cambria Math" w:hAnsi="Cambria Math"/>
                </w:rPr>
                <m:t>(</m:t>
              </m:r>
              <m:r>
                <m:rPr>
                  <m:sty m:val="p"/>
                </m:rPr>
                <w:rPr>
                  <w:rFonts w:ascii="Cambria Math" w:hAnsi="Cambria Math"/>
                </w:rPr>
                <m:t>r</m:t>
              </m:r>
              <m:r>
                <m:rPr>
                  <m:sty m:val="p"/>
                </m:rPr>
                <w:rPr>
                  <w:rFonts w:ascii="Cambria Math" w:hAnsi="Cambria Math"/>
                  <w:vertAlign w:val="subscript"/>
                </w:rPr>
                <m:t>1</m:t>
              </m:r>
              <m:r>
                <m:rPr>
                  <m:sty m:val="p"/>
                </m:rPr>
                <w:rPr>
                  <w:rFonts w:ascii="Cambria Math"/>
                  <w:vertAlign w:val="subscript"/>
                </w:rPr>
                <m:t>+r2)</m:t>
              </m:r>
            </m:den>
          </m:f>
        </m:oMath>
      </m:oMathPara>
    </w:p>
    <w:p w14:paraId="6A28E1BE" w14:textId="52766187" w:rsidR="00E56B91" w:rsidRDefault="00394D32" w:rsidP="007C39F7">
      <w:r>
        <w:t xml:space="preserve">The resultant forces are as follows in figure </w:t>
      </w:r>
      <w:r w:rsidR="007E7638">
        <w:t>15</w:t>
      </w:r>
      <w:r w:rsidR="007039A1">
        <w:t xml:space="preserve">. Where the force per </w:t>
      </w:r>
      <w:r w:rsidR="000B3B29">
        <w:t xml:space="preserve">face is 2.846KN </w:t>
      </w:r>
      <w:r w:rsidR="000274D1">
        <w:t>and overall having a force of 22.767 KN.</w:t>
      </w:r>
    </w:p>
    <w:p w14:paraId="2F01B482" w14:textId="77777777" w:rsidR="007039A1" w:rsidRDefault="007039A1" w:rsidP="007039A1">
      <w:pPr>
        <w:keepNext/>
        <w:jc w:val="center"/>
      </w:pPr>
      <w:r w:rsidRPr="007039A1">
        <w:drawing>
          <wp:inline distT="0" distB="0" distL="0" distR="0" wp14:anchorId="02862A32" wp14:editId="700D7BA8">
            <wp:extent cx="3017782" cy="952583"/>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0"/>
                    <a:stretch>
                      <a:fillRect/>
                    </a:stretch>
                  </pic:blipFill>
                  <pic:spPr>
                    <a:xfrm>
                      <a:off x="0" y="0"/>
                      <a:ext cx="3017782" cy="952583"/>
                    </a:xfrm>
                    <a:prstGeom prst="rect">
                      <a:avLst/>
                    </a:prstGeom>
                  </pic:spPr>
                </pic:pic>
              </a:graphicData>
            </a:graphic>
          </wp:inline>
        </w:drawing>
      </w:r>
    </w:p>
    <w:p w14:paraId="329C4DB8" w14:textId="51210231" w:rsidR="007039A1" w:rsidRPr="00E1736A" w:rsidRDefault="007039A1" w:rsidP="007039A1">
      <w:pPr>
        <w:pStyle w:val="Caption"/>
        <w:jc w:val="center"/>
      </w:pPr>
      <w:r>
        <w:t xml:space="preserve">Figure </w:t>
      </w:r>
      <w:fldSimple w:instr=" SEQ Figure \* ARABIC ">
        <w:r w:rsidR="00B67357">
          <w:rPr>
            <w:noProof/>
          </w:rPr>
          <w:t>15</w:t>
        </w:r>
      </w:fldSimple>
      <w:r>
        <w:t xml:space="preserve"> constant wear W</w:t>
      </w:r>
    </w:p>
    <w:p w14:paraId="0566F5C4" w14:textId="18F0DF7D" w:rsidR="00DB44ED" w:rsidRDefault="000274D1" w:rsidP="00E1736A">
      <w:r w:rsidRPr="001A4ED6">
        <w:t>If the torque split was increased by Ferrari to</w:t>
      </w:r>
      <w:r w:rsidR="00183A32" w:rsidRPr="001A4ED6">
        <w:t xml:space="preserve"> 40% there would be a huge increase in overall forces going through the </w:t>
      </w:r>
      <w:r w:rsidR="009A16FA" w:rsidRPr="001A4ED6">
        <w:t xml:space="preserve">FF’s PTU, thus increasing the risk of damage as there would be </w:t>
      </w:r>
      <w:r w:rsidR="00433422" w:rsidRPr="001A4ED6">
        <w:t xml:space="preserve">an increase in axial loads </w:t>
      </w:r>
      <w:r w:rsidR="000E5C5C" w:rsidRPr="001A4ED6">
        <w:t>and would minimise the lifespan of the component.</w:t>
      </w:r>
    </w:p>
    <w:p w14:paraId="6BBA73AF" w14:textId="6AF4E008" w:rsidR="000E5C5C" w:rsidRDefault="000E5C5C" w:rsidP="00E1736A"/>
    <w:p w14:paraId="4F437CA1" w14:textId="392DE7C1" w:rsidR="000E5C5C" w:rsidRDefault="006F36E7" w:rsidP="00EB43C3">
      <w:pPr>
        <w:pStyle w:val="Heading2"/>
      </w:pPr>
      <w:bookmarkStart w:id="8" w:name="_Toc98745653"/>
      <w:r>
        <w:t>Power loss calculation/characteristics</w:t>
      </w:r>
      <w:bookmarkEnd w:id="8"/>
    </w:p>
    <w:p w14:paraId="17BB1D15" w14:textId="11E979C8" w:rsidR="00BE0690" w:rsidRDefault="00A052C5" w:rsidP="00EB43C3">
      <w:pPr>
        <w:rPr>
          <w:rFonts w:cs="Arial"/>
        </w:rPr>
      </w:pPr>
      <w:r>
        <w:t xml:space="preserve">Looking at the power loss that </w:t>
      </w:r>
      <w:r w:rsidR="00BE0690">
        <w:t xml:space="preserve">occurs throughout the clutch packs an assumption of vehicle speed has been made </w:t>
      </w:r>
      <w:r w:rsidR="00E15980">
        <w:t>whilst changing from first to second gear, the speed chosen is 2</w:t>
      </w:r>
      <w:r w:rsidR="009D0AA5">
        <w:t>2 mph or 10m/s</w:t>
      </w:r>
      <w:r w:rsidR="00B1667E">
        <w:t xml:space="preserve">. the </w:t>
      </w:r>
      <w:r w:rsidR="003A4372">
        <w:t xml:space="preserve">power loss will come from one side of the vehicle being on a different road surface to the </w:t>
      </w:r>
      <w:r w:rsidR="00DA6130">
        <w:t xml:space="preserve">other side in this calculation </w:t>
      </w:r>
      <w:r w:rsidR="00B81532">
        <w:t xml:space="preserve">with the left wheels </w:t>
      </w:r>
      <w:r w:rsidR="00B81525">
        <w:t>being on a</w:t>
      </w:r>
      <w:r w:rsidR="00E27138">
        <w:t xml:space="preserve">n </w:t>
      </w:r>
      <w:r w:rsidR="00AA732D">
        <w:t>icy</w:t>
      </w:r>
      <w:r w:rsidR="00B81525">
        <w:t xml:space="preserve"> surface with the</w:t>
      </w:r>
      <w:r w:rsidR="003A4372">
        <w:t xml:space="preserve"> </w:t>
      </w:r>
      <w:r w:rsidR="00B81525">
        <w:rPr>
          <w:rFonts w:cs="Arial"/>
        </w:rPr>
        <w:t>µ</w:t>
      </w:r>
      <w:r w:rsidR="00B81525">
        <w:rPr>
          <w:rFonts w:cs="Arial"/>
        </w:rPr>
        <w:t xml:space="preserve"> value of 0.05</w:t>
      </w:r>
      <w:sdt>
        <w:sdtPr>
          <w:rPr>
            <w:rFonts w:cs="Arial"/>
          </w:rPr>
          <w:id w:val="1363411856"/>
          <w:citation/>
        </w:sdtPr>
        <w:sdtContent>
          <w:r w:rsidR="00E27138">
            <w:rPr>
              <w:rFonts w:cs="Arial"/>
            </w:rPr>
            <w:fldChar w:fldCharType="begin"/>
          </w:r>
          <w:r w:rsidR="00E27138">
            <w:rPr>
              <w:rFonts w:cs="Arial"/>
            </w:rPr>
            <w:instrText xml:space="preserve">CITATION Eng \l 2057 </w:instrText>
          </w:r>
          <w:r w:rsidR="00E27138">
            <w:rPr>
              <w:rFonts w:cs="Arial"/>
            </w:rPr>
            <w:fldChar w:fldCharType="separate"/>
          </w:r>
          <w:r w:rsidR="00EB5F9D">
            <w:rPr>
              <w:rFonts w:cs="Arial"/>
              <w:noProof/>
            </w:rPr>
            <w:t xml:space="preserve"> </w:t>
          </w:r>
          <w:r w:rsidR="00EB5F9D" w:rsidRPr="00EB5F9D">
            <w:rPr>
              <w:rFonts w:cs="Arial"/>
              <w:noProof/>
            </w:rPr>
            <w:t>(Engineering toolbox, 2004)</w:t>
          </w:r>
          <w:r w:rsidR="00E27138">
            <w:rPr>
              <w:rFonts w:cs="Arial"/>
            </w:rPr>
            <w:fldChar w:fldCharType="end"/>
          </w:r>
        </w:sdtContent>
      </w:sdt>
      <w:r w:rsidR="00E27138">
        <w:rPr>
          <w:rFonts w:cs="Arial"/>
        </w:rPr>
        <w:t xml:space="preserve"> and the right side of the vehicle being on a normal </w:t>
      </w:r>
      <w:r w:rsidR="00394E0E">
        <w:rPr>
          <w:rFonts w:cs="Arial"/>
        </w:rPr>
        <w:t>dry asphalt</w:t>
      </w:r>
      <w:r w:rsidR="00E27138">
        <w:rPr>
          <w:rFonts w:cs="Arial"/>
        </w:rPr>
        <w:t xml:space="preserve"> road with the </w:t>
      </w:r>
      <w:r w:rsidR="00E27138">
        <w:rPr>
          <w:rFonts w:cs="Arial"/>
        </w:rPr>
        <w:t>µ value</w:t>
      </w:r>
      <w:r w:rsidR="00E27138">
        <w:rPr>
          <w:rFonts w:cs="Arial"/>
        </w:rPr>
        <w:t xml:space="preserve"> of 1</w:t>
      </w:r>
      <w:r w:rsidR="0081449B">
        <w:rPr>
          <w:rFonts w:cs="Arial"/>
        </w:rPr>
        <w:t>.</w:t>
      </w:r>
      <w:r w:rsidR="00184065">
        <w:rPr>
          <w:rFonts w:cs="Arial"/>
        </w:rPr>
        <w:t xml:space="preserve"> It is seen that as the difference in the coefficient values are increased </w:t>
      </w:r>
      <w:r w:rsidR="00F57C1F">
        <w:rPr>
          <w:rFonts w:cs="Arial"/>
        </w:rPr>
        <w:t xml:space="preserve">there will be a bigger loss in the power compared to when </w:t>
      </w:r>
      <w:r w:rsidR="00DA7B35">
        <w:rPr>
          <w:rFonts w:cs="Arial"/>
        </w:rPr>
        <w:t>all</w:t>
      </w:r>
      <w:r w:rsidR="00F57C1F">
        <w:rPr>
          <w:rFonts w:cs="Arial"/>
        </w:rPr>
        <w:t xml:space="preserve"> the </w:t>
      </w:r>
      <w:r w:rsidR="00AA732D">
        <w:rPr>
          <w:rFonts w:cs="Arial"/>
        </w:rPr>
        <w:t>vehicle’s</w:t>
      </w:r>
      <w:r w:rsidR="00F57C1F">
        <w:rPr>
          <w:rFonts w:cs="Arial"/>
        </w:rPr>
        <w:t xml:space="preserve"> wheels are </w:t>
      </w:r>
      <w:r w:rsidR="00AA732D">
        <w:rPr>
          <w:rFonts w:cs="Arial"/>
        </w:rPr>
        <w:t>on a</w:t>
      </w:r>
      <w:r w:rsidR="00F57C1F">
        <w:rPr>
          <w:rFonts w:cs="Arial"/>
        </w:rPr>
        <w:t xml:space="preserve"> stable surface with a steady coefficient value there is minimal to </w:t>
      </w:r>
      <w:r w:rsidR="00AA732D">
        <w:rPr>
          <w:rFonts w:cs="Arial"/>
        </w:rPr>
        <w:t>no</w:t>
      </w:r>
      <w:r w:rsidR="00F57C1F">
        <w:rPr>
          <w:rFonts w:cs="Arial"/>
        </w:rPr>
        <w:t xml:space="preserve"> power loss at this moment. </w:t>
      </w:r>
      <w:r w:rsidR="00D747F1">
        <w:rPr>
          <w:rFonts w:cs="Arial"/>
        </w:rPr>
        <w:t>This calculation is done by using the gear ratios for 1</w:t>
      </w:r>
      <w:r w:rsidR="00D747F1" w:rsidRPr="00D747F1">
        <w:rPr>
          <w:rFonts w:cs="Arial"/>
          <w:vertAlign w:val="superscript"/>
        </w:rPr>
        <w:t>st</w:t>
      </w:r>
      <w:r w:rsidR="00CF10AD">
        <w:rPr>
          <w:rFonts w:cs="Arial"/>
        </w:rPr>
        <w:t xml:space="preserve"> gear and the final drive ratio also including the</w:t>
      </w:r>
      <w:r w:rsidR="00AA732D">
        <w:rPr>
          <w:rFonts w:cs="Arial"/>
        </w:rPr>
        <w:t xml:space="preserve"> rolling radius of the wheel and tyre to calculate the angular velocity of the clutch packs and determine the power loss.</w:t>
      </w:r>
      <w:r w:rsidR="00474AC1">
        <w:rPr>
          <w:rFonts w:cs="Arial"/>
        </w:rPr>
        <w:t xml:space="preserve"> </w:t>
      </w:r>
    </w:p>
    <w:p w14:paraId="3765245B" w14:textId="6A2DB0BD" w:rsidR="0035766C" w:rsidRDefault="00954647" w:rsidP="00954647">
      <w:pPr>
        <w:pStyle w:val="Heading1"/>
      </w:pPr>
      <w:bookmarkStart w:id="9" w:name="_Toc98745654"/>
      <w:r>
        <w:t>Longitudinal Acceleration</w:t>
      </w:r>
      <w:bookmarkEnd w:id="9"/>
      <w:r>
        <w:t xml:space="preserve"> </w:t>
      </w:r>
    </w:p>
    <w:p w14:paraId="65B99E87" w14:textId="56EF9BD3" w:rsidR="00884EF8" w:rsidRDefault="00363F5C" w:rsidP="00F724D3">
      <w:r>
        <w:t xml:space="preserve">To be able to calculate the </w:t>
      </w:r>
      <w:r w:rsidR="00884EF8">
        <w:t xml:space="preserve">longitudinal acceleration </w:t>
      </w:r>
      <w:r w:rsidR="007709E4">
        <w:t xml:space="preserve">a calculator model has been created in excel </w:t>
      </w:r>
      <w:r w:rsidR="00E55A2F">
        <w:t xml:space="preserve">this calculator allows for the </w:t>
      </w:r>
      <w:r w:rsidR="00805D3E">
        <w:t>tractive forces to be found.</w:t>
      </w:r>
    </w:p>
    <w:p w14:paraId="71556BF3" w14:textId="77777777" w:rsidR="00EA24DC" w:rsidRDefault="00EA24DC" w:rsidP="00EA24DC">
      <w:pPr>
        <w:keepNext/>
        <w:jc w:val="center"/>
      </w:pPr>
      <w:r w:rsidRPr="00EA24DC">
        <w:drawing>
          <wp:inline distT="0" distB="0" distL="0" distR="0" wp14:anchorId="681C23F9" wp14:editId="094CB728">
            <wp:extent cx="4271661" cy="2221563"/>
            <wp:effectExtent l="0" t="0" r="0" b="762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1"/>
                    <a:stretch>
                      <a:fillRect/>
                    </a:stretch>
                  </pic:blipFill>
                  <pic:spPr>
                    <a:xfrm>
                      <a:off x="0" y="0"/>
                      <a:ext cx="4327446" cy="2250575"/>
                    </a:xfrm>
                    <a:prstGeom prst="rect">
                      <a:avLst/>
                    </a:prstGeom>
                  </pic:spPr>
                </pic:pic>
              </a:graphicData>
            </a:graphic>
          </wp:inline>
        </w:drawing>
      </w:r>
    </w:p>
    <w:p w14:paraId="4139CAB7" w14:textId="17570695" w:rsidR="00EA24DC" w:rsidRDefault="00EA24DC" w:rsidP="00EA24DC">
      <w:pPr>
        <w:pStyle w:val="Caption"/>
        <w:jc w:val="center"/>
      </w:pPr>
      <w:r>
        <w:t xml:space="preserve">Figure </w:t>
      </w:r>
      <w:fldSimple w:instr=" SEQ Figure \* ARABIC ">
        <w:r w:rsidR="00B67357">
          <w:rPr>
            <w:noProof/>
          </w:rPr>
          <w:t>16</w:t>
        </w:r>
      </w:fldSimple>
      <w:r>
        <w:t xml:space="preserve"> in</w:t>
      </w:r>
      <w:r w:rsidR="002343EE">
        <w:t>itial acceleration calculator</w:t>
      </w:r>
    </w:p>
    <w:p w14:paraId="78C0C9B1" w14:textId="0BACD27C" w:rsidR="002343EE" w:rsidRDefault="00884571" w:rsidP="002343EE">
      <w:pPr>
        <w:rPr>
          <w:rFonts w:cs="Arial"/>
        </w:rPr>
      </w:pPr>
      <w:r>
        <w:t>To calculate th</w:t>
      </w:r>
      <w:r w:rsidR="009F0ACF">
        <w:t xml:space="preserve">e longitudinal acceleration </w:t>
      </w:r>
      <w:r w:rsidR="00F22838">
        <w:t>an</w:t>
      </w:r>
      <w:r w:rsidR="009F0ACF">
        <w:t xml:space="preserve"> </w:t>
      </w:r>
      <w:r w:rsidR="00BD5114">
        <w:t>input</w:t>
      </w:r>
      <w:r w:rsidR="009F0ACF">
        <w:t xml:space="preserve"> </w:t>
      </w:r>
      <w:r w:rsidR="00026BB0">
        <w:t>has</w:t>
      </w:r>
      <w:r w:rsidR="009F0ACF">
        <w:t xml:space="preserve"> been placed into the calculator </w:t>
      </w:r>
      <w:r w:rsidR="00D73C8F">
        <w:t>to replicate the vehicle launching on dry tarmac with good traction.</w:t>
      </w:r>
      <w:r w:rsidR="00BF4B3B">
        <w:t xml:space="preserve"> For this test each tyre coefficient of friction has been set </w:t>
      </w:r>
      <w:r w:rsidR="00F22838">
        <w:t xml:space="preserve">to a </w:t>
      </w:r>
      <w:r w:rsidR="00F22838">
        <w:rPr>
          <w:rFonts w:cs="Arial"/>
        </w:rPr>
        <w:t>µ</w:t>
      </w:r>
      <w:r w:rsidR="00F22838">
        <w:rPr>
          <w:rFonts w:cs="Arial"/>
        </w:rPr>
        <w:t xml:space="preserve"> value of 1.</w:t>
      </w:r>
    </w:p>
    <w:p w14:paraId="4E5D27C6" w14:textId="77777777" w:rsidR="00A266F1" w:rsidRDefault="00A266F1" w:rsidP="00B51476">
      <w:pPr>
        <w:keepNext/>
        <w:jc w:val="center"/>
      </w:pPr>
      <w:r w:rsidRPr="00A266F1">
        <w:drawing>
          <wp:inline distT="0" distB="0" distL="0" distR="0" wp14:anchorId="50A0ECBF" wp14:editId="16C6153B">
            <wp:extent cx="4887045" cy="1265347"/>
            <wp:effectExtent l="0" t="0" r="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2"/>
                    <a:stretch>
                      <a:fillRect/>
                    </a:stretch>
                  </pic:blipFill>
                  <pic:spPr>
                    <a:xfrm>
                      <a:off x="0" y="0"/>
                      <a:ext cx="4917451" cy="1273220"/>
                    </a:xfrm>
                    <a:prstGeom prst="rect">
                      <a:avLst/>
                    </a:prstGeom>
                  </pic:spPr>
                </pic:pic>
              </a:graphicData>
            </a:graphic>
          </wp:inline>
        </w:drawing>
      </w:r>
    </w:p>
    <w:p w14:paraId="3B7EA63D" w14:textId="2335ABE8" w:rsidR="00A266F1" w:rsidRDefault="00A266F1" w:rsidP="00FF7B53">
      <w:pPr>
        <w:pStyle w:val="Caption"/>
        <w:jc w:val="center"/>
      </w:pPr>
      <w:r>
        <w:t xml:space="preserve">Figure </w:t>
      </w:r>
      <w:fldSimple w:instr=" SEQ Figure \* ARABIC ">
        <w:r w:rsidR="00B67357">
          <w:rPr>
            <w:noProof/>
          </w:rPr>
          <w:t>17</w:t>
        </w:r>
      </w:fldSimple>
      <w:r>
        <w:t xml:space="preserve"> results from initial acceleration calculation</w:t>
      </w:r>
    </w:p>
    <w:p w14:paraId="5576E1D5" w14:textId="2C62D00F" w:rsidR="008E79FE" w:rsidRDefault="00240366" w:rsidP="00A266F1">
      <w:pPr>
        <w:rPr>
          <w:rFonts w:eastAsiaTheme="minorEastAsia"/>
        </w:rPr>
      </w:pPr>
      <w:r>
        <w:t xml:space="preserve">The tractive forces were calculated </w:t>
      </w:r>
      <w:r w:rsidR="00026BB0">
        <w:t xml:space="preserve">(figure 17) </w:t>
      </w:r>
      <w:r>
        <w:t>with the difference in the front and rear being the 47/53 weight distribution</w:t>
      </w:r>
      <w:r w:rsidR="008E79FE">
        <w:t xml:space="preserve"> with the front result being 9013.92N and the rear being </w:t>
      </w:r>
      <w:r w:rsidR="003F1036">
        <w:t>10164.63N</w:t>
      </w:r>
      <w:r w:rsidR="00C54CFE">
        <w:t xml:space="preserve"> thus totalling the tractive forces seen by the FF to 19</w:t>
      </w:r>
      <w:r w:rsidR="00F60D7C">
        <w:t xml:space="preserve">178.55N. The Initial acceleration was then </w:t>
      </w:r>
      <w:r w:rsidR="00D228B7">
        <w:t>able to be calculated this</w:t>
      </w:r>
      <w:r w:rsidR="007B41AE">
        <w:t xml:space="preserve"> </w:t>
      </w:r>
      <w:r w:rsidR="00D228B7">
        <w:t>resulted in an initial acceleration of 10.2</w:t>
      </w:r>
      <w:r w:rsidR="007B41AE">
        <w:t xml:space="preserve"> m/s</w:t>
      </w:r>
      <w:r w:rsidR="007B41AE">
        <w:rPr>
          <w:vertAlign w:val="superscript"/>
        </w:rPr>
        <w:t>2</w:t>
      </w:r>
      <w:r w:rsidR="007B41AE">
        <w:t xml:space="preserve">. The initial </w:t>
      </w:r>
      <w:r w:rsidR="00463E90">
        <w:t xml:space="preserve">acceleration calculation was conducted by using the equation </w:t>
      </w:r>
      <m:oMath>
        <m:r>
          <w:rPr>
            <w:rFonts w:ascii="Cambria Math" w:hAnsi="Cambria Math"/>
          </w:rPr>
          <m:t>a=</m:t>
        </m:r>
        <m:f>
          <m:fPr>
            <m:ctrlPr>
              <w:rPr>
                <w:rFonts w:ascii="Cambria Math" w:hAnsi="Cambria Math"/>
                <w:i/>
              </w:rPr>
            </m:ctrlPr>
          </m:fPr>
          <m:num>
            <m:r>
              <w:rPr>
                <w:rFonts w:ascii="Cambria Math" w:hAnsi="Cambria Math"/>
              </w:rPr>
              <m:t>f</m:t>
            </m:r>
          </m:num>
          <m:den>
            <m:r>
              <w:rPr>
                <w:rFonts w:ascii="Cambria Math" w:hAnsi="Cambria Math"/>
              </w:rPr>
              <m:t>m</m:t>
            </m:r>
          </m:den>
        </m:f>
      </m:oMath>
      <w:r w:rsidR="003747DB">
        <w:rPr>
          <w:rFonts w:eastAsiaTheme="minorEastAsia"/>
        </w:rPr>
        <w:t>.</w:t>
      </w:r>
    </w:p>
    <w:p w14:paraId="1B232C38" w14:textId="41CDDD8F" w:rsidR="00D02F53" w:rsidRDefault="008852E2" w:rsidP="00704C81">
      <w:pPr>
        <w:pStyle w:val="Heading1"/>
      </w:pPr>
      <w:bookmarkStart w:id="10" w:name="_Toc98745655"/>
      <w:r>
        <w:t>Yaw Rate of the FF</w:t>
      </w:r>
      <w:bookmarkEnd w:id="10"/>
    </w:p>
    <w:p w14:paraId="11B98EFE" w14:textId="3D21CDC3" w:rsidR="00704C81" w:rsidRDefault="00305395" w:rsidP="00704C81">
      <w:r>
        <w:t xml:space="preserve">The yaw has been calculated using the </w:t>
      </w:r>
      <w:r w:rsidR="000D6E9A">
        <w:t xml:space="preserve">previous set up of the vehicle with the left side on </w:t>
      </w:r>
      <w:r w:rsidR="001735F7">
        <w:t>a lower coefficient surface than that of the right, seen below in figure 12.</w:t>
      </w:r>
    </w:p>
    <w:p w14:paraId="26D196CE" w14:textId="77777777" w:rsidR="00B74062" w:rsidRDefault="00B74062" w:rsidP="00B74062">
      <w:pPr>
        <w:keepNext/>
        <w:jc w:val="center"/>
      </w:pPr>
      <w:r w:rsidRPr="00B74062">
        <w:drawing>
          <wp:inline distT="0" distB="0" distL="0" distR="0" wp14:anchorId="68C75A36" wp14:editId="217C6FAE">
            <wp:extent cx="2705334" cy="548688"/>
            <wp:effectExtent l="0" t="0" r="0" b="3810"/>
            <wp:docPr id="17" name="Picture 17" descr="A picture containing text, build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building, screenshot&#10;&#10;Description automatically generated"/>
                    <pic:cNvPicPr/>
                  </pic:nvPicPr>
                  <pic:blipFill>
                    <a:blip r:embed="rId23"/>
                    <a:stretch>
                      <a:fillRect/>
                    </a:stretch>
                  </pic:blipFill>
                  <pic:spPr>
                    <a:xfrm>
                      <a:off x="0" y="0"/>
                      <a:ext cx="2705334" cy="548688"/>
                    </a:xfrm>
                    <a:prstGeom prst="rect">
                      <a:avLst/>
                    </a:prstGeom>
                  </pic:spPr>
                </pic:pic>
              </a:graphicData>
            </a:graphic>
          </wp:inline>
        </w:drawing>
      </w:r>
    </w:p>
    <w:p w14:paraId="6447635A" w14:textId="56D2D345" w:rsidR="00B74062" w:rsidRDefault="00B74062" w:rsidP="00B74062">
      <w:pPr>
        <w:pStyle w:val="Caption"/>
        <w:jc w:val="center"/>
      </w:pPr>
      <w:r>
        <w:t xml:space="preserve">Figure </w:t>
      </w:r>
      <w:fldSimple w:instr=" SEQ Figure \* ARABIC ">
        <w:r w:rsidR="00B67357">
          <w:rPr>
            <w:noProof/>
          </w:rPr>
          <w:t>18</w:t>
        </w:r>
      </w:fldSimple>
      <w:r>
        <w:t xml:space="preserve"> Coefficient of friction for ice and dry asphalt</w:t>
      </w:r>
    </w:p>
    <w:p w14:paraId="09B9E946" w14:textId="77777777" w:rsidR="00366290" w:rsidRDefault="00366290" w:rsidP="00B51476">
      <w:pPr>
        <w:keepNext/>
        <w:jc w:val="center"/>
      </w:pPr>
      <w:r w:rsidRPr="00366290">
        <w:drawing>
          <wp:inline distT="0" distB="0" distL="0" distR="0" wp14:anchorId="1A059F75" wp14:editId="7C4B8404">
            <wp:extent cx="5209775" cy="1392507"/>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24"/>
                    <a:stretch>
                      <a:fillRect/>
                    </a:stretch>
                  </pic:blipFill>
                  <pic:spPr>
                    <a:xfrm>
                      <a:off x="0" y="0"/>
                      <a:ext cx="5245886" cy="1402159"/>
                    </a:xfrm>
                    <a:prstGeom prst="rect">
                      <a:avLst/>
                    </a:prstGeom>
                  </pic:spPr>
                </pic:pic>
              </a:graphicData>
            </a:graphic>
          </wp:inline>
        </w:drawing>
      </w:r>
    </w:p>
    <w:p w14:paraId="2A6AADF0" w14:textId="0E9BDFF7" w:rsidR="00366290" w:rsidRDefault="00366290" w:rsidP="00FF7B53">
      <w:pPr>
        <w:pStyle w:val="Caption"/>
        <w:jc w:val="center"/>
      </w:pPr>
      <w:r>
        <w:t xml:space="preserve">Figure </w:t>
      </w:r>
      <w:fldSimple w:instr=" SEQ Figure \* ARABIC ">
        <w:r w:rsidR="00B67357">
          <w:rPr>
            <w:noProof/>
          </w:rPr>
          <w:t>19</w:t>
        </w:r>
      </w:fldSimple>
      <w:r>
        <w:t xml:space="preserve"> yaw rate results</w:t>
      </w:r>
    </w:p>
    <w:p w14:paraId="328F5617" w14:textId="675FE949" w:rsidR="00FF7B53" w:rsidRPr="000C3DA3" w:rsidRDefault="00FF7B53" w:rsidP="00FF7B53">
      <w:r>
        <w:t xml:space="preserve">Due to the severity of the </w:t>
      </w:r>
      <w:r w:rsidR="009D21DA">
        <w:t>differences in surfaces a l</w:t>
      </w:r>
      <w:r w:rsidR="0008589D">
        <w:t>a</w:t>
      </w:r>
      <w:r w:rsidR="009D21DA">
        <w:t xml:space="preserve">rge yaw rate is seen by the FF the total </w:t>
      </w:r>
      <w:r w:rsidR="0008589D">
        <w:t>Yaw for the front of the vehicle is -3587.99</w:t>
      </w:r>
      <w:r w:rsidR="00B34446">
        <w:t xml:space="preserve"> NM and the rear of the vehicle the yaw moment is -4009.82NM</w:t>
      </w:r>
      <w:r w:rsidR="001F17F1">
        <w:t xml:space="preserve"> to give a combined yaw moment of -6338</w:t>
      </w:r>
      <w:r w:rsidR="00CB65AA">
        <w:t>.47NM</w:t>
      </w:r>
      <w:r w:rsidR="001C4B80">
        <w:t xml:space="preserve">. The </w:t>
      </w:r>
      <w:r w:rsidR="00112FCB">
        <w:t xml:space="preserve">yaw value can then </w:t>
      </w:r>
      <w:r w:rsidR="00A020F8">
        <w:t>be used</w:t>
      </w:r>
      <w:r w:rsidR="00112FCB">
        <w:t xml:space="preserve"> to calculate the yaw rate of the vehicle </w:t>
      </w:r>
      <w:r w:rsidR="00485AF4">
        <w:t xml:space="preserve">by using </w:t>
      </w:r>
      <w:r w:rsidR="00EC283A">
        <w:t>this r</w:t>
      </w:r>
      <w:r w:rsidR="00C534B4">
        <w:t>esults in a yaw rate of -85.3</w:t>
      </w:r>
      <w:r w:rsidR="000C3DA3">
        <w:t>deg/s</w:t>
      </w:r>
      <w:r w:rsidR="000C3DA3">
        <w:rPr>
          <w:vertAlign w:val="superscript"/>
        </w:rPr>
        <w:t>2</w:t>
      </w:r>
      <w:r w:rsidR="000C3DA3">
        <w:t>.</w:t>
      </w:r>
      <w:r w:rsidR="006F42D9">
        <w:t xml:space="preserve"> </w:t>
      </w:r>
    </w:p>
    <w:p w14:paraId="4145A9EE" w14:textId="10CFCBDD" w:rsidR="00485AF4" w:rsidRPr="0095790B" w:rsidRDefault="00485AF4" w:rsidP="00FF7B53">
      <w:pPr>
        <w:rPr>
          <w:rFonts w:eastAsiaTheme="minorEastAsia"/>
        </w:rPr>
      </w:pPr>
      <m:oMathPara>
        <m:oMath>
          <m:r>
            <w:rPr>
              <w:rFonts w:ascii="Cambria Math" w:hAnsi="Cambria Math"/>
            </w:rPr>
            <m:t>Yaw Rate=</m:t>
          </m:r>
          <m:f>
            <m:fPr>
              <m:ctrlPr>
                <w:rPr>
                  <w:rFonts w:ascii="Cambria Math" w:hAnsi="Cambria Math"/>
                  <w:i/>
                </w:rPr>
              </m:ctrlPr>
            </m:fPr>
            <m:num>
              <m:r>
                <w:rPr>
                  <w:rFonts w:ascii="Cambria Math" w:hAnsi="Cambria Math"/>
                </w:rPr>
                <m:t>Yaw Momen</m:t>
              </m:r>
              <m:r>
                <w:rPr>
                  <w:rFonts w:ascii="Cambria Math" w:hAnsi="Cambria Math"/>
                </w:rPr>
                <m:t>t(r)</m:t>
              </m:r>
            </m:num>
            <m:den>
              <m:r>
                <w:rPr>
                  <w:rFonts w:ascii="Cambria Math" w:hAnsi="Cambria Math"/>
                </w:rPr>
                <m:t xml:space="preserve">Inertia </m:t>
              </m:r>
              <m:r>
                <w:rPr>
                  <w:rFonts w:ascii="Cambria Math" w:hAnsi="Cambria Math"/>
                </w:rPr>
                <m:t>(Izz)</m:t>
              </m:r>
            </m:den>
          </m:f>
        </m:oMath>
      </m:oMathPara>
    </w:p>
    <w:p w14:paraId="34B97248" w14:textId="77777777" w:rsidR="00EC283A" w:rsidRDefault="0095790B" w:rsidP="00EC283A">
      <w:pPr>
        <w:keepNext/>
        <w:jc w:val="center"/>
      </w:pPr>
      <w:r w:rsidRPr="0095790B">
        <w:drawing>
          <wp:inline distT="0" distB="0" distL="0" distR="0" wp14:anchorId="448DF2D7" wp14:editId="14AA0B15">
            <wp:extent cx="2796782" cy="480102"/>
            <wp:effectExtent l="0" t="0" r="3810" b="0"/>
            <wp:docPr id="19" name="Picture 1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able&#10;&#10;Description automatically generated"/>
                    <pic:cNvPicPr/>
                  </pic:nvPicPr>
                  <pic:blipFill>
                    <a:blip r:embed="rId25"/>
                    <a:stretch>
                      <a:fillRect/>
                    </a:stretch>
                  </pic:blipFill>
                  <pic:spPr>
                    <a:xfrm>
                      <a:off x="0" y="0"/>
                      <a:ext cx="2796782" cy="480102"/>
                    </a:xfrm>
                    <a:prstGeom prst="rect">
                      <a:avLst/>
                    </a:prstGeom>
                  </pic:spPr>
                </pic:pic>
              </a:graphicData>
            </a:graphic>
          </wp:inline>
        </w:drawing>
      </w:r>
    </w:p>
    <w:p w14:paraId="07D5E8A3" w14:textId="11089C80" w:rsidR="00B51476" w:rsidRDefault="00EC283A" w:rsidP="00B51476">
      <w:pPr>
        <w:pStyle w:val="Caption"/>
        <w:jc w:val="center"/>
      </w:pPr>
      <w:r>
        <w:t xml:space="preserve">Figure </w:t>
      </w:r>
      <w:fldSimple w:instr=" SEQ Figure \* ARABIC ">
        <w:r w:rsidR="00B67357">
          <w:rPr>
            <w:noProof/>
          </w:rPr>
          <w:t>20</w:t>
        </w:r>
      </w:fldSimple>
      <w:r>
        <w:t xml:space="preserve"> angular acceleration and lateral force on front </w:t>
      </w:r>
    </w:p>
    <w:p w14:paraId="4EEAD89C" w14:textId="620CAD12" w:rsidR="006F42D9" w:rsidRPr="00B51476" w:rsidRDefault="006F42D9" w:rsidP="00B51476">
      <w:pPr>
        <w:pStyle w:val="Caption"/>
        <w:jc w:val="center"/>
        <w:rPr>
          <w:i w:val="0"/>
          <w:iCs w:val="0"/>
          <w:color w:val="auto"/>
          <w:sz w:val="22"/>
          <w:szCs w:val="22"/>
        </w:rPr>
      </w:pPr>
      <w:r w:rsidRPr="00B51476">
        <w:rPr>
          <w:i w:val="0"/>
          <w:iCs w:val="0"/>
          <w:color w:val="auto"/>
          <w:sz w:val="22"/>
          <w:szCs w:val="22"/>
        </w:rPr>
        <w:t>The total</w:t>
      </w:r>
      <w:r w:rsidR="00AA6C81" w:rsidRPr="00B51476">
        <w:rPr>
          <w:i w:val="0"/>
          <w:iCs w:val="0"/>
          <w:color w:val="auto"/>
          <w:sz w:val="22"/>
          <w:szCs w:val="22"/>
        </w:rPr>
        <w:t xml:space="preserve"> lateral force seen -3821.5 N.</w:t>
      </w:r>
      <w:r w:rsidR="002D3F3D" w:rsidRPr="00B51476">
        <w:rPr>
          <w:i w:val="0"/>
          <w:iCs w:val="0"/>
          <w:color w:val="auto"/>
          <w:sz w:val="22"/>
          <w:szCs w:val="22"/>
        </w:rPr>
        <w:t xml:space="preserve"> T</w:t>
      </w:r>
      <w:r w:rsidR="004800CB" w:rsidRPr="00B51476">
        <w:rPr>
          <w:i w:val="0"/>
          <w:iCs w:val="0"/>
          <w:color w:val="auto"/>
          <w:sz w:val="22"/>
          <w:szCs w:val="22"/>
        </w:rPr>
        <w:t xml:space="preserve">he </w:t>
      </w:r>
      <w:r w:rsidR="002D3F3D" w:rsidRPr="00B51476">
        <w:rPr>
          <w:i w:val="0"/>
          <w:iCs w:val="0"/>
          <w:color w:val="auto"/>
          <w:sz w:val="22"/>
          <w:szCs w:val="22"/>
        </w:rPr>
        <w:t>values are seen as negative as they are</w:t>
      </w:r>
      <w:r w:rsidR="00AD30C3" w:rsidRPr="00B51476">
        <w:rPr>
          <w:i w:val="0"/>
          <w:iCs w:val="0"/>
          <w:color w:val="auto"/>
          <w:sz w:val="22"/>
          <w:szCs w:val="22"/>
        </w:rPr>
        <w:t xml:space="preserve"> </w:t>
      </w:r>
      <w:r w:rsidR="00B51476" w:rsidRPr="009B07C8">
        <w:rPr>
          <w:i w:val="0"/>
          <w:iCs w:val="0"/>
          <w:color w:val="auto"/>
          <w:sz w:val="22"/>
          <w:szCs w:val="22"/>
        </w:rPr>
        <w:t>opposing</w:t>
      </w:r>
      <w:r w:rsidR="00AD30C3" w:rsidRPr="009B07C8">
        <w:rPr>
          <w:i w:val="0"/>
          <w:iCs w:val="0"/>
          <w:color w:val="auto"/>
          <w:sz w:val="22"/>
          <w:szCs w:val="22"/>
        </w:rPr>
        <w:t xml:space="preserve"> in the opposite directio</w:t>
      </w:r>
      <w:r w:rsidR="00B51476" w:rsidRPr="009B07C8">
        <w:rPr>
          <w:i w:val="0"/>
          <w:iCs w:val="0"/>
          <w:color w:val="auto"/>
          <w:sz w:val="22"/>
          <w:szCs w:val="22"/>
        </w:rPr>
        <w:t>n.</w:t>
      </w:r>
    </w:p>
    <w:p w14:paraId="175B5FEA" w14:textId="1A342CD1" w:rsidR="00AA6C81" w:rsidRDefault="00F51E5B" w:rsidP="00F51E5B">
      <w:pPr>
        <w:pStyle w:val="Heading2"/>
      </w:pPr>
      <w:bookmarkStart w:id="11" w:name="_Toc98745656"/>
      <w:r>
        <w:t>Hand wheel position</w:t>
      </w:r>
      <w:bookmarkEnd w:id="11"/>
    </w:p>
    <w:p w14:paraId="5EA8164E" w14:textId="7BC27147" w:rsidR="00F51E5B" w:rsidRDefault="00634BC5" w:rsidP="00F51E5B">
      <w:r>
        <w:t xml:space="preserve">The hand wheel position </w:t>
      </w:r>
      <w:r w:rsidR="009F6912">
        <w:t xml:space="preserve">uses a corner stiffness value </w:t>
      </w:r>
      <w:r w:rsidR="00EC6FBC">
        <w:t>which has been gathered from research</w:t>
      </w:r>
      <w:r w:rsidR="004E0CE8">
        <w:t xml:space="preserve"> the </w:t>
      </w:r>
      <w:r w:rsidR="00EC6FBC">
        <w:t>first source has shown as 880 N/degree</w:t>
      </w:r>
      <w:sdt>
        <w:sdtPr>
          <w:id w:val="2047249016"/>
          <w:citation/>
        </w:sdtPr>
        <w:sdtContent>
          <w:r w:rsidR="00CD1C24">
            <w:fldChar w:fldCharType="begin"/>
          </w:r>
          <w:r w:rsidR="00CD1C24">
            <w:instrText xml:space="preserve"> CITATION mch \l 2057 </w:instrText>
          </w:r>
          <w:r w:rsidR="00CD1C24">
            <w:fldChar w:fldCharType="separate"/>
          </w:r>
          <w:r w:rsidR="00EB5F9D">
            <w:rPr>
              <w:noProof/>
            </w:rPr>
            <w:t xml:space="preserve"> (mchenrysoftware, n.d.)</w:t>
          </w:r>
          <w:r w:rsidR="00CD1C24">
            <w:fldChar w:fldCharType="end"/>
          </w:r>
        </w:sdtContent>
      </w:sdt>
      <w:r w:rsidR="00CD1C24">
        <w:t xml:space="preserve"> </w:t>
      </w:r>
      <w:r w:rsidR="004E0CE8">
        <w:t>and another source has shown at 867 N/degree</w:t>
      </w:r>
      <w:sdt>
        <w:sdtPr>
          <w:id w:val="1821614397"/>
          <w:citation/>
        </w:sdtPr>
        <w:sdtContent>
          <w:r w:rsidR="004E0CE8">
            <w:fldChar w:fldCharType="begin"/>
          </w:r>
          <w:r w:rsidR="004E0CE8">
            <w:instrText xml:space="preserve"> CITATION sta13 \l 2057 </w:instrText>
          </w:r>
          <w:r w:rsidR="004E0CE8">
            <w:fldChar w:fldCharType="separate"/>
          </w:r>
          <w:r w:rsidR="00EB5F9D">
            <w:rPr>
              <w:noProof/>
            </w:rPr>
            <w:t xml:space="preserve"> (stamenkovic, 2013)</w:t>
          </w:r>
          <w:r w:rsidR="004E0CE8">
            <w:fldChar w:fldCharType="end"/>
          </w:r>
        </w:sdtContent>
      </w:sdt>
      <w:r w:rsidR="001C2E04">
        <w:t xml:space="preserve"> so an average of 873.5 N/degree will be used.</w:t>
      </w:r>
    </w:p>
    <w:p w14:paraId="7F4F0A27" w14:textId="77777777" w:rsidR="00851359" w:rsidRDefault="00851359" w:rsidP="00851359">
      <w:pPr>
        <w:keepNext/>
        <w:jc w:val="center"/>
      </w:pPr>
      <w:r w:rsidRPr="00851359">
        <w:drawing>
          <wp:inline distT="0" distB="0" distL="0" distR="0" wp14:anchorId="1F9BC219" wp14:editId="3572013D">
            <wp:extent cx="2819644" cy="914479"/>
            <wp:effectExtent l="0" t="0" r="0" b="0"/>
            <wp:docPr id="20" name="Picture 2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with low confidence"/>
                    <pic:cNvPicPr/>
                  </pic:nvPicPr>
                  <pic:blipFill>
                    <a:blip r:embed="rId26"/>
                    <a:stretch>
                      <a:fillRect/>
                    </a:stretch>
                  </pic:blipFill>
                  <pic:spPr>
                    <a:xfrm>
                      <a:off x="0" y="0"/>
                      <a:ext cx="2819644" cy="914479"/>
                    </a:xfrm>
                    <a:prstGeom prst="rect">
                      <a:avLst/>
                    </a:prstGeom>
                  </pic:spPr>
                </pic:pic>
              </a:graphicData>
            </a:graphic>
          </wp:inline>
        </w:drawing>
      </w:r>
    </w:p>
    <w:p w14:paraId="2F55FC4E" w14:textId="1CC5A902" w:rsidR="00851359" w:rsidRDefault="00851359" w:rsidP="00851359">
      <w:pPr>
        <w:pStyle w:val="Caption"/>
        <w:jc w:val="center"/>
      </w:pPr>
      <w:r>
        <w:t xml:space="preserve">Figure </w:t>
      </w:r>
      <w:fldSimple w:instr=" SEQ Figure \* ARABIC ">
        <w:r w:rsidR="00B67357">
          <w:rPr>
            <w:noProof/>
          </w:rPr>
          <w:t>21</w:t>
        </w:r>
      </w:fldSimple>
      <w:r>
        <w:t xml:space="preserve"> steering angles</w:t>
      </w:r>
    </w:p>
    <w:p w14:paraId="1B8EF6F5" w14:textId="39030338" w:rsidR="008F1750" w:rsidRDefault="00FE779A" w:rsidP="007F3D0A">
      <w:r>
        <w:t>The final hand wheel calculation has resulted in an angle of 47</w:t>
      </w:r>
      <w:r w:rsidR="00F021E3">
        <w:t xml:space="preserve">.92 degrees as the surface change between the two surfaces is extremely different resulting in the </w:t>
      </w:r>
      <w:r w:rsidR="003B25FC">
        <w:t>vehicle</w:t>
      </w:r>
      <w:r w:rsidR="00562FED">
        <w:t xml:space="preserve"> to</w:t>
      </w:r>
      <w:r w:rsidR="00F021E3">
        <w:t xml:space="preserve"> want to </w:t>
      </w:r>
      <w:r w:rsidR="002B38D0">
        <w:t xml:space="preserve">go </w:t>
      </w:r>
      <w:r w:rsidR="00562FED">
        <w:t>l</w:t>
      </w:r>
      <w:r w:rsidR="002B38D0">
        <w:t>eft as there is less resistance and</w:t>
      </w:r>
      <w:r w:rsidR="003B25FC">
        <w:t xml:space="preserve"> lower coefficient of friction.</w:t>
      </w:r>
      <w:r w:rsidR="00F97EEE">
        <w:t xml:space="preserve">                           </w:t>
      </w:r>
    </w:p>
    <w:p w14:paraId="3ED7C571" w14:textId="77777777" w:rsidR="00562FED" w:rsidRDefault="008F1750" w:rsidP="00562FED">
      <w:pPr>
        <w:pStyle w:val="Heading1"/>
      </w:pPr>
      <w:bookmarkStart w:id="12" w:name="_Toc98745657"/>
      <w:r>
        <w:t>Control</w:t>
      </w:r>
      <w:r w:rsidR="00562FED">
        <w:t>s and improvements</w:t>
      </w:r>
      <w:bookmarkEnd w:id="12"/>
    </w:p>
    <w:p w14:paraId="368F045D" w14:textId="1510823A" w:rsidR="00997BC3" w:rsidRDefault="00562FED" w:rsidP="00562FED">
      <w:r>
        <w:t xml:space="preserve">the Ferrari ff </w:t>
      </w:r>
      <w:r w:rsidR="001A79D5">
        <w:t xml:space="preserve">uses a </w:t>
      </w:r>
      <w:r w:rsidR="0042140C">
        <w:t>“F1 dual-clutch gearbox that combines the unad</w:t>
      </w:r>
      <w:r w:rsidR="00980974">
        <w:t>ulterated driving pleasure of a sequential gearbox with the comfort of</w:t>
      </w:r>
      <w:r w:rsidR="00360F78">
        <w:t xml:space="preserve"> an automatic”</w:t>
      </w:r>
      <w:sdt>
        <w:sdtPr>
          <w:id w:val="1407180704"/>
          <w:citation/>
        </w:sdtPr>
        <w:sdtContent>
          <w:r w:rsidR="00360F78">
            <w:fldChar w:fldCharType="begin"/>
          </w:r>
          <w:r w:rsidR="00360F78">
            <w:instrText xml:space="preserve"> CITATION fer11 \l 2057 </w:instrText>
          </w:r>
          <w:r w:rsidR="00360F78">
            <w:fldChar w:fldCharType="separate"/>
          </w:r>
          <w:r w:rsidR="00EB5F9D">
            <w:rPr>
              <w:noProof/>
            </w:rPr>
            <w:t xml:space="preserve"> (ferrari, 2011)</w:t>
          </w:r>
          <w:r w:rsidR="00360F78">
            <w:fldChar w:fldCharType="end"/>
          </w:r>
        </w:sdtContent>
      </w:sdt>
      <w:r w:rsidR="00360F78">
        <w:t xml:space="preserve"> as this gearbox </w:t>
      </w:r>
      <w:r w:rsidR="00416C5C">
        <w:t>will help the drop in acceleration when shifting gear causing unwanted weight transfer when having to come off the power like in a manual geared car</w:t>
      </w:r>
      <w:r w:rsidR="002B5CE4">
        <w:t xml:space="preserve">. Systems such as the differential have also been incorporated </w:t>
      </w:r>
      <w:r w:rsidR="00A95572">
        <w:t>into</w:t>
      </w:r>
      <w:r w:rsidR="002B5CE4">
        <w:t xml:space="preserve"> the </w:t>
      </w:r>
      <w:r w:rsidR="00A95572">
        <w:t xml:space="preserve">lower half of </w:t>
      </w:r>
      <w:r w:rsidR="002B5CE4">
        <w:t xml:space="preserve">gearbox helping to keep the mass balance throughout the vehicle </w:t>
      </w:r>
      <w:r w:rsidR="004C1678">
        <w:t>and</w:t>
      </w:r>
      <w:r w:rsidR="002B5CE4">
        <w:t xml:space="preserve"> help to keep the centre of </w:t>
      </w:r>
      <w:r w:rsidR="0050569B">
        <w:t>gravity low</w:t>
      </w:r>
      <w:r w:rsidR="00A95572">
        <w:t xml:space="preserve"> and in the middle to give a better </w:t>
      </w:r>
      <w:r w:rsidR="00EB0218">
        <w:t>cornering</w:t>
      </w:r>
      <w:r w:rsidR="00A95572">
        <w:t xml:space="preserve"> response.</w:t>
      </w:r>
      <w:r w:rsidR="00F97EEE">
        <w:t xml:space="preserve">  </w:t>
      </w:r>
      <w:r w:rsidR="00EB0218">
        <w:t xml:space="preserve">On the control screen in the gauge cluster of the ff there is a </w:t>
      </w:r>
      <w:proofErr w:type="gramStart"/>
      <w:r w:rsidR="0050569B">
        <w:t>vehicle dynamics</w:t>
      </w:r>
      <w:proofErr w:type="gramEnd"/>
      <w:r w:rsidR="00EB0218">
        <w:t xml:space="preserve"> setting which al</w:t>
      </w:r>
      <w:r w:rsidR="0050569B">
        <w:t>l</w:t>
      </w:r>
      <w:r w:rsidR="00EB0218">
        <w:t xml:space="preserve">ows </w:t>
      </w:r>
      <w:r w:rsidR="0050569B">
        <w:t xml:space="preserve">for </w:t>
      </w:r>
      <w:r w:rsidR="00EB0218">
        <w:t xml:space="preserve">five different adjustments of </w:t>
      </w:r>
      <w:r w:rsidR="0037116D">
        <w:t xml:space="preserve">the e-diff and the AWD, it also allows 4 different settings </w:t>
      </w:r>
      <w:r w:rsidR="00B241EE">
        <w:t xml:space="preserve">for the F1-trac and ESC </w:t>
      </w:r>
      <w:r w:rsidR="004C1678">
        <w:t>as well</w:t>
      </w:r>
      <w:r w:rsidR="0050569B">
        <w:t xml:space="preserve"> as 3 different </w:t>
      </w:r>
      <w:r w:rsidR="004C1678">
        <w:t>settings</w:t>
      </w:r>
      <w:r w:rsidR="0050569B">
        <w:t xml:space="preserve"> for the f1-dc and the SCM</w:t>
      </w:r>
      <w:r w:rsidR="004C1678">
        <w:t>.</w:t>
      </w:r>
    </w:p>
    <w:p w14:paraId="288E919E" w14:textId="77777777" w:rsidR="00D8486E" w:rsidRDefault="00D8486E" w:rsidP="00D8486E">
      <w:pPr>
        <w:pStyle w:val="Heading1"/>
      </w:pPr>
      <w:bookmarkStart w:id="13" w:name="_Toc98745658"/>
      <w:r>
        <w:t>Conclusion</w:t>
      </w:r>
      <w:bookmarkEnd w:id="13"/>
      <w:r w:rsidR="00F97EEE">
        <w:t xml:space="preserve">  </w:t>
      </w:r>
    </w:p>
    <w:p w14:paraId="00DC6445" w14:textId="2791B19D" w:rsidR="00C33A48" w:rsidRDefault="00570698" w:rsidP="00D8486E">
      <w:r>
        <w:t xml:space="preserve">The Ferrari ff is one of Ferraris most practical vehicles </w:t>
      </w:r>
      <w:r w:rsidR="00B31C66">
        <w:t xml:space="preserve">they have ever produced. The balance of the v12 engine </w:t>
      </w:r>
      <w:r w:rsidR="00E24018">
        <w:t xml:space="preserve">mounted just behind the rear </w:t>
      </w:r>
      <w:r w:rsidR="00A67B15">
        <w:t>axle</w:t>
      </w:r>
      <w:r w:rsidR="00620685">
        <w:t xml:space="preserve"> along with the PTU</w:t>
      </w:r>
      <w:r w:rsidR="00E24018">
        <w:t xml:space="preserve"> and the f1-trac gearbox and e-diff in the </w:t>
      </w:r>
      <w:r w:rsidR="00A67B15">
        <w:t>rear allow</w:t>
      </w:r>
      <w:r w:rsidR="00620685">
        <w:t xml:space="preserve"> for the Ferrari to be a well dynamically balanced vehicle </w:t>
      </w:r>
      <w:r w:rsidR="00133147">
        <w:t xml:space="preserve">whilst being able to fit 4 passengers plus baggage. The 4Rm system that is present </w:t>
      </w:r>
      <w:r w:rsidR="002F0B89">
        <w:t xml:space="preserve">in the FF is one of the most advanced AWD on a production vehicle as there is no </w:t>
      </w:r>
      <w:r w:rsidR="002B73DA">
        <w:t>prop shaft</w:t>
      </w:r>
      <w:r w:rsidR="002F0B89">
        <w:t xml:space="preserve"> connecting the front and rear drive line </w:t>
      </w:r>
      <w:r w:rsidR="00697DF2">
        <w:t>as they are both driven off separate ends of the crankshaft</w:t>
      </w:r>
      <w:r w:rsidR="002B73DA">
        <w:t xml:space="preserve">. The AWD system also allows for the FF to have </w:t>
      </w:r>
      <w:r w:rsidR="00A67B15">
        <w:t>superb</w:t>
      </w:r>
      <w:r w:rsidR="002B73DA">
        <w:t xml:space="preserve"> handling </w:t>
      </w:r>
      <w:r w:rsidR="00A67B15">
        <w:t>qualities</w:t>
      </w:r>
      <w:r w:rsidR="002B73DA">
        <w:t xml:space="preserve"> on </w:t>
      </w:r>
      <w:r w:rsidR="00A67B15">
        <w:t>several varying friction surfaces such as snow and ice.</w:t>
      </w:r>
      <w:r w:rsidR="000A409C">
        <w:t xml:space="preserve"> The </w:t>
      </w:r>
      <w:r w:rsidR="001314EC">
        <w:t xml:space="preserve">way the vehicle is set up to allow for an only 2WD </w:t>
      </w:r>
      <w:r w:rsidR="00843421">
        <w:t>experience</w:t>
      </w:r>
      <w:r w:rsidR="001314EC">
        <w:t xml:space="preserve"> still allows for the driver to have maximum feel and have the classic Ferrari handling characte</w:t>
      </w:r>
      <w:r w:rsidR="00843421">
        <w:t>ristic of a big engine RWD GT car.</w:t>
      </w:r>
      <w:r w:rsidR="00A67B15">
        <w:t xml:space="preserve"> </w:t>
      </w:r>
      <w:r w:rsidR="00F97EEE">
        <w:t xml:space="preserve">               </w:t>
      </w:r>
    </w:p>
    <w:sdt>
      <w:sdtPr>
        <w:id w:val="-508746936"/>
        <w:docPartObj>
          <w:docPartGallery w:val="Bibliographies"/>
          <w:docPartUnique/>
        </w:docPartObj>
      </w:sdtPr>
      <w:sdtEndPr>
        <w:rPr>
          <w:rFonts w:asciiTheme="minorHAnsi" w:eastAsiaTheme="minorHAnsi" w:hAnsiTheme="minorHAnsi" w:cstheme="minorBidi"/>
          <w:color w:val="auto"/>
          <w:sz w:val="22"/>
          <w:szCs w:val="22"/>
        </w:rPr>
      </w:sdtEndPr>
      <w:sdtContent>
        <w:p w14:paraId="666E7481" w14:textId="77777777" w:rsidR="00DB6001" w:rsidRDefault="00DB6001">
          <w:pPr>
            <w:pStyle w:val="Heading1"/>
          </w:pPr>
        </w:p>
        <w:p w14:paraId="45C69E7D" w14:textId="77777777" w:rsidR="00DB6001" w:rsidRDefault="00DB6001">
          <w:pPr>
            <w:rPr>
              <w:rFonts w:asciiTheme="majorHAnsi" w:eastAsiaTheme="majorEastAsia" w:hAnsiTheme="majorHAnsi" w:cstheme="majorBidi"/>
              <w:color w:val="2F5496" w:themeColor="accent1" w:themeShade="BF"/>
              <w:sz w:val="32"/>
              <w:szCs w:val="32"/>
            </w:rPr>
          </w:pPr>
          <w:r>
            <w:br w:type="page"/>
          </w:r>
        </w:p>
        <w:p w14:paraId="2CCD72CF" w14:textId="6CB3E876" w:rsidR="00D75DCE" w:rsidRDefault="00D75DCE" w:rsidP="00AD0257">
          <w:pPr>
            <w:pStyle w:val="Heading1"/>
            <w:tabs>
              <w:tab w:val="left" w:pos="5977"/>
            </w:tabs>
          </w:pPr>
          <w:bookmarkStart w:id="14" w:name="_Toc98745659"/>
          <w:r>
            <w:t>References</w:t>
          </w:r>
          <w:bookmarkEnd w:id="14"/>
          <w:r w:rsidR="00AD0257">
            <w:tab/>
          </w:r>
        </w:p>
        <w:sdt>
          <w:sdtPr>
            <w:id w:val="-573587230"/>
            <w:bibliography/>
          </w:sdtPr>
          <w:sdtContent>
            <w:p w14:paraId="5422EF55" w14:textId="77777777" w:rsidR="00EB5F9D" w:rsidRDefault="00D75DCE" w:rsidP="00EB5F9D">
              <w:pPr>
                <w:pStyle w:val="Bibliography"/>
                <w:ind w:left="720" w:hanging="720"/>
                <w:rPr>
                  <w:noProof/>
                  <w:sz w:val="24"/>
                  <w:szCs w:val="24"/>
                </w:rPr>
              </w:pPr>
              <w:r>
                <w:fldChar w:fldCharType="begin"/>
              </w:r>
              <w:r>
                <w:instrText xml:space="preserve"> BIBLIOGRAPHY </w:instrText>
              </w:r>
              <w:r>
                <w:fldChar w:fldCharType="separate"/>
              </w:r>
              <w:r w:rsidR="00EB5F9D">
                <w:rPr>
                  <w:noProof/>
                </w:rPr>
                <w:t xml:space="preserve">borgman, s. (2007, january 2). </w:t>
              </w:r>
              <w:r w:rsidR="00EB5F9D">
                <w:rPr>
                  <w:i/>
                  <w:iCs/>
                  <w:noProof/>
                </w:rPr>
                <w:t>dynamic index</w:t>
              </w:r>
              <w:r w:rsidR="00EB5F9D">
                <w:rPr>
                  <w:noProof/>
                </w:rPr>
                <w:t>. Retrieved from wheels in motion: https://www.wheels-inmotion.co.uk/forum/index.php?/topic/794-dynamic-index/</w:t>
              </w:r>
            </w:p>
            <w:p w14:paraId="5B446811" w14:textId="77777777" w:rsidR="00EB5F9D" w:rsidRDefault="00EB5F9D" w:rsidP="00EB5F9D">
              <w:pPr>
                <w:pStyle w:val="Bibliography"/>
                <w:ind w:left="720" w:hanging="720"/>
                <w:rPr>
                  <w:noProof/>
                </w:rPr>
              </w:pPr>
              <w:r>
                <w:rPr>
                  <w:noProof/>
                </w:rPr>
                <w:t xml:space="preserve">demuro, d. (2021, may 20). the ferrari ff. </w:t>
              </w:r>
              <w:r>
                <w:rPr>
                  <w:i/>
                  <w:iCs/>
                  <w:noProof/>
                </w:rPr>
                <w:t>doug demuro</w:t>
              </w:r>
              <w:r>
                <w:rPr>
                  <w:noProof/>
                </w:rPr>
                <w:t>. california.</w:t>
              </w:r>
            </w:p>
            <w:p w14:paraId="6A594C5C" w14:textId="77777777" w:rsidR="00EB5F9D" w:rsidRDefault="00EB5F9D" w:rsidP="00EB5F9D">
              <w:pPr>
                <w:pStyle w:val="Bibliography"/>
                <w:ind w:left="720" w:hanging="720"/>
                <w:rPr>
                  <w:noProof/>
                </w:rPr>
              </w:pPr>
              <w:r>
                <w:rPr>
                  <w:noProof/>
                </w:rPr>
                <w:t xml:space="preserve">Engineering toolbox. (2004). </w:t>
              </w:r>
              <w:r>
                <w:rPr>
                  <w:i/>
                  <w:iCs/>
                  <w:noProof/>
                </w:rPr>
                <w:t>Friction coefficients and calculator</w:t>
              </w:r>
              <w:r>
                <w:rPr>
                  <w:noProof/>
                </w:rPr>
                <w:t>.</w:t>
              </w:r>
            </w:p>
            <w:p w14:paraId="7ED34CBF" w14:textId="77777777" w:rsidR="00EB5F9D" w:rsidRDefault="00EB5F9D" w:rsidP="00EB5F9D">
              <w:pPr>
                <w:pStyle w:val="Bibliography"/>
                <w:ind w:left="720" w:hanging="720"/>
                <w:rPr>
                  <w:noProof/>
                </w:rPr>
              </w:pPr>
              <w:r>
                <w:rPr>
                  <w:noProof/>
                </w:rPr>
                <w:t xml:space="preserve">ferrari. (2011). </w:t>
              </w:r>
              <w:r>
                <w:rPr>
                  <w:i/>
                  <w:iCs/>
                  <w:noProof/>
                </w:rPr>
                <w:t>ferrari ff</w:t>
              </w:r>
              <w:r>
                <w:rPr>
                  <w:noProof/>
                </w:rPr>
                <w:t>. Retrieved from ferrari: https://www.ferrari.com/en-EN/auto/ff</w:t>
              </w:r>
            </w:p>
            <w:p w14:paraId="0B3427BD" w14:textId="77777777" w:rsidR="00EB5F9D" w:rsidRDefault="00EB5F9D" w:rsidP="00EB5F9D">
              <w:pPr>
                <w:pStyle w:val="Bibliography"/>
                <w:ind w:left="720" w:hanging="720"/>
                <w:rPr>
                  <w:noProof/>
                </w:rPr>
              </w:pPr>
              <w:r>
                <w:rPr>
                  <w:noProof/>
                </w:rPr>
                <w:t xml:space="preserve">G Pica, C. C. (2016). </w:t>
              </w:r>
              <w:r>
                <w:rPr>
                  <w:i/>
                  <w:iCs/>
                  <w:noProof/>
                </w:rPr>
                <w:t>Dry Dual Clutch Torque Model with Temperature and Slip Speed Effects.</w:t>
              </w:r>
              <w:r>
                <w:rPr>
                  <w:noProof/>
                </w:rPr>
                <w:t xml:space="preserve"> springer link. Retrieved from springer link.</w:t>
              </w:r>
            </w:p>
            <w:p w14:paraId="6AE523F2" w14:textId="77777777" w:rsidR="00EB5F9D" w:rsidRDefault="00EB5F9D" w:rsidP="00EB5F9D">
              <w:pPr>
                <w:pStyle w:val="Bibliography"/>
                <w:ind w:left="720" w:hanging="720"/>
                <w:rPr>
                  <w:noProof/>
                </w:rPr>
              </w:pPr>
              <w:r>
                <w:rPr>
                  <w:noProof/>
                </w:rPr>
                <w:t xml:space="preserve">GTE engineering. (n.d.). </w:t>
              </w:r>
              <w:r>
                <w:rPr>
                  <w:i/>
                  <w:iCs/>
                  <w:noProof/>
                </w:rPr>
                <w:t xml:space="preserve">Ferrar FF </w:t>
              </w:r>
              <w:r>
                <w:rPr>
                  <w:noProof/>
                </w:rPr>
                <w:t>. Retrieved from GTE enigneering: http://www.gte-engineering.com/ferrari-4rm-ptu-rebuild.html</w:t>
              </w:r>
            </w:p>
            <w:p w14:paraId="73A0F425" w14:textId="77777777" w:rsidR="00EB5F9D" w:rsidRDefault="00EB5F9D" w:rsidP="00EB5F9D">
              <w:pPr>
                <w:pStyle w:val="Bibliography"/>
                <w:ind w:left="720" w:hanging="720"/>
                <w:rPr>
                  <w:noProof/>
                </w:rPr>
              </w:pPr>
              <w:r>
                <w:rPr>
                  <w:noProof/>
                </w:rPr>
                <w:t xml:space="preserve">Haj-Assad, s. (2017, may 09). </w:t>
              </w:r>
              <w:r>
                <w:rPr>
                  <w:i/>
                  <w:iCs/>
                  <w:noProof/>
                </w:rPr>
                <w:t>what is torque vectoring</w:t>
              </w:r>
              <w:r>
                <w:rPr>
                  <w:noProof/>
                </w:rPr>
                <w:t>. Retrieved from Auto guide: https://www.autoguide.com/auto-news/2017/05/what-is-torque-vectoring-.html</w:t>
              </w:r>
            </w:p>
            <w:p w14:paraId="00C32BC0" w14:textId="77777777" w:rsidR="00EB5F9D" w:rsidRDefault="00EB5F9D" w:rsidP="00EB5F9D">
              <w:pPr>
                <w:pStyle w:val="Bibliography"/>
                <w:ind w:left="720" w:hanging="720"/>
                <w:rPr>
                  <w:noProof/>
                </w:rPr>
              </w:pPr>
              <w:r>
                <w:rPr>
                  <w:noProof/>
                </w:rPr>
                <w:t xml:space="preserve">Marenello Classic Parts. (2020). </w:t>
              </w:r>
              <w:r>
                <w:rPr>
                  <w:i/>
                  <w:iCs/>
                  <w:noProof/>
                </w:rPr>
                <w:t>Ferrari FF Ptu system.</w:t>
              </w:r>
              <w:r>
                <w:rPr>
                  <w:noProof/>
                </w:rPr>
                <w:t xml:space="preserve"> Retrieved from ferrari parts: https://www.ferrariparts.co.uk/Diagram/Ferrari/FF/026-PTU-System</w:t>
              </w:r>
            </w:p>
            <w:p w14:paraId="5A722569" w14:textId="77777777" w:rsidR="00EB5F9D" w:rsidRDefault="00EB5F9D" w:rsidP="00EB5F9D">
              <w:pPr>
                <w:pStyle w:val="Bibliography"/>
                <w:ind w:left="720" w:hanging="720"/>
                <w:rPr>
                  <w:noProof/>
                </w:rPr>
              </w:pPr>
              <w:r>
                <w:rPr>
                  <w:noProof/>
                </w:rPr>
                <w:t xml:space="preserve">mchenrysoftware. (n.d.). </w:t>
              </w:r>
              <w:r>
                <w:rPr>
                  <w:i/>
                  <w:iCs/>
                  <w:noProof/>
                </w:rPr>
                <w:t>discussion cornering stffness</w:t>
              </w:r>
              <w:r>
                <w:rPr>
                  <w:noProof/>
                </w:rPr>
                <w:t>. Retrieved from msmac3d vd3.30: https://www.mchenrysoftware.com/help/msmac/index.html#!discussioncorneringstiffness.htm</w:t>
              </w:r>
            </w:p>
            <w:p w14:paraId="681223FB" w14:textId="77777777" w:rsidR="00EB5F9D" w:rsidRDefault="00EB5F9D" w:rsidP="00EB5F9D">
              <w:pPr>
                <w:pStyle w:val="Bibliography"/>
                <w:ind w:left="720" w:hanging="720"/>
                <w:rPr>
                  <w:noProof/>
                </w:rPr>
              </w:pPr>
              <w:r>
                <w:rPr>
                  <w:noProof/>
                </w:rPr>
                <w:t xml:space="preserve">mustafa E. Amiryar, K. R. (2016). </w:t>
              </w:r>
              <w:r>
                <w:rPr>
                  <w:i/>
                  <w:iCs/>
                  <w:noProof/>
                </w:rPr>
                <w:t>Review of Flywheel Energy Storage System.</w:t>
              </w:r>
              <w:r>
                <w:rPr>
                  <w:noProof/>
                </w:rPr>
                <w:t xml:space="preserve"> MDPI.</w:t>
              </w:r>
            </w:p>
            <w:p w14:paraId="1AFB3CA3" w14:textId="77777777" w:rsidR="00EB5F9D" w:rsidRDefault="00EB5F9D" w:rsidP="00EB5F9D">
              <w:pPr>
                <w:pStyle w:val="Bibliography"/>
                <w:ind w:left="720" w:hanging="720"/>
                <w:rPr>
                  <w:noProof/>
                </w:rPr>
              </w:pPr>
              <w:r>
                <w:rPr>
                  <w:noProof/>
                </w:rPr>
                <w:t xml:space="preserve">rettner, r. (2013, may 39). </w:t>
              </w:r>
              <w:r>
                <w:rPr>
                  <w:i/>
                  <w:iCs/>
                  <w:noProof/>
                </w:rPr>
                <w:t>the weight of the world</w:t>
              </w:r>
              <w:r>
                <w:rPr>
                  <w:noProof/>
                </w:rPr>
                <w:t>. Retrieved from live science : https://www.livescience.com/36470-human-population-weight.html</w:t>
              </w:r>
            </w:p>
            <w:p w14:paraId="3351F4A2" w14:textId="77777777" w:rsidR="00EB5F9D" w:rsidRDefault="00EB5F9D" w:rsidP="00EB5F9D">
              <w:pPr>
                <w:pStyle w:val="Bibliography"/>
                <w:ind w:left="720" w:hanging="720"/>
                <w:rPr>
                  <w:noProof/>
                </w:rPr>
              </w:pPr>
              <w:r>
                <w:rPr>
                  <w:noProof/>
                </w:rPr>
                <w:t xml:space="preserve">S.Kitade, K. (2018). </w:t>
              </w:r>
              <w:r>
                <w:rPr>
                  <w:i/>
                  <w:iCs/>
                  <w:noProof/>
                </w:rPr>
                <w:t>Polymer Matrix Composites: Applications.</w:t>
              </w:r>
              <w:r>
                <w:rPr>
                  <w:noProof/>
                </w:rPr>
                <w:t xml:space="preserve"> science direct .</w:t>
              </w:r>
            </w:p>
            <w:p w14:paraId="6A22C643" w14:textId="77777777" w:rsidR="00EB5F9D" w:rsidRDefault="00EB5F9D" w:rsidP="00EB5F9D">
              <w:pPr>
                <w:pStyle w:val="Bibliography"/>
                <w:ind w:left="720" w:hanging="720"/>
                <w:rPr>
                  <w:noProof/>
                </w:rPr>
              </w:pPr>
              <w:r>
                <w:rPr>
                  <w:noProof/>
                </w:rPr>
                <w:t>Sandford, M. (2022). swansea.</w:t>
              </w:r>
            </w:p>
            <w:p w14:paraId="531CE942" w14:textId="77777777" w:rsidR="00EB5F9D" w:rsidRDefault="00EB5F9D" w:rsidP="00EB5F9D">
              <w:pPr>
                <w:pStyle w:val="Bibliography"/>
                <w:ind w:left="720" w:hanging="720"/>
                <w:rPr>
                  <w:noProof/>
                </w:rPr>
              </w:pPr>
              <w:r>
                <w:rPr>
                  <w:noProof/>
                </w:rPr>
                <w:t xml:space="preserve">stamenkovic, m. (2013). </w:t>
              </w:r>
              <w:r>
                <w:rPr>
                  <w:i/>
                  <w:iCs/>
                  <w:noProof/>
                </w:rPr>
                <w:t>Determination of Cornering Stiffness.</w:t>
              </w:r>
              <w:r>
                <w:rPr>
                  <w:noProof/>
                </w:rPr>
                <w:t xml:space="preserve"> belgrade.</w:t>
              </w:r>
            </w:p>
            <w:p w14:paraId="172D588E" w14:textId="77777777" w:rsidR="00EB5F9D" w:rsidRDefault="00EB5F9D" w:rsidP="00EB5F9D">
              <w:pPr>
                <w:pStyle w:val="Bibliography"/>
                <w:ind w:left="720" w:hanging="720"/>
                <w:rPr>
                  <w:noProof/>
                </w:rPr>
              </w:pPr>
              <w:r>
                <w:rPr>
                  <w:noProof/>
                </w:rPr>
                <w:t xml:space="preserve">Why high end. (2010). </w:t>
              </w:r>
              <w:r>
                <w:rPr>
                  <w:i/>
                  <w:iCs/>
                  <w:noProof/>
                </w:rPr>
                <w:t>Ferrari 4RM (4 Ruote Motrici)</w:t>
              </w:r>
              <w:r>
                <w:rPr>
                  <w:noProof/>
                </w:rPr>
                <w:t>. Retrieved from why high end : http://www.whyhighend.com/ferrari-4rm.html</w:t>
              </w:r>
            </w:p>
            <w:p w14:paraId="60BA2DC3" w14:textId="44323AE8" w:rsidR="00D75DCE" w:rsidRDefault="00D75DCE" w:rsidP="00EB5F9D">
              <w:r>
                <w:rPr>
                  <w:b/>
                  <w:bCs/>
                  <w:noProof/>
                </w:rPr>
                <w:fldChar w:fldCharType="end"/>
              </w:r>
            </w:p>
          </w:sdtContent>
        </w:sdt>
      </w:sdtContent>
    </w:sdt>
    <w:p w14:paraId="1B57A915" w14:textId="77777777" w:rsidR="00D92ECD" w:rsidRDefault="00D92ECD" w:rsidP="00D8486E"/>
    <w:p w14:paraId="3BF1B648" w14:textId="029BF474" w:rsidR="00F717B0" w:rsidRDefault="000E179A" w:rsidP="00DB6001">
      <w:pPr>
        <w:pStyle w:val="Heading1"/>
      </w:pPr>
      <w:bookmarkStart w:id="15" w:name="_Toc98745660"/>
      <w:r>
        <w:t>Bibliogr</w:t>
      </w:r>
      <w:r w:rsidR="00DB6001">
        <w:t>aphy</w:t>
      </w:r>
      <w:bookmarkEnd w:id="15"/>
      <w:r w:rsidR="00DB6001">
        <w:t xml:space="preserve"> </w:t>
      </w:r>
    </w:p>
    <w:p w14:paraId="19CCEE7D" w14:textId="2A6E5412" w:rsidR="000507CE" w:rsidRDefault="00DB6001" w:rsidP="00003C01">
      <w:pPr>
        <w:pStyle w:val="Caption"/>
        <w:jc w:val="center"/>
      </w:pPr>
      <w:r w:rsidRPr="000507CE">
        <w:drawing>
          <wp:inline distT="0" distB="0" distL="0" distR="0" wp14:anchorId="4A813087" wp14:editId="7F1D5709">
            <wp:extent cx="5731510" cy="3037205"/>
            <wp:effectExtent l="0" t="0" r="2540" b="0"/>
            <wp:docPr id="21" name="Picture 21" descr="Table,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 whiteboard&#10;&#10;Description automatically generated"/>
                    <pic:cNvPicPr/>
                  </pic:nvPicPr>
                  <pic:blipFill>
                    <a:blip r:embed="rId27"/>
                    <a:stretch>
                      <a:fillRect/>
                    </a:stretch>
                  </pic:blipFill>
                  <pic:spPr>
                    <a:xfrm>
                      <a:off x="0" y="0"/>
                      <a:ext cx="5731510" cy="3037205"/>
                    </a:xfrm>
                    <a:prstGeom prst="rect">
                      <a:avLst/>
                    </a:prstGeom>
                  </pic:spPr>
                </pic:pic>
              </a:graphicData>
            </a:graphic>
          </wp:inline>
        </w:drawing>
      </w:r>
      <w:r w:rsidR="00F717B0">
        <w:t xml:space="preserve">Figure </w:t>
      </w:r>
      <w:fldSimple w:instr=" SEQ Figure \* ARABIC ">
        <w:r w:rsidR="00B67357">
          <w:rPr>
            <w:noProof/>
          </w:rPr>
          <w:t>22</w:t>
        </w:r>
      </w:fldSimple>
      <w:r w:rsidR="00F717B0">
        <w:t xml:space="preserve"> base vehicle data for the Ferrari FF</w:t>
      </w:r>
    </w:p>
    <w:p w14:paraId="35618644" w14:textId="77777777" w:rsidR="00862DD8" w:rsidRDefault="00862DD8" w:rsidP="00862DD8">
      <w:pPr>
        <w:keepNext/>
        <w:jc w:val="center"/>
      </w:pPr>
      <w:r w:rsidRPr="00862DD8">
        <w:drawing>
          <wp:inline distT="0" distB="0" distL="0" distR="0" wp14:anchorId="4478A332" wp14:editId="09FEFC0B">
            <wp:extent cx="5731510" cy="1913890"/>
            <wp:effectExtent l="0" t="0" r="2540" b="0"/>
            <wp:docPr id="22" name="Picture 2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with medium confidence"/>
                    <pic:cNvPicPr/>
                  </pic:nvPicPr>
                  <pic:blipFill>
                    <a:blip r:embed="rId28"/>
                    <a:stretch>
                      <a:fillRect/>
                    </a:stretch>
                  </pic:blipFill>
                  <pic:spPr>
                    <a:xfrm>
                      <a:off x="0" y="0"/>
                      <a:ext cx="5731510" cy="1913890"/>
                    </a:xfrm>
                    <a:prstGeom prst="rect">
                      <a:avLst/>
                    </a:prstGeom>
                  </pic:spPr>
                </pic:pic>
              </a:graphicData>
            </a:graphic>
          </wp:inline>
        </w:drawing>
      </w:r>
    </w:p>
    <w:p w14:paraId="748EDEF8" w14:textId="511BF6A8" w:rsidR="00003C01" w:rsidRDefault="00862DD8" w:rsidP="00862DD8">
      <w:pPr>
        <w:pStyle w:val="Caption"/>
        <w:jc w:val="center"/>
      </w:pPr>
      <w:r>
        <w:t xml:space="preserve">Figure </w:t>
      </w:r>
      <w:fldSimple w:instr=" SEQ Figure \* ARABIC ">
        <w:r w:rsidR="00B67357">
          <w:rPr>
            <w:noProof/>
          </w:rPr>
          <w:t>23</w:t>
        </w:r>
      </w:fldSimple>
      <w:r>
        <w:t xml:space="preserve"> Lumped Mass model, </w:t>
      </w:r>
      <w:proofErr w:type="gramStart"/>
      <w:r w:rsidR="00B806B9">
        <w:t>inertia ,</w:t>
      </w:r>
      <w:proofErr w:type="gramEnd"/>
      <w:r w:rsidR="00B806B9">
        <w:t xml:space="preserve"> inertial conjugate and dynamic index</w:t>
      </w:r>
    </w:p>
    <w:p w14:paraId="7EFC74AD" w14:textId="77777777" w:rsidR="00596CBF" w:rsidRDefault="00596CBF" w:rsidP="00596CBF">
      <w:pPr>
        <w:keepNext/>
        <w:jc w:val="center"/>
      </w:pPr>
      <w:r w:rsidRPr="00596CBF">
        <w:drawing>
          <wp:inline distT="0" distB="0" distL="0" distR="0" wp14:anchorId="21E7B28C" wp14:editId="73C3A30D">
            <wp:extent cx="5731510" cy="3089275"/>
            <wp:effectExtent l="0" t="0" r="2540" b="0"/>
            <wp:docPr id="23" name="Picture 23"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10;&#10;Description automatically generated with medium confidence"/>
                    <pic:cNvPicPr/>
                  </pic:nvPicPr>
                  <pic:blipFill>
                    <a:blip r:embed="rId29"/>
                    <a:stretch>
                      <a:fillRect/>
                    </a:stretch>
                  </pic:blipFill>
                  <pic:spPr>
                    <a:xfrm>
                      <a:off x="0" y="0"/>
                      <a:ext cx="5731510" cy="3089275"/>
                    </a:xfrm>
                    <a:prstGeom prst="rect">
                      <a:avLst/>
                    </a:prstGeom>
                  </pic:spPr>
                </pic:pic>
              </a:graphicData>
            </a:graphic>
          </wp:inline>
        </w:drawing>
      </w:r>
    </w:p>
    <w:p w14:paraId="3C191097" w14:textId="5A72BB67" w:rsidR="00862DD8" w:rsidRDefault="00596CBF" w:rsidP="00596CBF">
      <w:pPr>
        <w:pStyle w:val="Caption"/>
        <w:jc w:val="center"/>
      </w:pPr>
      <w:r>
        <w:t xml:space="preserve">Figure </w:t>
      </w:r>
      <w:fldSimple w:instr=" SEQ Figure \* ARABIC ">
        <w:r w:rsidR="00B67357">
          <w:rPr>
            <w:noProof/>
          </w:rPr>
          <w:t>24</w:t>
        </w:r>
      </w:fldSimple>
      <w:r>
        <w:t xml:space="preserve"> Clutch pack calculations</w:t>
      </w:r>
    </w:p>
    <w:p w14:paraId="71FEE6C0" w14:textId="77777777" w:rsidR="00B806B9" w:rsidRDefault="00B806B9" w:rsidP="00B806B9">
      <w:pPr>
        <w:keepNext/>
      </w:pPr>
      <w:r w:rsidRPr="00B806B9">
        <w:drawing>
          <wp:inline distT="0" distB="0" distL="0" distR="0" wp14:anchorId="213A551E" wp14:editId="28C934E2">
            <wp:extent cx="5731510" cy="2256790"/>
            <wp:effectExtent l="0" t="0" r="2540" b="0"/>
            <wp:docPr id="24" name="Picture 2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 schematic&#10;&#10;Description automatically generated"/>
                    <pic:cNvPicPr/>
                  </pic:nvPicPr>
                  <pic:blipFill>
                    <a:blip r:embed="rId30"/>
                    <a:stretch>
                      <a:fillRect/>
                    </a:stretch>
                  </pic:blipFill>
                  <pic:spPr>
                    <a:xfrm>
                      <a:off x="0" y="0"/>
                      <a:ext cx="5731510" cy="2256790"/>
                    </a:xfrm>
                    <a:prstGeom prst="rect">
                      <a:avLst/>
                    </a:prstGeom>
                  </pic:spPr>
                </pic:pic>
              </a:graphicData>
            </a:graphic>
          </wp:inline>
        </w:drawing>
      </w:r>
    </w:p>
    <w:p w14:paraId="1DEC6B2C" w14:textId="1271983F" w:rsidR="00596CBF" w:rsidRPr="00596CBF" w:rsidRDefault="00B806B9" w:rsidP="00B806B9">
      <w:pPr>
        <w:pStyle w:val="Caption"/>
      </w:pPr>
      <w:r>
        <w:t xml:space="preserve">Figure </w:t>
      </w:r>
      <w:fldSimple w:instr=" SEQ Figure \* ARABIC ">
        <w:r w:rsidR="00B67357">
          <w:rPr>
            <w:noProof/>
          </w:rPr>
          <w:t>25</w:t>
        </w:r>
      </w:fldSimple>
      <w:r>
        <w:t xml:space="preserve"> Acceleration Calculation and Yaw Rate</w:t>
      </w:r>
    </w:p>
    <w:p w14:paraId="3C81ABA9" w14:textId="6D9C21E3" w:rsidR="00F021E3" w:rsidRPr="007F3D0A" w:rsidRDefault="00F97EEE" w:rsidP="000E179A">
      <w:pPr>
        <w:pStyle w:val="Heading1"/>
      </w:pPr>
      <w:r>
        <w:t xml:space="preserve">                                                                                                                                  </w:t>
      </w:r>
    </w:p>
    <w:sectPr w:rsidR="00F021E3" w:rsidRPr="007F3D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B43"/>
    <w:rsid w:val="00002C99"/>
    <w:rsid w:val="00003C01"/>
    <w:rsid w:val="00006BE7"/>
    <w:rsid w:val="000132C4"/>
    <w:rsid w:val="000224B2"/>
    <w:rsid w:val="00022C5E"/>
    <w:rsid w:val="00026BB0"/>
    <w:rsid w:val="000274D1"/>
    <w:rsid w:val="00031BB2"/>
    <w:rsid w:val="00037C70"/>
    <w:rsid w:val="000507CE"/>
    <w:rsid w:val="00061B5E"/>
    <w:rsid w:val="00066E1E"/>
    <w:rsid w:val="000716AF"/>
    <w:rsid w:val="00073003"/>
    <w:rsid w:val="00076940"/>
    <w:rsid w:val="0008589D"/>
    <w:rsid w:val="000862B7"/>
    <w:rsid w:val="0008676D"/>
    <w:rsid w:val="00093488"/>
    <w:rsid w:val="000A1CAC"/>
    <w:rsid w:val="000A409C"/>
    <w:rsid w:val="000B3B29"/>
    <w:rsid w:val="000C3DA3"/>
    <w:rsid w:val="000C51A8"/>
    <w:rsid w:val="000D1BA5"/>
    <w:rsid w:val="000D6E9A"/>
    <w:rsid w:val="000E179A"/>
    <w:rsid w:val="000E5C5C"/>
    <w:rsid w:val="000F08DB"/>
    <w:rsid w:val="001022BF"/>
    <w:rsid w:val="00112FCB"/>
    <w:rsid w:val="00113D9A"/>
    <w:rsid w:val="00117D95"/>
    <w:rsid w:val="00124778"/>
    <w:rsid w:val="001314EC"/>
    <w:rsid w:val="00133147"/>
    <w:rsid w:val="00147FC2"/>
    <w:rsid w:val="00164644"/>
    <w:rsid w:val="001718CB"/>
    <w:rsid w:val="001735F7"/>
    <w:rsid w:val="00183A32"/>
    <w:rsid w:val="00183F51"/>
    <w:rsid w:val="00184065"/>
    <w:rsid w:val="001A4ED6"/>
    <w:rsid w:val="001A79D5"/>
    <w:rsid w:val="001B3265"/>
    <w:rsid w:val="001B3AD7"/>
    <w:rsid w:val="001B69F9"/>
    <w:rsid w:val="001C2E04"/>
    <w:rsid w:val="001C4B80"/>
    <w:rsid w:val="001C7564"/>
    <w:rsid w:val="001D0402"/>
    <w:rsid w:val="001D2A47"/>
    <w:rsid w:val="001D2AED"/>
    <w:rsid w:val="001F17F1"/>
    <w:rsid w:val="002010DC"/>
    <w:rsid w:val="00222850"/>
    <w:rsid w:val="00222B44"/>
    <w:rsid w:val="002343EE"/>
    <w:rsid w:val="00240366"/>
    <w:rsid w:val="00244A95"/>
    <w:rsid w:val="0024574A"/>
    <w:rsid w:val="0024693C"/>
    <w:rsid w:val="00277239"/>
    <w:rsid w:val="00286D25"/>
    <w:rsid w:val="00291F46"/>
    <w:rsid w:val="0029546E"/>
    <w:rsid w:val="0029771F"/>
    <w:rsid w:val="002A2669"/>
    <w:rsid w:val="002B38D0"/>
    <w:rsid w:val="002B5826"/>
    <w:rsid w:val="002B5CE4"/>
    <w:rsid w:val="002B73DA"/>
    <w:rsid w:val="002C53AD"/>
    <w:rsid w:val="002D099F"/>
    <w:rsid w:val="002D3F3D"/>
    <w:rsid w:val="002E5ED2"/>
    <w:rsid w:val="002F0B89"/>
    <w:rsid w:val="002F0D07"/>
    <w:rsid w:val="002F7A75"/>
    <w:rsid w:val="00305395"/>
    <w:rsid w:val="00314C1E"/>
    <w:rsid w:val="00325654"/>
    <w:rsid w:val="003345AC"/>
    <w:rsid w:val="00351456"/>
    <w:rsid w:val="00352365"/>
    <w:rsid w:val="0035766C"/>
    <w:rsid w:val="00360F78"/>
    <w:rsid w:val="00363F5C"/>
    <w:rsid w:val="00366290"/>
    <w:rsid w:val="0037116D"/>
    <w:rsid w:val="00373B4E"/>
    <w:rsid w:val="003747DB"/>
    <w:rsid w:val="003802DD"/>
    <w:rsid w:val="00383530"/>
    <w:rsid w:val="00384C4A"/>
    <w:rsid w:val="00386690"/>
    <w:rsid w:val="00394D32"/>
    <w:rsid w:val="00394E0E"/>
    <w:rsid w:val="003A3C93"/>
    <w:rsid w:val="003A4372"/>
    <w:rsid w:val="003A61A8"/>
    <w:rsid w:val="003B25FC"/>
    <w:rsid w:val="003B371C"/>
    <w:rsid w:val="003B7216"/>
    <w:rsid w:val="003C358C"/>
    <w:rsid w:val="003C4934"/>
    <w:rsid w:val="003C4BBD"/>
    <w:rsid w:val="003D3D47"/>
    <w:rsid w:val="003E0672"/>
    <w:rsid w:val="003E5110"/>
    <w:rsid w:val="003E7C98"/>
    <w:rsid w:val="003F1036"/>
    <w:rsid w:val="00416C5C"/>
    <w:rsid w:val="00416D98"/>
    <w:rsid w:val="0042140C"/>
    <w:rsid w:val="0042420F"/>
    <w:rsid w:val="00433422"/>
    <w:rsid w:val="00445121"/>
    <w:rsid w:val="00450BC5"/>
    <w:rsid w:val="004528D9"/>
    <w:rsid w:val="00463E90"/>
    <w:rsid w:val="00466936"/>
    <w:rsid w:val="00474AC1"/>
    <w:rsid w:val="00475A66"/>
    <w:rsid w:val="004800CB"/>
    <w:rsid w:val="00484B17"/>
    <w:rsid w:val="00485AF4"/>
    <w:rsid w:val="004944F3"/>
    <w:rsid w:val="004954C9"/>
    <w:rsid w:val="0049640C"/>
    <w:rsid w:val="004A0F9E"/>
    <w:rsid w:val="004B6528"/>
    <w:rsid w:val="004C1678"/>
    <w:rsid w:val="004D0254"/>
    <w:rsid w:val="004D5CF8"/>
    <w:rsid w:val="004E0CE8"/>
    <w:rsid w:val="004E1A35"/>
    <w:rsid w:val="004F0E1D"/>
    <w:rsid w:val="0050569B"/>
    <w:rsid w:val="00510EAA"/>
    <w:rsid w:val="0052212C"/>
    <w:rsid w:val="00542432"/>
    <w:rsid w:val="005539D0"/>
    <w:rsid w:val="00554F63"/>
    <w:rsid w:val="00562FED"/>
    <w:rsid w:val="005630E3"/>
    <w:rsid w:val="00570698"/>
    <w:rsid w:val="00596CBF"/>
    <w:rsid w:val="005E3A05"/>
    <w:rsid w:val="006016B4"/>
    <w:rsid w:val="00620685"/>
    <w:rsid w:val="00634BC5"/>
    <w:rsid w:val="00645D65"/>
    <w:rsid w:val="0065203F"/>
    <w:rsid w:val="00655855"/>
    <w:rsid w:val="006721A2"/>
    <w:rsid w:val="006748DB"/>
    <w:rsid w:val="00680F78"/>
    <w:rsid w:val="00694035"/>
    <w:rsid w:val="00697DF2"/>
    <w:rsid w:val="006A2BFC"/>
    <w:rsid w:val="006A40C8"/>
    <w:rsid w:val="006B3A75"/>
    <w:rsid w:val="006C12D5"/>
    <w:rsid w:val="006C432B"/>
    <w:rsid w:val="006C4C8D"/>
    <w:rsid w:val="006F36E7"/>
    <w:rsid w:val="006F42D9"/>
    <w:rsid w:val="006F5830"/>
    <w:rsid w:val="007039A1"/>
    <w:rsid w:val="00704C81"/>
    <w:rsid w:val="00711D50"/>
    <w:rsid w:val="00724F20"/>
    <w:rsid w:val="00741C72"/>
    <w:rsid w:val="0074238B"/>
    <w:rsid w:val="00751503"/>
    <w:rsid w:val="007709E4"/>
    <w:rsid w:val="00771294"/>
    <w:rsid w:val="007730A3"/>
    <w:rsid w:val="007847F1"/>
    <w:rsid w:val="007B41AE"/>
    <w:rsid w:val="007C0D79"/>
    <w:rsid w:val="007C345E"/>
    <w:rsid w:val="007C39F7"/>
    <w:rsid w:val="007D0412"/>
    <w:rsid w:val="007D5A19"/>
    <w:rsid w:val="007E566F"/>
    <w:rsid w:val="007E7638"/>
    <w:rsid w:val="007F3D0A"/>
    <w:rsid w:val="007F5742"/>
    <w:rsid w:val="00805D3E"/>
    <w:rsid w:val="00805FBA"/>
    <w:rsid w:val="00806122"/>
    <w:rsid w:val="0081449B"/>
    <w:rsid w:val="00830D95"/>
    <w:rsid w:val="00843421"/>
    <w:rsid w:val="00847B43"/>
    <w:rsid w:val="00850461"/>
    <w:rsid w:val="00851359"/>
    <w:rsid w:val="0086033E"/>
    <w:rsid w:val="00862DD8"/>
    <w:rsid w:val="00884571"/>
    <w:rsid w:val="00884EF8"/>
    <w:rsid w:val="008852E2"/>
    <w:rsid w:val="0089313B"/>
    <w:rsid w:val="008B72F6"/>
    <w:rsid w:val="008B7EE2"/>
    <w:rsid w:val="008C6DD3"/>
    <w:rsid w:val="008E79FE"/>
    <w:rsid w:val="008F1750"/>
    <w:rsid w:val="00901839"/>
    <w:rsid w:val="009038D7"/>
    <w:rsid w:val="0091037B"/>
    <w:rsid w:val="00925115"/>
    <w:rsid w:val="0093014B"/>
    <w:rsid w:val="00930C02"/>
    <w:rsid w:val="00932716"/>
    <w:rsid w:val="00932776"/>
    <w:rsid w:val="00943F11"/>
    <w:rsid w:val="00954647"/>
    <w:rsid w:val="0095790B"/>
    <w:rsid w:val="00980974"/>
    <w:rsid w:val="00997BC3"/>
    <w:rsid w:val="009A16FA"/>
    <w:rsid w:val="009B07C8"/>
    <w:rsid w:val="009B3E4B"/>
    <w:rsid w:val="009C33A6"/>
    <w:rsid w:val="009D0AA5"/>
    <w:rsid w:val="009D21DA"/>
    <w:rsid w:val="009D3A77"/>
    <w:rsid w:val="009D61A8"/>
    <w:rsid w:val="009F0ACF"/>
    <w:rsid w:val="009F6912"/>
    <w:rsid w:val="009F6CC7"/>
    <w:rsid w:val="00A020F8"/>
    <w:rsid w:val="00A02EFA"/>
    <w:rsid w:val="00A052C5"/>
    <w:rsid w:val="00A266F1"/>
    <w:rsid w:val="00A422BF"/>
    <w:rsid w:val="00A5739E"/>
    <w:rsid w:val="00A6096B"/>
    <w:rsid w:val="00A67B15"/>
    <w:rsid w:val="00A86143"/>
    <w:rsid w:val="00A95572"/>
    <w:rsid w:val="00AA6C81"/>
    <w:rsid w:val="00AA732D"/>
    <w:rsid w:val="00AA7689"/>
    <w:rsid w:val="00AB21A7"/>
    <w:rsid w:val="00AB5BBF"/>
    <w:rsid w:val="00AD0257"/>
    <w:rsid w:val="00AD30C3"/>
    <w:rsid w:val="00AE55BB"/>
    <w:rsid w:val="00B03B7D"/>
    <w:rsid w:val="00B06366"/>
    <w:rsid w:val="00B15528"/>
    <w:rsid w:val="00B1607E"/>
    <w:rsid w:val="00B1667E"/>
    <w:rsid w:val="00B241EE"/>
    <w:rsid w:val="00B2777C"/>
    <w:rsid w:val="00B31C66"/>
    <w:rsid w:val="00B34446"/>
    <w:rsid w:val="00B51476"/>
    <w:rsid w:val="00B67357"/>
    <w:rsid w:val="00B74062"/>
    <w:rsid w:val="00B806B9"/>
    <w:rsid w:val="00B81525"/>
    <w:rsid w:val="00B81532"/>
    <w:rsid w:val="00B820FA"/>
    <w:rsid w:val="00B9104A"/>
    <w:rsid w:val="00BC1A59"/>
    <w:rsid w:val="00BD115E"/>
    <w:rsid w:val="00BD2543"/>
    <w:rsid w:val="00BD3721"/>
    <w:rsid w:val="00BD5114"/>
    <w:rsid w:val="00BE0690"/>
    <w:rsid w:val="00BF4B3B"/>
    <w:rsid w:val="00C04CB8"/>
    <w:rsid w:val="00C33851"/>
    <w:rsid w:val="00C33A48"/>
    <w:rsid w:val="00C474A3"/>
    <w:rsid w:val="00C534B4"/>
    <w:rsid w:val="00C545DF"/>
    <w:rsid w:val="00C54CFE"/>
    <w:rsid w:val="00C65EAE"/>
    <w:rsid w:val="00C828CC"/>
    <w:rsid w:val="00C90A31"/>
    <w:rsid w:val="00CA5452"/>
    <w:rsid w:val="00CB65AA"/>
    <w:rsid w:val="00CB7D08"/>
    <w:rsid w:val="00CC49E4"/>
    <w:rsid w:val="00CD1C24"/>
    <w:rsid w:val="00CF10AD"/>
    <w:rsid w:val="00D02F53"/>
    <w:rsid w:val="00D228B7"/>
    <w:rsid w:val="00D344DE"/>
    <w:rsid w:val="00D376E1"/>
    <w:rsid w:val="00D51785"/>
    <w:rsid w:val="00D6598A"/>
    <w:rsid w:val="00D67701"/>
    <w:rsid w:val="00D72EB9"/>
    <w:rsid w:val="00D73C8F"/>
    <w:rsid w:val="00D747F1"/>
    <w:rsid w:val="00D75DCE"/>
    <w:rsid w:val="00D8486E"/>
    <w:rsid w:val="00D92ECD"/>
    <w:rsid w:val="00DA2094"/>
    <w:rsid w:val="00DA6130"/>
    <w:rsid w:val="00DA7B35"/>
    <w:rsid w:val="00DB44ED"/>
    <w:rsid w:val="00DB6001"/>
    <w:rsid w:val="00DC05E3"/>
    <w:rsid w:val="00DC3424"/>
    <w:rsid w:val="00DD2C8E"/>
    <w:rsid w:val="00DF6B93"/>
    <w:rsid w:val="00E148E3"/>
    <w:rsid w:val="00E15980"/>
    <w:rsid w:val="00E1736A"/>
    <w:rsid w:val="00E24018"/>
    <w:rsid w:val="00E2493E"/>
    <w:rsid w:val="00E27138"/>
    <w:rsid w:val="00E43958"/>
    <w:rsid w:val="00E4685D"/>
    <w:rsid w:val="00E46E41"/>
    <w:rsid w:val="00E50270"/>
    <w:rsid w:val="00E55A2F"/>
    <w:rsid w:val="00E56B91"/>
    <w:rsid w:val="00E6249B"/>
    <w:rsid w:val="00E749C9"/>
    <w:rsid w:val="00E76BEC"/>
    <w:rsid w:val="00E86803"/>
    <w:rsid w:val="00EA24DC"/>
    <w:rsid w:val="00EA6CFC"/>
    <w:rsid w:val="00EB0218"/>
    <w:rsid w:val="00EB43C3"/>
    <w:rsid w:val="00EB4492"/>
    <w:rsid w:val="00EB5F9D"/>
    <w:rsid w:val="00EC283A"/>
    <w:rsid w:val="00EC6FBC"/>
    <w:rsid w:val="00F021E3"/>
    <w:rsid w:val="00F0649D"/>
    <w:rsid w:val="00F121A7"/>
    <w:rsid w:val="00F22838"/>
    <w:rsid w:val="00F312E6"/>
    <w:rsid w:val="00F34033"/>
    <w:rsid w:val="00F470B2"/>
    <w:rsid w:val="00F50700"/>
    <w:rsid w:val="00F51E5B"/>
    <w:rsid w:val="00F56F1A"/>
    <w:rsid w:val="00F57C1F"/>
    <w:rsid w:val="00F60D7C"/>
    <w:rsid w:val="00F717B0"/>
    <w:rsid w:val="00F724D3"/>
    <w:rsid w:val="00F8007A"/>
    <w:rsid w:val="00F8395D"/>
    <w:rsid w:val="00F96A08"/>
    <w:rsid w:val="00F97EEE"/>
    <w:rsid w:val="00FA09DA"/>
    <w:rsid w:val="00FA2C6B"/>
    <w:rsid w:val="00FA431A"/>
    <w:rsid w:val="00FD1A58"/>
    <w:rsid w:val="00FE779A"/>
    <w:rsid w:val="00FF1F5D"/>
    <w:rsid w:val="00FF7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01D94"/>
  <w15:chartTrackingRefBased/>
  <w15:docId w15:val="{7FF6AC10-66AE-496C-BE0F-1FB2FEF10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B43"/>
  </w:style>
  <w:style w:type="paragraph" w:styleId="Heading1">
    <w:name w:val="heading 1"/>
    <w:basedOn w:val="Normal"/>
    <w:next w:val="Normal"/>
    <w:link w:val="Heading1Char"/>
    <w:uiPriority w:val="9"/>
    <w:qFormat/>
    <w:rsid w:val="00847B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43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B43"/>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DC05E3"/>
    <w:pPr>
      <w:spacing w:after="200" w:line="240" w:lineRule="auto"/>
    </w:pPr>
    <w:rPr>
      <w:i/>
      <w:iCs/>
      <w:color w:val="44546A" w:themeColor="text2"/>
      <w:sz w:val="18"/>
      <w:szCs w:val="18"/>
    </w:rPr>
  </w:style>
  <w:style w:type="character" w:styleId="Emphasis">
    <w:name w:val="Emphasis"/>
    <w:basedOn w:val="DefaultParagraphFont"/>
    <w:uiPriority w:val="20"/>
    <w:qFormat/>
    <w:rsid w:val="00F50700"/>
    <w:rPr>
      <w:i/>
      <w:iCs/>
    </w:rPr>
  </w:style>
  <w:style w:type="character" w:styleId="PlaceholderText">
    <w:name w:val="Placeholder Text"/>
    <w:basedOn w:val="DefaultParagraphFont"/>
    <w:uiPriority w:val="99"/>
    <w:semiHidden/>
    <w:rsid w:val="00466936"/>
    <w:rPr>
      <w:color w:val="808080"/>
    </w:rPr>
  </w:style>
  <w:style w:type="paragraph" w:styleId="TOCHeading">
    <w:name w:val="TOC Heading"/>
    <w:basedOn w:val="Heading1"/>
    <w:next w:val="Normal"/>
    <w:uiPriority w:val="39"/>
    <w:unhideWhenUsed/>
    <w:qFormat/>
    <w:rsid w:val="008C6DD3"/>
    <w:pPr>
      <w:outlineLvl w:val="9"/>
    </w:pPr>
    <w:rPr>
      <w:lang w:val="en-US"/>
    </w:rPr>
  </w:style>
  <w:style w:type="paragraph" w:styleId="TOC1">
    <w:name w:val="toc 1"/>
    <w:basedOn w:val="Normal"/>
    <w:next w:val="Normal"/>
    <w:autoRedefine/>
    <w:uiPriority w:val="39"/>
    <w:unhideWhenUsed/>
    <w:rsid w:val="008C6DD3"/>
    <w:pPr>
      <w:spacing w:after="100"/>
    </w:pPr>
  </w:style>
  <w:style w:type="character" w:styleId="Hyperlink">
    <w:name w:val="Hyperlink"/>
    <w:basedOn w:val="DefaultParagraphFont"/>
    <w:uiPriority w:val="99"/>
    <w:unhideWhenUsed/>
    <w:rsid w:val="008C6DD3"/>
    <w:rPr>
      <w:color w:val="0563C1" w:themeColor="hyperlink"/>
      <w:u w:val="single"/>
    </w:rPr>
  </w:style>
  <w:style w:type="character" w:customStyle="1" w:styleId="Heading2Char">
    <w:name w:val="Heading 2 Char"/>
    <w:basedOn w:val="DefaultParagraphFont"/>
    <w:link w:val="Heading2"/>
    <w:uiPriority w:val="9"/>
    <w:rsid w:val="00EB43C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D75DCE"/>
  </w:style>
  <w:style w:type="paragraph" w:styleId="TOC2">
    <w:name w:val="toc 2"/>
    <w:basedOn w:val="Normal"/>
    <w:next w:val="Normal"/>
    <w:autoRedefine/>
    <w:uiPriority w:val="39"/>
    <w:unhideWhenUsed/>
    <w:rsid w:val="00DB600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27800">
      <w:bodyDiv w:val="1"/>
      <w:marLeft w:val="0"/>
      <w:marRight w:val="0"/>
      <w:marTop w:val="0"/>
      <w:marBottom w:val="0"/>
      <w:divBdr>
        <w:top w:val="none" w:sz="0" w:space="0" w:color="auto"/>
        <w:left w:val="none" w:sz="0" w:space="0" w:color="auto"/>
        <w:bottom w:val="none" w:sz="0" w:space="0" w:color="auto"/>
        <w:right w:val="none" w:sz="0" w:space="0" w:color="auto"/>
      </w:divBdr>
    </w:div>
    <w:div w:id="93064487">
      <w:bodyDiv w:val="1"/>
      <w:marLeft w:val="0"/>
      <w:marRight w:val="0"/>
      <w:marTop w:val="0"/>
      <w:marBottom w:val="0"/>
      <w:divBdr>
        <w:top w:val="none" w:sz="0" w:space="0" w:color="auto"/>
        <w:left w:val="none" w:sz="0" w:space="0" w:color="auto"/>
        <w:bottom w:val="none" w:sz="0" w:space="0" w:color="auto"/>
        <w:right w:val="none" w:sz="0" w:space="0" w:color="auto"/>
      </w:divBdr>
    </w:div>
    <w:div w:id="112867756">
      <w:bodyDiv w:val="1"/>
      <w:marLeft w:val="0"/>
      <w:marRight w:val="0"/>
      <w:marTop w:val="0"/>
      <w:marBottom w:val="0"/>
      <w:divBdr>
        <w:top w:val="none" w:sz="0" w:space="0" w:color="auto"/>
        <w:left w:val="none" w:sz="0" w:space="0" w:color="auto"/>
        <w:bottom w:val="none" w:sz="0" w:space="0" w:color="auto"/>
        <w:right w:val="none" w:sz="0" w:space="0" w:color="auto"/>
      </w:divBdr>
    </w:div>
    <w:div w:id="164591772">
      <w:bodyDiv w:val="1"/>
      <w:marLeft w:val="0"/>
      <w:marRight w:val="0"/>
      <w:marTop w:val="0"/>
      <w:marBottom w:val="0"/>
      <w:divBdr>
        <w:top w:val="none" w:sz="0" w:space="0" w:color="auto"/>
        <w:left w:val="none" w:sz="0" w:space="0" w:color="auto"/>
        <w:bottom w:val="none" w:sz="0" w:space="0" w:color="auto"/>
        <w:right w:val="none" w:sz="0" w:space="0" w:color="auto"/>
      </w:divBdr>
    </w:div>
    <w:div w:id="166946523">
      <w:bodyDiv w:val="1"/>
      <w:marLeft w:val="0"/>
      <w:marRight w:val="0"/>
      <w:marTop w:val="0"/>
      <w:marBottom w:val="0"/>
      <w:divBdr>
        <w:top w:val="none" w:sz="0" w:space="0" w:color="auto"/>
        <w:left w:val="none" w:sz="0" w:space="0" w:color="auto"/>
        <w:bottom w:val="none" w:sz="0" w:space="0" w:color="auto"/>
        <w:right w:val="none" w:sz="0" w:space="0" w:color="auto"/>
      </w:divBdr>
    </w:div>
    <w:div w:id="206190319">
      <w:bodyDiv w:val="1"/>
      <w:marLeft w:val="0"/>
      <w:marRight w:val="0"/>
      <w:marTop w:val="0"/>
      <w:marBottom w:val="0"/>
      <w:divBdr>
        <w:top w:val="none" w:sz="0" w:space="0" w:color="auto"/>
        <w:left w:val="none" w:sz="0" w:space="0" w:color="auto"/>
        <w:bottom w:val="none" w:sz="0" w:space="0" w:color="auto"/>
        <w:right w:val="none" w:sz="0" w:space="0" w:color="auto"/>
      </w:divBdr>
    </w:div>
    <w:div w:id="213588714">
      <w:bodyDiv w:val="1"/>
      <w:marLeft w:val="0"/>
      <w:marRight w:val="0"/>
      <w:marTop w:val="0"/>
      <w:marBottom w:val="0"/>
      <w:divBdr>
        <w:top w:val="none" w:sz="0" w:space="0" w:color="auto"/>
        <w:left w:val="none" w:sz="0" w:space="0" w:color="auto"/>
        <w:bottom w:val="none" w:sz="0" w:space="0" w:color="auto"/>
        <w:right w:val="none" w:sz="0" w:space="0" w:color="auto"/>
      </w:divBdr>
    </w:div>
    <w:div w:id="226644949">
      <w:bodyDiv w:val="1"/>
      <w:marLeft w:val="0"/>
      <w:marRight w:val="0"/>
      <w:marTop w:val="0"/>
      <w:marBottom w:val="0"/>
      <w:divBdr>
        <w:top w:val="none" w:sz="0" w:space="0" w:color="auto"/>
        <w:left w:val="none" w:sz="0" w:space="0" w:color="auto"/>
        <w:bottom w:val="none" w:sz="0" w:space="0" w:color="auto"/>
        <w:right w:val="none" w:sz="0" w:space="0" w:color="auto"/>
      </w:divBdr>
    </w:div>
    <w:div w:id="280301768">
      <w:bodyDiv w:val="1"/>
      <w:marLeft w:val="0"/>
      <w:marRight w:val="0"/>
      <w:marTop w:val="0"/>
      <w:marBottom w:val="0"/>
      <w:divBdr>
        <w:top w:val="none" w:sz="0" w:space="0" w:color="auto"/>
        <w:left w:val="none" w:sz="0" w:space="0" w:color="auto"/>
        <w:bottom w:val="none" w:sz="0" w:space="0" w:color="auto"/>
        <w:right w:val="none" w:sz="0" w:space="0" w:color="auto"/>
      </w:divBdr>
    </w:div>
    <w:div w:id="286277341">
      <w:bodyDiv w:val="1"/>
      <w:marLeft w:val="0"/>
      <w:marRight w:val="0"/>
      <w:marTop w:val="0"/>
      <w:marBottom w:val="0"/>
      <w:divBdr>
        <w:top w:val="none" w:sz="0" w:space="0" w:color="auto"/>
        <w:left w:val="none" w:sz="0" w:space="0" w:color="auto"/>
        <w:bottom w:val="none" w:sz="0" w:space="0" w:color="auto"/>
        <w:right w:val="none" w:sz="0" w:space="0" w:color="auto"/>
      </w:divBdr>
    </w:div>
    <w:div w:id="356396822">
      <w:bodyDiv w:val="1"/>
      <w:marLeft w:val="0"/>
      <w:marRight w:val="0"/>
      <w:marTop w:val="0"/>
      <w:marBottom w:val="0"/>
      <w:divBdr>
        <w:top w:val="none" w:sz="0" w:space="0" w:color="auto"/>
        <w:left w:val="none" w:sz="0" w:space="0" w:color="auto"/>
        <w:bottom w:val="none" w:sz="0" w:space="0" w:color="auto"/>
        <w:right w:val="none" w:sz="0" w:space="0" w:color="auto"/>
      </w:divBdr>
    </w:div>
    <w:div w:id="411972947">
      <w:bodyDiv w:val="1"/>
      <w:marLeft w:val="0"/>
      <w:marRight w:val="0"/>
      <w:marTop w:val="0"/>
      <w:marBottom w:val="0"/>
      <w:divBdr>
        <w:top w:val="none" w:sz="0" w:space="0" w:color="auto"/>
        <w:left w:val="none" w:sz="0" w:space="0" w:color="auto"/>
        <w:bottom w:val="none" w:sz="0" w:space="0" w:color="auto"/>
        <w:right w:val="none" w:sz="0" w:space="0" w:color="auto"/>
      </w:divBdr>
    </w:div>
    <w:div w:id="511452673">
      <w:bodyDiv w:val="1"/>
      <w:marLeft w:val="0"/>
      <w:marRight w:val="0"/>
      <w:marTop w:val="0"/>
      <w:marBottom w:val="0"/>
      <w:divBdr>
        <w:top w:val="none" w:sz="0" w:space="0" w:color="auto"/>
        <w:left w:val="none" w:sz="0" w:space="0" w:color="auto"/>
        <w:bottom w:val="none" w:sz="0" w:space="0" w:color="auto"/>
        <w:right w:val="none" w:sz="0" w:space="0" w:color="auto"/>
      </w:divBdr>
    </w:div>
    <w:div w:id="671641621">
      <w:bodyDiv w:val="1"/>
      <w:marLeft w:val="0"/>
      <w:marRight w:val="0"/>
      <w:marTop w:val="0"/>
      <w:marBottom w:val="0"/>
      <w:divBdr>
        <w:top w:val="none" w:sz="0" w:space="0" w:color="auto"/>
        <w:left w:val="none" w:sz="0" w:space="0" w:color="auto"/>
        <w:bottom w:val="none" w:sz="0" w:space="0" w:color="auto"/>
        <w:right w:val="none" w:sz="0" w:space="0" w:color="auto"/>
      </w:divBdr>
    </w:div>
    <w:div w:id="698896429">
      <w:bodyDiv w:val="1"/>
      <w:marLeft w:val="0"/>
      <w:marRight w:val="0"/>
      <w:marTop w:val="0"/>
      <w:marBottom w:val="0"/>
      <w:divBdr>
        <w:top w:val="none" w:sz="0" w:space="0" w:color="auto"/>
        <w:left w:val="none" w:sz="0" w:space="0" w:color="auto"/>
        <w:bottom w:val="none" w:sz="0" w:space="0" w:color="auto"/>
        <w:right w:val="none" w:sz="0" w:space="0" w:color="auto"/>
      </w:divBdr>
    </w:div>
    <w:div w:id="753355164">
      <w:bodyDiv w:val="1"/>
      <w:marLeft w:val="0"/>
      <w:marRight w:val="0"/>
      <w:marTop w:val="0"/>
      <w:marBottom w:val="0"/>
      <w:divBdr>
        <w:top w:val="none" w:sz="0" w:space="0" w:color="auto"/>
        <w:left w:val="none" w:sz="0" w:space="0" w:color="auto"/>
        <w:bottom w:val="none" w:sz="0" w:space="0" w:color="auto"/>
        <w:right w:val="none" w:sz="0" w:space="0" w:color="auto"/>
      </w:divBdr>
    </w:div>
    <w:div w:id="812529697">
      <w:bodyDiv w:val="1"/>
      <w:marLeft w:val="0"/>
      <w:marRight w:val="0"/>
      <w:marTop w:val="0"/>
      <w:marBottom w:val="0"/>
      <w:divBdr>
        <w:top w:val="none" w:sz="0" w:space="0" w:color="auto"/>
        <w:left w:val="none" w:sz="0" w:space="0" w:color="auto"/>
        <w:bottom w:val="none" w:sz="0" w:space="0" w:color="auto"/>
        <w:right w:val="none" w:sz="0" w:space="0" w:color="auto"/>
      </w:divBdr>
    </w:div>
    <w:div w:id="838545395">
      <w:bodyDiv w:val="1"/>
      <w:marLeft w:val="0"/>
      <w:marRight w:val="0"/>
      <w:marTop w:val="0"/>
      <w:marBottom w:val="0"/>
      <w:divBdr>
        <w:top w:val="none" w:sz="0" w:space="0" w:color="auto"/>
        <w:left w:val="none" w:sz="0" w:space="0" w:color="auto"/>
        <w:bottom w:val="none" w:sz="0" w:space="0" w:color="auto"/>
        <w:right w:val="none" w:sz="0" w:space="0" w:color="auto"/>
      </w:divBdr>
    </w:div>
    <w:div w:id="856042502">
      <w:bodyDiv w:val="1"/>
      <w:marLeft w:val="0"/>
      <w:marRight w:val="0"/>
      <w:marTop w:val="0"/>
      <w:marBottom w:val="0"/>
      <w:divBdr>
        <w:top w:val="none" w:sz="0" w:space="0" w:color="auto"/>
        <w:left w:val="none" w:sz="0" w:space="0" w:color="auto"/>
        <w:bottom w:val="none" w:sz="0" w:space="0" w:color="auto"/>
        <w:right w:val="none" w:sz="0" w:space="0" w:color="auto"/>
      </w:divBdr>
    </w:div>
    <w:div w:id="856385892">
      <w:bodyDiv w:val="1"/>
      <w:marLeft w:val="0"/>
      <w:marRight w:val="0"/>
      <w:marTop w:val="0"/>
      <w:marBottom w:val="0"/>
      <w:divBdr>
        <w:top w:val="none" w:sz="0" w:space="0" w:color="auto"/>
        <w:left w:val="none" w:sz="0" w:space="0" w:color="auto"/>
        <w:bottom w:val="none" w:sz="0" w:space="0" w:color="auto"/>
        <w:right w:val="none" w:sz="0" w:space="0" w:color="auto"/>
      </w:divBdr>
    </w:div>
    <w:div w:id="879124514">
      <w:bodyDiv w:val="1"/>
      <w:marLeft w:val="0"/>
      <w:marRight w:val="0"/>
      <w:marTop w:val="0"/>
      <w:marBottom w:val="0"/>
      <w:divBdr>
        <w:top w:val="none" w:sz="0" w:space="0" w:color="auto"/>
        <w:left w:val="none" w:sz="0" w:space="0" w:color="auto"/>
        <w:bottom w:val="none" w:sz="0" w:space="0" w:color="auto"/>
        <w:right w:val="none" w:sz="0" w:space="0" w:color="auto"/>
      </w:divBdr>
    </w:div>
    <w:div w:id="888538291">
      <w:bodyDiv w:val="1"/>
      <w:marLeft w:val="0"/>
      <w:marRight w:val="0"/>
      <w:marTop w:val="0"/>
      <w:marBottom w:val="0"/>
      <w:divBdr>
        <w:top w:val="none" w:sz="0" w:space="0" w:color="auto"/>
        <w:left w:val="none" w:sz="0" w:space="0" w:color="auto"/>
        <w:bottom w:val="none" w:sz="0" w:space="0" w:color="auto"/>
        <w:right w:val="none" w:sz="0" w:space="0" w:color="auto"/>
      </w:divBdr>
    </w:div>
    <w:div w:id="896475315">
      <w:bodyDiv w:val="1"/>
      <w:marLeft w:val="0"/>
      <w:marRight w:val="0"/>
      <w:marTop w:val="0"/>
      <w:marBottom w:val="0"/>
      <w:divBdr>
        <w:top w:val="none" w:sz="0" w:space="0" w:color="auto"/>
        <w:left w:val="none" w:sz="0" w:space="0" w:color="auto"/>
        <w:bottom w:val="none" w:sz="0" w:space="0" w:color="auto"/>
        <w:right w:val="none" w:sz="0" w:space="0" w:color="auto"/>
      </w:divBdr>
    </w:div>
    <w:div w:id="1114058364">
      <w:bodyDiv w:val="1"/>
      <w:marLeft w:val="0"/>
      <w:marRight w:val="0"/>
      <w:marTop w:val="0"/>
      <w:marBottom w:val="0"/>
      <w:divBdr>
        <w:top w:val="none" w:sz="0" w:space="0" w:color="auto"/>
        <w:left w:val="none" w:sz="0" w:space="0" w:color="auto"/>
        <w:bottom w:val="none" w:sz="0" w:space="0" w:color="auto"/>
        <w:right w:val="none" w:sz="0" w:space="0" w:color="auto"/>
      </w:divBdr>
    </w:div>
    <w:div w:id="1124545516">
      <w:bodyDiv w:val="1"/>
      <w:marLeft w:val="0"/>
      <w:marRight w:val="0"/>
      <w:marTop w:val="0"/>
      <w:marBottom w:val="0"/>
      <w:divBdr>
        <w:top w:val="none" w:sz="0" w:space="0" w:color="auto"/>
        <w:left w:val="none" w:sz="0" w:space="0" w:color="auto"/>
        <w:bottom w:val="none" w:sz="0" w:space="0" w:color="auto"/>
        <w:right w:val="none" w:sz="0" w:space="0" w:color="auto"/>
      </w:divBdr>
    </w:div>
    <w:div w:id="1138183877">
      <w:bodyDiv w:val="1"/>
      <w:marLeft w:val="0"/>
      <w:marRight w:val="0"/>
      <w:marTop w:val="0"/>
      <w:marBottom w:val="0"/>
      <w:divBdr>
        <w:top w:val="none" w:sz="0" w:space="0" w:color="auto"/>
        <w:left w:val="none" w:sz="0" w:space="0" w:color="auto"/>
        <w:bottom w:val="none" w:sz="0" w:space="0" w:color="auto"/>
        <w:right w:val="none" w:sz="0" w:space="0" w:color="auto"/>
      </w:divBdr>
    </w:div>
    <w:div w:id="1258638681">
      <w:bodyDiv w:val="1"/>
      <w:marLeft w:val="0"/>
      <w:marRight w:val="0"/>
      <w:marTop w:val="0"/>
      <w:marBottom w:val="0"/>
      <w:divBdr>
        <w:top w:val="none" w:sz="0" w:space="0" w:color="auto"/>
        <w:left w:val="none" w:sz="0" w:space="0" w:color="auto"/>
        <w:bottom w:val="none" w:sz="0" w:space="0" w:color="auto"/>
        <w:right w:val="none" w:sz="0" w:space="0" w:color="auto"/>
      </w:divBdr>
    </w:div>
    <w:div w:id="1276254710">
      <w:bodyDiv w:val="1"/>
      <w:marLeft w:val="0"/>
      <w:marRight w:val="0"/>
      <w:marTop w:val="0"/>
      <w:marBottom w:val="0"/>
      <w:divBdr>
        <w:top w:val="none" w:sz="0" w:space="0" w:color="auto"/>
        <w:left w:val="none" w:sz="0" w:space="0" w:color="auto"/>
        <w:bottom w:val="none" w:sz="0" w:space="0" w:color="auto"/>
        <w:right w:val="none" w:sz="0" w:space="0" w:color="auto"/>
      </w:divBdr>
    </w:div>
    <w:div w:id="1288707446">
      <w:bodyDiv w:val="1"/>
      <w:marLeft w:val="0"/>
      <w:marRight w:val="0"/>
      <w:marTop w:val="0"/>
      <w:marBottom w:val="0"/>
      <w:divBdr>
        <w:top w:val="none" w:sz="0" w:space="0" w:color="auto"/>
        <w:left w:val="none" w:sz="0" w:space="0" w:color="auto"/>
        <w:bottom w:val="none" w:sz="0" w:space="0" w:color="auto"/>
        <w:right w:val="none" w:sz="0" w:space="0" w:color="auto"/>
      </w:divBdr>
    </w:div>
    <w:div w:id="1290355204">
      <w:bodyDiv w:val="1"/>
      <w:marLeft w:val="0"/>
      <w:marRight w:val="0"/>
      <w:marTop w:val="0"/>
      <w:marBottom w:val="0"/>
      <w:divBdr>
        <w:top w:val="none" w:sz="0" w:space="0" w:color="auto"/>
        <w:left w:val="none" w:sz="0" w:space="0" w:color="auto"/>
        <w:bottom w:val="none" w:sz="0" w:space="0" w:color="auto"/>
        <w:right w:val="none" w:sz="0" w:space="0" w:color="auto"/>
      </w:divBdr>
    </w:div>
    <w:div w:id="1410351961">
      <w:bodyDiv w:val="1"/>
      <w:marLeft w:val="0"/>
      <w:marRight w:val="0"/>
      <w:marTop w:val="0"/>
      <w:marBottom w:val="0"/>
      <w:divBdr>
        <w:top w:val="none" w:sz="0" w:space="0" w:color="auto"/>
        <w:left w:val="none" w:sz="0" w:space="0" w:color="auto"/>
        <w:bottom w:val="none" w:sz="0" w:space="0" w:color="auto"/>
        <w:right w:val="none" w:sz="0" w:space="0" w:color="auto"/>
      </w:divBdr>
    </w:div>
    <w:div w:id="1411076874">
      <w:bodyDiv w:val="1"/>
      <w:marLeft w:val="0"/>
      <w:marRight w:val="0"/>
      <w:marTop w:val="0"/>
      <w:marBottom w:val="0"/>
      <w:divBdr>
        <w:top w:val="none" w:sz="0" w:space="0" w:color="auto"/>
        <w:left w:val="none" w:sz="0" w:space="0" w:color="auto"/>
        <w:bottom w:val="none" w:sz="0" w:space="0" w:color="auto"/>
        <w:right w:val="none" w:sz="0" w:space="0" w:color="auto"/>
      </w:divBdr>
    </w:div>
    <w:div w:id="1488327932">
      <w:bodyDiv w:val="1"/>
      <w:marLeft w:val="0"/>
      <w:marRight w:val="0"/>
      <w:marTop w:val="0"/>
      <w:marBottom w:val="0"/>
      <w:divBdr>
        <w:top w:val="none" w:sz="0" w:space="0" w:color="auto"/>
        <w:left w:val="none" w:sz="0" w:space="0" w:color="auto"/>
        <w:bottom w:val="none" w:sz="0" w:space="0" w:color="auto"/>
        <w:right w:val="none" w:sz="0" w:space="0" w:color="auto"/>
      </w:divBdr>
    </w:div>
    <w:div w:id="1589193496">
      <w:bodyDiv w:val="1"/>
      <w:marLeft w:val="0"/>
      <w:marRight w:val="0"/>
      <w:marTop w:val="0"/>
      <w:marBottom w:val="0"/>
      <w:divBdr>
        <w:top w:val="none" w:sz="0" w:space="0" w:color="auto"/>
        <w:left w:val="none" w:sz="0" w:space="0" w:color="auto"/>
        <w:bottom w:val="none" w:sz="0" w:space="0" w:color="auto"/>
        <w:right w:val="none" w:sz="0" w:space="0" w:color="auto"/>
      </w:divBdr>
    </w:div>
    <w:div w:id="1592665718">
      <w:bodyDiv w:val="1"/>
      <w:marLeft w:val="0"/>
      <w:marRight w:val="0"/>
      <w:marTop w:val="0"/>
      <w:marBottom w:val="0"/>
      <w:divBdr>
        <w:top w:val="none" w:sz="0" w:space="0" w:color="auto"/>
        <w:left w:val="none" w:sz="0" w:space="0" w:color="auto"/>
        <w:bottom w:val="none" w:sz="0" w:space="0" w:color="auto"/>
        <w:right w:val="none" w:sz="0" w:space="0" w:color="auto"/>
      </w:divBdr>
    </w:div>
    <w:div w:id="1635333212">
      <w:bodyDiv w:val="1"/>
      <w:marLeft w:val="0"/>
      <w:marRight w:val="0"/>
      <w:marTop w:val="0"/>
      <w:marBottom w:val="0"/>
      <w:divBdr>
        <w:top w:val="none" w:sz="0" w:space="0" w:color="auto"/>
        <w:left w:val="none" w:sz="0" w:space="0" w:color="auto"/>
        <w:bottom w:val="none" w:sz="0" w:space="0" w:color="auto"/>
        <w:right w:val="none" w:sz="0" w:space="0" w:color="auto"/>
      </w:divBdr>
    </w:div>
    <w:div w:id="1761247174">
      <w:bodyDiv w:val="1"/>
      <w:marLeft w:val="0"/>
      <w:marRight w:val="0"/>
      <w:marTop w:val="0"/>
      <w:marBottom w:val="0"/>
      <w:divBdr>
        <w:top w:val="none" w:sz="0" w:space="0" w:color="auto"/>
        <w:left w:val="none" w:sz="0" w:space="0" w:color="auto"/>
        <w:bottom w:val="none" w:sz="0" w:space="0" w:color="auto"/>
        <w:right w:val="none" w:sz="0" w:space="0" w:color="auto"/>
      </w:divBdr>
    </w:div>
    <w:div w:id="1874267057">
      <w:bodyDiv w:val="1"/>
      <w:marLeft w:val="0"/>
      <w:marRight w:val="0"/>
      <w:marTop w:val="0"/>
      <w:marBottom w:val="0"/>
      <w:divBdr>
        <w:top w:val="none" w:sz="0" w:space="0" w:color="auto"/>
        <w:left w:val="none" w:sz="0" w:space="0" w:color="auto"/>
        <w:bottom w:val="none" w:sz="0" w:space="0" w:color="auto"/>
        <w:right w:val="none" w:sz="0" w:space="0" w:color="auto"/>
      </w:divBdr>
    </w:div>
    <w:div w:id="1930239056">
      <w:bodyDiv w:val="1"/>
      <w:marLeft w:val="0"/>
      <w:marRight w:val="0"/>
      <w:marTop w:val="0"/>
      <w:marBottom w:val="0"/>
      <w:divBdr>
        <w:top w:val="none" w:sz="0" w:space="0" w:color="auto"/>
        <w:left w:val="none" w:sz="0" w:space="0" w:color="auto"/>
        <w:bottom w:val="none" w:sz="0" w:space="0" w:color="auto"/>
        <w:right w:val="none" w:sz="0" w:space="0" w:color="auto"/>
      </w:divBdr>
    </w:div>
    <w:div w:id="1936203328">
      <w:bodyDiv w:val="1"/>
      <w:marLeft w:val="0"/>
      <w:marRight w:val="0"/>
      <w:marTop w:val="0"/>
      <w:marBottom w:val="0"/>
      <w:divBdr>
        <w:top w:val="none" w:sz="0" w:space="0" w:color="auto"/>
        <w:left w:val="none" w:sz="0" w:space="0" w:color="auto"/>
        <w:bottom w:val="none" w:sz="0" w:space="0" w:color="auto"/>
        <w:right w:val="none" w:sz="0" w:space="0" w:color="auto"/>
      </w:divBdr>
    </w:div>
    <w:div w:id="1936865415">
      <w:bodyDiv w:val="1"/>
      <w:marLeft w:val="0"/>
      <w:marRight w:val="0"/>
      <w:marTop w:val="0"/>
      <w:marBottom w:val="0"/>
      <w:divBdr>
        <w:top w:val="none" w:sz="0" w:space="0" w:color="auto"/>
        <w:left w:val="none" w:sz="0" w:space="0" w:color="auto"/>
        <w:bottom w:val="none" w:sz="0" w:space="0" w:color="auto"/>
        <w:right w:val="none" w:sz="0" w:space="0" w:color="auto"/>
      </w:divBdr>
    </w:div>
    <w:div w:id="2057921891">
      <w:bodyDiv w:val="1"/>
      <w:marLeft w:val="0"/>
      <w:marRight w:val="0"/>
      <w:marTop w:val="0"/>
      <w:marBottom w:val="0"/>
      <w:divBdr>
        <w:top w:val="none" w:sz="0" w:space="0" w:color="auto"/>
        <w:left w:val="none" w:sz="0" w:space="0" w:color="auto"/>
        <w:bottom w:val="none" w:sz="0" w:space="0" w:color="auto"/>
        <w:right w:val="none" w:sz="0" w:space="0" w:color="auto"/>
      </w:divBdr>
    </w:div>
    <w:div w:id="2097238858">
      <w:bodyDiv w:val="1"/>
      <w:marLeft w:val="0"/>
      <w:marRight w:val="0"/>
      <w:marTop w:val="0"/>
      <w:marBottom w:val="0"/>
      <w:divBdr>
        <w:top w:val="none" w:sz="0" w:space="0" w:color="auto"/>
        <w:left w:val="none" w:sz="0" w:space="0" w:color="auto"/>
        <w:bottom w:val="none" w:sz="0" w:space="0" w:color="auto"/>
        <w:right w:val="none" w:sz="0" w:space="0" w:color="auto"/>
      </w:divBdr>
    </w:div>
    <w:div w:id="210201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sam17</b:Tag>
    <b:SourceType>InternetSite</b:SourceType>
    <b:Guid>{CA3EF84C-5E96-4EF0-A13C-25CBCF50B2E0}</b:Guid>
    <b:Author>
      <b:Author>
        <b:NameList>
          <b:Person>
            <b:Last>Haj-Assad</b:Last>
            <b:First>sami</b:First>
          </b:Person>
        </b:NameList>
      </b:Author>
    </b:Author>
    <b:Title>what is torque vectoring</b:Title>
    <b:InternetSiteTitle>Auto guide</b:InternetSiteTitle>
    <b:Year>2017</b:Year>
    <b:Month>may </b:Month>
    <b:Day>09</b:Day>
    <b:URL>https://www.autoguide.com/auto-news/2017/05/what-is-torque-vectoring-.html</b:URL>
    <b:RefOrder>2</b:RefOrder>
  </b:Source>
  <b:Source>
    <b:Tag>GTE</b:Tag>
    <b:SourceType>InternetSite</b:SourceType>
    <b:Guid>{58CE00C3-EB4F-4678-8D48-92F7A48973B5}</b:Guid>
    <b:Author>
      <b:Author>
        <b:Corporate>GTE engineering</b:Corporate>
      </b:Author>
    </b:Author>
    <b:Title>Ferrar FF </b:Title>
    <b:InternetSiteTitle>GTE enigneering</b:InternetSiteTitle>
    <b:URL>http://www.gte-engineering.com/ferrari-4rm-ptu-rebuild.html</b:URL>
    <b:RefOrder>3</b:RefOrder>
  </b:Source>
  <b:Source>
    <b:Tag>dou21</b:Tag>
    <b:SourceType>Misc</b:SourceType>
    <b:Guid>{3D7B46DE-1237-4808-9FAB-2805A305D276}</b:Guid>
    <b:Title>the ferrari ff</b:Title>
    <b:Year>2021</b:Year>
    <b:Month>may</b:Month>
    <b:Day>20</b:Day>
    <b:Author>
      <b:Author>
        <b:NameList>
          <b:Person>
            <b:Last>demuro</b:Last>
            <b:First>doug</b:First>
          </b:Person>
        </b:NameList>
      </b:Author>
    </b:Author>
    <b:PublicationTitle>doug demuro</b:PublicationTitle>
    <b:StateProvince>california</b:StateProvince>
    <b:RefOrder>4</b:RefOrder>
  </b:Source>
  <b:Source>
    <b:Tag>ret13</b:Tag>
    <b:SourceType>InternetSite</b:SourceType>
    <b:Guid>{C4921E33-FE97-4BF4-AF7D-5D2844C97720}</b:Guid>
    <b:Author>
      <b:Author>
        <b:NameList>
          <b:Person>
            <b:Last>rettner</b:Last>
            <b:First>rachael</b:First>
          </b:Person>
        </b:NameList>
      </b:Author>
    </b:Author>
    <b:Title>the weight of the world</b:Title>
    <b:Year>2013</b:Year>
    <b:Month>may</b:Month>
    <b:Day>39</b:Day>
    <b:InternetSiteTitle>live science </b:InternetSiteTitle>
    <b:URL>https://www.livescience.com/36470-human-population-weight.html</b:URL>
    <b:RefOrder>5</b:RefOrder>
  </b:Source>
  <b:Source>
    <b:Tag>sam</b:Tag>
    <b:SourceType>InternetSite</b:SourceType>
    <b:Guid>{44C3E463-3D62-4A37-968B-52AE86B2B291}</b:Guid>
    <b:Author>
      <b:Author>
        <b:NameList>
          <b:Person>
            <b:Last>borgman</b:Last>
            <b:First>sam</b:First>
          </b:Person>
        </b:NameList>
      </b:Author>
    </b:Author>
    <b:InternetSiteTitle>wheels in motion</b:InternetSiteTitle>
    <b:Title>dynamic index</b:Title>
    <b:Year>2007</b:Year>
    <b:Month>january</b:Month>
    <b:Day>2</b:Day>
    <b:URL>https://www.wheels-inmotion.co.uk/forum/index.php?/topic/794-dynamic-index/</b:URL>
    <b:RefOrder>6</b:RefOrder>
  </b:Source>
  <b:Source>
    <b:Tag>Mar20</b:Tag>
    <b:SourceType>DocumentFromInternetSite</b:SourceType>
    <b:Guid>{7B410873-95C4-4C63-8CB3-FD381AC3C2D2}</b:Guid>
    <b:Title>Ferrari FF Ptu system</b:Title>
    <b:InternetSiteTitle>ferrari parts</b:InternetSiteTitle>
    <b:Year>2020</b:Year>
    <b:URL>https://www.ferrariparts.co.uk/Diagram/Ferrari/FF/026-PTU-System</b:URL>
    <b:Author>
      <b:Author>
        <b:Corporate>Marenello Classic Parts</b:Corporate>
      </b:Author>
    </b:Author>
    <b:RefOrder>1</b:RefOrder>
  </b:Source>
  <b:Source>
    <b:Tag>GPi16</b:Tag>
    <b:SourceType>Report</b:SourceType>
    <b:Guid>{5F90DC33-93B1-43C9-87B1-890162A53CE3}</b:Guid>
    <b:Author>
      <b:Author>
        <b:NameList>
          <b:Person>
            <b:Last>G Pica</b:Last>
            <b:First>C</b:First>
            <b:Middle>Cervone, A Senatore</b:Middle>
          </b:Person>
        </b:NameList>
      </b:Author>
    </b:Author>
    <b:Title>Dry Dual Clutch Torque Model with Temperature and Slip Speed Effects</b:Title>
    <b:InternetSiteTitle>springer link</b:InternetSiteTitle>
    <b:Year>2016</b:Year>
    <b:Publisher>springer link</b:Publisher>
    <b:RefOrder>7</b:RefOrder>
  </b:Source>
  <b:Source>
    <b:Tag>Mar22</b:Tag>
    <b:SourceType>ElectronicSource</b:SourceType>
    <b:Guid>{39E4B45B-E269-4D62-9BAC-50C8944C1E53}</b:Guid>
    <b:Year>2022</b:Year>
    <b:City>swansea</b:City>
    <b:Author>
      <b:Author>
        <b:NameList>
          <b:Person>
            <b:Last>Sandford</b:Last>
            <b:First>Mark</b:First>
          </b:Person>
        </b:NameList>
      </b:Author>
    </b:Author>
    <b:RefOrder>8</b:RefOrder>
  </b:Source>
  <b:Source>
    <b:Tag>Eng</b:Tag>
    <b:SourceType>InternetSite</b:SourceType>
    <b:Guid>{BD058E5E-DD3E-4E41-9F88-28EDCAD858DC}</b:Guid>
    <b:Title>Friction coefficients and calculator</b:Title>
    <b:Author>
      <b:Author>
        <b:Corporate>Engineering toolbox</b:Corporate>
      </b:Author>
    </b:Author>
    <b:Year>2004</b:Year>
    <b:RefOrder>9</b:RefOrder>
  </b:Source>
  <b:Source>
    <b:Tag>mch</b:Tag>
    <b:SourceType>InternetSite</b:SourceType>
    <b:Guid>{CE1CA9BF-5FE6-4514-AAA5-836FC4C6B69B}</b:Guid>
    <b:Author>
      <b:Author>
        <b:Corporate>mchenrysoftware</b:Corporate>
      </b:Author>
    </b:Author>
    <b:Title>discussion cornering stffness</b:Title>
    <b:InternetSiteTitle>msmac3d vd3.30</b:InternetSiteTitle>
    <b:URL>https://www.mchenrysoftware.com/help/msmac/index.html#!discussioncorneringstiffness.htm</b:URL>
    <b:RefOrder>10</b:RefOrder>
  </b:Source>
  <b:Source>
    <b:Tag>sta13</b:Tag>
    <b:SourceType>Report</b:SourceType>
    <b:Guid>{F14703EF-7FED-4A47-80DF-7B3076D34342}</b:Guid>
    <b:Author>
      <b:Author>
        <b:NameList>
          <b:Person>
            <b:Last>stamenkovic</b:Last>
            <b:First>mitic,rakicevic,vorotovic</b:First>
          </b:Person>
        </b:NameList>
      </b:Author>
    </b:Author>
    <b:Title>Determination of Cornering Stiffness</b:Title>
    <b:Year>2013</b:Year>
    <b:City>belgrade</b:City>
    <b:RefOrder>11</b:RefOrder>
  </b:Source>
  <b:Source>
    <b:Tag>fer11</b:Tag>
    <b:SourceType>InternetSite</b:SourceType>
    <b:Guid>{3E5AED9A-7E19-4120-B735-EAF1BED80F8F}</b:Guid>
    <b:Title>ferrari ff</b:Title>
    <b:Year>2011</b:Year>
    <b:Author>
      <b:Author>
        <b:Corporate>ferrari</b:Corporate>
      </b:Author>
    </b:Author>
    <b:InternetSiteTitle>ferrari</b:InternetSiteTitle>
    <b:URL>https://www.ferrari.com/en-EN/auto/ff</b:URL>
    <b:RefOrder>12</b:RefOrder>
  </b:Source>
  <b:Source>
    <b:Tag>mus16</b:Tag>
    <b:SourceType>Report</b:SourceType>
    <b:Guid>{3F7A2F23-CF58-40C8-BF49-6516D524149C}</b:Guid>
    <b:Title> Review of Flywheel Energy Storage System</b:Title>
    <b:Year>2016</b:Year>
    <b:Author>
      <b:Author>
        <b:NameList>
          <b:Person>
            <b:Last>mustafa E. Amiryar</b:Last>
            <b:First>Keith</b:First>
            <b:Middle>R. Pullen</b:Middle>
          </b:Person>
        </b:NameList>
      </b:Author>
    </b:Author>
    <b:Publisher>MDPI</b:Publisher>
    <b:RefOrder>13</b:RefOrder>
  </b:Source>
  <b:Source>
    <b:Tag>SKi18</b:Tag>
    <b:SourceType>Report</b:SourceType>
    <b:Guid>{23D1E713-4FF1-45AB-A753-21EAA6B2F074}</b:Guid>
    <b:Author>
      <b:Author>
        <b:NameList>
          <b:Person>
            <b:Last>S.Kitade</b:Last>
            <b:First>K.Pullen</b:First>
          </b:Person>
        </b:NameList>
      </b:Author>
    </b:Author>
    <b:Title>Polymer Matrix Composites: Applications</b:Title>
    <b:Year>2018</b:Year>
    <b:Publisher>science direct </b:Publisher>
    <b:RefOrder>14</b:RefOrder>
  </b:Source>
  <b:Source>
    <b:Tag>Why10</b:Tag>
    <b:SourceType>InternetSite</b:SourceType>
    <b:Guid>{C2D0DF21-B2CC-45CA-87DA-1235DAA0264C}</b:Guid>
    <b:Title>Ferrari 4RM (4 Ruote Motrici)</b:Title>
    <b:Year>2010</b:Year>
    <b:Author>
      <b:Author>
        <b:Corporate>Why high end</b:Corporate>
      </b:Author>
    </b:Author>
    <b:InternetSiteTitle>why high end </b:InternetSiteTitle>
    <b:URL>http://www.whyhighend.com/ferrari-4rm.html</b:URL>
    <b:RefOrder>15</b:RefOrder>
  </b:Source>
</b:Sources>
</file>

<file path=customXml/itemProps1.xml><?xml version="1.0" encoding="utf-8"?>
<ds:datastoreItem xmlns:ds="http://schemas.openxmlformats.org/officeDocument/2006/customXml" ds:itemID="{43F8143B-E69D-4307-A1E1-0DD1052E7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3502</Words>
  <Characters>19965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Carpanini (1702360)</dc:creator>
  <cp:keywords/>
  <dc:description/>
  <cp:lastModifiedBy>David Carpanini (1702360)</cp:lastModifiedBy>
  <cp:revision>2</cp:revision>
  <dcterms:created xsi:type="dcterms:W3CDTF">2022-03-21T09:05:00Z</dcterms:created>
  <dcterms:modified xsi:type="dcterms:W3CDTF">2022-03-21T09:05:00Z</dcterms:modified>
</cp:coreProperties>
</file>