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8FD8DB" w14:textId="61D49DFD" w:rsidR="00A41C15" w:rsidRDefault="00A41C15" w:rsidP="00672CE8">
      <w:pPr>
        <w:rPr>
          <w:rFonts w:asciiTheme="minorHAnsi" w:hAnsiTheme="minorHAnsi"/>
          <w:b/>
        </w:rPr>
      </w:pPr>
      <w:r>
        <w:rPr>
          <w:rFonts w:asciiTheme="minorHAnsi" w:hAnsiTheme="minorHAnsi"/>
          <w:b/>
        </w:rPr>
        <w:t>Sian Dawson - 901168</w:t>
      </w:r>
    </w:p>
    <w:p w14:paraId="1669B2A2" w14:textId="183E144C" w:rsidR="00A41C15" w:rsidRDefault="00A41C15" w:rsidP="00672CE8">
      <w:pPr>
        <w:rPr>
          <w:rFonts w:asciiTheme="minorHAnsi" w:hAnsiTheme="minorHAnsi"/>
          <w:b/>
        </w:rPr>
      </w:pPr>
      <w:r>
        <w:rPr>
          <w:rFonts w:asciiTheme="minorHAnsi" w:hAnsiTheme="minorHAnsi"/>
          <w:b/>
        </w:rPr>
        <w:t xml:space="preserve">Module Code </w:t>
      </w:r>
      <w:r w:rsidR="00A606F1">
        <w:rPr>
          <w:rFonts w:asciiTheme="minorHAnsi" w:hAnsiTheme="minorHAnsi"/>
          <w:b/>
        </w:rPr>
        <w:t>–</w:t>
      </w:r>
      <w:r>
        <w:rPr>
          <w:rFonts w:asciiTheme="minorHAnsi" w:hAnsiTheme="minorHAnsi"/>
          <w:b/>
        </w:rPr>
        <w:t xml:space="preserve"> </w:t>
      </w:r>
      <w:r w:rsidR="00A606F1">
        <w:rPr>
          <w:rFonts w:asciiTheme="minorHAnsi" w:hAnsiTheme="minorHAnsi"/>
          <w:b/>
        </w:rPr>
        <w:t>HPPD7001 – Methods and Approaches</w:t>
      </w:r>
    </w:p>
    <w:p w14:paraId="467F22E0" w14:textId="77777777" w:rsidR="00A41C15" w:rsidRDefault="00A41C15" w:rsidP="00672CE8">
      <w:pPr>
        <w:rPr>
          <w:rFonts w:asciiTheme="minorHAnsi" w:hAnsiTheme="minorHAnsi"/>
          <w:b/>
        </w:rPr>
      </w:pPr>
    </w:p>
    <w:p w14:paraId="502049FF" w14:textId="77777777" w:rsidR="00672CE8" w:rsidRPr="004241A1" w:rsidRDefault="00672CE8" w:rsidP="00672CE8">
      <w:pPr>
        <w:rPr>
          <w:rFonts w:asciiTheme="minorHAnsi" w:hAnsiTheme="minorHAnsi"/>
          <w:b/>
        </w:rPr>
      </w:pPr>
      <w:r w:rsidRPr="004241A1">
        <w:rPr>
          <w:rFonts w:asciiTheme="minorHAnsi" w:hAnsiTheme="minorHAnsi"/>
          <w:b/>
        </w:rPr>
        <w:t xml:space="preserve">Encyclopaedia Article </w:t>
      </w:r>
    </w:p>
    <w:p w14:paraId="5EDD704B" w14:textId="4139A7CA" w:rsidR="00C5018B" w:rsidRPr="004241A1" w:rsidRDefault="00FE5549" w:rsidP="00C70D4D">
      <w:pPr>
        <w:pBdr>
          <w:bottom w:val="single" w:sz="12" w:space="1" w:color="auto"/>
        </w:pBdr>
        <w:rPr>
          <w:rFonts w:asciiTheme="minorHAnsi" w:hAnsiTheme="minorHAnsi"/>
        </w:rPr>
      </w:pPr>
      <w:r>
        <w:rPr>
          <w:rFonts w:asciiTheme="minorHAnsi" w:hAnsiTheme="minorHAnsi"/>
        </w:rPr>
        <w:t>Oxford Research Encyclopaedia – Communication – Religion, Culture and Communication.</w:t>
      </w:r>
    </w:p>
    <w:p w14:paraId="3C95E4F2" w14:textId="77777777" w:rsidR="003D3F90" w:rsidRPr="004241A1" w:rsidRDefault="003D3F90">
      <w:pPr>
        <w:rPr>
          <w:rFonts w:asciiTheme="minorHAnsi" w:hAnsiTheme="minorHAnsi"/>
          <w:b/>
        </w:rPr>
      </w:pPr>
    </w:p>
    <w:p w14:paraId="5D7CF127" w14:textId="337314D6" w:rsidR="003D3F90" w:rsidRPr="004241A1" w:rsidRDefault="003D3F90">
      <w:pPr>
        <w:rPr>
          <w:rFonts w:asciiTheme="minorHAnsi" w:hAnsiTheme="minorHAnsi"/>
          <w:b/>
        </w:rPr>
      </w:pPr>
      <w:r w:rsidRPr="004241A1">
        <w:rPr>
          <w:rFonts w:asciiTheme="minorHAnsi" w:hAnsiTheme="minorHAnsi"/>
          <w:b/>
        </w:rPr>
        <w:t>Inter</w:t>
      </w:r>
      <w:r w:rsidR="002A103C" w:rsidRPr="004241A1">
        <w:rPr>
          <w:rFonts w:asciiTheme="minorHAnsi" w:hAnsiTheme="minorHAnsi"/>
          <w:b/>
        </w:rPr>
        <w:t xml:space="preserve">religious Dialogue </w:t>
      </w:r>
      <w:r w:rsidRPr="004241A1">
        <w:rPr>
          <w:rFonts w:asciiTheme="minorHAnsi" w:hAnsiTheme="minorHAnsi"/>
          <w:b/>
        </w:rPr>
        <w:t>and Peacebuilding</w:t>
      </w:r>
    </w:p>
    <w:p w14:paraId="66EB3BA0" w14:textId="77777777" w:rsidR="00B421D0" w:rsidRDefault="00B421D0">
      <w:pPr>
        <w:rPr>
          <w:b/>
        </w:rPr>
      </w:pPr>
    </w:p>
    <w:p w14:paraId="6CD6B7EC" w14:textId="77777777" w:rsidR="00672CE8" w:rsidRPr="007328BB" w:rsidRDefault="00B421D0" w:rsidP="00672CE8">
      <w:pPr>
        <w:jc w:val="center"/>
        <w:rPr>
          <w:b/>
        </w:rPr>
      </w:pPr>
      <w:r>
        <w:rPr>
          <w:rFonts w:ascii="Helvetica" w:hAnsi="Helvetica" w:cs="Helvetica"/>
          <w:noProof/>
        </w:rPr>
        <w:drawing>
          <wp:inline distT="0" distB="0" distL="0" distR="0" wp14:anchorId="6F2A0517" wp14:editId="70565571">
            <wp:extent cx="3257134" cy="1826913"/>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4217" cy="1982328"/>
                    </a:xfrm>
                    <a:prstGeom prst="rect">
                      <a:avLst/>
                    </a:prstGeom>
                    <a:noFill/>
                    <a:ln>
                      <a:noFill/>
                    </a:ln>
                  </pic:spPr>
                </pic:pic>
              </a:graphicData>
            </a:graphic>
          </wp:inline>
        </w:drawing>
      </w:r>
      <w:r w:rsidR="00672CE8">
        <w:rPr>
          <w:rStyle w:val="FootnoteReference"/>
          <w:b/>
        </w:rPr>
        <w:footnoteReference w:id="1"/>
      </w:r>
    </w:p>
    <w:p w14:paraId="695B4A4E" w14:textId="04665C3B" w:rsidR="00B421D0" w:rsidRPr="002E7C49" w:rsidRDefault="00B421D0" w:rsidP="00822B9B">
      <w:pPr>
        <w:jc w:val="center"/>
        <w:rPr>
          <w:rFonts w:asciiTheme="minorHAnsi" w:hAnsiTheme="minorHAnsi"/>
          <w:b/>
        </w:rPr>
      </w:pPr>
    </w:p>
    <w:p w14:paraId="6157A3CC" w14:textId="7A33AA5D" w:rsidR="00184C13" w:rsidRPr="002E7C49" w:rsidRDefault="00184C13" w:rsidP="002E7C49">
      <w:pPr>
        <w:rPr>
          <w:rFonts w:asciiTheme="minorHAnsi" w:hAnsiTheme="minorHAnsi"/>
          <w:b/>
        </w:rPr>
      </w:pPr>
      <w:r w:rsidRPr="002E7C49">
        <w:rPr>
          <w:rFonts w:asciiTheme="minorHAnsi" w:hAnsiTheme="minorHAnsi"/>
          <w:b/>
        </w:rPr>
        <w:t>Historical Context</w:t>
      </w:r>
    </w:p>
    <w:p w14:paraId="2CEE03A1" w14:textId="1D344EF0" w:rsidR="00D97E33" w:rsidRPr="004241A1" w:rsidRDefault="00E700AC" w:rsidP="00F77FE3">
      <w:pPr>
        <w:widowControl w:val="0"/>
        <w:autoSpaceDE w:val="0"/>
        <w:autoSpaceDN w:val="0"/>
        <w:adjustRightInd w:val="0"/>
        <w:spacing w:after="240" w:line="460" w:lineRule="atLeast"/>
        <w:jc w:val="both"/>
        <w:rPr>
          <w:rFonts w:asciiTheme="minorHAnsi" w:hAnsiTheme="minorHAnsi"/>
        </w:rPr>
      </w:pPr>
      <w:r>
        <w:rPr>
          <w:rFonts w:asciiTheme="minorHAnsi" w:hAnsiTheme="minorHAnsi"/>
        </w:rPr>
        <w:t>I</w:t>
      </w:r>
      <w:r w:rsidR="00A03D72" w:rsidRPr="004241A1">
        <w:rPr>
          <w:rFonts w:asciiTheme="minorHAnsi" w:hAnsiTheme="minorHAnsi"/>
        </w:rPr>
        <w:t>nterreligious</w:t>
      </w:r>
      <w:r w:rsidR="00670ABB" w:rsidRPr="004241A1">
        <w:rPr>
          <w:rFonts w:asciiTheme="minorHAnsi" w:hAnsiTheme="minorHAnsi"/>
        </w:rPr>
        <w:t xml:space="preserve"> dialogue and peacebuildi</w:t>
      </w:r>
      <w:r w:rsidR="00B5144C" w:rsidRPr="004241A1">
        <w:rPr>
          <w:rFonts w:asciiTheme="minorHAnsi" w:hAnsiTheme="minorHAnsi"/>
        </w:rPr>
        <w:t xml:space="preserve">ng in the twenty first century </w:t>
      </w:r>
      <w:r>
        <w:rPr>
          <w:rFonts w:asciiTheme="minorHAnsi" w:hAnsiTheme="minorHAnsi"/>
        </w:rPr>
        <w:t xml:space="preserve">involves </w:t>
      </w:r>
      <w:r w:rsidR="00670ABB" w:rsidRPr="004241A1">
        <w:rPr>
          <w:rFonts w:asciiTheme="minorHAnsi" w:hAnsiTheme="minorHAnsi"/>
        </w:rPr>
        <w:t>reaching out to</w:t>
      </w:r>
      <w:r w:rsidR="000207AE" w:rsidRPr="004241A1">
        <w:rPr>
          <w:rFonts w:asciiTheme="minorHAnsi" w:hAnsiTheme="minorHAnsi"/>
        </w:rPr>
        <w:t xml:space="preserve"> the </w:t>
      </w:r>
      <w:r w:rsidR="00DB22E3" w:rsidRPr="004241A1">
        <w:rPr>
          <w:rFonts w:asciiTheme="minorHAnsi" w:hAnsiTheme="minorHAnsi"/>
        </w:rPr>
        <w:t>unfamiliar ‘</w:t>
      </w:r>
      <w:r w:rsidR="000207AE" w:rsidRPr="004241A1">
        <w:rPr>
          <w:rFonts w:asciiTheme="minorHAnsi" w:hAnsiTheme="minorHAnsi"/>
        </w:rPr>
        <w:t>Other</w:t>
      </w:r>
      <w:r w:rsidR="00DB22E3" w:rsidRPr="004241A1">
        <w:rPr>
          <w:rFonts w:asciiTheme="minorHAnsi" w:hAnsiTheme="minorHAnsi"/>
        </w:rPr>
        <w:t>’</w:t>
      </w:r>
      <w:r w:rsidR="00D97E33" w:rsidRPr="004241A1">
        <w:rPr>
          <w:rFonts w:asciiTheme="minorHAnsi" w:hAnsiTheme="minorHAnsi"/>
        </w:rPr>
        <w:t xml:space="preserve"> </w:t>
      </w:r>
      <w:r w:rsidR="000207AE" w:rsidRPr="004241A1">
        <w:rPr>
          <w:rFonts w:asciiTheme="minorHAnsi" w:hAnsiTheme="minorHAnsi"/>
        </w:rPr>
        <w:t>i</w:t>
      </w:r>
      <w:r w:rsidR="00400456" w:rsidRPr="004241A1">
        <w:rPr>
          <w:rFonts w:asciiTheme="minorHAnsi" w:hAnsiTheme="minorHAnsi"/>
        </w:rPr>
        <w:t>n</w:t>
      </w:r>
      <w:r w:rsidR="000207AE" w:rsidRPr="004241A1">
        <w:rPr>
          <w:rFonts w:asciiTheme="minorHAnsi" w:hAnsiTheme="minorHAnsi"/>
        </w:rPr>
        <w:t xml:space="preserve"> </w:t>
      </w:r>
      <w:r w:rsidR="00DB22E3" w:rsidRPr="004241A1">
        <w:rPr>
          <w:rFonts w:asciiTheme="minorHAnsi" w:hAnsiTheme="minorHAnsi"/>
        </w:rPr>
        <w:t>an act of bravery and acceptance</w:t>
      </w:r>
      <w:r w:rsidR="00976329" w:rsidRPr="004241A1">
        <w:rPr>
          <w:rFonts w:asciiTheme="minorHAnsi" w:hAnsiTheme="minorHAnsi"/>
        </w:rPr>
        <w:t xml:space="preserve">, </w:t>
      </w:r>
      <w:r w:rsidR="00400456" w:rsidRPr="004241A1">
        <w:rPr>
          <w:rFonts w:asciiTheme="minorHAnsi" w:hAnsiTheme="minorHAnsi"/>
        </w:rPr>
        <w:t xml:space="preserve">in the hope of </w:t>
      </w:r>
      <w:r w:rsidR="005E1421" w:rsidRPr="004241A1">
        <w:rPr>
          <w:rFonts w:asciiTheme="minorHAnsi" w:hAnsiTheme="minorHAnsi"/>
        </w:rPr>
        <w:t>achieving</w:t>
      </w:r>
      <w:r w:rsidR="00DB22E3" w:rsidRPr="004241A1">
        <w:rPr>
          <w:rFonts w:asciiTheme="minorHAnsi" w:hAnsiTheme="minorHAnsi"/>
        </w:rPr>
        <w:t xml:space="preserve"> mutual respect and understanding</w:t>
      </w:r>
      <w:r w:rsidR="00D97E33" w:rsidRPr="004241A1">
        <w:rPr>
          <w:rFonts w:asciiTheme="minorHAnsi" w:hAnsiTheme="minorHAnsi"/>
        </w:rPr>
        <w:t>,</w:t>
      </w:r>
      <w:r w:rsidR="00400456" w:rsidRPr="004241A1">
        <w:rPr>
          <w:rFonts w:asciiTheme="minorHAnsi" w:hAnsiTheme="minorHAnsi"/>
        </w:rPr>
        <w:t xml:space="preserve"> </w:t>
      </w:r>
      <w:r w:rsidR="00670ABB" w:rsidRPr="004241A1">
        <w:rPr>
          <w:rFonts w:asciiTheme="minorHAnsi" w:hAnsiTheme="minorHAnsi"/>
        </w:rPr>
        <w:t xml:space="preserve">thus </w:t>
      </w:r>
      <w:r w:rsidR="00D97E33" w:rsidRPr="004241A1">
        <w:rPr>
          <w:rFonts w:asciiTheme="minorHAnsi" w:hAnsiTheme="minorHAnsi"/>
        </w:rPr>
        <w:t xml:space="preserve">instigating </w:t>
      </w:r>
      <w:r w:rsidR="00A03D72" w:rsidRPr="004241A1">
        <w:rPr>
          <w:rFonts w:asciiTheme="minorHAnsi" w:hAnsiTheme="minorHAnsi"/>
        </w:rPr>
        <w:t xml:space="preserve">opportunities for </w:t>
      </w:r>
      <w:r w:rsidR="00D97E33" w:rsidRPr="004241A1">
        <w:rPr>
          <w:rFonts w:asciiTheme="minorHAnsi" w:hAnsiTheme="minorHAnsi"/>
        </w:rPr>
        <w:t>inter</w:t>
      </w:r>
      <w:r w:rsidR="00A03D72" w:rsidRPr="004241A1">
        <w:rPr>
          <w:rFonts w:asciiTheme="minorHAnsi" w:hAnsiTheme="minorHAnsi"/>
        </w:rPr>
        <w:t>religious and inter</w:t>
      </w:r>
      <w:r w:rsidR="00D97E33" w:rsidRPr="004241A1">
        <w:rPr>
          <w:rFonts w:asciiTheme="minorHAnsi" w:hAnsiTheme="minorHAnsi"/>
        </w:rPr>
        <w:t xml:space="preserve">faith dialogue and </w:t>
      </w:r>
      <w:r w:rsidR="002B0992" w:rsidRPr="004241A1">
        <w:rPr>
          <w:rFonts w:asciiTheme="minorHAnsi" w:hAnsiTheme="minorHAnsi"/>
        </w:rPr>
        <w:t xml:space="preserve">providing opportunities for </w:t>
      </w:r>
      <w:r w:rsidR="00670ABB" w:rsidRPr="004241A1">
        <w:rPr>
          <w:rFonts w:asciiTheme="minorHAnsi" w:hAnsiTheme="minorHAnsi"/>
        </w:rPr>
        <w:t>furthering the peacebuilding process</w:t>
      </w:r>
      <w:r w:rsidR="00DB22E3" w:rsidRPr="004241A1">
        <w:rPr>
          <w:rFonts w:asciiTheme="minorHAnsi" w:hAnsiTheme="minorHAnsi"/>
        </w:rPr>
        <w:t>.</w:t>
      </w:r>
      <w:r w:rsidR="00F46881" w:rsidRPr="004241A1">
        <w:rPr>
          <w:rFonts w:asciiTheme="minorHAnsi" w:hAnsiTheme="minorHAnsi"/>
        </w:rPr>
        <w:t xml:space="preserve"> </w:t>
      </w:r>
      <w:r w:rsidR="00D97E33" w:rsidRPr="004241A1">
        <w:rPr>
          <w:rFonts w:asciiTheme="minorHAnsi" w:hAnsiTheme="minorHAnsi"/>
        </w:rPr>
        <w:t xml:space="preserve"> </w:t>
      </w:r>
      <w:r w:rsidR="003337D4">
        <w:rPr>
          <w:rFonts w:asciiTheme="minorHAnsi" w:hAnsiTheme="minorHAnsi"/>
        </w:rPr>
        <w:t>It involves adopting a multi-cultural, post-colonial and post-imperialist approach to communication in a globalised society</w:t>
      </w:r>
      <w:r w:rsidR="00746AA7">
        <w:rPr>
          <w:rFonts w:asciiTheme="minorHAnsi" w:hAnsiTheme="minorHAnsi"/>
        </w:rPr>
        <w:t>.</w:t>
      </w:r>
    </w:p>
    <w:p w14:paraId="4F5147C9" w14:textId="3B18BC3F" w:rsidR="00E700AC" w:rsidRPr="00421E4C" w:rsidRDefault="00665EB3" w:rsidP="00F77FE3">
      <w:pPr>
        <w:widowControl w:val="0"/>
        <w:autoSpaceDE w:val="0"/>
        <w:autoSpaceDN w:val="0"/>
        <w:adjustRightInd w:val="0"/>
        <w:spacing w:after="240" w:line="460" w:lineRule="atLeast"/>
        <w:jc w:val="both"/>
        <w:rPr>
          <w:rFonts w:asciiTheme="minorHAnsi" w:hAnsiTheme="minorHAnsi" w:cs="Times"/>
          <w:color w:val="000000"/>
        </w:rPr>
      </w:pPr>
      <w:r w:rsidRPr="004241A1">
        <w:rPr>
          <w:rFonts w:asciiTheme="minorHAnsi" w:hAnsiTheme="minorHAnsi"/>
        </w:rPr>
        <w:t xml:space="preserve">Saint Francis of Assisi </w:t>
      </w:r>
      <w:r w:rsidR="00C0462F" w:rsidRPr="004241A1">
        <w:rPr>
          <w:rFonts w:asciiTheme="minorHAnsi" w:hAnsiTheme="minorHAnsi"/>
        </w:rPr>
        <w:t>exemplified</w:t>
      </w:r>
      <w:r w:rsidR="00FC5B59" w:rsidRPr="004241A1">
        <w:rPr>
          <w:rFonts w:asciiTheme="minorHAnsi" w:hAnsiTheme="minorHAnsi"/>
        </w:rPr>
        <w:t xml:space="preserve"> these qualities </w:t>
      </w:r>
      <w:r w:rsidR="005E1421" w:rsidRPr="004241A1">
        <w:rPr>
          <w:rFonts w:asciiTheme="minorHAnsi" w:hAnsiTheme="minorHAnsi"/>
        </w:rPr>
        <w:t xml:space="preserve">when he set out </w:t>
      </w:r>
      <w:r w:rsidR="00947C09" w:rsidRPr="004241A1">
        <w:rPr>
          <w:rFonts w:asciiTheme="minorHAnsi" w:hAnsiTheme="minorHAnsi"/>
        </w:rPr>
        <w:t xml:space="preserve">in 1219 </w:t>
      </w:r>
      <w:r w:rsidR="00F77FE3" w:rsidRPr="004241A1">
        <w:rPr>
          <w:rFonts w:asciiTheme="minorHAnsi" w:hAnsiTheme="minorHAnsi"/>
        </w:rPr>
        <w:t xml:space="preserve">with Brother </w:t>
      </w:r>
      <w:proofErr w:type="spellStart"/>
      <w:r w:rsidR="00F77FE3" w:rsidRPr="004241A1">
        <w:rPr>
          <w:rFonts w:asciiTheme="minorHAnsi" w:hAnsiTheme="minorHAnsi"/>
        </w:rPr>
        <w:t>Illuminato</w:t>
      </w:r>
      <w:proofErr w:type="spellEnd"/>
      <w:r w:rsidR="00F77FE3" w:rsidRPr="004241A1">
        <w:rPr>
          <w:rFonts w:asciiTheme="minorHAnsi" w:hAnsiTheme="minorHAnsi"/>
        </w:rPr>
        <w:t xml:space="preserve"> </w:t>
      </w:r>
      <w:r w:rsidR="00E700AC">
        <w:rPr>
          <w:rFonts w:asciiTheme="minorHAnsi" w:hAnsiTheme="minorHAnsi"/>
        </w:rPr>
        <w:t>to face</w:t>
      </w:r>
      <w:r w:rsidR="00947C09" w:rsidRPr="004241A1">
        <w:rPr>
          <w:rFonts w:asciiTheme="minorHAnsi" w:hAnsiTheme="minorHAnsi"/>
        </w:rPr>
        <w:t xml:space="preserve"> the v</w:t>
      </w:r>
      <w:r w:rsidR="00A46438" w:rsidRPr="004241A1">
        <w:rPr>
          <w:rFonts w:asciiTheme="minorHAnsi" w:hAnsiTheme="minorHAnsi"/>
        </w:rPr>
        <w:t xml:space="preserve">iolence of the Fifth Crusade </w:t>
      </w:r>
      <w:r w:rsidR="00E700AC">
        <w:rPr>
          <w:rFonts w:asciiTheme="minorHAnsi" w:hAnsiTheme="minorHAnsi"/>
        </w:rPr>
        <w:t>and</w:t>
      </w:r>
      <w:r w:rsidR="00947C09" w:rsidRPr="004241A1">
        <w:rPr>
          <w:rFonts w:asciiTheme="minorHAnsi" w:hAnsiTheme="minorHAnsi"/>
        </w:rPr>
        <w:t xml:space="preserve"> meet with</w:t>
      </w:r>
      <w:r w:rsidR="00762476" w:rsidRPr="004241A1">
        <w:rPr>
          <w:rFonts w:asciiTheme="minorHAnsi" w:hAnsiTheme="minorHAnsi"/>
        </w:rPr>
        <w:t xml:space="preserve"> Sultan al </w:t>
      </w:r>
      <w:proofErr w:type="spellStart"/>
      <w:r w:rsidR="00762476" w:rsidRPr="004241A1">
        <w:rPr>
          <w:rFonts w:asciiTheme="minorHAnsi" w:hAnsiTheme="minorHAnsi"/>
        </w:rPr>
        <w:t>Kamil</w:t>
      </w:r>
      <w:proofErr w:type="spellEnd"/>
      <w:r w:rsidR="00762476" w:rsidRPr="004241A1">
        <w:rPr>
          <w:rFonts w:asciiTheme="minorHAnsi" w:hAnsiTheme="minorHAnsi"/>
        </w:rPr>
        <w:t xml:space="preserve"> </w:t>
      </w:r>
      <w:r w:rsidR="00F77FE3" w:rsidRPr="004241A1">
        <w:rPr>
          <w:rFonts w:asciiTheme="minorHAnsi" w:hAnsiTheme="minorHAnsi"/>
        </w:rPr>
        <w:t>in</w:t>
      </w:r>
      <w:r w:rsidR="005E1421" w:rsidRPr="004241A1">
        <w:rPr>
          <w:rFonts w:asciiTheme="minorHAnsi" w:hAnsiTheme="minorHAnsi"/>
        </w:rPr>
        <w:t xml:space="preserve"> </w:t>
      </w:r>
      <w:r w:rsidR="005F321C" w:rsidRPr="004241A1">
        <w:rPr>
          <w:rFonts w:asciiTheme="minorHAnsi" w:hAnsiTheme="minorHAnsi"/>
        </w:rPr>
        <w:t>Egypt</w:t>
      </w:r>
      <w:r w:rsidR="00421E4C">
        <w:rPr>
          <w:rFonts w:asciiTheme="minorHAnsi" w:hAnsiTheme="minorHAnsi"/>
        </w:rPr>
        <w:t>.</w:t>
      </w:r>
      <w:r w:rsidR="00D97E33" w:rsidRPr="004241A1">
        <w:rPr>
          <w:rFonts w:asciiTheme="minorHAnsi" w:hAnsiTheme="minorHAnsi"/>
        </w:rPr>
        <w:t xml:space="preserve"> </w:t>
      </w:r>
      <w:r w:rsidR="00670ABB" w:rsidRPr="004241A1">
        <w:rPr>
          <w:rFonts w:asciiTheme="minorHAnsi" w:hAnsiTheme="minorHAnsi"/>
        </w:rPr>
        <w:t xml:space="preserve">Their encounter </w:t>
      </w:r>
      <w:r w:rsidR="00F77FE3" w:rsidRPr="004241A1">
        <w:rPr>
          <w:rFonts w:asciiTheme="minorHAnsi" w:hAnsiTheme="minorHAnsi"/>
        </w:rPr>
        <w:t xml:space="preserve">is a timeless model for </w:t>
      </w:r>
      <w:r w:rsidR="00670ABB" w:rsidRPr="004241A1">
        <w:rPr>
          <w:rFonts w:asciiTheme="minorHAnsi" w:hAnsiTheme="minorHAnsi"/>
        </w:rPr>
        <w:t>inter</w:t>
      </w:r>
      <w:r w:rsidR="00A03D72" w:rsidRPr="004241A1">
        <w:rPr>
          <w:rFonts w:asciiTheme="minorHAnsi" w:hAnsiTheme="minorHAnsi"/>
        </w:rPr>
        <w:t>religious</w:t>
      </w:r>
      <w:r w:rsidR="00670ABB" w:rsidRPr="004241A1">
        <w:rPr>
          <w:rFonts w:asciiTheme="minorHAnsi" w:hAnsiTheme="minorHAnsi"/>
        </w:rPr>
        <w:t xml:space="preserve"> dialogue and peacebuilding and from a </w:t>
      </w:r>
      <w:r w:rsidR="00F77FE3" w:rsidRPr="004241A1">
        <w:rPr>
          <w:rFonts w:asciiTheme="minorHAnsi" w:hAnsiTheme="minorHAnsi"/>
        </w:rPr>
        <w:t xml:space="preserve">Christian-Muslim </w:t>
      </w:r>
      <w:r w:rsidR="00670ABB" w:rsidRPr="004241A1">
        <w:rPr>
          <w:rFonts w:asciiTheme="minorHAnsi" w:hAnsiTheme="minorHAnsi"/>
        </w:rPr>
        <w:t xml:space="preserve">perspective </w:t>
      </w:r>
      <w:r w:rsidR="00F77FE3" w:rsidRPr="004241A1">
        <w:rPr>
          <w:rFonts w:asciiTheme="minorHAnsi" w:hAnsiTheme="minorHAnsi"/>
        </w:rPr>
        <w:t xml:space="preserve">it </w:t>
      </w:r>
      <w:r w:rsidR="00976329" w:rsidRPr="004241A1">
        <w:rPr>
          <w:rFonts w:asciiTheme="minorHAnsi" w:hAnsiTheme="minorHAnsi"/>
        </w:rPr>
        <w:t>reveals</w:t>
      </w:r>
      <w:r w:rsidR="00D97E33" w:rsidRPr="004241A1">
        <w:rPr>
          <w:rFonts w:asciiTheme="minorHAnsi" w:hAnsiTheme="minorHAnsi"/>
        </w:rPr>
        <w:t xml:space="preserve"> a</w:t>
      </w:r>
      <w:r w:rsidR="00F77FE3" w:rsidRPr="004241A1">
        <w:rPr>
          <w:rFonts w:asciiTheme="minorHAnsi" w:hAnsiTheme="minorHAnsi"/>
        </w:rPr>
        <w:t xml:space="preserve"> shared humanity as well as</w:t>
      </w:r>
      <w:r w:rsidR="00D97E33" w:rsidRPr="004241A1">
        <w:rPr>
          <w:rFonts w:asciiTheme="minorHAnsi" w:hAnsiTheme="minorHAnsi"/>
        </w:rPr>
        <w:t xml:space="preserve"> </w:t>
      </w:r>
      <w:r w:rsidR="00B93774" w:rsidRPr="004241A1">
        <w:rPr>
          <w:rFonts w:asciiTheme="minorHAnsi" w:hAnsiTheme="minorHAnsi"/>
        </w:rPr>
        <w:t xml:space="preserve">highlighting </w:t>
      </w:r>
      <w:r w:rsidR="00D97E33" w:rsidRPr="004241A1">
        <w:rPr>
          <w:rFonts w:asciiTheme="minorHAnsi" w:hAnsiTheme="minorHAnsi"/>
        </w:rPr>
        <w:t xml:space="preserve">similarities in </w:t>
      </w:r>
      <w:r w:rsidR="00976329" w:rsidRPr="004241A1">
        <w:rPr>
          <w:rFonts w:asciiTheme="minorHAnsi" w:hAnsiTheme="minorHAnsi" w:cs="Times"/>
          <w:color w:val="323133"/>
        </w:rPr>
        <w:t xml:space="preserve">beliefs, </w:t>
      </w:r>
      <w:r w:rsidR="00F77FE3" w:rsidRPr="004241A1">
        <w:rPr>
          <w:rFonts w:asciiTheme="minorHAnsi" w:hAnsiTheme="minorHAnsi" w:cs="Times"/>
          <w:color w:val="323133"/>
        </w:rPr>
        <w:t>in one God, prayer, kindness to the poor, and peace</w:t>
      </w:r>
      <w:r w:rsidR="00F77FE3" w:rsidRPr="004241A1">
        <w:rPr>
          <w:rFonts w:asciiTheme="minorHAnsi" w:hAnsiTheme="minorHAnsi" w:cs="Times"/>
          <w:color w:val="000000"/>
        </w:rPr>
        <w:t>.</w:t>
      </w:r>
      <w:r w:rsidR="00F77FE3" w:rsidRPr="004241A1">
        <w:rPr>
          <w:rFonts w:asciiTheme="minorHAnsi" w:hAnsiTheme="minorHAnsi"/>
        </w:rPr>
        <w:t xml:space="preserve"> T</w:t>
      </w:r>
      <w:r w:rsidRPr="004241A1">
        <w:rPr>
          <w:rFonts w:asciiTheme="minorHAnsi" w:hAnsiTheme="minorHAnsi"/>
        </w:rPr>
        <w:t xml:space="preserve">he </w:t>
      </w:r>
      <w:r w:rsidR="00670ABB" w:rsidRPr="004241A1">
        <w:rPr>
          <w:rFonts w:asciiTheme="minorHAnsi" w:hAnsiTheme="minorHAnsi"/>
        </w:rPr>
        <w:t>eight hundredth</w:t>
      </w:r>
      <w:r w:rsidRPr="004241A1">
        <w:rPr>
          <w:rFonts w:asciiTheme="minorHAnsi" w:hAnsiTheme="minorHAnsi"/>
        </w:rPr>
        <w:t xml:space="preserve"> anniversary of </w:t>
      </w:r>
      <w:r w:rsidR="00670ABB" w:rsidRPr="004241A1">
        <w:rPr>
          <w:rFonts w:asciiTheme="minorHAnsi" w:hAnsiTheme="minorHAnsi"/>
        </w:rPr>
        <w:t>Saint Francis’ meeting with the Sultan</w:t>
      </w:r>
      <w:r w:rsidRPr="004241A1">
        <w:rPr>
          <w:rFonts w:asciiTheme="minorHAnsi" w:hAnsiTheme="minorHAnsi"/>
        </w:rPr>
        <w:t xml:space="preserve"> will be c</w:t>
      </w:r>
      <w:r w:rsidR="00F77FE3" w:rsidRPr="004241A1">
        <w:rPr>
          <w:rFonts w:asciiTheme="minorHAnsi" w:hAnsiTheme="minorHAnsi"/>
        </w:rPr>
        <w:t>ommemorated</w:t>
      </w:r>
      <w:r w:rsidRPr="004241A1">
        <w:rPr>
          <w:rFonts w:asciiTheme="minorHAnsi" w:hAnsiTheme="minorHAnsi"/>
        </w:rPr>
        <w:t xml:space="preserve"> </w:t>
      </w:r>
      <w:r w:rsidR="00670ABB" w:rsidRPr="004241A1">
        <w:rPr>
          <w:rFonts w:asciiTheme="minorHAnsi" w:hAnsiTheme="minorHAnsi"/>
        </w:rPr>
        <w:t xml:space="preserve">by Franciscans </w:t>
      </w:r>
      <w:r w:rsidR="00976329" w:rsidRPr="004241A1">
        <w:rPr>
          <w:rFonts w:asciiTheme="minorHAnsi" w:hAnsiTheme="minorHAnsi"/>
        </w:rPr>
        <w:t xml:space="preserve">around the world </w:t>
      </w:r>
      <w:r w:rsidRPr="004241A1">
        <w:rPr>
          <w:rFonts w:asciiTheme="minorHAnsi" w:hAnsiTheme="minorHAnsi"/>
        </w:rPr>
        <w:t>in 2019</w:t>
      </w:r>
      <w:r w:rsidR="00D97E33" w:rsidRPr="004241A1">
        <w:rPr>
          <w:rFonts w:asciiTheme="minorHAnsi" w:hAnsiTheme="minorHAnsi"/>
        </w:rPr>
        <w:t xml:space="preserve">. The </w:t>
      </w:r>
      <w:r w:rsidR="00947C09" w:rsidRPr="004241A1">
        <w:rPr>
          <w:rFonts w:asciiTheme="minorHAnsi" w:hAnsiTheme="minorHAnsi"/>
        </w:rPr>
        <w:t xml:space="preserve">recent release of </w:t>
      </w:r>
      <w:r w:rsidR="00D976E1">
        <w:rPr>
          <w:rFonts w:asciiTheme="minorHAnsi" w:hAnsiTheme="minorHAnsi"/>
        </w:rPr>
        <w:t>the fil</w:t>
      </w:r>
      <w:r w:rsidR="009A00A2">
        <w:rPr>
          <w:rFonts w:asciiTheme="minorHAnsi" w:hAnsiTheme="minorHAnsi"/>
        </w:rPr>
        <w:t xml:space="preserve">m, </w:t>
      </w:r>
      <w:r w:rsidR="00D97E33" w:rsidRPr="004241A1">
        <w:rPr>
          <w:rFonts w:asciiTheme="minorHAnsi" w:hAnsiTheme="minorHAnsi"/>
        </w:rPr>
        <w:t xml:space="preserve">‘Saint Francis and the Sultan’ continues </w:t>
      </w:r>
      <w:r w:rsidR="009A00A2">
        <w:rPr>
          <w:rFonts w:asciiTheme="minorHAnsi" w:hAnsiTheme="minorHAnsi"/>
        </w:rPr>
        <w:t xml:space="preserve">this </w:t>
      </w:r>
      <w:r w:rsidR="00D97E33" w:rsidRPr="004241A1">
        <w:rPr>
          <w:rFonts w:asciiTheme="minorHAnsi" w:hAnsiTheme="minorHAnsi"/>
        </w:rPr>
        <w:t>inter</w:t>
      </w:r>
      <w:r w:rsidR="00A03D72" w:rsidRPr="004241A1">
        <w:rPr>
          <w:rFonts w:asciiTheme="minorHAnsi" w:hAnsiTheme="minorHAnsi"/>
        </w:rPr>
        <w:t>religious</w:t>
      </w:r>
      <w:r w:rsidR="00D97E33" w:rsidRPr="004241A1">
        <w:rPr>
          <w:rFonts w:asciiTheme="minorHAnsi" w:hAnsiTheme="minorHAnsi"/>
        </w:rPr>
        <w:t xml:space="preserve"> dialogue </w:t>
      </w:r>
      <w:r w:rsidR="009A00A2">
        <w:rPr>
          <w:rFonts w:asciiTheme="minorHAnsi" w:hAnsiTheme="minorHAnsi"/>
        </w:rPr>
        <w:t>in the twenty first century.</w:t>
      </w:r>
      <w:r w:rsidR="00A41C15" w:rsidRPr="00A41C15">
        <w:rPr>
          <w:rStyle w:val="FootnoteReference"/>
          <w:rFonts w:asciiTheme="minorHAnsi" w:hAnsiTheme="minorHAnsi" w:cs="Times"/>
          <w:color w:val="000000"/>
        </w:rPr>
        <w:t xml:space="preserve"> </w:t>
      </w:r>
      <w:r w:rsidR="00A41C15" w:rsidRPr="004241A1">
        <w:rPr>
          <w:rStyle w:val="FootnoteReference"/>
          <w:rFonts w:asciiTheme="minorHAnsi" w:hAnsiTheme="minorHAnsi" w:cs="Times"/>
          <w:color w:val="000000"/>
        </w:rPr>
        <w:footnoteReference w:id="2"/>
      </w:r>
    </w:p>
    <w:p w14:paraId="66E5BE93" w14:textId="16CCF2EF" w:rsidR="00822B9B" w:rsidRPr="00CD2587" w:rsidRDefault="00822B9B" w:rsidP="00822B9B">
      <w:pPr>
        <w:widowControl w:val="0"/>
        <w:autoSpaceDE w:val="0"/>
        <w:autoSpaceDN w:val="0"/>
        <w:adjustRightInd w:val="0"/>
        <w:spacing w:after="240" w:line="460" w:lineRule="atLeast"/>
        <w:jc w:val="center"/>
        <w:rPr>
          <w:rFonts w:asciiTheme="minorHAnsi" w:hAnsiTheme="minorHAnsi"/>
        </w:rPr>
      </w:pPr>
      <w:r w:rsidRPr="00CD2587">
        <w:rPr>
          <w:rFonts w:asciiTheme="minorHAnsi" w:hAnsiTheme="minorHAnsi"/>
        </w:rPr>
        <w:lastRenderedPageBreak/>
        <w:t>-2-</w:t>
      </w:r>
    </w:p>
    <w:p w14:paraId="27B8BD06" w14:textId="753858C2" w:rsidR="001F2A61" w:rsidRPr="002E7C49" w:rsidRDefault="00F35DBA" w:rsidP="002E7C49">
      <w:pPr>
        <w:widowControl w:val="0"/>
        <w:autoSpaceDE w:val="0"/>
        <w:autoSpaceDN w:val="0"/>
        <w:adjustRightInd w:val="0"/>
        <w:spacing w:after="240" w:line="360" w:lineRule="auto"/>
        <w:rPr>
          <w:rFonts w:asciiTheme="minorHAnsi" w:hAnsiTheme="minorHAnsi"/>
          <w:b/>
        </w:rPr>
      </w:pPr>
      <w:r w:rsidRPr="002E7C49">
        <w:rPr>
          <w:rFonts w:asciiTheme="minorHAnsi" w:hAnsiTheme="minorHAnsi"/>
          <w:b/>
        </w:rPr>
        <w:t>Interreligious Dialogue</w:t>
      </w:r>
    </w:p>
    <w:p w14:paraId="40C29CF9" w14:textId="20F52425" w:rsidR="00F35DBA" w:rsidRPr="002E7C49" w:rsidRDefault="00B37DDF" w:rsidP="00B37DDF">
      <w:pPr>
        <w:widowControl w:val="0"/>
        <w:autoSpaceDE w:val="0"/>
        <w:autoSpaceDN w:val="0"/>
        <w:adjustRightInd w:val="0"/>
        <w:spacing w:after="240" w:line="360" w:lineRule="auto"/>
        <w:jc w:val="both"/>
        <w:rPr>
          <w:rFonts w:asciiTheme="minorHAnsi" w:hAnsiTheme="minorHAnsi"/>
        </w:rPr>
      </w:pPr>
      <w:r w:rsidRPr="004241A1">
        <w:rPr>
          <w:rFonts w:asciiTheme="minorHAnsi" w:hAnsiTheme="minorHAnsi"/>
        </w:rPr>
        <w:t>Interreligious dialogue cross</w:t>
      </w:r>
      <w:r w:rsidR="00345297" w:rsidRPr="004241A1">
        <w:rPr>
          <w:rFonts w:asciiTheme="minorHAnsi" w:hAnsiTheme="minorHAnsi"/>
        </w:rPr>
        <w:t>es</w:t>
      </w:r>
      <w:r w:rsidRPr="004241A1">
        <w:rPr>
          <w:rFonts w:asciiTheme="minorHAnsi" w:hAnsiTheme="minorHAnsi"/>
        </w:rPr>
        <w:t xml:space="preserve"> </w:t>
      </w:r>
      <w:r w:rsidR="00345297" w:rsidRPr="004241A1">
        <w:rPr>
          <w:rFonts w:asciiTheme="minorHAnsi" w:hAnsiTheme="minorHAnsi"/>
        </w:rPr>
        <w:t xml:space="preserve">religious and cultural </w:t>
      </w:r>
      <w:r w:rsidRPr="004241A1">
        <w:rPr>
          <w:rFonts w:asciiTheme="minorHAnsi" w:hAnsiTheme="minorHAnsi"/>
        </w:rPr>
        <w:t xml:space="preserve">boundaries and facilitates a move away </w:t>
      </w:r>
      <w:r w:rsidR="00E601AB">
        <w:rPr>
          <w:rFonts w:asciiTheme="minorHAnsi" w:hAnsiTheme="minorHAnsi"/>
        </w:rPr>
        <w:t xml:space="preserve">from </w:t>
      </w:r>
      <w:r w:rsidRPr="004241A1">
        <w:rPr>
          <w:rFonts w:asciiTheme="minorHAnsi" w:hAnsiTheme="minorHAnsi"/>
        </w:rPr>
        <w:t xml:space="preserve">the Orientalism of the past. </w:t>
      </w:r>
      <w:r w:rsidR="001F2A61" w:rsidRPr="004241A1">
        <w:rPr>
          <w:rFonts w:asciiTheme="minorHAnsi" w:hAnsiTheme="minorHAnsi"/>
        </w:rPr>
        <w:t xml:space="preserve">Dunbar </w:t>
      </w:r>
      <w:r w:rsidRPr="004241A1">
        <w:rPr>
          <w:rFonts w:asciiTheme="minorHAnsi" w:hAnsiTheme="minorHAnsi"/>
        </w:rPr>
        <w:t>(1998)</w:t>
      </w:r>
      <w:r w:rsidR="00F71297" w:rsidRPr="004241A1">
        <w:rPr>
          <w:rFonts w:asciiTheme="minorHAnsi" w:hAnsiTheme="minorHAnsi"/>
        </w:rPr>
        <w:t xml:space="preserve"> asserts</w:t>
      </w:r>
      <w:r w:rsidR="001F2A61" w:rsidRPr="004241A1">
        <w:rPr>
          <w:rFonts w:asciiTheme="minorHAnsi" w:hAnsiTheme="minorHAnsi"/>
        </w:rPr>
        <w:t xml:space="preserve"> that </w:t>
      </w:r>
      <w:r w:rsidR="00E601AB">
        <w:rPr>
          <w:rFonts w:asciiTheme="minorHAnsi" w:hAnsiTheme="minorHAnsi"/>
        </w:rPr>
        <w:t xml:space="preserve">interfaith dialogue </w:t>
      </w:r>
      <w:r w:rsidR="001F2A61" w:rsidRPr="004241A1">
        <w:rPr>
          <w:rFonts w:asciiTheme="minorHAnsi" w:hAnsiTheme="minorHAnsi"/>
        </w:rPr>
        <w:t xml:space="preserve">consists </w:t>
      </w:r>
      <w:proofErr w:type="gramStart"/>
      <w:r w:rsidR="001F2A61" w:rsidRPr="004241A1">
        <w:rPr>
          <w:rFonts w:asciiTheme="minorHAnsi" w:hAnsiTheme="minorHAnsi"/>
        </w:rPr>
        <w:t>of</w:t>
      </w:r>
      <w:r w:rsidRPr="004241A1">
        <w:rPr>
          <w:rFonts w:asciiTheme="minorHAnsi" w:hAnsiTheme="minorHAnsi"/>
        </w:rPr>
        <w:t xml:space="preserve"> </w:t>
      </w:r>
      <w:r w:rsidR="001F2A61" w:rsidRPr="004241A1">
        <w:rPr>
          <w:rFonts w:asciiTheme="minorHAnsi" w:hAnsiTheme="minorHAnsi"/>
          <w:b/>
        </w:rPr>
        <w:t>:</w:t>
      </w:r>
      <w:proofErr w:type="gramEnd"/>
      <w:r w:rsidR="001F2A61" w:rsidRPr="004241A1">
        <w:rPr>
          <w:rFonts w:asciiTheme="minorHAnsi" w:hAnsiTheme="minorHAnsi"/>
          <w:b/>
        </w:rPr>
        <w:t xml:space="preserve">- </w:t>
      </w:r>
      <w:r w:rsidR="001F2A61" w:rsidRPr="004241A1">
        <w:rPr>
          <w:rFonts w:asciiTheme="minorHAnsi" w:hAnsiTheme="minorHAnsi" w:cs="Times"/>
          <w:color w:val="000000"/>
        </w:rPr>
        <w:t>a) interpersonal communication; (b) different religious commitments; (c) a mutual attitude of respect and open-mindedness, implying a willingness to learn and grow from the other; and (d) significant religious content in, or implied by, the conversation.</w:t>
      </w:r>
      <w:r w:rsidR="001F2A61" w:rsidRPr="004241A1">
        <w:rPr>
          <w:rStyle w:val="FootnoteReference"/>
          <w:rFonts w:asciiTheme="minorHAnsi" w:hAnsiTheme="minorHAnsi" w:cs="Times"/>
          <w:color w:val="000000"/>
        </w:rPr>
        <w:footnoteReference w:id="3"/>
      </w:r>
      <w:r w:rsidRPr="004241A1">
        <w:rPr>
          <w:rFonts w:asciiTheme="minorHAnsi" w:hAnsiTheme="minorHAnsi" w:cs="Times"/>
          <w:color w:val="000000"/>
        </w:rPr>
        <w:t xml:space="preserve"> </w:t>
      </w:r>
      <w:r w:rsidR="00564D2B">
        <w:rPr>
          <w:rFonts w:asciiTheme="minorHAnsi" w:hAnsiTheme="minorHAnsi" w:cs="Times"/>
          <w:color w:val="000000"/>
        </w:rPr>
        <w:t xml:space="preserve"> This</w:t>
      </w:r>
      <w:r w:rsidR="00345297" w:rsidRPr="004241A1">
        <w:rPr>
          <w:rFonts w:asciiTheme="minorHAnsi" w:hAnsiTheme="minorHAnsi" w:cs="Times"/>
          <w:color w:val="000000"/>
        </w:rPr>
        <w:t xml:space="preserve"> criteria </w:t>
      </w:r>
      <w:r w:rsidR="00E601AB">
        <w:rPr>
          <w:rFonts w:asciiTheme="minorHAnsi" w:hAnsiTheme="minorHAnsi" w:cs="Times"/>
          <w:color w:val="000000"/>
        </w:rPr>
        <w:t xml:space="preserve">displays </w:t>
      </w:r>
      <w:r w:rsidR="000371EC">
        <w:rPr>
          <w:rFonts w:asciiTheme="minorHAnsi" w:hAnsiTheme="minorHAnsi" w:cs="Times"/>
          <w:color w:val="000000"/>
        </w:rPr>
        <w:t>a C</w:t>
      </w:r>
      <w:r w:rsidR="00345297" w:rsidRPr="004241A1">
        <w:rPr>
          <w:rFonts w:asciiTheme="minorHAnsi" w:hAnsiTheme="minorHAnsi" w:cs="Times"/>
          <w:color w:val="000000"/>
        </w:rPr>
        <w:t>hristo</w:t>
      </w:r>
      <w:r w:rsidR="006F5CC8" w:rsidRPr="004241A1">
        <w:rPr>
          <w:rFonts w:asciiTheme="minorHAnsi" w:hAnsiTheme="minorHAnsi" w:cs="Times"/>
          <w:color w:val="000000"/>
        </w:rPr>
        <w:t>centric</w:t>
      </w:r>
      <w:r w:rsidR="00345297" w:rsidRPr="004241A1">
        <w:rPr>
          <w:rFonts w:asciiTheme="minorHAnsi" w:hAnsiTheme="minorHAnsi" w:cs="Times"/>
          <w:color w:val="000000"/>
        </w:rPr>
        <w:t xml:space="preserve"> perspective and advocate</w:t>
      </w:r>
      <w:r w:rsidR="00564D2B">
        <w:rPr>
          <w:rFonts w:asciiTheme="minorHAnsi" w:hAnsiTheme="minorHAnsi" w:cs="Times"/>
          <w:color w:val="000000"/>
        </w:rPr>
        <w:t>s</w:t>
      </w:r>
      <w:r w:rsidR="00345297" w:rsidRPr="004241A1">
        <w:rPr>
          <w:rFonts w:asciiTheme="minorHAnsi" w:hAnsiTheme="minorHAnsi" w:cs="Times"/>
          <w:color w:val="000000"/>
        </w:rPr>
        <w:t xml:space="preserve"> a plurali</w:t>
      </w:r>
      <w:r w:rsidR="00564D2B">
        <w:rPr>
          <w:rFonts w:asciiTheme="minorHAnsi" w:hAnsiTheme="minorHAnsi" w:cs="Times"/>
          <w:color w:val="000000"/>
        </w:rPr>
        <w:t>st approach as a starting point.</w:t>
      </w:r>
    </w:p>
    <w:p w14:paraId="77F1823B" w14:textId="5202DC0A" w:rsidR="00665EB3" w:rsidRPr="002E7C49" w:rsidRDefault="001D5462" w:rsidP="002E7C49">
      <w:pPr>
        <w:rPr>
          <w:rFonts w:asciiTheme="minorHAnsi" w:hAnsiTheme="minorHAnsi"/>
          <w:b/>
        </w:rPr>
      </w:pPr>
      <w:r w:rsidRPr="002E7C49">
        <w:rPr>
          <w:rFonts w:asciiTheme="minorHAnsi" w:hAnsiTheme="minorHAnsi"/>
          <w:b/>
        </w:rPr>
        <w:t xml:space="preserve">Pluralism - </w:t>
      </w:r>
      <w:r w:rsidR="00976329" w:rsidRPr="002E7C49">
        <w:rPr>
          <w:rFonts w:asciiTheme="minorHAnsi" w:hAnsiTheme="minorHAnsi"/>
          <w:b/>
        </w:rPr>
        <w:t>A Celebration of Differences</w:t>
      </w:r>
    </w:p>
    <w:p w14:paraId="0BE606CD" w14:textId="77777777" w:rsidR="00F9453B" w:rsidRDefault="00F9453B" w:rsidP="00947C09">
      <w:pPr>
        <w:spacing w:line="360" w:lineRule="auto"/>
        <w:jc w:val="both"/>
        <w:rPr>
          <w:rFonts w:asciiTheme="minorHAnsi" w:hAnsiTheme="minorHAnsi"/>
        </w:rPr>
      </w:pPr>
    </w:p>
    <w:p w14:paraId="0CE253FE" w14:textId="605F1888" w:rsidR="004241A1" w:rsidRDefault="00F9453B" w:rsidP="00947C09">
      <w:pPr>
        <w:spacing w:line="360" w:lineRule="auto"/>
        <w:jc w:val="both"/>
        <w:rPr>
          <w:rFonts w:asciiTheme="minorHAnsi" w:hAnsiTheme="minorHAnsi"/>
          <w:b/>
        </w:rPr>
      </w:pPr>
      <w:r>
        <w:rPr>
          <w:rFonts w:asciiTheme="minorHAnsi" w:hAnsiTheme="minorHAnsi"/>
        </w:rPr>
        <w:t>P</w:t>
      </w:r>
      <w:r w:rsidR="0078495A" w:rsidRPr="004241A1">
        <w:rPr>
          <w:rFonts w:asciiTheme="minorHAnsi" w:hAnsiTheme="minorHAnsi"/>
        </w:rPr>
        <w:t xml:space="preserve">luralist scholar John Hick </w:t>
      </w:r>
      <w:r>
        <w:rPr>
          <w:rFonts w:asciiTheme="minorHAnsi" w:hAnsiTheme="minorHAnsi"/>
        </w:rPr>
        <w:t xml:space="preserve">(1973) </w:t>
      </w:r>
      <w:r w:rsidR="0078495A" w:rsidRPr="004241A1">
        <w:rPr>
          <w:rFonts w:asciiTheme="minorHAnsi" w:hAnsiTheme="minorHAnsi"/>
        </w:rPr>
        <w:t>declared the need for ‘a reconstruction of the Christian belief whose theology was developed with a disregard for God’s dealings with the non-Christian world’. He suggested a paradigm shi</w:t>
      </w:r>
      <w:r w:rsidR="00476D64">
        <w:rPr>
          <w:rFonts w:asciiTheme="minorHAnsi" w:hAnsiTheme="minorHAnsi"/>
        </w:rPr>
        <w:t xml:space="preserve">ft </w:t>
      </w:r>
      <w:r w:rsidR="0078495A" w:rsidRPr="004241A1">
        <w:rPr>
          <w:rFonts w:asciiTheme="minorHAnsi" w:hAnsiTheme="minorHAnsi"/>
        </w:rPr>
        <w:t>‘by beginning the long-term task of forming a global or human theology which should be compatible with the plurality of religions as concrete forms of religious life’.</w:t>
      </w:r>
      <w:r w:rsidR="0078495A" w:rsidRPr="004241A1">
        <w:rPr>
          <w:rStyle w:val="FootnoteReference"/>
          <w:rFonts w:asciiTheme="minorHAnsi" w:hAnsiTheme="minorHAnsi"/>
        </w:rPr>
        <w:footnoteReference w:id="4"/>
      </w:r>
      <w:r w:rsidR="00476D64">
        <w:rPr>
          <w:rFonts w:asciiTheme="minorHAnsi" w:hAnsiTheme="minorHAnsi"/>
          <w:color w:val="000000" w:themeColor="text1"/>
        </w:rPr>
        <w:t xml:space="preserve">  This</w:t>
      </w:r>
      <w:r w:rsidR="00471FF1" w:rsidRPr="004241A1">
        <w:rPr>
          <w:rFonts w:asciiTheme="minorHAnsi" w:hAnsiTheme="minorHAnsi"/>
          <w:color w:val="000000" w:themeColor="text1"/>
        </w:rPr>
        <w:t xml:space="preserve"> </w:t>
      </w:r>
      <w:r w:rsidR="007B4D55">
        <w:rPr>
          <w:rFonts w:asciiTheme="minorHAnsi" w:hAnsiTheme="minorHAnsi"/>
          <w:color w:val="000000" w:themeColor="text1"/>
        </w:rPr>
        <w:t>caused criticism and</w:t>
      </w:r>
      <w:r w:rsidR="0078495A" w:rsidRPr="004241A1">
        <w:rPr>
          <w:rFonts w:asciiTheme="minorHAnsi" w:hAnsiTheme="minorHAnsi"/>
          <w:color w:val="000000" w:themeColor="text1"/>
        </w:rPr>
        <w:t xml:space="preserve"> debate within the Christ</w:t>
      </w:r>
      <w:r w:rsidR="00476D64">
        <w:rPr>
          <w:rFonts w:asciiTheme="minorHAnsi" w:hAnsiTheme="minorHAnsi"/>
          <w:color w:val="000000" w:themeColor="text1"/>
        </w:rPr>
        <w:t xml:space="preserve">ian religion with some citing that his views were </w:t>
      </w:r>
      <w:r w:rsidR="00564D2B">
        <w:rPr>
          <w:rFonts w:asciiTheme="minorHAnsi" w:hAnsiTheme="minorHAnsi"/>
          <w:color w:val="000000" w:themeColor="text1"/>
        </w:rPr>
        <w:t>encouraging the mythicizing</w:t>
      </w:r>
      <w:r w:rsidR="00E0381F">
        <w:rPr>
          <w:rFonts w:asciiTheme="minorHAnsi" w:hAnsiTheme="minorHAnsi"/>
          <w:color w:val="000000" w:themeColor="text1"/>
        </w:rPr>
        <w:t xml:space="preserve"> of </w:t>
      </w:r>
      <w:r w:rsidR="0078495A" w:rsidRPr="004241A1">
        <w:rPr>
          <w:rFonts w:asciiTheme="minorHAnsi" w:hAnsiTheme="minorHAnsi"/>
          <w:color w:val="000000" w:themeColor="text1"/>
        </w:rPr>
        <w:t>the incarnation.</w:t>
      </w:r>
      <w:r w:rsidR="004241A1" w:rsidRPr="004241A1">
        <w:rPr>
          <w:rStyle w:val="FootnoteReference"/>
          <w:rFonts w:asciiTheme="minorHAnsi" w:hAnsiTheme="minorHAnsi"/>
          <w:color w:val="000000" w:themeColor="text1"/>
        </w:rPr>
        <w:footnoteReference w:id="5"/>
      </w:r>
      <w:r w:rsidR="0078495A" w:rsidRPr="004241A1">
        <w:rPr>
          <w:rFonts w:asciiTheme="minorHAnsi" w:hAnsiTheme="minorHAnsi"/>
          <w:color w:val="000000" w:themeColor="text1"/>
        </w:rPr>
        <w:t xml:space="preserve"> </w:t>
      </w:r>
      <w:r w:rsidR="004241A1">
        <w:rPr>
          <w:rFonts w:asciiTheme="minorHAnsi" w:hAnsiTheme="minorHAnsi"/>
          <w:b/>
        </w:rPr>
        <w:t xml:space="preserve"> </w:t>
      </w:r>
    </w:p>
    <w:p w14:paraId="1ED54F86" w14:textId="77777777" w:rsidR="002E7C49" w:rsidRPr="002E7C49" w:rsidRDefault="002E7C49" w:rsidP="00947C09">
      <w:pPr>
        <w:spacing w:line="360" w:lineRule="auto"/>
        <w:jc w:val="both"/>
        <w:rPr>
          <w:rFonts w:asciiTheme="minorHAnsi" w:hAnsiTheme="minorHAnsi"/>
          <w:b/>
        </w:rPr>
      </w:pPr>
    </w:p>
    <w:p w14:paraId="1C73A8EC" w14:textId="77777777" w:rsidR="00E601AB" w:rsidRDefault="00F27690" w:rsidP="00F67302">
      <w:pPr>
        <w:spacing w:line="360" w:lineRule="auto"/>
        <w:jc w:val="both"/>
        <w:rPr>
          <w:rFonts w:asciiTheme="minorHAnsi" w:hAnsiTheme="minorHAnsi"/>
          <w:color w:val="000000" w:themeColor="text1"/>
        </w:rPr>
      </w:pPr>
      <w:r w:rsidRPr="00F64832">
        <w:rPr>
          <w:rFonts w:asciiTheme="minorHAnsi" w:hAnsiTheme="minorHAnsi"/>
        </w:rPr>
        <w:t xml:space="preserve">In the twenty first century, </w:t>
      </w:r>
      <w:r w:rsidR="00731678" w:rsidRPr="00F64832">
        <w:rPr>
          <w:rFonts w:asciiTheme="minorHAnsi" w:hAnsiTheme="minorHAnsi"/>
        </w:rPr>
        <w:t>i</w:t>
      </w:r>
      <w:r w:rsidR="00184C13" w:rsidRPr="00F64832">
        <w:rPr>
          <w:rFonts w:asciiTheme="minorHAnsi" w:hAnsiTheme="minorHAnsi"/>
        </w:rPr>
        <w:t>nterreligious dialogue</w:t>
      </w:r>
      <w:r w:rsidR="00B93774" w:rsidRPr="00F64832">
        <w:rPr>
          <w:rFonts w:asciiTheme="minorHAnsi" w:hAnsiTheme="minorHAnsi"/>
        </w:rPr>
        <w:t>,</w:t>
      </w:r>
      <w:r w:rsidR="00184C13" w:rsidRPr="00F64832">
        <w:rPr>
          <w:rFonts w:asciiTheme="minorHAnsi" w:hAnsiTheme="minorHAnsi"/>
        </w:rPr>
        <w:t xml:space="preserve"> and </w:t>
      </w:r>
      <w:r w:rsidR="00787F99" w:rsidRPr="00F64832">
        <w:rPr>
          <w:rFonts w:asciiTheme="minorHAnsi" w:hAnsiTheme="minorHAnsi"/>
        </w:rPr>
        <w:t xml:space="preserve">its role in </w:t>
      </w:r>
      <w:r w:rsidR="00184C13" w:rsidRPr="00F64832">
        <w:rPr>
          <w:rFonts w:asciiTheme="minorHAnsi" w:hAnsiTheme="minorHAnsi"/>
        </w:rPr>
        <w:t>peacebuilding</w:t>
      </w:r>
      <w:r w:rsidR="00B93774" w:rsidRPr="00F64832">
        <w:rPr>
          <w:rFonts w:asciiTheme="minorHAnsi" w:hAnsiTheme="minorHAnsi"/>
        </w:rPr>
        <w:t>,</w:t>
      </w:r>
      <w:r w:rsidR="00184C13" w:rsidRPr="00F64832">
        <w:rPr>
          <w:rFonts w:asciiTheme="minorHAnsi" w:hAnsiTheme="minorHAnsi"/>
        </w:rPr>
        <w:t xml:space="preserve"> </w:t>
      </w:r>
      <w:r w:rsidR="00734451" w:rsidRPr="00F64832">
        <w:rPr>
          <w:rFonts w:asciiTheme="minorHAnsi" w:hAnsiTheme="minorHAnsi"/>
        </w:rPr>
        <w:t xml:space="preserve">has </w:t>
      </w:r>
      <w:r w:rsidR="00184C13" w:rsidRPr="00F64832">
        <w:rPr>
          <w:rFonts w:asciiTheme="minorHAnsi" w:hAnsiTheme="minorHAnsi"/>
        </w:rPr>
        <w:t>it</w:t>
      </w:r>
      <w:r w:rsidR="000178B4" w:rsidRPr="00F64832">
        <w:rPr>
          <w:rFonts w:asciiTheme="minorHAnsi" w:hAnsiTheme="minorHAnsi"/>
        </w:rPr>
        <w:t xml:space="preserve">s academic </w:t>
      </w:r>
      <w:r w:rsidR="00184C13" w:rsidRPr="00F64832">
        <w:rPr>
          <w:rFonts w:asciiTheme="minorHAnsi" w:hAnsiTheme="minorHAnsi"/>
        </w:rPr>
        <w:t xml:space="preserve">roots in </w:t>
      </w:r>
      <w:r w:rsidR="004241A1" w:rsidRPr="00F64832">
        <w:rPr>
          <w:rFonts w:asciiTheme="minorHAnsi" w:hAnsiTheme="minorHAnsi"/>
        </w:rPr>
        <w:t xml:space="preserve">the </w:t>
      </w:r>
      <w:r w:rsidR="00B37DDF" w:rsidRPr="00F64832">
        <w:rPr>
          <w:rFonts w:asciiTheme="minorHAnsi" w:hAnsiTheme="minorHAnsi"/>
        </w:rPr>
        <w:t xml:space="preserve">typology of </w:t>
      </w:r>
      <w:r w:rsidR="00D40017" w:rsidRPr="00F64832">
        <w:rPr>
          <w:rFonts w:asciiTheme="minorHAnsi" w:hAnsiTheme="minorHAnsi"/>
        </w:rPr>
        <w:t xml:space="preserve">religious </w:t>
      </w:r>
      <w:r w:rsidR="007328BB" w:rsidRPr="00F64832">
        <w:rPr>
          <w:rFonts w:asciiTheme="minorHAnsi" w:hAnsiTheme="minorHAnsi"/>
        </w:rPr>
        <w:t>pluralism</w:t>
      </w:r>
      <w:r w:rsidR="00A03D72" w:rsidRPr="00F64832">
        <w:rPr>
          <w:rFonts w:asciiTheme="minorHAnsi" w:hAnsiTheme="minorHAnsi"/>
        </w:rPr>
        <w:t>.  The typology of ‘the Theology of Religions</w:t>
      </w:r>
      <w:r w:rsidR="000D3F79" w:rsidRPr="00F64832">
        <w:rPr>
          <w:rFonts w:asciiTheme="minorHAnsi" w:hAnsiTheme="minorHAnsi"/>
        </w:rPr>
        <w:t>’</w:t>
      </w:r>
      <w:r w:rsidR="000178B4" w:rsidRPr="00F64832">
        <w:rPr>
          <w:rFonts w:asciiTheme="minorHAnsi" w:hAnsiTheme="minorHAnsi"/>
        </w:rPr>
        <w:t xml:space="preserve"> </w:t>
      </w:r>
      <w:r w:rsidR="00917FE1" w:rsidRPr="00F64832">
        <w:rPr>
          <w:rFonts w:asciiTheme="minorHAnsi" w:hAnsiTheme="minorHAnsi"/>
        </w:rPr>
        <w:t>advocated</w:t>
      </w:r>
      <w:r w:rsidR="00976329" w:rsidRPr="00F64832">
        <w:rPr>
          <w:rFonts w:asciiTheme="minorHAnsi" w:hAnsiTheme="minorHAnsi"/>
        </w:rPr>
        <w:t xml:space="preserve"> by Alan Race</w:t>
      </w:r>
      <w:r w:rsidR="00F67302" w:rsidRPr="00F64832">
        <w:rPr>
          <w:rFonts w:asciiTheme="minorHAnsi" w:hAnsiTheme="minorHAnsi"/>
        </w:rPr>
        <w:t xml:space="preserve"> </w:t>
      </w:r>
      <w:r w:rsidR="00E601AB">
        <w:rPr>
          <w:rFonts w:asciiTheme="minorHAnsi" w:hAnsiTheme="minorHAnsi"/>
        </w:rPr>
        <w:t>(1983),</w:t>
      </w:r>
      <w:r w:rsidR="00E601AB">
        <w:rPr>
          <w:rStyle w:val="FootnoteReference"/>
          <w:rFonts w:asciiTheme="minorHAnsi" w:hAnsiTheme="minorHAnsi"/>
        </w:rPr>
        <w:t xml:space="preserve"> </w:t>
      </w:r>
      <w:r w:rsidR="00564D2B">
        <w:rPr>
          <w:rStyle w:val="FootnoteReference"/>
          <w:rFonts w:asciiTheme="minorHAnsi" w:hAnsiTheme="minorHAnsi"/>
        </w:rPr>
        <w:t xml:space="preserve"> </w:t>
      </w:r>
      <w:r w:rsidR="00976329" w:rsidRPr="00F64832">
        <w:rPr>
          <w:rFonts w:asciiTheme="minorHAnsi" w:hAnsiTheme="minorHAnsi"/>
        </w:rPr>
        <w:t>reflects a post-</w:t>
      </w:r>
      <w:r w:rsidR="00731678" w:rsidRPr="00F64832">
        <w:rPr>
          <w:rFonts w:asciiTheme="minorHAnsi" w:hAnsiTheme="minorHAnsi"/>
        </w:rPr>
        <w:t>colonial mind</w:t>
      </w:r>
      <w:r w:rsidR="00987CCF" w:rsidRPr="00F64832">
        <w:rPr>
          <w:rFonts w:asciiTheme="minorHAnsi" w:hAnsiTheme="minorHAnsi"/>
        </w:rPr>
        <w:t xml:space="preserve"> </w:t>
      </w:r>
      <w:r w:rsidR="00564D2B">
        <w:rPr>
          <w:rFonts w:asciiTheme="minorHAnsi" w:hAnsiTheme="minorHAnsi"/>
        </w:rPr>
        <w:t>set and</w:t>
      </w:r>
      <w:r w:rsidR="00E601AB">
        <w:rPr>
          <w:rFonts w:asciiTheme="minorHAnsi" w:hAnsiTheme="minorHAnsi"/>
        </w:rPr>
        <w:t xml:space="preserve"> provides</w:t>
      </w:r>
      <w:r w:rsidR="00345297" w:rsidRPr="00F64832">
        <w:rPr>
          <w:rFonts w:asciiTheme="minorHAnsi" w:hAnsiTheme="minorHAnsi"/>
        </w:rPr>
        <w:t xml:space="preserve"> </w:t>
      </w:r>
      <w:r w:rsidR="00B543AF" w:rsidRPr="00F64832">
        <w:rPr>
          <w:rFonts w:asciiTheme="minorHAnsi" w:hAnsiTheme="minorHAnsi"/>
        </w:rPr>
        <w:t xml:space="preserve">a </w:t>
      </w:r>
      <w:r w:rsidR="007328BB" w:rsidRPr="00F64832">
        <w:rPr>
          <w:rFonts w:asciiTheme="minorHAnsi" w:hAnsiTheme="minorHAnsi"/>
        </w:rPr>
        <w:t xml:space="preserve">framework </w:t>
      </w:r>
      <w:r w:rsidR="00564D2B">
        <w:rPr>
          <w:rFonts w:asciiTheme="minorHAnsi" w:hAnsiTheme="minorHAnsi"/>
        </w:rPr>
        <w:t>which</w:t>
      </w:r>
      <w:r w:rsidR="002732A8" w:rsidRPr="00F64832">
        <w:rPr>
          <w:rFonts w:asciiTheme="minorHAnsi" w:hAnsiTheme="minorHAnsi"/>
        </w:rPr>
        <w:t xml:space="preserve"> determine</w:t>
      </w:r>
      <w:r w:rsidR="00564D2B">
        <w:rPr>
          <w:rFonts w:asciiTheme="minorHAnsi" w:hAnsiTheme="minorHAnsi"/>
        </w:rPr>
        <w:t>s</w:t>
      </w:r>
      <w:r w:rsidR="000D3F79" w:rsidRPr="00F64832">
        <w:rPr>
          <w:rFonts w:asciiTheme="minorHAnsi" w:hAnsiTheme="minorHAnsi"/>
        </w:rPr>
        <w:t xml:space="preserve"> how </w:t>
      </w:r>
      <w:r w:rsidR="00D0689E" w:rsidRPr="00F64832">
        <w:rPr>
          <w:rFonts w:asciiTheme="minorHAnsi" w:hAnsiTheme="minorHAnsi"/>
          <w:color w:val="000000" w:themeColor="text1"/>
        </w:rPr>
        <w:t>exclusivism, inclusivism</w:t>
      </w:r>
      <w:r w:rsidR="00524EDB" w:rsidRPr="00F64832">
        <w:rPr>
          <w:rFonts w:asciiTheme="minorHAnsi" w:hAnsiTheme="minorHAnsi"/>
          <w:color w:val="000000" w:themeColor="text1"/>
        </w:rPr>
        <w:t xml:space="preserve"> and</w:t>
      </w:r>
      <w:r w:rsidR="00D0689E" w:rsidRPr="00F64832">
        <w:rPr>
          <w:rFonts w:asciiTheme="minorHAnsi" w:hAnsiTheme="minorHAnsi"/>
          <w:color w:val="000000" w:themeColor="text1"/>
        </w:rPr>
        <w:t xml:space="preserve"> pluralism</w:t>
      </w:r>
      <w:r w:rsidR="00626250" w:rsidRPr="00F64832">
        <w:rPr>
          <w:rFonts w:asciiTheme="minorHAnsi" w:hAnsiTheme="minorHAnsi"/>
          <w:color w:val="000000" w:themeColor="text1"/>
        </w:rPr>
        <w:t xml:space="preserve"> </w:t>
      </w:r>
      <w:r w:rsidR="000B76F6" w:rsidRPr="00F64832">
        <w:rPr>
          <w:rFonts w:asciiTheme="minorHAnsi" w:hAnsiTheme="minorHAnsi"/>
          <w:color w:val="000000" w:themeColor="text1"/>
        </w:rPr>
        <w:t xml:space="preserve">relate </w:t>
      </w:r>
      <w:r w:rsidR="00C03BF7" w:rsidRPr="00F64832">
        <w:rPr>
          <w:rFonts w:asciiTheme="minorHAnsi" w:hAnsiTheme="minorHAnsi"/>
          <w:color w:val="000000" w:themeColor="text1"/>
        </w:rPr>
        <w:t xml:space="preserve">to each other </w:t>
      </w:r>
      <w:r w:rsidR="00E601AB">
        <w:rPr>
          <w:rFonts w:asciiTheme="minorHAnsi" w:hAnsiTheme="minorHAnsi"/>
          <w:color w:val="000000" w:themeColor="text1"/>
        </w:rPr>
        <w:t xml:space="preserve">both </w:t>
      </w:r>
      <w:r w:rsidR="000B76F6" w:rsidRPr="00F64832">
        <w:rPr>
          <w:rFonts w:asciiTheme="minorHAnsi" w:hAnsiTheme="minorHAnsi"/>
          <w:color w:val="000000" w:themeColor="text1"/>
        </w:rPr>
        <w:t xml:space="preserve">within </w:t>
      </w:r>
      <w:r w:rsidR="00E601AB">
        <w:rPr>
          <w:rFonts w:asciiTheme="minorHAnsi" w:hAnsiTheme="minorHAnsi"/>
          <w:color w:val="000000" w:themeColor="text1"/>
        </w:rPr>
        <w:t>and</w:t>
      </w:r>
      <w:r w:rsidR="00626250" w:rsidRPr="00F64832">
        <w:rPr>
          <w:rFonts w:asciiTheme="minorHAnsi" w:hAnsiTheme="minorHAnsi"/>
          <w:color w:val="000000" w:themeColor="text1"/>
        </w:rPr>
        <w:t xml:space="preserve"> </w:t>
      </w:r>
      <w:r w:rsidR="00E45405" w:rsidRPr="00F64832">
        <w:rPr>
          <w:rFonts w:asciiTheme="minorHAnsi" w:hAnsiTheme="minorHAnsi"/>
          <w:color w:val="000000" w:themeColor="text1"/>
        </w:rPr>
        <w:t>outside the Christian faith in relating to</w:t>
      </w:r>
      <w:r w:rsidR="000B76F6" w:rsidRPr="00F64832">
        <w:rPr>
          <w:rFonts w:asciiTheme="minorHAnsi" w:hAnsiTheme="minorHAnsi"/>
          <w:color w:val="000000" w:themeColor="text1"/>
        </w:rPr>
        <w:t xml:space="preserve"> the ‘</w:t>
      </w:r>
      <w:r w:rsidR="00C03BF7" w:rsidRPr="00F64832">
        <w:rPr>
          <w:rFonts w:asciiTheme="minorHAnsi" w:hAnsiTheme="minorHAnsi"/>
          <w:color w:val="000000" w:themeColor="text1"/>
        </w:rPr>
        <w:t>O</w:t>
      </w:r>
      <w:r w:rsidR="000B76F6" w:rsidRPr="00F64832">
        <w:rPr>
          <w:rFonts w:asciiTheme="minorHAnsi" w:hAnsiTheme="minorHAnsi"/>
          <w:color w:val="000000" w:themeColor="text1"/>
        </w:rPr>
        <w:t>ther’</w:t>
      </w:r>
      <w:r w:rsidR="007328BB" w:rsidRPr="00F64832">
        <w:rPr>
          <w:rFonts w:asciiTheme="minorHAnsi" w:hAnsiTheme="minorHAnsi"/>
          <w:color w:val="000000" w:themeColor="text1"/>
        </w:rPr>
        <w:t>.</w:t>
      </w:r>
      <w:r w:rsidR="00E601AB" w:rsidRPr="00F64832">
        <w:rPr>
          <w:rStyle w:val="FootnoteReference"/>
          <w:rFonts w:asciiTheme="minorHAnsi" w:hAnsiTheme="minorHAnsi"/>
        </w:rPr>
        <w:footnoteReference w:id="6"/>
      </w:r>
      <w:r w:rsidR="00E601AB">
        <w:rPr>
          <w:rFonts w:asciiTheme="minorHAnsi" w:hAnsiTheme="minorHAnsi"/>
          <w:color w:val="000000" w:themeColor="text1"/>
        </w:rPr>
        <w:t xml:space="preserve">  </w:t>
      </w:r>
      <w:r w:rsidR="002732A8" w:rsidRPr="00F64832">
        <w:rPr>
          <w:rFonts w:asciiTheme="minorHAnsi" w:hAnsiTheme="minorHAnsi"/>
          <w:color w:val="000000" w:themeColor="text1"/>
        </w:rPr>
        <w:t xml:space="preserve">In a developing globalised society, </w:t>
      </w:r>
      <w:r w:rsidR="00F64832" w:rsidRPr="00F64832">
        <w:rPr>
          <w:rFonts w:asciiTheme="minorHAnsi" w:hAnsiTheme="minorHAnsi"/>
          <w:color w:val="000000" w:themeColor="text1"/>
        </w:rPr>
        <w:t>s</w:t>
      </w:r>
      <w:r w:rsidR="00A03D72" w:rsidRPr="00F64832">
        <w:rPr>
          <w:rFonts w:asciiTheme="minorHAnsi" w:hAnsiTheme="minorHAnsi"/>
          <w:color w:val="000000" w:themeColor="text1"/>
        </w:rPr>
        <w:t xml:space="preserve">cholars </w:t>
      </w:r>
      <w:r w:rsidR="00E40B73" w:rsidRPr="00F64832">
        <w:rPr>
          <w:rFonts w:asciiTheme="minorHAnsi" w:hAnsiTheme="minorHAnsi"/>
          <w:color w:val="000000" w:themeColor="text1"/>
        </w:rPr>
        <w:t xml:space="preserve">have </w:t>
      </w:r>
      <w:r w:rsidR="00A03D72" w:rsidRPr="00F64832">
        <w:rPr>
          <w:rFonts w:asciiTheme="minorHAnsi" w:hAnsiTheme="minorHAnsi"/>
          <w:color w:val="000000" w:themeColor="text1"/>
        </w:rPr>
        <w:t>recognise</w:t>
      </w:r>
      <w:r w:rsidR="00E40B73" w:rsidRPr="00F64832">
        <w:rPr>
          <w:rFonts w:asciiTheme="minorHAnsi" w:hAnsiTheme="minorHAnsi"/>
          <w:color w:val="000000" w:themeColor="text1"/>
        </w:rPr>
        <w:t>d</w:t>
      </w:r>
      <w:r w:rsidR="00A03D72" w:rsidRPr="00F64832">
        <w:rPr>
          <w:rFonts w:asciiTheme="minorHAnsi" w:hAnsiTheme="minorHAnsi"/>
          <w:color w:val="000000" w:themeColor="text1"/>
        </w:rPr>
        <w:t xml:space="preserve"> the ne</w:t>
      </w:r>
      <w:r w:rsidR="002732A8" w:rsidRPr="00F64832">
        <w:rPr>
          <w:rFonts w:asciiTheme="minorHAnsi" w:hAnsiTheme="minorHAnsi"/>
          <w:color w:val="000000" w:themeColor="text1"/>
        </w:rPr>
        <w:t>ed</w:t>
      </w:r>
      <w:r w:rsidR="0022572E" w:rsidRPr="00F64832">
        <w:rPr>
          <w:rFonts w:asciiTheme="minorHAnsi" w:hAnsiTheme="minorHAnsi"/>
          <w:color w:val="000000" w:themeColor="text1"/>
        </w:rPr>
        <w:t xml:space="preserve"> </w:t>
      </w:r>
      <w:r w:rsidR="00A03D72" w:rsidRPr="00F64832">
        <w:rPr>
          <w:rFonts w:asciiTheme="minorHAnsi" w:hAnsiTheme="minorHAnsi"/>
          <w:color w:val="000000" w:themeColor="text1"/>
        </w:rPr>
        <w:t xml:space="preserve">for change and cooperation between countries and </w:t>
      </w:r>
      <w:r w:rsidR="000D3F79" w:rsidRPr="00F64832">
        <w:rPr>
          <w:rFonts w:asciiTheme="minorHAnsi" w:hAnsiTheme="minorHAnsi"/>
          <w:color w:val="000000" w:themeColor="text1"/>
        </w:rPr>
        <w:t>religions</w:t>
      </w:r>
      <w:r w:rsidR="00A03D72" w:rsidRPr="00F64832">
        <w:rPr>
          <w:rFonts w:asciiTheme="minorHAnsi" w:hAnsiTheme="minorHAnsi"/>
          <w:color w:val="000000" w:themeColor="text1"/>
        </w:rPr>
        <w:t xml:space="preserve"> </w:t>
      </w:r>
      <w:r w:rsidR="00672CE8" w:rsidRPr="00F64832">
        <w:rPr>
          <w:rFonts w:asciiTheme="minorHAnsi" w:hAnsiTheme="minorHAnsi"/>
          <w:color w:val="000000" w:themeColor="text1"/>
        </w:rPr>
        <w:t xml:space="preserve">in order </w:t>
      </w:r>
      <w:r w:rsidR="00F64832" w:rsidRPr="00F64832">
        <w:rPr>
          <w:rFonts w:asciiTheme="minorHAnsi" w:hAnsiTheme="minorHAnsi"/>
          <w:color w:val="000000" w:themeColor="text1"/>
        </w:rPr>
        <w:t>to facilitate peace building</w:t>
      </w:r>
      <w:r w:rsidR="00564D2B">
        <w:rPr>
          <w:rFonts w:asciiTheme="minorHAnsi" w:hAnsiTheme="minorHAnsi"/>
          <w:color w:val="000000" w:themeColor="text1"/>
        </w:rPr>
        <w:t xml:space="preserve">. </w:t>
      </w:r>
    </w:p>
    <w:p w14:paraId="344BEBB9" w14:textId="77777777" w:rsidR="00E601AB" w:rsidRDefault="00E601AB" w:rsidP="00F67302">
      <w:pPr>
        <w:spacing w:line="360" w:lineRule="auto"/>
        <w:jc w:val="both"/>
        <w:rPr>
          <w:rFonts w:asciiTheme="minorHAnsi" w:hAnsiTheme="minorHAnsi"/>
          <w:color w:val="000000" w:themeColor="text1"/>
        </w:rPr>
      </w:pPr>
    </w:p>
    <w:p w14:paraId="5F9EF185" w14:textId="6FA468EF" w:rsidR="00E601AB" w:rsidRDefault="00E601AB" w:rsidP="00E601AB">
      <w:pPr>
        <w:spacing w:line="360" w:lineRule="auto"/>
        <w:jc w:val="center"/>
        <w:rPr>
          <w:rFonts w:asciiTheme="minorHAnsi" w:hAnsiTheme="minorHAnsi"/>
          <w:color w:val="000000" w:themeColor="text1"/>
        </w:rPr>
      </w:pPr>
      <w:r>
        <w:rPr>
          <w:rFonts w:asciiTheme="minorHAnsi" w:hAnsiTheme="minorHAnsi"/>
          <w:color w:val="000000" w:themeColor="text1"/>
        </w:rPr>
        <w:lastRenderedPageBreak/>
        <w:t>-3-</w:t>
      </w:r>
    </w:p>
    <w:p w14:paraId="12EEBEA5" w14:textId="77777777" w:rsidR="00305945" w:rsidRDefault="00305945" w:rsidP="00F67302">
      <w:pPr>
        <w:spacing w:line="360" w:lineRule="auto"/>
        <w:jc w:val="both"/>
        <w:rPr>
          <w:rFonts w:asciiTheme="minorHAnsi" w:hAnsiTheme="minorHAnsi"/>
          <w:color w:val="000000" w:themeColor="text1"/>
        </w:rPr>
      </w:pPr>
    </w:p>
    <w:p w14:paraId="1B36623C" w14:textId="2C1E8BA1" w:rsidR="00834146" w:rsidRPr="00E601AB" w:rsidRDefault="0022572E" w:rsidP="00F67302">
      <w:pPr>
        <w:spacing w:line="360" w:lineRule="auto"/>
        <w:jc w:val="both"/>
        <w:rPr>
          <w:rFonts w:asciiTheme="minorHAnsi" w:hAnsiTheme="minorHAnsi"/>
        </w:rPr>
      </w:pPr>
      <w:r w:rsidRPr="00F64832">
        <w:rPr>
          <w:rFonts w:asciiTheme="minorHAnsi" w:hAnsiTheme="minorHAnsi"/>
          <w:color w:val="000000" w:themeColor="text1"/>
        </w:rPr>
        <w:t>Race</w:t>
      </w:r>
      <w:r w:rsidR="00A03D72" w:rsidRPr="00F64832">
        <w:rPr>
          <w:rFonts w:asciiTheme="minorHAnsi" w:hAnsiTheme="minorHAnsi"/>
          <w:color w:val="000000" w:themeColor="text1"/>
        </w:rPr>
        <w:t xml:space="preserve"> </w:t>
      </w:r>
      <w:r w:rsidR="00564D2B" w:rsidRPr="00F64832">
        <w:rPr>
          <w:rFonts w:asciiTheme="minorHAnsi" w:hAnsiTheme="minorHAnsi"/>
          <w:color w:val="000000" w:themeColor="text1"/>
        </w:rPr>
        <w:t xml:space="preserve">(2016), </w:t>
      </w:r>
      <w:r w:rsidR="00A8128B">
        <w:rPr>
          <w:rFonts w:asciiTheme="minorHAnsi" w:hAnsiTheme="minorHAnsi"/>
          <w:color w:val="000000" w:themeColor="text1"/>
        </w:rPr>
        <w:t>discusses</w:t>
      </w:r>
      <w:r w:rsidR="00C07909" w:rsidRPr="00F64832">
        <w:rPr>
          <w:rFonts w:asciiTheme="minorHAnsi" w:hAnsiTheme="minorHAnsi"/>
          <w:color w:val="000000" w:themeColor="text1"/>
        </w:rPr>
        <w:t xml:space="preserve"> a second axial period in </w:t>
      </w:r>
      <w:r w:rsidR="00976329" w:rsidRPr="00F64832">
        <w:rPr>
          <w:rFonts w:asciiTheme="minorHAnsi" w:hAnsiTheme="minorHAnsi"/>
          <w:color w:val="000000" w:themeColor="text1"/>
        </w:rPr>
        <w:t>post-</w:t>
      </w:r>
      <w:r w:rsidR="00C07909" w:rsidRPr="00F64832">
        <w:rPr>
          <w:rFonts w:asciiTheme="minorHAnsi" w:hAnsiTheme="minorHAnsi"/>
          <w:color w:val="000000" w:themeColor="text1"/>
        </w:rPr>
        <w:t xml:space="preserve">colonial </w:t>
      </w:r>
      <w:r w:rsidR="00731678" w:rsidRPr="00F64832">
        <w:rPr>
          <w:rFonts w:asciiTheme="minorHAnsi" w:hAnsiTheme="minorHAnsi"/>
          <w:color w:val="000000" w:themeColor="text1"/>
        </w:rPr>
        <w:t>history</w:t>
      </w:r>
      <w:r w:rsidR="00C07909" w:rsidRPr="00F64832">
        <w:rPr>
          <w:rFonts w:asciiTheme="minorHAnsi" w:hAnsiTheme="minorHAnsi"/>
          <w:color w:val="000000" w:themeColor="text1"/>
        </w:rPr>
        <w:t xml:space="preserve"> and the birth of interdependence – economically, politically and religiously</w:t>
      </w:r>
      <w:r w:rsidR="00731678" w:rsidRPr="00F64832">
        <w:rPr>
          <w:rFonts w:asciiTheme="minorHAnsi" w:hAnsiTheme="minorHAnsi"/>
          <w:color w:val="000000" w:themeColor="text1"/>
        </w:rPr>
        <w:t xml:space="preserve">, </w:t>
      </w:r>
      <w:r w:rsidR="00BB13BC" w:rsidRPr="00F64832">
        <w:rPr>
          <w:rFonts w:asciiTheme="minorHAnsi" w:hAnsiTheme="minorHAnsi"/>
          <w:color w:val="000000" w:themeColor="text1"/>
        </w:rPr>
        <w:t>a</w:t>
      </w:r>
      <w:r w:rsidR="007B4D55">
        <w:rPr>
          <w:rFonts w:asciiTheme="minorHAnsi" w:hAnsiTheme="minorHAnsi"/>
          <w:color w:val="000000" w:themeColor="text1"/>
        </w:rPr>
        <w:t xml:space="preserve">s he </w:t>
      </w:r>
      <w:r w:rsidR="00A8128B">
        <w:rPr>
          <w:rFonts w:asciiTheme="minorHAnsi" w:hAnsiTheme="minorHAnsi"/>
          <w:color w:val="000000" w:themeColor="text1"/>
        </w:rPr>
        <w:t>asserts</w:t>
      </w:r>
      <w:r w:rsidR="00BB13BC" w:rsidRPr="00F64832">
        <w:rPr>
          <w:rFonts w:asciiTheme="minorHAnsi" w:hAnsiTheme="minorHAnsi"/>
          <w:color w:val="000000" w:themeColor="text1"/>
        </w:rPr>
        <w:t xml:space="preserve"> “we have learned to let go the making of others in our own image and we now feel the pull to celebrate and not lament our differences”.</w:t>
      </w:r>
      <w:r w:rsidR="00BB13BC" w:rsidRPr="00F64832">
        <w:rPr>
          <w:rStyle w:val="FootnoteReference"/>
          <w:rFonts w:asciiTheme="minorHAnsi" w:hAnsiTheme="minorHAnsi"/>
          <w:color w:val="000000" w:themeColor="text1"/>
        </w:rPr>
        <w:footnoteReference w:id="7"/>
      </w:r>
      <w:r w:rsidR="00626250" w:rsidRPr="00F64832">
        <w:rPr>
          <w:rFonts w:asciiTheme="minorHAnsi" w:hAnsiTheme="minorHAnsi"/>
          <w:color w:val="000000" w:themeColor="text1"/>
        </w:rPr>
        <w:t xml:space="preserve"> </w:t>
      </w:r>
      <w:r w:rsidR="00F64832" w:rsidRPr="00F64832">
        <w:rPr>
          <w:rFonts w:asciiTheme="minorHAnsi" w:hAnsiTheme="minorHAnsi"/>
          <w:color w:val="000000" w:themeColor="text1"/>
        </w:rPr>
        <w:t xml:space="preserve">  </w:t>
      </w:r>
      <w:r w:rsidR="00A8128B">
        <w:rPr>
          <w:rFonts w:asciiTheme="minorHAnsi" w:hAnsiTheme="minorHAnsi"/>
          <w:color w:val="000000" w:themeColor="text1"/>
        </w:rPr>
        <w:t xml:space="preserve">While </w:t>
      </w:r>
      <w:proofErr w:type="spellStart"/>
      <w:r w:rsidR="00F71297" w:rsidRPr="00F64832">
        <w:rPr>
          <w:rFonts w:asciiTheme="minorHAnsi" w:hAnsiTheme="minorHAnsi"/>
        </w:rPr>
        <w:t>Pui</w:t>
      </w:r>
      <w:proofErr w:type="spellEnd"/>
      <w:r w:rsidR="00F71297" w:rsidRPr="00F64832">
        <w:rPr>
          <w:rFonts w:asciiTheme="minorHAnsi" w:hAnsiTheme="minorHAnsi"/>
        </w:rPr>
        <w:t xml:space="preserve">-Lan Kwok </w:t>
      </w:r>
      <w:r w:rsidR="006E137B">
        <w:rPr>
          <w:rFonts w:asciiTheme="minorHAnsi" w:hAnsiTheme="minorHAnsi"/>
        </w:rPr>
        <w:t>defines</w:t>
      </w:r>
      <w:r w:rsidR="00F71297" w:rsidRPr="00F64832">
        <w:rPr>
          <w:rFonts w:asciiTheme="minorHAnsi" w:hAnsiTheme="minorHAnsi"/>
        </w:rPr>
        <w:t xml:space="preserve"> pluralism in global terms, as ‘the active seeking of understanding across lines of difference’, and describes</w:t>
      </w:r>
      <w:r w:rsidR="00F64832" w:rsidRPr="00F64832">
        <w:rPr>
          <w:rFonts w:asciiTheme="minorHAnsi" w:hAnsiTheme="minorHAnsi"/>
        </w:rPr>
        <w:t xml:space="preserve"> it</w:t>
      </w:r>
      <w:r w:rsidR="00F71297" w:rsidRPr="00F64832">
        <w:rPr>
          <w:rFonts w:asciiTheme="minorHAnsi" w:hAnsiTheme="minorHAnsi"/>
        </w:rPr>
        <w:t xml:space="preserve"> not in terms of relativism, accepting different approaches as equally valid without discrimination.</w:t>
      </w:r>
      <w:r w:rsidR="00F71297" w:rsidRPr="00F64832">
        <w:rPr>
          <w:rStyle w:val="FootnoteReference"/>
          <w:rFonts w:asciiTheme="minorHAnsi" w:hAnsiTheme="minorHAnsi"/>
        </w:rPr>
        <w:footnoteReference w:id="8"/>
      </w:r>
      <w:r w:rsidR="00F71297" w:rsidRPr="00F64832">
        <w:rPr>
          <w:rFonts w:asciiTheme="minorHAnsi" w:hAnsiTheme="minorHAnsi"/>
        </w:rPr>
        <w:t xml:space="preserve">  </w:t>
      </w:r>
    </w:p>
    <w:p w14:paraId="1A7FF22C" w14:textId="77777777" w:rsidR="00F67302" w:rsidRPr="00F64832" w:rsidRDefault="00F67302" w:rsidP="00F67302">
      <w:pPr>
        <w:spacing w:line="360" w:lineRule="auto"/>
        <w:jc w:val="both"/>
        <w:rPr>
          <w:rFonts w:asciiTheme="minorHAnsi" w:hAnsiTheme="minorHAnsi"/>
          <w:color w:val="000000" w:themeColor="text1"/>
        </w:rPr>
      </w:pPr>
    </w:p>
    <w:p w14:paraId="38FD5ED1" w14:textId="1F1667E3" w:rsidR="00AC7E71" w:rsidRPr="00F64832" w:rsidRDefault="006F5CC8" w:rsidP="006C7A56">
      <w:pPr>
        <w:spacing w:line="360" w:lineRule="auto"/>
        <w:jc w:val="both"/>
        <w:rPr>
          <w:rFonts w:asciiTheme="minorHAnsi" w:hAnsiTheme="minorHAnsi"/>
          <w:b/>
        </w:rPr>
      </w:pPr>
      <w:r w:rsidRPr="00F64832">
        <w:rPr>
          <w:rFonts w:asciiTheme="minorHAnsi" w:hAnsiTheme="minorHAnsi"/>
          <w:b/>
        </w:rPr>
        <w:t xml:space="preserve">Approaches to Interfaith </w:t>
      </w:r>
      <w:r w:rsidR="009C0F7A" w:rsidRPr="00F64832">
        <w:rPr>
          <w:rFonts w:asciiTheme="minorHAnsi" w:hAnsiTheme="minorHAnsi"/>
          <w:b/>
        </w:rPr>
        <w:t>Dialogue</w:t>
      </w:r>
    </w:p>
    <w:p w14:paraId="0C68E883" w14:textId="77777777" w:rsidR="006C7A56" w:rsidRPr="00F64832" w:rsidRDefault="006C7A56" w:rsidP="006C7A56">
      <w:pPr>
        <w:spacing w:line="360" w:lineRule="auto"/>
        <w:jc w:val="both"/>
        <w:rPr>
          <w:rFonts w:asciiTheme="minorHAnsi" w:hAnsiTheme="minorHAnsi"/>
          <w:b/>
        </w:rPr>
      </w:pPr>
    </w:p>
    <w:p w14:paraId="6F039FF4" w14:textId="2EBD6A4F" w:rsidR="00642D72" w:rsidRPr="00F64832" w:rsidRDefault="008D5B3C" w:rsidP="006C7A56">
      <w:pPr>
        <w:pStyle w:val="ListParagraph"/>
        <w:numPr>
          <w:ilvl w:val="0"/>
          <w:numId w:val="1"/>
        </w:numPr>
        <w:spacing w:line="360" w:lineRule="auto"/>
        <w:jc w:val="both"/>
        <w:rPr>
          <w:b/>
        </w:rPr>
      </w:pPr>
      <w:r w:rsidRPr="00F64832">
        <w:rPr>
          <w:b/>
        </w:rPr>
        <w:t>Social Dialogue</w:t>
      </w:r>
    </w:p>
    <w:p w14:paraId="47B4694E" w14:textId="72D85851" w:rsidR="0035429C" w:rsidRDefault="008D5B3C" w:rsidP="0035429C">
      <w:pPr>
        <w:spacing w:line="360" w:lineRule="auto"/>
        <w:ind w:left="720"/>
        <w:jc w:val="both"/>
        <w:rPr>
          <w:rFonts w:asciiTheme="minorHAnsi" w:hAnsiTheme="minorHAnsi"/>
        </w:rPr>
      </w:pPr>
      <w:r w:rsidRPr="00F64832">
        <w:rPr>
          <w:rFonts w:asciiTheme="minorHAnsi" w:hAnsiTheme="minorHAnsi" w:cs="Franklin Gothic Book"/>
          <w:color w:val="000000"/>
        </w:rPr>
        <w:t xml:space="preserve">Social dialogue is interaction through narratives </w:t>
      </w:r>
      <w:r w:rsidR="00A8128B">
        <w:rPr>
          <w:rFonts w:asciiTheme="minorHAnsi" w:hAnsiTheme="minorHAnsi" w:cs="Franklin Gothic Book"/>
          <w:color w:val="000000"/>
        </w:rPr>
        <w:t>and other media</w:t>
      </w:r>
      <w:r w:rsidR="006B0786">
        <w:rPr>
          <w:rFonts w:asciiTheme="minorHAnsi" w:hAnsiTheme="minorHAnsi" w:cs="Franklin Gothic Book"/>
          <w:color w:val="000000"/>
        </w:rPr>
        <w:t>,</w:t>
      </w:r>
      <w:r w:rsidR="00A8128B">
        <w:rPr>
          <w:rFonts w:asciiTheme="minorHAnsi" w:hAnsiTheme="minorHAnsi" w:cs="Franklin Gothic Book"/>
          <w:color w:val="000000"/>
        </w:rPr>
        <w:t xml:space="preserve"> </w:t>
      </w:r>
      <w:r w:rsidRPr="00F64832">
        <w:rPr>
          <w:rFonts w:asciiTheme="minorHAnsi" w:hAnsiTheme="minorHAnsi" w:cs="Franklin Gothic Book"/>
          <w:color w:val="000000"/>
        </w:rPr>
        <w:t>re-enforc</w:t>
      </w:r>
      <w:r w:rsidR="0035429C">
        <w:rPr>
          <w:rFonts w:asciiTheme="minorHAnsi" w:hAnsiTheme="minorHAnsi" w:cs="Franklin Gothic Book"/>
          <w:color w:val="000000"/>
        </w:rPr>
        <w:t>ing</w:t>
      </w:r>
      <w:r w:rsidRPr="00F64832">
        <w:rPr>
          <w:rFonts w:asciiTheme="minorHAnsi" w:hAnsiTheme="minorHAnsi" w:cs="Franklin Gothic Book"/>
          <w:color w:val="000000"/>
        </w:rPr>
        <w:t xml:space="preserve"> </w:t>
      </w:r>
      <w:r w:rsidR="00471FF1" w:rsidRPr="00F64832">
        <w:rPr>
          <w:rFonts w:asciiTheme="minorHAnsi" w:hAnsiTheme="minorHAnsi" w:cs="Franklin Gothic Book"/>
          <w:color w:val="000000"/>
        </w:rPr>
        <w:t>and develop</w:t>
      </w:r>
      <w:r w:rsidR="0035429C">
        <w:rPr>
          <w:rFonts w:asciiTheme="minorHAnsi" w:hAnsiTheme="minorHAnsi" w:cs="Franklin Gothic Book"/>
          <w:color w:val="000000"/>
        </w:rPr>
        <w:t xml:space="preserve">ing </w:t>
      </w:r>
      <w:r w:rsidRPr="00F64832">
        <w:rPr>
          <w:rFonts w:asciiTheme="minorHAnsi" w:hAnsiTheme="minorHAnsi" w:cs="Franklin Gothic Book"/>
          <w:color w:val="000000"/>
        </w:rPr>
        <w:t xml:space="preserve">identities </w:t>
      </w:r>
      <w:r w:rsidR="00A8128B">
        <w:rPr>
          <w:rFonts w:asciiTheme="minorHAnsi" w:hAnsiTheme="minorHAnsi" w:cs="Franklin Gothic Book"/>
          <w:color w:val="000000"/>
        </w:rPr>
        <w:t xml:space="preserve">of individuals and groups </w:t>
      </w:r>
      <w:r w:rsidRPr="00F64832">
        <w:rPr>
          <w:rFonts w:asciiTheme="minorHAnsi" w:hAnsiTheme="minorHAnsi" w:cs="Franklin Gothic Book"/>
          <w:color w:val="000000"/>
        </w:rPr>
        <w:t xml:space="preserve">as negotiation develops through familiarisation. </w:t>
      </w:r>
      <w:r w:rsidR="00471FF1" w:rsidRPr="00F64832">
        <w:rPr>
          <w:rFonts w:asciiTheme="minorHAnsi" w:hAnsiTheme="minorHAnsi"/>
          <w:b/>
        </w:rPr>
        <w:t xml:space="preserve"> </w:t>
      </w:r>
      <w:proofErr w:type="spellStart"/>
      <w:r w:rsidR="00471FF1" w:rsidRPr="00F64832">
        <w:rPr>
          <w:rFonts w:asciiTheme="minorHAnsi" w:hAnsiTheme="minorHAnsi"/>
        </w:rPr>
        <w:t>Weigand</w:t>
      </w:r>
      <w:proofErr w:type="spellEnd"/>
      <w:r w:rsidR="00471FF1" w:rsidRPr="00F64832">
        <w:rPr>
          <w:rFonts w:asciiTheme="minorHAnsi" w:hAnsiTheme="minorHAnsi"/>
        </w:rPr>
        <w:t xml:space="preserve"> asserts that</w:t>
      </w:r>
      <w:r w:rsidR="00471FF1" w:rsidRPr="00F64832">
        <w:rPr>
          <w:rFonts w:asciiTheme="minorHAnsi" w:hAnsiTheme="minorHAnsi"/>
          <w:b/>
        </w:rPr>
        <w:t xml:space="preserve"> </w:t>
      </w:r>
      <w:r w:rsidR="00471FF1" w:rsidRPr="00F64832">
        <w:rPr>
          <w:rFonts w:asciiTheme="minorHAnsi" w:hAnsiTheme="minorHAnsi" w:cs="Franklin Gothic Book"/>
          <w:color w:val="000000"/>
        </w:rPr>
        <w:t>t</w:t>
      </w:r>
      <w:r w:rsidRPr="00F64832">
        <w:rPr>
          <w:rFonts w:asciiTheme="minorHAnsi" w:hAnsiTheme="minorHAnsi" w:cs="Franklin Gothic Book"/>
          <w:color w:val="000000"/>
        </w:rPr>
        <w:t xml:space="preserve">his social interaction takes place </w:t>
      </w:r>
      <w:r w:rsidR="00471FF1" w:rsidRPr="00F64832">
        <w:rPr>
          <w:rFonts w:asciiTheme="minorHAnsi" w:hAnsiTheme="minorHAnsi" w:cs="Franklin Gothic Book"/>
          <w:color w:val="000000"/>
        </w:rPr>
        <w:t>‘</w:t>
      </w:r>
      <w:r w:rsidRPr="00F64832">
        <w:rPr>
          <w:rFonts w:asciiTheme="minorHAnsi" w:hAnsiTheme="minorHAnsi" w:cs="Franklin Gothic Book"/>
          <w:color w:val="000000"/>
        </w:rPr>
        <w:t>not only in the way we identify ourselves as a part of social groups, but also the way in which those social gro</w:t>
      </w:r>
      <w:r w:rsidR="00471FF1" w:rsidRPr="00F64832">
        <w:rPr>
          <w:rFonts w:asciiTheme="minorHAnsi" w:hAnsiTheme="minorHAnsi" w:cs="Franklin Gothic Book"/>
          <w:color w:val="000000"/>
        </w:rPr>
        <w:t>ups interact with one another’.</w:t>
      </w:r>
      <w:r w:rsidR="00471FF1" w:rsidRPr="00F64832">
        <w:rPr>
          <w:rStyle w:val="FootnoteReference"/>
          <w:rFonts w:asciiTheme="minorHAnsi" w:hAnsiTheme="minorHAnsi" w:cs="Franklin Gothic Book"/>
          <w:color w:val="000000"/>
        </w:rPr>
        <w:footnoteReference w:id="9"/>
      </w:r>
      <w:r w:rsidRPr="00F64832">
        <w:rPr>
          <w:rFonts w:asciiTheme="minorHAnsi" w:hAnsiTheme="minorHAnsi" w:cs="Franklin Gothic Book"/>
          <w:color w:val="000000"/>
        </w:rPr>
        <w:t xml:space="preserve"> </w:t>
      </w:r>
      <w:r w:rsidR="00642D72" w:rsidRPr="00F64832">
        <w:rPr>
          <w:rFonts w:asciiTheme="minorHAnsi" w:hAnsiTheme="minorHAnsi" w:cs="Franklin Gothic Book"/>
          <w:color w:val="000000"/>
        </w:rPr>
        <w:t xml:space="preserve"> </w:t>
      </w:r>
      <w:r w:rsidR="0035429C">
        <w:rPr>
          <w:rFonts w:asciiTheme="minorHAnsi" w:hAnsiTheme="minorHAnsi"/>
        </w:rPr>
        <w:t>S</w:t>
      </w:r>
      <w:r w:rsidR="00F64832" w:rsidRPr="00F64832">
        <w:rPr>
          <w:rFonts w:asciiTheme="minorHAnsi" w:hAnsiTheme="minorHAnsi"/>
        </w:rPr>
        <w:t>ocial science s</w:t>
      </w:r>
      <w:r w:rsidR="006C7A56" w:rsidRPr="00F64832">
        <w:rPr>
          <w:rFonts w:asciiTheme="minorHAnsi" w:hAnsiTheme="minorHAnsi"/>
        </w:rPr>
        <w:t>c</w:t>
      </w:r>
      <w:r w:rsidR="00F64832" w:rsidRPr="00F64832">
        <w:rPr>
          <w:rFonts w:asciiTheme="minorHAnsi" w:hAnsiTheme="minorHAnsi"/>
        </w:rPr>
        <w:t xml:space="preserve">holars are </w:t>
      </w:r>
      <w:r w:rsidR="00642D72" w:rsidRPr="00F64832">
        <w:rPr>
          <w:rFonts w:asciiTheme="minorHAnsi" w:hAnsiTheme="minorHAnsi"/>
        </w:rPr>
        <w:t>research</w:t>
      </w:r>
      <w:r w:rsidR="006E137B">
        <w:rPr>
          <w:rFonts w:asciiTheme="minorHAnsi" w:hAnsiTheme="minorHAnsi"/>
        </w:rPr>
        <w:t>ing theories</w:t>
      </w:r>
      <w:r w:rsidR="00642D72" w:rsidRPr="00F64832">
        <w:rPr>
          <w:rFonts w:asciiTheme="minorHAnsi" w:hAnsiTheme="minorHAnsi"/>
        </w:rPr>
        <w:t xml:space="preserve"> on changing attitudes </w:t>
      </w:r>
      <w:r w:rsidR="006C7A56" w:rsidRPr="00F64832">
        <w:rPr>
          <w:rFonts w:asciiTheme="minorHAnsi" w:hAnsiTheme="minorHAnsi"/>
        </w:rPr>
        <w:t xml:space="preserve">introduced by Lewin (1948) who </w:t>
      </w:r>
      <w:r w:rsidR="008906E2" w:rsidRPr="00F64832">
        <w:rPr>
          <w:rFonts w:asciiTheme="minorHAnsi" w:hAnsiTheme="minorHAnsi"/>
        </w:rPr>
        <w:t>identified a three-</w:t>
      </w:r>
      <w:r w:rsidR="00672CE8" w:rsidRPr="00F64832">
        <w:rPr>
          <w:rFonts w:asciiTheme="minorHAnsi" w:hAnsiTheme="minorHAnsi"/>
        </w:rPr>
        <w:t xml:space="preserve">step </w:t>
      </w:r>
      <w:proofErr w:type="gramStart"/>
      <w:r w:rsidR="00672CE8" w:rsidRPr="00F64832">
        <w:rPr>
          <w:rFonts w:asciiTheme="minorHAnsi" w:hAnsiTheme="minorHAnsi"/>
        </w:rPr>
        <w:t>process</w:t>
      </w:r>
      <w:r w:rsidR="0035429C">
        <w:rPr>
          <w:rFonts w:asciiTheme="minorHAnsi" w:hAnsiTheme="minorHAnsi"/>
        </w:rPr>
        <w:t xml:space="preserve"> :</w:t>
      </w:r>
      <w:proofErr w:type="gramEnd"/>
      <w:r w:rsidR="0035429C">
        <w:rPr>
          <w:rFonts w:asciiTheme="minorHAnsi" w:hAnsiTheme="minorHAnsi"/>
        </w:rPr>
        <w:t>-</w:t>
      </w:r>
    </w:p>
    <w:p w14:paraId="66942D70" w14:textId="77777777" w:rsidR="00305945" w:rsidRPr="0035429C" w:rsidRDefault="00305945" w:rsidP="0035429C">
      <w:pPr>
        <w:spacing w:line="360" w:lineRule="auto"/>
        <w:ind w:left="720"/>
        <w:jc w:val="both"/>
        <w:rPr>
          <w:rFonts w:asciiTheme="minorHAnsi" w:hAnsiTheme="minorHAnsi"/>
        </w:rPr>
      </w:pPr>
    </w:p>
    <w:p w14:paraId="1D3DA371" w14:textId="77777777" w:rsidR="006C7A56" w:rsidRPr="00F64832" w:rsidRDefault="00642D72" w:rsidP="006C7A56">
      <w:pPr>
        <w:pStyle w:val="ListParagraph"/>
        <w:numPr>
          <w:ilvl w:val="0"/>
          <w:numId w:val="13"/>
        </w:numPr>
        <w:spacing w:line="360" w:lineRule="auto"/>
        <w:jc w:val="both"/>
      </w:pPr>
      <w:r w:rsidRPr="00F64832">
        <w:t>beginning with unfreezing negat</w:t>
      </w:r>
      <w:r w:rsidR="006C7A56" w:rsidRPr="00F64832">
        <w:t xml:space="preserve">ive attitudes and perceptions;  </w:t>
      </w:r>
    </w:p>
    <w:p w14:paraId="3B6A528C" w14:textId="5574B172" w:rsidR="006C7A56" w:rsidRPr="00F64832" w:rsidRDefault="006C7A56" w:rsidP="006C7A56">
      <w:pPr>
        <w:spacing w:line="360" w:lineRule="auto"/>
        <w:ind w:left="360"/>
        <w:jc w:val="both"/>
        <w:rPr>
          <w:rFonts w:asciiTheme="minorHAnsi" w:hAnsiTheme="minorHAnsi"/>
        </w:rPr>
      </w:pPr>
      <w:r w:rsidRPr="00F64832">
        <w:rPr>
          <w:rFonts w:asciiTheme="minorHAnsi" w:hAnsiTheme="minorHAnsi"/>
        </w:rPr>
        <w:t>ii)   r</w:t>
      </w:r>
      <w:r w:rsidR="00642D72" w:rsidRPr="00F64832">
        <w:rPr>
          <w:rFonts w:asciiTheme="minorHAnsi" w:hAnsiTheme="minorHAnsi"/>
        </w:rPr>
        <w:t xml:space="preserve">eformulating new attitudes based on new information and experience and </w:t>
      </w:r>
    </w:p>
    <w:p w14:paraId="43074560" w14:textId="5A75C564" w:rsidR="002E7C49" w:rsidRDefault="006C7A56" w:rsidP="002E7C49">
      <w:pPr>
        <w:spacing w:line="360" w:lineRule="auto"/>
        <w:ind w:left="360"/>
        <w:jc w:val="both"/>
        <w:rPr>
          <w:rFonts w:asciiTheme="minorHAnsi" w:hAnsiTheme="minorHAnsi"/>
        </w:rPr>
      </w:pPr>
      <w:r w:rsidRPr="00F64832">
        <w:rPr>
          <w:rFonts w:asciiTheme="minorHAnsi" w:hAnsiTheme="minorHAnsi"/>
        </w:rPr>
        <w:t xml:space="preserve">iii)  </w:t>
      </w:r>
      <w:r w:rsidR="00642D72" w:rsidRPr="00F64832">
        <w:rPr>
          <w:rFonts w:asciiTheme="minorHAnsi" w:hAnsiTheme="minorHAnsi"/>
        </w:rPr>
        <w:t>freezing the newly acquired attitudes.</w:t>
      </w:r>
      <w:r w:rsidR="006D5494" w:rsidRPr="00F64832">
        <w:rPr>
          <w:rStyle w:val="FootnoteReference"/>
          <w:rFonts w:asciiTheme="minorHAnsi" w:hAnsiTheme="minorHAnsi"/>
        </w:rPr>
        <w:footnoteReference w:id="10"/>
      </w:r>
    </w:p>
    <w:p w14:paraId="05F32F5C" w14:textId="77777777" w:rsidR="0035429C" w:rsidRDefault="0035429C" w:rsidP="002E7C49">
      <w:pPr>
        <w:spacing w:line="360" w:lineRule="auto"/>
        <w:ind w:left="360"/>
        <w:jc w:val="both"/>
        <w:rPr>
          <w:rFonts w:asciiTheme="minorHAnsi" w:hAnsiTheme="minorHAnsi"/>
        </w:rPr>
      </w:pPr>
    </w:p>
    <w:p w14:paraId="5D6C9B0F" w14:textId="77777777" w:rsidR="0035429C" w:rsidRDefault="0035429C" w:rsidP="002E7C49">
      <w:pPr>
        <w:spacing w:line="360" w:lineRule="auto"/>
        <w:ind w:left="360"/>
        <w:jc w:val="both"/>
        <w:rPr>
          <w:rFonts w:asciiTheme="minorHAnsi" w:hAnsiTheme="minorHAnsi"/>
        </w:rPr>
      </w:pPr>
    </w:p>
    <w:p w14:paraId="6C146C85" w14:textId="77777777" w:rsidR="00305945" w:rsidRDefault="00305945" w:rsidP="002E7C49">
      <w:pPr>
        <w:spacing w:line="360" w:lineRule="auto"/>
        <w:ind w:left="360"/>
        <w:jc w:val="both"/>
        <w:rPr>
          <w:rFonts w:asciiTheme="minorHAnsi" w:hAnsiTheme="minorHAnsi"/>
        </w:rPr>
      </w:pPr>
    </w:p>
    <w:p w14:paraId="5FE3F82B" w14:textId="77777777" w:rsidR="0035429C" w:rsidRDefault="0035429C" w:rsidP="002E7C49">
      <w:pPr>
        <w:spacing w:line="360" w:lineRule="auto"/>
        <w:ind w:left="360"/>
        <w:jc w:val="both"/>
        <w:rPr>
          <w:rFonts w:asciiTheme="minorHAnsi" w:hAnsiTheme="minorHAnsi"/>
        </w:rPr>
      </w:pPr>
    </w:p>
    <w:p w14:paraId="07FEA7D8" w14:textId="6C6305FE" w:rsidR="006E137B" w:rsidRDefault="002E7C49" w:rsidP="0035429C">
      <w:pPr>
        <w:spacing w:line="360" w:lineRule="auto"/>
        <w:ind w:left="720"/>
        <w:jc w:val="center"/>
        <w:rPr>
          <w:rFonts w:asciiTheme="minorHAnsi" w:hAnsiTheme="minorHAnsi"/>
        </w:rPr>
      </w:pPr>
      <w:r w:rsidRPr="00F64832">
        <w:rPr>
          <w:rFonts w:asciiTheme="minorHAnsi" w:hAnsiTheme="minorHAnsi"/>
        </w:rPr>
        <w:t>-4-</w:t>
      </w:r>
    </w:p>
    <w:p w14:paraId="2DE9CCCC" w14:textId="77777777" w:rsidR="0035429C" w:rsidRPr="00F64832" w:rsidRDefault="0035429C" w:rsidP="0035429C">
      <w:pPr>
        <w:spacing w:line="360" w:lineRule="auto"/>
        <w:ind w:left="720"/>
        <w:jc w:val="center"/>
        <w:rPr>
          <w:rFonts w:asciiTheme="minorHAnsi" w:hAnsiTheme="minorHAnsi"/>
        </w:rPr>
      </w:pPr>
    </w:p>
    <w:p w14:paraId="01B859CE" w14:textId="36320A79" w:rsidR="00834146" w:rsidRPr="00F64832" w:rsidRDefault="00B40CCC" w:rsidP="006C7A56">
      <w:pPr>
        <w:pStyle w:val="ListParagraph"/>
        <w:numPr>
          <w:ilvl w:val="0"/>
          <w:numId w:val="1"/>
        </w:numPr>
        <w:spacing w:line="360" w:lineRule="auto"/>
      </w:pPr>
      <w:r w:rsidRPr="00F64832">
        <w:rPr>
          <w:rFonts w:cs="Franklin Gothic Book"/>
          <w:b/>
          <w:color w:val="000000"/>
        </w:rPr>
        <w:t>Rituals and Symbols</w:t>
      </w:r>
      <w:r w:rsidRPr="00F64832">
        <w:t xml:space="preserve"> </w:t>
      </w:r>
      <w:r w:rsidR="00834146" w:rsidRPr="00F64832">
        <w:rPr>
          <w:rFonts w:cs="Franklin Gothic Book"/>
          <w:b/>
          <w:color w:val="000000"/>
        </w:rPr>
        <w:t>in Dialogue</w:t>
      </w:r>
    </w:p>
    <w:p w14:paraId="294A6A57" w14:textId="0C947E9D" w:rsidR="006C7A56" w:rsidRDefault="00B40CCC" w:rsidP="00C048D8">
      <w:pPr>
        <w:spacing w:line="360" w:lineRule="auto"/>
        <w:ind w:left="720"/>
        <w:jc w:val="both"/>
        <w:rPr>
          <w:rFonts w:asciiTheme="minorHAnsi" w:hAnsiTheme="minorHAnsi"/>
          <w:color w:val="282323"/>
        </w:rPr>
      </w:pPr>
      <w:r w:rsidRPr="00F64832">
        <w:rPr>
          <w:rFonts w:asciiTheme="minorHAnsi" w:hAnsiTheme="minorHAnsi"/>
        </w:rPr>
        <w:t xml:space="preserve">Victoria </w:t>
      </w:r>
      <w:proofErr w:type="spellStart"/>
      <w:r w:rsidRPr="00F64832">
        <w:rPr>
          <w:rFonts w:asciiTheme="minorHAnsi" w:hAnsiTheme="minorHAnsi"/>
        </w:rPr>
        <w:t>Sirotta</w:t>
      </w:r>
      <w:proofErr w:type="spellEnd"/>
      <w:r w:rsidR="00642D72" w:rsidRPr="00F64832">
        <w:rPr>
          <w:rFonts w:asciiTheme="minorHAnsi" w:hAnsiTheme="minorHAnsi"/>
        </w:rPr>
        <w:t xml:space="preserve"> </w:t>
      </w:r>
      <w:r w:rsidR="00672CE8" w:rsidRPr="00F64832">
        <w:rPr>
          <w:rFonts w:asciiTheme="minorHAnsi" w:hAnsiTheme="minorHAnsi"/>
        </w:rPr>
        <w:t>writes</w:t>
      </w:r>
      <w:r w:rsidR="00642D72" w:rsidRPr="00F64832">
        <w:rPr>
          <w:rFonts w:asciiTheme="minorHAnsi" w:hAnsiTheme="minorHAnsi"/>
          <w:color w:val="282323"/>
        </w:rPr>
        <w:t xml:space="preserve"> that </w:t>
      </w:r>
      <w:r w:rsidR="008D5B3C" w:rsidRPr="00F64832">
        <w:rPr>
          <w:rFonts w:asciiTheme="minorHAnsi" w:hAnsiTheme="minorHAnsi"/>
          <w:color w:val="282323"/>
        </w:rPr>
        <w:t>revelation com</w:t>
      </w:r>
      <w:r w:rsidR="00564D2B">
        <w:rPr>
          <w:rFonts w:asciiTheme="minorHAnsi" w:hAnsiTheme="minorHAnsi"/>
          <w:color w:val="282323"/>
        </w:rPr>
        <w:t>es through many different modes,</w:t>
      </w:r>
      <w:r w:rsidR="008D5B3C" w:rsidRPr="00F64832">
        <w:rPr>
          <w:rFonts w:asciiTheme="minorHAnsi" w:hAnsiTheme="minorHAnsi"/>
          <w:color w:val="282323"/>
        </w:rPr>
        <w:t xml:space="preserve"> through tasting, smelling, seein</w:t>
      </w:r>
      <w:r w:rsidR="00E40B73" w:rsidRPr="00F64832">
        <w:rPr>
          <w:rFonts w:asciiTheme="minorHAnsi" w:hAnsiTheme="minorHAnsi"/>
          <w:color w:val="282323"/>
        </w:rPr>
        <w:t>g, touching, feeling, and hear</w:t>
      </w:r>
      <w:r w:rsidR="00C048D8">
        <w:rPr>
          <w:rFonts w:asciiTheme="minorHAnsi" w:hAnsiTheme="minorHAnsi"/>
          <w:color w:val="282323"/>
        </w:rPr>
        <w:t>ing and by b</w:t>
      </w:r>
      <w:r w:rsidR="00E40B73" w:rsidRPr="00F64832">
        <w:rPr>
          <w:rFonts w:asciiTheme="minorHAnsi" w:hAnsiTheme="minorHAnsi"/>
          <w:color w:val="282323"/>
        </w:rPr>
        <w:t>eing open to dialogue through the use of music, rituals and symbols</w:t>
      </w:r>
      <w:r w:rsidR="00C048D8">
        <w:rPr>
          <w:rFonts w:asciiTheme="minorHAnsi" w:hAnsiTheme="minorHAnsi"/>
          <w:color w:val="282323"/>
        </w:rPr>
        <w:t>.  S</w:t>
      </w:r>
      <w:r w:rsidR="00F64832" w:rsidRPr="00F64832">
        <w:rPr>
          <w:rFonts w:asciiTheme="minorHAnsi" w:hAnsiTheme="minorHAnsi"/>
          <w:color w:val="282323"/>
        </w:rPr>
        <w:t xml:space="preserve">he emphasises that </w:t>
      </w:r>
      <w:r w:rsidR="00672CE8" w:rsidRPr="00F64832">
        <w:rPr>
          <w:rFonts w:asciiTheme="minorHAnsi" w:hAnsiTheme="minorHAnsi"/>
          <w:color w:val="282323"/>
        </w:rPr>
        <w:t>“</w:t>
      </w:r>
      <w:r w:rsidR="00642D72" w:rsidRPr="00F64832">
        <w:rPr>
          <w:rFonts w:asciiTheme="minorHAnsi" w:hAnsiTheme="minorHAnsi"/>
          <w:color w:val="282323"/>
        </w:rPr>
        <w:t>by balancing and using all of the gifts that have been given to the people of God, we will be brought closer to each other and closer to the Divine mystery</w:t>
      </w:r>
      <w:r w:rsidR="00672CE8" w:rsidRPr="00F64832">
        <w:rPr>
          <w:rFonts w:asciiTheme="minorHAnsi" w:hAnsiTheme="minorHAnsi"/>
          <w:color w:val="282323"/>
        </w:rPr>
        <w:t>”.</w:t>
      </w:r>
      <w:r w:rsidR="00642D72" w:rsidRPr="00F64832">
        <w:rPr>
          <w:rStyle w:val="FootnoteReference"/>
          <w:rFonts w:asciiTheme="minorHAnsi" w:hAnsiTheme="minorHAnsi"/>
          <w:color w:val="282323"/>
        </w:rPr>
        <w:footnoteReference w:id="11"/>
      </w:r>
    </w:p>
    <w:p w14:paraId="7BBD9AD7" w14:textId="77777777" w:rsidR="00FE4CBE" w:rsidRPr="00F64832" w:rsidRDefault="00FE4CBE" w:rsidP="00C048D8">
      <w:pPr>
        <w:spacing w:line="360" w:lineRule="auto"/>
        <w:ind w:left="720"/>
        <w:jc w:val="both"/>
        <w:rPr>
          <w:rFonts w:asciiTheme="minorHAnsi" w:hAnsiTheme="minorHAnsi"/>
          <w:color w:val="282323"/>
        </w:rPr>
      </w:pPr>
    </w:p>
    <w:p w14:paraId="03063A9E" w14:textId="3AAF9E60" w:rsidR="00880C4A" w:rsidRPr="00F64832" w:rsidRDefault="00F97FE0" w:rsidP="00834146">
      <w:pPr>
        <w:pStyle w:val="ListParagraph"/>
        <w:numPr>
          <w:ilvl w:val="0"/>
          <w:numId w:val="1"/>
        </w:numPr>
        <w:rPr>
          <w:b/>
        </w:rPr>
      </w:pPr>
      <w:r w:rsidRPr="00F64832">
        <w:rPr>
          <w:b/>
        </w:rPr>
        <w:t>Dialogue</w:t>
      </w:r>
      <w:r w:rsidR="00880C4A" w:rsidRPr="00F64832">
        <w:rPr>
          <w:b/>
        </w:rPr>
        <w:t xml:space="preserve"> and Change</w:t>
      </w:r>
    </w:p>
    <w:p w14:paraId="2638B3CF" w14:textId="77777777" w:rsidR="0022572E" w:rsidRPr="00F64832" w:rsidRDefault="0022572E" w:rsidP="0022572E">
      <w:pPr>
        <w:rPr>
          <w:rFonts w:asciiTheme="minorHAnsi" w:hAnsiTheme="minorHAnsi"/>
          <w:b/>
        </w:rPr>
      </w:pPr>
    </w:p>
    <w:p w14:paraId="26DE4A3F" w14:textId="588F3096" w:rsidR="006C7A56" w:rsidRPr="00F64832" w:rsidRDefault="00CF7351" w:rsidP="002E7C49">
      <w:pPr>
        <w:spacing w:line="360" w:lineRule="auto"/>
        <w:ind w:left="720"/>
        <w:jc w:val="both"/>
        <w:rPr>
          <w:rFonts w:asciiTheme="minorHAnsi" w:hAnsiTheme="minorHAnsi"/>
        </w:rPr>
      </w:pPr>
      <w:r w:rsidRPr="00F64832">
        <w:rPr>
          <w:rFonts w:asciiTheme="minorHAnsi" w:hAnsiTheme="minorHAnsi"/>
        </w:rPr>
        <w:t>David Smock</w:t>
      </w:r>
      <w:r w:rsidR="00880C4A" w:rsidRPr="00F64832">
        <w:rPr>
          <w:rFonts w:asciiTheme="minorHAnsi" w:hAnsiTheme="minorHAnsi"/>
        </w:rPr>
        <w:t>, Director of</w:t>
      </w:r>
      <w:r w:rsidR="00305945">
        <w:rPr>
          <w:rFonts w:asciiTheme="minorHAnsi" w:hAnsiTheme="minorHAnsi"/>
        </w:rPr>
        <w:t xml:space="preserve"> </w:t>
      </w:r>
      <w:r w:rsidR="00880C4A" w:rsidRPr="00F64832">
        <w:rPr>
          <w:rFonts w:asciiTheme="minorHAnsi" w:hAnsiTheme="minorHAnsi"/>
        </w:rPr>
        <w:t xml:space="preserve">the United States Institute of Peace </w:t>
      </w:r>
      <w:r w:rsidR="0092435D" w:rsidRPr="00F64832">
        <w:rPr>
          <w:rFonts w:asciiTheme="minorHAnsi" w:hAnsiTheme="minorHAnsi"/>
        </w:rPr>
        <w:t xml:space="preserve">describes </w:t>
      </w:r>
      <w:r w:rsidR="0065117B" w:rsidRPr="00F64832">
        <w:rPr>
          <w:rFonts w:asciiTheme="minorHAnsi" w:hAnsiTheme="minorHAnsi"/>
        </w:rPr>
        <w:t xml:space="preserve">the centre </w:t>
      </w:r>
      <w:r w:rsidR="00880C4A" w:rsidRPr="00F64832">
        <w:rPr>
          <w:rFonts w:asciiTheme="minorHAnsi" w:hAnsiTheme="minorHAnsi"/>
        </w:rPr>
        <w:t xml:space="preserve">of interfaith dialogue </w:t>
      </w:r>
      <w:r w:rsidR="0092435D" w:rsidRPr="00F64832">
        <w:rPr>
          <w:rFonts w:asciiTheme="minorHAnsi" w:hAnsiTheme="minorHAnsi"/>
        </w:rPr>
        <w:t>as</w:t>
      </w:r>
      <w:r w:rsidR="00880C4A" w:rsidRPr="00F64832">
        <w:rPr>
          <w:rFonts w:asciiTheme="minorHAnsi" w:hAnsiTheme="minorHAnsi"/>
        </w:rPr>
        <w:t xml:space="preserve"> being</w:t>
      </w:r>
      <w:r w:rsidR="0092435D" w:rsidRPr="00F64832">
        <w:rPr>
          <w:rFonts w:asciiTheme="minorHAnsi" w:hAnsiTheme="minorHAnsi"/>
        </w:rPr>
        <w:t xml:space="preserve"> </w:t>
      </w:r>
      <w:r w:rsidR="00BA635A" w:rsidRPr="00F64832">
        <w:rPr>
          <w:rFonts w:asciiTheme="minorHAnsi" w:hAnsiTheme="minorHAnsi"/>
        </w:rPr>
        <w:t>‘</w:t>
      </w:r>
      <w:r w:rsidR="0092435D" w:rsidRPr="00F64832">
        <w:rPr>
          <w:rFonts w:asciiTheme="minorHAnsi" w:hAnsiTheme="minorHAnsi"/>
        </w:rPr>
        <w:t>s</w:t>
      </w:r>
      <w:r w:rsidR="0065117B" w:rsidRPr="00F64832">
        <w:rPr>
          <w:rFonts w:asciiTheme="minorHAnsi" w:hAnsiTheme="minorHAnsi"/>
        </w:rPr>
        <w:t>pirituality</w:t>
      </w:r>
      <w:r w:rsidR="00BA635A" w:rsidRPr="00F64832">
        <w:rPr>
          <w:rFonts w:asciiTheme="minorHAnsi" w:hAnsiTheme="minorHAnsi"/>
        </w:rPr>
        <w:t>’</w:t>
      </w:r>
      <w:r w:rsidR="0092435D" w:rsidRPr="00F64832">
        <w:rPr>
          <w:rFonts w:asciiTheme="minorHAnsi" w:hAnsiTheme="minorHAnsi"/>
        </w:rPr>
        <w:t xml:space="preserve"> as</w:t>
      </w:r>
      <w:r w:rsidR="00B4555B" w:rsidRPr="00F64832">
        <w:rPr>
          <w:rFonts w:asciiTheme="minorHAnsi" w:hAnsiTheme="minorHAnsi"/>
        </w:rPr>
        <w:t xml:space="preserve"> it allows </w:t>
      </w:r>
      <w:r w:rsidR="0065117B" w:rsidRPr="00F64832">
        <w:rPr>
          <w:rFonts w:asciiTheme="minorHAnsi" w:hAnsiTheme="minorHAnsi"/>
        </w:rPr>
        <w:t xml:space="preserve">for </w:t>
      </w:r>
      <w:r w:rsidR="00B4555B" w:rsidRPr="00F64832">
        <w:rPr>
          <w:rFonts w:asciiTheme="minorHAnsi" w:hAnsiTheme="minorHAnsi"/>
        </w:rPr>
        <w:t>change in participant</w:t>
      </w:r>
      <w:r w:rsidR="0065117B" w:rsidRPr="00F64832">
        <w:rPr>
          <w:rFonts w:asciiTheme="minorHAnsi" w:hAnsiTheme="minorHAnsi"/>
        </w:rPr>
        <w:t>s</w:t>
      </w:r>
      <w:r w:rsidR="0092435D" w:rsidRPr="00F64832">
        <w:rPr>
          <w:rFonts w:asciiTheme="minorHAnsi" w:hAnsiTheme="minorHAnsi"/>
        </w:rPr>
        <w:t>’</w:t>
      </w:r>
      <w:r w:rsidR="00E0381F" w:rsidRPr="00F64832">
        <w:rPr>
          <w:rFonts w:asciiTheme="minorHAnsi" w:hAnsiTheme="minorHAnsi"/>
        </w:rPr>
        <w:t xml:space="preserve"> attitudes.</w:t>
      </w:r>
      <w:r w:rsidR="006E137B">
        <w:rPr>
          <w:rFonts w:asciiTheme="minorHAnsi" w:hAnsiTheme="minorHAnsi"/>
        </w:rPr>
        <w:t xml:space="preserve"> He has identified</w:t>
      </w:r>
      <w:r w:rsidR="00E0381F" w:rsidRPr="00F64832">
        <w:rPr>
          <w:rFonts w:asciiTheme="minorHAnsi" w:hAnsiTheme="minorHAnsi"/>
        </w:rPr>
        <w:t xml:space="preserve"> that the encounter of difference effected by interreligious dialogue has both a practical and strategic purpose.</w:t>
      </w:r>
      <w:r w:rsidR="00F11D9B" w:rsidRPr="00F64832">
        <w:rPr>
          <w:rStyle w:val="FootnoteReference"/>
          <w:rFonts w:asciiTheme="minorHAnsi" w:hAnsiTheme="minorHAnsi"/>
        </w:rPr>
        <w:footnoteReference w:id="12"/>
      </w:r>
      <w:r w:rsidR="00E0381F" w:rsidRPr="00F64832">
        <w:rPr>
          <w:rFonts w:asciiTheme="minorHAnsi" w:hAnsiTheme="minorHAnsi"/>
        </w:rPr>
        <w:t xml:space="preserve"> </w:t>
      </w:r>
      <w:r w:rsidR="006C7A56" w:rsidRPr="00F64832">
        <w:rPr>
          <w:rFonts w:asciiTheme="minorHAnsi" w:hAnsiTheme="minorHAnsi"/>
        </w:rPr>
        <w:t xml:space="preserve"> While </w:t>
      </w:r>
      <w:r w:rsidR="00A6184D" w:rsidRPr="00F64832">
        <w:rPr>
          <w:rFonts w:asciiTheme="minorHAnsi" w:hAnsiTheme="minorHAnsi"/>
        </w:rPr>
        <w:t xml:space="preserve">Mohammed Abu </w:t>
      </w:r>
      <w:proofErr w:type="spellStart"/>
      <w:r w:rsidR="00A6184D" w:rsidRPr="00F64832">
        <w:rPr>
          <w:rFonts w:asciiTheme="minorHAnsi" w:hAnsiTheme="minorHAnsi"/>
        </w:rPr>
        <w:t>Nimer</w:t>
      </w:r>
      <w:proofErr w:type="spellEnd"/>
      <w:r w:rsidR="00A6184D" w:rsidRPr="00F64832">
        <w:rPr>
          <w:rFonts w:asciiTheme="minorHAnsi" w:hAnsiTheme="minorHAnsi"/>
        </w:rPr>
        <w:t xml:space="preserve"> of the </w:t>
      </w:r>
      <w:r w:rsidR="00A6184D" w:rsidRPr="00F64832">
        <w:rPr>
          <w:rFonts w:asciiTheme="minorHAnsi" w:hAnsiTheme="minorHAnsi" w:cs="Times"/>
          <w:color w:val="000000"/>
        </w:rPr>
        <w:t xml:space="preserve">International Peace and Conflict Resolution Program </w:t>
      </w:r>
      <w:r w:rsidR="0035429C">
        <w:rPr>
          <w:rFonts w:asciiTheme="minorHAnsi" w:hAnsiTheme="minorHAnsi" w:cs="Times"/>
          <w:color w:val="000000"/>
        </w:rPr>
        <w:t>at the American University i</w:t>
      </w:r>
      <w:r w:rsidR="00A6184D" w:rsidRPr="00F64832">
        <w:rPr>
          <w:rFonts w:asciiTheme="minorHAnsi" w:hAnsiTheme="minorHAnsi" w:cs="Times"/>
          <w:color w:val="000000"/>
        </w:rPr>
        <w:t>dentifie</w:t>
      </w:r>
      <w:r w:rsidR="0035429C">
        <w:rPr>
          <w:rFonts w:asciiTheme="minorHAnsi" w:hAnsiTheme="minorHAnsi" w:cs="Times"/>
          <w:color w:val="000000"/>
        </w:rPr>
        <w:t>s</w:t>
      </w:r>
      <w:r w:rsidR="00A6184D" w:rsidRPr="00F64832">
        <w:rPr>
          <w:rFonts w:asciiTheme="minorHAnsi" w:hAnsiTheme="minorHAnsi" w:cs="Times"/>
          <w:color w:val="000000"/>
          <w:sz w:val="21"/>
          <w:szCs w:val="21"/>
        </w:rPr>
        <w:t xml:space="preserve"> </w:t>
      </w:r>
      <w:r w:rsidR="00B4555B" w:rsidRPr="00F64832">
        <w:rPr>
          <w:rFonts w:asciiTheme="minorHAnsi" w:hAnsiTheme="minorHAnsi"/>
        </w:rPr>
        <w:t>three elements necessary for change in participants’ att</w:t>
      </w:r>
      <w:r w:rsidR="007B4D55">
        <w:rPr>
          <w:rFonts w:asciiTheme="minorHAnsi" w:hAnsiTheme="minorHAnsi"/>
        </w:rPr>
        <w:t>itudes to the ‘O</w:t>
      </w:r>
      <w:r w:rsidR="00B4555B" w:rsidRPr="00F64832">
        <w:rPr>
          <w:rFonts w:asciiTheme="minorHAnsi" w:hAnsiTheme="minorHAnsi"/>
        </w:rPr>
        <w:t>ther’</w:t>
      </w:r>
      <w:r w:rsidR="0092435D" w:rsidRPr="00F64832">
        <w:rPr>
          <w:rFonts w:asciiTheme="minorHAnsi" w:hAnsiTheme="minorHAnsi"/>
        </w:rPr>
        <w:t>:</w:t>
      </w:r>
      <w:r w:rsidR="00834146" w:rsidRPr="00F64832">
        <w:rPr>
          <w:rFonts w:asciiTheme="minorHAnsi" w:hAnsiTheme="minorHAnsi"/>
        </w:rPr>
        <w:t xml:space="preserve"> -  </w:t>
      </w:r>
    </w:p>
    <w:p w14:paraId="605C93F6" w14:textId="77777777" w:rsidR="006C7A56" w:rsidRPr="00F64832" w:rsidRDefault="00B4555B" w:rsidP="002E7C49">
      <w:pPr>
        <w:widowControl w:val="0"/>
        <w:autoSpaceDE w:val="0"/>
        <w:autoSpaceDN w:val="0"/>
        <w:adjustRightInd w:val="0"/>
        <w:spacing w:after="240" w:line="360" w:lineRule="auto"/>
        <w:ind w:firstLine="720"/>
        <w:jc w:val="both"/>
        <w:rPr>
          <w:rFonts w:asciiTheme="minorHAnsi" w:hAnsiTheme="minorHAnsi"/>
        </w:rPr>
      </w:pPr>
      <w:proofErr w:type="spellStart"/>
      <w:r w:rsidRPr="00F64832">
        <w:rPr>
          <w:rFonts w:asciiTheme="minorHAnsi" w:hAnsiTheme="minorHAnsi"/>
        </w:rPr>
        <w:t>a</w:t>
      </w:r>
      <w:proofErr w:type="spellEnd"/>
      <w:r w:rsidRPr="00F64832">
        <w:rPr>
          <w:rFonts w:asciiTheme="minorHAnsi" w:hAnsiTheme="minorHAnsi"/>
        </w:rPr>
        <w:t>) alternative cognitive processes through new information (change in the head);</w:t>
      </w:r>
      <w:r w:rsidR="00F11D9B" w:rsidRPr="00F64832">
        <w:rPr>
          <w:rFonts w:asciiTheme="minorHAnsi" w:hAnsiTheme="minorHAnsi"/>
        </w:rPr>
        <w:t xml:space="preserve"> </w:t>
      </w:r>
    </w:p>
    <w:p w14:paraId="106CD06A" w14:textId="77777777" w:rsidR="006C7A56" w:rsidRPr="00F64832" w:rsidRDefault="00B4555B" w:rsidP="002E7C49">
      <w:pPr>
        <w:widowControl w:val="0"/>
        <w:autoSpaceDE w:val="0"/>
        <w:autoSpaceDN w:val="0"/>
        <w:adjustRightInd w:val="0"/>
        <w:spacing w:after="240" w:line="360" w:lineRule="auto"/>
        <w:ind w:left="720"/>
        <w:jc w:val="both"/>
        <w:rPr>
          <w:rFonts w:asciiTheme="minorHAnsi" w:hAnsiTheme="minorHAnsi"/>
        </w:rPr>
      </w:pPr>
      <w:r w:rsidRPr="00F64832">
        <w:rPr>
          <w:rFonts w:asciiTheme="minorHAnsi" w:hAnsiTheme="minorHAnsi"/>
        </w:rPr>
        <w:t xml:space="preserve">b) a positive emotional experience in meeting the other through the construction of a safe and trusting relationship (change in the heart); </w:t>
      </w:r>
    </w:p>
    <w:p w14:paraId="3174C3C4" w14:textId="398427B5" w:rsidR="00A6184D" w:rsidRPr="00F64832" w:rsidRDefault="00B4555B" w:rsidP="002E7C49">
      <w:pPr>
        <w:widowControl w:val="0"/>
        <w:autoSpaceDE w:val="0"/>
        <w:autoSpaceDN w:val="0"/>
        <w:adjustRightInd w:val="0"/>
        <w:spacing w:after="240" w:line="360" w:lineRule="auto"/>
        <w:ind w:left="720"/>
        <w:jc w:val="both"/>
        <w:rPr>
          <w:rFonts w:asciiTheme="minorHAnsi" w:hAnsiTheme="minorHAnsi"/>
        </w:rPr>
      </w:pPr>
      <w:r w:rsidRPr="00F64832">
        <w:rPr>
          <w:rFonts w:asciiTheme="minorHAnsi" w:hAnsiTheme="minorHAnsi"/>
        </w:rPr>
        <w:t>c) working together on a concrete task or action which reinforces the positive attitudinal change (</w:t>
      </w:r>
      <w:proofErr w:type="spellStart"/>
      <w:r w:rsidRPr="00F64832">
        <w:rPr>
          <w:rFonts w:asciiTheme="minorHAnsi" w:hAnsiTheme="minorHAnsi"/>
        </w:rPr>
        <w:t>change</w:t>
      </w:r>
      <w:proofErr w:type="spellEnd"/>
      <w:r w:rsidRPr="00F64832">
        <w:rPr>
          <w:rFonts w:asciiTheme="minorHAnsi" w:hAnsiTheme="minorHAnsi"/>
        </w:rPr>
        <w:t xml:space="preserve"> through the hand).</w:t>
      </w:r>
      <w:r w:rsidR="00B40CCC" w:rsidRPr="00F64832">
        <w:rPr>
          <w:rStyle w:val="FootnoteReference"/>
          <w:rFonts w:asciiTheme="minorHAnsi" w:hAnsiTheme="minorHAnsi"/>
        </w:rPr>
        <w:footnoteReference w:id="13"/>
      </w:r>
    </w:p>
    <w:p w14:paraId="12FE7787" w14:textId="77777777" w:rsidR="00A6184D" w:rsidRDefault="00A6184D" w:rsidP="00E0381F">
      <w:pPr>
        <w:jc w:val="center"/>
        <w:textAlignment w:val="top"/>
        <w:rPr>
          <w:rFonts w:asciiTheme="minorHAnsi" w:hAnsiTheme="minorHAnsi"/>
        </w:rPr>
      </w:pPr>
    </w:p>
    <w:p w14:paraId="0CC365A1" w14:textId="77777777" w:rsidR="002E7C49" w:rsidRDefault="002E7C49" w:rsidP="00E0381F">
      <w:pPr>
        <w:jc w:val="center"/>
        <w:textAlignment w:val="top"/>
        <w:rPr>
          <w:rFonts w:asciiTheme="minorHAnsi" w:hAnsiTheme="minorHAnsi"/>
        </w:rPr>
      </w:pPr>
    </w:p>
    <w:p w14:paraId="3F1E8D35" w14:textId="77777777" w:rsidR="002E7C49" w:rsidRDefault="002E7C49" w:rsidP="00E0381F">
      <w:pPr>
        <w:jc w:val="center"/>
        <w:textAlignment w:val="top"/>
        <w:rPr>
          <w:rFonts w:asciiTheme="minorHAnsi" w:hAnsiTheme="minorHAnsi"/>
        </w:rPr>
      </w:pPr>
    </w:p>
    <w:p w14:paraId="121BFB2E" w14:textId="77777777" w:rsidR="002E7C49" w:rsidRDefault="002E7C49" w:rsidP="00E0381F">
      <w:pPr>
        <w:jc w:val="center"/>
        <w:textAlignment w:val="top"/>
        <w:rPr>
          <w:rFonts w:asciiTheme="minorHAnsi" w:hAnsiTheme="minorHAnsi"/>
        </w:rPr>
      </w:pPr>
    </w:p>
    <w:p w14:paraId="567FCDC8" w14:textId="71C4E851" w:rsidR="002E7C49" w:rsidRPr="00F64832" w:rsidRDefault="002E7C49" w:rsidP="00FE4CBE">
      <w:pPr>
        <w:widowControl w:val="0"/>
        <w:autoSpaceDE w:val="0"/>
        <w:autoSpaceDN w:val="0"/>
        <w:adjustRightInd w:val="0"/>
        <w:spacing w:after="240" w:line="360" w:lineRule="auto"/>
        <w:jc w:val="center"/>
        <w:rPr>
          <w:rFonts w:asciiTheme="minorHAnsi" w:hAnsiTheme="minorHAnsi"/>
        </w:rPr>
      </w:pPr>
      <w:r w:rsidRPr="00F64832">
        <w:rPr>
          <w:rFonts w:asciiTheme="minorHAnsi" w:hAnsiTheme="minorHAnsi"/>
        </w:rPr>
        <w:t>-5-</w:t>
      </w:r>
    </w:p>
    <w:p w14:paraId="4530D1C6" w14:textId="7413E856" w:rsidR="00F97FE0" w:rsidRPr="00F64832" w:rsidRDefault="00F97FE0" w:rsidP="00834146">
      <w:pPr>
        <w:pStyle w:val="ListParagraph"/>
        <w:numPr>
          <w:ilvl w:val="0"/>
          <w:numId w:val="1"/>
        </w:numPr>
        <w:jc w:val="both"/>
        <w:textAlignment w:val="top"/>
        <w:rPr>
          <w:rFonts w:eastAsia="Times New Roman" w:cs="Arial"/>
          <w:b/>
          <w:color w:val="000000" w:themeColor="text1"/>
          <w:lang w:eastAsia="en-GB"/>
        </w:rPr>
      </w:pPr>
      <w:r w:rsidRPr="00F64832">
        <w:rPr>
          <w:rFonts w:cs="Times New Roman"/>
          <w:b/>
          <w:color w:val="000000" w:themeColor="text1"/>
          <w:lang w:eastAsia="en-GB"/>
        </w:rPr>
        <w:t>Dialogue of Inclusion</w:t>
      </w:r>
      <w:r w:rsidR="00F64832" w:rsidRPr="00F64832">
        <w:rPr>
          <w:rFonts w:cs="Times New Roman"/>
          <w:b/>
          <w:color w:val="000000" w:themeColor="text1"/>
          <w:lang w:eastAsia="en-GB"/>
        </w:rPr>
        <w:t xml:space="preserve"> – An Existential Perspective</w:t>
      </w:r>
    </w:p>
    <w:p w14:paraId="7CEC7636" w14:textId="77777777" w:rsidR="00F97FE0" w:rsidRPr="00F64832" w:rsidRDefault="00F97FE0" w:rsidP="00F97FE0">
      <w:pPr>
        <w:textAlignment w:val="top"/>
        <w:rPr>
          <w:rFonts w:asciiTheme="minorHAnsi" w:eastAsia="Times New Roman" w:hAnsiTheme="minorHAnsi" w:cs="Arial"/>
          <w:color w:val="000000" w:themeColor="text1"/>
        </w:rPr>
      </w:pPr>
    </w:p>
    <w:p w14:paraId="6DDDFB37" w14:textId="0227916C" w:rsidR="00E0381F" w:rsidRPr="00F64832" w:rsidRDefault="00F97FE0" w:rsidP="002E7C49">
      <w:pPr>
        <w:spacing w:line="360" w:lineRule="auto"/>
        <w:ind w:left="360"/>
        <w:jc w:val="both"/>
        <w:textAlignment w:val="top"/>
        <w:rPr>
          <w:rFonts w:asciiTheme="minorHAnsi" w:hAnsiTheme="minorHAnsi"/>
          <w:color w:val="000000" w:themeColor="text1"/>
        </w:rPr>
      </w:pPr>
      <w:r w:rsidRPr="00F64832">
        <w:rPr>
          <w:rFonts w:asciiTheme="minorHAnsi" w:hAnsiTheme="minorHAnsi"/>
          <w:color w:val="000000" w:themeColor="text1"/>
        </w:rPr>
        <w:t>Masao Abe</w:t>
      </w:r>
      <w:r w:rsidR="0035429C">
        <w:rPr>
          <w:rFonts w:asciiTheme="minorHAnsi" w:hAnsiTheme="minorHAnsi"/>
          <w:color w:val="000000" w:themeColor="text1"/>
        </w:rPr>
        <w:t>,</w:t>
      </w:r>
      <w:r w:rsidRPr="00F64832">
        <w:rPr>
          <w:rFonts w:asciiTheme="minorHAnsi" w:hAnsiTheme="minorHAnsi"/>
          <w:color w:val="000000" w:themeColor="text1"/>
        </w:rPr>
        <w:t xml:space="preserve"> at the forefront of Budd</w:t>
      </w:r>
      <w:r w:rsidR="006C7A56" w:rsidRPr="00F64832">
        <w:rPr>
          <w:rFonts w:asciiTheme="minorHAnsi" w:hAnsiTheme="minorHAnsi"/>
          <w:color w:val="000000" w:themeColor="text1"/>
        </w:rPr>
        <w:t>hist-Jewish interfaith dialogue</w:t>
      </w:r>
      <w:r w:rsidR="0035429C">
        <w:rPr>
          <w:rFonts w:asciiTheme="minorHAnsi" w:hAnsiTheme="minorHAnsi"/>
          <w:color w:val="000000" w:themeColor="text1"/>
        </w:rPr>
        <w:t>,</w:t>
      </w:r>
      <w:r w:rsidR="009F62EB" w:rsidRPr="00F64832">
        <w:rPr>
          <w:rFonts w:asciiTheme="minorHAnsi" w:hAnsiTheme="minorHAnsi"/>
          <w:color w:val="000000" w:themeColor="text1"/>
        </w:rPr>
        <w:t xml:space="preserve"> </w:t>
      </w:r>
      <w:r w:rsidRPr="00F64832">
        <w:rPr>
          <w:rFonts w:asciiTheme="minorHAnsi" w:hAnsiTheme="minorHAnsi"/>
          <w:color w:val="000000" w:themeColor="text1"/>
        </w:rPr>
        <w:t>argues that any dialogue that seeks to promote mutual understanding between religions may be achieved only by first existentially confronting one's own religion.  He considers that, “a mutual exposure to each other’s religion urges us to view interfaith dialogue as more than promoting mutual understanding but rather that which seeks to find a common ground for both religions”. Martin Buber refers to this as a dialogue of inclusion through which each religion begin</w:t>
      </w:r>
      <w:r w:rsidR="0035429C">
        <w:rPr>
          <w:rFonts w:asciiTheme="minorHAnsi" w:hAnsiTheme="minorHAnsi"/>
          <w:color w:val="000000" w:themeColor="text1"/>
        </w:rPr>
        <w:t>s</w:t>
      </w:r>
      <w:r w:rsidRPr="00F64832">
        <w:rPr>
          <w:rFonts w:asciiTheme="minorHAnsi" w:hAnsiTheme="minorHAnsi"/>
          <w:color w:val="000000" w:themeColor="text1"/>
        </w:rPr>
        <w:t xml:space="preserve"> to articulate itself from the perspective of the other and in doing so, find</w:t>
      </w:r>
      <w:r w:rsidR="0035429C">
        <w:rPr>
          <w:rFonts w:asciiTheme="minorHAnsi" w:hAnsiTheme="minorHAnsi"/>
          <w:color w:val="000000" w:themeColor="text1"/>
        </w:rPr>
        <w:t>s</w:t>
      </w:r>
      <w:r w:rsidRPr="00F64832">
        <w:rPr>
          <w:rFonts w:asciiTheme="minorHAnsi" w:hAnsiTheme="minorHAnsi"/>
          <w:color w:val="000000" w:themeColor="text1"/>
        </w:rPr>
        <w:t xml:space="preserve"> a common ground.  Thus, it is from an existential perspective, rather than one that remains limited to doctrinal formulations, that an interfaith dialogue is possible.</w:t>
      </w:r>
      <w:r w:rsidRPr="00F64832">
        <w:rPr>
          <w:rStyle w:val="FootnoteReference"/>
          <w:rFonts w:asciiTheme="minorHAnsi" w:hAnsiTheme="minorHAnsi"/>
          <w:color w:val="000000" w:themeColor="text1"/>
        </w:rPr>
        <w:footnoteReference w:id="14"/>
      </w:r>
      <w:r w:rsidRPr="00F64832">
        <w:rPr>
          <w:rFonts w:asciiTheme="minorHAnsi" w:hAnsiTheme="minorHAnsi"/>
          <w:color w:val="000000" w:themeColor="text1"/>
        </w:rPr>
        <w:t> </w:t>
      </w:r>
    </w:p>
    <w:p w14:paraId="7ED2CCDB" w14:textId="77777777" w:rsidR="00E0381F" w:rsidRPr="00F64832" w:rsidRDefault="00E0381F" w:rsidP="00F664AF">
      <w:pPr>
        <w:ind w:left="360"/>
        <w:rPr>
          <w:rFonts w:asciiTheme="minorHAnsi" w:eastAsia="Times New Roman" w:hAnsiTheme="minorHAnsi"/>
        </w:rPr>
      </w:pPr>
    </w:p>
    <w:p w14:paraId="1DF047F7" w14:textId="77777777" w:rsidR="00F71297" w:rsidRPr="00F64832" w:rsidRDefault="00F71297" w:rsidP="008906E2">
      <w:pPr>
        <w:spacing w:line="360" w:lineRule="auto"/>
        <w:jc w:val="both"/>
        <w:rPr>
          <w:rFonts w:asciiTheme="minorHAnsi" w:hAnsiTheme="minorHAnsi"/>
          <w:b/>
        </w:rPr>
      </w:pPr>
      <w:r w:rsidRPr="00F64832">
        <w:rPr>
          <w:rFonts w:asciiTheme="minorHAnsi" w:hAnsiTheme="minorHAnsi"/>
          <w:b/>
        </w:rPr>
        <w:t>Globalisation – Common Responsibilities</w:t>
      </w:r>
    </w:p>
    <w:p w14:paraId="127A831A" w14:textId="77777777" w:rsidR="008906E2" w:rsidRPr="00F64832" w:rsidRDefault="008906E2" w:rsidP="008906E2">
      <w:pPr>
        <w:spacing w:line="360" w:lineRule="auto"/>
        <w:jc w:val="both"/>
        <w:rPr>
          <w:rFonts w:asciiTheme="minorHAnsi" w:hAnsiTheme="minorHAnsi"/>
          <w:b/>
        </w:rPr>
      </w:pPr>
    </w:p>
    <w:p w14:paraId="19DB6D09" w14:textId="70002B68" w:rsidR="00F71297" w:rsidRPr="00F64832" w:rsidRDefault="00F71297" w:rsidP="0035429C">
      <w:pPr>
        <w:spacing w:line="360" w:lineRule="auto"/>
        <w:jc w:val="both"/>
        <w:rPr>
          <w:rFonts w:asciiTheme="minorHAnsi" w:hAnsiTheme="minorHAnsi"/>
        </w:rPr>
      </w:pPr>
      <w:proofErr w:type="spellStart"/>
      <w:r w:rsidRPr="00F64832">
        <w:rPr>
          <w:rFonts w:asciiTheme="minorHAnsi" w:hAnsiTheme="minorHAnsi"/>
        </w:rPr>
        <w:t>Pui</w:t>
      </w:r>
      <w:proofErr w:type="spellEnd"/>
      <w:r w:rsidRPr="00F64832">
        <w:rPr>
          <w:rFonts w:asciiTheme="minorHAnsi" w:hAnsiTheme="minorHAnsi"/>
        </w:rPr>
        <w:t xml:space="preserve"> Lan Kwok</w:t>
      </w:r>
      <w:r w:rsidR="0035429C">
        <w:rPr>
          <w:rFonts w:asciiTheme="minorHAnsi" w:hAnsiTheme="minorHAnsi"/>
        </w:rPr>
        <w:t xml:space="preserve"> asserts that</w:t>
      </w:r>
      <w:r w:rsidR="005D6CEB" w:rsidRPr="00F64832">
        <w:rPr>
          <w:rFonts w:asciiTheme="minorHAnsi" w:hAnsiTheme="minorHAnsi"/>
        </w:rPr>
        <w:t xml:space="preserve"> </w:t>
      </w:r>
      <w:r w:rsidR="00F64832" w:rsidRPr="00F64832">
        <w:rPr>
          <w:rFonts w:asciiTheme="minorHAnsi" w:hAnsiTheme="minorHAnsi"/>
        </w:rPr>
        <w:t>r</w:t>
      </w:r>
      <w:r w:rsidRPr="00F64832">
        <w:rPr>
          <w:rFonts w:asciiTheme="minorHAnsi" w:hAnsiTheme="minorHAnsi"/>
        </w:rPr>
        <w:t>eligion serves the cause of violence when it is adopt</w:t>
      </w:r>
      <w:r w:rsidR="006E137B">
        <w:rPr>
          <w:rFonts w:asciiTheme="minorHAnsi" w:hAnsiTheme="minorHAnsi"/>
        </w:rPr>
        <w:t xml:space="preserve">ed as ‘an identity label which, </w:t>
      </w:r>
      <w:r w:rsidR="0035429C">
        <w:rPr>
          <w:rFonts w:asciiTheme="minorHAnsi" w:hAnsiTheme="minorHAnsi"/>
        </w:rPr>
        <w:t>i</w:t>
      </w:r>
      <w:r w:rsidRPr="00F64832">
        <w:rPr>
          <w:rFonts w:asciiTheme="minorHAnsi" w:hAnsiTheme="minorHAnsi"/>
        </w:rPr>
        <w:t>nstead of being a spiritual path to one’s humanity,</w:t>
      </w:r>
      <w:r w:rsidR="00305945">
        <w:rPr>
          <w:rFonts w:asciiTheme="minorHAnsi" w:hAnsiTheme="minorHAnsi"/>
        </w:rPr>
        <w:t xml:space="preserve"> becomes a marker by which one d</w:t>
      </w:r>
      <w:r w:rsidRPr="00F64832">
        <w:rPr>
          <w:rFonts w:asciiTheme="minorHAnsi" w:hAnsiTheme="minorHAnsi"/>
        </w:rPr>
        <w:t xml:space="preserve">efines oneself as opposed to others.’ The events which took place on </w:t>
      </w:r>
      <w:r w:rsidR="00305945">
        <w:rPr>
          <w:rFonts w:asciiTheme="minorHAnsi" w:hAnsiTheme="minorHAnsi"/>
        </w:rPr>
        <w:t>11</w:t>
      </w:r>
      <w:r w:rsidR="00305945" w:rsidRPr="00305945">
        <w:rPr>
          <w:rFonts w:asciiTheme="minorHAnsi" w:hAnsiTheme="minorHAnsi"/>
          <w:vertAlign w:val="superscript"/>
        </w:rPr>
        <w:t>th</w:t>
      </w:r>
      <w:r w:rsidR="00305945">
        <w:rPr>
          <w:rFonts w:asciiTheme="minorHAnsi" w:hAnsiTheme="minorHAnsi"/>
        </w:rPr>
        <w:t xml:space="preserve"> </w:t>
      </w:r>
      <w:r w:rsidRPr="00F64832">
        <w:rPr>
          <w:rFonts w:asciiTheme="minorHAnsi" w:hAnsiTheme="minorHAnsi"/>
        </w:rPr>
        <w:t>November</w:t>
      </w:r>
      <w:r w:rsidR="00305945">
        <w:rPr>
          <w:rFonts w:asciiTheme="minorHAnsi" w:hAnsiTheme="minorHAnsi"/>
        </w:rPr>
        <w:t xml:space="preserve"> </w:t>
      </w:r>
      <w:r w:rsidRPr="00F64832">
        <w:rPr>
          <w:rFonts w:asciiTheme="minorHAnsi" w:hAnsiTheme="minorHAnsi"/>
        </w:rPr>
        <w:t xml:space="preserve">2001 were an example of </w:t>
      </w:r>
      <w:r w:rsidR="00B771D8" w:rsidRPr="00F64832">
        <w:rPr>
          <w:rFonts w:asciiTheme="minorHAnsi" w:hAnsiTheme="minorHAnsi"/>
        </w:rPr>
        <w:t>this when</w:t>
      </w:r>
      <w:r w:rsidRPr="00F64832">
        <w:rPr>
          <w:rFonts w:asciiTheme="minorHAnsi" w:hAnsiTheme="minorHAnsi"/>
        </w:rPr>
        <w:t xml:space="preserve"> the </w:t>
      </w:r>
      <w:r w:rsidR="00B771D8" w:rsidRPr="00F64832">
        <w:rPr>
          <w:rFonts w:asciiTheme="minorHAnsi" w:hAnsiTheme="minorHAnsi"/>
        </w:rPr>
        <w:t>‘</w:t>
      </w:r>
      <w:r w:rsidRPr="00F64832">
        <w:rPr>
          <w:rFonts w:asciiTheme="minorHAnsi" w:hAnsiTheme="minorHAnsi"/>
        </w:rPr>
        <w:t>Islamic State</w:t>
      </w:r>
      <w:r w:rsidR="00F64832" w:rsidRPr="00F64832">
        <w:rPr>
          <w:rFonts w:asciiTheme="minorHAnsi" w:hAnsiTheme="minorHAnsi"/>
        </w:rPr>
        <w:t>’</w:t>
      </w:r>
      <w:r w:rsidR="00B771D8" w:rsidRPr="00F64832">
        <w:rPr>
          <w:rFonts w:asciiTheme="minorHAnsi" w:hAnsiTheme="minorHAnsi"/>
        </w:rPr>
        <w:t xml:space="preserve"> </w:t>
      </w:r>
      <w:r w:rsidR="00F64832" w:rsidRPr="00F64832">
        <w:rPr>
          <w:rFonts w:asciiTheme="minorHAnsi" w:hAnsiTheme="minorHAnsi"/>
        </w:rPr>
        <w:t>(</w:t>
      </w:r>
      <w:r w:rsidR="00B771D8" w:rsidRPr="00F64832">
        <w:rPr>
          <w:rFonts w:asciiTheme="minorHAnsi" w:hAnsiTheme="minorHAnsi"/>
        </w:rPr>
        <w:t>a label adopted by themselves as a mark of authority over other religious societies</w:t>
      </w:r>
      <w:r w:rsidR="00F64832" w:rsidRPr="00F64832">
        <w:rPr>
          <w:rFonts w:asciiTheme="minorHAnsi" w:hAnsiTheme="minorHAnsi"/>
        </w:rPr>
        <w:t>)</w:t>
      </w:r>
      <w:r w:rsidR="00B771D8" w:rsidRPr="00F64832">
        <w:rPr>
          <w:rFonts w:asciiTheme="minorHAnsi" w:hAnsiTheme="minorHAnsi"/>
        </w:rPr>
        <w:t>, undertook an act of violence and terrorism against</w:t>
      </w:r>
      <w:r w:rsidRPr="00F64832">
        <w:rPr>
          <w:rFonts w:asciiTheme="minorHAnsi" w:hAnsiTheme="minorHAnsi"/>
        </w:rPr>
        <w:t xml:space="preserve"> humanity. </w:t>
      </w:r>
      <w:r w:rsidR="00B771D8" w:rsidRPr="00F64832">
        <w:rPr>
          <w:rFonts w:asciiTheme="minorHAnsi" w:hAnsiTheme="minorHAnsi"/>
        </w:rPr>
        <w:t xml:space="preserve"> </w:t>
      </w:r>
      <w:r w:rsidR="0035429C">
        <w:rPr>
          <w:rFonts w:asciiTheme="minorHAnsi" w:hAnsiTheme="minorHAnsi"/>
        </w:rPr>
        <w:t>This</w:t>
      </w:r>
      <w:r w:rsidRPr="00F64832">
        <w:rPr>
          <w:rFonts w:asciiTheme="minorHAnsi" w:hAnsiTheme="minorHAnsi"/>
        </w:rPr>
        <w:t xml:space="preserve"> event highlighted an urgent need to counteract international terrorist initiatives and the ideology of religious totalitarianism</w:t>
      </w:r>
      <w:r w:rsidR="00C048D8">
        <w:rPr>
          <w:rFonts w:asciiTheme="minorHAnsi" w:hAnsiTheme="minorHAnsi"/>
        </w:rPr>
        <w:t xml:space="preserve"> through interfaith dialogue</w:t>
      </w:r>
      <w:r w:rsidR="00180F42">
        <w:rPr>
          <w:rFonts w:asciiTheme="minorHAnsi" w:hAnsiTheme="minorHAnsi"/>
        </w:rPr>
        <w:t xml:space="preserve"> and peacebuilding</w:t>
      </w:r>
      <w:r w:rsidRPr="00F64832">
        <w:rPr>
          <w:rFonts w:asciiTheme="minorHAnsi" w:hAnsiTheme="minorHAnsi"/>
        </w:rPr>
        <w:t xml:space="preserve">. </w:t>
      </w:r>
      <w:r w:rsidR="00305945">
        <w:rPr>
          <w:rFonts w:asciiTheme="minorHAnsi" w:hAnsiTheme="minorHAnsi"/>
        </w:rPr>
        <w:t>In his book</w:t>
      </w:r>
      <w:r w:rsidRPr="00F64832">
        <w:rPr>
          <w:rFonts w:asciiTheme="minorHAnsi" w:hAnsiTheme="minorHAnsi"/>
        </w:rPr>
        <w:t>, ‘Terror in the Mind of God’</w:t>
      </w:r>
      <w:r w:rsidR="00B771D8" w:rsidRPr="00F64832">
        <w:rPr>
          <w:rFonts w:asciiTheme="minorHAnsi" w:hAnsiTheme="minorHAnsi"/>
        </w:rPr>
        <w:t xml:space="preserve"> </w:t>
      </w:r>
      <w:r w:rsidR="00305945">
        <w:rPr>
          <w:rFonts w:asciiTheme="minorHAnsi" w:hAnsiTheme="minorHAnsi"/>
        </w:rPr>
        <w:t xml:space="preserve">Mark </w:t>
      </w:r>
      <w:proofErr w:type="spellStart"/>
      <w:r w:rsidR="00305945">
        <w:rPr>
          <w:rFonts w:asciiTheme="minorHAnsi" w:hAnsiTheme="minorHAnsi"/>
        </w:rPr>
        <w:t>Juergensmeyer</w:t>
      </w:r>
      <w:proofErr w:type="spellEnd"/>
      <w:r w:rsidR="00305945">
        <w:rPr>
          <w:rFonts w:asciiTheme="minorHAnsi" w:hAnsiTheme="minorHAnsi"/>
        </w:rPr>
        <w:t xml:space="preserve"> </w:t>
      </w:r>
      <w:r w:rsidR="00FE4CBE">
        <w:rPr>
          <w:rFonts w:asciiTheme="minorHAnsi" w:hAnsiTheme="minorHAnsi"/>
        </w:rPr>
        <w:t xml:space="preserve">concludes </w:t>
      </w:r>
      <w:proofErr w:type="gramStart"/>
      <w:r w:rsidR="00FE4CBE">
        <w:rPr>
          <w:rFonts w:asciiTheme="minorHAnsi" w:hAnsiTheme="minorHAnsi"/>
        </w:rPr>
        <w:t xml:space="preserve">that </w:t>
      </w:r>
      <w:r w:rsidR="0035429C">
        <w:rPr>
          <w:rFonts w:asciiTheme="minorHAnsi" w:hAnsiTheme="minorHAnsi"/>
        </w:rPr>
        <w:t xml:space="preserve"> </w:t>
      </w:r>
      <w:r w:rsidRPr="00F64832">
        <w:rPr>
          <w:rFonts w:asciiTheme="minorHAnsi" w:hAnsiTheme="minorHAnsi"/>
        </w:rPr>
        <w:t>globalisation</w:t>
      </w:r>
      <w:proofErr w:type="gramEnd"/>
      <w:r w:rsidRPr="00F64832">
        <w:rPr>
          <w:rFonts w:asciiTheme="minorHAnsi" w:hAnsiTheme="minorHAnsi"/>
        </w:rPr>
        <w:t xml:space="preserve"> has provided an opportunity for religion to be ‘reasserted as a public force’. </w:t>
      </w:r>
      <w:r w:rsidRPr="00F64832">
        <w:rPr>
          <w:rStyle w:val="FootnoteReference"/>
          <w:rFonts w:asciiTheme="minorHAnsi" w:hAnsiTheme="minorHAnsi"/>
        </w:rPr>
        <w:footnoteReference w:id="15"/>
      </w:r>
      <w:r w:rsidRPr="00F64832">
        <w:rPr>
          <w:rFonts w:asciiTheme="minorHAnsi" w:hAnsiTheme="minorHAnsi"/>
        </w:rPr>
        <w:t xml:space="preserve"> </w:t>
      </w:r>
    </w:p>
    <w:p w14:paraId="7B9B051B" w14:textId="77777777" w:rsidR="00372F10" w:rsidRPr="00F64832" w:rsidRDefault="00372F10" w:rsidP="003A0D26">
      <w:pPr>
        <w:rPr>
          <w:rFonts w:asciiTheme="minorHAnsi" w:hAnsiTheme="minorHAnsi"/>
        </w:rPr>
      </w:pPr>
    </w:p>
    <w:p w14:paraId="7AC3C1D6" w14:textId="77777777" w:rsidR="0035429C" w:rsidRDefault="0035429C" w:rsidP="008906E2">
      <w:pPr>
        <w:spacing w:line="360" w:lineRule="auto"/>
        <w:jc w:val="both"/>
        <w:rPr>
          <w:rFonts w:asciiTheme="minorHAnsi" w:hAnsiTheme="minorHAnsi"/>
          <w:b/>
        </w:rPr>
      </w:pPr>
    </w:p>
    <w:p w14:paraId="42F03577" w14:textId="77777777" w:rsidR="0035429C" w:rsidRDefault="0035429C" w:rsidP="008906E2">
      <w:pPr>
        <w:spacing w:line="360" w:lineRule="auto"/>
        <w:jc w:val="both"/>
        <w:rPr>
          <w:rFonts w:asciiTheme="minorHAnsi" w:hAnsiTheme="minorHAnsi"/>
          <w:b/>
        </w:rPr>
      </w:pPr>
    </w:p>
    <w:p w14:paraId="143FE07D" w14:textId="77777777" w:rsidR="0035429C" w:rsidRDefault="0035429C" w:rsidP="008906E2">
      <w:pPr>
        <w:spacing w:line="360" w:lineRule="auto"/>
        <w:jc w:val="both"/>
        <w:rPr>
          <w:rFonts w:asciiTheme="minorHAnsi" w:hAnsiTheme="minorHAnsi"/>
          <w:b/>
        </w:rPr>
      </w:pPr>
    </w:p>
    <w:p w14:paraId="7193CF1C" w14:textId="77777777" w:rsidR="0035429C" w:rsidRDefault="0035429C" w:rsidP="008906E2">
      <w:pPr>
        <w:spacing w:line="360" w:lineRule="auto"/>
        <w:jc w:val="both"/>
        <w:rPr>
          <w:rFonts w:asciiTheme="minorHAnsi" w:hAnsiTheme="minorHAnsi"/>
          <w:b/>
        </w:rPr>
      </w:pPr>
    </w:p>
    <w:p w14:paraId="392B99CF" w14:textId="58B86401" w:rsidR="006B0786" w:rsidRPr="006B0786" w:rsidRDefault="006B0786" w:rsidP="006B0786">
      <w:pPr>
        <w:spacing w:line="360" w:lineRule="auto"/>
        <w:jc w:val="center"/>
        <w:rPr>
          <w:rFonts w:asciiTheme="minorHAnsi" w:hAnsiTheme="minorHAnsi"/>
        </w:rPr>
      </w:pPr>
      <w:r w:rsidRPr="006B0786">
        <w:rPr>
          <w:rFonts w:asciiTheme="minorHAnsi" w:hAnsiTheme="minorHAnsi"/>
        </w:rPr>
        <w:t>-6-</w:t>
      </w:r>
    </w:p>
    <w:p w14:paraId="571923B6" w14:textId="7A7BE45D" w:rsidR="008906E2" w:rsidRDefault="001629D2" w:rsidP="008906E2">
      <w:pPr>
        <w:spacing w:line="360" w:lineRule="auto"/>
        <w:jc w:val="both"/>
        <w:rPr>
          <w:rFonts w:asciiTheme="minorHAnsi" w:hAnsiTheme="minorHAnsi"/>
          <w:b/>
        </w:rPr>
      </w:pPr>
      <w:r w:rsidRPr="00F64832">
        <w:rPr>
          <w:rFonts w:asciiTheme="minorHAnsi" w:hAnsiTheme="minorHAnsi"/>
          <w:b/>
        </w:rPr>
        <w:t>Peacebuilding</w:t>
      </w:r>
    </w:p>
    <w:p w14:paraId="46AD69C2" w14:textId="0847C83B" w:rsidR="00F64E25" w:rsidRPr="0035429C" w:rsidRDefault="006E137B" w:rsidP="00672CE8">
      <w:pPr>
        <w:spacing w:line="360" w:lineRule="auto"/>
        <w:jc w:val="both"/>
        <w:rPr>
          <w:rFonts w:asciiTheme="minorHAnsi" w:hAnsiTheme="minorHAnsi"/>
        </w:rPr>
      </w:pPr>
      <w:r w:rsidRPr="00F64832">
        <w:rPr>
          <w:rFonts w:asciiTheme="minorHAnsi" w:hAnsiTheme="minorHAnsi"/>
        </w:rPr>
        <w:t>in the twenty first century</w:t>
      </w:r>
      <w:r w:rsidR="007B4D55">
        <w:rPr>
          <w:rFonts w:asciiTheme="minorHAnsi" w:hAnsiTheme="minorHAnsi"/>
        </w:rPr>
        <w:t>,</w:t>
      </w:r>
      <w:r w:rsidRPr="00F64832">
        <w:rPr>
          <w:rFonts w:asciiTheme="minorHAnsi" w:hAnsiTheme="minorHAnsi"/>
        </w:rPr>
        <w:t xml:space="preserve"> advanc</w:t>
      </w:r>
      <w:r w:rsidR="0035429C">
        <w:rPr>
          <w:rFonts w:asciiTheme="minorHAnsi" w:hAnsiTheme="minorHAnsi"/>
        </w:rPr>
        <w:t>ed</w:t>
      </w:r>
      <w:r w:rsidRPr="00F64832">
        <w:rPr>
          <w:rFonts w:asciiTheme="minorHAnsi" w:hAnsiTheme="minorHAnsi"/>
        </w:rPr>
        <w:t xml:space="preserve"> communications technology </w:t>
      </w:r>
      <w:r w:rsidR="0035429C">
        <w:rPr>
          <w:rFonts w:asciiTheme="minorHAnsi" w:hAnsiTheme="minorHAnsi"/>
        </w:rPr>
        <w:t xml:space="preserve">can be used </w:t>
      </w:r>
      <w:r w:rsidRPr="00F64832">
        <w:rPr>
          <w:rFonts w:asciiTheme="minorHAnsi" w:hAnsiTheme="minorHAnsi"/>
        </w:rPr>
        <w:t xml:space="preserve">to good effect for </w:t>
      </w:r>
      <w:r w:rsidR="009B2EBF">
        <w:rPr>
          <w:rFonts w:asciiTheme="minorHAnsi" w:hAnsiTheme="minorHAnsi"/>
        </w:rPr>
        <w:t>interfaith dialogue,</w:t>
      </w:r>
      <w:r w:rsidRPr="00F64832">
        <w:rPr>
          <w:rFonts w:asciiTheme="minorHAnsi" w:hAnsiTheme="minorHAnsi"/>
        </w:rPr>
        <w:t xml:space="preserve"> peacebuilding</w:t>
      </w:r>
      <w:r w:rsidR="009B2EBF">
        <w:rPr>
          <w:rFonts w:asciiTheme="minorHAnsi" w:hAnsiTheme="minorHAnsi"/>
        </w:rPr>
        <w:t xml:space="preserve">, </w:t>
      </w:r>
      <w:r w:rsidRPr="00F64832">
        <w:rPr>
          <w:rFonts w:asciiTheme="minorHAnsi" w:hAnsiTheme="minorHAnsi"/>
        </w:rPr>
        <w:t>and in negat</w:t>
      </w:r>
      <w:r w:rsidR="0035429C">
        <w:rPr>
          <w:rFonts w:asciiTheme="minorHAnsi" w:hAnsiTheme="minorHAnsi"/>
        </w:rPr>
        <w:t>ing</w:t>
      </w:r>
      <w:r w:rsidRPr="00F64832">
        <w:rPr>
          <w:rFonts w:asciiTheme="minorHAnsi" w:hAnsiTheme="minorHAnsi"/>
        </w:rPr>
        <w:t xml:space="preserve"> the incitement of terrorism.</w:t>
      </w:r>
      <w:r w:rsidR="0035429C">
        <w:rPr>
          <w:rFonts w:asciiTheme="minorHAnsi" w:hAnsiTheme="minorHAnsi"/>
        </w:rPr>
        <w:t xml:space="preserve">  </w:t>
      </w:r>
      <w:r w:rsidR="00F64E25" w:rsidRPr="00F64832">
        <w:rPr>
          <w:rFonts w:asciiTheme="minorHAnsi" w:hAnsiTheme="minorHAnsi"/>
        </w:rPr>
        <w:t xml:space="preserve">Islamist author and scholar, John L. Esposito, </w:t>
      </w:r>
      <w:r w:rsidR="0035429C">
        <w:rPr>
          <w:rFonts w:asciiTheme="minorHAnsi" w:hAnsiTheme="minorHAnsi"/>
        </w:rPr>
        <w:t>asserts,</w:t>
      </w:r>
      <w:r w:rsidR="000046B1" w:rsidRPr="00F64832">
        <w:rPr>
          <w:rFonts w:asciiTheme="minorHAnsi" w:hAnsiTheme="minorHAnsi"/>
        </w:rPr>
        <w:t xml:space="preserve"> </w:t>
      </w:r>
      <w:r w:rsidR="00F64E25" w:rsidRPr="00F64832">
        <w:rPr>
          <w:rFonts w:asciiTheme="minorHAnsi" w:hAnsiTheme="minorHAnsi"/>
        </w:rPr>
        <w:t>“it is a time for global engagement and coalition building, for the active promotion</w:t>
      </w:r>
      <w:r w:rsidR="00FE4CBE">
        <w:rPr>
          <w:rFonts w:asciiTheme="minorHAnsi" w:hAnsiTheme="minorHAnsi"/>
        </w:rPr>
        <w:t xml:space="preserve"> of coexistence and cooperation.</w:t>
      </w:r>
      <w:r w:rsidR="00F64E25" w:rsidRPr="00F64832">
        <w:rPr>
          <w:rFonts w:asciiTheme="minorHAnsi" w:hAnsiTheme="minorHAnsi"/>
        </w:rPr>
        <w:t>”</w:t>
      </w:r>
      <w:r w:rsidR="00F64E25" w:rsidRPr="00F64832">
        <w:rPr>
          <w:rStyle w:val="FootnoteReference"/>
          <w:rFonts w:asciiTheme="minorHAnsi" w:hAnsiTheme="minorHAnsi"/>
        </w:rPr>
        <w:footnoteReference w:id="16"/>
      </w:r>
      <w:r w:rsidR="00F64E25" w:rsidRPr="00F64832">
        <w:rPr>
          <w:rFonts w:asciiTheme="minorHAnsi" w:hAnsiTheme="minorHAnsi"/>
        </w:rPr>
        <w:t xml:space="preserve"> </w:t>
      </w:r>
      <w:r w:rsidR="00F71297" w:rsidRPr="00F64832">
        <w:rPr>
          <w:rFonts w:asciiTheme="minorHAnsi" w:hAnsiTheme="minorHAnsi"/>
        </w:rPr>
        <w:t xml:space="preserve">Interreligious dialogue provides a vehicle for </w:t>
      </w:r>
      <w:r w:rsidR="00F64E25" w:rsidRPr="00F64832">
        <w:rPr>
          <w:rFonts w:asciiTheme="minorHAnsi" w:hAnsiTheme="minorHAnsi"/>
        </w:rPr>
        <w:t xml:space="preserve">such </w:t>
      </w:r>
      <w:r w:rsidR="00F71297" w:rsidRPr="00F64832">
        <w:rPr>
          <w:rFonts w:asciiTheme="minorHAnsi" w:hAnsiTheme="minorHAnsi"/>
        </w:rPr>
        <w:t>cooperation and coexistence and contributes to building peace in the era of globalisation where people of all faiths have a responsibility for the emerging social and political problems</w:t>
      </w:r>
      <w:r w:rsidR="00F64E25" w:rsidRPr="00F64832">
        <w:rPr>
          <w:rFonts w:asciiTheme="minorHAnsi" w:hAnsiTheme="minorHAnsi"/>
        </w:rPr>
        <w:t xml:space="preserve"> in the world</w:t>
      </w:r>
      <w:r w:rsidR="00F71297" w:rsidRPr="00F64832">
        <w:rPr>
          <w:rFonts w:asciiTheme="minorHAnsi" w:hAnsiTheme="minorHAnsi"/>
        </w:rPr>
        <w:t>.</w:t>
      </w:r>
      <w:r w:rsidR="00A6184D" w:rsidRPr="00F64832">
        <w:rPr>
          <w:rFonts w:asciiTheme="minorHAnsi" w:hAnsiTheme="minorHAnsi"/>
        </w:rPr>
        <w:t xml:space="preserve"> </w:t>
      </w:r>
    </w:p>
    <w:p w14:paraId="5A7A0FD7" w14:textId="0E49186C" w:rsidR="000C5CDC" w:rsidRPr="00F64832" w:rsidRDefault="00F86B03" w:rsidP="004E042C">
      <w:pPr>
        <w:pStyle w:val="Heading1"/>
        <w:spacing w:before="161" w:beforeAutospacing="0" w:after="161" w:afterAutospacing="0" w:line="360" w:lineRule="auto"/>
        <w:jc w:val="both"/>
        <w:rPr>
          <w:rFonts w:asciiTheme="minorHAnsi" w:eastAsia="Times New Roman" w:hAnsiTheme="minorHAnsi"/>
          <w:b w:val="0"/>
          <w:color w:val="545455"/>
          <w:sz w:val="24"/>
          <w:szCs w:val="24"/>
        </w:rPr>
      </w:pPr>
      <w:r w:rsidRPr="00F64832">
        <w:rPr>
          <w:rFonts w:asciiTheme="minorHAnsi" w:hAnsiTheme="minorHAnsi"/>
          <w:b w:val="0"/>
          <w:sz w:val="24"/>
          <w:szCs w:val="24"/>
        </w:rPr>
        <w:t>T</w:t>
      </w:r>
      <w:r w:rsidR="000D5462" w:rsidRPr="00F64832">
        <w:rPr>
          <w:rFonts w:asciiTheme="minorHAnsi" w:hAnsiTheme="minorHAnsi"/>
          <w:b w:val="0"/>
          <w:sz w:val="24"/>
          <w:szCs w:val="24"/>
        </w:rPr>
        <w:t xml:space="preserve">he promotion of </w:t>
      </w:r>
      <w:r w:rsidR="004E042C" w:rsidRPr="00F64832">
        <w:rPr>
          <w:rFonts w:asciiTheme="minorHAnsi" w:hAnsiTheme="minorHAnsi"/>
          <w:b w:val="0"/>
          <w:sz w:val="24"/>
          <w:szCs w:val="24"/>
        </w:rPr>
        <w:t xml:space="preserve">peace by </w:t>
      </w:r>
      <w:r w:rsidR="00F81DDD" w:rsidRPr="00F64832">
        <w:rPr>
          <w:rFonts w:asciiTheme="minorHAnsi" w:hAnsiTheme="minorHAnsi"/>
          <w:b w:val="0"/>
          <w:sz w:val="24"/>
          <w:szCs w:val="24"/>
        </w:rPr>
        <w:t>initiatives and interactions between individuals, communities, faiths and countries</w:t>
      </w:r>
      <w:r w:rsidRPr="00F64832">
        <w:rPr>
          <w:rFonts w:asciiTheme="minorHAnsi" w:hAnsiTheme="minorHAnsi"/>
          <w:b w:val="0"/>
          <w:sz w:val="24"/>
          <w:szCs w:val="24"/>
        </w:rPr>
        <w:t xml:space="preserve"> is of</w:t>
      </w:r>
      <w:r w:rsidR="00D053B4" w:rsidRPr="00F64832">
        <w:rPr>
          <w:rFonts w:asciiTheme="minorHAnsi" w:hAnsiTheme="minorHAnsi"/>
          <w:b w:val="0"/>
          <w:sz w:val="24"/>
          <w:szCs w:val="24"/>
        </w:rPr>
        <w:t xml:space="preserve"> </w:t>
      </w:r>
      <w:r w:rsidR="000D5462" w:rsidRPr="00F64832">
        <w:rPr>
          <w:rFonts w:asciiTheme="minorHAnsi" w:hAnsiTheme="minorHAnsi"/>
          <w:b w:val="0"/>
          <w:sz w:val="24"/>
          <w:szCs w:val="24"/>
        </w:rPr>
        <w:t xml:space="preserve">paramount </w:t>
      </w:r>
      <w:r w:rsidRPr="00F64832">
        <w:rPr>
          <w:rFonts w:asciiTheme="minorHAnsi" w:hAnsiTheme="minorHAnsi"/>
          <w:b w:val="0"/>
          <w:sz w:val="24"/>
          <w:szCs w:val="24"/>
        </w:rPr>
        <w:t>importance in the twenty first century</w:t>
      </w:r>
      <w:r w:rsidR="00B72B86" w:rsidRPr="00F64832">
        <w:rPr>
          <w:rFonts w:asciiTheme="minorHAnsi" w:hAnsiTheme="minorHAnsi"/>
          <w:b w:val="0"/>
          <w:sz w:val="24"/>
          <w:szCs w:val="24"/>
        </w:rPr>
        <w:t xml:space="preserve">. </w:t>
      </w:r>
      <w:r w:rsidR="00FE4CBE">
        <w:rPr>
          <w:rFonts w:asciiTheme="minorHAnsi" w:hAnsiTheme="minorHAnsi"/>
          <w:b w:val="0"/>
          <w:sz w:val="24"/>
          <w:szCs w:val="24"/>
        </w:rPr>
        <w:t xml:space="preserve">  </w:t>
      </w:r>
      <w:r w:rsidR="00F64E25" w:rsidRPr="00F64832">
        <w:rPr>
          <w:rFonts w:asciiTheme="minorHAnsi" w:hAnsiTheme="minorHAnsi"/>
          <w:b w:val="0"/>
          <w:sz w:val="24"/>
          <w:szCs w:val="24"/>
        </w:rPr>
        <w:t>Diane Eck</w:t>
      </w:r>
      <w:r w:rsidR="000046B1" w:rsidRPr="00F64832">
        <w:rPr>
          <w:rFonts w:asciiTheme="minorHAnsi" w:hAnsiTheme="minorHAnsi"/>
          <w:b w:val="0"/>
          <w:sz w:val="24"/>
          <w:szCs w:val="24"/>
        </w:rPr>
        <w:t xml:space="preserve"> (2006)</w:t>
      </w:r>
      <w:r w:rsidR="00F64E25" w:rsidRPr="00F64832">
        <w:rPr>
          <w:rFonts w:asciiTheme="minorHAnsi" w:hAnsiTheme="minorHAnsi"/>
          <w:b w:val="0"/>
          <w:sz w:val="24"/>
          <w:szCs w:val="24"/>
        </w:rPr>
        <w:t xml:space="preserve">, </w:t>
      </w:r>
      <w:r w:rsidR="000046B1" w:rsidRPr="00F64832">
        <w:rPr>
          <w:rFonts w:asciiTheme="minorHAnsi" w:hAnsiTheme="minorHAnsi"/>
          <w:b w:val="0"/>
          <w:sz w:val="24"/>
          <w:szCs w:val="24"/>
        </w:rPr>
        <w:t>leader of</w:t>
      </w:r>
      <w:r w:rsidR="00F64E25" w:rsidRPr="00F64832">
        <w:rPr>
          <w:rFonts w:asciiTheme="minorHAnsi" w:hAnsiTheme="minorHAnsi"/>
          <w:b w:val="0"/>
          <w:sz w:val="24"/>
          <w:szCs w:val="24"/>
        </w:rPr>
        <w:t xml:space="preserve"> </w:t>
      </w:r>
      <w:r w:rsidR="000C5CDC" w:rsidRPr="00F64832">
        <w:rPr>
          <w:rFonts w:asciiTheme="minorHAnsi" w:hAnsiTheme="minorHAnsi"/>
          <w:b w:val="0"/>
          <w:sz w:val="24"/>
          <w:szCs w:val="24"/>
        </w:rPr>
        <w:t>Harvard University’s Pluralism Project</w:t>
      </w:r>
      <w:r w:rsidR="000046B1" w:rsidRPr="00F64832">
        <w:rPr>
          <w:rFonts w:asciiTheme="minorHAnsi" w:hAnsiTheme="minorHAnsi"/>
          <w:b w:val="0"/>
          <w:sz w:val="24"/>
          <w:szCs w:val="24"/>
        </w:rPr>
        <w:t>,</w:t>
      </w:r>
      <w:r w:rsidR="000046B1" w:rsidRPr="00F64832">
        <w:rPr>
          <w:rFonts w:asciiTheme="minorHAnsi" w:hAnsiTheme="minorHAnsi"/>
        </w:rPr>
        <w:t xml:space="preserve"> </w:t>
      </w:r>
      <w:r w:rsidR="000046B1" w:rsidRPr="00F64832">
        <w:rPr>
          <w:rFonts w:asciiTheme="minorHAnsi" w:hAnsiTheme="minorHAnsi"/>
          <w:b w:val="0"/>
          <w:sz w:val="24"/>
          <w:szCs w:val="24"/>
        </w:rPr>
        <w:t xml:space="preserve">describes </w:t>
      </w:r>
      <w:r w:rsidR="004E042C" w:rsidRPr="00F64832">
        <w:rPr>
          <w:rFonts w:asciiTheme="minorHAnsi" w:hAnsiTheme="minorHAnsi"/>
          <w:b w:val="0"/>
          <w:sz w:val="24"/>
          <w:szCs w:val="24"/>
        </w:rPr>
        <w:t xml:space="preserve">her project </w:t>
      </w:r>
      <w:r w:rsidR="000C5CDC" w:rsidRPr="00F64832">
        <w:rPr>
          <w:rFonts w:asciiTheme="minorHAnsi" w:hAnsiTheme="minorHAnsi"/>
          <w:b w:val="0"/>
          <w:sz w:val="24"/>
          <w:szCs w:val="24"/>
        </w:rPr>
        <w:t xml:space="preserve">as consisting </w:t>
      </w:r>
      <w:proofErr w:type="gramStart"/>
      <w:r w:rsidR="000C5CDC" w:rsidRPr="00F64832">
        <w:rPr>
          <w:rFonts w:asciiTheme="minorHAnsi" w:hAnsiTheme="minorHAnsi"/>
          <w:b w:val="0"/>
          <w:sz w:val="24"/>
          <w:szCs w:val="24"/>
        </w:rPr>
        <w:t>of :</w:t>
      </w:r>
      <w:proofErr w:type="gramEnd"/>
      <w:r w:rsidR="000C5CDC" w:rsidRPr="00F64832">
        <w:rPr>
          <w:rFonts w:asciiTheme="minorHAnsi" w:hAnsiTheme="minorHAnsi"/>
          <w:b w:val="0"/>
          <w:sz w:val="24"/>
          <w:szCs w:val="24"/>
        </w:rPr>
        <w:t>-</w:t>
      </w:r>
    </w:p>
    <w:p w14:paraId="198E6C31" w14:textId="3E306473" w:rsidR="000C5CDC" w:rsidRPr="00F64832" w:rsidRDefault="000C5CDC" w:rsidP="000C5CDC">
      <w:pPr>
        <w:pStyle w:val="ListParagraph"/>
        <w:numPr>
          <w:ilvl w:val="0"/>
          <w:numId w:val="10"/>
        </w:numPr>
        <w:spacing w:line="360" w:lineRule="auto"/>
        <w:jc w:val="both"/>
      </w:pPr>
      <w:r w:rsidRPr="00F64832">
        <w:t>Energetic engagement with diversity;</w:t>
      </w:r>
    </w:p>
    <w:p w14:paraId="169A72BC" w14:textId="12DAE86A" w:rsidR="000C5CDC" w:rsidRPr="00F64832" w:rsidRDefault="000C5CDC" w:rsidP="000C5CDC">
      <w:pPr>
        <w:pStyle w:val="ListParagraph"/>
        <w:numPr>
          <w:ilvl w:val="0"/>
          <w:numId w:val="10"/>
        </w:numPr>
        <w:spacing w:line="360" w:lineRule="auto"/>
        <w:jc w:val="both"/>
      </w:pPr>
      <w:r w:rsidRPr="00F64832">
        <w:t>Actively seeking understanding across lines of difference;</w:t>
      </w:r>
    </w:p>
    <w:p w14:paraId="618A548F" w14:textId="36DAB2B6" w:rsidR="000C5CDC" w:rsidRPr="00F64832" w:rsidRDefault="000C5CDC" w:rsidP="000C5CDC">
      <w:pPr>
        <w:pStyle w:val="ListParagraph"/>
        <w:numPr>
          <w:ilvl w:val="0"/>
          <w:numId w:val="10"/>
        </w:numPr>
        <w:spacing w:line="360" w:lineRule="auto"/>
        <w:jc w:val="both"/>
      </w:pPr>
      <w:r w:rsidRPr="00F64832">
        <w:t>The encounter of commitments;</w:t>
      </w:r>
    </w:p>
    <w:p w14:paraId="332FF88A" w14:textId="07E52DE1" w:rsidR="009B2EBF" w:rsidRPr="00305945" w:rsidRDefault="000C5CDC" w:rsidP="000C5CDC">
      <w:pPr>
        <w:pStyle w:val="ListParagraph"/>
        <w:numPr>
          <w:ilvl w:val="0"/>
          <w:numId w:val="10"/>
        </w:numPr>
        <w:spacing w:line="360" w:lineRule="auto"/>
        <w:jc w:val="both"/>
      </w:pPr>
      <w:r w:rsidRPr="00F64832">
        <w:t>Dialogue – Criticism and Self Criticism;</w:t>
      </w:r>
    </w:p>
    <w:p w14:paraId="4CFFD9EB" w14:textId="0EAB7B47" w:rsidR="000C5CDC" w:rsidRPr="009B2EBF" w:rsidRDefault="009B2EBF" w:rsidP="009B2EBF">
      <w:pPr>
        <w:spacing w:line="360" w:lineRule="auto"/>
        <w:jc w:val="both"/>
        <w:rPr>
          <w:rStyle w:val="Strong"/>
          <w:rFonts w:asciiTheme="minorHAnsi" w:hAnsiTheme="minorHAnsi"/>
          <w:b w:val="0"/>
          <w:bCs w:val="0"/>
        </w:rPr>
      </w:pPr>
      <w:r>
        <w:rPr>
          <w:rFonts w:asciiTheme="minorHAnsi" w:hAnsiTheme="minorHAnsi"/>
        </w:rPr>
        <w:t>Th</w:t>
      </w:r>
      <w:r w:rsidR="000C5CDC" w:rsidRPr="00F64832">
        <w:rPr>
          <w:rFonts w:asciiTheme="minorHAnsi" w:hAnsiTheme="minorHAnsi"/>
        </w:rPr>
        <w:t>is involves participating in interfaith dialogue and ‘having the commitment of being at the table with one’s commitments’</w:t>
      </w:r>
      <w:r w:rsidR="000C5CDC" w:rsidRPr="00F64832">
        <w:rPr>
          <w:rStyle w:val="FootnoteReference"/>
          <w:rFonts w:asciiTheme="minorHAnsi" w:hAnsiTheme="minorHAnsi"/>
        </w:rPr>
        <w:footnoteReference w:id="17"/>
      </w:r>
      <w:r>
        <w:rPr>
          <w:rFonts w:asciiTheme="minorHAnsi" w:hAnsiTheme="minorHAnsi"/>
        </w:rPr>
        <w:t xml:space="preserve"> This project’s mission is a model for peacebuilding by interfaith dialogue. </w:t>
      </w:r>
    </w:p>
    <w:p w14:paraId="5326DE38" w14:textId="36E0020E" w:rsidR="00826D66" w:rsidRPr="00F64832" w:rsidRDefault="00FE4CBE" w:rsidP="008906E2">
      <w:pPr>
        <w:pStyle w:val="Heading1"/>
        <w:spacing w:before="161" w:beforeAutospacing="0" w:after="161" w:afterAutospacing="0" w:line="360" w:lineRule="auto"/>
        <w:jc w:val="both"/>
        <w:rPr>
          <w:rFonts w:asciiTheme="minorHAnsi" w:eastAsia="Times New Roman" w:hAnsiTheme="minorHAnsi"/>
          <w:iCs/>
          <w:color w:val="000000" w:themeColor="text1"/>
          <w:sz w:val="24"/>
          <w:szCs w:val="24"/>
        </w:rPr>
      </w:pPr>
      <w:r>
        <w:rPr>
          <w:rStyle w:val="Strong"/>
          <w:rFonts w:asciiTheme="minorHAnsi" w:eastAsia="Times New Roman" w:hAnsiTheme="minorHAnsi"/>
          <w:b/>
          <w:bCs/>
          <w:iCs/>
          <w:color w:val="000000" w:themeColor="text1"/>
          <w:sz w:val="24"/>
          <w:szCs w:val="24"/>
        </w:rPr>
        <w:t xml:space="preserve"> </w:t>
      </w:r>
      <w:r w:rsidR="004E042C" w:rsidRPr="00F64832">
        <w:rPr>
          <w:rStyle w:val="Strong"/>
          <w:rFonts w:asciiTheme="minorHAnsi" w:eastAsia="Times New Roman" w:hAnsiTheme="minorHAnsi"/>
          <w:b/>
          <w:bCs/>
          <w:iCs/>
          <w:color w:val="000000" w:themeColor="text1"/>
          <w:sz w:val="24"/>
          <w:szCs w:val="24"/>
        </w:rPr>
        <w:t>Initiatives towards</w:t>
      </w:r>
      <w:r w:rsidR="00B102C4" w:rsidRPr="00F64832">
        <w:rPr>
          <w:rStyle w:val="Strong"/>
          <w:rFonts w:asciiTheme="minorHAnsi" w:eastAsia="Times New Roman" w:hAnsiTheme="minorHAnsi"/>
          <w:b/>
          <w:bCs/>
          <w:iCs/>
          <w:color w:val="000000" w:themeColor="text1"/>
          <w:sz w:val="24"/>
          <w:szCs w:val="24"/>
        </w:rPr>
        <w:t xml:space="preserve"> Dialogue </w:t>
      </w:r>
      <w:r w:rsidR="004E042C" w:rsidRPr="00F64832">
        <w:rPr>
          <w:rStyle w:val="Strong"/>
          <w:rFonts w:asciiTheme="minorHAnsi" w:eastAsia="Times New Roman" w:hAnsiTheme="minorHAnsi"/>
          <w:b/>
          <w:bCs/>
          <w:iCs/>
          <w:color w:val="000000" w:themeColor="text1"/>
          <w:sz w:val="24"/>
          <w:szCs w:val="24"/>
        </w:rPr>
        <w:t>and Peacebuilding.</w:t>
      </w:r>
    </w:p>
    <w:p w14:paraId="072C707C" w14:textId="6E039987" w:rsidR="000C5CDC" w:rsidRDefault="00B102C4" w:rsidP="00B102C4">
      <w:pPr>
        <w:pStyle w:val="ListParagraph"/>
        <w:numPr>
          <w:ilvl w:val="0"/>
          <w:numId w:val="1"/>
        </w:numPr>
        <w:spacing w:line="360" w:lineRule="auto"/>
        <w:jc w:val="both"/>
        <w:rPr>
          <w:b/>
          <w:color w:val="000000" w:themeColor="text1"/>
        </w:rPr>
      </w:pPr>
      <w:r w:rsidRPr="002C4F23">
        <w:rPr>
          <w:b/>
          <w:color w:val="000000" w:themeColor="text1"/>
        </w:rPr>
        <w:t>Vatican II</w:t>
      </w:r>
      <w:r w:rsidR="00453EB5" w:rsidRPr="002C4F23">
        <w:rPr>
          <w:b/>
          <w:color w:val="000000" w:themeColor="text1"/>
        </w:rPr>
        <w:t xml:space="preserve"> – 1962-1965</w:t>
      </w:r>
    </w:p>
    <w:p w14:paraId="06E94C4D" w14:textId="0AD89906" w:rsidR="00D4029F" w:rsidRPr="006B0786" w:rsidRDefault="00D4029F" w:rsidP="006B0786">
      <w:pPr>
        <w:pStyle w:val="ListParagraph"/>
        <w:spacing w:line="360" w:lineRule="auto"/>
        <w:jc w:val="both"/>
        <w:rPr>
          <w:bCs/>
        </w:rPr>
      </w:pPr>
      <w:r>
        <w:rPr>
          <w:color w:val="000000" w:themeColor="text1"/>
        </w:rPr>
        <w:t>On Pentecost Sunday, 1964, Pope Paul VI instituted a special department of the Roman Curia for relationships with people of other religions.  Known as the Secretariat for Non-Christians, in 1988 it was renamed the Council for Interreligious Dialogue (PCID).</w:t>
      </w:r>
      <w:r w:rsidRPr="00D4029F">
        <w:rPr>
          <w:rStyle w:val="FootnoteReference"/>
          <w:bCs/>
        </w:rPr>
        <w:t xml:space="preserve"> </w:t>
      </w:r>
      <w:r>
        <w:rPr>
          <w:rStyle w:val="FootnoteReference"/>
          <w:bCs/>
        </w:rPr>
        <w:footnoteReference w:id="18"/>
      </w:r>
    </w:p>
    <w:p w14:paraId="6CDAE493" w14:textId="77777777" w:rsidR="00D4029F" w:rsidRPr="00F50311" w:rsidRDefault="00D4029F" w:rsidP="002D4DDD">
      <w:pPr>
        <w:pStyle w:val="NormalWeb"/>
        <w:jc w:val="center"/>
        <w:rPr>
          <w:rFonts w:asciiTheme="minorHAnsi" w:hAnsiTheme="minorHAnsi"/>
          <w:bCs/>
          <w:iCs/>
        </w:rPr>
      </w:pPr>
      <w:r w:rsidRPr="00F50311">
        <w:rPr>
          <w:rFonts w:asciiTheme="minorHAnsi" w:hAnsiTheme="minorHAnsi"/>
          <w:bCs/>
          <w:iCs/>
        </w:rPr>
        <w:lastRenderedPageBreak/>
        <w:t>-7-</w:t>
      </w:r>
    </w:p>
    <w:p w14:paraId="247FBBE9" w14:textId="6DE014ED" w:rsidR="00D4029F" w:rsidRPr="00D4029F" w:rsidRDefault="00D4029F" w:rsidP="002D4DDD">
      <w:pPr>
        <w:pStyle w:val="NormalWeb"/>
        <w:numPr>
          <w:ilvl w:val="0"/>
          <w:numId w:val="1"/>
        </w:numPr>
        <w:jc w:val="both"/>
        <w:rPr>
          <w:rStyle w:val="apple-converted-space"/>
          <w:rFonts w:asciiTheme="minorHAnsi" w:hAnsiTheme="minorHAnsi"/>
        </w:rPr>
      </w:pPr>
      <w:r w:rsidRPr="002C4F23">
        <w:rPr>
          <w:rFonts w:asciiTheme="minorHAnsi" w:hAnsiTheme="minorHAnsi"/>
          <w:b/>
          <w:bCs/>
          <w:iCs/>
        </w:rPr>
        <w:t>Nature and Goals of PCID</w:t>
      </w:r>
    </w:p>
    <w:p w14:paraId="3F20EAC2" w14:textId="168EEDFA" w:rsidR="00D4029F" w:rsidRDefault="00D4029F" w:rsidP="002D4DDD">
      <w:pPr>
        <w:pStyle w:val="ListParagraph"/>
        <w:spacing w:line="360" w:lineRule="auto"/>
        <w:jc w:val="both"/>
        <w:rPr>
          <w:color w:val="000000" w:themeColor="text1"/>
        </w:rPr>
      </w:pPr>
      <w:r>
        <w:rPr>
          <w:color w:val="000000" w:themeColor="text1"/>
        </w:rPr>
        <w:t>The PCID is the central office of the Catholic Church for the promotion of interreligious dialogue in accordance with the Second Vatican Co</w:t>
      </w:r>
      <w:r w:rsidR="002D4DDD">
        <w:rPr>
          <w:color w:val="000000" w:themeColor="text1"/>
        </w:rPr>
        <w:t>u</w:t>
      </w:r>
      <w:r>
        <w:rPr>
          <w:color w:val="000000" w:themeColor="text1"/>
        </w:rPr>
        <w:t xml:space="preserve">ncil, in particular the declaration “Nostra </w:t>
      </w:r>
      <w:proofErr w:type="spellStart"/>
      <w:r>
        <w:rPr>
          <w:color w:val="000000" w:themeColor="text1"/>
        </w:rPr>
        <w:t>Aetate</w:t>
      </w:r>
      <w:proofErr w:type="spellEnd"/>
      <w:r>
        <w:rPr>
          <w:color w:val="000000" w:themeColor="text1"/>
        </w:rPr>
        <w:t xml:space="preserve">”.  It has the following </w:t>
      </w:r>
      <w:proofErr w:type="gramStart"/>
      <w:r>
        <w:rPr>
          <w:color w:val="000000" w:themeColor="text1"/>
        </w:rPr>
        <w:t>responsibilities</w:t>
      </w:r>
      <w:r w:rsidR="00EF4073">
        <w:rPr>
          <w:color w:val="000000" w:themeColor="text1"/>
        </w:rPr>
        <w:t xml:space="preserve"> </w:t>
      </w:r>
      <w:r>
        <w:rPr>
          <w:color w:val="000000" w:themeColor="text1"/>
        </w:rPr>
        <w:t>:</w:t>
      </w:r>
      <w:proofErr w:type="gramEnd"/>
      <w:r>
        <w:rPr>
          <w:color w:val="000000" w:themeColor="text1"/>
        </w:rPr>
        <w:t>-</w:t>
      </w:r>
    </w:p>
    <w:p w14:paraId="14D998A9" w14:textId="7A914EA2" w:rsidR="00D4029F" w:rsidRDefault="00D4029F" w:rsidP="002D4DDD">
      <w:pPr>
        <w:pStyle w:val="ListParagraph"/>
        <w:numPr>
          <w:ilvl w:val="0"/>
          <w:numId w:val="17"/>
        </w:numPr>
        <w:spacing w:line="360" w:lineRule="auto"/>
        <w:jc w:val="both"/>
        <w:rPr>
          <w:color w:val="000000" w:themeColor="text1"/>
        </w:rPr>
      </w:pPr>
      <w:proofErr w:type="gramStart"/>
      <w:r>
        <w:rPr>
          <w:color w:val="000000" w:themeColor="text1"/>
        </w:rPr>
        <w:t>to  promote</w:t>
      </w:r>
      <w:proofErr w:type="gramEnd"/>
      <w:r>
        <w:rPr>
          <w:color w:val="000000" w:themeColor="text1"/>
        </w:rPr>
        <w:t xml:space="preserve"> the mutual understanding, respect and collaboration between Catholics and</w:t>
      </w:r>
      <w:r w:rsidR="002D4DDD">
        <w:rPr>
          <w:color w:val="000000" w:themeColor="text1"/>
        </w:rPr>
        <w:t xml:space="preserve"> the followers of other traditi</w:t>
      </w:r>
      <w:r>
        <w:rPr>
          <w:color w:val="000000" w:themeColor="text1"/>
        </w:rPr>
        <w:t>ons;</w:t>
      </w:r>
    </w:p>
    <w:p w14:paraId="7AC25126" w14:textId="0E6B0AB3" w:rsidR="00D4029F" w:rsidRDefault="00D4029F" w:rsidP="002D4DDD">
      <w:pPr>
        <w:pStyle w:val="ListParagraph"/>
        <w:numPr>
          <w:ilvl w:val="0"/>
          <w:numId w:val="17"/>
        </w:numPr>
        <w:spacing w:line="360" w:lineRule="auto"/>
        <w:jc w:val="both"/>
        <w:rPr>
          <w:color w:val="000000" w:themeColor="text1"/>
        </w:rPr>
      </w:pPr>
      <w:r>
        <w:rPr>
          <w:color w:val="000000" w:themeColor="text1"/>
        </w:rPr>
        <w:t>to encourage the study of religions;</w:t>
      </w:r>
    </w:p>
    <w:p w14:paraId="765DFACA" w14:textId="308EF7E3" w:rsidR="00D4029F" w:rsidRPr="00D4029F" w:rsidRDefault="00D4029F" w:rsidP="002D4DDD">
      <w:pPr>
        <w:pStyle w:val="ListParagraph"/>
        <w:numPr>
          <w:ilvl w:val="0"/>
          <w:numId w:val="17"/>
        </w:numPr>
        <w:spacing w:line="360" w:lineRule="auto"/>
        <w:jc w:val="both"/>
        <w:rPr>
          <w:color w:val="000000" w:themeColor="text1"/>
        </w:rPr>
      </w:pPr>
      <w:r>
        <w:rPr>
          <w:color w:val="000000" w:themeColor="text1"/>
        </w:rPr>
        <w:t>to promote the formation of persons dedicated to dialogue.</w:t>
      </w:r>
      <w:r w:rsidRPr="00D4029F">
        <w:rPr>
          <w:rStyle w:val="FootnoteReference"/>
        </w:rPr>
        <w:t xml:space="preserve"> </w:t>
      </w:r>
      <w:r>
        <w:rPr>
          <w:rStyle w:val="FootnoteReference"/>
        </w:rPr>
        <w:footnoteReference w:id="19"/>
      </w:r>
    </w:p>
    <w:p w14:paraId="37165ACA" w14:textId="77777777" w:rsidR="006B0786" w:rsidRDefault="00D4029F" w:rsidP="002D4DDD">
      <w:pPr>
        <w:pStyle w:val="para"/>
        <w:numPr>
          <w:ilvl w:val="0"/>
          <w:numId w:val="1"/>
        </w:numPr>
        <w:spacing w:before="240" w:beforeAutospacing="0" w:after="288" w:afterAutospacing="0" w:line="360" w:lineRule="auto"/>
        <w:jc w:val="both"/>
        <w:rPr>
          <w:rFonts w:asciiTheme="minorHAnsi" w:hAnsiTheme="minorHAnsi"/>
        </w:rPr>
      </w:pPr>
      <w:r w:rsidRPr="00F64832">
        <w:rPr>
          <w:rFonts w:asciiTheme="minorHAnsi" w:hAnsiTheme="minorHAnsi"/>
          <w:b/>
        </w:rPr>
        <w:t>WCC – The World Council of Churches</w:t>
      </w:r>
    </w:p>
    <w:p w14:paraId="0132CCF2" w14:textId="5CD8F6ED" w:rsidR="00D4029F" w:rsidRPr="006B0786" w:rsidRDefault="00D4029F" w:rsidP="006B0786">
      <w:pPr>
        <w:pStyle w:val="para"/>
        <w:spacing w:before="240" w:beforeAutospacing="0" w:after="288" w:afterAutospacing="0" w:line="360" w:lineRule="auto"/>
        <w:ind w:left="720"/>
        <w:jc w:val="both"/>
        <w:rPr>
          <w:rFonts w:asciiTheme="minorHAnsi" w:hAnsiTheme="minorHAnsi"/>
        </w:rPr>
      </w:pPr>
      <w:r w:rsidRPr="006B0786">
        <w:rPr>
          <w:rFonts w:asciiTheme="minorHAnsi" w:hAnsiTheme="minorHAnsi" w:cs="Arial"/>
          <w:color w:val="000000" w:themeColor="text1"/>
        </w:rPr>
        <w:t xml:space="preserve">Following the eighth assembly of the World Council of </w:t>
      </w:r>
      <w:proofErr w:type="gramStart"/>
      <w:r w:rsidRPr="006B0786">
        <w:rPr>
          <w:rFonts w:asciiTheme="minorHAnsi" w:hAnsiTheme="minorHAnsi" w:cs="Arial"/>
          <w:color w:val="000000" w:themeColor="text1"/>
        </w:rPr>
        <w:t>Churches,</w:t>
      </w:r>
      <w:r w:rsidR="007B4D55">
        <w:rPr>
          <w:rFonts w:asciiTheme="minorHAnsi" w:hAnsiTheme="minorHAnsi" w:cs="Arial"/>
          <w:color w:val="000000" w:themeColor="text1"/>
        </w:rPr>
        <w:t xml:space="preserve"> </w:t>
      </w:r>
      <w:r w:rsidR="002D4DDD" w:rsidRPr="006B0786">
        <w:rPr>
          <w:rFonts w:asciiTheme="minorHAnsi" w:hAnsiTheme="minorHAnsi" w:cs="Arial"/>
          <w:color w:val="000000" w:themeColor="text1"/>
        </w:rPr>
        <w:t xml:space="preserve"> at</w:t>
      </w:r>
      <w:proofErr w:type="gramEnd"/>
      <w:r w:rsidR="002D4DDD" w:rsidRPr="006B0786">
        <w:rPr>
          <w:rFonts w:asciiTheme="minorHAnsi" w:hAnsiTheme="minorHAnsi" w:cs="Arial"/>
          <w:color w:val="000000" w:themeColor="text1"/>
        </w:rPr>
        <w:t xml:space="preserve"> </w:t>
      </w:r>
      <w:r w:rsidRPr="006B0786">
        <w:rPr>
          <w:rFonts w:asciiTheme="minorHAnsi" w:hAnsiTheme="minorHAnsi" w:cs="Arial"/>
          <w:color w:val="000000" w:themeColor="text1"/>
        </w:rPr>
        <w:t xml:space="preserve"> </w:t>
      </w:r>
      <w:r w:rsidR="002D4DDD" w:rsidRPr="006B0786">
        <w:rPr>
          <w:rFonts w:asciiTheme="minorHAnsi" w:hAnsiTheme="minorHAnsi" w:cs="Arial"/>
          <w:color w:val="000000" w:themeColor="text1"/>
        </w:rPr>
        <w:t xml:space="preserve">time when society was yet to realise the full impact of globalisation, </w:t>
      </w:r>
      <w:r w:rsidRPr="006B0786">
        <w:rPr>
          <w:rFonts w:asciiTheme="minorHAnsi" w:hAnsiTheme="minorHAnsi" w:cs="Arial"/>
          <w:color w:val="000000" w:themeColor="text1"/>
        </w:rPr>
        <w:t>a report on Current Dialogue (July 1999)</w:t>
      </w:r>
      <w:r w:rsidR="00305945" w:rsidRPr="00305945">
        <w:rPr>
          <w:rStyle w:val="FootnoteReference"/>
          <w:rFonts w:asciiTheme="minorHAnsi" w:hAnsiTheme="minorHAnsi" w:cs="Arial"/>
          <w:color w:val="000000" w:themeColor="text1"/>
        </w:rPr>
        <w:t xml:space="preserve"> </w:t>
      </w:r>
      <w:r w:rsidR="00305945">
        <w:rPr>
          <w:rStyle w:val="FootnoteReference"/>
          <w:rFonts w:asciiTheme="minorHAnsi" w:hAnsiTheme="minorHAnsi" w:cs="Arial"/>
          <w:color w:val="000000" w:themeColor="text1"/>
        </w:rPr>
        <w:footnoteReference w:id="20"/>
      </w:r>
      <w:r w:rsidRPr="006B0786">
        <w:rPr>
          <w:rFonts w:asciiTheme="minorHAnsi" w:hAnsiTheme="minorHAnsi" w:cs="Arial"/>
          <w:color w:val="000000" w:themeColor="text1"/>
        </w:rPr>
        <w:t xml:space="preserve"> discussed three possible approaches to bring interfaith issues more into the ‘consciousness’</w:t>
      </w:r>
      <w:r w:rsidR="00305945">
        <w:rPr>
          <w:rFonts w:asciiTheme="minorHAnsi" w:hAnsiTheme="minorHAnsi" w:cs="Arial"/>
          <w:color w:val="000000" w:themeColor="text1"/>
        </w:rPr>
        <w:t xml:space="preserve"> </w:t>
      </w:r>
      <w:r w:rsidRPr="006B0786">
        <w:rPr>
          <w:rFonts w:asciiTheme="minorHAnsi" w:hAnsiTheme="minorHAnsi" w:cs="Arial"/>
          <w:color w:val="000000" w:themeColor="text1"/>
        </w:rPr>
        <w:t>:-</w:t>
      </w:r>
    </w:p>
    <w:p w14:paraId="639B1131" w14:textId="77777777" w:rsidR="00D4029F" w:rsidRDefault="00D4029F" w:rsidP="002D4DDD">
      <w:pPr>
        <w:pStyle w:val="ListParagraph"/>
        <w:numPr>
          <w:ilvl w:val="0"/>
          <w:numId w:val="16"/>
        </w:numPr>
        <w:spacing w:before="100" w:beforeAutospacing="1" w:after="100" w:afterAutospacing="1" w:line="360" w:lineRule="auto"/>
        <w:jc w:val="both"/>
        <w:rPr>
          <w:rFonts w:eastAsia="Times New Roman" w:cs="Arial"/>
          <w:color w:val="000000" w:themeColor="text1"/>
        </w:rPr>
      </w:pPr>
      <w:r w:rsidRPr="0081478A">
        <w:rPr>
          <w:rFonts w:eastAsia="Times New Roman" w:cs="Arial"/>
          <w:color w:val="000000" w:themeColor="text1"/>
        </w:rPr>
        <w:t>An issue-based approach: Identify issue-based, cross-team projects which have an interfaith dimension.</w:t>
      </w:r>
    </w:p>
    <w:p w14:paraId="64DFB4D8" w14:textId="77777777" w:rsidR="00D4029F" w:rsidRPr="0081478A" w:rsidRDefault="00D4029F" w:rsidP="002D4DDD">
      <w:pPr>
        <w:pStyle w:val="ListParagraph"/>
        <w:numPr>
          <w:ilvl w:val="0"/>
          <w:numId w:val="16"/>
        </w:numPr>
        <w:spacing w:before="100" w:beforeAutospacing="1" w:after="100" w:afterAutospacing="1" w:line="360" w:lineRule="auto"/>
        <w:jc w:val="both"/>
        <w:rPr>
          <w:rFonts w:eastAsia="Times New Roman" w:cs="Arial"/>
          <w:color w:val="000000" w:themeColor="text1"/>
        </w:rPr>
      </w:pPr>
      <w:r w:rsidRPr="0081478A">
        <w:rPr>
          <w:rFonts w:eastAsia="Times New Roman" w:cs="Arial"/>
          <w:color w:val="000000" w:themeColor="text1"/>
        </w:rPr>
        <w:t>A geographical approach: Identify countries of particular interest on the interreligious level, and coordinate the knowledge of these countries as seen from the perspective of different programmes and relationships.</w:t>
      </w:r>
    </w:p>
    <w:p w14:paraId="4527C299" w14:textId="5A4ED21E" w:rsidR="006B0786" w:rsidRPr="00305945" w:rsidRDefault="00D4029F" w:rsidP="00305945">
      <w:pPr>
        <w:pStyle w:val="ListParagraph"/>
        <w:numPr>
          <w:ilvl w:val="0"/>
          <w:numId w:val="16"/>
        </w:numPr>
        <w:spacing w:before="100" w:beforeAutospacing="1" w:after="100" w:afterAutospacing="1" w:line="360" w:lineRule="auto"/>
        <w:jc w:val="both"/>
        <w:rPr>
          <w:rFonts w:eastAsia="Times New Roman" w:cs="Arial"/>
          <w:color w:val="000000" w:themeColor="text1"/>
        </w:rPr>
      </w:pPr>
      <w:r w:rsidRPr="0081478A">
        <w:rPr>
          <w:rFonts w:eastAsia="Times New Roman" w:cs="Arial"/>
          <w:color w:val="000000" w:themeColor="text1"/>
        </w:rPr>
        <w:t>A think tank/forward-looking approach: Create a cr</w:t>
      </w:r>
      <w:r>
        <w:rPr>
          <w:rFonts w:eastAsia="Times New Roman" w:cs="Arial"/>
          <w:color w:val="000000" w:themeColor="text1"/>
        </w:rPr>
        <w:t>oss-team study group to address t</w:t>
      </w:r>
      <w:r w:rsidRPr="0081478A">
        <w:rPr>
          <w:rFonts w:eastAsia="Times New Roman" w:cs="Arial"/>
          <w:color w:val="000000" w:themeColor="text1"/>
        </w:rPr>
        <w:t>he place and future role of Christianity in public life</w:t>
      </w:r>
      <w:r>
        <w:rPr>
          <w:rFonts w:eastAsia="Times New Roman" w:cs="Arial"/>
          <w:color w:val="000000" w:themeColor="text1"/>
        </w:rPr>
        <w:t xml:space="preserve"> </w:t>
      </w:r>
      <w:proofErr w:type="gramStart"/>
      <w:r>
        <w:rPr>
          <w:rFonts w:eastAsia="Times New Roman" w:cs="Arial"/>
          <w:color w:val="000000" w:themeColor="text1"/>
        </w:rPr>
        <w:t>including</w:t>
      </w:r>
      <w:r w:rsidR="006B0786">
        <w:rPr>
          <w:rFonts w:eastAsia="Times New Roman" w:cs="Arial"/>
          <w:color w:val="000000" w:themeColor="text1"/>
        </w:rPr>
        <w:t xml:space="preserve"> </w:t>
      </w:r>
      <w:r>
        <w:rPr>
          <w:rFonts w:eastAsia="Times New Roman" w:cs="Arial"/>
          <w:color w:val="000000" w:themeColor="text1"/>
        </w:rPr>
        <w:t>:</w:t>
      </w:r>
      <w:proofErr w:type="gramEnd"/>
      <w:r>
        <w:rPr>
          <w:rFonts w:eastAsia="Times New Roman" w:cs="Arial"/>
          <w:color w:val="000000" w:themeColor="text1"/>
        </w:rPr>
        <w:t>-</w:t>
      </w:r>
    </w:p>
    <w:p w14:paraId="5AC578B2" w14:textId="4A18FC5D" w:rsidR="00D4029F" w:rsidRPr="0081478A" w:rsidRDefault="00D4029F" w:rsidP="002D4DDD">
      <w:pPr>
        <w:pStyle w:val="ListParagraph"/>
        <w:numPr>
          <w:ilvl w:val="0"/>
          <w:numId w:val="1"/>
        </w:numPr>
        <w:spacing w:before="100" w:beforeAutospacing="1" w:after="100" w:afterAutospacing="1" w:line="360" w:lineRule="auto"/>
        <w:jc w:val="both"/>
        <w:rPr>
          <w:rFonts w:eastAsia="Times New Roman" w:cs="Arial"/>
          <w:color w:val="000000" w:themeColor="text1"/>
        </w:rPr>
      </w:pPr>
      <w:r w:rsidRPr="0081478A">
        <w:rPr>
          <w:rFonts w:eastAsia="Times New Roman" w:cs="Arial"/>
          <w:color w:val="000000" w:themeColor="text1"/>
        </w:rPr>
        <w:t>Various trends in the process of secularization and manifestations of de-secularization.</w:t>
      </w:r>
    </w:p>
    <w:p w14:paraId="64B41E80" w14:textId="3B965E17" w:rsidR="00D4029F" w:rsidRPr="0081478A" w:rsidRDefault="00D4029F" w:rsidP="002D4DDD">
      <w:pPr>
        <w:pStyle w:val="ListParagraph"/>
        <w:numPr>
          <w:ilvl w:val="0"/>
          <w:numId w:val="1"/>
        </w:numPr>
        <w:spacing w:before="100" w:beforeAutospacing="1" w:after="100" w:afterAutospacing="1" w:line="360" w:lineRule="auto"/>
        <w:jc w:val="both"/>
        <w:rPr>
          <w:rFonts w:eastAsia="Times New Roman" w:cs="Arial"/>
          <w:color w:val="000000" w:themeColor="text1"/>
        </w:rPr>
      </w:pPr>
      <w:r w:rsidRPr="0081478A">
        <w:rPr>
          <w:rFonts w:eastAsia="Times New Roman" w:cs="Arial"/>
          <w:color w:val="000000" w:themeColor="text1"/>
        </w:rPr>
        <w:t>The relationship between religion, ethnicity, nationalism and the rift of nations.</w:t>
      </w:r>
    </w:p>
    <w:p w14:paraId="2ABBA20C" w14:textId="7C1D795C" w:rsidR="006B0786" w:rsidRPr="00305945" w:rsidRDefault="00D4029F" w:rsidP="006B0786">
      <w:pPr>
        <w:pStyle w:val="ListParagraph"/>
        <w:numPr>
          <w:ilvl w:val="0"/>
          <w:numId w:val="1"/>
        </w:numPr>
        <w:spacing w:before="100" w:beforeAutospacing="1" w:after="100" w:afterAutospacing="1" w:line="360" w:lineRule="auto"/>
        <w:jc w:val="both"/>
        <w:rPr>
          <w:rFonts w:eastAsia="Times New Roman" w:cs="Arial"/>
          <w:color w:val="000000" w:themeColor="text1"/>
        </w:rPr>
      </w:pPr>
      <w:r w:rsidRPr="0081478A">
        <w:rPr>
          <w:rFonts w:eastAsia="Times New Roman" w:cs="Arial"/>
          <w:color w:val="000000" w:themeColor="text1"/>
        </w:rPr>
        <w:t>The future of historical religious communities and of interreligious relations.</w:t>
      </w:r>
    </w:p>
    <w:p w14:paraId="11C5BD21" w14:textId="77777777" w:rsidR="00305945" w:rsidRPr="006B0786" w:rsidRDefault="00305945" w:rsidP="00305945">
      <w:pPr>
        <w:pStyle w:val="ListParagraph"/>
        <w:spacing w:before="100" w:beforeAutospacing="1" w:after="100" w:afterAutospacing="1" w:line="360" w:lineRule="auto"/>
        <w:jc w:val="both"/>
        <w:rPr>
          <w:rFonts w:eastAsia="Times New Roman" w:cs="Arial"/>
          <w:color w:val="000000" w:themeColor="text1"/>
        </w:rPr>
      </w:pPr>
    </w:p>
    <w:p w14:paraId="5DFABB0E" w14:textId="77777777" w:rsidR="006B0786" w:rsidRPr="002D4DDD" w:rsidRDefault="006B0786" w:rsidP="006B0786">
      <w:pPr>
        <w:pStyle w:val="ListParagraph"/>
        <w:spacing w:before="100" w:beforeAutospacing="1" w:after="100" w:afterAutospacing="1" w:line="360" w:lineRule="auto"/>
        <w:jc w:val="center"/>
        <w:rPr>
          <w:rFonts w:eastAsia="Times New Roman" w:cs="Arial"/>
          <w:color w:val="000000" w:themeColor="text1"/>
        </w:rPr>
      </w:pPr>
      <w:r w:rsidRPr="002D4DDD">
        <w:rPr>
          <w:rFonts w:eastAsia="Times New Roman"/>
          <w:color w:val="222222"/>
          <w:shd w:val="clear" w:color="auto" w:fill="FFFFFF"/>
        </w:rPr>
        <w:lastRenderedPageBreak/>
        <w:t>-8-</w:t>
      </w:r>
    </w:p>
    <w:p w14:paraId="6CE31071" w14:textId="77777777" w:rsidR="006B0786" w:rsidRDefault="006B0786" w:rsidP="006B0786">
      <w:pPr>
        <w:pStyle w:val="ListParagraph"/>
        <w:spacing w:before="100" w:beforeAutospacing="1" w:after="100" w:afterAutospacing="1" w:line="360" w:lineRule="auto"/>
        <w:jc w:val="both"/>
        <w:rPr>
          <w:rFonts w:eastAsia="Times New Roman" w:cs="Arial"/>
          <w:color w:val="000000" w:themeColor="text1"/>
        </w:rPr>
      </w:pPr>
    </w:p>
    <w:p w14:paraId="0241891C" w14:textId="6F354DE5" w:rsidR="006B0786" w:rsidRPr="006B0786" w:rsidRDefault="00D4029F" w:rsidP="006B0786">
      <w:pPr>
        <w:pStyle w:val="ListParagraph"/>
        <w:numPr>
          <w:ilvl w:val="0"/>
          <w:numId w:val="1"/>
        </w:numPr>
        <w:spacing w:before="100" w:beforeAutospacing="1" w:after="100" w:afterAutospacing="1" w:line="360" w:lineRule="auto"/>
        <w:jc w:val="both"/>
        <w:rPr>
          <w:rStyle w:val="FootnoteReference"/>
          <w:rFonts w:eastAsia="Times New Roman" w:cs="Arial"/>
          <w:color w:val="000000" w:themeColor="text1"/>
          <w:vertAlign w:val="baseline"/>
        </w:rPr>
      </w:pPr>
      <w:r w:rsidRPr="0081478A">
        <w:rPr>
          <w:rFonts w:eastAsia="Times New Roman" w:cs="Arial"/>
          <w:color w:val="000000" w:themeColor="text1"/>
        </w:rPr>
        <w:t>The new religious movements and individual re</w:t>
      </w:r>
      <w:r w:rsidR="002D4DDD">
        <w:rPr>
          <w:rFonts w:eastAsia="Times New Roman" w:cs="Arial"/>
          <w:color w:val="000000" w:themeColor="text1"/>
        </w:rPr>
        <w:t>-</w:t>
      </w:r>
      <w:r w:rsidRPr="0081478A">
        <w:rPr>
          <w:rFonts w:eastAsia="Times New Roman" w:cs="Arial"/>
          <w:color w:val="000000" w:themeColor="text1"/>
        </w:rPr>
        <w:t>composition of religiosity</w:t>
      </w:r>
      <w:r>
        <w:rPr>
          <w:rFonts w:eastAsia="Times New Roman" w:cs="Arial"/>
          <w:color w:val="000000" w:themeColor="text1"/>
        </w:rPr>
        <w:t>.</w:t>
      </w:r>
      <w:r w:rsidRPr="00D4029F">
        <w:rPr>
          <w:rStyle w:val="FootnoteReference"/>
          <w:rFonts w:eastAsia="Times New Roman"/>
          <w:i/>
          <w:color w:val="222222"/>
          <w:shd w:val="clear" w:color="auto" w:fill="FFFFFF"/>
        </w:rPr>
        <w:t xml:space="preserve"> </w:t>
      </w:r>
      <w:r w:rsidRPr="00F64832">
        <w:rPr>
          <w:rStyle w:val="FootnoteReference"/>
          <w:rFonts w:eastAsia="Times New Roman"/>
          <w:i/>
          <w:color w:val="222222"/>
          <w:shd w:val="clear" w:color="auto" w:fill="FFFFFF"/>
        </w:rPr>
        <w:footnoteReference w:id="21"/>
      </w:r>
    </w:p>
    <w:p w14:paraId="6AFA3124" w14:textId="77777777" w:rsidR="006B0786" w:rsidRPr="006B0786" w:rsidRDefault="006B0786" w:rsidP="006B0786">
      <w:pPr>
        <w:pStyle w:val="ListParagraph"/>
        <w:spacing w:before="100" w:beforeAutospacing="1" w:after="100" w:afterAutospacing="1" w:line="360" w:lineRule="auto"/>
        <w:jc w:val="both"/>
        <w:rPr>
          <w:rFonts w:eastAsia="Times New Roman" w:cs="Arial"/>
          <w:color w:val="000000" w:themeColor="text1"/>
        </w:rPr>
      </w:pPr>
    </w:p>
    <w:p w14:paraId="238F9386" w14:textId="77777777" w:rsidR="002D4DDD" w:rsidRPr="006B0786" w:rsidRDefault="002D4DDD" w:rsidP="006B0786">
      <w:pPr>
        <w:pStyle w:val="ListParagraph"/>
        <w:numPr>
          <w:ilvl w:val="0"/>
          <w:numId w:val="1"/>
        </w:numPr>
        <w:spacing w:line="360" w:lineRule="auto"/>
        <w:jc w:val="both"/>
        <w:rPr>
          <w:rStyle w:val="Strong"/>
          <w:rFonts w:eastAsia="Times New Roman" w:cs="Times New Roman"/>
          <w:b w:val="0"/>
          <w:bCs w:val="0"/>
        </w:rPr>
      </w:pPr>
      <w:r w:rsidRPr="006B0786">
        <w:rPr>
          <w:rStyle w:val="Strong"/>
          <w:rFonts w:eastAsia="Times New Roman"/>
          <w:bCs w:val="0"/>
          <w:iCs/>
          <w:color w:val="000000" w:themeColor="text1"/>
        </w:rPr>
        <w:t>WFDD - World Faiths Development Dialogue</w:t>
      </w:r>
      <w:r w:rsidRPr="006B0786">
        <w:rPr>
          <w:rStyle w:val="Strong"/>
          <w:rFonts w:eastAsia="Times New Roman"/>
          <w:b w:val="0"/>
          <w:bCs w:val="0"/>
          <w:iCs/>
          <w:color w:val="000000" w:themeColor="text1"/>
        </w:rPr>
        <w:t xml:space="preserve"> </w:t>
      </w:r>
    </w:p>
    <w:p w14:paraId="6F1D3E79" w14:textId="3F28AD58" w:rsidR="002D4DDD" w:rsidRDefault="002D4DDD" w:rsidP="00EF4073">
      <w:pPr>
        <w:pStyle w:val="ListParagraph"/>
        <w:spacing w:line="360" w:lineRule="auto"/>
        <w:jc w:val="both"/>
        <w:rPr>
          <w:rFonts w:eastAsia="Times New Roman"/>
          <w:color w:val="333333"/>
          <w:shd w:val="clear" w:color="auto" w:fill="FFFFFF"/>
        </w:rPr>
      </w:pPr>
      <w:r w:rsidRPr="00F50311">
        <w:rPr>
          <w:rStyle w:val="Strong"/>
          <w:rFonts w:eastAsia="Times New Roman"/>
          <w:b w:val="0"/>
          <w:bCs w:val="0"/>
          <w:iCs/>
          <w:color w:val="000000" w:themeColor="text1"/>
        </w:rPr>
        <w:t>E</w:t>
      </w:r>
      <w:r w:rsidRPr="00F50311">
        <w:rPr>
          <w:rFonts w:eastAsia="Times New Roman"/>
          <w:color w:val="333333"/>
          <w:shd w:val="clear" w:color="auto" w:fill="FFFFFF"/>
        </w:rPr>
        <w:t xml:space="preserve">stablished in 1998 by James D. </w:t>
      </w:r>
      <w:proofErr w:type="spellStart"/>
      <w:r w:rsidRPr="00F50311">
        <w:rPr>
          <w:rFonts w:eastAsia="Times New Roman"/>
          <w:color w:val="333333"/>
          <w:shd w:val="clear" w:color="auto" w:fill="FFFFFF"/>
        </w:rPr>
        <w:t>Wolfensohn</w:t>
      </w:r>
      <w:proofErr w:type="spellEnd"/>
      <w:r w:rsidRPr="00F50311">
        <w:rPr>
          <w:rFonts w:eastAsia="Times New Roman"/>
          <w:color w:val="333333"/>
          <w:shd w:val="clear" w:color="auto" w:fill="FFFFFF"/>
        </w:rPr>
        <w:t>, President of the World Bank, and Lord George Carey, Archbishop of Canterbury,</w:t>
      </w:r>
      <w:r w:rsidRPr="00F50311">
        <w:rPr>
          <w:rStyle w:val="apple-converted-space"/>
          <w:rFonts w:eastAsia="Times New Roman"/>
          <w:color w:val="333333"/>
          <w:shd w:val="clear" w:color="auto" w:fill="FFFFFF"/>
        </w:rPr>
        <w:t xml:space="preserve"> WFDD is </w:t>
      </w:r>
      <w:r w:rsidRPr="00F50311">
        <w:rPr>
          <w:rFonts w:eastAsia="Times New Roman"/>
          <w:color w:val="333333"/>
          <w:shd w:val="clear" w:color="auto" w:fill="FFFFFF"/>
        </w:rPr>
        <w:t>a not-for-profit organization working at the intersection of religion and global development. It enables a process of exchange involving leaders of the major world religions, and internat</w:t>
      </w:r>
      <w:r w:rsidR="00EF4073">
        <w:rPr>
          <w:rFonts w:eastAsia="Times New Roman"/>
          <w:color w:val="333333"/>
          <w:shd w:val="clear" w:color="auto" w:fill="FFFFFF"/>
        </w:rPr>
        <w:t>ional development organizations,</w:t>
      </w:r>
      <w:r w:rsidRPr="00F50311">
        <w:rPr>
          <w:rFonts w:eastAsia="Times New Roman"/>
          <w:color w:val="333333"/>
          <w:shd w:val="clear" w:color="auto" w:fill="FFFFFF"/>
        </w:rPr>
        <w:t xml:space="preserve"> </w:t>
      </w:r>
      <w:r w:rsidR="00EF4073">
        <w:rPr>
          <w:rFonts w:eastAsia="Times New Roman"/>
          <w:color w:val="333333"/>
          <w:shd w:val="clear" w:color="auto" w:fill="FFFFFF"/>
        </w:rPr>
        <w:t xml:space="preserve">and is </w:t>
      </w:r>
      <w:r w:rsidRPr="00F50311">
        <w:rPr>
          <w:rFonts w:eastAsia="Times New Roman"/>
          <w:color w:val="333333"/>
          <w:shd w:val="clear" w:color="auto" w:fill="FFFFFF"/>
        </w:rPr>
        <w:t>inspired by the objective to better the quality of development work through enhanced mutual understanding and specific insights into poverty and equity challenges.</w:t>
      </w:r>
      <w:r w:rsidRPr="00F50311">
        <w:rPr>
          <w:rStyle w:val="FootnoteReference"/>
          <w:rFonts w:eastAsia="Times New Roman"/>
          <w:color w:val="333333"/>
          <w:shd w:val="clear" w:color="auto" w:fill="FFFFFF"/>
        </w:rPr>
        <w:footnoteReference w:id="22"/>
      </w:r>
    </w:p>
    <w:p w14:paraId="239FC503" w14:textId="77777777" w:rsidR="00F9453B" w:rsidRDefault="002D4DDD" w:rsidP="00F9453B">
      <w:pPr>
        <w:spacing w:line="360" w:lineRule="auto"/>
        <w:ind w:left="720"/>
        <w:jc w:val="both"/>
        <w:rPr>
          <w:rFonts w:asciiTheme="minorHAnsi" w:hAnsiTheme="minorHAnsi"/>
        </w:rPr>
      </w:pPr>
      <w:r>
        <w:rPr>
          <w:rFonts w:asciiTheme="minorHAnsi" w:hAnsiTheme="minorHAnsi"/>
        </w:rPr>
        <w:t xml:space="preserve"> </w:t>
      </w:r>
    </w:p>
    <w:p w14:paraId="40733108" w14:textId="518E3030" w:rsidR="002D4DDD" w:rsidRPr="00F9453B" w:rsidRDefault="002D4DDD" w:rsidP="00F9453B">
      <w:pPr>
        <w:spacing w:line="360" w:lineRule="auto"/>
        <w:ind w:left="720"/>
        <w:jc w:val="both"/>
        <w:rPr>
          <w:rFonts w:asciiTheme="minorHAnsi" w:eastAsia="Times New Roman" w:hAnsiTheme="minorHAnsi"/>
          <w:color w:val="333333"/>
          <w:shd w:val="clear" w:color="auto" w:fill="FFFFFF"/>
        </w:rPr>
      </w:pPr>
      <w:r>
        <w:rPr>
          <w:rFonts w:asciiTheme="minorHAnsi" w:hAnsiTheme="minorHAnsi"/>
        </w:rPr>
        <w:t>“</w:t>
      </w:r>
      <w:r w:rsidRPr="00476D64">
        <w:rPr>
          <w:rFonts w:asciiTheme="minorHAnsi" w:hAnsiTheme="minorHAnsi" w:cs="Times"/>
          <w:i/>
          <w:iCs/>
          <w:color w:val="000000"/>
          <w:lang w:eastAsia="en-US"/>
        </w:rPr>
        <w:t>It really boils down to this: that all life is interrelated. We are all caught in an inescapable network of mutuality, tied into a single garment of destiny. Whatever affects one destiny, affects all indirectly</w:t>
      </w:r>
      <w:r>
        <w:rPr>
          <w:rFonts w:asciiTheme="minorHAnsi" w:hAnsiTheme="minorHAnsi" w:cs="Times"/>
          <w:i/>
          <w:iCs/>
          <w:color w:val="000000"/>
          <w:lang w:eastAsia="en-US"/>
        </w:rPr>
        <w:t>”</w:t>
      </w:r>
      <w:r w:rsidRPr="00476D64">
        <w:rPr>
          <w:rFonts w:asciiTheme="minorHAnsi" w:hAnsiTheme="minorHAnsi" w:cs="Times"/>
          <w:i/>
          <w:iCs/>
          <w:color w:val="000000"/>
          <w:lang w:eastAsia="en-US"/>
        </w:rPr>
        <w:t>.</w:t>
      </w:r>
      <w:r w:rsidR="00F9453B" w:rsidRPr="00F9453B">
        <w:rPr>
          <w:rFonts w:asciiTheme="minorHAnsi" w:eastAsia="Times New Roman" w:hAnsiTheme="minorHAnsi"/>
          <w:color w:val="333333"/>
          <w:shd w:val="clear" w:color="auto" w:fill="FFFFFF"/>
        </w:rPr>
        <w:t xml:space="preserve"> </w:t>
      </w:r>
      <w:r w:rsidR="00F9453B">
        <w:rPr>
          <w:rFonts w:asciiTheme="minorHAnsi" w:eastAsia="Times New Roman" w:hAnsiTheme="minorHAnsi"/>
          <w:color w:val="333333"/>
          <w:shd w:val="clear" w:color="auto" w:fill="FFFFFF"/>
        </w:rPr>
        <w:t xml:space="preserve">  (</w:t>
      </w:r>
      <w:r w:rsidR="00F9453B">
        <w:rPr>
          <w:rFonts w:asciiTheme="minorHAnsi" w:hAnsiTheme="minorHAnsi"/>
        </w:rPr>
        <w:t>Martin Luther King Jr</w:t>
      </w:r>
      <w:r w:rsidR="00F9453B">
        <w:rPr>
          <w:rFonts w:asciiTheme="minorHAnsi" w:hAnsiTheme="minorHAnsi"/>
        </w:rPr>
        <w:t>)</w:t>
      </w:r>
      <w:r w:rsidR="00F9453B">
        <w:rPr>
          <w:rFonts w:asciiTheme="minorHAnsi" w:hAnsiTheme="minorHAnsi"/>
        </w:rPr>
        <w:t xml:space="preserve">. </w:t>
      </w:r>
      <w:r>
        <w:rPr>
          <w:rStyle w:val="FootnoteReference"/>
          <w:rFonts w:asciiTheme="minorHAnsi" w:hAnsiTheme="minorHAnsi" w:cs="Times"/>
          <w:i/>
          <w:iCs/>
          <w:color w:val="000000"/>
          <w:lang w:eastAsia="en-US"/>
        </w:rPr>
        <w:footnoteReference w:id="23"/>
      </w:r>
    </w:p>
    <w:p w14:paraId="5AA7727B" w14:textId="77777777" w:rsidR="00D4029F" w:rsidRPr="0081478A" w:rsidRDefault="00D4029F" w:rsidP="002D4DDD">
      <w:pPr>
        <w:pStyle w:val="ListParagraph"/>
        <w:spacing w:before="100" w:beforeAutospacing="1" w:after="100" w:afterAutospacing="1" w:line="360" w:lineRule="auto"/>
        <w:ind w:left="1080"/>
        <w:rPr>
          <w:rFonts w:eastAsia="Times New Roman" w:cs="Arial"/>
          <w:color w:val="000000" w:themeColor="text1"/>
        </w:rPr>
      </w:pPr>
    </w:p>
    <w:p w14:paraId="242D8422" w14:textId="77777777" w:rsidR="00D4029F" w:rsidRPr="0044185C" w:rsidRDefault="00D4029F" w:rsidP="00D4029F">
      <w:pPr>
        <w:pStyle w:val="para"/>
        <w:spacing w:before="240" w:beforeAutospacing="0" w:after="288" w:afterAutospacing="0" w:line="360" w:lineRule="auto"/>
        <w:ind w:left="720"/>
        <w:jc w:val="both"/>
        <w:rPr>
          <w:rFonts w:asciiTheme="minorHAnsi" w:hAnsiTheme="minorHAnsi"/>
        </w:rPr>
      </w:pPr>
    </w:p>
    <w:p w14:paraId="09224C28" w14:textId="77777777" w:rsidR="00D4029F" w:rsidRPr="00D4029F" w:rsidRDefault="00D4029F" w:rsidP="00D4029F">
      <w:pPr>
        <w:spacing w:line="360" w:lineRule="auto"/>
        <w:jc w:val="both"/>
        <w:rPr>
          <w:color w:val="000000" w:themeColor="text1"/>
        </w:rPr>
      </w:pPr>
    </w:p>
    <w:tbl>
      <w:tblPr>
        <w:tblW w:w="12180" w:type="dxa"/>
        <w:tblCellSpacing w:w="0" w:type="dxa"/>
        <w:tblCellMar>
          <w:left w:w="0" w:type="dxa"/>
          <w:right w:w="0" w:type="dxa"/>
        </w:tblCellMar>
        <w:tblLook w:val="04A0" w:firstRow="1" w:lastRow="0" w:firstColumn="1" w:lastColumn="0" w:noHBand="0" w:noVBand="1"/>
      </w:tblPr>
      <w:tblGrid>
        <w:gridCol w:w="12180"/>
      </w:tblGrid>
      <w:tr w:rsidR="002C4F23" w14:paraId="3A8FF9E6" w14:textId="77777777" w:rsidTr="00AB1AFF">
        <w:trPr>
          <w:tblCellSpacing w:w="0" w:type="dxa"/>
        </w:trPr>
        <w:tc>
          <w:tcPr>
            <w:tcW w:w="12180" w:type="dxa"/>
            <w:hideMark/>
          </w:tcPr>
          <w:p w14:paraId="2B96282C" w14:textId="77C89A0D" w:rsidR="002C4F23" w:rsidRDefault="002C4F23" w:rsidP="00D4029F">
            <w:pPr>
              <w:pStyle w:val="NormalWeb"/>
              <w:spacing w:line="360" w:lineRule="auto"/>
              <w:ind w:left="720"/>
              <w:rPr>
                <w:rFonts w:ascii="Times" w:hAnsi="Times"/>
              </w:rPr>
            </w:pPr>
            <w:bookmarkStart w:id="0" w:name="top"/>
          </w:p>
        </w:tc>
      </w:tr>
      <w:tr w:rsidR="00484322" w14:paraId="49D1B718" w14:textId="77777777" w:rsidTr="00AB1AFF">
        <w:trPr>
          <w:trHeight w:val="58"/>
          <w:tblCellSpacing w:w="0" w:type="dxa"/>
        </w:trPr>
        <w:tc>
          <w:tcPr>
            <w:tcW w:w="12180" w:type="dxa"/>
          </w:tcPr>
          <w:p w14:paraId="0A49BC83" w14:textId="77777777" w:rsidR="00484322" w:rsidRPr="002C4F23" w:rsidRDefault="00484322" w:rsidP="0081478A">
            <w:pPr>
              <w:pStyle w:val="NormalWeb"/>
              <w:spacing w:line="360" w:lineRule="auto"/>
              <w:rPr>
                <w:rFonts w:asciiTheme="minorHAnsi" w:hAnsiTheme="minorHAnsi"/>
              </w:rPr>
            </w:pPr>
          </w:p>
        </w:tc>
      </w:tr>
      <w:tr w:rsidR="00D4029F" w14:paraId="6C30EC46" w14:textId="77777777" w:rsidTr="00AB1AFF">
        <w:trPr>
          <w:trHeight w:val="459"/>
          <w:tblCellSpacing w:w="0" w:type="dxa"/>
        </w:trPr>
        <w:tc>
          <w:tcPr>
            <w:tcW w:w="12180" w:type="dxa"/>
          </w:tcPr>
          <w:p w14:paraId="6BFD36EC" w14:textId="77777777" w:rsidR="00D4029F" w:rsidRPr="002C4F23" w:rsidRDefault="00D4029F" w:rsidP="0081478A">
            <w:pPr>
              <w:pStyle w:val="NormalWeb"/>
              <w:spacing w:line="360" w:lineRule="auto"/>
              <w:rPr>
                <w:rFonts w:asciiTheme="minorHAnsi" w:hAnsiTheme="minorHAnsi"/>
              </w:rPr>
            </w:pPr>
          </w:p>
        </w:tc>
      </w:tr>
      <w:tr w:rsidR="00D4029F" w14:paraId="30B2ECA3" w14:textId="77777777" w:rsidTr="00AB1AFF">
        <w:trPr>
          <w:trHeight w:val="58"/>
          <w:tblCellSpacing w:w="0" w:type="dxa"/>
        </w:trPr>
        <w:tc>
          <w:tcPr>
            <w:tcW w:w="12180" w:type="dxa"/>
          </w:tcPr>
          <w:p w14:paraId="3411FA0F" w14:textId="77777777" w:rsidR="00D4029F" w:rsidRPr="002C4F23" w:rsidRDefault="00D4029F" w:rsidP="00AB1AFF">
            <w:pPr>
              <w:spacing w:line="360" w:lineRule="auto"/>
              <w:jc w:val="both"/>
              <w:rPr>
                <w:rFonts w:asciiTheme="minorHAnsi" w:hAnsiTheme="minorHAnsi"/>
              </w:rPr>
            </w:pPr>
            <w:bookmarkStart w:id="1" w:name="_GoBack"/>
            <w:bookmarkEnd w:id="1"/>
          </w:p>
        </w:tc>
      </w:tr>
      <w:tr w:rsidR="00D4029F" w14:paraId="32D947B2" w14:textId="77777777" w:rsidTr="00AB1AFF">
        <w:trPr>
          <w:trHeight w:val="58"/>
          <w:tblCellSpacing w:w="0" w:type="dxa"/>
        </w:trPr>
        <w:tc>
          <w:tcPr>
            <w:tcW w:w="12180" w:type="dxa"/>
          </w:tcPr>
          <w:p w14:paraId="692E5E01" w14:textId="77777777" w:rsidR="00D4029F" w:rsidRPr="002C4F23" w:rsidRDefault="00D4029F" w:rsidP="0081478A">
            <w:pPr>
              <w:pStyle w:val="NormalWeb"/>
              <w:spacing w:line="360" w:lineRule="auto"/>
              <w:rPr>
                <w:rFonts w:asciiTheme="minorHAnsi" w:hAnsiTheme="minorHAnsi"/>
              </w:rPr>
            </w:pPr>
          </w:p>
        </w:tc>
      </w:tr>
      <w:tr w:rsidR="00D4029F" w14:paraId="295FA541" w14:textId="77777777" w:rsidTr="00AB1AFF">
        <w:trPr>
          <w:trHeight w:val="58"/>
          <w:tblCellSpacing w:w="0" w:type="dxa"/>
        </w:trPr>
        <w:tc>
          <w:tcPr>
            <w:tcW w:w="12180" w:type="dxa"/>
          </w:tcPr>
          <w:p w14:paraId="2546D4D5" w14:textId="77777777" w:rsidR="00D4029F" w:rsidRPr="002C4F23" w:rsidRDefault="00D4029F" w:rsidP="0081478A">
            <w:pPr>
              <w:pStyle w:val="NormalWeb"/>
              <w:spacing w:line="360" w:lineRule="auto"/>
              <w:rPr>
                <w:rFonts w:asciiTheme="minorHAnsi" w:hAnsiTheme="minorHAnsi"/>
              </w:rPr>
            </w:pPr>
          </w:p>
        </w:tc>
      </w:tr>
    </w:tbl>
    <w:bookmarkEnd w:id="0"/>
    <w:p w14:paraId="2A5A538D" w14:textId="7BE4161B" w:rsidR="003B080E" w:rsidRDefault="008906E2" w:rsidP="008906E2">
      <w:pPr>
        <w:spacing w:line="360" w:lineRule="auto"/>
        <w:jc w:val="both"/>
        <w:rPr>
          <w:rFonts w:asciiTheme="minorHAnsi" w:hAnsiTheme="minorHAnsi"/>
          <w:b/>
        </w:rPr>
      </w:pPr>
      <w:r w:rsidRPr="008906E2">
        <w:rPr>
          <w:rFonts w:asciiTheme="minorHAnsi" w:hAnsiTheme="minorHAnsi"/>
          <w:b/>
        </w:rPr>
        <w:lastRenderedPageBreak/>
        <w:t>BIBLIOGRAPHY</w:t>
      </w:r>
    </w:p>
    <w:p w14:paraId="52E35B64" w14:textId="77777777" w:rsidR="009A34F4" w:rsidRDefault="009A34F4" w:rsidP="008906E2">
      <w:pPr>
        <w:spacing w:line="360" w:lineRule="auto"/>
        <w:jc w:val="both"/>
        <w:rPr>
          <w:rFonts w:asciiTheme="minorHAnsi" w:hAnsiTheme="minorHAnsi"/>
          <w:b/>
        </w:rPr>
      </w:pPr>
    </w:p>
    <w:p w14:paraId="1EF48004" w14:textId="2B45D322" w:rsidR="009A34F4" w:rsidRDefault="009A34F4" w:rsidP="008906E2">
      <w:pPr>
        <w:spacing w:line="360" w:lineRule="auto"/>
        <w:jc w:val="both"/>
        <w:rPr>
          <w:rFonts w:asciiTheme="minorHAnsi" w:hAnsiTheme="minorHAnsi" w:cs="Times"/>
          <w:color w:val="000000"/>
          <w:lang w:eastAsia="en-US"/>
        </w:rPr>
      </w:pPr>
      <w:r w:rsidRPr="009A34F4">
        <w:rPr>
          <w:rFonts w:asciiTheme="minorHAnsi" w:hAnsiTheme="minorHAnsi"/>
        </w:rPr>
        <w:t xml:space="preserve">Abu </w:t>
      </w:r>
      <w:proofErr w:type="spellStart"/>
      <w:r w:rsidRPr="009A34F4">
        <w:rPr>
          <w:rFonts w:asciiTheme="minorHAnsi" w:hAnsiTheme="minorHAnsi"/>
        </w:rPr>
        <w:t>Nimer</w:t>
      </w:r>
      <w:proofErr w:type="spellEnd"/>
      <w:r w:rsidRPr="009A34F4">
        <w:rPr>
          <w:rFonts w:asciiTheme="minorHAnsi" w:hAnsiTheme="minorHAnsi"/>
        </w:rPr>
        <w:t xml:space="preserve"> M., ‘Conflict Resolution, Culture and Religion: Toward a Training Model of Interreligious Peace-building’, </w:t>
      </w:r>
      <w:r w:rsidRPr="009A34F4">
        <w:rPr>
          <w:rFonts w:asciiTheme="minorHAnsi" w:hAnsiTheme="minorHAnsi" w:cs="Times"/>
          <w:i/>
          <w:color w:val="000000"/>
          <w:lang w:eastAsia="en-US"/>
        </w:rPr>
        <w:t>Journal of Peace Research</w:t>
      </w:r>
      <w:r w:rsidRPr="009A34F4">
        <w:rPr>
          <w:rFonts w:asciiTheme="minorHAnsi" w:hAnsiTheme="minorHAnsi" w:cs="Times"/>
          <w:color w:val="000000"/>
          <w:lang w:eastAsia="en-US"/>
        </w:rPr>
        <w:t>, Vol. 38, No 6, November 2001, pp. 685-704.</w:t>
      </w:r>
    </w:p>
    <w:p w14:paraId="24DFD2DA" w14:textId="6A5E1B19" w:rsidR="009A34F4" w:rsidRDefault="009A34F4" w:rsidP="009A34F4">
      <w:pPr>
        <w:pStyle w:val="FootnoteText"/>
      </w:pPr>
      <w:proofErr w:type="spellStart"/>
      <w:r w:rsidRPr="009A34F4">
        <w:t>Burnes</w:t>
      </w:r>
      <w:proofErr w:type="spellEnd"/>
      <w:r w:rsidRPr="009A34F4">
        <w:t xml:space="preserve"> B., ‘Kurt Lewin and the Planned Approach to Change: A Re-Appraisal’, </w:t>
      </w:r>
      <w:r w:rsidRPr="009A34F4">
        <w:rPr>
          <w:i/>
        </w:rPr>
        <w:t>Journal of Management</w:t>
      </w:r>
      <w:r>
        <w:rPr>
          <w:i/>
        </w:rPr>
        <w:t xml:space="preserve"> </w:t>
      </w:r>
      <w:r w:rsidRPr="009A34F4">
        <w:rPr>
          <w:i/>
        </w:rPr>
        <w:t>Studies,</w:t>
      </w:r>
      <w:r w:rsidRPr="009A34F4">
        <w:t xml:space="preserve"> 41, 6</w:t>
      </w:r>
      <w:r w:rsidRPr="009A34F4">
        <w:rPr>
          <w:vertAlign w:val="superscript"/>
        </w:rPr>
        <w:t>th</w:t>
      </w:r>
      <w:r w:rsidRPr="009A34F4">
        <w:t xml:space="preserve"> September 2004.</w:t>
      </w:r>
    </w:p>
    <w:p w14:paraId="253BE845" w14:textId="77777777" w:rsidR="009A34F4" w:rsidRDefault="009A34F4" w:rsidP="009A34F4">
      <w:pPr>
        <w:pStyle w:val="FootnoteText"/>
      </w:pPr>
    </w:p>
    <w:p w14:paraId="6FF3B485" w14:textId="77777777" w:rsidR="009A34F4" w:rsidRDefault="009A34F4" w:rsidP="009A34F4">
      <w:pPr>
        <w:pStyle w:val="FootnoteText"/>
      </w:pPr>
      <w:r w:rsidRPr="009A34F4">
        <w:t xml:space="preserve">De Costa G., </w:t>
      </w:r>
      <w:r w:rsidRPr="009A34F4">
        <w:rPr>
          <w:i/>
        </w:rPr>
        <w:t>Theology and Religious Pluralism</w:t>
      </w:r>
      <w:r w:rsidRPr="009A34F4">
        <w:t xml:space="preserve"> (Oxford: Basil Blackwood Ltd., 1986), p. 25.</w:t>
      </w:r>
    </w:p>
    <w:p w14:paraId="5FA4CE1B" w14:textId="77777777" w:rsidR="0060775E" w:rsidRDefault="0060775E" w:rsidP="009A34F4">
      <w:pPr>
        <w:pStyle w:val="FootnoteText"/>
      </w:pPr>
    </w:p>
    <w:p w14:paraId="5083B846" w14:textId="684146CB" w:rsidR="0060775E" w:rsidRPr="0060775E" w:rsidRDefault="0060775E" w:rsidP="009A34F4">
      <w:pPr>
        <w:pStyle w:val="FootnoteText"/>
      </w:pPr>
      <w:r w:rsidRPr="0060775E">
        <w:t xml:space="preserve">Dunbar S.D., ‘The Place of Interreligious Dialogue in the Academic Study of Religion’, </w:t>
      </w:r>
      <w:r w:rsidRPr="0060775E">
        <w:rPr>
          <w:i/>
        </w:rPr>
        <w:t>Journal of Ecumenical Studies</w:t>
      </w:r>
      <w:r w:rsidRPr="0060775E">
        <w:t>, 35, 3/4 1998.</w:t>
      </w:r>
    </w:p>
    <w:p w14:paraId="6296E2C4" w14:textId="77777777" w:rsidR="006B0786" w:rsidRDefault="006B0786" w:rsidP="008906E2">
      <w:pPr>
        <w:spacing w:line="360" w:lineRule="auto"/>
        <w:jc w:val="both"/>
        <w:rPr>
          <w:rFonts w:asciiTheme="minorHAnsi" w:hAnsiTheme="minorHAnsi"/>
          <w:b/>
        </w:rPr>
      </w:pPr>
    </w:p>
    <w:p w14:paraId="594B99DD" w14:textId="5604E621" w:rsidR="006B0786" w:rsidRDefault="006B0786" w:rsidP="006B0786">
      <w:pPr>
        <w:jc w:val="both"/>
        <w:rPr>
          <w:rFonts w:asciiTheme="minorHAnsi" w:hAnsiTheme="minorHAnsi"/>
        </w:rPr>
      </w:pPr>
      <w:r w:rsidRPr="006B0786">
        <w:rPr>
          <w:rFonts w:asciiTheme="minorHAnsi" w:hAnsiTheme="minorHAnsi"/>
        </w:rPr>
        <w:t xml:space="preserve">Eck D., The Pluralism Project, </w:t>
      </w:r>
      <w:hyperlink r:id="rId9" w:history="1">
        <w:r w:rsidRPr="006B0786">
          <w:rPr>
            <w:rStyle w:val="Hyperlink"/>
            <w:rFonts w:asciiTheme="minorHAnsi" w:hAnsiTheme="minorHAnsi"/>
            <w:color w:val="000000" w:themeColor="text1"/>
            <w:u w:val="none"/>
          </w:rPr>
          <w:t>http://www.pluralism.org/whatispluralism</w:t>
        </w:r>
      </w:hyperlink>
      <w:r w:rsidR="009A34F4">
        <w:rPr>
          <w:rFonts w:asciiTheme="minorHAnsi" w:hAnsiTheme="minorHAnsi"/>
          <w:color w:val="000000" w:themeColor="text1"/>
        </w:rPr>
        <w:t xml:space="preserve"> </w:t>
      </w:r>
      <w:r w:rsidRPr="006B0786">
        <w:rPr>
          <w:rFonts w:asciiTheme="minorHAnsi" w:hAnsiTheme="minorHAnsi"/>
        </w:rPr>
        <w:t>[Accessed: 8th January 2018]</w:t>
      </w:r>
    </w:p>
    <w:p w14:paraId="26E8FD97" w14:textId="77777777" w:rsidR="009A34F4" w:rsidRPr="009A34F4" w:rsidRDefault="009A34F4" w:rsidP="006B0786">
      <w:pPr>
        <w:jc w:val="both"/>
        <w:rPr>
          <w:rFonts w:asciiTheme="minorHAnsi" w:hAnsiTheme="minorHAnsi"/>
        </w:rPr>
      </w:pPr>
    </w:p>
    <w:p w14:paraId="535557DB" w14:textId="2757BE0B" w:rsidR="009A34F4" w:rsidRPr="009A34F4" w:rsidRDefault="009A34F4" w:rsidP="006B0786">
      <w:pPr>
        <w:jc w:val="both"/>
        <w:rPr>
          <w:rFonts w:asciiTheme="minorHAnsi" w:hAnsiTheme="minorHAnsi"/>
        </w:rPr>
      </w:pPr>
      <w:r w:rsidRPr="009A34F4">
        <w:rPr>
          <w:rFonts w:asciiTheme="minorHAnsi" w:hAnsiTheme="minorHAnsi"/>
        </w:rPr>
        <w:t xml:space="preserve">Esposito J. L. </w:t>
      </w:r>
      <w:r w:rsidRPr="009A34F4">
        <w:rPr>
          <w:rFonts w:asciiTheme="minorHAnsi" w:hAnsiTheme="minorHAnsi"/>
          <w:i/>
        </w:rPr>
        <w:t>Unholy War,</w:t>
      </w:r>
      <w:r w:rsidRPr="009A34F4">
        <w:rPr>
          <w:rFonts w:asciiTheme="minorHAnsi" w:hAnsiTheme="minorHAnsi"/>
        </w:rPr>
        <w:t xml:space="preserve"> </w:t>
      </w:r>
      <w:r w:rsidRPr="009A34F4">
        <w:rPr>
          <w:rFonts w:asciiTheme="minorHAnsi" w:hAnsiTheme="minorHAnsi"/>
          <w:i/>
        </w:rPr>
        <w:t>Terror in the Name of Islam</w:t>
      </w:r>
      <w:r w:rsidRPr="009A34F4">
        <w:rPr>
          <w:rFonts w:asciiTheme="minorHAnsi" w:hAnsiTheme="minorHAnsi"/>
        </w:rPr>
        <w:t xml:space="preserve"> (Oxford: Oxford University Press, 2002), p. viii.</w:t>
      </w:r>
    </w:p>
    <w:p w14:paraId="4612DFC2" w14:textId="77777777" w:rsidR="00C322B2" w:rsidRPr="006B0786" w:rsidRDefault="00C322B2" w:rsidP="003B080E">
      <w:pPr>
        <w:rPr>
          <w:rFonts w:asciiTheme="minorHAnsi" w:hAnsiTheme="minorHAnsi"/>
        </w:rPr>
      </w:pPr>
    </w:p>
    <w:p w14:paraId="1CA8B898" w14:textId="77777777" w:rsidR="006B0786" w:rsidRPr="006B0786" w:rsidRDefault="006B0786" w:rsidP="006B0786">
      <w:pPr>
        <w:pStyle w:val="FootnoteText"/>
      </w:pPr>
      <w:r w:rsidRPr="006B0786">
        <w:t xml:space="preserve">Georgetown University, World Faiths Development Dialogue, </w:t>
      </w:r>
    </w:p>
    <w:p w14:paraId="577248E5" w14:textId="51E54EE7" w:rsidR="00C322B2" w:rsidRDefault="006B0786" w:rsidP="006B0786">
      <w:pPr>
        <w:rPr>
          <w:rFonts w:asciiTheme="minorHAnsi" w:hAnsiTheme="minorHAnsi"/>
        </w:rPr>
      </w:pPr>
      <w:hyperlink r:id="rId10" w:history="1">
        <w:r w:rsidRPr="006B0786">
          <w:rPr>
            <w:rStyle w:val="Hyperlink"/>
            <w:rFonts w:asciiTheme="minorHAnsi" w:hAnsiTheme="minorHAnsi"/>
            <w:color w:val="000000" w:themeColor="text1"/>
            <w:u w:val="none"/>
          </w:rPr>
          <w:t>https://berkleycenter.georgetown.edu/wfdd/about</w:t>
        </w:r>
      </w:hyperlink>
      <w:r w:rsidRPr="006B0786">
        <w:rPr>
          <w:rFonts w:asciiTheme="minorHAnsi" w:hAnsiTheme="minorHAnsi"/>
        </w:rPr>
        <w:t xml:space="preserve"> [Accessed: 15th January 2017].</w:t>
      </w:r>
    </w:p>
    <w:p w14:paraId="3E3F3168" w14:textId="77777777" w:rsidR="009A34F4" w:rsidRPr="009A34F4" w:rsidRDefault="009A34F4" w:rsidP="006B0786">
      <w:pPr>
        <w:rPr>
          <w:rFonts w:asciiTheme="minorHAnsi" w:hAnsiTheme="minorHAnsi"/>
        </w:rPr>
      </w:pPr>
    </w:p>
    <w:p w14:paraId="1957320F" w14:textId="6EC64DFE" w:rsidR="009A34F4" w:rsidRDefault="009A34F4" w:rsidP="009A34F4">
      <w:pPr>
        <w:pStyle w:val="FootnoteText"/>
      </w:pPr>
      <w:r w:rsidRPr="009A34F4">
        <w:t xml:space="preserve">Harris, E., Hedges P., and </w:t>
      </w:r>
      <w:proofErr w:type="spellStart"/>
      <w:r w:rsidRPr="009A34F4">
        <w:t>Hettiarachchi</w:t>
      </w:r>
      <w:proofErr w:type="spellEnd"/>
      <w:r w:rsidRPr="009A34F4">
        <w:t xml:space="preserve"> S., </w:t>
      </w:r>
      <w:r w:rsidRPr="009A34F4">
        <w:rPr>
          <w:i/>
        </w:rPr>
        <w:t>Twenty-First Century Theologies of Religions, Retrospection and</w:t>
      </w:r>
      <w:r>
        <w:rPr>
          <w:i/>
        </w:rPr>
        <w:t xml:space="preserve"> </w:t>
      </w:r>
      <w:r w:rsidRPr="009A34F4">
        <w:rPr>
          <w:i/>
        </w:rPr>
        <w:t xml:space="preserve">Future Prospects </w:t>
      </w:r>
      <w:r w:rsidRPr="009A34F4">
        <w:t>(Leiden: Brill, 2016), p. 374.</w:t>
      </w:r>
    </w:p>
    <w:p w14:paraId="69469EDA" w14:textId="77777777" w:rsidR="0060775E" w:rsidRDefault="0060775E" w:rsidP="009A34F4">
      <w:pPr>
        <w:pStyle w:val="FootnoteText"/>
      </w:pPr>
    </w:p>
    <w:p w14:paraId="55491239" w14:textId="6F4CE64D" w:rsidR="0060775E" w:rsidRDefault="0060775E" w:rsidP="009A34F4">
      <w:pPr>
        <w:pStyle w:val="FootnoteText"/>
      </w:pPr>
      <w:r w:rsidRPr="0060775E">
        <w:t xml:space="preserve">Hick J., </w:t>
      </w:r>
      <w:r w:rsidRPr="0060775E">
        <w:rPr>
          <w:i/>
        </w:rPr>
        <w:t>God and the Universe of Faiths</w:t>
      </w:r>
      <w:r w:rsidRPr="0060775E">
        <w:t>, (Basingstoke: Macmillan, 1988), p.106.</w:t>
      </w:r>
    </w:p>
    <w:p w14:paraId="0175959E" w14:textId="77777777" w:rsidR="0060775E" w:rsidRDefault="0060775E" w:rsidP="009A34F4">
      <w:pPr>
        <w:pStyle w:val="FootnoteText"/>
      </w:pPr>
    </w:p>
    <w:p w14:paraId="16F97630" w14:textId="7B37D438" w:rsidR="0060775E" w:rsidRPr="0060775E" w:rsidRDefault="0060775E" w:rsidP="009A34F4">
      <w:pPr>
        <w:pStyle w:val="FootnoteText"/>
        <w:rPr>
          <w:i/>
        </w:rPr>
      </w:pPr>
      <w:r w:rsidRPr="0060775E">
        <w:t xml:space="preserve">In the footprints of Francis and the Sultan, DVD-ROM, </w:t>
      </w:r>
      <w:hyperlink r:id="rId11" w:history="1">
        <w:r w:rsidRPr="0060775E">
          <w:rPr>
            <w:rStyle w:val="Hyperlink"/>
            <w:color w:val="000000" w:themeColor="text1"/>
            <w:u w:val="none"/>
          </w:rPr>
          <w:t>www.amazon.co.uk</w:t>
        </w:r>
      </w:hyperlink>
      <w:r w:rsidRPr="0060775E">
        <w:rPr>
          <w:color w:val="000000" w:themeColor="text1"/>
        </w:rPr>
        <w:t xml:space="preserve"> </w:t>
      </w:r>
      <w:r w:rsidRPr="0060775E">
        <w:t>[Accessed: 8th January 2018].</w:t>
      </w:r>
    </w:p>
    <w:p w14:paraId="106BB330" w14:textId="77777777" w:rsidR="009A34F4" w:rsidRDefault="009A34F4" w:rsidP="006B0786">
      <w:pPr>
        <w:rPr>
          <w:rFonts w:asciiTheme="minorHAnsi" w:hAnsiTheme="minorHAnsi"/>
        </w:rPr>
      </w:pPr>
    </w:p>
    <w:p w14:paraId="0EC5E95E" w14:textId="793280A0" w:rsidR="009A34F4" w:rsidRDefault="009A34F4" w:rsidP="009A34F4">
      <w:pPr>
        <w:rPr>
          <w:rFonts w:asciiTheme="minorHAnsi" w:hAnsiTheme="minorHAnsi"/>
        </w:rPr>
      </w:pPr>
      <w:proofErr w:type="spellStart"/>
      <w:r w:rsidRPr="009A34F4">
        <w:rPr>
          <w:rFonts w:asciiTheme="minorHAnsi" w:hAnsiTheme="minorHAnsi"/>
        </w:rPr>
        <w:t>Juergensmeyer</w:t>
      </w:r>
      <w:proofErr w:type="spellEnd"/>
      <w:r w:rsidRPr="009A34F4">
        <w:rPr>
          <w:rFonts w:asciiTheme="minorHAnsi" w:hAnsiTheme="minorHAnsi"/>
        </w:rPr>
        <w:t xml:space="preserve"> M., </w:t>
      </w:r>
      <w:r w:rsidRPr="009A34F4">
        <w:rPr>
          <w:rFonts w:asciiTheme="minorHAnsi" w:hAnsiTheme="minorHAnsi"/>
          <w:i/>
        </w:rPr>
        <w:t>Terror in the Mind of God: The Global Rise of Religious Violenc</w:t>
      </w:r>
      <w:r w:rsidRPr="009A34F4">
        <w:rPr>
          <w:rFonts w:asciiTheme="minorHAnsi" w:hAnsiTheme="minorHAnsi"/>
        </w:rPr>
        <w:t>e, 3rd ed. (Berkeley:</w:t>
      </w:r>
      <w:r>
        <w:rPr>
          <w:rFonts w:asciiTheme="minorHAnsi" w:hAnsiTheme="minorHAnsi"/>
        </w:rPr>
        <w:t xml:space="preserve"> </w:t>
      </w:r>
      <w:r w:rsidRPr="009A34F4">
        <w:rPr>
          <w:rFonts w:asciiTheme="minorHAnsi" w:hAnsiTheme="minorHAnsi"/>
        </w:rPr>
        <w:t>University of California Press, 2003), pp. 6-7.</w:t>
      </w:r>
    </w:p>
    <w:p w14:paraId="62FED395" w14:textId="77777777" w:rsidR="009A34F4" w:rsidRDefault="009A34F4" w:rsidP="009A34F4">
      <w:pPr>
        <w:rPr>
          <w:rFonts w:asciiTheme="minorHAnsi" w:hAnsiTheme="minorHAnsi"/>
        </w:rPr>
      </w:pPr>
    </w:p>
    <w:p w14:paraId="6507D9E9" w14:textId="793FB73A" w:rsidR="009A34F4" w:rsidRPr="009A34F4" w:rsidRDefault="009A34F4" w:rsidP="009A34F4">
      <w:pPr>
        <w:rPr>
          <w:rFonts w:asciiTheme="minorHAnsi" w:hAnsiTheme="minorHAnsi"/>
        </w:rPr>
      </w:pPr>
      <w:r w:rsidRPr="009A34F4">
        <w:rPr>
          <w:rFonts w:asciiTheme="minorHAnsi" w:eastAsia="Times New Roman" w:hAnsiTheme="minorHAnsi" w:cs="Arial"/>
          <w:color w:val="333333"/>
        </w:rPr>
        <w:t xml:space="preserve">Lavin R., ‘Zero and One:  Toward a Buddhist-Jewish Interfaith Dialogue’, </w:t>
      </w:r>
      <w:proofErr w:type="spellStart"/>
      <w:r w:rsidRPr="009A34F4">
        <w:rPr>
          <w:rFonts w:asciiTheme="minorHAnsi" w:eastAsia="Times New Roman" w:hAnsiTheme="minorHAnsi" w:cs="Arial"/>
          <w:i/>
          <w:color w:val="333333"/>
        </w:rPr>
        <w:t>Buckness</w:t>
      </w:r>
      <w:proofErr w:type="spellEnd"/>
      <w:r w:rsidRPr="009A34F4">
        <w:rPr>
          <w:rFonts w:asciiTheme="minorHAnsi" w:eastAsia="Times New Roman" w:hAnsiTheme="minorHAnsi" w:cs="Arial"/>
          <w:i/>
          <w:color w:val="333333"/>
        </w:rPr>
        <w:t xml:space="preserve"> Review</w:t>
      </w:r>
      <w:r w:rsidRPr="009A34F4">
        <w:rPr>
          <w:rFonts w:asciiTheme="minorHAnsi" w:eastAsia="Times New Roman" w:hAnsiTheme="minorHAnsi" w:cs="Arial"/>
          <w:color w:val="333333"/>
        </w:rPr>
        <w:t>, 2003.</w:t>
      </w:r>
    </w:p>
    <w:p w14:paraId="7614EFC8" w14:textId="77777777" w:rsidR="006B0786" w:rsidRDefault="006B0786" w:rsidP="006B0786">
      <w:pPr>
        <w:rPr>
          <w:rFonts w:asciiTheme="minorHAnsi" w:hAnsiTheme="minorHAnsi"/>
        </w:rPr>
      </w:pPr>
    </w:p>
    <w:p w14:paraId="52E5667C" w14:textId="1E532EA6" w:rsidR="0060775E" w:rsidRPr="0060775E" w:rsidRDefault="0060775E" w:rsidP="006B0786">
      <w:pPr>
        <w:jc w:val="both"/>
        <w:rPr>
          <w:rFonts w:asciiTheme="minorHAnsi" w:hAnsiTheme="minorHAnsi"/>
        </w:rPr>
      </w:pPr>
      <w:r w:rsidRPr="0060775E">
        <w:rPr>
          <w:rFonts w:asciiTheme="minorHAnsi" w:hAnsiTheme="minorHAnsi"/>
        </w:rPr>
        <w:t xml:space="preserve">Lentz, Br. Robert OFM, Artist,  </w:t>
      </w:r>
      <w:hyperlink r:id="rId12" w:history="1">
        <w:r w:rsidRPr="0060775E">
          <w:rPr>
            <w:rStyle w:val="Hyperlink"/>
            <w:rFonts w:asciiTheme="minorHAnsi" w:hAnsiTheme="minorHAnsi"/>
            <w:color w:val="000000" w:themeColor="text1"/>
            <w:u w:val="none"/>
          </w:rPr>
          <w:t>http://www.trinitystores.com</w:t>
        </w:r>
      </w:hyperlink>
      <w:r w:rsidRPr="0060775E">
        <w:rPr>
          <w:rFonts w:asciiTheme="minorHAnsi" w:hAnsiTheme="minorHAnsi"/>
          <w:color w:val="000000" w:themeColor="text1"/>
        </w:rPr>
        <w:t xml:space="preserve"> [Accessed: 29th December 2017].</w:t>
      </w:r>
    </w:p>
    <w:p w14:paraId="459972EC" w14:textId="77777777" w:rsidR="0060775E" w:rsidRDefault="0060775E" w:rsidP="006B0786">
      <w:pPr>
        <w:jc w:val="both"/>
        <w:rPr>
          <w:rFonts w:asciiTheme="minorHAnsi" w:hAnsiTheme="minorHAnsi"/>
        </w:rPr>
      </w:pPr>
    </w:p>
    <w:p w14:paraId="27D56A4F" w14:textId="77777777" w:rsidR="0060775E" w:rsidRDefault="0060775E" w:rsidP="006B0786">
      <w:pPr>
        <w:jc w:val="both"/>
        <w:rPr>
          <w:rFonts w:asciiTheme="minorHAnsi" w:hAnsiTheme="minorHAnsi"/>
        </w:rPr>
      </w:pPr>
    </w:p>
    <w:p w14:paraId="415C219B" w14:textId="77777777" w:rsidR="0060775E" w:rsidRDefault="0060775E" w:rsidP="006B0786">
      <w:pPr>
        <w:jc w:val="both"/>
        <w:rPr>
          <w:rFonts w:asciiTheme="minorHAnsi" w:hAnsiTheme="minorHAnsi"/>
        </w:rPr>
      </w:pPr>
    </w:p>
    <w:p w14:paraId="5551961E" w14:textId="77777777" w:rsidR="006B0786" w:rsidRPr="006B0786" w:rsidRDefault="006B0786" w:rsidP="006B0786">
      <w:pPr>
        <w:jc w:val="both"/>
        <w:rPr>
          <w:rFonts w:asciiTheme="minorHAnsi" w:hAnsiTheme="minorHAnsi"/>
        </w:rPr>
      </w:pPr>
      <w:r w:rsidRPr="006B0786">
        <w:rPr>
          <w:rFonts w:asciiTheme="minorHAnsi" w:hAnsiTheme="minorHAnsi"/>
        </w:rPr>
        <w:t>The Pontifical Council for Interreligious Dialogue</w:t>
      </w:r>
    </w:p>
    <w:p w14:paraId="1C3FC412" w14:textId="04D55376" w:rsidR="006B0786" w:rsidRDefault="006B0786" w:rsidP="006B0786">
      <w:pPr>
        <w:jc w:val="both"/>
        <w:rPr>
          <w:rFonts w:asciiTheme="minorHAnsi" w:hAnsiTheme="minorHAnsi"/>
        </w:rPr>
      </w:pPr>
      <w:r w:rsidRPr="006B0786">
        <w:rPr>
          <w:rFonts w:asciiTheme="minorHAnsi" w:hAnsiTheme="minorHAnsi"/>
        </w:rPr>
        <w:t>http://www.vatican.va/roman_curia/pontifical…/rc_pc_interelg_pro_20051996_en.html [Accessed: 17th</w:t>
      </w:r>
      <w:r>
        <w:rPr>
          <w:rFonts w:asciiTheme="minorHAnsi" w:hAnsiTheme="minorHAnsi"/>
        </w:rPr>
        <w:t xml:space="preserve"> </w:t>
      </w:r>
      <w:r w:rsidRPr="006B0786">
        <w:rPr>
          <w:rFonts w:asciiTheme="minorHAnsi" w:hAnsiTheme="minorHAnsi"/>
        </w:rPr>
        <w:t>January 2018].</w:t>
      </w:r>
    </w:p>
    <w:p w14:paraId="2A3C8B35" w14:textId="77777777" w:rsidR="009A34F4" w:rsidRDefault="009A34F4" w:rsidP="006B0786">
      <w:pPr>
        <w:jc w:val="both"/>
        <w:rPr>
          <w:rFonts w:asciiTheme="minorHAnsi" w:hAnsiTheme="minorHAnsi"/>
        </w:rPr>
      </w:pPr>
    </w:p>
    <w:p w14:paraId="6FB54C6A" w14:textId="0EE5F2A0" w:rsidR="009A34F4" w:rsidRDefault="009A34F4" w:rsidP="009A34F4">
      <w:pPr>
        <w:pStyle w:val="FootnoteText"/>
      </w:pPr>
      <w:proofErr w:type="spellStart"/>
      <w:r w:rsidRPr="009A34F4">
        <w:t>Pui</w:t>
      </w:r>
      <w:proofErr w:type="spellEnd"/>
      <w:r w:rsidRPr="009A34F4">
        <w:t xml:space="preserve">-Ian, Kwok, </w:t>
      </w:r>
      <w:r w:rsidRPr="009A34F4">
        <w:rPr>
          <w:i/>
        </w:rPr>
        <w:t xml:space="preserve">Globalization, Gender, and Peacebuilding: The Future of Interfaith </w:t>
      </w:r>
      <w:proofErr w:type="gramStart"/>
      <w:r w:rsidRPr="009A34F4">
        <w:rPr>
          <w:i/>
        </w:rPr>
        <w:t>Dialogue</w:t>
      </w:r>
      <w:r w:rsidRPr="009A34F4">
        <w:t>,(</w:t>
      </w:r>
      <w:proofErr w:type="spellStart"/>
      <w:proofErr w:type="gramEnd"/>
      <w:r w:rsidRPr="009A34F4">
        <w:t>Madeleva</w:t>
      </w:r>
      <w:proofErr w:type="spellEnd"/>
      <w:r w:rsidRPr="009A34F4">
        <w:t xml:space="preserve"> Lecture in Spirituality) (Kindle Locations 184-186). Paulist Press. Kindle Edition.</w:t>
      </w:r>
    </w:p>
    <w:p w14:paraId="6C5484BF" w14:textId="77777777" w:rsidR="0060775E" w:rsidRDefault="0060775E" w:rsidP="009A34F4">
      <w:pPr>
        <w:pStyle w:val="FootnoteText"/>
      </w:pPr>
    </w:p>
    <w:p w14:paraId="0E5C7914" w14:textId="3BE8C45B" w:rsidR="009A34F4" w:rsidRPr="009A34F4" w:rsidRDefault="009A34F4" w:rsidP="009A34F4">
      <w:pPr>
        <w:pStyle w:val="FootnoteText"/>
      </w:pPr>
      <w:r w:rsidRPr="009A34F4">
        <w:t xml:space="preserve">Race A., </w:t>
      </w:r>
      <w:r w:rsidRPr="009A34F4">
        <w:rPr>
          <w:i/>
        </w:rPr>
        <w:t xml:space="preserve">Christians and Religious Pluralism: Patterns in the Christian Theology of Religions </w:t>
      </w:r>
      <w:r w:rsidRPr="009A34F4">
        <w:t>(London: SCM,</w:t>
      </w:r>
      <w:r>
        <w:t xml:space="preserve"> </w:t>
      </w:r>
      <w:r w:rsidRPr="009A34F4">
        <w:t>1983).</w:t>
      </w:r>
    </w:p>
    <w:p w14:paraId="6E961102" w14:textId="77777777" w:rsidR="009A34F4" w:rsidRPr="009A34F4" w:rsidRDefault="009A34F4" w:rsidP="006B0786">
      <w:pPr>
        <w:jc w:val="both"/>
        <w:rPr>
          <w:rFonts w:asciiTheme="minorHAnsi" w:hAnsiTheme="minorHAnsi"/>
        </w:rPr>
      </w:pPr>
    </w:p>
    <w:p w14:paraId="0E176CBF" w14:textId="34B9762D" w:rsidR="009A34F4" w:rsidRPr="009A34F4" w:rsidRDefault="009A34F4" w:rsidP="009A34F4">
      <w:pPr>
        <w:pStyle w:val="FootnoteText"/>
        <w:rPr>
          <w:i/>
          <w:color w:val="000000" w:themeColor="text1"/>
        </w:rPr>
      </w:pPr>
      <w:proofErr w:type="spellStart"/>
      <w:r w:rsidRPr="009A34F4">
        <w:rPr>
          <w:color w:val="000000" w:themeColor="text1"/>
        </w:rPr>
        <w:t>Sirotta</w:t>
      </w:r>
      <w:proofErr w:type="spellEnd"/>
      <w:r w:rsidRPr="009A34F4">
        <w:rPr>
          <w:color w:val="000000" w:themeColor="text1"/>
        </w:rPr>
        <w:t xml:space="preserve">, V., ‘An Exploration of Music as Theology’, </w:t>
      </w:r>
      <w:r w:rsidRPr="009A34F4">
        <w:rPr>
          <w:i/>
          <w:color w:val="000000" w:themeColor="text1"/>
        </w:rPr>
        <w:t>Theological Education, Sacred Imagination, The Arts and</w:t>
      </w:r>
      <w:r>
        <w:rPr>
          <w:i/>
          <w:color w:val="000000" w:themeColor="text1"/>
        </w:rPr>
        <w:t xml:space="preserve"> </w:t>
      </w:r>
      <w:r w:rsidRPr="009A34F4">
        <w:rPr>
          <w:i/>
          <w:color w:val="000000" w:themeColor="text1"/>
        </w:rPr>
        <w:t>Theological Education</w:t>
      </w:r>
      <w:r w:rsidRPr="009A34F4">
        <w:rPr>
          <w:color w:val="000000" w:themeColor="text1"/>
        </w:rPr>
        <w:t>, Volume XXXI, Number 1, Autumn 1994, p. 165.</w:t>
      </w:r>
    </w:p>
    <w:p w14:paraId="659A8BF8" w14:textId="77777777" w:rsidR="009A34F4" w:rsidRDefault="009A34F4" w:rsidP="006B0786">
      <w:pPr>
        <w:jc w:val="both"/>
        <w:rPr>
          <w:rFonts w:asciiTheme="minorHAnsi" w:hAnsiTheme="minorHAnsi"/>
        </w:rPr>
      </w:pPr>
    </w:p>
    <w:p w14:paraId="7EFFE2C2" w14:textId="77777777" w:rsidR="009A34F4" w:rsidRPr="009A34F4" w:rsidRDefault="009A34F4" w:rsidP="009A34F4">
      <w:pPr>
        <w:pStyle w:val="FootnoteText"/>
      </w:pPr>
      <w:r w:rsidRPr="009A34F4">
        <w:t xml:space="preserve">Smith R. O. ‘Interfaith Dialogue and Peacebuilding’, </w:t>
      </w:r>
      <w:r w:rsidRPr="009A34F4">
        <w:rPr>
          <w:i/>
        </w:rPr>
        <w:t>Journal of Church and State</w:t>
      </w:r>
      <w:r w:rsidRPr="009A34F4">
        <w:t>, Summer 2004, p. 651.</w:t>
      </w:r>
    </w:p>
    <w:p w14:paraId="74F891D7" w14:textId="77777777" w:rsidR="009A34F4" w:rsidRPr="006B0786" w:rsidRDefault="009A34F4" w:rsidP="006B0786">
      <w:pPr>
        <w:jc w:val="both"/>
        <w:rPr>
          <w:rFonts w:asciiTheme="minorHAnsi" w:hAnsiTheme="minorHAnsi"/>
        </w:rPr>
      </w:pPr>
    </w:p>
    <w:p w14:paraId="6F0FAB67" w14:textId="77777777" w:rsidR="006B0786" w:rsidRDefault="006B0786" w:rsidP="006B0786">
      <w:pPr>
        <w:rPr>
          <w:rFonts w:asciiTheme="minorHAnsi" w:hAnsiTheme="minorHAnsi"/>
        </w:rPr>
      </w:pPr>
    </w:p>
    <w:p w14:paraId="472F9211" w14:textId="07037590" w:rsidR="006B0786" w:rsidRDefault="006B0786" w:rsidP="006B0786">
      <w:pPr>
        <w:rPr>
          <w:rFonts w:asciiTheme="minorHAnsi" w:hAnsiTheme="minorHAnsi"/>
        </w:rPr>
      </w:pPr>
      <w:proofErr w:type="spellStart"/>
      <w:r w:rsidRPr="006B0786">
        <w:rPr>
          <w:rFonts w:asciiTheme="minorHAnsi" w:hAnsiTheme="minorHAnsi"/>
        </w:rPr>
        <w:t>Ucko</w:t>
      </w:r>
      <w:proofErr w:type="spellEnd"/>
      <w:r w:rsidRPr="006B0786">
        <w:rPr>
          <w:rFonts w:asciiTheme="minorHAnsi" w:hAnsiTheme="minorHAnsi"/>
        </w:rPr>
        <w:t xml:space="preserve"> H, WCC, Current Dialogue, Issue 33, July 1999, </w:t>
      </w:r>
      <w:hyperlink r:id="rId13" w:history="1">
        <w:r w:rsidRPr="006B0786">
          <w:rPr>
            <w:rStyle w:val="Hyperlink"/>
            <w:rFonts w:asciiTheme="minorHAnsi" w:hAnsiTheme="minorHAnsi"/>
            <w:color w:val="000000" w:themeColor="text1"/>
            <w:u w:val="none"/>
          </w:rPr>
          <w:t>http://www.wccp-coe.org</w:t>
        </w:r>
      </w:hyperlink>
      <w:r w:rsidRPr="006B0786">
        <w:rPr>
          <w:rFonts w:asciiTheme="minorHAnsi" w:hAnsiTheme="minorHAnsi"/>
          <w:color w:val="000000" w:themeColor="text1"/>
        </w:rPr>
        <w:t xml:space="preserve"> </w:t>
      </w:r>
      <w:r w:rsidRPr="006B0786">
        <w:rPr>
          <w:rFonts w:asciiTheme="minorHAnsi" w:hAnsiTheme="minorHAnsi"/>
        </w:rPr>
        <w:t>[Accessed</w:t>
      </w:r>
      <w:r w:rsidRPr="006B0786">
        <w:t>:</w:t>
      </w:r>
      <w:r w:rsidRPr="006B0786">
        <w:rPr>
          <w:rFonts w:asciiTheme="minorHAnsi" w:hAnsiTheme="minorHAnsi"/>
        </w:rPr>
        <w:t xml:space="preserve"> 18 January 2</w:t>
      </w:r>
      <w:r w:rsidRPr="006B0786">
        <w:t>0</w:t>
      </w:r>
      <w:r w:rsidRPr="006B0786">
        <w:rPr>
          <w:rFonts w:asciiTheme="minorHAnsi" w:hAnsiTheme="minorHAnsi"/>
        </w:rPr>
        <w:t>18</w:t>
      </w:r>
      <w:r w:rsidRPr="006B0786">
        <w:t>]</w:t>
      </w:r>
      <w:r w:rsidRPr="006B0786">
        <w:rPr>
          <w:rFonts w:asciiTheme="minorHAnsi" w:hAnsiTheme="minorHAnsi"/>
        </w:rPr>
        <w:t>.</w:t>
      </w:r>
    </w:p>
    <w:p w14:paraId="2DE27D2F" w14:textId="77777777" w:rsidR="009A34F4" w:rsidRDefault="009A34F4" w:rsidP="006B0786">
      <w:pPr>
        <w:rPr>
          <w:rFonts w:asciiTheme="minorHAnsi" w:hAnsiTheme="minorHAnsi"/>
        </w:rPr>
      </w:pPr>
    </w:p>
    <w:p w14:paraId="64E93FC0" w14:textId="248C1D23" w:rsidR="009A34F4" w:rsidRPr="009A34F4" w:rsidRDefault="009A34F4" w:rsidP="009A34F4">
      <w:pPr>
        <w:widowControl w:val="0"/>
        <w:autoSpaceDE w:val="0"/>
        <w:autoSpaceDN w:val="0"/>
        <w:adjustRightInd w:val="0"/>
        <w:rPr>
          <w:rFonts w:asciiTheme="minorHAnsi" w:hAnsiTheme="minorHAnsi" w:cs="Franklin Gothic Book"/>
          <w:color w:val="000000" w:themeColor="text1"/>
        </w:rPr>
      </w:pPr>
      <w:proofErr w:type="spellStart"/>
      <w:r w:rsidRPr="009A34F4">
        <w:rPr>
          <w:rFonts w:asciiTheme="minorHAnsi" w:hAnsiTheme="minorHAnsi" w:cs="Franklin Gothic Book"/>
          <w:color w:val="000000" w:themeColor="text1"/>
        </w:rPr>
        <w:t>Weigand</w:t>
      </w:r>
      <w:proofErr w:type="spellEnd"/>
      <w:r w:rsidRPr="009A34F4">
        <w:rPr>
          <w:rFonts w:asciiTheme="minorHAnsi" w:hAnsiTheme="minorHAnsi" w:cs="Franklin Gothic Book"/>
          <w:color w:val="000000" w:themeColor="text1"/>
        </w:rPr>
        <w:t xml:space="preserve"> E</w:t>
      </w:r>
      <w:r w:rsidRPr="009A34F4">
        <w:rPr>
          <w:rFonts w:asciiTheme="minorHAnsi" w:hAnsiTheme="minorHAnsi" w:cs="Franklin Gothic Book"/>
          <w:i/>
          <w:color w:val="000000" w:themeColor="text1"/>
        </w:rPr>
        <w:t>, Language as Dialogue: From Rules to Principles of Probability</w:t>
      </w:r>
      <w:r w:rsidRPr="009A34F4">
        <w:rPr>
          <w:rFonts w:asciiTheme="minorHAnsi" w:hAnsiTheme="minorHAnsi" w:cs="Franklin Gothic Book"/>
          <w:color w:val="000000" w:themeColor="text1"/>
        </w:rPr>
        <w:t xml:space="preserve"> (Amsterdam: John </w:t>
      </w:r>
      <w:proofErr w:type="spellStart"/>
      <w:r w:rsidRPr="009A34F4">
        <w:rPr>
          <w:rFonts w:asciiTheme="minorHAnsi" w:hAnsiTheme="minorHAnsi" w:cs="Franklin Gothic Book"/>
          <w:color w:val="000000" w:themeColor="text1"/>
        </w:rPr>
        <w:t>Benjamins</w:t>
      </w:r>
      <w:proofErr w:type="spellEnd"/>
      <w:r>
        <w:rPr>
          <w:rFonts w:asciiTheme="minorHAnsi" w:hAnsiTheme="minorHAnsi" w:cs="Franklin Gothic Book"/>
          <w:color w:val="000000" w:themeColor="text1"/>
        </w:rPr>
        <w:t xml:space="preserve"> </w:t>
      </w:r>
      <w:r w:rsidRPr="009A34F4">
        <w:rPr>
          <w:rFonts w:asciiTheme="minorHAnsi" w:hAnsiTheme="minorHAnsi" w:cs="Franklin Gothic Book"/>
          <w:color w:val="000000" w:themeColor="text1"/>
        </w:rPr>
        <w:t>Publishing Company, 2009), p. 160.</w:t>
      </w:r>
    </w:p>
    <w:p w14:paraId="48171C4E" w14:textId="77777777" w:rsidR="00C322B2" w:rsidRPr="006B0786" w:rsidRDefault="00C322B2" w:rsidP="00C322B2"/>
    <w:p w14:paraId="7FBC6C9B" w14:textId="4513B4A5" w:rsidR="00EC12E6" w:rsidRPr="006B0786" w:rsidRDefault="006B0786" w:rsidP="00EC12E6">
      <w:r w:rsidRPr="006B0786">
        <w:rPr>
          <w:rFonts w:asciiTheme="minorHAnsi" w:hAnsiTheme="minorHAnsi" w:cs="Times"/>
          <w:color w:val="000000"/>
          <w:lang w:eastAsia="en-US"/>
        </w:rPr>
        <w:t xml:space="preserve">Yun, Gerard J. ‘Interfaith-Cross-Cultural Improvisation: Music and Meaning Across Boundaries of   Faith and Culture,’ </w:t>
      </w:r>
      <w:r w:rsidRPr="006B0786">
        <w:rPr>
          <w:rFonts w:asciiTheme="minorHAnsi" w:hAnsiTheme="minorHAnsi" w:cs="Times"/>
          <w:i/>
          <w:color w:val="000000"/>
          <w:lang w:eastAsia="en-US"/>
        </w:rPr>
        <w:t>Consensus</w:t>
      </w:r>
      <w:r w:rsidRPr="006B0786">
        <w:rPr>
          <w:rFonts w:asciiTheme="minorHAnsi" w:hAnsiTheme="minorHAnsi" w:cs="Times"/>
          <w:color w:val="000000"/>
          <w:lang w:eastAsia="en-US"/>
        </w:rPr>
        <w:t xml:space="preserve">: Vol. 37, Issue 2, Article 2, 2016. </w:t>
      </w:r>
      <w:r w:rsidRPr="006B0786">
        <w:rPr>
          <w:rFonts w:asciiTheme="minorHAnsi" w:eastAsia="MS Mincho" w:hAnsiTheme="minorHAnsi" w:cs="MS Mincho"/>
          <w:color w:val="000000"/>
          <w:lang w:eastAsia="en-US"/>
        </w:rPr>
        <w:t>http://scholars.wluca/consensus/vol37/iss2/2.</w:t>
      </w:r>
    </w:p>
    <w:p w14:paraId="71927A25" w14:textId="77777777" w:rsidR="001E5BCC" w:rsidRDefault="001E5BCC" w:rsidP="00EC12E6"/>
    <w:p w14:paraId="78D8E86E" w14:textId="77777777" w:rsidR="00187BA3" w:rsidRDefault="00187BA3" w:rsidP="001E5BCC"/>
    <w:p w14:paraId="2D12E454" w14:textId="77777777" w:rsidR="004A40E6" w:rsidRDefault="004A40E6" w:rsidP="004A40E6"/>
    <w:p w14:paraId="367ED399" w14:textId="77777777" w:rsidR="005A67E3" w:rsidRDefault="005A67E3" w:rsidP="00273A76"/>
    <w:sectPr w:rsidR="005A67E3" w:rsidSect="005368D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DAE533" w14:textId="77777777" w:rsidR="00B23C3D" w:rsidRDefault="00B23C3D" w:rsidP="007328BB">
      <w:r>
        <w:separator/>
      </w:r>
    </w:p>
  </w:endnote>
  <w:endnote w:type="continuationSeparator" w:id="0">
    <w:p w14:paraId="0187BD57" w14:textId="77777777" w:rsidR="00B23C3D" w:rsidRDefault="00B23C3D" w:rsidP="00732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AF1381" w14:textId="77777777" w:rsidR="00B23C3D" w:rsidRDefault="00B23C3D" w:rsidP="007328BB">
      <w:r>
        <w:separator/>
      </w:r>
    </w:p>
  </w:footnote>
  <w:footnote w:type="continuationSeparator" w:id="0">
    <w:p w14:paraId="1774D6BE" w14:textId="77777777" w:rsidR="00B23C3D" w:rsidRDefault="00B23C3D" w:rsidP="007328BB">
      <w:r>
        <w:continuationSeparator/>
      </w:r>
    </w:p>
  </w:footnote>
  <w:footnote w:id="1">
    <w:p w14:paraId="045ABF64" w14:textId="284FE9B8" w:rsidR="009A34F4" w:rsidRPr="004241A1" w:rsidRDefault="009A34F4" w:rsidP="00CD2587">
      <w:pPr>
        <w:rPr>
          <w:rFonts w:asciiTheme="minorHAnsi" w:eastAsia="Times New Roman" w:hAnsiTheme="minorHAnsi"/>
        </w:rPr>
      </w:pPr>
      <w:r>
        <w:rPr>
          <w:rStyle w:val="FootnoteReference"/>
        </w:rPr>
        <w:footnoteRef/>
      </w:r>
      <w:r>
        <w:t xml:space="preserve"> </w:t>
      </w:r>
      <w:r w:rsidRPr="004241A1">
        <w:rPr>
          <w:rFonts w:asciiTheme="minorHAnsi" w:hAnsiTheme="minorHAnsi"/>
          <w:sz w:val="20"/>
          <w:szCs w:val="20"/>
        </w:rPr>
        <w:t>Lentz, Br. Robert</w:t>
      </w:r>
      <w:r w:rsidRPr="004241A1">
        <w:rPr>
          <w:rFonts w:asciiTheme="minorHAnsi" w:hAnsiTheme="minorHAnsi"/>
        </w:rPr>
        <w:t xml:space="preserve"> </w:t>
      </w:r>
      <w:r w:rsidRPr="004241A1">
        <w:rPr>
          <w:rFonts w:asciiTheme="minorHAnsi" w:hAnsiTheme="minorHAnsi"/>
          <w:sz w:val="20"/>
          <w:szCs w:val="20"/>
        </w:rPr>
        <w:t xml:space="preserve">OFM, Artist,  </w:t>
      </w:r>
      <w:hyperlink r:id="rId1" w:history="1">
        <w:r w:rsidRPr="004241A1">
          <w:rPr>
            <w:rStyle w:val="Hyperlink"/>
            <w:rFonts w:asciiTheme="minorHAnsi" w:hAnsiTheme="minorHAnsi"/>
            <w:color w:val="000000" w:themeColor="text1"/>
            <w:sz w:val="20"/>
            <w:szCs w:val="20"/>
            <w:u w:val="none"/>
          </w:rPr>
          <w:t>http://www.trinitystores.com</w:t>
        </w:r>
      </w:hyperlink>
      <w:r w:rsidRPr="004241A1">
        <w:rPr>
          <w:rFonts w:asciiTheme="minorHAnsi" w:hAnsiTheme="minorHAnsi"/>
          <w:color w:val="000000" w:themeColor="text1"/>
        </w:rPr>
        <w:t xml:space="preserve">. </w:t>
      </w:r>
      <w:r w:rsidRPr="004241A1">
        <w:rPr>
          <w:rFonts w:asciiTheme="minorHAnsi" w:hAnsiTheme="minorHAnsi"/>
          <w:color w:val="000000" w:themeColor="text1"/>
          <w:sz w:val="20"/>
          <w:szCs w:val="20"/>
        </w:rPr>
        <w:t>[Accessed: 29</w:t>
      </w:r>
      <w:r>
        <w:rPr>
          <w:rFonts w:asciiTheme="minorHAnsi" w:hAnsiTheme="minorHAnsi"/>
          <w:color w:val="000000" w:themeColor="text1"/>
          <w:sz w:val="20"/>
          <w:szCs w:val="20"/>
        </w:rPr>
        <w:t>th</w:t>
      </w:r>
      <w:r w:rsidRPr="004241A1">
        <w:rPr>
          <w:rFonts w:asciiTheme="minorHAnsi" w:hAnsiTheme="minorHAnsi"/>
          <w:color w:val="000000" w:themeColor="text1"/>
          <w:sz w:val="20"/>
          <w:szCs w:val="20"/>
        </w:rPr>
        <w:t xml:space="preserve"> December 2017].</w:t>
      </w:r>
    </w:p>
  </w:footnote>
  <w:footnote w:id="2">
    <w:p w14:paraId="63FC1C28" w14:textId="1CC5FF1A" w:rsidR="009A34F4" w:rsidRDefault="009A34F4" w:rsidP="00A41C15">
      <w:pPr>
        <w:pStyle w:val="FootnoteText"/>
      </w:pPr>
      <w:r w:rsidRPr="004241A1">
        <w:rPr>
          <w:rStyle w:val="FootnoteReference"/>
        </w:rPr>
        <w:footnoteRef/>
      </w:r>
      <w:r w:rsidRPr="004241A1">
        <w:t xml:space="preserve"> </w:t>
      </w:r>
      <w:r w:rsidRPr="004241A1">
        <w:rPr>
          <w:sz w:val="20"/>
          <w:szCs w:val="20"/>
        </w:rPr>
        <w:t xml:space="preserve">In the footprints of Francis and the Sultan, DVD-ROM, </w:t>
      </w:r>
      <w:hyperlink r:id="rId2" w:history="1">
        <w:r w:rsidRPr="004241A1">
          <w:rPr>
            <w:rStyle w:val="Hyperlink"/>
            <w:color w:val="000000" w:themeColor="text1"/>
            <w:sz w:val="20"/>
            <w:szCs w:val="20"/>
            <w:u w:val="none"/>
          </w:rPr>
          <w:t>www.amazon.co.uk</w:t>
        </w:r>
      </w:hyperlink>
      <w:r w:rsidRPr="004241A1">
        <w:rPr>
          <w:color w:val="000000" w:themeColor="text1"/>
          <w:sz w:val="20"/>
          <w:szCs w:val="20"/>
        </w:rPr>
        <w:t xml:space="preserve"> </w:t>
      </w:r>
      <w:r w:rsidRPr="004241A1">
        <w:rPr>
          <w:sz w:val="20"/>
          <w:szCs w:val="20"/>
        </w:rPr>
        <w:t>[Accessed: 8</w:t>
      </w:r>
      <w:r>
        <w:rPr>
          <w:sz w:val="20"/>
          <w:szCs w:val="20"/>
        </w:rPr>
        <w:t>th</w:t>
      </w:r>
      <w:r w:rsidRPr="004241A1">
        <w:rPr>
          <w:sz w:val="20"/>
          <w:szCs w:val="20"/>
        </w:rPr>
        <w:t xml:space="preserve"> January 2018].</w:t>
      </w:r>
    </w:p>
  </w:footnote>
  <w:footnote w:id="3">
    <w:p w14:paraId="2173FFA1" w14:textId="65DE9D92" w:rsidR="009A34F4" w:rsidRPr="000371EC" w:rsidRDefault="009A34F4" w:rsidP="006B0786">
      <w:pPr>
        <w:widowControl w:val="0"/>
        <w:autoSpaceDE w:val="0"/>
        <w:autoSpaceDN w:val="0"/>
        <w:adjustRightInd w:val="0"/>
        <w:spacing w:after="240"/>
        <w:rPr>
          <w:rFonts w:asciiTheme="minorHAnsi" w:hAnsiTheme="minorHAnsi"/>
          <w:sz w:val="20"/>
          <w:szCs w:val="20"/>
        </w:rPr>
      </w:pPr>
      <w:r w:rsidRPr="000371EC">
        <w:rPr>
          <w:rStyle w:val="FootnoteReference"/>
          <w:rFonts w:asciiTheme="minorHAnsi" w:hAnsiTheme="minorHAnsi"/>
          <w:sz w:val="20"/>
          <w:szCs w:val="20"/>
        </w:rPr>
        <w:footnoteRef/>
      </w:r>
      <w:r w:rsidRPr="000371EC">
        <w:rPr>
          <w:rFonts w:asciiTheme="minorHAnsi" w:hAnsiTheme="minorHAnsi"/>
          <w:sz w:val="20"/>
          <w:szCs w:val="20"/>
        </w:rPr>
        <w:t xml:space="preserve"> </w:t>
      </w:r>
      <w:r>
        <w:rPr>
          <w:rFonts w:asciiTheme="minorHAnsi" w:hAnsiTheme="minorHAnsi"/>
          <w:sz w:val="20"/>
          <w:szCs w:val="20"/>
        </w:rPr>
        <w:t xml:space="preserve"> </w:t>
      </w:r>
      <w:r w:rsidRPr="000371EC">
        <w:rPr>
          <w:rFonts w:asciiTheme="minorHAnsi" w:hAnsiTheme="minorHAnsi"/>
          <w:sz w:val="20"/>
          <w:szCs w:val="20"/>
        </w:rPr>
        <w:t xml:space="preserve">Dunbar S.D., </w:t>
      </w:r>
      <w:r>
        <w:rPr>
          <w:rFonts w:asciiTheme="minorHAnsi" w:hAnsiTheme="minorHAnsi"/>
          <w:sz w:val="20"/>
          <w:szCs w:val="20"/>
        </w:rPr>
        <w:t>‘</w:t>
      </w:r>
      <w:r w:rsidRPr="000371EC">
        <w:rPr>
          <w:rFonts w:asciiTheme="minorHAnsi" w:hAnsiTheme="minorHAnsi"/>
          <w:sz w:val="20"/>
          <w:szCs w:val="20"/>
        </w:rPr>
        <w:t xml:space="preserve">The Place of Interreligious Dialogue in the Academic Study of </w:t>
      </w:r>
      <w:r>
        <w:rPr>
          <w:rFonts w:asciiTheme="minorHAnsi" w:hAnsiTheme="minorHAnsi"/>
          <w:sz w:val="20"/>
          <w:szCs w:val="20"/>
        </w:rPr>
        <w:t xml:space="preserve">Religion’, </w:t>
      </w:r>
      <w:r w:rsidRPr="00292568">
        <w:rPr>
          <w:rFonts w:asciiTheme="minorHAnsi" w:hAnsiTheme="minorHAnsi"/>
          <w:i/>
          <w:sz w:val="20"/>
          <w:szCs w:val="20"/>
        </w:rPr>
        <w:t>Journal of Ecumenical Studies</w:t>
      </w:r>
      <w:r>
        <w:rPr>
          <w:rFonts w:asciiTheme="minorHAnsi" w:hAnsiTheme="minorHAnsi"/>
          <w:sz w:val="20"/>
          <w:szCs w:val="20"/>
        </w:rPr>
        <w:t xml:space="preserve">, </w:t>
      </w:r>
      <w:r w:rsidRPr="000371EC">
        <w:rPr>
          <w:rFonts w:asciiTheme="minorHAnsi" w:hAnsiTheme="minorHAnsi"/>
          <w:sz w:val="20"/>
          <w:szCs w:val="20"/>
        </w:rPr>
        <w:t>35</w:t>
      </w:r>
      <w:r>
        <w:rPr>
          <w:rFonts w:asciiTheme="minorHAnsi" w:hAnsiTheme="minorHAnsi"/>
          <w:sz w:val="20"/>
          <w:szCs w:val="20"/>
        </w:rPr>
        <w:t>, 3/4 1998</w:t>
      </w:r>
      <w:r w:rsidRPr="000371EC">
        <w:rPr>
          <w:rFonts w:asciiTheme="minorHAnsi" w:hAnsiTheme="minorHAnsi"/>
          <w:sz w:val="20"/>
          <w:szCs w:val="20"/>
        </w:rPr>
        <w:t>.</w:t>
      </w:r>
    </w:p>
  </w:footnote>
  <w:footnote w:id="4">
    <w:p w14:paraId="3E267FCB" w14:textId="5E963EDB" w:rsidR="009A34F4" w:rsidRDefault="009A34F4" w:rsidP="006B0786">
      <w:pPr>
        <w:pStyle w:val="FootnoteText"/>
      </w:pPr>
      <w:r w:rsidRPr="00E601AB">
        <w:rPr>
          <w:rStyle w:val="FootnoteReference"/>
          <w:sz w:val="20"/>
          <w:szCs w:val="20"/>
        </w:rPr>
        <w:footnoteRef/>
      </w:r>
      <w:r w:rsidRPr="00E601AB">
        <w:rPr>
          <w:sz w:val="20"/>
          <w:szCs w:val="20"/>
        </w:rPr>
        <w:t xml:space="preserve"> </w:t>
      </w:r>
      <w:r>
        <w:rPr>
          <w:sz w:val="20"/>
          <w:szCs w:val="20"/>
        </w:rPr>
        <w:t>Hick</w:t>
      </w:r>
      <w:r w:rsidRPr="00203416">
        <w:rPr>
          <w:sz w:val="20"/>
          <w:szCs w:val="20"/>
        </w:rPr>
        <w:t xml:space="preserve"> J., </w:t>
      </w:r>
      <w:r w:rsidRPr="006641DE">
        <w:rPr>
          <w:i/>
          <w:sz w:val="20"/>
          <w:szCs w:val="20"/>
        </w:rPr>
        <w:t>God and the Universe of Faiths</w:t>
      </w:r>
      <w:r>
        <w:rPr>
          <w:sz w:val="20"/>
          <w:szCs w:val="20"/>
        </w:rPr>
        <w:t>, (Basingstoke: Macmillan, 1988), p.106.</w:t>
      </w:r>
    </w:p>
  </w:footnote>
  <w:footnote w:id="5">
    <w:p w14:paraId="46E8A124" w14:textId="697B86A7" w:rsidR="009A34F4" w:rsidRDefault="009A34F4" w:rsidP="006B0786">
      <w:pPr>
        <w:pStyle w:val="FootnoteText"/>
      </w:pPr>
      <w:r w:rsidRPr="00E601AB">
        <w:rPr>
          <w:rStyle w:val="FootnoteReference"/>
          <w:sz w:val="20"/>
          <w:szCs w:val="20"/>
        </w:rPr>
        <w:footnoteRef/>
      </w:r>
      <w:r w:rsidRPr="00E601AB">
        <w:rPr>
          <w:sz w:val="20"/>
          <w:szCs w:val="20"/>
        </w:rPr>
        <w:t xml:space="preserve"> </w:t>
      </w:r>
      <w:r w:rsidRPr="004241A1">
        <w:rPr>
          <w:sz w:val="20"/>
          <w:szCs w:val="20"/>
        </w:rPr>
        <w:t>De Costa G.,</w:t>
      </w:r>
      <w:r>
        <w:rPr>
          <w:sz w:val="20"/>
          <w:szCs w:val="20"/>
        </w:rPr>
        <w:t xml:space="preserve"> </w:t>
      </w:r>
      <w:r w:rsidRPr="000371EC">
        <w:rPr>
          <w:i/>
          <w:sz w:val="20"/>
          <w:szCs w:val="20"/>
        </w:rPr>
        <w:t>Theology and Religious Pluralism</w:t>
      </w:r>
      <w:r>
        <w:rPr>
          <w:sz w:val="20"/>
          <w:szCs w:val="20"/>
        </w:rPr>
        <w:t xml:space="preserve"> (Oxford: Basil Blackwood Ltd., 1986), p. 25.</w:t>
      </w:r>
    </w:p>
  </w:footnote>
  <w:footnote w:id="6">
    <w:p w14:paraId="64E7840E" w14:textId="77777777" w:rsidR="009A34F4" w:rsidRDefault="009A34F4" w:rsidP="006B0786">
      <w:pPr>
        <w:pStyle w:val="FootnoteText"/>
        <w:rPr>
          <w:sz w:val="20"/>
          <w:szCs w:val="20"/>
        </w:rPr>
      </w:pPr>
      <w:r w:rsidRPr="00E601AB">
        <w:rPr>
          <w:rStyle w:val="FootnoteReference"/>
          <w:sz w:val="20"/>
          <w:szCs w:val="20"/>
        </w:rPr>
        <w:footnoteRef/>
      </w:r>
      <w:r>
        <w:t xml:space="preserve"> </w:t>
      </w:r>
      <w:r w:rsidRPr="000371EC">
        <w:rPr>
          <w:sz w:val="20"/>
          <w:szCs w:val="20"/>
        </w:rPr>
        <w:t xml:space="preserve">Race A., </w:t>
      </w:r>
      <w:r w:rsidRPr="00E601AB">
        <w:rPr>
          <w:i/>
          <w:sz w:val="20"/>
          <w:szCs w:val="20"/>
        </w:rPr>
        <w:t xml:space="preserve">Christians and Religious Pluralism: Patterns in the Christian Theology of Religions </w:t>
      </w:r>
      <w:r w:rsidRPr="000371EC">
        <w:rPr>
          <w:sz w:val="20"/>
          <w:szCs w:val="20"/>
        </w:rPr>
        <w:t>(London: SCM,</w:t>
      </w:r>
    </w:p>
    <w:p w14:paraId="20C1F96F" w14:textId="77777777" w:rsidR="009A34F4" w:rsidRDefault="009A34F4" w:rsidP="006B0786">
      <w:pPr>
        <w:pStyle w:val="FootnoteText"/>
      </w:pPr>
      <w:r>
        <w:rPr>
          <w:sz w:val="20"/>
          <w:szCs w:val="20"/>
        </w:rPr>
        <w:t xml:space="preserve">  </w:t>
      </w:r>
      <w:r w:rsidRPr="000371EC">
        <w:rPr>
          <w:sz w:val="20"/>
          <w:szCs w:val="20"/>
        </w:rPr>
        <w:t xml:space="preserve"> 1983</w:t>
      </w:r>
      <w:r>
        <w:rPr>
          <w:sz w:val="20"/>
          <w:szCs w:val="20"/>
        </w:rPr>
        <w:t>)</w:t>
      </w:r>
      <w:r w:rsidRPr="000371EC">
        <w:rPr>
          <w:sz w:val="20"/>
          <w:szCs w:val="20"/>
        </w:rPr>
        <w:t>.</w:t>
      </w:r>
    </w:p>
  </w:footnote>
  <w:footnote w:id="7">
    <w:p w14:paraId="5D727392" w14:textId="77777777" w:rsidR="009A34F4" w:rsidRDefault="009A34F4" w:rsidP="00614C80">
      <w:pPr>
        <w:pStyle w:val="FootnoteText"/>
        <w:rPr>
          <w:i/>
          <w:sz w:val="20"/>
          <w:szCs w:val="20"/>
        </w:rPr>
      </w:pPr>
      <w:r>
        <w:rPr>
          <w:rStyle w:val="FootnoteReference"/>
        </w:rPr>
        <w:footnoteRef/>
      </w:r>
      <w:r>
        <w:t xml:space="preserve"> </w:t>
      </w:r>
      <w:r w:rsidRPr="000178B4">
        <w:rPr>
          <w:sz w:val="20"/>
          <w:szCs w:val="20"/>
        </w:rPr>
        <w:t xml:space="preserve">Harris, E., Hedges P., and </w:t>
      </w:r>
      <w:proofErr w:type="spellStart"/>
      <w:r w:rsidRPr="000178B4">
        <w:rPr>
          <w:sz w:val="20"/>
          <w:szCs w:val="20"/>
        </w:rPr>
        <w:t>Hettiarachchi</w:t>
      </w:r>
      <w:proofErr w:type="spellEnd"/>
      <w:r w:rsidRPr="000178B4">
        <w:rPr>
          <w:sz w:val="20"/>
          <w:szCs w:val="20"/>
        </w:rPr>
        <w:t xml:space="preserve"> S., </w:t>
      </w:r>
      <w:r w:rsidRPr="000178B4">
        <w:rPr>
          <w:i/>
          <w:sz w:val="20"/>
          <w:szCs w:val="20"/>
        </w:rPr>
        <w:t>Twenty-First Century Theologies of Religions</w:t>
      </w:r>
      <w:r>
        <w:rPr>
          <w:i/>
          <w:sz w:val="20"/>
          <w:szCs w:val="20"/>
        </w:rPr>
        <w:t>, Retrospection and</w:t>
      </w:r>
    </w:p>
    <w:p w14:paraId="2AFE99C9" w14:textId="4A329F7C" w:rsidR="009A34F4" w:rsidRPr="000178B4" w:rsidRDefault="009A34F4" w:rsidP="00614C80">
      <w:pPr>
        <w:pStyle w:val="FootnoteText"/>
        <w:rPr>
          <w:sz w:val="20"/>
          <w:szCs w:val="20"/>
        </w:rPr>
      </w:pPr>
      <w:r>
        <w:rPr>
          <w:i/>
          <w:sz w:val="20"/>
          <w:szCs w:val="20"/>
        </w:rPr>
        <w:t xml:space="preserve">   Future Prospects </w:t>
      </w:r>
      <w:r w:rsidRPr="000178B4">
        <w:rPr>
          <w:sz w:val="20"/>
          <w:szCs w:val="20"/>
        </w:rPr>
        <w:t>(Leiden:</w:t>
      </w:r>
      <w:r>
        <w:rPr>
          <w:sz w:val="20"/>
          <w:szCs w:val="20"/>
        </w:rPr>
        <w:t xml:space="preserve"> </w:t>
      </w:r>
      <w:r w:rsidRPr="000178B4">
        <w:rPr>
          <w:sz w:val="20"/>
          <w:szCs w:val="20"/>
        </w:rPr>
        <w:t>Brill,</w:t>
      </w:r>
      <w:r>
        <w:rPr>
          <w:sz w:val="20"/>
          <w:szCs w:val="20"/>
        </w:rPr>
        <w:t xml:space="preserve"> 2016</w:t>
      </w:r>
      <w:r w:rsidRPr="000178B4">
        <w:rPr>
          <w:sz w:val="20"/>
          <w:szCs w:val="20"/>
        </w:rPr>
        <w:t>)</w:t>
      </w:r>
      <w:r>
        <w:rPr>
          <w:sz w:val="20"/>
          <w:szCs w:val="20"/>
        </w:rPr>
        <w:t xml:space="preserve">, </w:t>
      </w:r>
      <w:r w:rsidRPr="000178B4">
        <w:rPr>
          <w:sz w:val="20"/>
          <w:szCs w:val="20"/>
        </w:rPr>
        <w:t xml:space="preserve">p. 374. </w:t>
      </w:r>
    </w:p>
  </w:footnote>
  <w:footnote w:id="8">
    <w:p w14:paraId="09F3AD26" w14:textId="43853CD5" w:rsidR="009A34F4" w:rsidRDefault="009A34F4" w:rsidP="00614C80">
      <w:pPr>
        <w:pStyle w:val="FootnoteText"/>
        <w:rPr>
          <w:sz w:val="20"/>
          <w:szCs w:val="20"/>
        </w:rPr>
      </w:pPr>
      <w:r>
        <w:rPr>
          <w:rStyle w:val="FootnoteReference"/>
        </w:rPr>
        <w:footnoteRef/>
      </w:r>
      <w:r>
        <w:t xml:space="preserve"> </w:t>
      </w:r>
      <w:proofErr w:type="spellStart"/>
      <w:r>
        <w:rPr>
          <w:sz w:val="20"/>
          <w:szCs w:val="20"/>
        </w:rPr>
        <w:t>Pui</w:t>
      </w:r>
      <w:proofErr w:type="spellEnd"/>
      <w:r>
        <w:rPr>
          <w:sz w:val="20"/>
          <w:szCs w:val="20"/>
        </w:rPr>
        <w:t xml:space="preserve">-Ian, Kwok, </w:t>
      </w:r>
      <w:r w:rsidRPr="00292568">
        <w:rPr>
          <w:i/>
          <w:sz w:val="20"/>
          <w:szCs w:val="20"/>
        </w:rPr>
        <w:t xml:space="preserve">Globalization, Gender, and Peacebuilding: The Future of Interfaith </w:t>
      </w:r>
      <w:proofErr w:type="gramStart"/>
      <w:r w:rsidRPr="00292568">
        <w:rPr>
          <w:i/>
          <w:sz w:val="20"/>
          <w:szCs w:val="20"/>
        </w:rPr>
        <w:t>Dialogue</w:t>
      </w:r>
      <w:r>
        <w:rPr>
          <w:sz w:val="20"/>
          <w:szCs w:val="20"/>
        </w:rPr>
        <w:t>,(</w:t>
      </w:r>
      <w:proofErr w:type="spellStart"/>
      <w:proofErr w:type="gramEnd"/>
      <w:r>
        <w:rPr>
          <w:sz w:val="20"/>
          <w:szCs w:val="20"/>
        </w:rPr>
        <w:t>Madeleva</w:t>
      </w:r>
      <w:proofErr w:type="spellEnd"/>
      <w:r>
        <w:rPr>
          <w:sz w:val="20"/>
          <w:szCs w:val="20"/>
        </w:rPr>
        <w:t xml:space="preserve"> Lecture</w:t>
      </w:r>
    </w:p>
    <w:p w14:paraId="64463EBA" w14:textId="5787F8E2" w:rsidR="009A34F4" w:rsidRPr="007328BB" w:rsidRDefault="009A34F4" w:rsidP="00614C80">
      <w:pPr>
        <w:pStyle w:val="FootnoteText"/>
        <w:rPr>
          <w:sz w:val="20"/>
          <w:szCs w:val="20"/>
        </w:rPr>
      </w:pPr>
      <w:r>
        <w:rPr>
          <w:sz w:val="20"/>
          <w:szCs w:val="20"/>
        </w:rPr>
        <w:t xml:space="preserve">    </w:t>
      </w:r>
      <w:r w:rsidRPr="007328BB">
        <w:rPr>
          <w:sz w:val="20"/>
          <w:szCs w:val="20"/>
        </w:rPr>
        <w:t>in Spirituality) (Kindle Locations 184-186). Paulist Press. Kindle Edition.</w:t>
      </w:r>
    </w:p>
  </w:footnote>
  <w:footnote w:id="9">
    <w:p w14:paraId="3F5F1282" w14:textId="44F6379E" w:rsidR="009A34F4" w:rsidRDefault="009A34F4" w:rsidP="00614C80">
      <w:pPr>
        <w:widowControl w:val="0"/>
        <w:autoSpaceDE w:val="0"/>
        <w:autoSpaceDN w:val="0"/>
        <w:adjustRightInd w:val="0"/>
        <w:rPr>
          <w:rFonts w:asciiTheme="minorHAnsi" w:hAnsiTheme="minorHAnsi" w:cs="Franklin Gothic Book"/>
          <w:color w:val="000000" w:themeColor="text1"/>
          <w:sz w:val="20"/>
          <w:szCs w:val="20"/>
        </w:rPr>
      </w:pPr>
      <w:r w:rsidRPr="004241A1">
        <w:rPr>
          <w:rStyle w:val="FootnoteReference"/>
          <w:rFonts w:asciiTheme="minorHAnsi" w:hAnsiTheme="minorHAnsi"/>
        </w:rPr>
        <w:footnoteRef/>
      </w:r>
      <w:r w:rsidRPr="004241A1">
        <w:rPr>
          <w:rFonts w:asciiTheme="minorHAnsi" w:hAnsiTheme="minorHAnsi"/>
        </w:rPr>
        <w:t xml:space="preserve"> </w:t>
      </w:r>
      <w:r>
        <w:rPr>
          <w:rFonts w:asciiTheme="minorHAnsi" w:hAnsiTheme="minorHAnsi"/>
        </w:rPr>
        <w:t xml:space="preserve"> </w:t>
      </w:r>
      <w:proofErr w:type="spellStart"/>
      <w:r w:rsidRPr="004241A1">
        <w:rPr>
          <w:rFonts w:asciiTheme="minorHAnsi" w:hAnsiTheme="minorHAnsi" w:cs="Franklin Gothic Book"/>
          <w:color w:val="000000" w:themeColor="text1"/>
          <w:sz w:val="20"/>
          <w:szCs w:val="20"/>
        </w:rPr>
        <w:t>Weigand</w:t>
      </w:r>
      <w:proofErr w:type="spellEnd"/>
      <w:r w:rsidRPr="004241A1">
        <w:rPr>
          <w:rFonts w:asciiTheme="minorHAnsi" w:hAnsiTheme="minorHAnsi" w:cs="Franklin Gothic Book"/>
          <w:color w:val="000000" w:themeColor="text1"/>
          <w:sz w:val="20"/>
          <w:szCs w:val="20"/>
        </w:rPr>
        <w:t xml:space="preserve"> E</w:t>
      </w:r>
      <w:r w:rsidRPr="006641DE">
        <w:rPr>
          <w:rFonts w:asciiTheme="minorHAnsi" w:hAnsiTheme="minorHAnsi" w:cs="Franklin Gothic Book"/>
          <w:i/>
          <w:color w:val="000000" w:themeColor="text1"/>
          <w:sz w:val="20"/>
          <w:szCs w:val="20"/>
        </w:rPr>
        <w:t>, Language as Dialogue: From Rules to Principles of Probability</w:t>
      </w:r>
      <w:r>
        <w:rPr>
          <w:rFonts w:asciiTheme="minorHAnsi" w:hAnsiTheme="minorHAnsi" w:cs="Franklin Gothic Book"/>
          <w:color w:val="000000" w:themeColor="text1"/>
          <w:sz w:val="20"/>
          <w:szCs w:val="20"/>
        </w:rPr>
        <w:t xml:space="preserve"> (Amsterdam: John </w:t>
      </w:r>
      <w:proofErr w:type="spellStart"/>
      <w:r>
        <w:rPr>
          <w:rFonts w:asciiTheme="minorHAnsi" w:hAnsiTheme="minorHAnsi" w:cs="Franklin Gothic Book"/>
          <w:color w:val="000000" w:themeColor="text1"/>
          <w:sz w:val="20"/>
          <w:szCs w:val="20"/>
        </w:rPr>
        <w:t>Benjamins</w:t>
      </w:r>
      <w:proofErr w:type="spellEnd"/>
    </w:p>
    <w:p w14:paraId="6EFBD7AE" w14:textId="457C3CBB" w:rsidR="009A34F4" w:rsidRPr="00642D72" w:rsidRDefault="009A34F4" w:rsidP="00614C80">
      <w:pPr>
        <w:widowControl w:val="0"/>
        <w:autoSpaceDE w:val="0"/>
        <w:autoSpaceDN w:val="0"/>
        <w:adjustRightInd w:val="0"/>
        <w:rPr>
          <w:rFonts w:cs="Times"/>
          <w:color w:val="000000"/>
          <w:sz w:val="20"/>
          <w:szCs w:val="20"/>
        </w:rPr>
      </w:pPr>
      <w:r>
        <w:rPr>
          <w:rFonts w:asciiTheme="minorHAnsi" w:hAnsiTheme="minorHAnsi" w:cs="Franklin Gothic Book"/>
          <w:color w:val="000000" w:themeColor="text1"/>
          <w:sz w:val="20"/>
          <w:szCs w:val="20"/>
        </w:rPr>
        <w:t xml:space="preserve">    Publishing Company, 2009), </w:t>
      </w:r>
      <w:r w:rsidRPr="004241A1">
        <w:rPr>
          <w:rFonts w:asciiTheme="minorHAnsi" w:hAnsiTheme="minorHAnsi" w:cs="Franklin Gothic Book"/>
          <w:color w:val="000000" w:themeColor="text1"/>
          <w:sz w:val="20"/>
          <w:szCs w:val="20"/>
        </w:rPr>
        <w:t>p. 160.</w:t>
      </w:r>
      <w:r w:rsidRPr="004241A1">
        <w:rPr>
          <w:rFonts w:cs="Franklin Gothic Book"/>
          <w:color w:val="000000" w:themeColor="text1"/>
          <w:sz w:val="20"/>
          <w:szCs w:val="20"/>
        </w:rPr>
        <w:t xml:space="preserve"> </w:t>
      </w:r>
    </w:p>
  </w:footnote>
  <w:footnote w:id="10">
    <w:p w14:paraId="5FAB5AD2" w14:textId="1A1E095B" w:rsidR="009A34F4" w:rsidRPr="00292568" w:rsidRDefault="009A34F4">
      <w:pPr>
        <w:pStyle w:val="FootnoteText"/>
        <w:rPr>
          <w:i/>
          <w:sz w:val="20"/>
          <w:szCs w:val="20"/>
        </w:rPr>
      </w:pPr>
      <w:r w:rsidRPr="006D5494">
        <w:rPr>
          <w:rStyle w:val="FootnoteReference"/>
          <w:sz w:val="20"/>
          <w:szCs w:val="20"/>
        </w:rPr>
        <w:footnoteRef/>
      </w:r>
      <w:r w:rsidRPr="006D5494">
        <w:rPr>
          <w:sz w:val="20"/>
          <w:szCs w:val="20"/>
        </w:rPr>
        <w:t xml:space="preserve"> </w:t>
      </w:r>
      <w:proofErr w:type="spellStart"/>
      <w:r>
        <w:rPr>
          <w:sz w:val="20"/>
          <w:szCs w:val="20"/>
        </w:rPr>
        <w:t>Burnes</w:t>
      </w:r>
      <w:proofErr w:type="spellEnd"/>
      <w:r>
        <w:rPr>
          <w:sz w:val="20"/>
          <w:szCs w:val="20"/>
        </w:rPr>
        <w:t xml:space="preserve"> B., ‘</w:t>
      </w:r>
      <w:r w:rsidRPr="006D5494">
        <w:rPr>
          <w:sz w:val="20"/>
          <w:szCs w:val="20"/>
        </w:rPr>
        <w:t>Kurt Lewin and the Planned Approach to Change: A Re-Appraisal</w:t>
      </w:r>
      <w:r>
        <w:rPr>
          <w:sz w:val="20"/>
          <w:szCs w:val="20"/>
        </w:rPr>
        <w:t>’</w:t>
      </w:r>
      <w:r w:rsidRPr="006D5494">
        <w:rPr>
          <w:sz w:val="20"/>
          <w:szCs w:val="20"/>
        </w:rPr>
        <w:t xml:space="preserve">, </w:t>
      </w:r>
      <w:r w:rsidRPr="00292568">
        <w:rPr>
          <w:i/>
          <w:sz w:val="20"/>
          <w:szCs w:val="20"/>
        </w:rPr>
        <w:t>Journal of Management</w:t>
      </w:r>
    </w:p>
    <w:p w14:paraId="242629E1" w14:textId="70C10D64" w:rsidR="009A34F4" w:rsidRDefault="009A34F4">
      <w:pPr>
        <w:pStyle w:val="FootnoteText"/>
      </w:pPr>
      <w:r w:rsidRPr="00292568">
        <w:rPr>
          <w:i/>
          <w:sz w:val="20"/>
          <w:szCs w:val="20"/>
        </w:rPr>
        <w:t xml:space="preserve">    Studies</w:t>
      </w:r>
      <w:r>
        <w:rPr>
          <w:i/>
          <w:sz w:val="20"/>
          <w:szCs w:val="20"/>
        </w:rPr>
        <w:t>,</w:t>
      </w:r>
      <w:r>
        <w:rPr>
          <w:sz w:val="20"/>
          <w:szCs w:val="20"/>
        </w:rPr>
        <w:t xml:space="preserve"> 41, 6</w:t>
      </w:r>
      <w:r w:rsidRPr="00292568">
        <w:rPr>
          <w:sz w:val="20"/>
          <w:szCs w:val="20"/>
          <w:vertAlign w:val="superscript"/>
        </w:rPr>
        <w:t>th</w:t>
      </w:r>
      <w:r>
        <w:rPr>
          <w:sz w:val="20"/>
          <w:szCs w:val="20"/>
        </w:rPr>
        <w:t xml:space="preserve"> </w:t>
      </w:r>
      <w:r w:rsidRPr="006D5494">
        <w:rPr>
          <w:sz w:val="20"/>
          <w:szCs w:val="20"/>
        </w:rPr>
        <w:t>September 2004.</w:t>
      </w:r>
    </w:p>
  </w:footnote>
  <w:footnote w:id="11">
    <w:p w14:paraId="2B6E798E" w14:textId="579E224B" w:rsidR="009A34F4" w:rsidRPr="00292568" w:rsidRDefault="009A34F4">
      <w:pPr>
        <w:pStyle w:val="FootnoteText"/>
        <w:rPr>
          <w:i/>
          <w:color w:val="000000" w:themeColor="text1"/>
          <w:sz w:val="20"/>
          <w:szCs w:val="20"/>
        </w:rPr>
      </w:pPr>
      <w:r>
        <w:rPr>
          <w:rStyle w:val="FootnoteReference"/>
        </w:rPr>
        <w:footnoteRef/>
      </w:r>
      <w:r>
        <w:t xml:space="preserve">  </w:t>
      </w:r>
      <w:proofErr w:type="spellStart"/>
      <w:r>
        <w:rPr>
          <w:color w:val="000000" w:themeColor="text1"/>
          <w:sz w:val="20"/>
          <w:szCs w:val="20"/>
        </w:rPr>
        <w:t>Sirotta</w:t>
      </w:r>
      <w:proofErr w:type="spellEnd"/>
      <w:r>
        <w:rPr>
          <w:color w:val="000000" w:themeColor="text1"/>
          <w:sz w:val="20"/>
          <w:szCs w:val="20"/>
        </w:rPr>
        <w:t xml:space="preserve">, V., ‘An Exploration of Music as Theology’, </w:t>
      </w:r>
      <w:r w:rsidRPr="00292568">
        <w:rPr>
          <w:i/>
          <w:color w:val="000000" w:themeColor="text1"/>
          <w:sz w:val="20"/>
          <w:szCs w:val="20"/>
        </w:rPr>
        <w:t>Theological Education, Sacred Imagination, The Arts and</w:t>
      </w:r>
    </w:p>
    <w:p w14:paraId="46C88704" w14:textId="23EAF31D" w:rsidR="009A34F4" w:rsidRPr="003A1504" w:rsidRDefault="009A34F4">
      <w:pPr>
        <w:pStyle w:val="FootnoteText"/>
        <w:rPr>
          <w:color w:val="000000" w:themeColor="text1"/>
          <w:sz w:val="20"/>
          <w:szCs w:val="20"/>
        </w:rPr>
      </w:pPr>
      <w:r w:rsidRPr="00292568">
        <w:rPr>
          <w:i/>
          <w:color w:val="000000" w:themeColor="text1"/>
          <w:sz w:val="20"/>
          <w:szCs w:val="20"/>
        </w:rPr>
        <w:t xml:space="preserve">      Theological Education</w:t>
      </w:r>
      <w:r>
        <w:rPr>
          <w:color w:val="000000" w:themeColor="text1"/>
          <w:sz w:val="20"/>
          <w:szCs w:val="20"/>
        </w:rPr>
        <w:t>, Volume XXXI, Number 1, Autumn 1994, p. 165.</w:t>
      </w:r>
    </w:p>
  </w:footnote>
  <w:footnote w:id="12">
    <w:p w14:paraId="5DDEF467" w14:textId="5C9EAFDE" w:rsidR="009A34F4" w:rsidRPr="00292568" w:rsidRDefault="009A34F4">
      <w:pPr>
        <w:pStyle w:val="FootnoteText"/>
        <w:rPr>
          <w:sz w:val="20"/>
          <w:szCs w:val="20"/>
        </w:rPr>
      </w:pPr>
      <w:r>
        <w:rPr>
          <w:rStyle w:val="FootnoteReference"/>
        </w:rPr>
        <w:footnoteRef/>
      </w:r>
      <w:r>
        <w:t xml:space="preserve">  </w:t>
      </w:r>
      <w:r w:rsidRPr="003A1504">
        <w:rPr>
          <w:sz w:val="20"/>
          <w:szCs w:val="20"/>
        </w:rPr>
        <w:t xml:space="preserve">Smith R. O. </w:t>
      </w:r>
      <w:r>
        <w:rPr>
          <w:sz w:val="20"/>
          <w:szCs w:val="20"/>
        </w:rPr>
        <w:t>‘</w:t>
      </w:r>
      <w:r w:rsidRPr="003A1504">
        <w:rPr>
          <w:sz w:val="20"/>
          <w:szCs w:val="20"/>
        </w:rPr>
        <w:t>Interfa</w:t>
      </w:r>
      <w:r>
        <w:rPr>
          <w:sz w:val="20"/>
          <w:szCs w:val="20"/>
        </w:rPr>
        <w:t xml:space="preserve">ith Dialogue and Peacebuilding’, </w:t>
      </w:r>
      <w:r w:rsidRPr="00292568">
        <w:rPr>
          <w:i/>
          <w:sz w:val="20"/>
          <w:szCs w:val="20"/>
        </w:rPr>
        <w:t>Journal of Church and State</w:t>
      </w:r>
      <w:r>
        <w:rPr>
          <w:sz w:val="20"/>
          <w:szCs w:val="20"/>
        </w:rPr>
        <w:t>, Summer 2004, p. 651.</w:t>
      </w:r>
    </w:p>
  </w:footnote>
  <w:footnote w:id="13">
    <w:p w14:paraId="28098290" w14:textId="14DFA311" w:rsidR="009A34F4" w:rsidRPr="003A1504" w:rsidRDefault="009A34F4" w:rsidP="00F11D9B">
      <w:pPr>
        <w:widowControl w:val="0"/>
        <w:autoSpaceDE w:val="0"/>
        <w:autoSpaceDN w:val="0"/>
        <w:adjustRightInd w:val="0"/>
        <w:spacing w:after="240"/>
        <w:rPr>
          <w:rFonts w:asciiTheme="minorHAnsi" w:hAnsiTheme="minorHAnsi"/>
          <w:sz w:val="20"/>
          <w:szCs w:val="20"/>
        </w:rPr>
      </w:pPr>
      <w:r w:rsidRPr="00F664AF">
        <w:rPr>
          <w:rStyle w:val="FootnoteReference"/>
          <w:sz w:val="20"/>
          <w:szCs w:val="20"/>
        </w:rPr>
        <w:footnoteRef/>
      </w:r>
      <w:r w:rsidRPr="00F664AF">
        <w:rPr>
          <w:sz w:val="20"/>
          <w:szCs w:val="20"/>
        </w:rPr>
        <w:t xml:space="preserve">  </w:t>
      </w:r>
      <w:r w:rsidRPr="003A1504">
        <w:rPr>
          <w:rFonts w:asciiTheme="minorHAnsi" w:hAnsiTheme="minorHAnsi"/>
          <w:sz w:val="20"/>
          <w:szCs w:val="20"/>
        </w:rPr>
        <w:t xml:space="preserve">Abu </w:t>
      </w:r>
      <w:proofErr w:type="spellStart"/>
      <w:r w:rsidRPr="003A1504">
        <w:rPr>
          <w:rFonts w:asciiTheme="minorHAnsi" w:hAnsiTheme="minorHAnsi"/>
          <w:sz w:val="20"/>
          <w:szCs w:val="20"/>
        </w:rPr>
        <w:t>Nimer</w:t>
      </w:r>
      <w:proofErr w:type="spellEnd"/>
      <w:r w:rsidRPr="003A1504">
        <w:rPr>
          <w:rFonts w:asciiTheme="minorHAnsi" w:hAnsiTheme="minorHAnsi"/>
          <w:sz w:val="20"/>
          <w:szCs w:val="20"/>
        </w:rPr>
        <w:t xml:space="preserve"> M., </w:t>
      </w:r>
      <w:r>
        <w:rPr>
          <w:rFonts w:asciiTheme="minorHAnsi" w:hAnsiTheme="minorHAnsi"/>
          <w:sz w:val="20"/>
          <w:szCs w:val="20"/>
        </w:rPr>
        <w:t>‘</w:t>
      </w:r>
      <w:r w:rsidRPr="003A1504">
        <w:rPr>
          <w:rFonts w:asciiTheme="minorHAnsi" w:hAnsiTheme="minorHAnsi"/>
          <w:sz w:val="20"/>
          <w:szCs w:val="20"/>
        </w:rPr>
        <w:t>Conflict Resolution, Culture and Religion: Toward a T</w:t>
      </w:r>
      <w:r>
        <w:rPr>
          <w:rFonts w:asciiTheme="minorHAnsi" w:hAnsiTheme="minorHAnsi"/>
          <w:sz w:val="20"/>
          <w:szCs w:val="20"/>
        </w:rPr>
        <w:t xml:space="preserve">raining Model of Interreligious Peace-building’, </w:t>
      </w:r>
      <w:r w:rsidRPr="00292568">
        <w:rPr>
          <w:rFonts w:asciiTheme="minorHAnsi" w:hAnsiTheme="minorHAnsi" w:cs="Times"/>
          <w:i/>
          <w:color w:val="000000"/>
          <w:sz w:val="20"/>
          <w:szCs w:val="20"/>
          <w:lang w:eastAsia="en-US"/>
        </w:rPr>
        <w:t>Journal of Peace Research</w:t>
      </w:r>
      <w:r>
        <w:rPr>
          <w:rFonts w:asciiTheme="minorHAnsi" w:hAnsiTheme="minorHAnsi" w:cs="Times"/>
          <w:color w:val="000000"/>
          <w:sz w:val="20"/>
          <w:szCs w:val="20"/>
          <w:lang w:eastAsia="en-US"/>
        </w:rPr>
        <w:t>, Vol. 38, No 6, November 2001, pp. 685-704.</w:t>
      </w:r>
    </w:p>
  </w:footnote>
  <w:footnote w:id="14">
    <w:p w14:paraId="31D0E728" w14:textId="7D2BFAE3" w:rsidR="009A34F4" w:rsidRPr="00F664AF" w:rsidRDefault="009A34F4" w:rsidP="00F97FE0">
      <w:pPr>
        <w:textAlignment w:val="top"/>
        <w:rPr>
          <w:rFonts w:asciiTheme="minorHAnsi" w:eastAsia="Times New Roman" w:hAnsiTheme="minorHAnsi" w:cs="Arial"/>
          <w:b/>
          <w:color w:val="333333"/>
          <w:sz w:val="20"/>
          <w:szCs w:val="20"/>
        </w:rPr>
      </w:pPr>
      <w:r w:rsidRPr="00F664AF">
        <w:rPr>
          <w:rStyle w:val="FootnoteReference"/>
          <w:rFonts w:asciiTheme="minorHAnsi" w:hAnsiTheme="minorHAnsi"/>
          <w:color w:val="333333"/>
          <w:sz w:val="20"/>
          <w:szCs w:val="20"/>
        </w:rPr>
        <w:footnoteRef/>
      </w:r>
      <w:r w:rsidRPr="00F664AF">
        <w:rPr>
          <w:rFonts w:asciiTheme="minorHAnsi" w:eastAsia="Times New Roman" w:hAnsiTheme="minorHAnsi" w:cs="Arial"/>
          <w:b/>
          <w:color w:val="333333"/>
          <w:sz w:val="20"/>
          <w:szCs w:val="20"/>
        </w:rPr>
        <w:t xml:space="preserve">  </w:t>
      </w:r>
      <w:r>
        <w:rPr>
          <w:rFonts w:asciiTheme="minorHAnsi" w:eastAsia="Times New Roman" w:hAnsiTheme="minorHAnsi" w:cs="Arial"/>
          <w:color w:val="333333"/>
          <w:sz w:val="20"/>
          <w:szCs w:val="20"/>
        </w:rPr>
        <w:t>Lavin R., ‘</w:t>
      </w:r>
      <w:r w:rsidRPr="00292568">
        <w:rPr>
          <w:rFonts w:asciiTheme="minorHAnsi" w:eastAsia="Times New Roman" w:hAnsiTheme="minorHAnsi" w:cs="Arial"/>
          <w:color w:val="333333"/>
          <w:sz w:val="20"/>
          <w:szCs w:val="20"/>
        </w:rPr>
        <w:t>Zero and One:  Toward a Buddhist-Jewish Interfaith Dialogue</w:t>
      </w:r>
      <w:r>
        <w:rPr>
          <w:rFonts w:asciiTheme="minorHAnsi" w:eastAsia="Times New Roman" w:hAnsiTheme="minorHAnsi" w:cs="Arial"/>
          <w:color w:val="333333"/>
          <w:sz w:val="20"/>
          <w:szCs w:val="20"/>
        </w:rPr>
        <w:t>’</w:t>
      </w:r>
      <w:r w:rsidRPr="00F664AF">
        <w:rPr>
          <w:rFonts w:asciiTheme="minorHAnsi" w:eastAsia="Times New Roman" w:hAnsiTheme="minorHAnsi" w:cs="Arial"/>
          <w:color w:val="333333"/>
          <w:sz w:val="20"/>
          <w:szCs w:val="20"/>
        </w:rPr>
        <w:t xml:space="preserve">, </w:t>
      </w:r>
      <w:proofErr w:type="spellStart"/>
      <w:r w:rsidRPr="00292568">
        <w:rPr>
          <w:rFonts w:asciiTheme="minorHAnsi" w:eastAsia="Times New Roman" w:hAnsiTheme="minorHAnsi" w:cs="Arial"/>
          <w:i/>
          <w:color w:val="333333"/>
          <w:sz w:val="20"/>
          <w:szCs w:val="20"/>
        </w:rPr>
        <w:t>Buckness</w:t>
      </w:r>
      <w:proofErr w:type="spellEnd"/>
      <w:r w:rsidRPr="00292568">
        <w:rPr>
          <w:rFonts w:asciiTheme="minorHAnsi" w:eastAsia="Times New Roman" w:hAnsiTheme="minorHAnsi" w:cs="Arial"/>
          <w:i/>
          <w:color w:val="333333"/>
          <w:sz w:val="20"/>
          <w:szCs w:val="20"/>
        </w:rPr>
        <w:t xml:space="preserve"> Review</w:t>
      </w:r>
      <w:r w:rsidRPr="00F664AF">
        <w:rPr>
          <w:rFonts w:asciiTheme="minorHAnsi" w:eastAsia="Times New Roman" w:hAnsiTheme="minorHAnsi" w:cs="Arial"/>
          <w:color w:val="333333"/>
          <w:sz w:val="20"/>
          <w:szCs w:val="20"/>
        </w:rPr>
        <w:t>, 2003.</w:t>
      </w:r>
    </w:p>
  </w:footnote>
  <w:footnote w:id="15">
    <w:p w14:paraId="6024BB7B" w14:textId="7F4C6FFF" w:rsidR="009A34F4" w:rsidRPr="00F664AF" w:rsidRDefault="009A34F4" w:rsidP="00F71297">
      <w:pPr>
        <w:rPr>
          <w:rFonts w:asciiTheme="minorHAnsi" w:hAnsiTheme="minorHAnsi"/>
          <w:sz w:val="20"/>
          <w:szCs w:val="20"/>
        </w:rPr>
      </w:pPr>
      <w:r w:rsidRPr="00F664AF">
        <w:rPr>
          <w:rStyle w:val="FootnoteReference"/>
          <w:rFonts w:asciiTheme="minorHAnsi" w:hAnsiTheme="minorHAnsi"/>
          <w:sz w:val="20"/>
          <w:szCs w:val="20"/>
        </w:rPr>
        <w:footnoteRef/>
      </w:r>
      <w:r w:rsidRPr="00F664AF">
        <w:rPr>
          <w:rFonts w:asciiTheme="minorHAnsi" w:hAnsiTheme="minorHAnsi"/>
          <w:sz w:val="20"/>
          <w:szCs w:val="20"/>
        </w:rPr>
        <w:t xml:space="preserve"> </w:t>
      </w:r>
      <w:r>
        <w:rPr>
          <w:rFonts w:asciiTheme="minorHAnsi" w:hAnsiTheme="minorHAnsi"/>
          <w:sz w:val="20"/>
          <w:szCs w:val="20"/>
        </w:rPr>
        <w:t xml:space="preserve"> </w:t>
      </w:r>
      <w:proofErr w:type="spellStart"/>
      <w:r w:rsidRPr="00F664AF">
        <w:rPr>
          <w:rFonts w:asciiTheme="minorHAnsi" w:hAnsiTheme="minorHAnsi"/>
          <w:sz w:val="20"/>
          <w:szCs w:val="20"/>
        </w:rPr>
        <w:t>Juergensmeyer</w:t>
      </w:r>
      <w:proofErr w:type="spellEnd"/>
      <w:r w:rsidRPr="00F664AF">
        <w:rPr>
          <w:rFonts w:asciiTheme="minorHAnsi" w:hAnsiTheme="minorHAnsi"/>
          <w:sz w:val="20"/>
          <w:szCs w:val="20"/>
        </w:rPr>
        <w:t xml:space="preserve"> M., </w:t>
      </w:r>
      <w:r w:rsidRPr="00F664AF">
        <w:rPr>
          <w:rFonts w:asciiTheme="minorHAnsi" w:hAnsiTheme="minorHAnsi"/>
          <w:i/>
          <w:sz w:val="20"/>
          <w:szCs w:val="20"/>
        </w:rPr>
        <w:t>Terror in the Mind of God: The Global Rise of Religious Violenc</w:t>
      </w:r>
      <w:r w:rsidRPr="00F664AF">
        <w:rPr>
          <w:rFonts w:asciiTheme="minorHAnsi" w:hAnsiTheme="minorHAnsi"/>
          <w:sz w:val="20"/>
          <w:szCs w:val="20"/>
        </w:rPr>
        <w:t>e, 3rd ed. (Berkeley</w:t>
      </w:r>
      <w:r>
        <w:rPr>
          <w:rFonts w:asciiTheme="minorHAnsi" w:hAnsiTheme="minorHAnsi"/>
          <w:sz w:val="20"/>
          <w:szCs w:val="20"/>
        </w:rPr>
        <w:t>:</w:t>
      </w:r>
    </w:p>
    <w:p w14:paraId="146B2C4C" w14:textId="6C2264B7" w:rsidR="009A34F4" w:rsidRPr="00AA5CF1" w:rsidRDefault="009A34F4" w:rsidP="00F71297">
      <w:pPr>
        <w:rPr>
          <w:sz w:val="20"/>
          <w:szCs w:val="20"/>
        </w:rPr>
      </w:pPr>
      <w:r w:rsidRPr="00F664AF">
        <w:rPr>
          <w:rFonts w:asciiTheme="minorHAnsi" w:hAnsiTheme="minorHAnsi"/>
          <w:sz w:val="20"/>
          <w:szCs w:val="20"/>
        </w:rPr>
        <w:t xml:space="preserve">  </w:t>
      </w:r>
      <w:r>
        <w:rPr>
          <w:rFonts w:asciiTheme="minorHAnsi" w:hAnsiTheme="minorHAnsi"/>
          <w:sz w:val="20"/>
          <w:szCs w:val="20"/>
        </w:rPr>
        <w:t xml:space="preserve">  </w:t>
      </w:r>
      <w:r w:rsidRPr="00F664AF">
        <w:rPr>
          <w:rFonts w:asciiTheme="minorHAnsi" w:hAnsiTheme="minorHAnsi"/>
          <w:sz w:val="20"/>
          <w:szCs w:val="20"/>
        </w:rPr>
        <w:t>University of California Press, 2003)</w:t>
      </w:r>
      <w:r>
        <w:rPr>
          <w:rFonts w:asciiTheme="minorHAnsi" w:hAnsiTheme="minorHAnsi"/>
          <w:sz w:val="20"/>
          <w:szCs w:val="20"/>
        </w:rPr>
        <w:t>,</w:t>
      </w:r>
      <w:r w:rsidRPr="00F664AF">
        <w:rPr>
          <w:rFonts w:asciiTheme="minorHAnsi" w:hAnsiTheme="minorHAnsi"/>
          <w:sz w:val="20"/>
          <w:szCs w:val="20"/>
        </w:rPr>
        <w:t xml:space="preserve"> pp. 6</w:t>
      </w:r>
      <w:r>
        <w:rPr>
          <w:rFonts w:asciiTheme="minorHAnsi" w:hAnsiTheme="minorHAnsi"/>
          <w:sz w:val="20"/>
          <w:szCs w:val="20"/>
        </w:rPr>
        <w:t>-</w:t>
      </w:r>
      <w:r w:rsidRPr="00F664AF">
        <w:rPr>
          <w:rFonts w:asciiTheme="minorHAnsi" w:hAnsiTheme="minorHAnsi"/>
          <w:sz w:val="20"/>
          <w:szCs w:val="20"/>
        </w:rPr>
        <w:t>7.</w:t>
      </w:r>
    </w:p>
  </w:footnote>
  <w:footnote w:id="16">
    <w:p w14:paraId="50A45DF5" w14:textId="2D665B54" w:rsidR="009A34F4" w:rsidRPr="00292568" w:rsidRDefault="009A34F4" w:rsidP="00F64E25">
      <w:pPr>
        <w:pStyle w:val="FootnoteText"/>
        <w:rPr>
          <w:sz w:val="20"/>
          <w:szCs w:val="20"/>
        </w:rPr>
      </w:pPr>
      <w:r w:rsidRPr="00292568">
        <w:rPr>
          <w:rStyle w:val="FootnoteReference"/>
          <w:sz w:val="20"/>
          <w:szCs w:val="20"/>
        </w:rPr>
        <w:footnoteRef/>
      </w:r>
      <w:r w:rsidRPr="00292568">
        <w:rPr>
          <w:sz w:val="20"/>
          <w:szCs w:val="20"/>
        </w:rPr>
        <w:t xml:space="preserve"> Esposito J. L. </w:t>
      </w:r>
      <w:r w:rsidRPr="00292568">
        <w:rPr>
          <w:i/>
          <w:sz w:val="20"/>
          <w:szCs w:val="20"/>
        </w:rPr>
        <w:t>Unholy War,</w:t>
      </w:r>
      <w:r w:rsidRPr="00292568">
        <w:rPr>
          <w:sz w:val="20"/>
          <w:szCs w:val="20"/>
        </w:rPr>
        <w:t xml:space="preserve"> </w:t>
      </w:r>
      <w:r w:rsidRPr="00292568">
        <w:rPr>
          <w:i/>
          <w:sz w:val="20"/>
          <w:szCs w:val="20"/>
        </w:rPr>
        <w:t>Terror in the Name of Islam</w:t>
      </w:r>
      <w:r w:rsidRPr="00292568">
        <w:rPr>
          <w:sz w:val="20"/>
          <w:szCs w:val="20"/>
        </w:rPr>
        <w:t xml:space="preserve"> (Oxford: Oxford University Press, 2002) p. viii.</w:t>
      </w:r>
    </w:p>
  </w:footnote>
  <w:footnote w:id="17">
    <w:p w14:paraId="395B3819" w14:textId="7032FD65" w:rsidR="009A34F4" w:rsidRPr="00292568" w:rsidRDefault="009A34F4">
      <w:pPr>
        <w:pStyle w:val="FootnoteText"/>
        <w:rPr>
          <w:sz w:val="20"/>
          <w:szCs w:val="20"/>
        </w:rPr>
      </w:pPr>
      <w:r w:rsidRPr="00292568">
        <w:rPr>
          <w:rStyle w:val="FootnoteReference"/>
          <w:sz w:val="20"/>
          <w:szCs w:val="20"/>
        </w:rPr>
        <w:footnoteRef/>
      </w:r>
      <w:r w:rsidRPr="00292568">
        <w:rPr>
          <w:sz w:val="20"/>
          <w:szCs w:val="20"/>
        </w:rPr>
        <w:t xml:space="preserve"> Eck D., The Pluralism Project, </w:t>
      </w:r>
      <w:hyperlink r:id="rId3" w:history="1">
        <w:r w:rsidRPr="00292568">
          <w:rPr>
            <w:rStyle w:val="Hyperlink"/>
            <w:color w:val="000000" w:themeColor="text1"/>
            <w:sz w:val="20"/>
            <w:szCs w:val="20"/>
            <w:u w:val="none"/>
          </w:rPr>
          <w:t>http://www.pluralism.org/whatispluralism</w:t>
        </w:r>
      </w:hyperlink>
      <w:r w:rsidRPr="00292568">
        <w:rPr>
          <w:color w:val="000000" w:themeColor="text1"/>
          <w:sz w:val="20"/>
          <w:szCs w:val="20"/>
        </w:rPr>
        <w:t xml:space="preserve"> </w:t>
      </w:r>
      <w:r w:rsidRPr="00292568">
        <w:rPr>
          <w:sz w:val="20"/>
          <w:szCs w:val="20"/>
        </w:rPr>
        <w:t xml:space="preserve">[Accessed: 8th January 2018] </w:t>
      </w:r>
    </w:p>
  </w:footnote>
  <w:footnote w:id="18">
    <w:p w14:paraId="26CD6029" w14:textId="2FEED7D7" w:rsidR="009A34F4" w:rsidRPr="00292568" w:rsidRDefault="009A34F4" w:rsidP="00292568">
      <w:pPr>
        <w:rPr>
          <w:rFonts w:asciiTheme="minorHAnsi" w:hAnsiTheme="minorHAnsi"/>
          <w:sz w:val="20"/>
          <w:szCs w:val="20"/>
        </w:rPr>
      </w:pPr>
      <w:r w:rsidRPr="00292568">
        <w:rPr>
          <w:rStyle w:val="FootnoteReference"/>
          <w:rFonts w:asciiTheme="minorHAnsi" w:hAnsiTheme="minorHAnsi"/>
          <w:sz w:val="20"/>
          <w:szCs w:val="20"/>
        </w:rPr>
        <w:footnoteRef/>
      </w:r>
      <w:r w:rsidRPr="00292568">
        <w:rPr>
          <w:rFonts w:asciiTheme="minorHAnsi" w:hAnsiTheme="minorHAnsi"/>
          <w:sz w:val="20"/>
          <w:szCs w:val="20"/>
        </w:rPr>
        <w:t xml:space="preserve"> The Pontifical Council for Interreligious Dialogue</w:t>
      </w:r>
    </w:p>
    <w:p w14:paraId="48603A48" w14:textId="1961A2B2" w:rsidR="009A34F4" w:rsidRPr="00292568" w:rsidRDefault="009A34F4" w:rsidP="00D4029F">
      <w:pPr>
        <w:rPr>
          <w:rFonts w:asciiTheme="minorHAnsi" w:hAnsiTheme="minorHAnsi"/>
          <w:sz w:val="20"/>
          <w:szCs w:val="20"/>
        </w:rPr>
      </w:pPr>
      <w:r>
        <w:rPr>
          <w:rFonts w:asciiTheme="minorHAnsi" w:hAnsiTheme="minorHAnsi"/>
          <w:sz w:val="20"/>
          <w:szCs w:val="20"/>
        </w:rPr>
        <w:t xml:space="preserve">    </w:t>
      </w:r>
      <w:r w:rsidRPr="00292568">
        <w:rPr>
          <w:rFonts w:asciiTheme="minorHAnsi" w:hAnsiTheme="minorHAnsi"/>
          <w:sz w:val="20"/>
          <w:szCs w:val="20"/>
        </w:rPr>
        <w:t>http://www.vatican.va/roman_curia/pontifical…/rc_pc_interelg_pro_20051996_en.html [Accessed 17</w:t>
      </w:r>
      <w:r>
        <w:rPr>
          <w:rFonts w:asciiTheme="minorHAnsi" w:hAnsiTheme="minorHAnsi"/>
          <w:sz w:val="20"/>
          <w:szCs w:val="20"/>
        </w:rPr>
        <w:t>th</w:t>
      </w:r>
    </w:p>
    <w:p w14:paraId="2EA8B46C" w14:textId="0BC82C8C" w:rsidR="009A34F4" w:rsidRPr="00292568" w:rsidRDefault="009A34F4" w:rsidP="00D4029F">
      <w:pPr>
        <w:rPr>
          <w:rFonts w:asciiTheme="minorHAnsi" w:eastAsia="Times New Roman" w:hAnsiTheme="minorHAnsi"/>
          <w:sz w:val="20"/>
          <w:szCs w:val="20"/>
        </w:rPr>
      </w:pPr>
      <w:r w:rsidRPr="00292568">
        <w:rPr>
          <w:rFonts w:asciiTheme="minorHAnsi" w:hAnsiTheme="minorHAnsi"/>
          <w:sz w:val="20"/>
          <w:szCs w:val="20"/>
        </w:rPr>
        <w:t xml:space="preserve">    January 2018].</w:t>
      </w:r>
    </w:p>
    <w:p w14:paraId="191E6C07" w14:textId="77777777" w:rsidR="009A34F4" w:rsidRDefault="009A34F4" w:rsidP="00D4029F">
      <w:pPr>
        <w:pStyle w:val="FootnoteText"/>
      </w:pPr>
    </w:p>
  </w:footnote>
  <w:footnote w:id="19">
    <w:p w14:paraId="0E507548" w14:textId="77777777" w:rsidR="009A34F4" w:rsidRDefault="009A34F4" w:rsidP="002D4DDD">
      <w:pPr>
        <w:rPr>
          <w:rFonts w:asciiTheme="minorHAnsi" w:hAnsiTheme="minorHAnsi"/>
          <w:sz w:val="20"/>
          <w:szCs w:val="20"/>
        </w:rPr>
      </w:pPr>
      <w:r w:rsidRPr="002D4DDD">
        <w:rPr>
          <w:rStyle w:val="FootnoteReference"/>
          <w:rFonts w:asciiTheme="minorHAnsi" w:hAnsiTheme="minorHAnsi"/>
          <w:sz w:val="20"/>
          <w:szCs w:val="20"/>
        </w:rPr>
        <w:footnoteRef/>
      </w:r>
      <w:r w:rsidRPr="002D4DDD">
        <w:rPr>
          <w:rFonts w:asciiTheme="minorHAnsi" w:hAnsiTheme="minorHAnsi"/>
          <w:sz w:val="20"/>
          <w:szCs w:val="20"/>
        </w:rPr>
        <w:t xml:space="preserve"> </w:t>
      </w:r>
      <w:r>
        <w:rPr>
          <w:rFonts w:asciiTheme="minorHAnsi" w:hAnsiTheme="minorHAnsi"/>
          <w:sz w:val="20"/>
          <w:szCs w:val="20"/>
        </w:rPr>
        <w:t xml:space="preserve"> The Pontifical Council for Interreligious Dialogue</w:t>
      </w:r>
    </w:p>
    <w:p w14:paraId="2733F8AE" w14:textId="5FC247C3" w:rsidR="009A34F4" w:rsidRPr="002D4DDD" w:rsidRDefault="009A34F4" w:rsidP="002D4DDD">
      <w:pPr>
        <w:rPr>
          <w:rFonts w:asciiTheme="minorHAnsi" w:hAnsiTheme="minorHAnsi"/>
          <w:sz w:val="20"/>
          <w:szCs w:val="20"/>
        </w:rPr>
      </w:pPr>
      <w:r>
        <w:rPr>
          <w:rFonts w:asciiTheme="minorHAnsi" w:hAnsiTheme="minorHAnsi"/>
          <w:sz w:val="20"/>
          <w:szCs w:val="20"/>
        </w:rPr>
        <w:t xml:space="preserve">     </w:t>
      </w:r>
      <w:r w:rsidRPr="002D4DDD">
        <w:rPr>
          <w:rFonts w:asciiTheme="minorHAnsi" w:hAnsiTheme="minorHAnsi"/>
          <w:sz w:val="20"/>
          <w:szCs w:val="20"/>
        </w:rPr>
        <w:t>http://www.vatican.va/roman_curia/pontifical…/rc_pc_interelg_pro_20051996_en.html</w:t>
      </w:r>
      <w:r>
        <w:rPr>
          <w:rFonts w:asciiTheme="minorHAnsi" w:hAnsiTheme="minorHAnsi"/>
          <w:sz w:val="20"/>
          <w:szCs w:val="20"/>
        </w:rPr>
        <w:t xml:space="preserve"> [Accessed: </w:t>
      </w:r>
      <w:r w:rsidRPr="002D4DDD">
        <w:rPr>
          <w:rFonts w:asciiTheme="minorHAnsi" w:hAnsiTheme="minorHAnsi"/>
          <w:sz w:val="20"/>
          <w:szCs w:val="20"/>
        </w:rPr>
        <w:t>17</w:t>
      </w:r>
      <w:r>
        <w:rPr>
          <w:rFonts w:asciiTheme="minorHAnsi" w:hAnsiTheme="minorHAnsi"/>
          <w:sz w:val="20"/>
          <w:szCs w:val="20"/>
        </w:rPr>
        <w:t>th</w:t>
      </w:r>
    </w:p>
    <w:p w14:paraId="6B582BA3" w14:textId="4C497BDE" w:rsidR="009A34F4" w:rsidRPr="002D4DDD" w:rsidRDefault="009A34F4" w:rsidP="002D4DDD">
      <w:pPr>
        <w:rPr>
          <w:rFonts w:asciiTheme="minorHAnsi" w:eastAsia="Times New Roman" w:hAnsiTheme="minorHAnsi"/>
          <w:sz w:val="20"/>
          <w:szCs w:val="20"/>
        </w:rPr>
      </w:pPr>
      <w:r w:rsidRPr="002D4DDD">
        <w:rPr>
          <w:rFonts w:asciiTheme="minorHAnsi" w:hAnsiTheme="minorHAnsi"/>
          <w:sz w:val="20"/>
          <w:szCs w:val="20"/>
        </w:rPr>
        <w:t xml:space="preserve">     January 2018].</w:t>
      </w:r>
    </w:p>
  </w:footnote>
  <w:footnote w:id="20">
    <w:p w14:paraId="7279CB52" w14:textId="77777777" w:rsidR="00305945" w:rsidRPr="002D4DDD" w:rsidRDefault="00305945" w:rsidP="00305945">
      <w:pPr>
        <w:pStyle w:val="FootnoteText"/>
        <w:rPr>
          <w:sz w:val="20"/>
          <w:szCs w:val="20"/>
        </w:rPr>
      </w:pPr>
      <w:r w:rsidRPr="002D4DDD">
        <w:rPr>
          <w:rStyle w:val="FootnoteReference"/>
          <w:sz w:val="20"/>
          <w:szCs w:val="20"/>
        </w:rPr>
        <w:footnoteRef/>
      </w:r>
      <w:r w:rsidRPr="002D4DDD">
        <w:rPr>
          <w:sz w:val="20"/>
          <w:szCs w:val="20"/>
        </w:rPr>
        <w:t xml:space="preserve">  </w:t>
      </w:r>
      <w:proofErr w:type="spellStart"/>
      <w:r w:rsidRPr="002D4DDD">
        <w:rPr>
          <w:sz w:val="20"/>
          <w:szCs w:val="20"/>
        </w:rPr>
        <w:t>Ucko</w:t>
      </w:r>
      <w:proofErr w:type="spellEnd"/>
      <w:r w:rsidRPr="002D4DDD">
        <w:rPr>
          <w:sz w:val="20"/>
          <w:szCs w:val="20"/>
        </w:rPr>
        <w:t xml:space="preserve"> H, WCC, Current Dialogue, Issue 33, July 1999, </w:t>
      </w:r>
      <w:hyperlink r:id="rId4" w:history="1">
        <w:r w:rsidRPr="002D4DDD">
          <w:rPr>
            <w:rStyle w:val="Hyperlink"/>
            <w:color w:val="000000" w:themeColor="text1"/>
            <w:sz w:val="20"/>
            <w:szCs w:val="20"/>
            <w:u w:val="none"/>
          </w:rPr>
          <w:t>http://www.wccp-coe.org</w:t>
        </w:r>
      </w:hyperlink>
      <w:r w:rsidRPr="002D4DDD">
        <w:rPr>
          <w:color w:val="000000" w:themeColor="text1"/>
          <w:sz w:val="20"/>
          <w:szCs w:val="20"/>
        </w:rPr>
        <w:t xml:space="preserve"> </w:t>
      </w:r>
      <w:r w:rsidRPr="002D4DDD">
        <w:rPr>
          <w:sz w:val="20"/>
          <w:szCs w:val="20"/>
        </w:rPr>
        <w:t>[Accessed</w:t>
      </w:r>
      <w:r>
        <w:rPr>
          <w:sz w:val="20"/>
          <w:szCs w:val="20"/>
        </w:rPr>
        <w:t>:</w:t>
      </w:r>
      <w:r w:rsidRPr="002D4DDD">
        <w:rPr>
          <w:sz w:val="20"/>
          <w:szCs w:val="20"/>
        </w:rPr>
        <w:t xml:space="preserve"> 18 January 2</w:t>
      </w:r>
      <w:r>
        <w:rPr>
          <w:sz w:val="20"/>
          <w:szCs w:val="20"/>
        </w:rPr>
        <w:t>0</w:t>
      </w:r>
      <w:r w:rsidRPr="002D4DDD">
        <w:rPr>
          <w:sz w:val="20"/>
          <w:szCs w:val="20"/>
        </w:rPr>
        <w:t>18</w:t>
      </w:r>
      <w:r>
        <w:rPr>
          <w:sz w:val="20"/>
          <w:szCs w:val="20"/>
        </w:rPr>
        <w:t>]</w:t>
      </w:r>
      <w:r w:rsidRPr="002D4DDD">
        <w:rPr>
          <w:sz w:val="20"/>
          <w:szCs w:val="20"/>
        </w:rPr>
        <w:t>.</w:t>
      </w:r>
    </w:p>
  </w:footnote>
  <w:footnote w:id="21">
    <w:p w14:paraId="35D99C32" w14:textId="2FCE5A9A" w:rsidR="009A34F4" w:rsidRDefault="009A34F4" w:rsidP="002D4DDD">
      <w:pPr>
        <w:pStyle w:val="FootnoteText"/>
      </w:pPr>
      <w:r w:rsidRPr="002D4DDD">
        <w:rPr>
          <w:rStyle w:val="FootnoteReference"/>
          <w:sz w:val="20"/>
          <w:szCs w:val="20"/>
        </w:rPr>
        <w:footnoteRef/>
      </w:r>
      <w:r w:rsidRPr="002D4DDD">
        <w:rPr>
          <w:sz w:val="20"/>
          <w:szCs w:val="20"/>
        </w:rPr>
        <w:t xml:space="preserve"> </w:t>
      </w:r>
      <w:r>
        <w:rPr>
          <w:sz w:val="20"/>
          <w:szCs w:val="20"/>
        </w:rPr>
        <w:t xml:space="preserve"> </w:t>
      </w:r>
      <w:proofErr w:type="spellStart"/>
      <w:r w:rsidRPr="002D4DDD">
        <w:rPr>
          <w:sz w:val="20"/>
          <w:szCs w:val="20"/>
        </w:rPr>
        <w:t>Ucko</w:t>
      </w:r>
      <w:proofErr w:type="spellEnd"/>
      <w:r w:rsidRPr="002D4DDD">
        <w:rPr>
          <w:sz w:val="20"/>
          <w:szCs w:val="20"/>
        </w:rPr>
        <w:t xml:space="preserve"> H, WCC, Current Dialogue, Issue 33, July 1999, </w:t>
      </w:r>
      <w:hyperlink r:id="rId5" w:history="1">
        <w:r w:rsidRPr="002D4DDD">
          <w:rPr>
            <w:rStyle w:val="Hyperlink"/>
            <w:color w:val="000000" w:themeColor="text1"/>
            <w:sz w:val="20"/>
            <w:szCs w:val="20"/>
            <w:u w:val="none"/>
          </w:rPr>
          <w:t>http://www.wccp-coe.org</w:t>
        </w:r>
      </w:hyperlink>
      <w:r w:rsidRPr="002D4DDD">
        <w:rPr>
          <w:color w:val="000000" w:themeColor="text1"/>
          <w:sz w:val="20"/>
          <w:szCs w:val="20"/>
        </w:rPr>
        <w:t xml:space="preserve"> </w:t>
      </w:r>
      <w:r w:rsidRPr="002D4DDD">
        <w:rPr>
          <w:sz w:val="20"/>
          <w:szCs w:val="20"/>
        </w:rPr>
        <w:t>[Accessed</w:t>
      </w:r>
      <w:r>
        <w:rPr>
          <w:sz w:val="20"/>
          <w:szCs w:val="20"/>
        </w:rPr>
        <w:t>:</w:t>
      </w:r>
      <w:r w:rsidRPr="002D4DDD">
        <w:rPr>
          <w:sz w:val="20"/>
          <w:szCs w:val="20"/>
        </w:rPr>
        <w:t xml:space="preserve"> 18 January 2</w:t>
      </w:r>
      <w:r>
        <w:rPr>
          <w:sz w:val="20"/>
          <w:szCs w:val="20"/>
        </w:rPr>
        <w:t>0</w:t>
      </w:r>
      <w:r w:rsidRPr="002D4DDD">
        <w:rPr>
          <w:sz w:val="20"/>
          <w:szCs w:val="20"/>
        </w:rPr>
        <w:t>18</w:t>
      </w:r>
      <w:r>
        <w:rPr>
          <w:sz w:val="20"/>
          <w:szCs w:val="20"/>
        </w:rPr>
        <w:t>]</w:t>
      </w:r>
      <w:r w:rsidRPr="002D4DDD">
        <w:rPr>
          <w:sz w:val="20"/>
          <w:szCs w:val="20"/>
        </w:rPr>
        <w:t>.</w:t>
      </w:r>
    </w:p>
  </w:footnote>
  <w:footnote w:id="22">
    <w:p w14:paraId="2602C6E3" w14:textId="1A0FC392" w:rsidR="009A34F4" w:rsidRDefault="009A34F4" w:rsidP="002D4DDD">
      <w:pPr>
        <w:pStyle w:val="FootnoteText"/>
        <w:rPr>
          <w:sz w:val="20"/>
          <w:szCs w:val="20"/>
        </w:rPr>
      </w:pPr>
      <w:r w:rsidRPr="00727DAB">
        <w:rPr>
          <w:rStyle w:val="FootnoteReference"/>
          <w:sz w:val="20"/>
          <w:szCs w:val="20"/>
        </w:rPr>
        <w:footnoteRef/>
      </w:r>
      <w:r w:rsidRPr="00727DAB">
        <w:rPr>
          <w:sz w:val="20"/>
          <w:szCs w:val="20"/>
        </w:rPr>
        <w:t xml:space="preserve"> </w:t>
      </w:r>
      <w:r>
        <w:rPr>
          <w:sz w:val="20"/>
          <w:szCs w:val="20"/>
        </w:rPr>
        <w:t xml:space="preserve">Georgetown University, World Faiths Development Dialogue, </w:t>
      </w:r>
    </w:p>
    <w:p w14:paraId="4FF2943A" w14:textId="4A50D532" w:rsidR="009A34F4" w:rsidRPr="00727DAB" w:rsidRDefault="009A34F4" w:rsidP="002D4DDD">
      <w:pPr>
        <w:pStyle w:val="FootnoteText"/>
        <w:rPr>
          <w:sz w:val="20"/>
          <w:szCs w:val="20"/>
        </w:rPr>
      </w:pPr>
      <w:r>
        <w:rPr>
          <w:sz w:val="20"/>
          <w:szCs w:val="20"/>
        </w:rPr>
        <w:t xml:space="preserve">  </w:t>
      </w:r>
      <w:r w:rsidRPr="00EF4073">
        <w:rPr>
          <w:color w:val="000000" w:themeColor="text1"/>
          <w:sz w:val="20"/>
          <w:szCs w:val="20"/>
        </w:rPr>
        <w:t xml:space="preserve">  </w:t>
      </w:r>
      <w:hyperlink r:id="rId6" w:history="1">
        <w:r w:rsidRPr="00EF4073">
          <w:rPr>
            <w:rStyle w:val="Hyperlink"/>
            <w:color w:val="000000" w:themeColor="text1"/>
            <w:sz w:val="20"/>
            <w:szCs w:val="20"/>
            <w:u w:val="none"/>
          </w:rPr>
          <w:t>https://berkleycenter.georgetown.edu/wfdd/about</w:t>
        </w:r>
      </w:hyperlink>
      <w:r>
        <w:rPr>
          <w:sz w:val="20"/>
          <w:szCs w:val="20"/>
        </w:rPr>
        <w:t xml:space="preserve"> [Accessed: 15th January 2017].</w:t>
      </w:r>
    </w:p>
  </w:footnote>
  <w:footnote w:id="23">
    <w:p w14:paraId="1E2CCCEF" w14:textId="08EF3767" w:rsidR="009A34F4" w:rsidRPr="00476D64" w:rsidRDefault="009A34F4" w:rsidP="002D4DDD">
      <w:pPr>
        <w:widowControl w:val="0"/>
        <w:autoSpaceDE w:val="0"/>
        <w:autoSpaceDN w:val="0"/>
        <w:adjustRightInd w:val="0"/>
        <w:spacing w:after="240" w:line="280" w:lineRule="atLeast"/>
        <w:rPr>
          <w:rFonts w:asciiTheme="minorHAnsi" w:hAnsiTheme="minorHAnsi" w:cs="Times"/>
          <w:color w:val="000000"/>
          <w:sz w:val="20"/>
          <w:szCs w:val="20"/>
          <w:lang w:eastAsia="en-US"/>
        </w:rPr>
      </w:pPr>
      <w:r w:rsidRPr="00476D64">
        <w:rPr>
          <w:rStyle w:val="FootnoteReference"/>
          <w:rFonts w:asciiTheme="minorHAnsi" w:hAnsiTheme="minorHAnsi"/>
          <w:sz w:val="20"/>
          <w:szCs w:val="20"/>
        </w:rPr>
        <w:footnoteRef/>
      </w:r>
      <w:r w:rsidRPr="00476D64">
        <w:rPr>
          <w:rFonts w:asciiTheme="minorHAnsi" w:hAnsiTheme="minorHAnsi"/>
          <w:sz w:val="20"/>
          <w:szCs w:val="20"/>
        </w:rPr>
        <w:t xml:space="preserve"> </w:t>
      </w:r>
      <w:r>
        <w:rPr>
          <w:rFonts w:asciiTheme="minorHAnsi" w:hAnsiTheme="minorHAnsi" w:cs="Times"/>
          <w:color w:val="000000"/>
          <w:sz w:val="20"/>
          <w:szCs w:val="20"/>
          <w:lang w:eastAsia="en-US"/>
        </w:rPr>
        <w:t>Yun, Gerard J. ‘</w:t>
      </w:r>
      <w:r w:rsidRPr="00476D64">
        <w:rPr>
          <w:rFonts w:asciiTheme="minorHAnsi" w:hAnsiTheme="minorHAnsi" w:cs="Times"/>
          <w:color w:val="000000"/>
          <w:sz w:val="20"/>
          <w:szCs w:val="20"/>
          <w:lang w:eastAsia="en-US"/>
        </w:rPr>
        <w:t>Interfaith-Cross-Cultural Improvisation: Music and Meaning Across Boundaries of   Faith a</w:t>
      </w:r>
      <w:r>
        <w:rPr>
          <w:rFonts w:asciiTheme="minorHAnsi" w:hAnsiTheme="minorHAnsi" w:cs="Times"/>
          <w:color w:val="000000"/>
          <w:sz w:val="20"/>
          <w:szCs w:val="20"/>
          <w:lang w:eastAsia="en-US"/>
        </w:rPr>
        <w:t xml:space="preserve">nd Culture,’ </w:t>
      </w:r>
      <w:r w:rsidRPr="002A4705">
        <w:rPr>
          <w:rFonts w:asciiTheme="minorHAnsi" w:hAnsiTheme="minorHAnsi" w:cs="Times"/>
          <w:i/>
          <w:color w:val="000000"/>
          <w:sz w:val="20"/>
          <w:szCs w:val="20"/>
          <w:lang w:eastAsia="en-US"/>
        </w:rPr>
        <w:t>Consensus</w:t>
      </w:r>
      <w:r>
        <w:rPr>
          <w:rFonts w:asciiTheme="minorHAnsi" w:hAnsiTheme="minorHAnsi" w:cs="Times"/>
          <w:color w:val="000000"/>
          <w:sz w:val="20"/>
          <w:szCs w:val="20"/>
          <w:lang w:eastAsia="en-US"/>
        </w:rPr>
        <w:t>: Vol. 37,</w:t>
      </w:r>
      <w:r w:rsidRPr="00476D64">
        <w:rPr>
          <w:rFonts w:asciiTheme="minorHAnsi" w:hAnsiTheme="minorHAnsi" w:cs="Times"/>
          <w:color w:val="000000"/>
          <w:sz w:val="20"/>
          <w:szCs w:val="20"/>
          <w:lang w:eastAsia="en-US"/>
        </w:rPr>
        <w:t xml:space="preserve"> Issue</w:t>
      </w:r>
      <w:r>
        <w:rPr>
          <w:rFonts w:asciiTheme="minorHAnsi" w:hAnsiTheme="minorHAnsi" w:cs="Times"/>
          <w:color w:val="000000"/>
          <w:sz w:val="20"/>
          <w:szCs w:val="20"/>
          <w:lang w:eastAsia="en-US"/>
        </w:rPr>
        <w:t xml:space="preserve"> 2</w:t>
      </w:r>
      <w:r w:rsidRPr="00476D64">
        <w:rPr>
          <w:rFonts w:asciiTheme="minorHAnsi" w:hAnsiTheme="minorHAnsi" w:cs="Times"/>
          <w:color w:val="000000"/>
          <w:sz w:val="20"/>
          <w:szCs w:val="20"/>
          <w:lang w:eastAsia="en-US"/>
        </w:rPr>
        <w:t>, Article 2</w:t>
      </w:r>
      <w:r>
        <w:rPr>
          <w:rFonts w:asciiTheme="minorHAnsi" w:hAnsiTheme="minorHAnsi" w:cs="Times"/>
          <w:color w:val="000000"/>
          <w:sz w:val="20"/>
          <w:szCs w:val="20"/>
          <w:lang w:eastAsia="en-US"/>
        </w:rPr>
        <w:t xml:space="preserve">, 2016. </w:t>
      </w:r>
      <w:r w:rsidRPr="00476D64">
        <w:rPr>
          <w:rFonts w:asciiTheme="minorHAnsi" w:eastAsia="MS Mincho" w:hAnsiTheme="minorHAnsi" w:cs="MS Mincho"/>
          <w:color w:val="000000"/>
          <w:sz w:val="20"/>
          <w:szCs w:val="20"/>
          <w:lang w:eastAsia="en-US"/>
        </w:rPr>
        <w:t>http://scholars.wluca/consensus/vol37/iss2/2</w:t>
      </w:r>
      <w:r>
        <w:rPr>
          <w:rFonts w:asciiTheme="minorHAnsi" w:eastAsia="MS Mincho" w:hAnsiTheme="minorHAnsi" w:cs="MS Mincho"/>
          <w:color w:val="000000"/>
          <w:sz w:val="20"/>
          <w:szCs w:val="20"/>
          <w:lang w:eastAsia="en-US"/>
        </w:rPr>
        <w:t>.</w:t>
      </w:r>
    </w:p>
    <w:p w14:paraId="37BEBC2D" w14:textId="77777777" w:rsidR="009A34F4" w:rsidRDefault="009A34F4" w:rsidP="002D4DDD">
      <w:pPr>
        <w:pStyle w:val="FootnoteText"/>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C27CDF"/>
    <w:multiLevelType w:val="hybridMultilevel"/>
    <w:tmpl w:val="890AA8D4"/>
    <w:lvl w:ilvl="0" w:tplc="8BD6FA2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B101041"/>
    <w:multiLevelType w:val="hybridMultilevel"/>
    <w:tmpl w:val="99A024F4"/>
    <w:lvl w:ilvl="0" w:tplc="8BD6FA2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0D313401"/>
    <w:multiLevelType w:val="hybridMultilevel"/>
    <w:tmpl w:val="4BD0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D3C6085"/>
    <w:multiLevelType w:val="hybridMultilevel"/>
    <w:tmpl w:val="E4D092BC"/>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D871DFD"/>
    <w:multiLevelType w:val="multilevel"/>
    <w:tmpl w:val="3B36F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F0A17D8"/>
    <w:multiLevelType w:val="hybridMultilevel"/>
    <w:tmpl w:val="C0C86702"/>
    <w:lvl w:ilvl="0" w:tplc="8E8C2B62">
      <w:start w:val="1"/>
      <w:numFmt w:val="lowerLetter"/>
      <w:lvlText w:val="%1)"/>
      <w:lvlJc w:val="left"/>
      <w:pPr>
        <w:ind w:left="720" w:hanging="360"/>
      </w:pPr>
      <w:rPr>
        <w:rFonts w:eastAsiaTheme="minorHAns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2235C82"/>
    <w:multiLevelType w:val="hybridMultilevel"/>
    <w:tmpl w:val="890AA8D4"/>
    <w:lvl w:ilvl="0" w:tplc="8BD6FA2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262B7E4D"/>
    <w:multiLevelType w:val="hybridMultilevel"/>
    <w:tmpl w:val="ACB87ACA"/>
    <w:lvl w:ilvl="0" w:tplc="DA7C46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F3A4960"/>
    <w:multiLevelType w:val="hybridMultilevel"/>
    <w:tmpl w:val="C0C86702"/>
    <w:lvl w:ilvl="0" w:tplc="8E8C2B62">
      <w:start w:val="1"/>
      <w:numFmt w:val="lowerLetter"/>
      <w:lvlText w:val="%1)"/>
      <w:lvlJc w:val="left"/>
      <w:pPr>
        <w:ind w:left="720" w:hanging="360"/>
      </w:pPr>
      <w:rPr>
        <w:rFonts w:eastAsiaTheme="minorHAns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180036E"/>
    <w:multiLevelType w:val="hybridMultilevel"/>
    <w:tmpl w:val="72524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6365302"/>
    <w:multiLevelType w:val="hybridMultilevel"/>
    <w:tmpl w:val="9D8ECA62"/>
    <w:lvl w:ilvl="0" w:tplc="C5E6B6CE">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58F86ED2"/>
    <w:multiLevelType w:val="hybridMultilevel"/>
    <w:tmpl w:val="99A024F4"/>
    <w:lvl w:ilvl="0" w:tplc="8BD6FA2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654B4306"/>
    <w:multiLevelType w:val="hybridMultilevel"/>
    <w:tmpl w:val="6F3858F6"/>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7A5616E"/>
    <w:multiLevelType w:val="hybridMultilevel"/>
    <w:tmpl w:val="9514B270"/>
    <w:lvl w:ilvl="0" w:tplc="4C363F7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6AAD4316"/>
    <w:multiLevelType w:val="hybridMultilevel"/>
    <w:tmpl w:val="928A3A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422CD9"/>
    <w:multiLevelType w:val="hybridMultilevel"/>
    <w:tmpl w:val="14126D90"/>
    <w:lvl w:ilvl="0" w:tplc="BE208B5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7F400DF4"/>
    <w:multiLevelType w:val="hybridMultilevel"/>
    <w:tmpl w:val="ADDA35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9"/>
  </w:num>
  <w:num w:numId="3">
    <w:abstractNumId w:val="8"/>
  </w:num>
  <w:num w:numId="4">
    <w:abstractNumId w:val="5"/>
  </w:num>
  <w:num w:numId="5">
    <w:abstractNumId w:val="0"/>
  </w:num>
  <w:num w:numId="6">
    <w:abstractNumId w:val="6"/>
  </w:num>
  <w:num w:numId="7">
    <w:abstractNumId w:val="11"/>
  </w:num>
  <w:num w:numId="8">
    <w:abstractNumId w:val="10"/>
  </w:num>
  <w:num w:numId="9">
    <w:abstractNumId w:val="1"/>
  </w:num>
  <w:num w:numId="10">
    <w:abstractNumId w:val="16"/>
  </w:num>
  <w:num w:numId="11">
    <w:abstractNumId w:val="2"/>
  </w:num>
  <w:num w:numId="12">
    <w:abstractNumId w:val="15"/>
  </w:num>
  <w:num w:numId="13">
    <w:abstractNumId w:val="3"/>
  </w:num>
  <w:num w:numId="14">
    <w:abstractNumId w:val="4"/>
  </w:num>
  <w:num w:numId="15">
    <w:abstractNumId w:val="12"/>
  </w:num>
  <w:num w:numId="16">
    <w:abstractNumId w:val="7"/>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F90"/>
    <w:rsid w:val="000046B1"/>
    <w:rsid w:val="00013DDC"/>
    <w:rsid w:val="000178B4"/>
    <w:rsid w:val="000207AE"/>
    <w:rsid w:val="000356D2"/>
    <w:rsid w:val="000371EC"/>
    <w:rsid w:val="00044708"/>
    <w:rsid w:val="0004504D"/>
    <w:rsid w:val="00056EFD"/>
    <w:rsid w:val="00070CDD"/>
    <w:rsid w:val="0009219F"/>
    <w:rsid w:val="000B76F6"/>
    <w:rsid w:val="000C5CDC"/>
    <w:rsid w:val="000D3F79"/>
    <w:rsid w:val="000D5462"/>
    <w:rsid w:val="000F4754"/>
    <w:rsid w:val="001078AA"/>
    <w:rsid w:val="00134D53"/>
    <w:rsid w:val="0016237F"/>
    <w:rsid w:val="001629D2"/>
    <w:rsid w:val="00180F42"/>
    <w:rsid w:val="00184C13"/>
    <w:rsid w:val="00187BA3"/>
    <w:rsid w:val="00190422"/>
    <w:rsid w:val="00195AAF"/>
    <w:rsid w:val="001B5D28"/>
    <w:rsid w:val="001C646F"/>
    <w:rsid w:val="001D185E"/>
    <w:rsid w:val="001D5462"/>
    <w:rsid w:val="001D6452"/>
    <w:rsid w:val="001E5BCC"/>
    <w:rsid w:val="001F016B"/>
    <w:rsid w:val="001F2A61"/>
    <w:rsid w:val="00203416"/>
    <w:rsid w:val="00212762"/>
    <w:rsid w:val="00215705"/>
    <w:rsid w:val="0022572E"/>
    <w:rsid w:val="00226D47"/>
    <w:rsid w:val="002732A8"/>
    <w:rsid w:val="00273A76"/>
    <w:rsid w:val="002848FD"/>
    <w:rsid w:val="00292568"/>
    <w:rsid w:val="002A103C"/>
    <w:rsid w:val="002A4705"/>
    <w:rsid w:val="002B0992"/>
    <w:rsid w:val="002C4F23"/>
    <w:rsid w:val="002D4DDD"/>
    <w:rsid w:val="002E7C49"/>
    <w:rsid w:val="002F536C"/>
    <w:rsid w:val="00301693"/>
    <w:rsid w:val="00305945"/>
    <w:rsid w:val="003337D4"/>
    <w:rsid w:val="00345297"/>
    <w:rsid w:val="0035429C"/>
    <w:rsid w:val="00372F10"/>
    <w:rsid w:val="003830FF"/>
    <w:rsid w:val="0038576E"/>
    <w:rsid w:val="00390DB7"/>
    <w:rsid w:val="003A0D26"/>
    <w:rsid w:val="003A1504"/>
    <w:rsid w:val="003B080E"/>
    <w:rsid w:val="003D3F90"/>
    <w:rsid w:val="003E0C08"/>
    <w:rsid w:val="003E5E88"/>
    <w:rsid w:val="003F6372"/>
    <w:rsid w:val="00400456"/>
    <w:rsid w:val="00405C4F"/>
    <w:rsid w:val="00421E4C"/>
    <w:rsid w:val="004221C3"/>
    <w:rsid w:val="004241A1"/>
    <w:rsid w:val="00424FBE"/>
    <w:rsid w:val="00430211"/>
    <w:rsid w:val="004336D8"/>
    <w:rsid w:val="00433B54"/>
    <w:rsid w:val="0044185C"/>
    <w:rsid w:val="00450EF4"/>
    <w:rsid w:val="00453EB5"/>
    <w:rsid w:val="00462C4F"/>
    <w:rsid w:val="00471D75"/>
    <w:rsid w:val="00471FF1"/>
    <w:rsid w:val="00476D64"/>
    <w:rsid w:val="00484322"/>
    <w:rsid w:val="004908B8"/>
    <w:rsid w:val="004A40E6"/>
    <w:rsid w:val="004A7EBD"/>
    <w:rsid w:val="004C0261"/>
    <w:rsid w:val="004E042C"/>
    <w:rsid w:val="00510416"/>
    <w:rsid w:val="0052471B"/>
    <w:rsid w:val="00524EDB"/>
    <w:rsid w:val="00534EE5"/>
    <w:rsid w:val="005368DF"/>
    <w:rsid w:val="00564D2B"/>
    <w:rsid w:val="00565457"/>
    <w:rsid w:val="0057423A"/>
    <w:rsid w:val="0058134E"/>
    <w:rsid w:val="00597592"/>
    <w:rsid w:val="005A67E3"/>
    <w:rsid w:val="005D6CEB"/>
    <w:rsid w:val="005E1421"/>
    <w:rsid w:val="005F321C"/>
    <w:rsid w:val="00606B49"/>
    <w:rsid w:val="0060775E"/>
    <w:rsid w:val="00614C80"/>
    <w:rsid w:val="00626250"/>
    <w:rsid w:val="00642D72"/>
    <w:rsid w:val="0065117B"/>
    <w:rsid w:val="006641DE"/>
    <w:rsid w:val="00665EB3"/>
    <w:rsid w:val="00670ABB"/>
    <w:rsid w:val="00672CE8"/>
    <w:rsid w:val="006741F0"/>
    <w:rsid w:val="0067442B"/>
    <w:rsid w:val="006B0786"/>
    <w:rsid w:val="006C7A56"/>
    <w:rsid w:val="006D3C9E"/>
    <w:rsid w:val="006D4674"/>
    <w:rsid w:val="006D5494"/>
    <w:rsid w:val="006D5A0E"/>
    <w:rsid w:val="006E137B"/>
    <w:rsid w:val="006F5CC8"/>
    <w:rsid w:val="00727DAB"/>
    <w:rsid w:val="00731678"/>
    <w:rsid w:val="007328BB"/>
    <w:rsid w:val="00734451"/>
    <w:rsid w:val="00746AA7"/>
    <w:rsid w:val="00754C66"/>
    <w:rsid w:val="00762476"/>
    <w:rsid w:val="0076655A"/>
    <w:rsid w:val="0078495A"/>
    <w:rsid w:val="00787F99"/>
    <w:rsid w:val="00792929"/>
    <w:rsid w:val="007B4D55"/>
    <w:rsid w:val="007C4D76"/>
    <w:rsid w:val="007D2B8B"/>
    <w:rsid w:val="007D6032"/>
    <w:rsid w:val="008135A6"/>
    <w:rsid w:val="0081478A"/>
    <w:rsid w:val="00822B9B"/>
    <w:rsid w:val="00826D66"/>
    <w:rsid w:val="00832D78"/>
    <w:rsid w:val="00834146"/>
    <w:rsid w:val="0085696C"/>
    <w:rsid w:val="00866224"/>
    <w:rsid w:val="008730E6"/>
    <w:rsid w:val="00880C4A"/>
    <w:rsid w:val="008906E2"/>
    <w:rsid w:val="008A5FD2"/>
    <w:rsid w:val="008C0920"/>
    <w:rsid w:val="008D027E"/>
    <w:rsid w:val="008D5B3C"/>
    <w:rsid w:val="008F0F85"/>
    <w:rsid w:val="008F2F6B"/>
    <w:rsid w:val="008F3260"/>
    <w:rsid w:val="00905FB7"/>
    <w:rsid w:val="00917FE1"/>
    <w:rsid w:val="0092435D"/>
    <w:rsid w:val="00936670"/>
    <w:rsid w:val="00947C09"/>
    <w:rsid w:val="00965586"/>
    <w:rsid w:val="00976329"/>
    <w:rsid w:val="009851AE"/>
    <w:rsid w:val="00987CCF"/>
    <w:rsid w:val="009A00A2"/>
    <w:rsid w:val="009A34F4"/>
    <w:rsid w:val="009B1019"/>
    <w:rsid w:val="009B2EBF"/>
    <w:rsid w:val="009C0F7A"/>
    <w:rsid w:val="009D493B"/>
    <w:rsid w:val="009E33AC"/>
    <w:rsid w:val="009E73F6"/>
    <w:rsid w:val="009F62EB"/>
    <w:rsid w:val="00A03D72"/>
    <w:rsid w:val="00A4166F"/>
    <w:rsid w:val="00A41C15"/>
    <w:rsid w:val="00A46438"/>
    <w:rsid w:val="00A4759C"/>
    <w:rsid w:val="00A606F1"/>
    <w:rsid w:val="00A60CB2"/>
    <w:rsid w:val="00A6184D"/>
    <w:rsid w:val="00A7702B"/>
    <w:rsid w:val="00A8128B"/>
    <w:rsid w:val="00AA5CF1"/>
    <w:rsid w:val="00AB07D9"/>
    <w:rsid w:val="00AB1AFF"/>
    <w:rsid w:val="00AC7E71"/>
    <w:rsid w:val="00AD3BC0"/>
    <w:rsid w:val="00AD5F3A"/>
    <w:rsid w:val="00AD78D1"/>
    <w:rsid w:val="00AF712F"/>
    <w:rsid w:val="00B102C4"/>
    <w:rsid w:val="00B23C3D"/>
    <w:rsid w:val="00B37DDF"/>
    <w:rsid w:val="00B40CCC"/>
    <w:rsid w:val="00B421D0"/>
    <w:rsid w:val="00B4555B"/>
    <w:rsid w:val="00B46042"/>
    <w:rsid w:val="00B5144C"/>
    <w:rsid w:val="00B543AF"/>
    <w:rsid w:val="00B56EF8"/>
    <w:rsid w:val="00B72B86"/>
    <w:rsid w:val="00B771D8"/>
    <w:rsid w:val="00B93774"/>
    <w:rsid w:val="00BA635A"/>
    <w:rsid w:val="00BA74A3"/>
    <w:rsid w:val="00BB13BC"/>
    <w:rsid w:val="00BC6A9F"/>
    <w:rsid w:val="00BD0B09"/>
    <w:rsid w:val="00BF2662"/>
    <w:rsid w:val="00BF3008"/>
    <w:rsid w:val="00C03BF7"/>
    <w:rsid w:val="00C0462F"/>
    <w:rsid w:val="00C04691"/>
    <w:rsid w:val="00C048D8"/>
    <w:rsid w:val="00C07909"/>
    <w:rsid w:val="00C322B2"/>
    <w:rsid w:val="00C403A0"/>
    <w:rsid w:val="00C41038"/>
    <w:rsid w:val="00C5018B"/>
    <w:rsid w:val="00C70D4D"/>
    <w:rsid w:val="00C87EAE"/>
    <w:rsid w:val="00CC6839"/>
    <w:rsid w:val="00CD2427"/>
    <w:rsid w:val="00CD2587"/>
    <w:rsid w:val="00CF7351"/>
    <w:rsid w:val="00D053B4"/>
    <w:rsid w:val="00D0689E"/>
    <w:rsid w:val="00D13E82"/>
    <w:rsid w:val="00D222BD"/>
    <w:rsid w:val="00D40017"/>
    <w:rsid w:val="00D4029F"/>
    <w:rsid w:val="00D47256"/>
    <w:rsid w:val="00D55106"/>
    <w:rsid w:val="00D63ED6"/>
    <w:rsid w:val="00D82C78"/>
    <w:rsid w:val="00D976E1"/>
    <w:rsid w:val="00D97E33"/>
    <w:rsid w:val="00DA7041"/>
    <w:rsid w:val="00DB22E3"/>
    <w:rsid w:val="00DC559B"/>
    <w:rsid w:val="00DD0D72"/>
    <w:rsid w:val="00DD65FA"/>
    <w:rsid w:val="00DD789A"/>
    <w:rsid w:val="00E0381F"/>
    <w:rsid w:val="00E36124"/>
    <w:rsid w:val="00E40B73"/>
    <w:rsid w:val="00E45405"/>
    <w:rsid w:val="00E5322B"/>
    <w:rsid w:val="00E601AB"/>
    <w:rsid w:val="00E700AC"/>
    <w:rsid w:val="00E717E5"/>
    <w:rsid w:val="00E95D98"/>
    <w:rsid w:val="00EA09A8"/>
    <w:rsid w:val="00EC12E6"/>
    <w:rsid w:val="00ED7C07"/>
    <w:rsid w:val="00EF4073"/>
    <w:rsid w:val="00F04502"/>
    <w:rsid w:val="00F069BA"/>
    <w:rsid w:val="00F11D9B"/>
    <w:rsid w:val="00F27690"/>
    <w:rsid w:val="00F35DBA"/>
    <w:rsid w:val="00F46881"/>
    <w:rsid w:val="00F50311"/>
    <w:rsid w:val="00F5115E"/>
    <w:rsid w:val="00F556A6"/>
    <w:rsid w:val="00F64832"/>
    <w:rsid w:val="00F64E25"/>
    <w:rsid w:val="00F664AF"/>
    <w:rsid w:val="00F67302"/>
    <w:rsid w:val="00F6762B"/>
    <w:rsid w:val="00F71297"/>
    <w:rsid w:val="00F77FE3"/>
    <w:rsid w:val="00F81DDD"/>
    <w:rsid w:val="00F86B03"/>
    <w:rsid w:val="00F86B4C"/>
    <w:rsid w:val="00F9453B"/>
    <w:rsid w:val="00F97FE0"/>
    <w:rsid w:val="00FC5B59"/>
    <w:rsid w:val="00FD1265"/>
    <w:rsid w:val="00FD695C"/>
    <w:rsid w:val="00FE4CBE"/>
    <w:rsid w:val="00FE5549"/>
    <w:rsid w:val="00FF4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8D698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741F0"/>
    <w:rPr>
      <w:rFonts w:ascii="Times New Roman" w:hAnsi="Times New Roman" w:cs="Times New Roman"/>
      <w:lang w:eastAsia="en-GB"/>
    </w:rPr>
  </w:style>
  <w:style w:type="paragraph" w:styleId="Heading1">
    <w:name w:val="heading 1"/>
    <w:basedOn w:val="Normal"/>
    <w:link w:val="Heading1Char"/>
    <w:uiPriority w:val="9"/>
    <w:qFormat/>
    <w:rsid w:val="00D63ED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0D4D"/>
    <w:pPr>
      <w:spacing w:before="100" w:beforeAutospacing="1" w:after="100" w:afterAutospacing="1"/>
    </w:pPr>
  </w:style>
  <w:style w:type="character" w:customStyle="1" w:styleId="apple-converted-space">
    <w:name w:val="apple-converted-space"/>
    <w:basedOn w:val="DefaultParagraphFont"/>
    <w:rsid w:val="00C70D4D"/>
  </w:style>
  <w:style w:type="paragraph" w:styleId="FootnoteText">
    <w:name w:val="footnote text"/>
    <w:basedOn w:val="Normal"/>
    <w:link w:val="FootnoteTextChar"/>
    <w:uiPriority w:val="99"/>
    <w:unhideWhenUsed/>
    <w:rsid w:val="007328BB"/>
    <w:rPr>
      <w:rFonts w:asciiTheme="minorHAnsi" w:hAnsiTheme="minorHAnsi" w:cstheme="minorBidi"/>
      <w:lang w:eastAsia="en-US"/>
    </w:rPr>
  </w:style>
  <w:style w:type="character" w:customStyle="1" w:styleId="FootnoteTextChar">
    <w:name w:val="Footnote Text Char"/>
    <w:basedOn w:val="DefaultParagraphFont"/>
    <w:link w:val="FootnoteText"/>
    <w:uiPriority w:val="99"/>
    <w:rsid w:val="007328BB"/>
  </w:style>
  <w:style w:type="character" w:styleId="FootnoteReference">
    <w:name w:val="footnote reference"/>
    <w:basedOn w:val="DefaultParagraphFont"/>
    <w:uiPriority w:val="99"/>
    <w:unhideWhenUsed/>
    <w:rsid w:val="007328BB"/>
    <w:rPr>
      <w:vertAlign w:val="superscript"/>
    </w:rPr>
  </w:style>
  <w:style w:type="paragraph" w:styleId="ListParagraph">
    <w:name w:val="List Paragraph"/>
    <w:basedOn w:val="Normal"/>
    <w:uiPriority w:val="34"/>
    <w:qFormat/>
    <w:rsid w:val="007328BB"/>
    <w:pPr>
      <w:ind w:left="720"/>
      <w:contextualSpacing/>
    </w:pPr>
    <w:rPr>
      <w:rFonts w:asciiTheme="minorHAnsi" w:hAnsiTheme="minorHAnsi" w:cstheme="minorBidi"/>
      <w:lang w:eastAsia="en-US"/>
    </w:rPr>
  </w:style>
  <w:style w:type="character" w:styleId="Strong">
    <w:name w:val="Strong"/>
    <w:basedOn w:val="DefaultParagraphFont"/>
    <w:uiPriority w:val="22"/>
    <w:qFormat/>
    <w:rsid w:val="008C0920"/>
    <w:rPr>
      <w:b/>
      <w:bCs/>
    </w:rPr>
  </w:style>
  <w:style w:type="character" w:styleId="Hyperlink">
    <w:name w:val="Hyperlink"/>
    <w:basedOn w:val="DefaultParagraphFont"/>
    <w:uiPriority w:val="99"/>
    <w:unhideWhenUsed/>
    <w:rsid w:val="00A4166F"/>
    <w:rPr>
      <w:color w:val="0000FF"/>
      <w:u w:val="single"/>
    </w:rPr>
  </w:style>
  <w:style w:type="character" w:styleId="Emphasis">
    <w:name w:val="Emphasis"/>
    <w:basedOn w:val="DefaultParagraphFont"/>
    <w:uiPriority w:val="20"/>
    <w:qFormat/>
    <w:rsid w:val="007D2B8B"/>
    <w:rPr>
      <w:i/>
      <w:iCs/>
    </w:rPr>
  </w:style>
  <w:style w:type="paragraph" w:customStyle="1" w:styleId="p1">
    <w:name w:val="p1"/>
    <w:basedOn w:val="Normal"/>
    <w:rsid w:val="00F664AF"/>
    <w:pPr>
      <w:spacing w:before="100" w:beforeAutospacing="1" w:after="100" w:afterAutospacing="1"/>
    </w:pPr>
  </w:style>
  <w:style w:type="character" w:styleId="FollowedHyperlink">
    <w:name w:val="FollowedHyperlink"/>
    <w:basedOn w:val="DefaultParagraphFont"/>
    <w:uiPriority w:val="99"/>
    <w:semiHidden/>
    <w:unhideWhenUsed/>
    <w:rsid w:val="00CD2587"/>
    <w:rPr>
      <w:color w:val="954F72" w:themeColor="followedHyperlink"/>
      <w:u w:val="single"/>
    </w:rPr>
  </w:style>
  <w:style w:type="character" w:customStyle="1" w:styleId="Heading1Char">
    <w:name w:val="Heading 1 Char"/>
    <w:basedOn w:val="DefaultParagraphFont"/>
    <w:link w:val="Heading1"/>
    <w:uiPriority w:val="9"/>
    <w:rsid w:val="00D63ED6"/>
    <w:rPr>
      <w:rFonts w:ascii="Times New Roman" w:hAnsi="Times New Roman" w:cs="Times New Roman"/>
      <w:b/>
      <w:bCs/>
      <w:kern w:val="36"/>
      <w:sz w:val="48"/>
      <w:szCs w:val="48"/>
      <w:lang w:eastAsia="en-GB"/>
    </w:rPr>
  </w:style>
  <w:style w:type="paragraph" w:customStyle="1" w:styleId="para">
    <w:name w:val="para"/>
    <w:basedOn w:val="Normal"/>
    <w:rsid w:val="00A4759C"/>
    <w:pPr>
      <w:spacing w:before="100" w:beforeAutospacing="1" w:after="100" w:afterAutospacing="1"/>
    </w:pPr>
  </w:style>
  <w:style w:type="paragraph" w:customStyle="1" w:styleId="keywords">
    <w:name w:val="keywords"/>
    <w:basedOn w:val="Normal"/>
    <w:rsid w:val="00C5018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704492">
      <w:bodyDiv w:val="1"/>
      <w:marLeft w:val="0"/>
      <w:marRight w:val="0"/>
      <w:marTop w:val="0"/>
      <w:marBottom w:val="0"/>
      <w:divBdr>
        <w:top w:val="none" w:sz="0" w:space="0" w:color="auto"/>
        <w:left w:val="none" w:sz="0" w:space="0" w:color="auto"/>
        <w:bottom w:val="none" w:sz="0" w:space="0" w:color="auto"/>
        <w:right w:val="none" w:sz="0" w:space="0" w:color="auto"/>
      </w:divBdr>
    </w:div>
    <w:div w:id="178666407">
      <w:bodyDiv w:val="1"/>
      <w:marLeft w:val="0"/>
      <w:marRight w:val="0"/>
      <w:marTop w:val="0"/>
      <w:marBottom w:val="0"/>
      <w:divBdr>
        <w:top w:val="none" w:sz="0" w:space="0" w:color="auto"/>
        <w:left w:val="none" w:sz="0" w:space="0" w:color="auto"/>
        <w:bottom w:val="none" w:sz="0" w:space="0" w:color="auto"/>
        <w:right w:val="none" w:sz="0" w:space="0" w:color="auto"/>
      </w:divBdr>
    </w:div>
    <w:div w:id="601378919">
      <w:bodyDiv w:val="1"/>
      <w:marLeft w:val="0"/>
      <w:marRight w:val="0"/>
      <w:marTop w:val="0"/>
      <w:marBottom w:val="0"/>
      <w:divBdr>
        <w:top w:val="none" w:sz="0" w:space="0" w:color="auto"/>
        <w:left w:val="none" w:sz="0" w:space="0" w:color="auto"/>
        <w:bottom w:val="none" w:sz="0" w:space="0" w:color="auto"/>
        <w:right w:val="none" w:sz="0" w:space="0" w:color="auto"/>
      </w:divBdr>
    </w:div>
    <w:div w:id="646282054">
      <w:bodyDiv w:val="1"/>
      <w:marLeft w:val="0"/>
      <w:marRight w:val="0"/>
      <w:marTop w:val="0"/>
      <w:marBottom w:val="0"/>
      <w:divBdr>
        <w:top w:val="none" w:sz="0" w:space="0" w:color="auto"/>
        <w:left w:val="none" w:sz="0" w:space="0" w:color="auto"/>
        <w:bottom w:val="none" w:sz="0" w:space="0" w:color="auto"/>
        <w:right w:val="none" w:sz="0" w:space="0" w:color="auto"/>
      </w:divBdr>
    </w:div>
    <w:div w:id="773087138">
      <w:bodyDiv w:val="1"/>
      <w:marLeft w:val="0"/>
      <w:marRight w:val="0"/>
      <w:marTop w:val="0"/>
      <w:marBottom w:val="0"/>
      <w:divBdr>
        <w:top w:val="none" w:sz="0" w:space="0" w:color="auto"/>
        <w:left w:val="none" w:sz="0" w:space="0" w:color="auto"/>
        <w:bottom w:val="none" w:sz="0" w:space="0" w:color="auto"/>
        <w:right w:val="none" w:sz="0" w:space="0" w:color="auto"/>
      </w:divBdr>
      <w:divsChild>
        <w:div w:id="1576823256">
          <w:marLeft w:val="0"/>
          <w:marRight w:val="0"/>
          <w:marTop w:val="0"/>
          <w:marBottom w:val="0"/>
          <w:divBdr>
            <w:top w:val="none" w:sz="0" w:space="0" w:color="auto"/>
            <w:left w:val="none" w:sz="0" w:space="0" w:color="auto"/>
            <w:bottom w:val="none" w:sz="0" w:space="0" w:color="auto"/>
            <w:right w:val="none" w:sz="0" w:space="0" w:color="auto"/>
          </w:divBdr>
        </w:div>
        <w:div w:id="746996201">
          <w:marLeft w:val="0"/>
          <w:marRight w:val="0"/>
          <w:marTop w:val="0"/>
          <w:marBottom w:val="0"/>
          <w:divBdr>
            <w:top w:val="none" w:sz="0" w:space="0" w:color="auto"/>
            <w:left w:val="none" w:sz="0" w:space="0" w:color="auto"/>
            <w:bottom w:val="none" w:sz="0" w:space="0" w:color="auto"/>
            <w:right w:val="none" w:sz="0" w:space="0" w:color="auto"/>
          </w:divBdr>
        </w:div>
      </w:divsChild>
    </w:div>
    <w:div w:id="794253879">
      <w:bodyDiv w:val="1"/>
      <w:marLeft w:val="0"/>
      <w:marRight w:val="0"/>
      <w:marTop w:val="0"/>
      <w:marBottom w:val="0"/>
      <w:divBdr>
        <w:top w:val="none" w:sz="0" w:space="0" w:color="auto"/>
        <w:left w:val="none" w:sz="0" w:space="0" w:color="auto"/>
        <w:bottom w:val="none" w:sz="0" w:space="0" w:color="auto"/>
        <w:right w:val="none" w:sz="0" w:space="0" w:color="auto"/>
      </w:divBdr>
      <w:divsChild>
        <w:div w:id="1516337161">
          <w:marLeft w:val="0"/>
          <w:marRight w:val="0"/>
          <w:marTop w:val="0"/>
          <w:marBottom w:val="0"/>
          <w:divBdr>
            <w:top w:val="none" w:sz="0" w:space="0" w:color="auto"/>
            <w:left w:val="none" w:sz="0" w:space="0" w:color="auto"/>
            <w:bottom w:val="none" w:sz="0" w:space="0" w:color="auto"/>
            <w:right w:val="none" w:sz="0" w:space="0" w:color="auto"/>
          </w:divBdr>
        </w:div>
        <w:div w:id="640383583">
          <w:marLeft w:val="0"/>
          <w:marRight w:val="0"/>
          <w:marTop w:val="0"/>
          <w:marBottom w:val="0"/>
          <w:divBdr>
            <w:top w:val="none" w:sz="0" w:space="0" w:color="auto"/>
            <w:left w:val="none" w:sz="0" w:space="0" w:color="auto"/>
            <w:bottom w:val="none" w:sz="0" w:space="0" w:color="auto"/>
            <w:right w:val="none" w:sz="0" w:space="0" w:color="auto"/>
          </w:divBdr>
        </w:div>
      </w:divsChild>
    </w:div>
    <w:div w:id="864639171">
      <w:bodyDiv w:val="1"/>
      <w:marLeft w:val="0"/>
      <w:marRight w:val="0"/>
      <w:marTop w:val="0"/>
      <w:marBottom w:val="0"/>
      <w:divBdr>
        <w:top w:val="none" w:sz="0" w:space="0" w:color="auto"/>
        <w:left w:val="none" w:sz="0" w:space="0" w:color="auto"/>
        <w:bottom w:val="none" w:sz="0" w:space="0" w:color="auto"/>
        <w:right w:val="none" w:sz="0" w:space="0" w:color="auto"/>
      </w:divBdr>
    </w:div>
    <w:div w:id="886137331">
      <w:bodyDiv w:val="1"/>
      <w:marLeft w:val="0"/>
      <w:marRight w:val="0"/>
      <w:marTop w:val="0"/>
      <w:marBottom w:val="0"/>
      <w:divBdr>
        <w:top w:val="none" w:sz="0" w:space="0" w:color="auto"/>
        <w:left w:val="none" w:sz="0" w:space="0" w:color="auto"/>
        <w:bottom w:val="none" w:sz="0" w:space="0" w:color="auto"/>
        <w:right w:val="none" w:sz="0" w:space="0" w:color="auto"/>
      </w:divBdr>
    </w:div>
    <w:div w:id="1015036659">
      <w:bodyDiv w:val="1"/>
      <w:marLeft w:val="0"/>
      <w:marRight w:val="0"/>
      <w:marTop w:val="0"/>
      <w:marBottom w:val="0"/>
      <w:divBdr>
        <w:top w:val="none" w:sz="0" w:space="0" w:color="auto"/>
        <w:left w:val="none" w:sz="0" w:space="0" w:color="auto"/>
        <w:bottom w:val="none" w:sz="0" w:space="0" w:color="auto"/>
        <w:right w:val="none" w:sz="0" w:space="0" w:color="auto"/>
      </w:divBdr>
    </w:div>
    <w:div w:id="1059327521">
      <w:bodyDiv w:val="1"/>
      <w:marLeft w:val="0"/>
      <w:marRight w:val="0"/>
      <w:marTop w:val="0"/>
      <w:marBottom w:val="0"/>
      <w:divBdr>
        <w:top w:val="none" w:sz="0" w:space="0" w:color="auto"/>
        <w:left w:val="none" w:sz="0" w:space="0" w:color="auto"/>
        <w:bottom w:val="none" w:sz="0" w:space="0" w:color="auto"/>
        <w:right w:val="none" w:sz="0" w:space="0" w:color="auto"/>
      </w:divBdr>
    </w:div>
    <w:div w:id="1145969771">
      <w:bodyDiv w:val="1"/>
      <w:marLeft w:val="0"/>
      <w:marRight w:val="0"/>
      <w:marTop w:val="0"/>
      <w:marBottom w:val="0"/>
      <w:divBdr>
        <w:top w:val="none" w:sz="0" w:space="0" w:color="auto"/>
        <w:left w:val="none" w:sz="0" w:space="0" w:color="auto"/>
        <w:bottom w:val="none" w:sz="0" w:space="0" w:color="auto"/>
        <w:right w:val="none" w:sz="0" w:space="0" w:color="auto"/>
      </w:divBdr>
      <w:divsChild>
        <w:div w:id="1806242299">
          <w:blockQuote w:val="1"/>
          <w:marLeft w:val="0"/>
          <w:marRight w:val="0"/>
          <w:marTop w:val="450"/>
          <w:marBottom w:val="450"/>
          <w:divBdr>
            <w:top w:val="none" w:sz="0" w:space="0" w:color="auto"/>
            <w:left w:val="none" w:sz="0" w:space="0" w:color="auto"/>
            <w:bottom w:val="none" w:sz="0" w:space="0" w:color="auto"/>
            <w:right w:val="none" w:sz="0" w:space="0" w:color="auto"/>
          </w:divBdr>
        </w:div>
      </w:divsChild>
    </w:div>
    <w:div w:id="1195775844">
      <w:bodyDiv w:val="1"/>
      <w:marLeft w:val="0"/>
      <w:marRight w:val="0"/>
      <w:marTop w:val="0"/>
      <w:marBottom w:val="0"/>
      <w:divBdr>
        <w:top w:val="none" w:sz="0" w:space="0" w:color="auto"/>
        <w:left w:val="none" w:sz="0" w:space="0" w:color="auto"/>
        <w:bottom w:val="none" w:sz="0" w:space="0" w:color="auto"/>
        <w:right w:val="none" w:sz="0" w:space="0" w:color="auto"/>
      </w:divBdr>
    </w:div>
    <w:div w:id="1238244756">
      <w:bodyDiv w:val="1"/>
      <w:marLeft w:val="0"/>
      <w:marRight w:val="0"/>
      <w:marTop w:val="0"/>
      <w:marBottom w:val="0"/>
      <w:divBdr>
        <w:top w:val="none" w:sz="0" w:space="0" w:color="auto"/>
        <w:left w:val="none" w:sz="0" w:space="0" w:color="auto"/>
        <w:bottom w:val="none" w:sz="0" w:space="0" w:color="auto"/>
        <w:right w:val="none" w:sz="0" w:space="0" w:color="auto"/>
      </w:divBdr>
      <w:divsChild>
        <w:div w:id="2028479622">
          <w:marLeft w:val="0"/>
          <w:marRight w:val="0"/>
          <w:marTop w:val="0"/>
          <w:marBottom w:val="0"/>
          <w:divBdr>
            <w:top w:val="none" w:sz="0" w:space="0" w:color="auto"/>
            <w:left w:val="none" w:sz="0" w:space="0" w:color="auto"/>
            <w:bottom w:val="none" w:sz="0" w:space="0" w:color="auto"/>
            <w:right w:val="none" w:sz="0" w:space="0" w:color="auto"/>
          </w:divBdr>
          <w:divsChild>
            <w:div w:id="204436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260417">
      <w:bodyDiv w:val="1"/>
      <w:marLeft w:val="0"/>
      <w:marRight w:val="0"/>
      <w:marTop w:val="0"/>
      <w:marBottom w:val="0"/>
      <w:divBdr>
        <w:top w:val="none" w:sz="0" w:space="0" w:color="auto"/>
        <w:left w:val="none" w:sz="0" w:space="0" w:color="auto"/>
        <w:bottom w:val="none" w:sz="0" w:space="0" w:color="auto"/>
        <w:right w:val="none" w:sz="0" w:space="0" w:color="auto"/>
      </w:divBdr>
    </w:div>
    <w:div w:id="1525291423">
      <w:bodyDiv w:val="1"/>
      <w:marLeft w:val="0"/>
      <w:marRight w:val="0"/>
      <w:marTop w:val="0"/>
      <w:marBottom w:val="0"/>
      <w:divBdr>
        <w:top w:val="none" w:sz="0" w:space="0" w:color="auto"/>
        <w:left w:val="none" w:sz="0" w:space="0" w:color="auto"/>
        <w:bottom w:val="none" w:sz="0" w:space="0" w:color="auto"/>
        <w:right w:val="none" w:sz="0" w:space="0" w:color="auto"/>
      </w:divBdr>
      <w:divsChild>
        <w:div w:id="1604846895">
          <w:marLeft w:val="0"/>
          <w:marRight w:val="0"/>
          <w:marTop w:val="0"/>
          <w:marBottom w:val="720"/>
          <w:divBdr>
            <w:top w:val="none" w:sz="0" w:space="0" w:color="auto"/>
            <w:left w:val="none" w:sz="0" w:space="0" w:color="auto"/>
            <w:bottom w:val="none" w:sz="0" w:space="0" w:color="auto"/>
            <w:right w:val="none" w:sz="0" w:space="0" w:color="auto"/>
          </w:divBdr>
          <w:divsChild>
            <w:div w:id="19660381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597983737">
      <w:bodyDiv w:val="1"/>
      <w:marLeft w:val="0"/>
      <w:marRight w:val="0"/>
      <w:marTop w:val="0"/>
      <w:marBottom w:val="0"/>
      <w:divBdr>
        <w:top w:val="none" w:sz="0" w:space="0" w:color="auto"/>
        <w:left w:val="none" w:sz="0" w:space="0" w:color="auto"/>
        <w:bottom w:val="none" w:sz="0" w:space="0" w:color="auto"/>
        <w:right w:val="none" w:sz="0" w:space="0" w:color="auto"/>
      </w:divBdr>
    </w:div>
    <w:div w:id="1623658589">
      <w:bodyDiv w:val="1"/>
      <w:marLeft w:val="0"/>
      <w:marRight w:val="0"/>
      <w:marTop w:val="0"/>
      <w:marBottom w:val="0"/>
      <w:divBdr>
        <w:top w:val="none" w:sz="0" w:space="0" w:color="auto"/>
        <w:left w:val="none" w:sz="0" w:space="0" w:color="auto"/>
        <w:bottom w:val="none" w:sz="0" w:space="0" w:color="auto"/>
        <w:right w:val="none" w:sz="0" w:space="0" w:color="auto"/>
      </w:divBdr>
      <w:divsChild>
        <w:div w:id="1093672611">
          <w:marLeft w:val="0"/>
          <w:marRight w:val="0"/>
          <w:marTop w:val="0"/>
          <w:marBottom w:val="0"/>
          <w:divBdr>
            <w:top w:val="none" w:sz="0" w:space="0" w:color="auto"/>
            <w:left w:val="none" w:sz="0" w:space="0" w:color="auto"/>
            <w:bottom w:val="none" w:sz="0" w:space="0" w:color="auto"/>
            <w:right w:val="none" w:sz="0" w:space="0" w:color="auto"/>
          </w:divBdr>
        </w:div>
      </w:divsChild>
    </w:div>
    <w:div w:id="1644888525">
      <w:bodyDiv w:val="1"/>
      <w:marLeft w:val="0"/>
      <w:marRight w:val="0"/>
      <w:marTop w:val="0"/>
      <w:marBottom w:val="0"/>
      <w:divBdr>
        <w:top w:val="none" w:sz="0" w:space="0" w:color="auto"/>
        <w:left w:val="none" w:sz="0" w:space="0" w:color="auto"/>
        <w:bottom w:val="none" w:sz="0" w:space="0" w:color="auto"/>
        <w:right w:val="none" w:sz="0" w:space="0" w:color="auto"/>
      </w:divBdr>
      <w:divsChild>
        <w:div w:id="372387606">
          <w:marLeft w:val="0"/>
          <w:marRight w:val="0"/>
          <w:marTop w:val="0"/>
          <w:marBottom w:val="0"/>
          <w:divBdr>
            <w:top w:val="none" w:sz="0" w:space="0" w:color="auto"/>
            <w:left w:val="none" w:sz="0" w:space="0" w:color="auto"/>
            <w:bottom w:val="none" w:sz="0" w:space="0" w:color="auto"/>
            <w:right w:val="none" w:sz="0" w:space="0" w:color="auto"/>
          </w:divBdr>
        </w:div>
      </w:divsChild>
    </w:div>
    <w:div w:id="1679188841">
      <w:bodyDiv w:val="1"/>
      <w:marLeft w:val="0"/>
      <w:marRight w:val="0"/>
      <w:marTop w:val="0"/>
      <w:marBottom w:val="0"/>
      <w:divBdr>
        <w:top w:val="none" w:sz="0" w:space="0" w:color="auto"/>
        <w:left w:val="none" w:sz="0" w:space="0" w:color="auto"/>
        <w:bottom w:val="none" w:sz="0" w:space="0" w:color="auto"/>
        <w:right w:val="none" w:sz="0" w:space="0" w:color="auto"/>
      </w:divBdr>
    </w:div>
    <w:div w:id="17814858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amazon.co.uk" TargetMode="External"/><Relationship Id="rId12" Type="http://schemas.openxmlformats.org/officeDocument/2006/relationships/hyperlink" Target="http://www.trinitystores.com" TargetMode="External"/><Relationship Id="rId13" Type="http://schemas.openxmlformats.org/officeDocument/2006/relationships/hyperlink" Target="http://www.wccp-coe.org"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www.pluralism.org/whatispluralism" TargetMode="External"/><Relationship Id="rId10" Type="http://schemas.openxmlformats.org/officeDocument/2006/relationships/hyperlink" Target="https://berkleycenter.georgetown.edu/wfdd/about"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pluralism.org/whatispluralism" TargetMode="External"/><Relationship Id="rId4" Type="http://schemas.openxmlformats.org/officeDocument/2006/relationships/hyperlink" Target="http://www.wccp-coe.org" TargetMode="External"/><Relationship Id="rId5" Type="http://schemas.openxmlformats.org/officeDocument/2006/relationships/hyperlink" Target="http://www.wccp-coe.org" TargetMode="External"/><Relationship Id="rId6" Type="http://schemas.openxmlformats.org/officeDocument/2006/relationships/hyperlink" Target="https://berkleycenter.georgetown.edu/wfdd/about" TargetMode="External"/><Relationship Id="rId1" Type="http://schemas.openxmlformats.org/officeDocument/2006/relationships/hyperlink" Target="http://www.trinitystores.com" TargetMode="External"/><Relationship Id="rId2" Type="http://schemas.openxmlformats.org/officeDocument/2006/relationships/hyperlink" Target="http://www.amaz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8462A41-EB5D-BF4F-BBC1-5C13C95F7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2188</Words>
  <Characters>12475</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Dawson</dc:creator>
  <cp:keywords/>
  <dc:description/>
  <cp:lastModifiedBy>Sian Dawson</cp:lastModifiedBy>
  <cp:revision>2</cp:revision>
  <dcterms:created xsi:type="dcterms:W3CDTF">2018-01-18T10:58:00Z</dcterms:created>
  <dcterms:modified xsi:type="dcterms:W3CDTF">2018-01-18T10:58:00Z</dcterms:modified>
</cp:coreProperties>
</file>