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F3193C" w14:textId="63A17B7B" w:rsidR="006943D5" w:rsidRDefault="007A73D9" w:rsidP="00E67496">
      <w:pPr>
        <w:spacing w:line="360" w:lineRule="auto"/>
        <w:rPr>
          <w:rFonts w:ascii="Arial" w:hAnsi="Arial" w:cs="Arial"/>
          <w:sz w:val="24"/>
          <w:szCs w:val="24"/>
        </w:rPr>
      </w:pPr>
      <w:r w:rsidRPr="00E67496">
        <w:rPr>
          <w:rFonts w:ascii="Arial" w:hAnsi="Arial" w:cs="Arial"/>
          <w:sz w:val="24"/>
          <w:szCs w:val="24"/>
        </w:rPr>
        <w:t xml:space="preserve">Each learning theory has a view of what learning is and how it takes place, but none claim to have a view </w:t>
      </w:r>
      <w:r w:rsidR="006943D5" w:rsidRPr="00E67496">
        <w:rPr>
          <w:rFonts w:ascii="Arial" w:hAnsi="Arial" w:cs="Arial"/>
          <w:sz w:val="24"/>
          <w:szCs w:val="24"/>
        </w:rPr>
        <w:t>about the implications for the construction of learning environments, for teaching, or for assessment</w:t>
      </w:r>
      <w:r w:rsidRPr="00E67496">
        <w:rPr>
          <w:rFonts w:ascii="Arial" w:hAnsi="Arial" w:cs="Arial"/>
          <w:sz w:val="24"/>
          <w:szCs w:val="24"/>
        </w:rPr>
        <w:t xml:space="preserve"> (James, 2006)</w:t>
      </w:r>
      <w:r w:rsidR="006943D5" w:rsidRPr="00E67496">
        <w:rPr>
          <w:rFonts w:ascii="Arial" w:hAnsi="Arial" w:cs="Arial"/>
          <w:sz w:val="24"/>
          <w:szCs w:val="24"/>
        </w:rPr>
        <w:t xml:space="preserve">. </w:t>
      </w:r>
      <w:r w:rsidR="009A788C" w:rsidRPr="00E67496">
        <w:rPr>
          <w:rFonts w:ascii="Arial" w:hAnsi="Arial" w:cs="Arial"/>
          <w:sz w:val="24"/>
          <w:szCs w:val="24"/>
        </w:rPr>
        <w:t>James (2006) goes on to state that ”</w:t>
      </w:r>
      <w:r w:rsidR="006943D5" w:rsidRPr="00E67496">
        <w:rPr>
          <w:rFonts w:ascii="Arial" w:hAnsi="Arial" w:cs="Arial"/>
          <w:i/>
          <w:iCs/>
          <w:sz w:val="24"/>
          <w:szCs w:val="24"/>
        </w:rPr>
        <w:t>This has sometimes created problems for learning theorists</w:t>
      </w:r>
      <w:r w:rsidR="009A788C" w:rsidRPr="00E67496">
        <w:rPr>
          <w:rFonts w:ascii="Arial" w:hAnsi="Arial" w:cs="Arial"/>
          <w:i/>
          <w:iCs/>
          <w:sz w:val="24"/>
          <w:szCs w:val="24"/>
        </w:rPr>
        <w:t>,</w:t>
      </w:r>
      <w:r w:rsidR="006943D5" w:rsidRPr="00E67496">
        <w:rPr>
          <w:rFonts w:ascii="Arial" w:hAnsi="Arial" w:cs="Arial"/>
          <w:i/>
          <w:iCs/>
          <w:sz w:val="24"/>
          <w:szCs w:val="24"/>
        </w:rPr>
        <w:t xml:space="preserve"> because practitioners and policy makers usually expect them to have a view on these matters, and if they haven’t then there are others who try to fill the gap</w:t>
      </w:r>
      <w:r w:rsidR="009A788C" w:rsidRPr="00E67496">
        <w:rPr>
          <w:rFonts w:ascii="Arial" w:hAnsi="Arial" w:cs="Arial"/>
          <w:sz w:val="24"/>
          <w:szCs w:val="24"/>
        </w:rPr>
        <w:t>”</w:t>
      </w:r>
      <w:r w:rsidRPr="00E67496">
        <w:rPr>
          <w:rFonts w:ascii="Arial" w:hAnsi="Arial" w:cs="Arial"/>
          <w:sz w:val="24"/>
          <w:szCs w:val="24"/>
        </w:rPr>
        <w:t xml:space="preserve">. </w:t>
      </w:r>
      <w:r w:rsidRPr="00E67496">
        <w:rPr>
          <w:rFonts w:ascii="Arial" w:eastAsia="Times New Roman" w:hAnsi="Arial" w:cs="Arial"/>
          <w:sz w:val="24"/>
          <w:szCs w:val="24"/>
          <w:lang w:eastAsia="en-GB"/>
        </w:rPr>
        <w:t>That is why A</w:t>
      </w:r>
      <w:r w:rsidR="00254386">
        <w:rPr>
          <w:rFonts w:ascii="Arial" w:eastAsia="Times New Roman" w:hAnsi="Arial" w:cs="Arial"/>
          <w:sz w:val="24"/>
          <w:szCs w:val="24"/>
          <w:lang w:eastAsia="en-GB"/>
        </w:rPr>
        <w:t xml:space="preserve">ssessment </w:t>
      </w:r>
      <w:r w:rsidRPr="00E67496">
        <w:rPr>
          <w:rFonts w:ascii="Arial" w:eastAsia="Times New Roman" w:hAnsi="Arial" w:cs="Arial"/>
          <w:sz w:val="24"/>
          <w:szCs w:val="24"/>
          <w:lang w:eastAsia="en-GB"/>
        </w:rPr>
        <w:t>f</w:t>
      </w:r>
      <w:r w:rsidR="00254386">
        <w:rPr>
          <w:rFonts w:ascii="Arial" w:eastAsia="Times New Roman" w:hAnsi="Arial" w:cs="Arial"/>
          <w:sz w:val="24"/>
          <w:szCs w:val="24"/>
          <w:lang w:eastAsia="en-GB"/>
        </w:rPr>
        <w:t xml:space="preserve">or </w:t>
      </w:r>
      <w:r w:rsidRPr="00E67496">
        <w:rPr>
          <w:rFonts w:ascii="Arial" w:eastAsia="Times New Roman" w:hAnsi="Arial" w:cs="Arial"/>
          <w:sz w:val="24"/>
          <w:szCs w:val="24"/>
          <w:lang w:eastAsia="en-GB"/>
        </w:rPr>
        <w:t>L</w:t>
      </w:r>
      <w:r w:rsidR="00254386">
        <w:rPr>
          <w:rFonts w:ascii="Arial" w:eastAsia="Times New Roman" w:hAnsi="Arial" w:cs="Arial"/>
          <w:sz w:val="24"/>
          <w:szCs w:val="24"/>
          <w:lang w:eastAsia="en-GB"/>
        </w:rPr>
        <w:t>earning (AfL)</w:t>
      </w:r>
      <w:r w:rsidRPr="00E67496">
        <w:rPr>
          <w:rFonts w:ascii="Arial" w:eastAsia="Times New Roman" w:hAnsi="Arial" w:cs="Arial"/>
          <w:sz w:val="24"/>
          <w:szCs w:val="24"/>
          <w:lang w:eastAsia="en-GB"/>
        </w:rPr>
        <w:t xml:space="preserve"> is not underpinned by one specific learning theory, and so represents</w:t>
      </w:r>
      <w:r w:rsidR="00D32114">
        <w:rPr>
          <w:rFonts w:ascii="Arial" w:eastAsia="Times New Roman" w:hAnsi="Arial" w:cs="Arial"/>
          <w:sz w:val="24"/>
          <w:szCs w:val="24"/>
          <w:lang w:eastAsia="en-GB"/>
        </w:rPr>
        <w:t xml:space="preserve"> the ‘gap’ that has been filled by combining</w:t>
      </w:r>
      <w:r w:rsidRPr="00E67496">
        <w:rPr>
          <w:rFonts w:ascii="Arial" w:eastAsia="Times New Roman" w:hAnsi="Arial" w:cs="Arial"/>
          <w:sz w:val="24"/>
          <w:szCs w:val="24"/>
          <w:lang w:eastAsia="en-GB"/>
        </w:rPr>
        <w:t xml:space="preserve"> features which have been cherry picked across a number of learning theories that include cognitive, constructivist,</w:t>
      </w:r>
      <w:r w:rsidRPr="00E67496">
        <w:rPr>
          <w:rFonts w:ascii="Arial" w:hAnsi="Arial" w:cs="Arial"/>
          <w:sz w:val="24"/>
          <w:szCs w:val="24"/>
        </w:rPr>
        <w:t xml:space="preserve"> and socio-cultural</w:t>
      </w:r>
      <w:r w:rsidR="009A788C" w:rsidRPr="00E67496">
        <w:rPr>
          <w:rFonts w:ascii="Arial" w:hAnsi="Arial" w:cs="Arial"/>
          <w:sz w:val="24"/>
          <w:szCs w:val="24"/>
        </w:rPr>
        <w:t>.</w:t>
      </w:r>
    </w:p>
    <w:p w14:paraId="0D5A586D" w14:textId="62C76BF3" w:rsidR="002615A2" w:rsidRDefault="00D32114" w:rsidP="002615A2">
      <w:pPr>
        <w:spacing w:line="360" w:lineRule="auto"/>
        <w:ind w:firstLine="720"/>
        <w:rPr>
          <w:rFonts w:ascii="Arial" w:hAnsi="Arial" w:cs="Arial"/>
          <w:sz w:val="24"/>
          <w:szCs w:val="24"/>
        </w:rPr>
      </w:pPr>
      <w:r w:rsidRPr="00E67496">
        <w:rPr>
          <w:rFonts w:ascii="Arial" w:hAnsi="Arial" w:cs="Arial"/>
          <w:sz w:val="24"/>
          <w:szCs w:val="24"/>
          <w:lang w:val="en-US"/>
        </w:rPr>
        <w:t>The best definition of</w:t>
      </w:r>
      <w:r w:rsidR="00254386">
        <w:rPr>
          <w:rFonts w:ascii="Arial" w:hAnsi="Arial" w:cs="Arial"/>
          <w:sz w:val="24"/>
          <w:szCs w:val="24"/>
          <w:lang w:val="en-US"/>
        </w:rPr>
        <w:t xml:space="preserve"> AfL</w:t>
      </w:r>
      <w:r w:rsidRPr="00E67496">
        <w:rPr>
          <w:rFonts w:ascii="Arial" w:hAnsi="Arial" w:cs="Arial"/>
          <w:sz w:val="24"/>
          <w:szCs w:val="24"/>
          <w:lang w:val="en-US"/>
        </w:rPr>
        <w:t xml:space="preserve"> was developed by the Assessment Reform Group (ARG) in the UK in 2002, where “</w:t>
      </w:r>
      <w:r w:rsidRPr="00E67496">
        <w:rPr>
          <w:rFonts w:ascii="Arial" w:hAnsi="Arial" w:cs="Arial"/>
          <w:i/>
          <w:iCs/>
          <w:sz w:val="24"/>
          <w:szCs w:val="24"/>
        </w:rPr>
        <w:t>Assessment for learning is any assessment for which the first priority in its design and practice is to serve the purpose of promoting pupils’ learning”</w:t>
      </w:r>
      <w:r w:rsidRPr="00E67496">
        <w:rPr>
          <w:rFonts w:ascii="Arial" w:hAnsi="Arial" w:cs="Arial"/>
          <w:sz w:val="24"/>
          <w:szCs w:val="24"/>
        </w:rPr>
        <w:t xml:space="preserve">. It is seen that any activity which involves assessment can help learning so long as it provides information to be used as feedback by teachers, and by their pupils in assessing themselves and each other, in order to modify the teaching and learning activities in which they are engaged. </w:t>
      </w:r>
    </w:p>
    <w:p w14:paraId="4DA5E419" w14:textId="6FD45E04" w:rsidR="00344D56" w:rsidRDefault="00B30FEA" w:rsidP="00B30FEA">
      <w:pPr>
        <w:spacing w:line="360" w:lineRule="auto"/>
        <w:ind w:firstLine="720"/>
        <w:rPr>
          <w:rFonts w:ascii="Arial" w:hAnsi="Arial" w:cs="Arial"/>
          <w:sz w:val="24"/>
          <w:szCs w:val="24"/>
        </w:rPr>
      </w:pPr>
      <w:r w:rsidRPr="001434CB">
        <w:rPr>
          <w:rFonts w:ascii="Arial" w:hAnsi="Arial" w:cs="Arial"/>
          <w:sz w:val="24"/>
          <w:szCs w:val="24"/>
        </w:rPr>
        <w:t>A</w:t>
      </w:r>
      <w:r>
        <w:rPr>
          <w:rFonts w:ascii="Arial" w:hAnsi="Arial" w:cs="Arial"/>
          <w:sz w:val="24"/>
          <w:szCs w:val="24"/>
        </w:rPr>
        <w:t>f</w:t>
      </w:r>
      <w:r w:rsidRPr="001434CB">
        <w:rPr>
          <w:rFonts w:ascii="Arial" w:hAnsi="Arial" w:cs="Arial"/>
          <w:sz w:val="24"/>
          <w:szCs w:val="24"/>
        </w:rPr>
        <w:t>L strategies are directly linked to improvements in student performance and a lot of research in the literature shows that these strategies particularly help low-achieving students to enhance their learning. Black and William</w:t>
      </w:r>
      <w:r>
        <w:rPr>
          <w:rFonts w:ascii="Arial" w:hAnsi="Arial" w:cs="Arial"/>
          <w:sz w:val="24"/>
          <w:szCs w:val="24"/>
        </w:rPr>
        <w:t xml:space="preserve"> (2006)</w:t>
      </w:r>
      <w:r w:rsidRPr="001434CB">
        <w:rPr>
          <w:rFonts w:ascii="Arial" w:hAnsi="Arial" w:cs="Arial"/>
          <w:sz w:val="24"/>
          <w:szCs w:val="24"/>
        </w:rPr>
        <w:t xml:space="preserve"> </w:t>
      </w:r>
      <w:r w:rsidRPr="001434CB">
        <w:rPr>
          <w:rFonts w:ascii="Arial" w:eastAsia="Times New Roman" w:hAnsi="Arial" w:cs="Arial"/>
          <w:sz w:val="24"/>
          <w:szCs w:val="24"/>
          <w:lang w:eastAsia="en-GB"/>
        </w:rPr>
        <w:t>argue that if</w:t>
      </w:r>
      <w:r w:rsidRPr="002C4FFF">
        <w:rPr>
          <w:rFonts w:ascii="Arial" w:eastAsia="Times New Roman" w:hAnsi="Arial" w:cs="Arial"/>
          <w:sz w:val="24"/>
          <w:szCs w:val="24"/>
          <w:lang w:eastAsia="en-GB"/>
        </w:rPr>
        <w:t xml:space="preserve"> teachers use formative assessments as part of their teaching, students can learn at approximately double the rate</w:t>
      </w:r>
      <w:r>
        <w:rPr>
          <w:rFonts w:ascii="Arial" w:eastAsia="Times New Roman" w:hAnsi="Arial" w:cs="Arial"/>
          <w:sz w:val="24"/>
          <w:szCs w:val="24"/>
          <w:lang w:eastAsia="en-GB"/>
        </w:rPr>
        <w:t xml:space="preserve">, and this is supported by the work of </w:t>
      </w:r>
      <w:r w:rsidRPr="00786FA8">
        <w:rPr>
          <w:rFonts w:ascii="Arial" w:hAnsi="Arial" w:cs="Arial"/>
          <w:sz w:val="24"/>
          <w:szCs w:val="24"/>
        </w:rPr>
        <w:t>Bloom</w:t>
      </w:r>
      <w:r w:rsidR="00254386">
        <w:rPr>
          <w:rFonts w:ascii="Arial" w:hAnsi="Arial" w:cs="Arial"/>
          <w:sz w:val="24"/>
          <w:szCs w:val="24"/>
        </w:rPr>
        <w:t xml:space="preserve"> </w:t>
      </w:r>
      <w:r w:rsidR="00254386" w:rsidRPr="009725F4">
        <w:rPr>
          <w:rFonts w:ascii="Arial" w:hAnsi="Arial" w:cs="Arial"/>
          <w:i/>
          <w:iCs/>
          <w:sz w:val="24"/>
          <w:szCs w:val="24"/>
        </w:rPr>
        <w:t>et al</w:t>
      </w:r>
      <w:r w:rsidR="00254386">
        <w:rPr>
          <w:rFonts w:ascii="Arial" w:hAnsi="Arial" w:cs="Arial"/>
          <w:sz w:val="24"/>
          <w:szCs w:val="24"/>
        </w:rPr>
        <w:t xml:space="preserve"> </w:t>
      </w:r>
      <w:r>
        <w:rPr>
          <w:rFonts w:ascii="Arial" w:hAnsi="Arial" w:cs="Arial"/>
          <w:sz w:val="24"/>
          <w:szCs w:val="24"/>
        </w:rPr>
        <w:t>(2008) which</w:t>
      </w:r>
      <w:r w:rsidRPr="00786FA8">
        <w:rPr>
          <w:rFonts w:ascii="Arial" w:hAnsi="Arial" w:cs="Arial"/>
          <w:sz w:val="24"/>
          <w:szCs w:val="24"/>
        </w:rPr>
        <w:t xml:space="preserve"> suggest that assessment for learning has the power to substantially improve educational outcomes for all learners.</w:t>
      </w:r>
      <w:r>
        <w:rPr>
          <w:rFonts w:ascii="Arial" w:hAnsi="Arial" w:cs="Arial"/>
          <w:sz w:val="24"/>
          <w:szCs w:val="24"/>
        </w:rPr>
        <w:t xml:space="preserve"> </w:t>
      </w:r>
      <w:r w:rsidR="002615A2">
        <w:rPr>
          <w:rFonts w:ascii="Arial" w:hAnsi="Arial" w:cs="Arial"/>
          <w:sz w:val="24"/>
          <w:szCs w:val="24"/>
        </w:rPr>
        <w:t>R</w:t>
      </w:r>
      <w:r w:rsidR="00621848" w:rsidRPr="00E67496">
        <w:rPr>
          <w:rFonts w:ascii="Arial" w:hAnsi="Arial" w:cs="Arial"/>
          <w:sz w:val="24"/>
          <w:szCs w:val="24"/>
        </w:rPr>
        <w:t xml:space="preserve">esearch on AfL has concluded that </w:t>
      </w:r>
      <w:r>
        <w:rPr>
          <w:rFonts w:ascii="Arial" w:hAnsi="Arial" w:cs="Arial"/>
          <w:sz w:val="24"/>
          <w:szCs w:val="24"/>
        </w:rPr>
        <w:t>it is</w:t>
      </w:r>
      <w:r w:rsidR="00621848" w:rsidRPr="00E67496">
        <w:rPr>
          <w:rFonts w:ascii="Arial" w:hAnsi="Arial" w:cs="Arial"/>
          <w:sz w:val="24"/>
          <w:szCs w:val="24"/>
        </w:rPr>
        <w:t xml:space="preserve"> effectively put into practise through the delivery of </w:t>
      </w:r>
      <w:r w:rsidR="00425579">
        <w:rPr>
          <w:rFonts w:ascii="Arial" w:hAnsi="Arial" w:cs="Arial"/>
          <w:sz w:val="24"/>
          <w:szCs w:val="24"/>
        </w:rPr>
        <w:t>four</w:t>
      </w:r>
      <w:r w:rsidR="00621848" w:rsidRPr="00E67496">
        <w:rPr>
          <w:rFonts w:ascii="Arial" w:hAnsi="Arial" w:cs="Arial"/>
          <w:sz w:val="24"/>
          <w:szCs w:val="24"/>
        </w:rPr>
        <w:t xml:space="preserve"> key strategies</w:t>
      </w:r>
      <w:r w:rsidR="00425579">
        <w:rPr>
          <w:rFonts w:ascii="Arial" w:hAnsi="Arial" w:cs="Arial"/>
          <w:sz w:val="24"/>
          <w:szCs w:val="24"/>
        </w:rPr>
        <w:t xml:space="preserve">: </w:t>
      </w:r>
      <w:r w:rsidR="00621848" w:rsidRPr="00425579">
        <w:rPr>
          <w:rFonts w:ascii="Arial" w:hAnsi="Arial" w:cs="Arial"/>
          <w:sz w:val="24"/>
          <w:szCs w:val="24"/>
        </w:rPr>
        <w:t>Questioning</w:t>
      </w:r>
      <w:r w:rsidR="00425579">
        <w:rPr>
          <w:rFonts w:ascii="Arial" w:hAnsi="Arial" w:cs="Arial"/>
          <w:sz w:val="24"/>
          <w:szCs w:val="24"/>
        </w:rPr>
        <w:t xml:space="preserve">; </w:t>
      </w:r>
      <w:r w:rsidR="00621848" w:rsidRPr="00425579">
        <w:rPr>
          <w:rFonts w:ascii="Arial" w:hAnsi="Arial" w:cs="Arial"/>
          <w:sz w:val="24"/>
          <w:szCs w:val="24"/>
        </w:rPr>
        <w:t>Feedback</w:t>
      </w:r>
      <w:r w:rsidR="00425579">
        <w:rPr>
          <w:rFonts w:ascii="Arial" w:hAnsi="Arial" w:cs="Arial"/>
          <w:sz w:val="24"/>
          <w:szCs w:val="24"/>
        </w:rPr>
        <w:t xml:space="preserve">; </w:t>
      </w:r>
      <w:r w:rsidR="00621848" w:rsidRPr="00425579">
        <w:rPr>
          <w:rFonts w:ascii="Arial" w:hAnsi="Arial" w:cs="Arial"/>
          <w:sz w:val="24"/>
          <w:szCs w:val="24"/>
        </w:rPr>
        <w:t>Peer and Self-Assessment</w:t>
      </w:r>
      <w:r w:rsidR="00425579">
        <w:rPr>
          <w:rFonts w:ascii="Arial" w:hAnsi="Arial" w:cs="Arial"/>
          <w:sz w:val="24"/>
          <w:szCs w:val="24"/>
        </w:rPr>
        <w:t xml:space="preserve">; </w:t>
      </w:r>
      <w:r w:rsidR="00621848" w:rsidRPr="00425579">
        <w:rPr>
          <w:rFonts w:ascii="Arial" w:hAnsi="Arial" w:cs="Arial"/>
          <w:sz w:val="24"/>
          <w:szCs w:val="24"/>
        </w:rPr>
        <w:t>The Formative use of Summative Assessment</w:t>
      </w:r>
      <w:r w:rsidR="00425579">
        <w:rPr>
          <w:rFonts w:ascii="Arial" w:hAnsi="Arial" w:cs="Arial"/>
          <w:sz w:val="24"/>
          <w:szCs w:val="24"/>
        </w:rPr>
        <w:t xml:space="preserve">. </w:t>
      </w:r>
    </w:p>
    <w:p w14:paraId="6FA0BC38" w14:textId="7E315018" w:rsidR="00480041" w:rsidRPr="00E67496" w:rsidRDefault="00480041" w:rsidP="00B30FEA">
      <w:pPr>
        <w:spacing w:line="360" w:lineRule="auto"/>
        <w:ind w:firstLine="720"/>
        <w:rPr>
          <w:rFonts w:ascii="Arial" w:hAnsi="Arial" w:cs="Arial"/>
          <w:sz w:val="24"/>
          <w:szCs w:val="24"/>
        </w:rPr>
      </w:pPr>
      <w:r w:rsidRPr="00E67496">
        <w:rPr>
          <w:rFonts w:ascii="Arial" w:hAnsi="Arial" w:cs="Arial"/>
          <w:sz w:val="24"/>
          <w:szCs w:val="24"/>
        </w:rPr>
        <w:t>Researchers noticed</w:t>
      </w:r>
      <w:r w:rsidR="00BC337D">
        <w:rPr>
          <w:rFonts w:ascii="Arial" w:hAnsi="Arial" w:cs="Arial"/>
          <w:sz w:val="24"/>
          <w:szCs w:val="24"/>
        </w:rPr>
        <w:t xml:space="preserve"> problems in the way teachers were developing and applying questions</w:t>
      </w:r>
      <w:r w:rsidRPr="00E67496">
        <w:rPr>
          <w:rFonts w:ascii="Arial" w:hAnsi="Arial" w:cs="Arial"/>
          <w:sz w:val="24"/>
          <w:szCs w:val="24"/>
        </w:rPr>
        <w:t>, and found that not only were the questions insufficiently challenging</w:t>
      </w:r>
      <w:r w:rsidR="00886683" w:rsidRPr="00E67496">
        <w:rPr>
          <w:rFonts w:ascii="Arial" w:hAnsi="Arial" w:cs="Arial"/>
          <w:sz w:val="24"/>
          <w:szCs w:val="24"/>
        </w:rPr>
        <w:t xml:space="preserve"> in many instances, but that the wait time given for a student to think and elaborate on an answer was too short (Ko </w:t>
      </w:r>
      <w:r w:rsidR="00886683" w:rsidRPr="006222ED">
        <w:rPr>
          <w:rFonts w:ascii="Arial" w:hAnsi="Arial" w:cs="Arial"/>
          <w:i/>
          <w:iCs/>
          <w:sz w:val="24"/>
          <w:szCs w:val="24"/>
        </w:rPr>
        <w:t>et</w:t>
      </w:r>
      <w:r w:rsidR="006C0F71" w:rsidRPr="006222ED">
        <w:rPr>
          <w:rFonts w:ascii="Arial" w:hAnsi="Arial" w:cs="Arial"/>
          <w:i/>
          <w:iCs/>
          <w:sz w:val="24"/>
          <w:szCs w:val="24"/>
        </w:rPr>
        <w:t xml:space="preserve"> </w:t>
      </w:r>
      <w:r w:rsidR="00886683" w:rsidRPr="006222ED">
        <w:rPr>
          <w:rFonts w:ascii="Arial" w:hAnsi="Arial" w:cs="Arial"/>
          <w:i/>
          <w:iCs/>
          <w:sz w:val="24"/>
          <w:szCs w:val="24"/>
        </w:rPr>
        <w:t>al</w:t>
      </w:r>
      <w:r w:rsidR="00886683" w:rsidRPr="00E67496">
        <w:rPr>
          <w:rFonts w:ascii="Arial" w:hAnsi="Arial" w:cs="Arial"/>
          <w:sz w:val="24"/>
          <w:szCs w:val="24"/>
        </w:rPr>
        <w:t>, 2013 and Black</w:t>
      </w:r>
      <w:r w:rsidR="006C0F71" w:rsidRPr="00E67496">
        <w:rPr>
          <w:rFonts w:ascii="Arial" w:hAnsi="Arial" w:cs="Arial"/>
          <w:sz w:val="24"/>
          <w:szCs w:val="24"/>
        </w:rPr>
        <w:t xml:space="preserve"> &amp; </w:t>
      </w:r>
      <w:r w:rsidR="00FF2270" w:rsidRPr="00E67496">
        <w:rPr>
          <w:rFonts w:ascii="Arial" w:hAnsi="Arial" w:cs="Arial"/>
          <w:sz w:val="24"/>
          <w:szCs w:val="24"/>
        </w:rPr>
        <w:t>William</w:t>
      </w:r>
      <w:r w:rsidR="006C0F71" w:rsidRPr="00E67496">
        <w:rPr>
          <w:rFonts w:ascii="Arial" w:hAnsi="Arial" w:cs="Arial"/>
          <w:sz w:val="24"/>
          <w:szCs w:val="24"/>
        </w:rPr>
        <w:t>,</w:t>
      </w:r>
      <w:r w:rsidR="00886683" w:rsidRPr="00E67496">
        <w:rPr>
          <w:rFonts w:ascii="Arial" w:hAnsi="Arial" w:cs="Arial"/>
          <w:sz w:val="24"/>
          <w:szCs w:val="24"/>
        </w:rPr>
        <w:t xml:space="preserve"> 2010</w:t>
      </w:r>
      <w:r w:rsidR="00761E29" w:rsidRPr="00E67496">
        <w:rPr>
          <w:rFonts w:ascii="Arial" w:hAnsi="Arial" w:cs="Arial"/>
          <w:sz w:val="24"/>
          <w:szCs w:val="24"/>
        </w:rPr>
        <w:t xml:space="preserve">). </w:t>
      </w:r>
      <w:r w:rsidR="0040335E" w:rsidRPr="00E67496">
        <w:rPr>
          <w:rFonts w:ascii="Arial" w:hAnsi="Arial" w:cs="Arial"/>
          <w:sz w:val="24"/>
          <w:szCs w:val="24"/>
        </w:rPr>
        <w:t xml:space="preserve">This often results in only a select number of pupils in the class answering the </w:t>
      </w:r>
      <w:r w:rsidR="0040335E" w:rsidRPr="00E67496">
        <w:rPr>
          <w:rFonts w:ascii="Arial" w:hAnsi="Arial" w:cs="Arial"/>
          <w:sz w:val="24"/>
          <w:szCs w:val="24"/>
        </w:rPr>
        <w:lastRenderedPageBreak/>
        <w:t>teacher’s questions as the rest of the class feel they cannot respond as quickly.</w:t>
      </w:r>
      <w:r w:rsidR="00BC337D">
        <w:rPr>
          <w:rFonts w:ascii="Arial" w:hAnsi="Arial" w:cs="Arial"/>
          <w:sz w:val="24"/>
          <w:szCs w:val="24"/>
        </w:rPr>
        <w:t xml:space="preserve"> A</w:t>
      </w:r>
      <w:r w:rsidRPr="00E67496">
        <w:rPr>
          <w:rFonts w:ascii="Arial" w:hAnsi="Arial" w:cs="Arial"/>
          <w:sz w:val="24"/>
          <w:szCs w:val="24"/>
        </w:rPr>
        <w:t xml:space="preserve"> better practice in questioning was essential for putting the principles of AfL into practice. The specific</w:t>
      </w:r>
      <w:r w:rsidR="00761E29" w:rsidRPr="00E67496">
        <w:rPr>
          <w:rFonts w:ascii="Arial" w:hAnsi="Arial" w:cs="Arial"/>
          <w:sz w:val="24"/>
          <w:szCs w:val="24"/>
        </w:rPr>
        <w:t xml:space="preserve"> adjustments </w:t>
      </w:r>
      <w:r w:rsidRPr="00E67496">
        <w:rPr>
          <w:rFonts w:ascii="Arial" w:hAnsi="Arial" w:cs="Arial"/>
          <w:sz w:val="24"/>
          <w:szCs w:val="24"/>
        </w:rPr>
        <w:t xml:space="preserve">were related to an increase in the wait time and an improvement in the </w:t>
      </w:r>
      <w:r w:rsidR="00886683" w:rsidRPr="00E67496">
        <w:rPr>
          <w:rFonts w:ascii="Arial" w:hAnsi="Arial" w:cs="Arial"/>
          <w:sz w:val="24"/>
          <w:szCs w:val="24"/>
        </w:rPr>
        <w:t xml:space="preserve">selection and </w:t>
      </w:r>
      <w:r w:rsidRPr="00E67496">
        <w:rPr>
          <w:rFonts w:ascii="Arial" w:hAnsi="Arial" w:cs="Arial"/>
          <w:sz w:val="24"/>
          <w:szCs w:val="24"/>
        </w:rPr>
        <w:t>quality of questions employed by teachers</w:t>
      </w:r>
      <w:r w:rsidR="00761E29" w:rsidRPr="00E67496">
        <w:rPr>
          <w:rFonts w:ascii="Arial" w:hAnsi="Arial" w:cs="Arial"/>
          <w:sz w:val="24"/>
          <w:szCs w:val="24"/>
        </w:rPr>
        <w:t xml:space="preserve">, meaning that there is greater use of </w:t>
      </w:r>
      <w:r w:rsidRPr="00E67496">
        <w:rPr>
          <w:rFonts w:ascii="Arial" w:hAnsi="Arial" w:cs="Arial"/>
          <w:sz w:val="24"/>
          <w:szCs w:val="24"/>
        </w:rPr>
        <w:t>open rather than closed</w:t>
      </w:r>
      <w:r w:rsidR="00761E29" w:rsidRPr="00E67496">
        <w:rPr>
          <w:rFonts w:ascii="Arial" w:hAnsi="Arial" w:cs="Arial"/>
          <w:sz w:val="24"/>
          <w:szCs w:val="24"/>
        </w:rPr>
        <w:t xml:space="preserve"> questions</w:t>
      </w:r>
      <w:r w:rsidRPr="00E67496">
        <w:rPr>
          <w:rFonts w:ascii="Arial" w:hAnsi="Arial" w:cs="Arial"/>
          <w:sz w:val="24"/>
          <w:szCs w:val="24"/>
        </w:rPr>
        <w:t xml:space="preserve"> in character</w:t>
      </w:r>
      <w:r w:rsidR="006C0F71" w:rsidRPr="00E67496">
        <w:rPr>
          <w:rFonts w:ascii="Arial" w:hAnsi="Arial" w:cs="Arial"/>
          <w:sz w:val="24"/>
          <w:szCs w:val="24"/>
        </w:rPr>
        <w:t>, which</w:t>
      </w:r>
      <w:r w:rsidRPr="00E67496">
        <w:rPr>
          <w:rFonts w:ascii="Arial" w:hAnsi="Arial" w:cs="Arial"/>
          <w:sz w:val="24"/>
          <w:szCs w:val="24"/>
        </w:rPr>
        <w:t xml:space="preserve"> encourages students to </w:t>
      </w:r>
      <w:r w:rsidR="006C0F71" w:rsidRPr="00E67496">
        <w:rPr>
          <w:rFonts w:ascii="Arial" w:hAnsi="Arial" w:cs="Arial"/>
          <w:sz w:val="24"/>
          <w:szCs w:val="24"/>
        </w:rPr>
        <w:t xml:space="preserve">develop and </w:t>
      </w:r>
      <w:r w:rsidRPr="00E67496">
        <w:rPr>
          <w:rFonts w:ascii="Arial" w:hAnsi="Arial" w:cs="Arial"/>
          <w:sz w:val="24"/>
          <w:szCs w:val="24"/>
        </w:rPr>
        <w:t>use higher-order thinking skills</w:t>
      </w:r>
      <w:r w:rsidR="006C0F71" w:rsidRPr="00E67496">
        <w:rPr>
          <w:rFonts w:ascii="Arial" w:hAnsi="Arial" w:cs="Arial"/>
          <w:sz w:val="24"/>
          <w:szCs w:val="24"/>
        </w:rPr>
        <w:t xml:space="preserve"> along Bloom’s taxonomy</w:t>
      </w:r>
      <w:r w:rsidRPr="00E67496">
        <w:rPr>
          <w:rFonts w:ascii="Arial" w:hAnsi="Arial" w:cs="Arial"/>
          <w:sz w:val="24"/>
          <w:szCs w:val="24"/>
        </w:rPr>
        <w:t xml:space="preserve"> to answer question</w:t>
      </w:r>
      <w:r w:rsidR="006C0F71" w:rsidRPr="00E67496">
        <w:rPr>
          <w:rFonts w:ascii="Arial" w:hAnsi="Arial" w:cs="Arial"/>
          <w:sz w:val="24"/>
          <w:szCs w:val="24"/>
        </w:rPr>
        <w:t xml:space="preserve">s. Research by Gipps </w:t>
      </w:r>
      <w:r w:rsidR="006C0F71" w:rsidRPr="006222ED">
        <w:rPr>
          <w:rFonts w:ascii="Arial" w:hAnsi="Arial" w:cs="Arial"/>
          <w:i/>
          <w:iCs/>
          <w:sz w:val="24"/>
          <w:szCs w:val="24"/>
        </w:rPr>
        <w:t>et al</w:t>
      </w:r>
      <w:r w:rsidR="00D030A6" w:rsidRPr="00E67496">
        <w:rPr>
          <w:rFonts w:ascii="Arial" w:hAnsi="Arial" w:cs="Arial"/>
          <w:sz w:val="24"/>
          <w:szCs w:val="24"/>
        </w:rPr>
        <w:t xml:space="preserve"> (2005) found that s</w:t>
      </w:r>
      <w:r w:rsidRPr="00E67496">
        <w:rPr>
          <w:rFonts w:ascii="Arial" w:hAnsi="Arial" w:cs="Arial"/>
          <w:sz w:val="24"/>
          <w:szCs w:val="24"/>
        </w:rPr>
        <w:t>uch practice requires the generation of a non-threatening climate of dialogue, where students feel free to share their ideas and expose their misconceptions without fear of giving an incorrect answer. The idea is that student learning is enhanced by opportunities for discussion of misconceptions and clarification of these in the classroom</w:t>
      </w:r>
      <w:r w:rsidR="009F56CE" w:rsidRPr="00E67496">
        <w:rPr>
          <w:rFonts w:ascii="Arial" w:hAnsi="Arial" w:cs="Arial"/>
          <w:sz w:val="24"/>
          <w:szCs w:val="24"/>
        </w:rPr>
        <w:t xml:space="preserve"> (Torrance </w:t>
      </w:r>
      <w:r w:rsidR="006222ED">
        <w:rPr>
          <w:rFonts w:ascii="Arial" w:hAnsi="Arial" w:cs="Arial"/>
          <w:sz w:val="24"/>
          <w:szCs w:val="24"/>
        </w:rPr>
        <w:t>and</w:t>
      </w:r>
      <w:r w:rsidR="009F56CE" w:rsidRPr="00E67496">
        <w:rPr>
          <w:rFonts w:ascii="Arial" w:hAnsi="Arial" w:cs="Arial"/>
          <w:sz w:val="24"/>
          <w:szCs w:val="24"/>
        </w:rPr>
        <w:t xml:space="preserve"> Pryor, 2001)</w:t>
      </w:r>
      <w:r w:rsidR="00D030A6" w:rsidRPr="00E67496">
        <w:rPr>
          <w:rFonts w:ascii="Arial" w:hAnsi="Arial" w:cs="Arial"/>
          <w:sz w:val="24"/>
          <w:szCs w:val="24"/>
        </w:rPr>
        <w:t>.</w:t>
      </w:r>
      <w:r w:rsidR="009F56CE" w:rsidRPr="00E67496">
        <w:rPr>
          <w:rFonts w:ascii="Arial" w:hAnsi="Arial" w:cs="Arial"/>
          <w:sz w:val="24"/>
          <w:szCs w:val="24"/>
        </w:rPr>
        <w:t xml:space="preserve"> </w:t>
      </w:r>
      <w:r w:rsidR="00D030A6" w:rsidRPr="00E67496">
        <w:rPr>
          <w:rFonts w:ascii="Arial" w:hAnsi="Arial" w:cs="Arial"/>
          <w:sz w:val="24"/>
          <w:szCs w:val="24"/>
        </w:rPr>
        <w:t>On the very notion of probability, it is very likely that similar misconceptions or mistakes are made by a number of students, implying</w:t>
      </w:r>
      <w:r w:rsidRPr="00E67496">
        <w:rPr>
          <w:rFonts w:ascii="Arial" w:hAnsi="Arial" w:cs="Arial"/>
          <w:sz w:val="24"/>
          <w:szCs w:val="24"/>
        </w:rPr>
        <w:t xml:space="preserve"> that all students can learn from one another’s mistakes or misconceptions</w:t>
      </w:r>
      <w:r w:rsidR="00D030A6" w:rsidRPr="00E67496">
        <w:rPr>
          <w:rFonts w:ascii="Arial" w:hAnsi="Arial" w:cs="Arial"/>
          <w:sz w:val="24"/>
          <w:szCs w:val="24"/>
        </w:rPr>
        <w:t xml:space="preserve"> when addressed through this approach.</w:t>
      </w:r>
      <w:r w:rsidR="00F02AF7" w:rsidRPr="00E67496">
        <w:rPr>
          <w:rFonts w:ascii="Arial" w:hAnsi="Arial" w:cs="Arial"/>
          <w:sz w:val="24"/>
          <w:szCs w:val="24"/>
        </w:rPr>
        <w:t xml:space="preserve"> Work by Black and William</w:t>
      </w:r>
      <w:r w:rsidR="00BC337D">
        <w:rPr>
          <w:rFonts w:ascii="Arial" w:hAnsi="Arial" w:cs="Arial"/>
          <w:sz w:val="24"/>
          <w:szCs w:val="24"/>
        </w:rPr>
        <w:t xml:space="preserve"> (2010)</w:t>
      </w:r>
      <w:r w:rsidR="00F02AF7" w:rsidRPr="00E67496">
        <w:rPr>
          <w:rFonts w:ascii="Arial" w:hAnsi="Arial" w:cs="Arial"/>
          <w:sz w:val="24"/>
          <w:szCs w:val="24"/>
        </w:rPr>
        <w:t xml:space="preserve"> </w:t>
      </w:r>
      <w:r w:rsidR="00641720" w:rsidRPr="00E67496">
        <w:rPr>
          <w:rFonts w:ascii="Arial" w:hAnsi="Arial" w:cs="Arial"/>
          <w:sz w:val="24"/>
          <w:szCs w:val="24"/>
        </w:rPr>
        <w:t>referred</w:t>
      </w:r>
      <w:r w:rsidR="00F02AF7" w:rsidRPr="00E67496">
        <w:rPr>
          <w:rFonts w:ascii="Arial" w:hAnsi="Arial" w:cs="Arial"/>
          <w:sz w:val="24"/>
          <w:szCs w:val="24"/>
        </w:rPr>
        <w:t xml:space="preserve"> to </w:t>
      </w:r>
      <w:r w:rsidR="00641720" w:rsidRPr="00E67496">
        <w:rPr>
          <w:rFonts w:ascii="Arial" w:hAnsi="Arial" w:cs="Arial"/>
          <w:sz w:val="24"/>
          <w:szCs w:val="24"/>
        </w:rPr>
        <w:t>several</w:t>
      </w:r>
      <w:r w:rsidR="00F02AF7" w:rsidRPr="00E67496">
        <w:rPr>
          <w:rFonts w:ascii="Arial" w:hAnsi="Arial" w:cs="Arial"/>
          <w:sz w:val="24"/>
          <w:szCs w:val="24"/>
        </w:rPr>
        <w:t xml:space="preserve"> successful ways that encourage students to feel comfortable enough to share their very own ideas on taught subject content in a public manner:</w:t>
      </w:r>
    </w:p>
    <w:p w14:paraId="149493F4" w14:textId="77777777" w:rsidR="00F02AF7" w:rsidRPr="00E67496" w:rsidRDefault="00F02AF7" w:rsidP="00E67496">
      <w:pPr>
        <w:numPr>
          <w:ilvl w:val="0"/>
          <w:numId w:val="4"/>
        </w:numPr>
        <w:spacing w:line="360" w:lineRule="auto"/>
        <w:contextualSpacing/>
        <w:rPr>
          <w:rFonts w:ascii="Arial" w:hAnsi="Arial" w:cs="Arial"/>
          <w:i/>
          <w:iCs/>
          <w:sz w:val="24"/>
          <w:szCs w:val="24"/>
        </w:rPr>
      </w:pPr>
      <w:r w:rsidRPr="00E67496">
        <w:rPr>
          <w:rFonts w:ascii="Arial" w:hAnsi="Arial" w:cs="Arial"/>
          <w:i/>
          <w:iCs/>
          <w:sz w:val="24"/>
          <w:szCs w:val="24"/>
        </w:rPr>
        <w:t>“Ask pupils to discuss their thinking in pairs or in small groups so that a respondent is speaking on behalf of others”</w:t>
      </w:r>
    </w:p>
    <w:p w14:paraId="22FCA114" w14:textId="77777777" w:rsidR="00F02AF7" w:rsidRPr="00E67496" w:rsidRDefault="00F02AF7" w:rsidP="00E67496">
      <w:pPr>
        <w:numPr>
          <w:ilvl w:val="0"/>
          <w:numId w:val="4"/>
        </w:numPr>
        <w:spacing w:line="360" w:lineRule="auto"/>
        <w:contextualSpacing/>
        <w:rPr>
          <w:rFonts w:ascii="Arial" w:hAnsi="Arial" w:cs="Arial"/>
          <w:i/>
          <w:iCs/>
          <w:sz w:val="24"/>
          <w:szCs w:val="24"/>
        </w:rPr>
      </w:pPr>
      <w:r w:rsidRPr="00E67496">
        <w:rPr>
          <w:rFonts w:ascii="Arial" w:hAnsi="Arial" w:cs="Arial"/>
          <w:i/>
          <w:iCs/>
          <w:sz w:val="24"/>
          <w:szCs w:val="24"/>
        </w:rPr>
        <w:t>“Giving pupils a choice between different possible answers and asking them to vote on the options”</w:t>
      </w:r>
    </w:p>
    <w:p w14:paraId="69A4BF78" w14:textId="578BF177" w:rsidR="00F02AF7" w:rsidRPr="00E67496" w:rsidRDefault="00F02AF7" w:rsidP="00E67496">
      <w:pPr>
        <w:numPr>
          <w:ilvl w:val="0"/>
          <w:numId w:val="4"/>
        </w:numPr>
        <w:spacing w:line="360" w:lineRule="auto"/>
        <w:contextualSpacing/>
        <w:rPr>
          <w:rFonts w:ascii="Arial" w:hAnsi="Arial" w:cs="Arial"/>
          <w:i/>
          <w:iCs/>
          <w:sz w:val="24"/>
          <w:szCs w:val="24"/>
        </w:rPr>
      </w:pPr>
      <w:r w:rsidRPr="00E67496">
        <w:rPr>
          <w:rFonts w:ascii="Arial" w:hAnsi="Arial" w:cs="Arial"/>
          <w:i/>
          <w:iCs/>
          <w:sz w:val="24"/>
          <w:szCs w:val="24"/>
        </w:rPr>
        <w:t>“Asking all of them to write down an answer and then reading out a selected few”</w:t>
      </w:r>
    </w:p>
    <w:p w14:paraId="0FB972A2" w14:textId="6FB0E5AB" w:rsidR="00FA474F" w:rsidRDefault="00937B4D" w:rsidP="00621848">
      <w:pPr>
        <w:spacing w:line="360" w:lineRule="auto"/>
        <w:rPr>
          <w:rFonts w:ascii="Arial" w:hAnsi="Arial" w:cs="Arial"/>
          <w:sz w:val="24"/>
          <w:szCs w:val="24"/>
        </w:rPr>
      </w:pPr>
      <w:r w:rsidRPr="00E67496">
        <w:rPr>
          <w:rFonts w:ascii="Arial" w:hAnsi="Arial" w:cs="Arial"/>
          <w:sz w:val="24"/>
          <w:szCs w:val="24"/>
        </w:rPr>
        <w:tab/>
      </w:r>
      <w:r w:rsidRPr="005B6E5D">
        <w:rPr>
          <w:rFonts w:ascii="Arial" w:hAnsi="Arial" w:cs="Arial"/>
          <w:sz w:val="24"/>
          <w:szCs w:val="24"/>
        </w:rPr>
        <w:t xml:space="preserve">Good quality feedback is viewed as a crucial aspect in the use of </w:t>
      </w:r>
      <w:proofErr w:type="spellStart"/>
      <w:r w:rsidRPr="005B6E5D">
        <w:rPr>
          <w:rFonts w:ascii="Arial" w:hAnsi="Arial" w:cs="Arial"/>
          <w:sz w:val="24"/>
          <w:szCs w:val="24"/>
        </w:rPr>
        <w:t>AfL</w:t>
      </w:r>
      <w:proofErr w:type="spellEnd"/>
      <w:r w:rsidR="005B6E5D" w:rsidRPr="005B6E5D">
        <w:rPr>
          <w:rFonts w:ascii="Arial" w:hAnsi="Arial" w:cs="Arial"/>
          <w:sz w:val="24"/>
          <w:szCs w:val="24"/>
        </w:rPr>
        <w:t>, and</w:t>
      </w:r>
      <w:r w:rsidR="00BC337D">
        <w:rPr>
          <w:rFonts w:ascii="Arial" w:hAnsi="Arial" w:cs="Arial"/>
          <w:sz w:val="24"/>
          <w:szCs w:val="24"/>
        </w:rPr>
        <w:t xml:space="preserve"> </w:t>
      </w:r>
      <w:r w:rsidR="005B6E5D" w:rsidRPr="005B6E5D">
        <w:rPr>
          <w:rFonts w:ascii="Arial" w:hAnsi="Arial" w:cs="Arial"/>
          <w:sz w:val="24"/>
          <w:szCs w:val="24"/>
        </w:rPr>
        <w:t>Hattie</w:t>
      </w:r>
      <w:r w:rsidR="006222ED">
        <w:rPr>
          <w:rFonts w:ascii="Arial" w:hAnsi="Arial" w:cs="Arial"/>
          <w:sz w:val="24"/>
          <w:szCs w:val="24"/>
        </w:rPr>
        <w:t xml:space="preserve"> and Timperley</w:t>
      </w:r>
      <w:r w:rsidR="005B6E5D" w:rsidRPr="005B6E5D">
        <w:rPr>
          <w:rFonts w:ascii="Arial" w:hAnsi="Arial" w:cs="Arial"/>
          <w:sz w:val="24"/>
          <w:szCs w:val="24"/>
        </w:rPr>
        <w:t xml:space="preserve"> (2007) declared that feedback “</w:t>
      </w:r>
      <w:r w:rsidR="005B6E5D" w:rsidRPr="005B6E5D">
        <w:rPr>
          <w:rFonts w:ascii="Arial" w:hAnsi="Arial" w:cs="Arial"/>
          <w:i/>
          <w:iCs/>
          <w:sz w:val="24"/>
          <w:szCs w:val="24"/>
        </w:rPr>
        <w:t>is one of the most powerful influences on learning and achievement</w:t>
      </w:r>
      <w:r w:rsidR="005B6E5D" w:rsidRPr="005B6E5D">
        <w:rPr>
          <w:rFonts w:ascii="Arial" w:hAnsi="Arial" w:cs="Arial"/>
          <w:sz w:val="24"/>
          <w:szCs w:val="24"/>
        </w:rPr>
        <w:t>”</w:t>
      </w:r>
      <w:r w:rsidRPr="005B6E5D">
        <w:rPr>
          <w:rFonts w:ascii="Arial" w:hAnsi="Arial" w:cs="Arial"/>
          <w:sz w:val="24"/>
          <w:szCs w:val="24"/>
        </w:rPr>
        <w:t>.</w:t>
      </w:r>
      <w:r w:rsidR="00FA474F" w:rsidRPr="005B6E5D">
        <w:rPr>
          <w:rFonts w:ascii="Arial" w:hAnsi="Arial" w:cs="Arial"/>
          <w:sz w:val="24"/>
          <w:szCs w:val="24"/>
        </w:rPr>
        <w:t xml:space="preserve"> Research by Butler (1987) has shown that informative and descriptive feedback is judged to</w:t>
      </w:r>
      <w:r w:rsidR="00FA474F" w:rsidRPr="00E67496">
        <w:rPr>
          <w:rFonts w:ascii="Arial" w:hAnsi="Arial" w:cs="Arial"/>
          <w:sz w:val="24"/>
          <w:szCs w:val="24"/>
        </w:rPr>
        <w:t xml:space="preserve"> be more appropriate for a learning-centred perspective than the exclusive practice of marking work as right or </w:t>
      </w:r>
      <w:r w:rsidR="00FA474F" w:rsidRPr="00887A18">
        <w:rPr>
          <w:rFonts w:ascii="Arial" w:hAnsi="Arial" w:cs="Arial"/>
          <w:sz w:val="24"/>
          <w:szCs w:val="24"/>
        </w:rPr>
        <w:t xml:space="preserve">wrong and giving just an overall mark. </w:t>
      </w:r>
      <w:r w:rsidR="00906BC6">
        <w:rPr>
          <w:rFonts w:ascii="Arial" w:hAnsi="Arial" w:cs="Arial"/>
          <w:sz w:val="24"/>
          <w:szCs w:val="24"/>
        </w:rPr>
        <w:t xml:space="preserve">The latter promotes competition and comparison between students, which was evidenced in the work by Elliot and Dweck (1988) to prove a </w:t>
      </w:r>
      <w:r w:rsidR="00FF2270">
        <w:rPr>
          <w:rFonts w:ascii="Arial" w:hAnsi="Arial" w:cs="Arial"/>
          <w:sz w:val="24"/>
          <w:szCs w:val="24"/>
        </w:rPr>
        <w:t>hinderance and</w:t>
      </w:r>
      <w:r w:rsidR="00906BC6">
        <w:rPr>
          <w:rFonts w:ascii="Arial" w:hAnsi="Arial" w:cs="Arial"/>
          <w:sz w:val="24"/>
          <w:szCs w:val="24"/>
        </w:rPr>
        <w:t xml:space="preserve"> </w:t>
      </w:r>
      <w:r w:rsidR="00906BC6" w:rsidRPr="00887A18">
        <w:rPr>
          <w:rFonts w:ascii="Arial" w:hAnsi="Arial" w:cs="Arial"/>
          <w:sz w:val="24"/>
          <w:szCs w:val="24"/>
        </w:rPr>
        <w:t xml:space="preserve">may in consequence damage the self-esteem </w:t>
      </w:r>
      <w:r w:rsidR="00254386">
        <w:rPr>
          <w:rFonts w:ascii="Arial" w:hAnsi="Arial" w:cs="Arial"/>
          <w:sz w:val="24"/>
          <w:szCs w:val="24"/>
        </w:rPr>
        <w:t xml:space="preserve">of students </w:t>
      </w:r>
      <w:r w:rsidR="00906BC6" w:rsidRPr="00887A18">
        <w:rPr>
          <w:rFonts w:ascii="Arial" w:hAnsi="Arial" w:cs="Arial"/>
          <w:sz w:val="24"/>
          <w:szCs w:val="24"/>
        </w:rPr>
        <w:t>if they get low scores compared with other students in their class.</w:t>
      </w:r>
      <w:r w:rsidR="00906BC6">
        <w:rPr>
          <w:rFonts w:ascii="Arial" w:hAnsi="Arial" w:cs="Arial"/>
          <w:sz w:val="24"/>
          <w:szCs w:val="24"/>
        </w:rPr>
        <w:t xml:space="preserve"> They argue that motivation</w:t>
      </w:r>
      <w:r w:rsidR="00F727E8">
        <w:rPr>
          <w:rFonts w:ascii="Arial" w:hAnsi="Arial" w:cs="Arial"/>
          <w:sz w:val="24"/>
          <w:szCs w:val="24"/>
        </w:rPr>
        <w:t xml:space="preserve"> </w:t>
      </w:r>
      <w:r w:rsidR="00906BC6">
        <w:rPr>
          <w:rFonts w:ascii="Arial" w:hAnsi="Arial" w:cs="Arial"/>
          <w:sz w:val="24"/>
          <w:szCs w:val="24"/>
        </w:rPr>
        <w:t xml:space="preserve">is a lot higher if students </w:t>
      </w:r>
      <w:r w:rsidR="00906BC6" w:rsidRPr="00F727E8">
        <w:rPr>
          <w:rFonts w:ascii="Arial" w:hAnsi="Arial" w:cs="Arial"/>
          <w:sz w:val="24"/>
          <w:szCs w:val="24"/>
        </w:rPr>
        <w:t>focus effort only on their own work</w:t>
      </w:r>
      <w:r w:rsidR="00F727E8" w:rsidRPr="00F727E8">
        <w:rPr>
          <w:rFonts w:ascii="Arial" w:hAnsi="Arial" w:cs="Arial"/>
          <w:sz w:val="24"/>
          <w:szCs w:val="24"/>
        </w:rPr>
        <w:t xml:space="preserve"> by</w:t>
      </w:r>
      <w:r w:rsidR="00F727E8">
        <w:rPr>
          <w:rFonts w:ascii="Arial" w:hAnsi="Arial" w:cs="Arial"/>
          <w:sz w:val="24"/>
          <w:szCs w:val="24"/>
        </w:rPr>
        <w:t xml:space="preserve"> using </w:t>
      </w:r>
      <w:r w:rsidR="00F727E8">
        <w:rPr>
          <w:rFonts w:ascii="Arial" w:hAnsi="Arial" w:cs="Arial"/>
          <w:sz w:val="24"/>
          <w:szCs w:val="24"/>
        </w:rPr>
        <w:lastRenderedPageBreak/>
        <w:t>feedback to</w:t>
      </w:r>
      <w:r w:rsidR="00F727E8" w:rsidRPr="00F727E8">
        <w:rPr>
          <w:rFonts w:ascii="Arial" w:hAnsi="Arial" w:cs="Arial"/>
          <w:sz w:val="24"/>
          <w:szCs w:val="24"/>
        </w:rPr>
        <w:t xml:space="preserve"> review their own progress and learning process</w:t>
      </w:r>
      <w:r w:rsidR="00F727E8">
        <w:rPr>
          <w:rFonts w:ascii="Arial" w:hAnsi="Arial" w:cs="Arial"/>
          <w:sz w:val="24"/>
          <w:szCs w:val="24"/>
        </w:rPr>
        <w:t>.</w:t>
      </w:r>
      <w:r w:rsidR="00F03642">
        <w:rPr>
          <w:rFonts w:ascii="Arial" w:hAnsi="Arial" w:cs="Arial"/>
          <w:sz w:val="24"/>
          <w:szCs w:val="24"/>
        </w:rPr>
        <w:t xml:space="preserve"> This has been shown to focus students</w:t>
      </w:r>
      <w:r w:rsidR="00BC337D">
        <w:rPr>
          <w:rFonts w:ascii="Arial" w:hAnsi="Arial" w:cs="Arial"/>
          <w:sz w:val="24"/>
          <w:szCs w:val="24"/>
        </w:rPr>
        <w:t>’</w:t>
      </w:r>
      <w:r w:rsidR="00F03642">
        <w:rPr>
          <w:rFonts w:ascii="Arial" w:hAnsi="Arial" w:cs="Arial"/>
          <w:sz w:val="24"/>
          <w:szCs w:val="24"/>
        </w:rPr>
        <w:t xml:space="preserve"> attention on factors that are controllable, and so they learn to attribute success and failures based on these factors. Being in control in this way </w:t>
      </w:r>
      <w:r w:rsidR="00254386">
        <w:rPr>
          <w:rFonts w:ascii="Arial" w:hAnsi="Arial" w:cs="Arial"/>
          <w:sz w:val="24"/>
          <w:szCs w:val="24"/>
        </w:rPr>
        <w:t xml:space="preserve">has shown to </w:t>
      </w:r>
      <w:r w:rsidR="00F03642">
        <w:rPr>
          <w:rFonts w:ascii="Arial" w:hAnsi="Arial" w:cs="Arial"/>
          <w:sz w:val="24"/>
          <w:szCs w:val="24"/>
        </w:rPr>
        <w:t>boost a learner’s confidence and achievement.</w:t>
      </w:r>
    </w:p>
    <w:p w14:paraId="5F3D154A" w14:textId="5DCEF868" w:rsidR="005B6E5D" w:rsidRPr="00265985" w:rsidRDefault="00F727E8" w:rsidP="002615A2">
      <w:pPr>
        <w:spacing w:line="360" w:lineRule="auto"/>
        <w:rPr>
          <w:rFonts w:ascii="Arial" w:eastAsia="Times New Roman" w:hAnsi="Arial" w:cs="Arial"/>
          <w:sz w:val="24"/>
          <w:szCs w:val="24"/>
          <w:lang w:eastAsia="en-GB"/>
        </w:rPr>
      </w:pPr>
      <w:r>
        <w:rPr>
          <w:rFonts w:ascii="Arial" w:hAnsi="Arial" w:cs="Arial"/>
          <w:sz w:val="24"/>
          <w:szCs w:val="24"/>
        </w:rPr>
        <w:tab/>
      </w:r>
      <w:r w:rsidR="00D26486">
        <w:rPr>
          <w:rFonts w:ascii="Arial" w:hAnsi="Arial" w:cs="Arial"/>
          <w:sz w:val="24"/>
          <w:szCs w:val="24"/>
        </w:rPr>
        <w:t>The feedback needs to be closely linked with the use of shared learning goals or</w:t>
      </w:r>
      <w:r w:rsidR="00BF32EE">
        <w:rPr>
          <w:rFonts w:ascii="Arial" w:hAnsi="Arial" w:cs="Arial"/>
          <w:sz w:val="24"/>
          <w:szCs w:val="24"/>
        </w:rPr>
        <w:t xml:space="preserve"> success </w:t>
      </w:r>
      <w:r w:rsidR="00D26486">
        <w:rPr>
          <w:rFonts w:ascii="Arial" w:hAnsi="Arial" w:cs="Arial"/>
          <w:sz w:val="24"/>
          <w:szCs w:val="24"/>
        </w:rPr>
        <w:t>criteria because it is argued that students can only understand the feedback they receive from either teachers or peers when they are clear about the purpose of what they are learning and what they are expected to produce</w:t>
      </w:r>
      <w:r w:rsidR="00254386">
        <w:rPr>
          <w:rFonts w:ascii="Arial" w:hAnsi="Arial" w:cs="Arial"/>
          <w:sz w:val="24"/>
          <w:szCs w:val="24"/>
        </w:rPr>
        <w:t xml:space="preserve"> (Black and William</w:t>
      </w:r>
      <w:r w:rsidR="006222ED">
        <w:rPr>
          <w:rFonts w:ascii="Arial" w:hAnsi="Arial" w:cs="Arial"/>
          <w:sz w:val="24"/>
          <w:szCs w:val="24"/>
        </w:rPr>
        <w:t>,</w:t>
      </w:r>
      <w:r w:rsidR="00254386">
        <w:rPr>
          <w:rFonts w:ascii="Arial" w:hAnsi="Arial" w:cs="Arial"/>
          <w:sz w:val="24"/>
          <w:szCs w:val="24"/>
        </w:rPr>
        <w:t xml:space="preserve"> 2010)</w:t>
      </w:r>
      <w:r w:rsidR="00D26486">
        <w:rPr>
          <w:rFonts w:ascii="Arial" w:hAnsi="Arial" w:cs="Arial"/>
          <w:sz w:val="24"/>
          <w:szCs w:val="24"/>
        </w:rPr>
        <w:t>.</w:t>
      </w:r>
      <w:r w:rsidR="005B6E5D" w:rsidRPr="005B6E5D">
        <w:rPr>
          <w:rFonts w:ascii="Arial" w:eastAsia="Times New Roman" w:hAnsi="Arial" w:cs="Arial"/>
          <w:sz w:val="24"/>
          <w:szCs w:val="24"/>
          <w:lang w:eastAsia="en-GB"/>
        </w:rPr>
        <w:t xml:space="preserve"> </w:t>
      </w:r>
      <w:r w:rsidR="00BF32EE" w:rsidRPr="00DE5E9F">
        <w:rPr>
          <w:rFonts w:ascii="Arial" w:eastAsia="Times New Roman" w:hAnsi="Arial" w:cs="Arial"/>
          <w:sz w:val="24"/>
          <w:szCs w:val="24"/>
          <w:lang w:eastAsia="en-GB"/>
        </w:rPr>
        <w:t xml:space="preserve">Research by Nicol &amp; Macfarlane (2006) further illustrate this point by concluding that feedback will only connect when both the students and the teacher share the same </w:t>
      </w:r>
      <w:r w:rsidR="00BF32EE" w:rsidRPr="002B35BA">
        <w:rPr>
          <w:rFonts w:ascii="Arial" w:eastAsia="Times New Roman" w:hAnsi="Arial" w:cs="Arial"/>
          <w:sz w:val="24"/>
          <w:szCs w:val="24"/>
          <w:lang w:eastAsia="en-GB"/>
        </w:rPr>
        <w:t>ideas and conceptions of assessment goals</w:t>
      </w:r>
      <w:r w:rsidR="00BF32EE">
        <w:rPr>
          <w:rFonts w:ascii="Arial" w:eastAsia="Times New Roman" w:hAnsi="Arial" w:cs="Arial"/>
          <w:sz w:val="24"/>
          <w:szCs w:val="24"/>
          <w:lang w:eastAsia="en-GB"/>
        </w:rPr>
        <w:t>.</w:t>
      </w:r>
      <w:r w:rsidR="002615A2">
        <w:rPr>
          <w:rFonts w:ascii="Arial" w:eastAsia="Times New Roman" w:hAnsi="Arial" w:cs="Arial"/>
          <w:sz w:val="24"/>
          <w:szCs w:val="24"/>
          <w:lang w:eastAsia="en-GB"/>
        </w:rPr>
        <w:t xml:space="preserve"> </w:t>
      </w:r>
      <w:r w:rsidR="005B6E5D">
        <w:rPr>
          <w:rFonts w:ascii="Arial" w:hAnsi="Arial" w:cs="Arial"/>
          <w:sz w:val="24"/>
          <w:szCs w:val="24"/>
        </w:rPr>
        <w:t>F</w:t>
      </w:r>
      <w:r w:rsidR="00D26486">
        <w:rPr>
          <w:rFonts w:ascii="Arial" w:hAnsi="Arial" w:cs="Arial"/>
          <w:sz w:val="24"/>
          <w:szCs w:val="24"/>
        </w:rPr>
        <w:t>eedback comments should make explicit reference back to the success criteria so that students understand the progress that they have made towards achieving them</w:t>
      </w:r>
      <w:r w:rsidR="00DE5E9F">
        <w:rPr>
          <w:rFonts w:ascii="Arial" w:hAnsi="Arial" w:cs="Arial"/>
          <w:sz w:val="24"/>
          <w:szCs w:val="24"/>
        </w:rPr>
        <w:t xml:space="preserve">, and to identify strategies that may help them </w:t>
      </w:r>
      <w:r w:rsidR="00DE5E9F" w:rsidRPr="00DE5E9F">
        <w:rPr>
          <w:rFonts w:ascii="Arial" w:hAnsi="Arial" w:cs="Arial"/>
          <w:sz w:val="24"/>
          <w:szCs w:val="24"/>
        </w:rPr>
        <w:t>‘close’ the learning gap between what they have achieved and their desired learning goals</w:t>
      </w:r>
      <w:r w:rsidR="00254386">
        <w:rPr>
          <w:rFonts w:ascii="Arial" w:hAnsi="Arial" w:cs="Arial"/>
          <w:sz w:val="24"/>
          <w:szCs w:val="24"/>
        </w:rPr>
        <w:t xml:space="preserve"> (Black and William, 2010)</w:t>
      </w:r>
      <w:r w:rsidR="00DE5E9F" w:rsidRPr="00DE5E9F">
        <w:rPr>
          <w:rFonts w:ascii="Arial" w:hAnsi="Arial" w:cs="Arial"/>
          <w:sz w:val="24"/>
          <w:szCs w:val="24"/>
        </w:rPr>
        <w:t xml:space="preserve">. </w:t>
      </w:r>
      <w:r w:rsidR="005B6E5D">
        <w:rPr>
          <w:rFonts w:ascii="Arial" w:hAnsi="Arial" w:cs="Arial"/>
          <w:sz w:val="24"/>
          <w:szCs w:val="24"/>
        </w:rPr>
        <w:t>The feedback should address what has been done both correctly and incorrectl</w:t>
      </w:r>
      <w:r w:rsidR="009F21AE">
        <w:rPr>
          <w:rFonts w:ascii="Arial" w:hAnsi="Arial" w:cs="Arial"/>
          <w:sz w:val="24"/>
          <w:szCs w:val="24"/>
        </w:rPr>
        <w:t>y</w:t>
      </w:r>
      <w:r w:rsidR="002C5219">
        <w:rPr>
          <w:rFonts w:ascii="Arial" w:hAnsi="Arial" w:cs="Arial"/>
          <w:sz w:val="24"/>
          <w:szCs w:val="24"/>
        </w:rPr>
        <w:t>, but most importantly it should provide explicit guidance on what the students can do to improve their work, and how to keep on progressing towards their learning goal expectations</w:t>
      </w:r>
      <w:r w:rsidR="00254386">
        <w:rPr>
          <w:rFonts w:ascii="Arial" w:hAnsi="Arial" w:cs="Arial"/>
          <w:sz w:val="24"/>
          <w:szCs w:val="24"/>
        </w:rPr>
        <w:t xml:space="preserve"> (Hattie</w:t>
      </w:r>
      <w:r w:rsidR="006222ED">
        <w:rPr>
          <w:rFonts w:ascii="Arial" w:hAnsi="Arial" w:cs="Arial"/>
          <w:sz w:val="24"/>
          <w:szCs w:val="24"/>
        </w:rPr>
        <w:t xml:space="preserve"> and Timperley</w:t>
      </w:r>
      <w:r w:rsidR="00254386">
        <w:rPr>
          <w:rFonts w:ascii="Arial" w:hAnsi="Arial" w:cs="Arial"/>
          <w:sz w:val="24"/>
          <w:szCs w:val="24"/>
        </w:rPr>
        <w:t>, 2007)</w:t>
      </w:r>
      <w:r w:rsidR="00265985">
        <w:rPr>
          <w:rFonts w:ascii="Arial" w:hAnsi="Arial" w:cs="Arial"/>
          <w:sz w:val="24"/>
          <w:szCs w:val="24"/>
        </w:rPr>
        <w:t>.</w:t>
      </w:r>
      <w:r w:rsidR="00265985" w:rsidRPr="00265985">
        <w:rPr>
          <w:rFonts w:ascii="Arial" w:eastAsia="Times New Roman" w:hAnsi="Arial" w:cs="Arial"/>
          <w:sz w:val="24"/>
          <w:szCs w:val="24"/>
          <w:lang w:eastAsia="en-GB"/>
        </w:rPr>
        <w:t xml:space="preserve"> </w:t>
      </w:r>
      <w:r w:rsidR="00265985" w:rsidRPr="00DE5E9F">
        <w:rPr>
          <w:rFonts w:ascii="Arial" w:eastAsia="Times New Roman" w:hAnsi="Arial" w:cs="Arial"/>
          <w:sz w:val="24"/>
          <w:szCs w:val="24"/>
          <w:lang w:eastAsia="en-GB"/>
        </w:rPr>
        <w:t>Nicol &amp; Milligan (2006) have noted that the use of ‘exemplars’ of performance are highly effective in clarifying goals and assessment requirements as it provides students with a tangible grasp of what the work looks like in relation to set goals</w:t>
      </w:r>
      <w:r w:rsidR="00265985">
        <w:rPr>
          <w:rFonts w:ascii="Arial" w:eastAsia="Times New Roman" w:hAnsi="Arial" w:cs="Arial"/>
          <w:sz w:val="24"/>
          <w:szCs w:val="24"/>
          <w:lang w:eastAsia="en-GB"/>
        </w:rPr>
        <w:t>.</w:t>
      </w:r>
      <w:r w:rsidR="00057F9B">
        <w:rPr>
          <w:rFonts w:ascii="Arial" w:eastAsia="Times New Roman" w:hAnsi="Arial" w:cs="Arial"/>
          <w:sz w:val="24"/>
          <w:szCs w:val="24"/>
          <w:lang w:eastAsia="en-GB"/>
        </w:rPr>
        <w:t xml:space="preserve"> This feedback practice which focuses on improving students work is seen as fundamental to improving their motivation and commitment to enhancing their own learning and autonomy in their learning process.</w:t>
      </w:r>
    </w:p>
    <w:p w14:paraId="15D37400" w14:textId="7E6545C5" w:rsidR="00D342A5" w:rsidRDefault="00D342A5" w:rsidP="002B35BA">
      <w:pPr>
        <w:autoSpaceDE w:val="0"/>
        <w:autoSpaceDN w:val="0"/>
        <w:adjustRightInd w:val="0"/>
        <w:spacing w:after="0" w:line="360" w:lineRule="auto"/>
        <w:rPr>
          <w:rFonts w:ascii="Arial" w:hAnsi="Arial" w:cs="Arial"/>
          <w:sz w:val="24"/>
          <w:szCs w:val="24"/>
        </w:rPr>
      </w:pPr>
      <w:r w:rsidRPr="002B35BA">
        <w:rPr>
          <w:rFonts w:ascii="Arial" w:eastAsia="Times New Roman" w:hAnsi="Arial" w:cs="Arial"/>
          <w:sz w:val="24"/>
          <w:szCs w:val="24"/>
          <w:lang w:eastAsia="en-GB"/>
        </w:rPr>
        <w:tab/>
        <w:t>The exercise of providing written feedback on a student</w:t>
      </w:r>
      <w:r w:rsidR="002615A2">
        <w:rPr>
          <w:rFonts w:ascii="Arial" w:eastAsia="Times New Roman" w:hAnsi="Arial" w:cs="Arial"/>
          <w:sz w:val="24"/>
          <w:szCs w:val="24"/>
          <w:lang w:eastAsia="en-GB"/>
        </w:rPr>
        <w:t>’</w:t>
      </w:r>
      <w:r w:rsidRPr="002B35BA">
        <w:rPr>
          <w:rFonts w:ascii="Arial" w:eastAsia="Times New Roman" w:hAnsi="Arial" w:cs="Arial"/>
          <w:sz w:val="24"/>
          <w:szCs w:val="24"/>
          <w:lang w:eastAsia="en-GB"/>
        </w:rPr>
        <w:t>s work has been shown to have a major benefit for enhancing the professional learning and development of teachers as they evaluate the quality of the learning tasks for which they have designed</w:t>
      </w:r>
      <w:r w:rsidR="005B6E5D">
        <w:rPr>
          <w:rFonts w:ascii="Arial" w:eastAsia="Times New Roman" w:hAnsi="Arial" w:cs="Arial"/>
          <w:sz w:val="24"/>
          <w:szCs w:val="24"/>
          <w:lang w:eastAsia="en-GB"/>
        </w:rPr>
        <w:t>. This</w:t>
      </w:r>
      <w:r w:rsidRPr="002B35BA">
        <w:rPr>
          <w:rFonts w:ascii="Arial" w:eastAsia="Times New Roman" w:hAnsi="Arial" w:cs="Arial"/>
          <w:sz w:val="24"/>
          <w:szCs w:val="24"/>
          <w:lang w:eastAsia="en-GB"/>
        </w:rPr>
        <w:t xml:space="preserve"> in turn provides understanding about which learning activities or tasks are better able to scaffold the learning process in a student and prove to be </w:t>
      </w:r>
      <w:r w:rsidR="002B35BA" w:rsidRPr="002B35BA">
        <w:rPr>
          <w:rFonts w:ascii="Arial" w:eastAsia="Times New Roman" w:hAnsi="Arial" w:cs="Arial"/>
          <w:sz w:val="24"/>
          <w:szCs w:val="24"/>
          <w:lang w:eastAsia="en-GB"/>
        </w:rPr>
        <w:t>“</w:t>
      </w:r>
      <w:r w:rsidRPr="002B35BA">
        <w:rPr>
          <w:rFonts w:ascii="Arial" w:eastAsia="Times New Roman" w:hAnsi="Arial" w:cs="Arial"/>
          <w:i/>
          <w:iCs/>
          <w:sz w:val="24"/>
          <w:szCs w:val="24"/>
          <w:lang w:eastAsia="en-GB"/>
        </w:rPr>
        <w:t>good instruments</w:t>
      </w:r>
      <w:r w:rsidRPr="002B35BA">
        <w:rPr>
          <w:rFonts w:ascii="Arial" w:hAnsi="Arial" w:cs="Arial"/>
          <w:i/>
          <w:iCs/>
          <w:sz w:val="24"/>
          <w:szCs w:val="24"/>
        </w:rPr>
        <w:t xml:space="preserve"> for obtaining appropriate evidence of student learning in relation to some specific learning goals or criteria</w:t>
      </w:r>
      <w:r w:rsidR="002B35BA" w:rsidRPr="002B35BA">
        <w:rPr>
          <w:rFonts w:ascii="Arial" w:hAnsi="Arial" w:cs="Arial"/>
          <w:sz w:val="24"/>
          <w:szCs w:val="24"/>
        </w:rPr>
        <w:t xml:space="preserve">” </w:t>
      </w:r>
      <w:r w:rsidR="00853399">
        <w:rPr>
          <w:rFonts w:ascii="Arial" w:hAnsi="Arial" w:cs="Arial"/>
          <w:sz w:val="24"/>
          <w:szCs w:val="24"/>
        </w:rPr>
        <w:t>(</w:t>
      </w:r>
      <w:hyperlink r:id="rId6" w:history="1">
        <w:r w:rsidR="00853399" w:rsidRPr="00B15227">
          <w:rPr>
            <w:rStyle w:val="Hyperlink"/>
            <w:rFonts w:ascii="Arial" w:hAnsi="Arial" w:cs="Arial"/>
            <w:sz w:val="24"/>
            <w:szCs w:val="24"/>
          </w:rPr>
          <w:t>https://www.educationdevelopmenttrust.com/EducationDevelopmentTrust/files/5a/5a6d6203-ec49-4d33-9c5d-42c188184807.pdf</w:t>
        </w:r>
      </w:hyperlink>
      <w:r w:rsidR="00853399">
        <w:rPr>
          <w:rFonts w:ascii="Arial" w:hAnsi="Arial" w:cs="Arial"/>
          <w:sz w:val="24"/>
          <w:szCs w:val="24"/>
        </w:rPr>
        <w:t xml:space="preserve">, 26/1/20). </w:t>
      </w:r>
      <w:r w:rsidR="00DE5E9F" w:rsidRPr="002B35BA">
        <w:rPr>
          <w:rFonts w:ascii="Arial" w:eastAsia="Times New Roman" w:hAnsi="Arial" w:cs="Arial"/>
          <w:sz w:val="24"/>
          <w:szCs w:val="24"/>
          <w:lang w:eastAsia="en-GB"/>
        </w:rPr>
        <w:t xml:space="preserve">Yorke (2003, p.482) notes, </w:t>
      </w:r>
      <w:r w:rsidR="00DE5E9F" w:rsidRPr="002B35BA">
        <w:rPr>
          <w:rFonts w:ascii="Arial" w:eastAsia="Times New Roman" w:hAnsi="Arial" w:cs="Arial"/>
          <w:sz w:val="24"/>
          <w:szCs w:val="24"/>
          <w:lang w:eastAsia="en-GB"/>
        </w:rPr>
        <w:lastRenderedPageBreak/>
        <w:t>“</w:t>
      </w:r>
      <w:r w:rsidR="00DE5E9F" w:rsidRPr="002B35BA">
        <w:rPr>
          <w:rFonts w:ascii="Arial" w:eastAsia="Times New Roman" w:hAnsi="Arial" w:cs="Arial"/>
          <w:i/>
          <w:iCs/>
          <w:sz w:val="24"/>
          <w:szCs w:val="24"/>
          <w:lang w:eastAsia="en-GB"/>
        </w:rPr>
        <w:t>The act of assessing has an effect on the assessor as well as the student. Assessors learn about the extent to which they (students) have developed expertise and can tailor their teaching accordingly</w:t>
      </w:r>
      <w:r w:rsidR="00DE5E9F" w:rsidRPr="002B35BA">
        <w:rPr>
          <w:rFonts w:ascii="Arial" w:eastAsia="Times New Roman" w:hAnsi="Arial" w:cs="Arial"/>
          <w:sz w:val="24"/>
          <w:szCs w:val="24"/>
          <w:lang w:eastAsia="en-GB"/>
        </w:rPr>
        <w:t>”.</w:t>
      </w:r>
      <w:r w:rsidR="00B47F37" w:rsidRPr="001434CB">
        <w:rPr>
          <w:rFonts w:ascii="Arial" w:hAnsi="Arial" w:cs="Arial"/>
          <w:sz w:val="24"/>
          <w:szCs w:val="24"/>
        </w:rPr>
        <w:t xml:space="preserve"> The most effective teachers choose how much or how little to integrate A</w:t>
      </w:r>
      <w:r w:rsidR="000B2404">
        <w:rPr>
          <w:rFonts w:ascii="Arial" w:hAnsi="Arial" w:cs="Arial"/>
          <w:sz w:val="24"/>
          <w:szCs w:val="24"/>
        </w:rPr>
        <w:t>f</w:t>
      </w:r>
      <w:r w:rsidR="00B47F37" w:rsidRPr="001434CB">
        <w:rPr>
          <w:rFonts w:ascii="Arial" w:hAnsi="Arial" w:cs="Arial"/>
          <w:sz w:val="24"/>
          <w:szCs w:val="24"/>
        </w:rPr>
        <w:t>L into their lessons as a natural part of what they do, meaning that A</w:t>
      </w:r>
      <w:r w:rsidR="000B2404">
        <w:rPr>
          <w:rFonts w:ascii="Arial" w:hAnsi="Arial" w:cs="Arial"/>
          <w:sz w:val="24"/>
          <w:szCs w:val="24"/>
        </w:rPr>
        <w:t>f</w:t>
      </w:r>
      <w:r w:rsidR="00B47F37" w:rsidRPr="001434CB">
        <w:rPr>
          <w:rFonts w:ascii="Arial" w:hAnsi="Arial" w:cs="Arial"/>
          <w:sz w:val="24"/>
          <w:szCs w:val="24"/>
        </w:rPr>
        <w:t xml:space="preserve">L can be modified and adapted to suit the age and ability of the learners involved. </w:t>
      </w:r>
      <w:r w:rsidR="00B47F37" w:rsidRPr="00032018">
        <w:rPr>
          <w:rFonts w:ascii="Arial" w:hAnsi="Arial" w:cs="Arial"/>
          <w:sz w:val="24"/>
          <w:szCs w:val="24"/>
        </w:rPr>
        <w:t>In A</w:t>
      </w:r>
      <w:r w:rsidR="000B2404">
        <w:rPr>
          <w:rFonts w:ascii="Arial" w:hAnsi="Arial" w:cs="Arial"/>
          <w:sz w:val="24"/>
          <w:szCs w:val="24"/>
        </w:rPr>
        <w:t>f</w:t>
      </w:r>
      <w:r w:rsidR="00B47F37" w:rsidRPr="00032018">
        <w:rPr>
          <w:rFonts w:ascii="Arial" w:hAnsi="Arial" w:cs="Arial"/>
          <w:sz w:val="24"/>
          <w:szCs w:val="24"/>
        </w:rPr>
        <w:t>L, it is the purpose</w:t>
      </w:r>
      <w:r w:rsidR="00B47F37" w:rsidRPr="00490F75">
        <w:rPr>
          <w:rFonts w:ascii="Arial" w:hAnsi="Arial" w:cs="Arial"/>
          <w:sz w:val="24"/>
          <w:szCs w:val="24"/>
        </w:rPr>
        <w:t xml:space="preserve"> of assessment, rather than the nature of it that is important</w:t>
      </w:r>
      <w:r w:rsidR="00C40176" w:rsidRPr="00C40176">
        <w:t xml:space="preserve"> </w:t>
      </w:r>
      <w:r w:rsidR="00C40176">
        <w:t>(</w:t>
      </w:r>
      <w:hyperlink r:id="rId7" w:history="1">
        <w:r w:rsidR="00C40176" w:rsidRPr="00B15227">
          <w:rPr>
            <w:rStyle w:val="Hyperlink"/>
            <w:rFonts w:ascii="Arial" w:hAnsi="Arial" w:cs="Arial"/>
            <w:sz w:val="24"/>
            <w:szCs w:val="24"/>
          </w:rPr>
          <w:t>https://cambridge-community.org.uk/professional-development/gswafl/index.html</w:t>
        </w:r>
      </w:hyperlink>
      <w:r w:rsidR="00C40176">
        <w:rPr>
          <w:rFonts w:ascii="Arial" w:hAnsi="Arial" w:cs="Arial"/>
          <w:sz w:val="24"/>
          <w:szCs w:val="24"/>
        </w:rPr>
        <w:t>, 26/1/20).</w:t>
      </w:r>
    </w:p>
    <w:p w14:paraId="58F12865" w14:textId="63183DA2" w:rsidR="00131656" w:rsidRPr="00853399" w:rsidRDefault="00131656" w:rsidP="002B35BA">
      <w:pPr>
        <w:autoSpaceDE w:val="0"/>
        <w:autoSpaceDN w:val="0"/>
        <w:adjustRightInd w:val="0"/>
        <w:spacing w:after="0" w:line="360" w:lineRule="auto"/>
        <w:rPr>
          <w:rFonts w:ascii="Arial" w:eastAsia="Times New Roman" w:hAnsi="Arial" w:cs="Arial"/>
          <w:sz w:val="24"/>
          <w:szCs w:val="24"/>
          <w:lang w:eastAsia="en-GB"/>
        </w:rPr>
      </w:pPr>
      <w:r>
        <w:rPr>
          <w:rFonts w:ascii="Arial" w:hAnsi="Arial" w:cs="Arial"/>
          <w:sz w:val="24"/>
          <w:szCs w:val="24"/>
        </w:rPr>
        <w:tab/>
        <w:t>Peer and self-assessment are regarded by authors such as Brookheart (2001) and Gibbs (1999) as good strategies fo</w:t>
      </w:r>
      <w:r w:rsidR="00931F7C">
        <w:rPr>
          <w:rFonts w:ascii="Arial" w:hAnsi="Arial" w:cs="Arial"/>
          <w:sz w:val="24"/>
          <w:szCs w:val="24"/>
        </w:rPr>
        <w:t>r</w:t>
      </w:r>
      <w:r>
        <w:rPr>
          <w:rFonts w:ascii="Arial" w:hAnsi="Arial" w:cs="Arial"/>
          <w:sz w:val="24"/>
          <w:szCs w:val="24"/>
        </w:rPr>
        <w:t xml:space="preserve"> students to develop greater autonomy in relation to their own learning in addition to promoting their metacognition and collaborative learning skills (</w:t>
      </w:r>
      <w:hyperlink r:id="rId8" w:history="1">
        <w:r w:rsidR="00853399" w:rsidRPr="00B15227">
          <w:rPr>
            <w:rStyle w:val="Hyperlink"/>
            <w:rFonts w:ascii="Arial" w:hAnsi="Arial" w:cs="Arial"/>
            <w:sz w:val="24"/>
            <w:szCs w:val="24"/>
          </w:rPr>
          <w:t>https://www.educationdevelopmenttrust.com/EducationDevelopmentTrust/files/5a/5a6d6203-ec49-4d33-9c5d-42c188184807.pdf</w:t>
        </w:r>
      </w:hyperlink>
      <w:r w:rsidR="00853399">
        <w:rPr>
          <w:rFonts w:ascii="Arial" w:hAnsi="Arial" w:cs="Arial"/>
          <w:sz w:val="24"/>
          <w:szCs w:val="24"/>
        </w:rPr>
        <w:t xml:space="preserve">, 26/1/20). </w:t>
      </w:r>
      <w:r w:rsidR="00931F7C" w:rsidRPr="004E299A">
        <w:rPr>
          <w:rFonts w:ascii="Arial" w:hAnsi="Arial" w:cs="Arial"/>
          <w:sz w:val="24"/>
          <w:szCs w:val="24"/>
        </w:rPr>
        <w:t>Students who do this successfully adjust their self</w:t>
      </w:r>
      <w:r w:rsidR="00931F7C" w:rsidRPr="004E299A">
        <w:rPr>
          <w:rFonts w:ascii="Cambria Math" w:hAnsi="Cambria Math" w:cs="Cambria Math"/>
          <w:sz w:val="24"/>
          <w:szCs w:val="24"/>
        </w:rPr>
        <w:t>‐</w:t>
      </w:r>
      <w:r w:rsidR="00931F7C" w:rsidRPr="004E299A">
        <w:rPr>
          <w:rFonts w:ascii="Arial" w:hAnsi="Arial" w:cs="Arial"/>
          <w:sz w:val="24"/>
          <w:szCs w:val="24"/>
        </w:rPr>
        <w:t>regulatory approach during subsequent learning activities. Therefore, “</w:t>
      </w:r>
      <w:r w:rsidR="00931F7C" w:rsidRPr="004E299A">
        <w:rPr>
          <w:rFonts w:ascii="Arial" w:hAnsi="Arial" w:cs="Arial"/>
          <w:i/>
          <w:iCs/>
          <w:sz w:val="24"/>
          <w:szCs w:val="24"/>
        </w:rPr>
        <w:t>self</w:t>
      </w:r>
      <w:r w:rsidR="00931F7C" w:rsidRPr="004E299A">
        <w:rPr>
          <w:rFonts w:ascii="Cambria Math" w:hAnsi="Cambria Math" w:cs="Cambria Math"/>
          <w:i/>
          <w:iCs/>
          <w:sz w:val="24"/>
          <w:szCs w:val="24"/>
        </w:rPr>
        <w:t>‐</w:t>
      </w:r>
      <w:r w:rsidR="00931F7C" w:rsidRPr="004E299A">
        <w:rPr>
          <w:rFonts w:ascii="Arial" w:hAnsi="Arial" w:cs="Arial"/>
          <w:i/>
          <w:iCs/>
          <w:sz w:val="24"/>
          <w:szCs w:val="24"/>
        </w:rPr>
        <w:t>regulation is considered a cyclical process that works as a feedback loop; information from previous self</w:t>
      </w:r>
      <w:r w:rsidR="00931F7C" w:rsidRPr="004E299A">
        <w:rPr>
          <w:rFonts w:ascii="Cambria Math" w:hAnsi="Cambria Math" w:cs="Cambria Math"/>
          <w:i/>
          <w:iCs/>
          <w:sz w:val="24"/>
          <w:szCs w:val="24"/>
        </w:rPr>
        <w:t>‐</w:t>
      </w:r>
      <w:r w:rsidR="00931F7C" w:rsidRPr="004E299A">
        <w:rPr>
          <w:rFonts w:ascii="Arial" w:hAnsi="Arial" w:cs="Arial"/>
          <w:i/>
          <w:iCs/>
          <w:sz w:val="24"/>
          <w:szCs w:val="24"/>
        </w:rPr>
        <w:t>reflection phases is used to adjust current efforts</w:t>
      </w:r>
      <w:r w:rsidR="00931F7C" w:rsidRPr="004E299A">
        <w:rPr>
          <w:rFonts w:ascii="Arial" w:hAnsi="Arial" w:cs="Arial"/>
          <w:sz w:val="24"/>
          <w:szCs w:val="24"/>
        </w:rPr>
        <w:t>”</w:t>
      </w:r>
      <w:r w:rsidR="00931F7C" w:rsidRPr="00931F7C">
        <w:rPr>
          <w:rFonts w:ascii="Arial" w:hAnsi="Arial" w:cs="Arial"/>
          <w:sz w:val="24"/>
          <w:szCs w:val="24"/>
        </w:rPr>
        <w:t xml:space="preserve"> </w:t>
      </w:r>
      <w:r w:rsidR="009F21AE">
        <w:rPr>
          <w:rFonts w:ascii="Arial" w:hAnsi="Arial" w:cs="Arial"/>
          <w:sz w:val="24"/>
          <w:szCs w:val="24"/>
        </w:rPr>
        <w:t>(</w:t>
      </w:r>
      <w:hyperlink r:id="rId9" w:history="1">
        <w:r w:rsidR="00853399" w:rsidRPr="00B15227">
          <w:rPr>
            <w:rStyle w:val="Hyperlink"/>
            <w:rFonts w:ascii="Arial" w:hAnsi="Arial" w:cs="Arial"/>
            <w:sz w:val="24"/>
            <w:szCs w:val="24"/>
          </w:rPr>
          <w:t>https://core.ac.uk/download/pdf/55539065.pdf</w:t>
        </w:r>
      </w:hyperlink>
      <w:r w:rsidR="00853399">
        <w:rPr>
          <w:rFonts w:ascii="Arial" w:hAnsi="Arial" w:cs="Arial"/>
          <w:sz w:val="24"/>
          <w:szCs w:val="24"/>
        </w:rPr>
        <w:t>, 26/1/20)</w:t>
      </w:r>
      <w:r w:rsidR="009F21AE">
        <w:rPr>
          <w:rFonts w:ascii="Arial" w:hAnsi="Arial" w:cs="Arial"/>
          <w:sz w:val="24"/>
          <w:szCs w:val="24"/>
        </w:rPr>
        <w:t xml:space="preserve">. </w:t>
      </w:r>
      <w:r w:rsidR="00931F7C" w:rsidRPr="004E299A">
        <w:rPr>
          <w:rFonts w:ascii="Arial" w:hAnsi="Arial" w:cs="Arial"/>
          <w:sz w:val="24"/>
          <w:szCs w:val="24"/>
        </w:rPr>
        <w:t>Research by Kostons, Van Gog, and Paas (2012) showed that enhancing students' self</w:t>
      </w:r>
      <w:r w:rsidR="00931F7C" w:rsidRPr="004E299A">
        <w:rPr>
          <w:rFonts w:ascii="Cambria Math" w:hAnsi="Cambria Math" w:cs="Cambria Math"/>
          <w:sz w:val="24"/>
          <w:szCs w:val="24"/>
        </w:rPr>
        <w:t>‐</w:t>
      </w:r>
      <w:r w:rsidR="00931F7C" w:rsidRPr="004E299A">
        <w:rPr>
          <w:rFonts w:ascii="Arial" w:hAnsi="Arial" w:cs="Arial"/>
          <w:sz w:val="24"/>
          <w:szCs w:val="24"/>
        </w:rPr>
        <w:t xml:space="preserve">assessment skills increased their understanding of the </w:t>
      </w:r>
      <w:r w:rsidR="00931F7C" w:rsidRPr="0005629E">
        <w:rPr>
          <w:rFonts w:ascii="Arial" w:hAnsi="Arial" w:cs="Arial"/>
          <w:sz w:val="24"/>
          <w:szCs w:val="24"/>
        </w:rPr>
        <w:t>next step in their learning</w:t>
      </w:r>
      <w:r w:rsidR="00931F7C">
        <w:rPr>
          <w:rFonts w:ascii="Arial" w:hAnsi="Arial" w:cs="Arial"/>
          <w:sz w:val="24"/>
          <w:szCs w:val="24"/>
        </w:rPr>
        <w:t xml:space="preserve"> by improving their ability to </w:t>
      </w:r>
      <w:r w:rsidR="00931F7C" w:rsidRPr="004E299A">
        <w:rPr>
          <w:rFonts w:ascii="Arial" w:eastAsia="Times New Roman" w:hAnsi="Arial" w:cs="Arial"/>
          <w:sz w:val="24"/>
          <w:szCs w:val="24"/>
          <w:lang w:eastAsia="en-GB"/>
        </w:rPr>
        <w:t>employ metacognitive strategies.</w:t>
      </w:r>
      <w:r w:rsidR="00931F7C">
        <w:rPr>
          <w:rFonts w:ascii="Arial" w:hAnsi="Arial" w:cs="Arial"/>
          <w:sz w:val="24"/>
          <w:szCs w:val="24"/>
        </w:rPr>
        <w:t xml:space="preserve"> </w:t>
      </w:r>
      <w:r w:rsidR="000B2404">
        <w:rPr>
          <w:rFonts w:ascii="Arial" w:hAnsi="Arial" w:cs="Arial"/>
          <w:sz w:val="24"/>
          <w:szCs w:val="24"/>
        </w:rPr>
        <w:t>I</w:t>
      </w:r>
      <w:r w:rsidR="00931F7C">
        <w:rPr>
          <w:rFonts w:ascii="Arial" w:hAnsi="Arial" w:cs="Arial"/>
          <w:sz w:val="24"/>
          <w:szCs w:val="24"/>
        </w:rPr>
        <w:t>t takes time to develop the required level of awareness so that students are able to understand their own learning process and act upon it</w:t>
      </w:r>
      <w:r w:rsidR="000B2404">
        <w:rPr>
          <w:rFonts w:ascii="Arial" w:hAnsi="Arial" w:cs="Arial"/>
          <w:sz w:val="24"/>
          <w:szCs w:val="24"/>
        </w:rPr>
        <w:t>, however, some s</w:t>
      </w:r>
      <w:r w:rsidRPr="004E299A">
        <w:rPr>
          <w:rFonts w:ascii="Arial" w:hAnsi="Arial" w:cs="Arial"/>
          <w:sz w:val="24"/>
          <w:szCs w:val="24"/>
        </w:rPr>
        <w:t>tudents may not have the mental cognition or experience required to identify the strengths and weaknesses of</w:t>
      </w:r>
      <w:r w:rsidR="000B2404">
        <w:rPr>
          <w:rFonts w:ascii="Arial" w:hAnsi="Arial" w:cs="Arial"/>
          <w:sz w:val="24"/>
          <w:szCs w:val="24"/>
        </w:rPr>
        <w:t xml:space="preserve"> their own or</w:t>
      </w:r>
      <w:r w:rsidRPr="004E299A">
        <w:rPr>
          <w:rFonts w:ascii="Arial" w:hAnsi="Arial" w:cs="Arial"/>
          <w:sz w:val="24"/>
          <w:szCs w:val="24"/>
        </w:rPr>
        <w:t xml:space="preserve"> peers' work (Li &amp; Gao, 2016)</w:t>
      </w:r>
      <w:r w:rsidR="000B2404">
        <w:rPr>
          <w:rFonts w:ascii="Arial" w:hAnsi="Arial" w:cs="Arial"/>
          <w:sz w:val="24"/>
          <w:szCs w:val="24"/>
        </w:rPr>
        <w:t xml:space="preserve">. </w:t>
      </w:r>
      <w:r w:rsidR="00931F7C">
        <w:rPr>
          <w:rFonts w:ascii="Arial" w:eastAsia="Times New Roman" w:hAnsi="Arial" w:cs="Arial"/>
          <w:sz w:val="24"/>
          <w:szCs w:val="24"/>
          <w:lang w:eastAsia="en-GB"/>
        </w:rPr>
        <w:t>W</w:t>
      </w:r>
      <w:r w:rsidR="00931F7C" w:rsidRPr="001C7407">
        <w:rPr>
          <w:rFonts w:ascii="Arial" w:eastAsia="Times New Roman" w:hAnsi="Arial" w:cs="Arial"/>
          <w:sz w:val="24"/>
          <w:szCs w:val="24"/>
          <w:lang w:eastAsia="en-GB"/>
        </w:rPr>
        <w:t xml:space="preserve">herever metacognitive skills are taught in lessons, there appears to be improvements in pupil outcomes, irrespective of which subjects are being taught. </w:t>
      </w:r>
      <w:r w:rsidR="00931F7C">
        <w:rPr>
          <w:rFonts w:ascii="Arial" w:eastAsia="Times New Roman" w:hAnsi="Arial" w:cs="Arial"/>
          <w:sz w:val="24"/>
          <w:szCs w:val="24"/>
          <w:lang w:eastAsia="en-GB"/>
        </w:rPr>
        <w:t xml:space="preserve">Research by </w:t>
      </w:r>
      <w:r w:rsidR="00931F7C" w:rsidRPr="001C7407">
        <w:rPr>
          <w:rFonts w:ascii="Arial" w:eastAsia="Times New Roman" w:hAnsi="Arial" w:cs="Arial"/>
          <w:sz w:val="24"/>
          <w:szCs w:val="24"/>
          <w:lang w:eastAsia="en-GB"/>
        </w:rPr>
        <w:t>Hatti</w:t>
      </w:r>
      <w:r w:rsidR="00931F7C">
        <w:rPr>
          <w:rFonts w:ascii="Arial" w:eastAsia="Times New Roman" w:hAnsi="Arial" w:cs="Arial"/>
          <w:sz w:val="24"/>
          <w:szCs w:val="24"/>
          <w:lang w:eastAsia="en-GB"/>
        </w:rPr>
        <w:t>e (2016)</w:t>
      </w:r>
      <w:r w:rsidR="00931F7C" w:rsidRPr="001C7407">
        <w:rPr>
          <w:rFonts w:ascii="Arial" w:eastAsia="Times New Roman" w:hAnsi="Arial" w:cs="Arial"/>
          <w:sz w:val="24"/>
          <w:szCs w:val="24"/>
          <w:lang w:eastAsia="en-GB"/>
        </w:rPr>
        <w:t xml:space="preserve"> indicates that metacognitive strategies have an effect size of 0.53.</w:t>
      </w:r>
      <w:r w:rsidR="00931F7C">
        <w:rPr>
          <w:rFonts w:ascii="Arial" w:eastAsia="Times New Roman" w:hAnsi="Arial" w:cs="Arial"/>
          <w:sz w:val="24"/>
          <w:szCs w:val="24"/>
          <w:lang w:eastAsia="en-GB"/>
        </w:rPr>
        <w:t xml:space="preserve"> Hattie (2013)</w:t>
      </w:r>
      <w:r w:rsidR="00931F7C">
        <w:rPr>
          <w:rFonts w:ascii="Arial" w:hAnsi="Arial" w:cs="Arial"/>
          <w:sz w:val="24"/>
          <w:szCs w:val="24"/>
        </w:rPr>
        <w:t xml:space="preserve"> </w:t>
      </w:r>
      <w:r w:rsidR="00931F7C" w:rsidRPr="00EF6210">
        <w:rPr>
          <w:rFonts w:ascii="Arial" w:hAnsi="Arial" w:cs="Arial"/>
          <w:sz w:val="24"/>
          <w:szCs w:val="24"/>
        </w:rPr>
        <w:t>suggests that pupils are very clear about their own academic performance when taught appropriate skills of metacognition.</w:t>
      </w:r>
      <w:r w:rsidR="00931F7C" w:rsidRPr="00476483">
        <w:rPr>
          <w:rFonts w:ascii="Arial" w:eastAsia="Times New Roman" w:hAnsi="Arial" w:cs="Arial"/>
          <w:sz w:val="24"/>
          <w:szCs w:val="24"/>
          <w:lang w:eastAsia="en-GB"/>
        </w:rPr>
        <w:t xml:space="preserve"> </w:t>
      </w:r>
      <w:r w:rsidR="00931F7C" w:rsidRPr="00EF6210">
        <w:rPr>
          <w:rFonts w:ascii="Arial" w:eastAsia="Times New Roman" w:hAnsi="Arial" w:cs="Arial"/>
          <w:sz w:val="24"/>
          <w:szCs w:val="24"/>
          <w:lang w:eastAsia="en-GB"/>
        </w:rPr>
        <w:t xml:space="preserve">Baas </w:t>
      </w:r>
      <w:r w:rsidR="00853399" w:rsidRPr="008179C8">
        <w:rPr>
          <w:rFonts w:ascii="Arial" w:eastAsia="Times New Roman" w:hAnsi="Arial" w:cs="Arial"/>
          <w:i/>
          <w:iCs/>
          <w:sz w:val="24"/>
          <w:szCs w:val="24"/>
          <w:lang w:eastAsia="en-GB"/>
        </w:rPr>
        <w:t>et al</w:t>
      </w:r>
      <w:r w:rsidR="00853399">
        <w:rPr>
          <w:rFonts w:ascii="Arial" w:eastAsia="Times New Roman" w:hAnsi="Arial" w:cs="Arial"/>
          <w:sz w:val="24"/>
          <w:szCs w:val="24"/>
          <w:lang w:eastAsia="en-GB"/>
        </w:rPr>
        <w:t xml:space="preserve"> </w:t>
      </w:r>
      <w:r w:rsidR="00931F7C">
        <w:rPr>
          <w:rFonts w:ascii="Arial" w:eastAsia="Times New Roman" w:hAnsi="Arial" w:cs="Arial"/>
          <w:sz w:val="24"/>
          <w:szCs w:val="24"/>
          <w:lang w:eastAsia="en-GB"/>
        </w:rPr>
        <w:t>(2015)</w:t>
      </w:r>
      <w:r w:rsidR="00931F7C" w:rsidRPr="00EF6210">
        <w:rPr>
          <w:rFonts w:ascii="Arial" w:eastAsia="Times New Roman" w:hAnsi="Arial" w:cs="Arial"/>
          <w:sz w:val="24"/>
          <w:szCs w:val="24"/>
          <w:lang w:eastAsia="en-GB"/>
        </w:rPr>
        <w:t xml:space="preserve"> found that the effective use of metacognitive strategies both supported and developed the effectiveness of A</w:t>
      </w:r>
      <w:r w:rsidR="00C40176">
        <w:rPr>
          <w:rFonts w:ascii="Arial" w:eastAsia="Times New Roman" w:hAnsi="Arial" w:cs="Arial"/>
          <w:sz w:val="24"/>
          <w:szCs w:val="24"/>
          <w:lang w:eastAsia="en-GB"/>
        </w:rPr>
        <w:t>f</w:t>
      </w:r>
      <w:r w:rsidR="00931F7C" w:rsidRPr="00EF6210">
        <w:rPr>
          <w:rFonts w:ascii="Arial" w:eastAsia="Times New Roman" w:hAnsi="Arial" w:cs="Arial"/>
          <w:sz w:val="24"/>
          <w:szCs w:val="24"/>
          <w:lang w:eastAsia="en-GB"/>
        </w:rPr>
        <w:t>L strategies, thus accelerating learning in a virtuous spiral</w:t>
      </w:r>
      <w:r w:rsidR="00853399">
        <w:rPr>
          <w:rFonts w:ascii="Arial" w:eastAsia="Times New Roman" w:hAnsi="Arial" w:cs="Arial"/>
          <w:sz w:val="24"/>
          <w:szCs w:val="24"/>
          <w:lang w:eastAsia="en-GB"/>
        </w:rPr>
        <w:t xml:space="preserve"> (</w:t>
      </w:r>
      <w:hyperlink r:id="rId10" w:history="1">
        <w:r w:rsidR="00853399" w:rsidRPr="00B15227">
          <w:rPr>
            <w:rStyle w:val="Hyperlink"/>
            <w:rFonts w:ascii="Arial" w:eastAsia="Times New Roman" w:hAnsi="Arial" w:cs="Arial"/>
            <w:sz w:val="24"/>
            <w:szCs w:val="24"/>
            <w:lang w:eastAsia="en-GB"/>
          </w:rPr>
          <w:t>https://core.ac.uk/download/pdf/55539065.pdf</w:t>
        </w:r>
      </w:hyperlink>
      <w:r w:rsidR="00853399">
        <w:rPr>
          <w:rFonts w:ascii="Arial" w:eastAsia="Times New Roman" w:hAnsi="Arial" w:cs="Arial"/>
          <w:sz w:val="24"/>
          <w:szCs w:val="24"/>
          <w:lang w:eastAsia="en-GB"/>
        </w:rPr>
        <w:t xml:space="preserve">, 26/1/20). </w:t>
      </w:r>
      <w:r w:rsidR="00931F7C" w:rsidRPr="00EF6210">
        <w:rPr>
          <w:rFonts w:ascii="Arial" w:eastAsia="Times New Roman" w:hAnsi="Arial" w:cs="Arial"/>
          <w:sz w:val="24"/>
          <w:szCs w:val="24"/>
          <w:lang w:eastAsia="en-GB"/>
        </w:rPr>
        <w:t xml:space="preserve">It would appear that when </w:t>
      </w:r>
      <w:r w:rsidR="00931F7C" w:rsidRPr="00EF6210">
        <w:rPr>
          <w:rFonts w:ascii="Arial" w:eastAsia="Times New Roman" w:hAnsi="Arial" w:cs="Arial"/>
          <w:sz w:val="24"/>
          <w:szCs w:val="24"/>
          <w:lang w:eastAsia="en-GB"/>
        </w:rPr>
        <w:lastRenderedPageBreak/>
        <w:t>pupils are taught how to learn, through metacognition, in conjunction with accurate formative assessment, through A</w:t>
      </w:r>
      <w:r w:rsidR="000B2404">
        <w:rPr>
          <w:rFonts w:ascii="Arial" w:eastAsia="Times New Roman" w:hAnsi="Arial" w:cs="Arial"/>
          <w:sz w:val="24"/>
          <w:szCs w:val="24"/>
          <w:lang w:eastAsia="en-GB"/>
        </w:rPr>
        <w:t>f</w:t>
      </w:r>
      <w:r w:rsidR="00931F7C" w:rsidRPr="00EF6210">
        <w:rPr>
          <w:rFonts w:ascii="Arial" w:eastAsia="Times New Roman" w:hAnsi="Arial" w:cs="Arial"/>
          <w:sz w:val="24"/>
          <w:szCs w:val="24"/>
          <w:lang w:eastAsia="en-GB"/>
        </w:rPr>
        <w:t>L, the potential for academic success is high</w:t>
      </w:r>
      <w:r w:rsidR="00C40176">
        <w:rPr>
          <w:rFonts w:ascii="Arial" w:eastAsia="Times New Roman" w:hAnsi="Arial" w:cs="Arial"/>
          <w:sz w:val="24"/>
          <w:szCs w:val="24"/>
          <w:lang w:eastAsia="en-GB"/>
        </w:rPr>
        <w:t xml:space="preserve"> </w:t>
      </w:r>
      <w:r w:rsidR="00853399">
        <w:rPr>
          <w:rFonts w:ascii="Arial" w:eastAsia="Times New Roman" w:hAnsi="Arial" w:cs="Arial"/>
          <w:sz w:val="24"/>
          <w:szCs w:val="24"/>
          <w:lang w:eastAsia="en-GB"/>
        </w:rPr>
        <w:t>(</w:t>
      </w:r>
      <w:hyperlink r:id="rId11" w:history="1">
        <w:r w:rsidR="00DB77E9" w:rsidRPr="00B15227">
          <w:rPr>
            <w:rStyle w:val="Hyperlink"/>
            <w:rFonts w:ascii="Arial" w:eastAsia="Times New Roman" w:hAnsi="Arial" w:cs="Arial"/>
            <w:sz w:val="24"/>
            <w:szCs w:val="24"/>
            <w:lang w:eastAsia="en-GB"/>
          </w:rPr>
          <w:t>https://core.ac.uk/download/pdf/55539065.pdf</w:t>
        </w:r>
      </w:hyperlink>
      <w:r w:rsidR="00DB77E9">
        <w:rPr>
          <w:rFonts w:ascii="Arial" w:eastAsia="Times New Roman" w:hAnsi="Arial" w:cs="Arial"/>
          <w:sz w:val="24"/>
          <w:szCs w:val="24"/>
          <w:lang w:eastAsia="en-GB"/>
        </w:rPr>
        <w:t>, 26/1/20).</w:t>
      </w:r>
    </w:p>
    <w:p w14:paraId="3E80987F" w14:textId="526E1849" w:rsidR="00F758F0" w:rsidRDefault="007929C0" w:rsidP="00DB77E9">
      <w:pPr>
        <w:spacing w:before="100" w:beforeAutospacing="1" w:after="100" w:afterAutospacing="1" w:line="360" w:lineRule="auto"/>
        <w:ind w:firstLine="720"/>
        <w:rPr>
          <w:rFonts w:ascii="Arial" w:hAnsi="Arial" w:cs="Arial"/>
          <w:sz w:val="24"/>
          <w:szCs w:val="24"/>
        </w:rPr>
      </w:pPr>
      <w:r>
        <w:rPr>
          <w:rFonts w:ascii="Arial" w:eastAsia="Times New Roman" w:hAnsi="Arial" w:cs="Arial"/>
          <w:sz w:val="24"/>
          <w:szCs w:val="24"/>
          <w:lang w:eastAsia="en-GB"/>
        </w:rPr>
        <w:t>P</w:t>
      </w:r>
      <w:r w:rsidRPr="004E299A">
        <w:rPr>
          <w:rFonts w:ascii="Arial" w:eastAsia="Times New Roman" w:hAnsi="Arial" w:cs="Arial"/>
          <w:sz w:val="24"/>
          <w:szCs w:val="24"/>
          <w:lang w:eastAsia="en-GB"/>
        </w:rPr>
        <w:t xml:space="preserve">eer assessment helps develop the skills needed to make objective judgements against </w:t>
      </w:r>
      <w:r>
        <w:rPr>
          <w:rFonts w:ascii="Arial" w:eastAsia="Times New Roman" w:hAnsi="Arial" w:cs="Arial"/>
          <w:sz w:val="24"/>
          <w:szCs w:val="24"/>
          <w:lang w:eastAsia="en-GB"/>
        </w:rPr>
        <w:t xml:space="preserve">success criteria </w:t>
      </w:r>
      <w:r w:rsidRPr="004E299A">
        <w:rPr>
          <w:rFonts w:ascii="Arial" w:eastAsia="Times New Roman" w:hAnsi="Arial" w:cs="Arial"/>
          <w:sz w:val="24"/>
          <w:szCs w:val="24"/>
          <w:lang w:eastAsia="en-GB"/>
        </w:rPr>
        <w:t>standards, and that these are skills which are often transferred when students turn to regulate their own work (Gibbs, 1999)</w:t>
      </w:r>
      <w:r w:rsidR="00F5636D">
        <w:rPr>
          <w:rFonts w:ascii="Arial" w:eastAsia="Times New Roman" w:hAnsi="Arial" w:cs="Arial"/>
          <w:sz w:val="24"/>
          <w:szCs w:val="24"/>
          <w:lang w:eastAsia="en-GB"/>
        </w:rPr>
        <w:t xml:space="preserve">. </w:t>
      </w:r>
      <w:r w:rsidRPr="004E299A">
        <w:rPr>
          <w:rFonts w:ascii="Arial" w:hAnsi="Arial" w:cs="Arial"/>
          <w:sz w:val="24"/>
          <w:szCs w:val="24"/>
        </w:rPr>
        <w:t xml:space="preserve">Topping (1998, quoted in Li </w:t>
      </w:r>
      <w:r w:rsidR="008179C8">
        <w:rPr>
          <w:rFonts w:ascii="Arial" w:hAnsi="Arial" w:cs="Arial"/>
          <w:sz w:val="24"/>
          <w:szCs w:val="24"/>
        </w:rPr>
        <w:t>and</w:t>
      </w:r>
      <w:r w:rsidRPr="004E299A">
        <w:rPr>
          <w:rFonts w:ascii="Arial" w:hAnsi="Arial" w:cs="Arial"/>
          <w:sz w:val="24"/>
          <w:szCs w:val="24"/>
        </w:rPr>
        <w:t xml:space="preserve"> Gao, 2016, p.269) concluded that peer assessment can “</w:t>
      </w:r>
      <w:r w:rsidRPr="004E299A">
        <w:rPr>
          <w:rFonts w:ascii="Arial" w:hAnsi="Arial" w:cs="Arial"/>
          <w:i/>
          <w:iCs/>
          <w:sz w:val="24"/>
          <w:szCs w:val="24"/>
        </w:rPr>
        <w:t>yield significant gains in the cognitive, social, affective, transferable skill, and systemic domains that are at least as good as those from staff assessment</w:t>
      </w:r>
      <w:r w:rsidRPr="004E299A">
        <w:rPr>
          <w:rFonts w:ascii="Arial" w:hAnsi="Arial" w:cs="Arial"/>
          <w:sz w:val="24"/>
          <w:szCs w:val="24"/>
        </w:rPr>
        <w:t xml:space="preserve">.” </w:t>
      </w:r>
      <w:r w:rsidR="00F6626F">
        <w:rPr>
          <w:rFonts w:ascii="Arial" w:hAnsi="Arial" w:cs="Arial"/>
          <w:sz w:val="24"/>
          <w:szCs w:val="24"/>
        </w:rPr>
        <w:t>When their work assessment comes from a peer</w:t>
      </w:r>
      <w:r w:rsidR="00CA4A1D">
        <w:rPr>
          <w:rFonts w:ascii="Arial" w:hAnsi="Arial" w:cs="Arial"/>
          <w:sz w:val="24"/>
          <w:szCs w:val="24"/>
        </w:rPr>
        <w:t>,</w:t>
      </w:r>
      <w:r w:rsidR="00F6626F">
        <w:rPr>
          <w:rFonts w:ascii="Arial" w:hAnsi="Arial" w:cs="Arial"/>
          <w:sz w:val="24"/>
          <w:szCs w:val="24"/>
        </w:rPr>
        <w:t xml:space="preserve"> it has been evidenced by some researcher’s that student’s demonstrate a greater acceptance of</w:t>
      </w:r>
      <w:r w:rsidR="00CA4A1D">
        <w:rPr>
          <w:rFonts w:ascii="Arial" w:hAnsi="Arial" w:cs="Arial"/>
          <w:sz w:val="24"/>
          <w:szCs w:val="24"/>
        </w:rPr>
        <w:t xml:space="preserve"> the</w:t>
      </w:r>
      <w:r w:rsidR="00F6626F">
        <w:rPr>
          <w:rFonts w:ascii="Arial" w:hAnsi="Arial" w:cs="Arial"/>
          <w:sz w:val="24"/>
          <w:szCs w:val="24"/>
        </w:rPr>
        <w:t xml:space="preserve"> observations</w:t>
      </w:r>
      <w:r w:rsidR="00CA4A1D">
        <w:rPr>
          <w:rFonts w:ascii="Arial" w:hAnsi="Arial" w:cs="Arial"/>
          <w:sz w:val="24"/>
          <w:szCs w:val="24"/>
        </w:rPr>
        <w:t xml:space="preserve"> made because their peers use a similar language, thus making feedback more accessible and understandable (</w:t>
      </w:r>
      <w:hyperlink r:id="rId12" w:history="1">
        <w:r w:rsidR="00DB77E9" w:rsidRPr="00B15227">
          <w:rPr>
            <w:rStyle w:val="Hyperlink"/>
            <w:rFonts w:ascii="Arial" w:hAnsi="Arial" w:cs="Arial"/>
            <w:sz w:val="24"/>
            <w:szCs w:val="24"/>
          </w:rPr>
          <w:t>https://www.educationdevelopmenttrust.com/EducationDevelopmentTrust/files/5a/5a6d6203-ec49-4d33-9c5d-42c188184807.pdf</w:t>
        </w:r>
      </w:hyperlink>
      <w:r w:rsidR="00DB77E9">
        <w:rPr>
          <w:rFonts w:ascii="Arial" w:hAnsi="Arial" w:cs="Arial"/>
          <w:sz w:val="24"/>
          <w:szCs w:val="24"/>
        </w:rPr>
        <w:t xml:space="preserve">, 26/1/20). </w:t>
      </w:r>
      <w:r w:rsidRPr="004E299A">
        <w:rPr>
          <w:rFonts w:ascii="Arial" w:hAnsi="Arial" w:cs="Arial"/>
          <w:sz w:val="24"/>
          <w:szCs w:val="24"/>
        </w:rPr>
        <w:t xml:space="preserve">Li </w:t>
      </w:r>
      <w:r w:rsidR="008179C8">
        <w:rPr>
          <w:rFonts w:ascii="Arial" w:hAnsi="Arial" w:cs="Arial"/>
          <w:sz w:val="24"/>
          <w:szCs w:val="24"/>
        </w:rPr>
        <w:t>and</w:t>
      </w:r>
      <w:r w:rsidRPr="004E299A">
        <w:rPr>
          <w:rFonts w:ascii="Arial" w:hAnsi="Arial" w:cs="Arial"/>
          <w:sz w:val="24"/>
          <w:szCs w:val="24"/>
        </w:rPr>
        <w:t xml:space="preserve"> Gao (2016) highlight the drawbacks of peer assessment in the form of peer pressure, and the fact that students may not be able to follow or apply the marking criteria appropriately</w:t>
      </w:r>
      <w:r w:rsidR="000B2404">
        <w:rPr>
          <w:rFonts w:ascii="Arial" w:hAnsi="Arial" w:cs="Arial"/>
          <w:sz w:val="24"/>
          <w:szCs w:val="24"/>
        </w:rPr>
        <w:t>.</w:t>
      </w:r>
      <w:r w:rsidR="00F07AA4" w:rsidRPr="00476483">
        <w:rPr>
          <w:rFonts w:ascii="Arial" w:eastAsia="Times New Roman" w:hAnsi="Arial" w:cs="Arial"/>
          <w:sz w:val="24"/>
          <w:szCs w:val="24"/>
          <w:lang w:eastAsia="en-GB"/>
        </w:rPr>
        <w:t xml:space="preserve"> </w:t>
      </w:r>
    </w:p>
    <w:p w14:paraId="724F6FEE" w14:textId="2B2FEBAC" w:rsidR="00C40176" w:rsidRPr="00D640D1" w:rsidRDefault="00C40176" w:rsidP="00C40176">
      <w:pPr>
        <w:spacing w:line="360" w:lineRule="auto"/>
        <w:ind w:firstLine="720"/>
        <w:rPr>
          <w:rFonts w:ascii="Arial" w:hAnsi="Arial" w:cs="Arial"/>
          <w:sz w:val="24"/>
          <w:szCs w:val="24"/>
        </w:rPr>
      </w:pPr>
      <w:r w:rsidRPr="00D640D1">
        <w:rPr>
          <w:rFonts w:ascii="Arial" w:eastAsia="Times New Roman" w:hAnsi="Arial" w:cs="Arial"/>
          <w:sz w:val="24"/>
          <w:szCs w:val="24"/>
          <w:lang w:eastAsia="en-GB"/>
        </w:rPr>
        <w:t xml:space="preserve">Summative assessments are also used formatively to help students improve. </w:t>
      </w:r>
      <w:r w:rsidRPr="00D640D1">
        <w:rPr>
          <w:rFonts w:ascii="Arial" w:hAnsi="Arial" w:cs="Arial"/>
          <w:sz w:val="24"/>
          <w:szCs w:val="24"/>
        </w:rPr>
        <w:t>A good example of using a summative assessment strategy in an A</w:t>
      </w:r>
      <w:r>
        <w:rPr>
          <w:rFonts w:ascii="Arial" w:hAnsi="Arial" w:cs="Arial"/>
          <w:sz w:val="24"/>
          <w:szCs w:val="24"/>
        </w:rPr>
        <w:t>f</w:t>
      </w:r>
      <w:r w:rsidRPr="00D640D1">
        <w:rPr>
          <w:rFonts w:ascii="Arial" w:hAnsi="Arial" w:cs="Arial"/>
          <w:sz w:val="24"/>
          <w:szCs w:val="24"/>
        </w:rPr>
        <w:t>L context is where a test or exam is used to identify a lack of understanding and subsequent targets and teaching material are developed to address the shortcomings</w:t>
      </w:r>
      <w:r>
        <w:rPr>
          <w:rFonts w:ascii="Arial" w:hAnsi="Arial" w:cs="Arial"/>
          <w:sz w:val="24"/>
          <w:szCs w:val="24"/>
        </w:rPr>
        <w:t xml:space="preserve"> (</w:t>
      </w:r>
      <w:hyperlink r:id="rId13" w:history="1">
        <w:r w:rsidRPr="00B15227">
          <w:rPr>
            <w:rStyle w:val="Hyperlink"/>
            <w:rFonts w:ascii="Arial" w:hAnsi="Arial" w:cs="Arial"/>
            <w:sz w:val="24"/>
            <w:szCs w:val="24"/>
          </w:rPr>
          <w:t>https://cambridge-community.org.uk/professional-development/gswafl/index.html</w:t>
        </w:r>
      </w:hyperlink>
      <w:r>
        <w:rPr>
          <w:rFonts w:ascii="Arial" w:hAnsi="Arial" w:cs="Arial"/>
          <w:sz w:val="24"/>
          <w:szCs w:val="24"/>
        </w:rPr>
        <w:t>, 26/1/20)</w:t>
      </w:r>
    </w:p>
    <w:p w14:paraId="6764C257" w14:textId="77777777" w:rsidR="00C40176" w:rsidRPr="00D640D1" w:rsidRDefault="00C40176" w:rsidP="00C40176">
      <w:pPr>
        <w:spacing w:before="100" w:beforeAutospacing="1" w:after="100" w:afterAutospacing="1" w:line="360" w:lineRule="auto"/>
        <w:ind w:firstLine="720"/>
        <w:rPr>
          <w:rFonts w:ascii="Arial" w:hAnsi="Arial" w:cs="Arial"/>
          <w:sz w:val="24"/>
          <w:szCs w:val="24"/>
        </w:rPr>
      </w:pPr>
      <w:r w:rsidRPr="00D640D1">
        <w:rPr>
          <w:rFonts w:ascii="Arial" w:hAnsi="Arial" w:cs="Arial"/>
          <w:sz w:val="24"/>
          <w:szCs w:val="24"/>
        </w:rPr>
        <w:t xml:space="preserve">Research from </w:t>
      </w:r>
      <w:r w:rsidRPr="00D640D1">
        <w:rPr>
          <w:rFonts w:ascii="Arial" w:eastAsia="Times New Roman" w:hAnsi="Arial" w:cs="Arial"/>
          <w:sz w:val="24"/>
          <w:szCs w:val="24"/>
          <w:lang w:eastAsia="en-GB"/>
        </w:rPr>
        <w:t>Boud (2000, p.151) maintains that “</w:t>
      </w:r>
      <w:r w:rsidRPr="00D640D1">
        <w:rPr>
          <w:rFonts w:ascii="Arial" w:eastAsia="Times New Roman" w:hAnsi="Arial" w:cs="Arial"/>
          <w:i/>
          <w:iCs/>
          <w:sz w:val="24"/>
          <w:szCs w:val="24"/>
          <w:lang w:eastAsia="en-GB"/>
        </w:rPr>
        <w:t>the development of lifelong learning skills requires that assessment must move from the exclusive domain of the assessors into the hands of the learners</w:t>
      </w:r>
      <w:r w:rsidRPr="00D640D1">
        <w:rPr>
          <w:rFonts w:ascii="Arial" w:eastAsia="Times New Roman" w:hAnsi="Arial" w:cs="Arial"/>
          <w:sz w:val="24"/>
          <w:szCs w:val="24"/>
          <w:lang w:eastAsia="en-GB"/>
        </w:rPr>
        <w:t xml:space="preserve">”, where students are not overly dependent on teacher assessment, and can create a learning environment where they develop their ability to self-assess and self-correct, thereby taking responsibility for their own learning. This involves the teacher handing over an element of control to the students, and they can be seen to be facilitating the learning which is directed by the students. This is seen to create learners that are confident, responsible, reflective, innovative and engaged, thus helping students to become enthusiastic life-long </w:t>
      </w:r>
      <w:r w:rsidRPr="00D640D1">
        <w:rPr>
          <w:rFonts w:ascii="Arial" w:eastAsia="Times New Roman" w:hAnsi="Arial" w:cs="Arial"/>
          <w:sz w:val="24"/>
          <w:szCs w:val="24"/>
          <w:lang w:eastAsia="en-GB"/>
        </w:rPr>
        <w:lastRenderedPageBreak/>
        <w:t>learners.</w:t>
      </w:r>
      <w:r w:rsidRPr="00D640D1">
        <w:rPr>
          <w:rFonts w:ascii="Arial" w:hAnsi="Arial" w:cs="Arial"/>
          <w:sz w:val="24"/>
          <w:szCs w:val="24"/>
        </w:rPr>
        <w:t xml:space="preserve"> We have clearly evidenced that assessment can be a powerful tool to enhance students' use of metacognitive strategies. However, scholars in the field of AfL emphasise that its potential relies heavily on teachers' professional competence in assessment (Smith, 2011). This process of AfL requires teachers to learn how to work from this perspective and to develop the necessary skills for doing so. Work by the ARG recognised the need for good quality professional development programmes as a fundamental requirement for the successful implementation of AfL in classroom practice.</w:t>
      </w:r>
    </w:p>
    <w:p w14:paraId="209C803B" w14:textId="2EF009C9" w:rsidR="00344D56" w:rsidRDefault="00344D56" w:rsidP="00344D56">
      <w:pPr>
        <w:spacing w:line="360" w:lineRule="auto"/>
        <w:rPr>
          <w:rFonts w:ascii="Arial" w:hAnsi="Arial" w:cs="Arial"/>
          <w:sz w:val="24"/>
          <w:szCs w:val="24"/>
        </w:rPr>
      </w:pPr>
    </w:p>
    <w:p w14:paraId="49B44042" w14:textId="2311EE75" w:rsidR="00344D56" w:rsidRDefault="00344D56" w:rsidP="00344D56">
      <w:pPr>
        <w:spacing w:line="360" w:lineRule="auto"/>
        <w:rPr>
          <w:rFonts w:ascii="Arial" w:hAnsi="Arial" w:cs="Arial"/>
          <w:sz w:val="24"/>
          <w:szCs w:val="24"/>
        </w:rPr>
      </w:pPr>
    </w:p>
    <w:p w14:paraId="01F5C71D" w14:textId="4CE45763" w:rsidR="00344D56" w:rsidRDefault="00344D56" w:rsidP="00344D56">
      <w:pPr>
        <w:spacing w:line="360" w:lineRule="auto"/>
        <w:rPr>
          <w:rFonts w:ascii="Arial" w:hAnsi="Arial" w:cs="Arial"/>
          <w:sz w:val="24"/>
          <w:szCs w:val="24"/>
        </w:rPr>
      </w:pPr>
    </w:p>
    <w:p w14:paraId="6EF93F1D" w14:textId="6AF73DAF" w:rsidR="00344D56" w:rsidRDefault="00344D56" w:rsidP="00344D56">
      <w:pPr>
        <w:spacing w:line="360" w:lineRule="auto"/>
        <w:rPr>
          <w:rFonts w:ascii="Arial" w:hAnsi="Arial" w:cs="Arial"/>
          <w:sz w:val="24"/>
          <w:szCs w:val="24"/>
        </w:rPr>
      </w:pPr>
    </w:p>
    <w:p w14:paraId="2A06500C" w14:textId="4F399E5F" w:rsidR="00344D56" w:rsidRDefault="00344D56" w:rsidP="00344D56">
      <w:pPr>
        <w:spacing w:line="360" w:lineRule="auto"/>
        <w:rPr>
          <w:rFonts w:ascii="Arial" w:hAnsi="Arial" w:cs="Arial"/>
          <w:sz w:val="24"/>
          <w:szCs w:val="24"/>
        </w:rPr>
      </w:pPr>
    </w:p>
    <w:p w14:paraId="707D7D52" w14:textId="193DB8B0" w:rsidR="00344D56" w:rsidRDefault="00344D56" w:rsidP="00344D56">
      <w:pPr>
        <w:spacing w:line="360" w:lineRule="auto"/>
        <w:rPr>
          <w:rFonts w:ascii="Arial" w:hAnsi="Arial" w:cs="Arial"/>
          <w:sz w:val="24"/>
          <w:szCs w:val="24"/>
        </w:rPr>
      </w:pPr>
    </w:p>
    <w:p w14:paraId="73A91C75" w14:textId="77777777" w:rsidR="00494E67" w:rsidRDefault="00494E67" w:rsidP="00344D56">
      <w:pPr>
        <w:autoSpaceDE w:val="0"/>
        <w:autoSpaceDN w:val="0"/>
        <w:adjustRightInd w:val="0"/>
        <w:spacing w:after="0" w:line="360" w:lineRule="auto"/>
        <w:rPr>
          <w:rFonts w:ascii="Arial" w:hAnsi="Arial" w:cs="Arial"/>
          <w:sz w:val="24"/>
          <w:szCs w:val="24"/>
        </w:rPr>
      </w:pPr>
    </w:p>
    <w:p w14:paraId="29BA69D3" w14:textId="77777777" w:rsidR="0008213C" w:rsidRDefault="0008213C" w:rsidP="00344D56">
      <w:pPr>
        <w:autoSpaceDE w:val="0"/>
        <w:autoSpaceDN w:val="0"/>
        <w:adjustRightInd w:val="0"/>
        <w:spacing w:after="0" w:line="360" w:lineRule="auto"/>
        <w:rPr>
          <w:rFonts w:ascii="Arial" w:hAnsi="Arial" w:cs="Arial"/>
          <w:sz w:val="24"/>
          <w:szCs w:val="24"/>
        </w:rPr>
      </w:pPr>
    </w:p>
    <w:p w14:paraId="4B32BC63" w14:textId="77777777" w:rsidR="0008213C" w:rsidRDefault="0008213C" w:rsidP="00344D56">
      <w:pPr>
        <w:autoSpaceDE w:val="0"/>
        <w:autoSpaceDN w:val="0"/>
        <w:adjustRightInd w:val="0"/>
        <w:spacing w:after="0" w:line="360" w:lineRule="auto"/>
        <w:rPr>
          <w:rFonts w:ascii="Arial" w:hAnsi="Arial" w:cs="Arial"/>
          <w:sz w:val="24"/>
          <w:szCs w:val="24"/>
        </w:rPr>
      </w:pPr>
    </w:p>
    <w:p w14:paraId="56D83CD9" w14:textId="77777777" w:rsidR="0008213C" w:rsidRDefault="0008213C" w:rsidP="00344D56">
      <w:pPr>
        <w:autoSpaceDE w:val="0"/>
        <w:autoSpaceDN w:val="0"/>
        <w:adjustRightInd w:val="0"/>
        <w:spacing w:after="0" w:line="360" w:lineRule="auto"/>
        <w:rPr>
          <w:rFonts w:ascii="Arial" w:hAnsi="Arial" w:cs="Arial"/>
          <w:sz w:val="24"/>
          <w:szCs w:val="24"/>
        </w:rPr>
      </w:pPr>
    </w:p>
    <w:p w14:paraId="4FD3CCB5" w14:textId="77777777" w:rsidR="0008213C" w:rsidRDefault="0008213C" w:rsidP="00344D56">
      <w:pPr>
        <w:autoSpaceDE w:val="0"/>
        <w:autoSpaceDN w:val="0"/>
        <w:adjustRightInd w:val="0"/>
        <w:spacing w:after="0" w:line="360" w:lineRule="auto"/>
        <w:rPr>
          <w:rFonts w:ascii="Arial" w:hAnsi="Arial" w:cs="Arial"/>
          <w:sz w:val="24"/>
          <w:szCs w:val="24"/>
        </w:rPr>
      </w:pPr>
    </w:p>
    <w:p w14:paraId="2578060D" w14:textId="77777777" w:rsidR="0008213C" w:rsidRDefault="0008213C" w:rsidP="00344D56">
      <w:pPr>
        <w:autoSpaceDE w:val="0"/>
        <w:autoSpaceDN w:val="0"/>
        <w:adjustRightInd w:val="0"/>
        <w:spacing w:after="0" w:line="360" w:lineRule="auto"/>
        <w:rPr>
          <w:rFonts w:ascii="Arial" w:hAnsi="Arial" w:cs="Arial"/>
          <w:sz w:val="24"/>
          <w:szCs w:val="24"/>
        </w:rPr>
      </w:pPr>
    </w:p>
    <w:p w14:paraId="1E33F483" w14:textId="77777777" w:rsidR="0008213C" w:rsidRDefault="0008213C" w:rsidP="00344D56">
      <w:pPr>
        <w:autoSpaceDE w:val="0"/>
        <w:autoSpaceDN w:val="0"/>
        <w:adjustRightInd w:val="0"/>
        <w:spacing w:after="0" w:line="360" w:lineRule="auto"/>
        <w:rPr>
          <w:rFonts w:ascii="Arial" w:hAnsi="Arial" w:cs="Arial"/>
          <w:sz w:val="24"/>
          <w:szCs w:val="24"/>
        </w:rPr>
      </w:pPr>
    </w:p>
    <w:p w14:paraId="61DC0184" w14:textId="77777777" w:rsidR="0008213C" w:rsidRDefault="0008213C" w:rsidP="00344D56">
      <w:pPr>
        <w:autoSpaceDE w:val="0"/>
        <w:autoSpaceDN w:val="0"/>
        <w:adjustRightInd w:val="0"/>
        <w:spacing w:after="0" w:line="360" w:lineRule="auto"/>
        <w:rPr>
          <w:rFonts w:ascii="Arial" w:hAnsi="Arial" w:cs="Arial"/>
          <w:sz w:val="24"/>
          <w:szCs w:val="24"/>
        </w:rPr>
      </w:pPr>
    </w:p>
    <w:p w14:paraId="52CF5C1A" w14:textId="77777777" w:rsidR="0008213C" w:rsidRDefault="0008213C" w:rsidP="00344D56">
      <w:pPr>
        <w:autoSpaceDE w:val="0"/>
        <w:autoSpaceDN w:val="0"/>
        <w:adjustRightInd w:val="0"/>
        <w:spacing w:after="0" w:line="360" w:lineRule="auto"/>
        <w:rPr>
          <w:rFonts w:ascii="Arial" w:hAnsi="Arial" w:cs="Arial"/>
          <w:sz w:val="24"/>
          <w:szCs w:val="24"/>
        </w:rPr>
      </w:pPr>
    </w:p>
    <w:p w14:paraId="2E2B0B35" w14:textId="77777777" w:rsidR="0008213C" w:rsidRDefault="0008213C" w:rsidP="00344D56">
      <w:pPr>
        <w:autoSpaceDE w:val="0"/>
        <w:autoSpaceDN w:val="0"/>
        <w:adjustRightInd w:val="0"/>
        <w:spacing w:after="0" w:line="360" w:lineRule="auto"/>
        <w:rPr>
          <w:rFonts w:ascii="Arial" w:hAnsi="Arial" w:cs="Arial"/>
          <w:sz w:val="24"/>
          <w:szCs w:val="24"/>
        </w:rPr>
      </w:pPr>
    </w:p>
    <w:p w14:paraId="42185E7F" w14:textId="77777777" w:rsidR="0008213C" w:rsidRDefault="0008213C" w:rsidP="00344D56">
      <w:pPr>
        <w:autoSpaceDE w:val="0"/>
        <w:autoSpaceDN w:val="0"/>
        <w:adjustRightInd w:val="0"/>
        <w:spacing w:after="0" w:line="360" w:lineRule="auto"/>
        <w:rPr>
          <w:rFonts w:ascii="Arial" w:hAnsi="Arial" w:cs="Arial"/>
          <w:sz w:val="24"/>
          <w:szCs w:val="24"/>
        </w:rPr>
      </w:pPr>
    </w:p>
    <w:p w14:paraId="35DD11AF" w14:textId="77777777" w:rsidR="0008213C" w:rsidRDefault="0008213C" w:rsidP="00344D56">
      <w:pPr>
        <w:autoSpaceDE w:val="0"/>
        <w:autoSpaceDN w:val="0"/>
        <w:adjustRightInd w:val="0"/>
        <w:spacing w:after="0" w:line="360" w:lineRule="auto"/>
        <w:rPr>
          <w:rFonts w:ascii="Arial" w:hAnsi="Arial" w:cs="Arial"/>
          <w:sz w:val="24"/>
          <w:szCs w:val="24"/>
        </w:rPr>
      </w:pPr>
    </w:p>
    <w:p w14:paraId="71491652" w14:textId="77777777" w:rsidR="0008213C" w:rsidRDefault="0008213C" w:rsidP="00344D56">
      <w:pPr>
        <w:autoSpaceDE w:val="0"/>
        <w:autoSpaceDN w:val="0"/>
        <w:adjustRightInd w:val="0"/>
        <w:spacing w:after="0" w:line="360" w:lineRule="auto"/>
        <w:rPr>
          <w:rFonts w:ascii="Arial" w:hAnsi="Arial" w:cs="Arial"/>
          <w:sz w:val="24"/>
          <w:szCs w:val="24"/>
        </w:rPr>
      </w:pPr>
    </w:p>
    <w:p w14:paraId="021E57F6" w14:textId="77777777" w:rsidR="0008213C" w:rsidRDefault="0008213C" w:rsidP="00344D56">
      <w:pPr>
        <w:autoSpaceDE w:val="0"/>
        <w:autoSpaceDN w:val="0"/>
        <w:adjustRightInd w:val="0"/>
        <w:spacing w:after="0" w:line="360" w:lineRule="auto"/>
        <w:rPr>
          <w:rFonts w:ascii="Arial" w:hAnsi="Arial" w:cs="Arial"/>
          <w:sz w:val="24"/>
          <w:szCs w:val="24"/>
        </w:rPr>
      </w:pPr>
    </w:p>
    <w:p w14:paraId="4FA77A23" w14:textId="77777777" w:rsidR="0008213C" w:rsidRDefault="0008213C" w:rsidP="00344D56">
      <w:pPr>
        <w:autoSpaceDE w:val="0"/>
        <w:autoSpaceDN w:val="0"/>
        <w:adjustRightInd w:val="0"/>
        <w:spacing w:after="0" w:line="360" w:lineRule="auto"/>
        <w:rPr>
          <w:rFonts w:ascii="Arial" w:hAnsi="Arial" w:cs="Arial"/>
          <w:sz w:val="24"/>
          <w:szCs w:val="24"/>
        </w:rPr>
      </w:pPr>
    </w:p>
    <w:p w14:paraId="5437ADE1" w14:textId="77777777" w:rsidR="0008213C" w:rsidRDefault="0008213C" w:rsidP="00344D56">
      <w:pPr>
        <w:autoSpaceDE w:val="0"/>
        <w:autoSpaceDN w:val="0"/>
        <w:adjustRightInd w:val="0"/>
        <w:spacing w:after="0" w:line="360" w:lineRule="auto"/>
        <w:rPr>
          <w:rFonts w:ascii="Arial" w:hAnsi="Arial" w:cs="Arial"/>
          <w:sz w:val="24"/>
          <w:szCs w:val="24"/>
        </w:rPr>
      </w:pPr>
    </w:p>
    <w:p w14:paraId="34A4232D" w14:textId="77777777" w:rsidR="0008213C" w:rsidRDefault="0008213C" w:rsidP="00344D56">
      <w:pPr>
        <w:autoSpaceDE w:val="0"/>
        <w:autoSpaceDN w:val="0"/>
        <w:adjustRightInd w:val="0"/>
        <w:spacing w:after="0" w:line="360" w:lineRule="auto"/>
        <w:rPr>
          <w:rFonts w:ascii="Arial" w:hAnsi="Arial" w:cs="Arial"/>
          <w:sz w:val="24"/>
          <w:szCs w:val="24"/>
        </w:rPr>
      </w:pPr>
    </w:p>
    <w:p w14:paraId="324A002C" w14:textId="3CA2CE99" w:rsidR="0008213C" w:rsidRDefault="00344D56" w:rsidP="00344D56">
      <w:pPr>
        <w:autoSpaceDE w:val="0"/>
        <w:autoSpaceDN w:val="0"/>
        <w:adjustRightInd w:val="0"/>
        <w:spacing w:after="0" w:line="360" w:lineRule="auto"/>
        <w:rPr>
          <w:rFonts w:ascii="Arial" w:hAnsi="Arial" w:cs="Arial"/>
          <w:sz w:val="24"/>
          <w:szCs w:val="24"/>
        </w:rPr>
      </w:pPr>
      <w:r>
        <w:rPr>
          <w:rFonts w:ascii="Arial" w:hAnsi="Arial" w:cs="Arial"/>
          <w:sz w:val="24"/>
          <w:szCs w:val="24"/>
        </w:rPr>
        <w:lastRenderedPageBreak/>
        <w:t>Developing literacy</w:t>
      </w:r>
      <w:r w:rsidR="005A290A">
        <w:rPr>
          <w:rFonts w:ascii="Arial" w:hAnsi="Arial" w:cs="Arial"/>
          <w:sz w:val="24"/>
          <w:szCs w:val="24"/>
        </w:rPr>
        <w:t xml:space="preserve">, </w:t>
      </w:r>
      <w:r>
        <w:rPr>
          <w:rFonts w:ascii="Arial" w:hAnsi="Arial" w:cs="Arial"/>
          <w:sz w:val="24"/>
          <w:szCs w:val="24"/>
        </w:rPr>
        <w:t xml:space="preserve">numeracy </w:t>
      </w:r>
      <w:r w:rsidR="005A290A">
        <w:rPr>
          <w:rFonts w:ascii="Arial" w:hAnsi="Arial" w:cs="Arial"/>
          <w:sz w:val="24"/>
          <w:szCs w:val="24"/>
        </w:rPr>
        <w:t xml:space="preserve">and ICT </w:t>
      </w:r>
      <w:r>
        <w:rPr>
          <w:rFonts w:ascii="Arial" w:hAnsi="Arial" w:cs="Arial"/>
          <w:sz w:val="24"/>
          <w:szCs w:val="24"/>
        </w:rPr>
        <w:t>skills not only supports learning but also enhances understanding within the curriculum area and is a key way of raising standards and outcomes in all subjects</w:t>
      </w:r>
      <w:r w:rsidR="0008213C">
        <w:rPr>
          <w:rFonts w:ascii="Arial" w:hAnsi="Arial" w:cs="Arial"/>
          <w:sz w:val="24"/>
          <w:szCs w:val="24"/>
        </w:rPr>
        <w:t xml:space="preserve"> (</w:t>
      </w:r>
      <w:hyperlink r:id="rId14" w:history="1">
        <w:r w:rsidR="0008213C" w:rsidRPr="00B15227">
          <w:rPr>
            <w:rStyle w:val="Hyperlink"/>
            <w:rFonts w:ascii="Arial" w:hAnsi="Arial" w:cs="Arial"/>
            <w:sz w:val="24"/>
            <w:szCs w:val="24"/>
          </w:rPr>
          <w:t>https://www.unrwa.org/sites/default/files/teachers_role_in_promoting_literacy_and_numeracy.pdf</w:t>
        </w:r>
      </w:hyperlink>
      <w:r w:rsidR="0008213C">
        <w:rPr>
          <w:rFonts w:ascii="Arial" w:hAnsi="Arial" w:cs="Arial"/>
          <w:sz w:val="24"/>
          <w:szCs w:val="24"/>
        </w:rPr>
        <w:t xml:space="preserve">, 26/1/20). </w:t>
      </w:r>
      <w:r>
        <w:rPr>
          <w:rFonts w:ascii="Arial" w:hAnsi="Arial" w:cs="Arial"/>
          <w:sz w:val="24"/>
          <w:szCs w:val="24"/>
        </w:rPr>
        <w:t>One of the aims of teaching</w:t>
      </w:r>
      <w:r w:rsidR="00DC2685">
        <w:rPr>
          <w:rFonts w:ascii="Arial" w:hAnsi="Arial" w:cs="Arial"/>
          <w:sz w:val="24"/>
          <w:szCs w:val="24"/>
        </w:rPr>
        <w:t xml:space="preserve"> these skills across</w:t>
      </w:r>
      <w:r>
        <w:rPr>
          <w:rFonts w:ascii="Arial" w:hAnsi="Arial" w:cs="Arial"/>
          <w:sz w:val="24"/>
          <w:szCs w:val="24"/>
        </w:rPr>
        <w:t xml:space="preserve"> the curriculum is to broaden and enhance children’s command of these skills by providing them with a range of different contexts in which to use and practise them.</w:t>
      </w:r>
      <w:r w:rsidR="00DC2685" w:rsidRPr="00DC2685">
        <w:rPr>
          <w:rFonts w:ascii="Arial" w:hAnsi="Arial" w:cs="Arial"/>
          <w:sz w:val="24"/>
          <w:szCs w:val="24"/>
        </w:rPr>
        <w:t xml:space="preserve"> </w:t>
      </w:r>
      <w:r w:rsidR="00DC2685" w:rsidRPr="0008213C">
        <w:rPr>
          <w:rFonts w:ascii="Arial" w:hAnsi="Arial" w:cs="Arial"/>
          <w:sz w:val="24"/>
          <w:szCs w:val="24"/>
        </w:rPr>
        <w:t xml:space="preserve">Pupils need planned opportunities to </w:t>
      </w:r>
      <w:r w:rsidR="0008213C">
        <w:rPr>
          <w:rFonts w:ascii="Arial" w:hAnsi="Arial" w:cs="Arial"/>
          <w:sz w:val="24"/>
          <w:szCs w:val="24"/>
        </w:rPr>
        <w:t xml:space="preserve">practise </w:t>
      </w:r>
      <w:r w:rsidR="00DC2685" w:rsidRPr="0008213C">
        <w:rPr>
          <w:rFonts w:ascii="Arial" w:hAnsi="Arial" w:cs="Arial"/>
          <w:sz w:val="24"/>
          <w:szCs w:val="24"/>
        </w:rPr>
        <w:t>by selecting from and experimenting with the skills they have learnt elsewhere in the curriculum, and applying them with an increasing degree of independence to new and varied contexts</w:t>
      </w:r>
      <w:r w:rsidR="0008213C">
        <w:rPr>
          <w:rFonts w:ascii="Arial" w:hAnsi="Arial" w:cs="Arial"/>
          <w:sz w:val="24"/>
          <w:szCs w:val="24"/>
        </w:rPr>
        <w:t xml:space="preserve"> (</w:t>
      </w:r>
      <w:hyperlink r:id="rId15" w:history="1">
        <w:r w:rsidR="0008213C" w:rsidRPr="00B15227">
          <w:rPr>
            <w:rStyle w:val="Hyperlink"/>
            <w:rFonts w:ascii="Arial" w:hAnsi="Arial" w:cs="Arial"/>
            <w:sz w:val="24"/>
            <w:szCs w:val="24"/>
          </w:rPr>
          <w:t>https://dera.ioe.ac.uk/2231/1/sec_func_skill_ge_0007210.pdf</w:t>
        </w:r>
      </w:hyperlink>
      <w:r w:rsidR="0008213C">
        <w:rPr>
          <w:rFonts w:ascii="Arial" w:hAnsi="Arial" w:cs="Arial"/>
          <w:sz w:val="24"/>
          <w:szCs w:val="24"/>
        </w:rPr>
        <w:t>, 26/1/20).</w:t>
      </w:r>
    </w:p>
    <w:p w14:paraId="128CEB84" w14:textId="2B167A41" w:rsidR="003B6412" w:rsidRDefault="003B6412" w:rsidP="00344D56">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These </w:t>
      </w:r>
      <w:r w:rsidR="00884AC9">
        <w:rPr>
          <w:rFonts w:ascii="Arial" w:hAnsi="Arial" w:cs="Arial"/>
          <w:sz w:val="24"/>
          <w:szCs w:val="24"/>
        </w:rPr>
        <w:t xml:space="preserve">planned opportunities </w:t>
      </w:r>
      <w:r>
        <w:rPr>
          <w:rFonts w:ascii="Arial" w:hAnsi="Arial" w:cs="Arial"/>
          <w:sz w:val="24"/>
          <w:szCs w:val="24"/>
        </w:rPr>
        <w:t>should have both relevance to the learner and a real purpose in relation to the subject</w:t>
      </w:r>
      <w:r w:rsidR="00884AC9">
        <w:rPr>
          <w:rFonts w:ascii="Arial" w:hAnsi="Arial" w:cs="Arial"/>
          <w:sz w:val="24"/>
          <w:szCs w:val="24"/>
        </w:rPr>
        <w:t>, because making the information relative increases engagement</w:t>
      </w:r>
      <w:r w:rsidR="001E6EB9">
        <w:rPr>
          <w:rFonts w:ascii="Arial" w:hAnsi="Arial" w:cs="Arial"/>
          <w:sz w:val="24"/>
          <w:szCs w:val="24"/>
        </w:rPr>
        <w:t xml:space="preserve"> (</w:t>
      </w:r>
      <w:hyperlink r:id="rId16" w:history="1">
        <w:r w:rsidR="001E6EB9" w:rsidRPr="00B15227">
          <w:rPr>
            <w:rStyle w:val="Hyperlink"/>
            <w:rFonts w:ascii="Arial" w:hAnsi="Arial" w:cs="Arial"/>
            <w:sz w:val="24"/>
            <w:szCs w:val="24"/>
          </w:rPr>
          <w:t>https://dera.ioe.ac.uk/2231/1/sec_func_skill_ge_0007210.pdf</w:t>
        </w:r>
      </w:hyperlink>
      <w:r w:rsidR="001E6EB9">
        <w:rPr>
          <w:rFonts w:ascii="Arial" w:hAnsi="Arial" w:cs="Arial"/>
          <w:sz w:val="24"/>
          <w:szCs w:val="24"/>
        </w:rPr>
        <w:t xml:space="preserve">, 26/1/20). </w:t>
      </w:r>
      <w:r w:rsidR="0008213C">
        <w:rPr>
          <w:rFonts w:ascii="Arial" w:hAnsi="Arial" w:cs="Arial"/>
          <w:sz w:val="24"/>
          <w:szCs w:val="24"/>
        </w:rPr>
        <w:t>Pupils need to reflect on the progress they are makin</w:t>
      </w:r>
      <w:r w:rsidR="00884AC9">
        <w:rPr>
          <w:rFonts w:ascii="Arial" w:hAnsi="Arial" w:cs="Arial"/>
          <w:sz w:val="24"/>
          <w:szCs w:val="24"/>
        </w:rPr>
        <w:t xml:space="preserve">g through peer and self-assessment in order to identify particular aspects of their skills development that need further attention and work </w:t>
      </w:r>
      <w:r w:rsidR="0008213C">
        <w:rPr>
          <w:rFonts w:ascii="Arial" w:hAnsi="Arial" w:cs="Arial"/>
          <w:sz w:val="24"/>
          <w:szCs w:val="24"/>
        </w:rPr>
        <w:t>(</w:t>
      </w:r>
      <w:hyperlink r:id="rId17" w:history="1">
        <w:r w:rsidR="0008213C" w:rsidRPr="00B15227">
          <w:rPr>
            <w:rStyle w:val="Hyperlink"/>
            <w:rFonts w:ascii="Arial" w:hAnsi="Arial" w:cs="Arial"/>
            <w:sz w:val="24"/>
            <w:szCs w:val="24"/>
          </w:rPr>
          <w:t>https://dera.ioe.ac.uk/2231/1/sec_func_skill_ge_0007210.pdf</w:t>
        </w:r>
      </w:hyperlink>
      <w:r w:rsidR="0008213C">
        <w:rPr>
          <w:rFonts w:ascii="Arial" w:hAnsi="Arial" w:cs="Arial"/>
          <w:sz w:val="24"/>
          <w:szCs w:val="24"/>
        </w:rPr>
        <w:t>, 26/1/20).</w:t>
      </w:r>
    </w:p>
    <w:p w14:paraId="4440E398" w14:textId="2C7AED05" w:rsidR="00344D56" w:rsidRPr="000E68CD" w:rsidRDefault="00344D56" w:rsidP="000E68CD">
      <w:pPr>
        <w:spacing w:after="0" w:line="360" w:lineRule="auto"/>
        <w:rPr>
          <w:rFonts w:ascii="Arial" w:eastAsia="Times New Roman" w:hAnsi="Arial" w:cs="Arial"/>
          <w:sz w:val="24"/>
          <w:szCs w:val="24"/>
          <w:lang w:eastAsia="en-GB"/>
        </w:rPr>
      </w:pPr>
      <w:r>
        <w:rPr>
          <w:rFonts w:ascii="Arial" w:hAnsi="Arial" w:cs="Arial"/>
          <w:sz w:val="24"/>
          <w:szCs w:val="24"/>
        </w:rPr>
        <w:t>Teachers need to identify the skills that are central to their taught subject to support children’s learning. In Geography, students develop literacy capability as they learn how to build geographical knowledge and understanding and how to explore, discuss, analyse and communicate geographical information, concepts and ideas</w:t>
      </w:r>
      <w:r w:rsidR="000E68CD">
        <w:rPr>
          <w:rFonts w:ascii="Arial" w:hAnsi="Arial" w:cs="Arial"/>
          <w:sz w:val="24"/>
          <w:szCs w:val="24"/>
        </w:rPr>
        <w:t xml:space="preserve"> (</w:t>
      </w:r>
      <w:bookmarkStart w:id="0" w:name="_Hlk30906658"/>
      <w:r w:rsidR="000E68CD">
        <w:fldChar w:fldCharType="begin"/>
      </w:r>
      <w:r w:rsidR="000E68CD">
        <w:instrText xml:space="preserve"> HYPERLINK "https://www.australiancurriculum.edu.au/media/3654/literacy-geography.pdf" </w:instrText>
      </w:r>
      <w:r w:rsidR="000E68CD">
        <w:fldChar w:fldCharType="separate"/>
      </w:r>
      <w:r w:rsidR="000E68CD">
        <w:rPr>
          <w:rStyle w:val="Hyperlink"/>
          <w:rFonts w:ascii="Arial" w:eastAsia="Times New Roman" w:hAnsi="Arial" w:cs="Arial"/>
          <w:sz w:val="24"/>
          <w:szCs w:val="24"/>
          <w:lang w:eastAsia="en-GB"/>
        </w:rPr>
        <w:t>https://www.australiancurriculum.edu.au/media/3654/literacy-geography.pdf</w:t>
      </w:r>
      <w:r w:rsidR="000E68CD">
        <w:rPr>
          <w:rStyle w:val="Hyperlink"/>
          <w:rFonts w:ascii="Arial" w:eastAsia="Times New Roman" w:hAnsi="Arial" w:cs="Arial"/>
          <w:sz w:val="24"/>
          <w:szCs w:val="24"/>
          <w:lang w:eastAsia="en-GB"/>
        </w:rPr>
        <w:fldChar w:fldCharType="end"/>
      </w:r>
      <w:bookmarkEnd w:id="0"/>
      <w:r w:rsidR="000E68CD">
        <w:rPr>
          <w:rFonts w:ascii="Arial" w:eastAsia="Times New Roman" w:hAnsi="Arial" w:cs="Arial"/>
          <w:sz w:val="24"/>
          <w:szCs w:val="24"/>
          <w:lang w:eastAsia="en-GB"/>
        </w:rPr>
        <w:t xml:space="preserve">, 3/1/20). </w:t>
      </w:r>
      <w:r>
        <w:rPr>
          <w:rFonts w:ascii="Arial" w:hAnsi="Arial" w:cs="Arial"/>
          <w:sz w:val="24"/>
          <w:szCs w:val="24"/>
        </w:rPr>
        <w:t>These elements are essential for students to develop discipline-specific knowledge, understanding and skills, and to demonstrate their learning in Geography. It is argued that improving literacy enhances the learning of a subject itself and improves the attitudes of children towards that learning</w:t>
      </w:r>
    </w:p>
    <w:p w14:paraId="0868155D" w14:textId="3AB28F5F" w:rsidR="00344D56" w:rsidRDefault="000E68CD" w:rsidP="00344D56">
      <w:pPr>
        <w:spacing w:after="0" w:line="360" w:lineRule="auto"/>
        <w:rPr>
          <w:rFonts w:ascii="Arial" w:eastAsia="Times New Roman" w:hAnsi="Arial" w:cs="Arial"/>
          <w:sz w:val="24"/>
          <w:szCs w:val="24"/>
          <w:lang w:eastAsia="en-GB"/>
        </w:rPr>
      </w:pPr>
      <w:r>
        <w:t>(</w:t>
      </w:r>
      <w:hyperlink r:id="rId18" w:history="1">
        <w:r w:rsidRPr="00B15227">
          <w:rPr>
            <w:rStyle w:val="Hyperlink"/>
            <w:rFonts w:ascii="Arial" w:eastAsia="Times New Roman" w:hAnsi="Arial" w:cs="Arial"/>
            <w:sz w:val="24"/>
            <w:szCs w:val="24"/>
            <w:lang w:eastAsia="en-GB"/>
          </w:rPr>
          <w:t>https://www.australiancurriculum.edu.au/media/3654/literacy-geography.pdf</w:t>
        </w:r>
      </w:hyperlink>
      <w:r w:rsidR="00344D56">
        <w:rPr>
          <w:rFonts w:ascii="Arial" w:eastAsia="Times New Roman" w:hAnsi="Arial" w:cs="Arial"/>
          <w:sz w:val="24"/>
          <w:szCs w:val="24"/>
          <w:lang w:eastAsia="en-GB"/>
        </w:rPr>
        <w:t>, 3/1/20</w:t>
      </w:r>
      <w:r>
        <w:rPr>
          <w:rFonts w:ascii="Arial" w:eastAsia="Times New Roman" w:hAnsi="Arial" w:cs="Arial"/>
          <w:sz w:val="24"/>
          <w:szCs w:val="24"/>
          <w:lang w:eastAsia="en-GB"/>
        </w:rPr>
        <w:t>).</w:t>
      </w:r>
    </w:p>
    <w:p w14:paraId="1C084DC8" w14:textId="49F4841A" w:rsidR="00344D56" w:rsidRDefault="00344D56" w:rsidP="000E68CD">
      <w:pPr>
        <w:spacing w:after="0" w:line="360" w:lineRule="auto"/>
        <w:ind w:firstLine="720"/>
        <w:rPr>
          <w:rFonts w:ascii="Arial" w:hAnsi="Arial" w:cs="Arial"/>
          <w:sz w:val="24"/>
          <w:szCs w:val="24"/>
        </w:rPr>
      </w:pPr>
      <w:r>
        <w:rPr>
          <w:rFonts w:ascii="Arial" w:hAnsi="Arial" w:cs="Arial"/>
          <w:sz w:val="24"/>
          <w:szCs w:val="24"/>
        </w:rPr>
        <w:t>In Geography, students develop numeracy capability as they investigate concepts fundamental to geography, for example, the effects of location and distance, spatial distributions and the organisation and management of space within places</w:t>
      </w:r>
      <w:r w:rsidR="000E68CD">
        <w:rPr>
          <w:rFonts w:ascii="Arial" w:hAnsi="Arial" w:cs="Arial"/>
          <w:sz w:val="24"/>
          <w:szCs w:val="24"/>
        </w:rPr>
        <w:t xml:space="preserve"> (</w:t>
      </w:r>
      <w:bookmarkStart w:id="1" w:name="_Hlk30906692"/>
      <w:r w:rsidR="000E68CD">
        <w:rPr>
          <w:rFonts w:ascii="Arial" w:eastAsia="Times New Roman" w:hAnsi="Arial" w:cs="Arial"/>
          <w:sz w:val="24"/>
          <w:szCs w:val="24"/>
          <w:lang w:eastAsia="en-GB"/>
        </w:rPr>
        <w:fldChar w:fldCharType="begin"/>
      </w:r>
      <w:r w:rsidR="000E68CD">
        <w:rPr>
          <w:rFonts w:ascii="Arial" w:eastAsia="Times New Roman" w:hAnsi="Arial" w:cs="Arial"/>
          <w:sz w:val="24"/>
          <w:szCs w:val="24"/>
          <w:lang w:eastAsia="en-GB"/>
        </w:rPr>
        <w:instrText xml:space="preserve"> HYPERLINK "</w:instrText>
      </w:r>
      <w:r w:rsidR="000E68CD" w:rsidRPr="000E68CD">
        <w:rPr>
          <w:rFonts w:ascii="Arial" w:eastAsia="Times New Roman" w:hAnsi="Arial" w:cs="Arial"/>
          <w:sz w:val="24"/>
          <w:szCs w:val="24"/>
          <w:lang w:eastAsia="en-GB"/>
        </w:rPr>
        <w:instrText>https://australiancurriculum.edu.au/media/3671/numeracy-geography.pdf</w:instrText>
      </w:r>
      <w:r w:rsidR="000E68CD">
        <w:rPr>
          <w:rFonts w:ascii="Arial" w:eastAsia="Times New Roman" w:hAnsi="Arial" w:cs="Arial"/>
          <w:sz w:val="24"/>
          <w:szCs w:val="24"/>
          <w:lang w:eastAsia="en-GB"/>
        </w:rPr>
        <w:instrText xml:space="preserve">" </w:instrText>
      </w:r>
      <w:r w:rsidR="000E68CD">
        <w:rPr>
          <w:rFonts w:ascii="Arial" w:eastAsia="Times New Roman" w:hAnsi="Arial" w:cs="Arial"/>
          <w:sz w:val="24"/>
          <w:szCs w:val="24"/>
          <w:lang w:eastAsia="en-GB"/>
        </w:rPr>
        <w:fldChar w:fldCharType="separate"/>
      </w:r>
      <w:r w:rsidR="000E68CD" w:rsidRPr="00B15227">
        <w:rPr>
          <w:rStyle w:val="Hyperlink"/>
          <w:rFonts w:ascii="Arial" w:eastAsia="Times New Roman" w:hAnsi="Arial" w:cs="Arial"/>
          <w:sz w:val="24"/>
          <w:szCs w:val="24"/>
          <w:lang w:eastAsia="en-GB"/>
        </w:rPr>
        <w:t>https://australiancurriculum.edu.au/media/3671/numeracy-geography.pdf</w:t>
      </w:r>
      <w:r w:rsidR="000E68CD">
        <w:rPr>
          <w:rFonts w:ascii="Arial" w:eastAsia="Times New Roman" w:hAnsi="Arial" w:cs="Arial"/>
          <w:sz w:val="24"/>
          <w:szCs w:val="24"/>
          <w:lang w:eastAsia="en-GB"/>
        </w:rPr>
        <w:fldChar w:fldCharType="end"/>
      </w:r>
      <w:r w:rsidR="000E68CD">
        <w:rPr>
          <w:rFonts w:ascii="Arial" w:eastAsia="Times New Roman" w:hAnsi="Arial" w:cs="Arial"/>
          <w:sz w:val="24"/>
          <w:szCs w:val="24"/>
          <w:lang w:eastAsia="en-GB"/>
        </w:rPr>
        <w:t xml:space="preserve">, </w:t>
      </w:r>
      <w:bookmarkEnd w:id="1"/>
      <w:r w:rsidR="000E68CD">
        <w:rPr>
          <w:rFonts w:ascii="Arial" w:eastAsia="Times New Roman" w:hAnsi="Arial" w:cs="Arial"/>
          <w:sz w:val="24"/>
          <w:szCs w:val="24"/>
          <w:lang w:eastAsia="en-GB"/>
        </w:rPr>
        <w:t>3/1/20).</w:t>
      </w:r>
      <w:r w:rsidR="000E68CD">
        <w:rPr>
          <w:rFonts w:ascii="Arial" w:hAnsi="Arial" w:cs="Arial"/>
          <w:sz w:val="24"/>
          <w:szCs w:val="24"/>
        </w:rPr>
        <w:t xml:space="preserve"> </w:t>
      </w:r>
      <w:r>
        <w:rPr>
          <w:rFonts w:ascii="Arial" w:hAnsi="Arial" w:cs="Arial"/>
          <w:sz w:val="24"/>
          <w:szCs w:val="24"/>
        </w:rPr>
        <w:t xml:space="preserve">They apply numeracy skills in geographical analysis by counting and </w:t>
      </w:r>
      <w:r>
        <w:rPr>
          <w:rFonts w:ascii="Arial" w:hAnsi="Arial" w:cs="Arial"/>
          <w:sz w:val="24"/>
          <w:szCs w:val="24"/>
        </w:rPr>
        <w:lastRenderedPageBreak/>
        <w:t>measuring, constructing and interpreting tables and graphs, calculating and interpreting statistics and using statistical analysis to test relationships between variables</w:t>
      </w:r>
      <w:r w:rsidR="000E68CD">
        <w:rPr>
          <w:rFonts w:ascii="Arial" w:hAnsi="Arial" w:cs="Arial"/>
          <w:sz w:val="24"/>
          <w:szCs w:val="24"/>
        </w:rPr>
        <w:t xml:space="preserve"> (</w:t>
      </w:r>
      <w:hyperlink r:id="rId19" w:history="1">
        <w:r w:rsidR="000E68CD" w:rsidRPr="00B15227">
          <w:rPr>
            <w:rStyle w:val="Hyperlink"/>
            <w:rFonts w:ascii="Arial" w:eastAsia="Times New Roman" w:hAnsi="Arial" w:cs="Arial"/>
            <w:sz w:val="24"/>
            <w:szCs w:val="24"/>
            <w:lang w:eastAsia="en-GB"/>
          </w:rPr>
          <w:t>https://australiancurriculum.edu.au/media/3671/numeracy-geography.pdf</w:t>
        </w:r>
      </w:hyperlink>
      <w:r w:rsidR="000E68CD">
        <w:rPr>
          <w:rFonts w:ascii="Arial" w:eastAsia="Times New Roman" w:hAnsi="Arial" w:cs="Arial"/>
          <w:sz w:val="24"/>
          <w:szCs w:val="24"/>
          <w:lang w:eastAsia="en-GB"/>
        </w:rPr>
        <w:t>, 3/1/20)</w:t>
      </w:r>
      <w:r>
        <w:rPr>
          <w:rFonts w:ascii="Arial" w:hAnsi="Arial" w:cs="Arial"/>
          <w:sz w:val="24"/>
          <w:szCs w:val="24"/>
        </w:rPr>
        <w:t>. In constructing and interpreting maps, students work with numerical concepts of grids, scale, distance, area and projections. Numeracy skills are also used when evaluating natural events or phenomena, such as the percentage of rainfall or the wind speeds of a cyclone</w:t>
      </w:r>
    </w:p>
    <w:p w14:paraId="059C9F97" w14:textId="40196918" w:rsidR="00344D56" w:rsidRDefault="000E68CD" w:rsidP="00344D56">
      <w:pPr>
        <w:spacing w:line="360" w:lineRule="auto"/>
        <w:rPr>
          <w:rFonts w:ascii="Arial" w:hAnsi="Arial" w:cs="Arial"/>
          <w:sz w:val="24"/>
          <w:szCs w:val="24"/>
        </w:rPr>
      </w:pPr>
      <w:r>
        <w:t>(</w:t>
      </w:r>
      <w:hyperlink r:id="rId20" w:history="1">
        <w:r w:rsidRPr="00B15227">
          <w:rPr>
            <w:rStyle w:val="Hyperlink"/>
            <w:rFonts w:ascii="Arial" w:eastAsia="Times New Roman" w:hAnsi="Arial" w:cs="Arial"/>
            <w:sz w:val="24"/>
            <w:szCs w:val="24"/>
            <w:lang w:eastAsia="en-GB"/>
          </w:rPr>
          <w:t>https://australiancurriculum.edu.au/media/3671/numeracy-geography.pdf</w:t>
        </w:r>
      </w:hyperlink>
      <w:r w:rsidR="00344D56">
        <w:rPr>
          <w:rFonts w:ascii="Arial" w:eastAsia="Times New Roman" w:hAnsi="Arial" w:cs="Arial"/>
          <w:sz w:val="24"/>
          <w:szCs w:val="24"/>
          <w:lang w:eastAsia="en-GB"/>
        </w:rPr>
        <w:t>, 3/1/20</w:t>
      </w:r>
      <w:r>
        <w:rPr>
          <w:rFonts w:ascii="Arial" w:eastAsia="Times New Roman" w:hAnsi="Arial" w:cs="Arial"/>
          <w:sz w:val="24"/>
          <w:szCs w:val="24"/>
          <w:lang w:eastAsia="en-GB"/>
        </w:rPr>
        <w:t>).</w:t>
      </w:r>
    </w:p>
    <w:p w14:paraId="64A32497" w14:textId="77777777" w:rsidR="00344D56" w:rsidRDefault="00344D56" w:rsidP="00344D56">
      <w:pPr>
        <w:autoSpaceDE w:val="0"/>
        <w:autoSpaceDN w:val="0"/>
        <w:adjustRightInd w:val="0"/>
        <w:spacing w:after="0" w:line="360" w:lineRule="auto"/>
        <w:ind w:firstLine="720"/>
        <w:rPr>
          <w:rFonts w:ascii="Arial" w:hAnsi="Arial" w:cs="Arial"/>
          <w:sz w:val="24"/>
          <w:szCs w:val="24"/>
        </w:rPr>
      </w:pPr>
      <w:r>
        <w:rPr>
          <w:rFonts w:ascii="Arial" w:hAnsi="Arial" w:cs="Arial"/>
          <w:sz w:val="24"/>
          <w:szCs w:val="24"/>
        </w:rPr>
        <w:t>Providing stimulating and engaging opportunities for children to become totally at ease with the main mathematical functions is crucial. Children will</w:t>
      </w:r>
    </w:p>
    <w:p w14:paraId="61BFB2A9" w14:textId="77777777" w:rsidR="00344D56" w:rsidRDefault="00344D56" w:rsidP="00344D56">
      <w:pPr>
        <w:autoSpaceDE w:val="0"/>
        <w:autoSpaceDN w:val="0"/>
        <w:adjustRightInd w:val="0"/>
        <w:spacing w:after="0" w:line="360" w:lineRule="auto"/>
        <w:rPr>
          <w:rFonts w:ascii="Arial" w:hAnsi="Arial" w:cs="Arial"/>
          <w:sz w:val="24"/>
          <w:szCs w:val="24"/>
        </w:rPr>
      </w:pPr>
      <w:r>
        <w:rPr>
          <w:rFonts w:ascii="Arial" w:hAnsi="Arial" w:cs="Arial"/>
          <w:sz w:val="24"/>
          <w:szCs w:val="24"/>
        </w:rPr>
        <w:t>be better able to describe, explain and justify their thinking as well as being more</w:t>
      </w:r>
    </w:p>
    <w:p w14:paraId="1235D643" w14:textId="354BBC5A" w:rsidR="00344D56" w:rsidRDefault="00344D56" w:rsidP="00344D56">
      <w:pPr>
        <w:autoSpaceDE w:val="0"/>
        <w:autoSpaceDN w:val="0"/>
        <w:adjustRightInd w:val="0"/>
        <w:spacing w:after="0" w:line="360" w:lineRule="auto"/>
        <w:rPr>
          <w:rFonts w:ascii="Arial" w:hAnsi="Arial" w:cs="Arial"/>
          <w:sz w:val="24"/>
          <w:szCs w:val="24"/>
        </w:rPr>
      </w:pPr>
      <w:r>
        <w:rPr>
          <w:rFonts w:ascii="Arial" w:hAnsi="Arial" w:cs="Arial"/>
          <w:sz w:val="24"/>
          <w:szCs w:val="24"/>
        </w:rPr>
        <w:t>confident in using and handling numbers in a range of contexts</w:t>
      </w:r>
      <w:r w:rsidR="000E68CD">
        <w:rPr>
          <w:rFonts w:ascii="Arial" w:hAnsi="Arial" w:cs="Arial"/>
          <w:sz w:val="24"/>
          <w:szCs w:val="24"/>
        </w:rPr>
        <w:t xml:space="preserve"> (</w:t>
      </w:r>
      <w:hyperlink r:id="rId21" w:history="1">
        <w:r w:rsidR="000E68CD" w:rsidRPr="00B15227">
          <w:rPr>
            <w:rStyle w:val="Hyperlink"/>
            <w:rFonts w:ascii="Arial" w:hAnsi="Arial" w:cs="Arial"/>
            <w:sz w:val="24"/>
            <w:szCs w:val="24"/>
          </w:rPr>
          <w:t>https://www.unrwa.org/sites/default/files/teachers_role_in_promoting_literacy_and_numeracy.pdf</w:t>
        </w:r>
      </w:hyperlink>
      <w:r w:rsidR="000E68CD">
        <w:rPr>
          <w:rFonts w:ascii="Arial" w:hAnsi="Arial" w:cs="Arial"/>
          <w:sz w:val="24"/>
          <w:szCs w:val="24"/>
        </w:rPr>
        <w:t>, 26/1/20)</w:t>
      </w:r>
      <w:r>
        <w:rPr>
          <w:rFonts w:ascii="Arial" w:hAnsi="Arial" w:cs="Arial"/>
          <w:sz w:val="24"/>
          <w:szCs w:val="24"/>
        </w:rPr>
        <w:t>. How well pupils can select and apply the appropriate maths skills across the curriculum will indicate to a teacher the areas for development and the areas where children are competent and comfortable.</w:t>
      </w:r>
    </w:p>
    <w:p w14:paraId="5B982CF1" w14:textId="202AE774" w:rsidR="003B6412" w:rsidRPr="001C7BBC" w:rsidRDefault="002A29F4" w:rsidP="001E6EB9">
      <w:pPr>
        <w:spacing w:line="360" w:lineRule="auto"/>
        <w:ind w:firstLine="720"/>
        <w:rPr>
          <w:rFonts w:ascii="Arial" w:hAnsi="Arial" w:cs="Arial"/>
          <w:sz w:val="24"/>
          <w:szCs w:val="24"/>
        </w:rPr>
      </w:pPr>
      <w:r>
        <w:rPr>
          <w:rFonts w:ascii="Arial" w:hAnsi="Arial" w:cs="Arial"/>
          <w:sz w:val="24"/>
          <w:szCs w:val="24"/>
        </w:rPr>
        <w:t>The role of ICT in schools is increasingly being viewed as connected to the development of both teaching and learning. “</w:t>
      </w:r>
      <w:r w:rsidRPr="002A29F4">
        <w:rPr>
          <w:rFonts w:ascii="Arial" w:hAnsi="Arial" w:cs="Arial"/>
          <w:i/>
          <w:iCs/>
          <w:sz w:val="24"/>
          <w:szCs w:val="24"/>
        </w:rPr>
        <w:t>ICT is a means of accessing, storing, sharing, processing, editing, selecting, presenting and communicating information through a variety of media</w:t>
      </w:r>
      <w:r>
        <w:rPr>
          <w:rFonts w:ascii="Arial" w:hAnsi="Arial" w:cs="Arial"/>
          <w:i/>
          <w:iCs/>
          <w:sz w:val="24"/>
          <w:szCs w:val="24"/>
        </w:rPr>
        <w:t xml:space="preserve">” </w:t>
      </w:r>
      <w:r>
        <w:rPr>
          <w:rFonts w:ascii="Arial" w:hAnsi="Arial" w:cs="Arial"/>
          <w:sz w:val="24"/>
          <w:szCs w:val="24"/>
        </w:rPr>
        <w:t xml:space="preserve">(Cohen </w:t>
      </w:r>
      <w:r w:rsidRPr="008179C8">
        <w:rPr>
          <w:rFonts w:ascii="Arial" w:hAnsi="Arial" w:cs="Arial"/>
          <w:i/>
          <w:iCs/>
          <w:sz w:val="24"/>
          <w:szCs w:val="24"/>
        </w:rPr>
        <w:t>et al</w:t>
      </w:r>
      <w:r>
        <w:rPr>
          <w:rFonts w:ascii="Arial" w:hAnsi="Arial" w:cs="Arial"/>
          <w:sz w:val="24"/>
          <w:szCs w:val="24"/>
        </w:rPr>
        <w:t xml:space="preserve">, 2010), and involves finding, sharing and restructuring information in </w:t>
      </w:r>
      <w:r w:rsidR="00FF2270">
        <w:rPr>
          <w:rFonts w:ascii="Arial" w:hAnsi="Arial" w:cs="Arial"/>
          <w:sz w:val="24"/>
          <w:szCs w:val="24"/>
        </w:rPr>
        <w:t>its</w:t>
      </w:r>
      <w:r>
        <w:rPr>
          <w:rFonts w:ascii="Arial" w:hAnsi="Arial" w:cs="Arial"/>
          <w:sz w:val="24"/>
          <w:szCs w:val="24"/>
        </w:rPr>
        <w:t xml:space="preserve"> diverse forms (Cohen </w:t>
      </w:r>
      <w:r w:rsidRPr="008179C8">
        <w:rPr>
          <w:rFonts w:ascii="Arial" w:hAnsi="Arial" w:cs="Arial"/>
          <w:i/>
          <w:iCs/>
          <w:sz w:val="24"/>
          <w:szCs w:val="24"/>
        </w:rPr>
        <w:t>et al</w:t>
      </w:r>
      <w:r>
        <w:rPr>
          <w:rFonts w:ascii="Arial" w:hAnsi="Arial" w:cs="Arial"/>
          <w:sz w:val="24"/>
          <w:szCs w:val="24"/>
        </w:rPr>
        <w:t>, 2010).</w:t>
      </w:r>
      <w:r w:rsidR="003B6412">
        <w:rPr>
          <w:rFonts w:ascii="Arial" w:hAnsi="Arial" w:cs="Arial"/>
          <w:sz w:val="24"/>
          <w:szCs w:val="24"/>
        </w:rPr>
        <w:t xml:space="preserve"> Work by Cohen </w:t>
      </w:r>
      <w:r w:rsidR="003B6412" w:rsidRPr="008179C8">
        <w:rPr>
          <w:rFonts w:ascii="Arial" w:hAnsi="Arial" w:cs="Arial"/>
          <w:i/>
          <w:iCs/>
          <w:sz w:val="24"/>
          <w:szCs w:val="24"/>
        </w:rPr>
        <w:t>et al</w:t>
      </w:r>
      <w:r w:rsidR="003B6412">
        <w:rPr>
          <w:rFonts w:ascii="Arial" w:hAnsi="Arial" w:cs="Arial"/>
          <w:sz w:val="24"/>
          <w:szCs w:val="24"/>
        </w:rPr>
        <w:t xml:space="preserve"> (2010) evidences several advantages of ICT, literacy and numeracy which include: r</w:t>
      </w:r>
      <w:r w:rsidR="003B6412" w:rsidRPr="003B6412">
        <w:rPr>
          <w:rFonts w:ascii="Arial" w:hAnsi="Arial" w:cs="Arial"/>
          <w:sz w:val="24"/>
          <w:szCs w:val="24"/>
        </w:rPr>
        <w:t>aising student achievement in all subjects for all students</w:t>
      </w:r>
      <w:r w:rsidR="003B6412">
        <w:rPr>
          <w:rFonts w:ascii="Arial" w:hAnsi="Arial" w:cs="Arial"/>
          <w:sz w:val="24"/>
          <w:szCs w:val="24"/>
        </w:rPr>
        <w:t>; p</w:t>
      </w:r>
      <w:r w:rsidR="003B6412" w:rsidRPr="003B6412">
        <w:rPr>
          <w:rFonts w:ascii="Arial" w:hAnsi="Arial" w:cs="Arial"/>
          <w:sz w:val="24"/>
          <w:szCs w:val="24"/>
        </w:rPr>
        <w:t>romot</w:t>
      </w:r>
      <w:r w:rsidR="003B6412">
        <w:rPr>
          <w:rFonts w:ascii="Arial" w:hAnsi="Arial" w:cs="Arial"/>
          <w:sz w:val="24"/>
          <w:szCs w:val="24"/>
        </w:rPr>
        <w:t>ing</w:t>
      </w:r>
      <w:r w:rsidR="003B6412" w:rsidRPr="003B6412">
        <w:rPr>
          <w:rFonts w:ascii="Arial" w:hAnsi="Arial" w:cs="Arial"/>
          <w:sz w:val="24"/>
          <w:szCs w:val="24"/>
        </w:rPr>
        <w:t xml:space="preserve"> </w:t>
      </w:r>
      <w:r w:rsidR="00FF2270" w:rsidRPr="003B6412">
        <w:rPr>
          <w:rFonts w:ascii="Arial" w:hAnsi="Arial" w:cs="Arial"/>
          <w:sz w:val="24"/>
          <w:szCs w:val="24"/>
        </w:rPr>
        <w:t>higher order</w:t>
      </w:r>
      <w:r w:rsidR="003B6412" w:rsidRPr="003B6412">
        <w:rPr>
          <w:rFonts w:ascii="Arial" w:hAnsi="Arial" w:cs="Arial"/>
          <w:sz w:val="24"/>
          <w:szCs w:val="24"/>
        </w:rPr>
        <w:t xml:space="preserve"> thinking in order to evaluate knowledge</w:t>
      </w:r>
      <w:r w:rsidR="00884AC9">
        <w:rPr>
          <w:rFonts w:ascii="Arial" w:hAnsi="Arial" w:cs="Arial"/>
          <w:sz w:val="24"/>
          <w:szCs w:val="24"/>
        </w:rPr>
        <w:t xml:space="preserve"> and </w:t>
      </w:r>
      <w:r w:rsidR="001C7BBC">
        <w:rPr>
          <w:rFonts w:ascii="Arial" w:hAnsi="Arial" w:cs="Arial"/>
          <w:sz w:val="24"/>
          <w:szCs w:val="24"/>
        </w:rPr>
        <w:t>p</w:t>
      </w:r>
      <w:r w:rsidR="003B6412" w:rsidRPr="001C7BBC">
        <w:rPr>
          <w:rFonts w:ascii="Arial" w:hAnsi="Arial" w:cs="Arial"/>
          <w:sz w:val="24"/>
          <w:szCs w:val="24"/>
        </w:rPr>
        <w:t>romot</w:t>
      </w:r>
      <w:r w:rsidR="001C7BBC">
        <w:rPr>
          <w:rFonts w:ascii="Arial" w:hAnsi="Arial" w:cs="Arial"/>
          <w:sz w:val="24"/>
          <w:szCs w:val="24"/>
        </w:rPr>
        <w:t>ing</w:t>
      </w:r>
      <w:r w:rsidR="003B6412" w:rsidRPr="001C7BBC">
        <w:rPr>
          <w:rFonts w:ascii="Arial" w:hAnsi="Arial" w:cs="Arial"/>
          <w:sz w:val="24"/>
          <w:szCs w:val="24"/>
        </w:rPr>
        <w:t xml:space="preserve"> learning for capability and problem-solving</w:t>
      </w:r>
      <w:r w:rsidR="001C7BBC">
        <w:rPr>
          <w:rFonts w:ascii="Arial" w:hAnsi="Arial" w:cs="Arial"/>
          <w:sz w:val="24"/>
          <w:szCs w:val="24"/>
        </w:rPr>
        <w:t>.</w:t>
      </w:r>
      <w:r w:rsidR="001C7BBC" w:rsidRPr="001C7BBC">
        <w:rPr>
          <w:rFonts w:ascii="Arial" w:hAnsi="Arial" w:cs="Arial"/>
          <w:sz w:val="24"/>
          <w:szCs w:val="24"/>
        </w:rPr>
        <w:t xml:space="preserve"> </w:t>
      </w:r>
      <w:r w:rsidR="001C7BBC">
        <w:rPr>
          <w:rFonts w:ascii="Arial" w:hAnsi="Arial" w:cs="Arial"/>
          <w:sz w:val="24"/>
          <w:szCs w:val="24"/>
        </w:rPr>
        <w:t xml:space="preserve">Pupils who </w:t>
      </w:r>
      <w:r w:rsidR="00641720">
        <w:rPr>
          <w:rFonts w:ascii="Arial" w:hAnsi="Arial" w:cs="Arial"/>
          <w:sz w:val="24"/>
          <w:szCs w:val="24"/>
        </w:rPr>
        <w:t>can</w:t>
      </w:r>
      <w:r w:rsidR="001C7BBC">
        <w:rPr>
          <w:rFonts w:ascii="Arial" w:hAnsi="Arial" w:cs="Arial"/>
          <w:sz w:val="24"/>
          <w:szCs w:val="24"/>
        </w:rPr>
        <w:t xml:space="preserve"> apply these functional skills effectively will make better progress as they will understand the purpose of the English, Mathematics and ICT skills they are transferring and securing, and will take greater responsibility for furthering their own progress</w:t>
      </w:r>
      <w:r w:rsidR="000E68CD">
        <w:rPr>
          <w:rFonts w:ascii="Arial" w:hAnsi="Arial" w:cs="Arial"/>
          <w:sz w:val="24"/>
          <w:szCs w:val="24"/>
        </w:rPr>
        <w:t xml:space="preserve"> (</w:t>
      </w:r>
      <w:hyperlink r:id="rId22" w:history="1">
        <w:r w:rsidR="001E6EB9" w:rsidRPr="00B15227">
          <w:rPr>
            <w:rStyle w:val="Hyperlink"/>
            <w:rFonts w:ascii="Arial" w:hAnsi="Arial" w:cs="Arial"/>
            <w:sz w:val="24"/>
            <w:szCs w:val="24"/>
          </w:rPr>
          <w:t>https://dera.ioe.ac.uk/2231/1/sec_func_skill_ge_0007210.pdf</w:t>
        </w:r>
      </w:hyperlink>
      <w:r w:rsidR="001E6EB9">
        <w:rPr>
          <w:rFonts w:ascii="Arial" w:hAnsi="Arial" w:cs="Arial"/>
          <w:sz w:val="24"/>
          <w:szCs w:val="24"/>
        </w:rPr>
        <w:t>, 26/1/20)</w:t>
      </w:r>
      <w:r w:rsidR="001C7BBC">
        <w:rPr>
          <w:rFonts w:ascii="Arial" w:hAnsi="Arial" w:cs="Arial"/>
          <w:sz w:val="24"/>
          <w:szCs w:val="24"/>
        </w:rPr>
        <w:t>. Students will not only engage in the content of what is being taught but will become more actively involved in the learning process</w:t>
      </w:r>
      <w:r w:rsidR="001E6EB9">
        <w:rPr>
          <w:rFonts w:ascii="Arial" w:hAnsi="Arial" w:cs="Arial"/>
          <w:sz w:val="24"/>
          <w:szCs w:val="24"/>
        </w:rPr>
        <w:t xml:space="preserve"> (</w:t>
      </w:r>
      <w:hyperlink r:id="rId23" w:history="1">
        <w:r w:rsidR="001E6EB9" w:rsidRPr="00B15227">
          <w:rPr>
            <w:rStyle w:val="Hyperlink"/>
            <w:rFonts w:ascii="Arial" w:hAnsi="Arial" w:cs="Arial"/>
            <w:sz w:val="24"/>
            <w:szCs w:val="24"/>
          </w:rPr>
          <w:t>https://dera.ioe.ac.uk/2231/1/sec_func_skill_ge_0007210.pdf</w:t>
        </w:r>
      </w:hyperlink>
      <w:r w:rsidR="001E6EB9">
        <w:rPr>
          <w:rFonts w:ascii="Arial" w:hAnsi="Arial" w:cs="Arial"/>
          <w:sz w:val="24"/>
          <w:szCs w:val="24"/>
        </w:rPr>
        <w:t>, 26/1/20)</w:t>
      </w:r>
      <w:r w:rsidR="001C7BBC">
        <w:rPr>
          <w:rFonts w:ascii="Arial" w:hAnsi="Arial" w:cs="Arial"/>
          <w:sz w:val="24"/>
          <w:szCs w:val="24"/>
        </w:rPr>
        <w:t xml:space="preserve">. Effective teaching will enhance the development of these skills, and Cohen </w:t>
      </w:r>
      <w:r w:rsidR="001C7BBC" w:rsidRPr="008179C8">
        <w:rPr>
          <w:rFonts w:ascii="Arial" w:hAnsi="Arial" w:cs="Arial"/>
          <w:i/>
          <w:iCs/>
          <w:sz w:val="24"/>
          <w:szCs w:val="24"/>
        </w:rPr>
        <w:t>et al</w:t>
      </w:r>
      <w:r w:rsidR="001C7BBC">
        <w:rPr>
          <w:rFonts w:ascii="Arial" w:hAnsi="Arial" w:cs="Arial"/>
          <w:sz w:val="24"/>
          <w:szCs w:val="24"/>
        </w:rPr>
        <w:t xml:space="preserve"> (2010) </w:t>
      </w:r>
      <w:r w:rsidR="001C7BBC">
        <w:rPr>
          <w:rFonts w:ascii="Arial" w:hAnsi="Arial" w:cs="Arial"/>
          <w:sz w:val="24"/>
          <w:szCs w:val="24"/>
        </w:rPr>
        <w:lastRenderedPageBreak/>
        <w:t xml:space="preserve">evidences that the inclusion of ICT, literacy and numeracy skills into everyday classroom practises will foster collaborative </w:t>
      </w:r>
      <w:r w:rsidR="00FF2270">
        <w:rPr>
          <w:rFonts w:ascii="Arial" w:hAnsi="Arial" w:cs="Arial"/>
          <w:sz w:val="24"/>
          <w:szCs w:val="24"/>
        </w:rPr>
        <w:t>learning and</w:t>
      </w:r>
      <w:r w:rsidR="001C7BBC">
        <w:rPr>
          <w:rFonts w:ascii="Arial" w:hAnsi="Arial" w:cs="Arial"/>
          <w:sz w:val="24"/>
          <w:szCs w:val="24"/>
        </w:rPr>
        <w:t xml:space="preserve"> raise</w:t>
      </w:r>
      <w:r w:rsidR="003B6412" w:rsidRPr="001C7BBC">
        <w:rPr>
          <w:rFonts w:ascii="Arial" w:hAnsi="Arial" w:cs="Arial"/>
          <w:sz w:val="24"/>
          <w:szCs w:val="24"/>
        </w:rPr>
        <w:t xml:space="preserve"> students’ motivation and engagement significantly</w:t>
      </w:r>
      <w:r w:rsidR="001C7BBC">
        <w:rPr>
          <w:rFonts w:ascii="Arial" w:hAnsi="Arial" w:cs="Arial"/>
          <w:sz w:val="24"/>
          <w:szCs w:val="24"/>
        </w:rPr>
        <w:t>.</w:t>
      </w:r>
    </w:p>
    <w:p w14:paraId="4CF53D23" w14:textId="185CCB09" w:rsidR="00344D56" w:rsidRDefault="00344D56" w:rsidP="00344D56">
      <w:pPr>
        <w:spacing w:line="360" w:lineRule="auto"/>
      </w:pPr>
    </w:p>
    <w:p w14:paraId="3AE5CD52" w14:textId="1D028D58" w:rsidR="001E6EB9" w:rsidRDefault="001E6EB9" w:rsidP="00344D56">
      <w:pPr>
        <w:spacing w:line="360" w:lineRule="auto"/>
      </w:pPr>
    </w:p>
    <w:p w14:paraId="05F5388C" w14:textId="2B870297" w:rsidR="001E6EB9" w:rsidRDefault="001E6EB9" w:rsidP="00344D56">
      <w:pPr>
        <w:spacing w:line="360" w:lineRule="auto"/>
      </w:pPr>
    </w:p>
    <w:p w14:paraId="757B2961" w14:textId="10EF55DE" w:rsidR="001E6EB9" w:rsidRDefault="001E6EB9" w:rsidP="00344D56">
      <w:pPr>
        <w:spacing w:line="360" w:lineRule="auto"/>
      </w:pPr>
    </w:p>
    <w:p w14:paraId="48BDE137" w14:textId="3775E455" w:rsidR="001E6EB9" w:rsidRDefault="001E6EB9" w:rsidP="00344D56">
      <w:pPr>
        <w:spacing w:line="360" w:lineRule="auto"/>
      </w:pPr>
    </w:p>
    <w:p w14:paraId="40C55331" w14:textId="6D154F1F" w:rsidR="001E6EB9" w:rsidRDefault="001E6EB9" w:rsidP="00344D56">
      <w:pPr>
        <w:spacing w:line="360" w:lineRule="auto"/>
      </w:pPr>
    </w:p>
    <w:p w14:paraId="65894DAC" w14:textId="5F75B199" w:rsidR="001E6EB9" w:rsidRDefault="001E6EB9" w:rsidP="00344D56">
      <w:pPr>
        <w:spacing w:line="360" w:lineRule="auto"/>
      </w:pPr>
    </w:p>
    <w:p w14:paraId="412B2CEC" w14:textId="30673A9E" w:rsidR="001E6EB9" w:rsidRDefault="001E6EB9" w:rsidP="00344D56">
      <w:pPr>
        <w:spacing w:line="360" w:lineRule="auto"/>
      </w:pPr>
    </w:p>
    <w:p w14:paraId="034093EC" w14:textId="5F777403" w:rsidR="001E6EB9" w:rsidRDefault="001E6EB9" w:rsidP="00344D56">
      <w:pPr>
        <w:spacing w:line="360" w:lineRule="auto"/>
      </w:pPr>
    </w:p>
    <w:p w14:paraId="04AA888A" w14:textId="1D44BA67" w:rsidR="001E6EB9" w:rsidRDefault="001E6EB9" w:rsidP="00344D56">
      <w:pPr>
        <w:spacing w:line="360" w:lineRule="auto"/>
      </w:pPr>
    </w:p>
    <w:p w14:paraId="70AFB198" w14:textId="1F3D0C8E" w:rsidR="001E6EB9" w:rsidRDefault="001E6EB9" w:rsidP="00344D56">
      <w:pPr>
        <w:spacing w:line="360" w:lineRule="auto"/>
      </w:pPr>
    </w:p>
    <w:p w14:paraId="041772A4" w14:textId="1295A2E5" w:rsidR="001E6EB9" w:rsidRDefault="001E6EB9" w:rsidP="00344D56">
      <w:pPr>
        <w:spacing w:line="360" w:lineRule="auto"/>
      </w:pPr>
    </w:p>
    <w:p w14:paraId="1196F034" w14:textId="6689B987" w:rsidR="001E6EB9" w:rsidRDefault="001E6EB9" w:rsidP="00344D56">
      <w:pPr>
        <w:spacing w:line="360" w:lineRule="auto"/>
      </w:pPr>
    </w:p>
    <w:p w14:paraId="4C9F6A8D" w14:textId="1AC77C64" w:rsidR="001E6EB9" w:rsidRDefault="001E6EB9" w:rsidP="00344D56">
      <w:pPr>
        <w:spacing w:line="360" w:lineRule="auto"/>
      </w:pPr>
    </w:p>
    <w:p w14:paraId="71FBC1A5" w14:textId="6240D56B" w:rsidR="001E6EB9" w:rsidRDefault="001E6EB9" w:rsidP="00344D56">
      <w:pPr>
        <w:spacing w:line="360" w:lineRule="auto"/>
      </w:pPr>
    </w:p>
    <w:p w14:paraId="6C485B16" w14:textId="2EDB4671" w:rsidR="001E6EB9" w:rsidRDefault="001E6EB9" w:rsidP="00344D56">
      <w:pPr>
        <w:spacing w:line="360" w:lineRule="auto"/>
      </w:pPr>
    </w:p>
    <w:p w14:paraId="2D2A22CF" w14:textId="44863D29" w:rsidR="001E6EB9" w:rsidRDefault="001E6EB9" w:rsidP="00344D56">
      <w:pPr>
        <w:spacing w:line="360" w:lineRule="auto"/>
      </w:pPr>
    </w:p>
    <w:p w14:paraId="6CE51F30" w14:textId="2CEA77B7" w:rsidR="001E6EB9" w:rsidRDefault="001E6EB9" w:rsidP="00344D56">
      <w:pPr>
        <w:spacing w:line="360" w:lineRule="auto"/>
      </w:pPr>
    </w:p>
    <w:p w14:paraId="39FF63F3" w14:textId="77777777" w:rsidR="001E6EB9" w:rsidRDefault="001E6EB9" w:rsidP="00344D56">
      <w:pPr>
        <w:spacing w:line="360" w:lineRule="auto"/>
        <w:rPr>
          <w:rFonts w:ascii="Arial" w:eastAsia="Times New Roman" w:hAnsi="Arial" w:cs="Arial"/>
          <w:sz w:val="24"/>
          <w:szCs w:val="24"/>
          <w:lang w:eastAsia="en-GB"/>
        </w:rPr>
      </w:pPr>
    </w:p>
    <w:p w14:paraId="77373AE2" w14:textId="77777777" w:rsidR="00344D56" w:rsidRDefault="00344D56" w:rsidP="00344D56">
      <w:pPr>
        <w:autoSpaceDE w:val="0"/>
        <w:autoSpaceDN w:val="0"/>
        <w:adjustRightInd w:val="0"/>
        <w:spacing w:before="240" w:after="0" w:line="360" w:lineRule="auto"/>
        <w:jc w:val="both"/>
        <w:rPr>
          <w:rFonts w:ascii="Arial" w:hAnsi="Arial" w:cs="Arial"/>
          <w:sz w:val="24"/>
          <w:szCs w:val="24"/>
        </w:rPr>
      </w:pPr>
    </w:p>
    <w:p w14:paraId="1CDAE1C5" w14:textId="77777777" w:rsidR="00344D56" w:rsidRDefault="00344D56" w:rsidP="00344D56">
      <w:pPr>
        <w:autoSpaceDE w:val="0"/>
        <w:autoSpaceDN w:val="0"/>
        <w:adjustRightInd w:val="0"/>
        <w:spacing w:before="240" w:after="0" w:line="360" w:lineRule="auto"/>
        <w:jc w:val="both"/>
        <w:rPr>
          <w:rFonts w:ascii="Arial" w:hAnsi="Arial" w:cs="Arial"/>
          <w:sz w:val="24"/>
          <w:szCs w:val="24"/>
        </w:rPr>
      </w:pPr>
    </w:p>
    <w:p w14:paraId="20453DA0" w14:textId="3E13B72B" w:rsidR="00344D56" w:rsidRPr="00344D56" w:rsidRDefault="00344D56" w:rsidP="00344D56">
      <w:pPr>
        <w:autoSpaceDE w:val="0"/>
        <w:autoSpaceDN w:val="0"/>
        <w:adjustRightInd w:val="0"/>
        <w:spacing w:before="240" w:after="0" w:line="360" w:lineRule="auto"/>
        <w:jc w:val="both"/>
        <w:rPr>
          <w:rFonts w:ascii="Arial" w:hAnsi="Arial" w:cs="Arial"/>
          <w:sz w:val="24"/>
          <w:szCs w:val="24"/>
        </w:rPr>
      </w:pPr>
      <w:r>
        <w:rPr>
          <w:rFonts w:ascii="Arial" w:eastAsia="Times New Roman" w:hAnsi="Arial" w:cs="Arial"/>
          <w:sz w:val="24"/>
          <w:szCs w:val="24"/>
          <w:lang w:eastAsia="en-GB"/>
        </w:rPr>
        <w:lastRenderedPageBreak/>
        <w:t>The term cross-curricular learning is used to “</w:t>
      </w:r>
      <w:r>
        <w:rPr>
          <w:rFonts w:ascii="Arial" w:eastAsia="Times New Roman" w:hAnsi="Arial" w:cs="Arial"/>
          <w:i/>
          <w:iCs/>
          <w:sz w:val="24"/>
          <w:szCs w:val="24"/>
          <w:lang w:eastAsia="en-GB"/>
        </w:rPr>
        <w:t>describe the application of skills, knowledge and attitudes of different disciplines to a single experience, theme or idea (Barnes, 2007); it also incorporates the interdisciplinary dimension of linking subjects to develop conceptual insight into particular phenomena.”</w:t>
      </w:r>
      <w:r>
        <w:rPr>
          <w:rFonts w:ascii="Arial" w:hAnsi="Arial" w:cs="Arial"/>
          <w:sz w:val="24"/>
          <w:szCs w:val="24"/>
        </w:rPr>
        <w:t xml:space="preserve"> </w:t>
      </w:r>
      <w:r>
        <w:rPr>
          <w:rFonts w:ascii="Arial" w:eastAsia="Times New Roman" w:hAnsi="Arial" w:cs="Arial"/>
          <w:sz w:val="24"/>
          <w:szCs w:val="24"/>
          <w:lang w:eastAsia="en-GB"/>
        </w:rPr>
        <w:t>This notion that knowledge is interrelated was first presented by Dewey</w:t>
      </w:r>
      <w:r w:rsidR="001E6EB9">
        <w:rPr>
          <w:rFonts w:ascii="Arial" w:eastAsia="Times New Roman" w:hAnsi="Arial" w:cs="Arial"/>
          <w:sz w:val="24"/>
          <w:szCs w:val="24"/>
          <w:lang w:eastAsia="en-GB"/>
        </w:rPr>
        <w:t xml:space="preserve"> (1938)</w:t>
      </w:r>
      <w:r>
        <w:rPr>
          <w:rFonts w:ascii="Arial" w:eastAsia="Times New Roman" w:hAnsi="Arial" w:cs="Arial"/>
          <w:sz w:val="24"/>
          <w:szCs w:val="24"/>
          <w:lang w:eastAsia="en-GB"/>
        </w:rPr>
        <w:t xml:space="preserve"> and supported by Carr (2007), whereby integration promotes understanding through making connections between central concepts in meaningful learning experiences. From this the learner is able to develop this notion of higher order cognitive thinking, such as problem solving and reasoning (Barnes, 2011). Learners apply knowledge and skills learnt in one subject to </w:t>
      </w:r>
      <w:r w:rsidR="00FF2270">
        <w:rPr>
          <w:rFonts w:ascii="Arial" w:eastAsia="Times New Roman" w:hAnsi="Arial" w:cs="Arial"/>
          <w:sz w:val="24"/>
          <w:szCs w:val="24"/>
          <w:lang w:eastAsia="en-GB"/>
        </w:rPr>
        <w:t>another but</w:t>
      </w:r>
      <w:r>
        <w:rPr>
          <w:rFonts w:ascii="Arial" w:eastAsia="Times New Roman" w:hAnsi="Arial" w:cs="Arial"/>
          <w:sz w:val="24"/>
          <w:szCs w:val="24"/>
          <w:lang w:eastAsia="en-GB"/>
        </w:rPr>
        <w:t xml:space="preserve"> will also synthesise information and ideas from a range of sources. It is often seen that learning to make links is one of the attributes</w:t>
      </w:r>
      <w:r>
        <w:t xml:space="preserve"> </w:t>
      </w:r>
      <w:r>
        <w:rPr>
          <w:rFonts w:ascii="Arial" w:eastAsia="Times New Roman" w:hAnsi="Arial" w:cs="Arial"/>
          <w:sz w:val="24"/>
          <w:szCs w:val="24"/>
          <w:lang w:eastAsia="en-GB"/>
        </w:rPr>
        <w:t xml:space="preserve">of a good learner (Claxton, 2002). </w:t>
      </w:r>
      <w:r>
        <w:rPr>
          <w:rFonts w:ascii="Arial" w:hAnsi="Arial" w:cs="Arial"/>
          <w:sz w:val="24"/>
          <w:szCs w:val="24"/>
        </w:rPr>
        <w:t>Moving away from merely memorising facts, cross curricular learning encourages students to make their own connections and draw their own conclusions based on the material.</w:t>
      </w:r>
    </w:p>
    <w:p w14:paraId="1B59EC55" w14:textId="38CE8459" w:rsidR="00344D56" w:rsidRDefault="00344D56" w:rsidP="00344D56">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Both Alexander and Rose</w:t>
      </w:r>
      <w:r w:rsidR="00915536">
        <w:rPr>
          <w:rFonts w:ascii="Arial" w:eastAsia="Times New Roman" w:hAnsi="Arial" w:cs="Arial"/>
          <w:sz w:val="24"/>
          <w:szCs w:val="24"/>
          <w:lang w:eastAsia="en-GB"/>
        </w:rPr>
        <w:t xml:space="preserve"> (</w:t>
      </w:r>
      <w:bookmarkStart w:id="2" w:name="_Hlk30906611"/>
      <w:r w:rsidR="00915536">
        <w:rPr>
          <w:rFonts w:ascii="Arial" w:eastAsia="Times New Roman" w:hAnsi="Arial" w:cs="Arial"/>
          <w:sz w:val="24"/>
          <w:szCs w:val="24"/>
          <w:lang w:eastAsia="en-GB"/>
        </w:rPr>
        <w:fldChar w:fldCharType="begin"/>
      </w:r>
      <w:r w:rsidR="00915536">
        <w:rPr>
          <w:rFonts w:ascii="Arial" w:eastAsia="Times New Roman" w:hAnsi="Arial" w:cs="Arial"/>
          <w:sz w:val="24"/>
          <w:szCs w:val="24"/>
          <w:lang w:eastAsia="en-GB"/>
        </w:rPr>
        <w:instrText xml:space="preserve"> HYPERLINK "</w:instrText>
      </w:r>
      <w:r w:rsidR="00915536" w:rsidRPr="00915536">
        <w:rPr>
          <w:rFonts w:ascii="Arial" w:eastAsia="Times New Roman" w:hAnsi="Arial" w:cs="Arial"/>
          <w:sz w:val="24"/>
          <w:szCs w:val="24"/>
          <w:lang w:eastAsia="en-GB"/>
        </w:rPr>
        <w:instrText>http://www.educationengland.org.uk/documents/pdfs/2009-IRPC-final-report.pdf</w:instrText>
      </w:r>
      <w:r w:rsidR="00915536">
        <w:rPr>
          <w:rFonts w:ascii="Arial" w:eastAsia="Times New Roman" w:hAnsi="Arial" w:cs="Arial"/>
          <w:sz w:val="24"/>
          <w:szCs w:val="24"/>
          <w:lang w:eastAsia="en-GB"/>
        </w:rPr>
        <w:instrText xml:space="preserve">" </w:instrText>
      </w:r>
      <w:r w:rsidR="00915536">
        <w:rPr>
          <w:rFonts w:ascii="Arial" w:eastAsia="Times New Roman" w:hAnsi="Arial" w:cs="Arial"/>
          <w:sz w:val="24"/>
          <w:szCs w:val="24"/>
          <w:lang w:eastAsia="en-GB"/>
        </w:rPr>
        <w:fldChar w:fldCharType="separate"/>
      </w:r>
      <w:r w:rsidR="00915536" w:rsidRPr="00B15227">
        <w:rPr>
          <w:rStyle w:val="Hyperlink"/>
          <w:rFonts w:ascii="Arial" w:eastAsia="Times New Roman" w:hAnsi="Arial" w:cs="Arial"/>
          <w:sz w:val="24"/>
          <w:szCs w:val="24"/>
          <w:lang w:eastAsia="en-GB"/>
        </w:rPr>
        <w:t>http://www.educationengland.org.uk/documents/pdfs/2009-IRPC-final-report.pdf</w:t>
      </w:r>
      <w:r w:rsidR="00915536">
        <w:rPr>
          <w:rFonts w:ascii="Arial" w:eastAsia="Times New Roman" w:hAnsi="Arial" w:cs="Arial"/>
          <w:sz w:val="24"/>
          <w:szCs w:val="24"/>
          <w:lang w:eastAsia="en-GB"/>
        </w:rPr>
        <w:fldChar w:fldCharType="end"/>
      </w:r>
      <w:bookmarkEnd w:id="2"/>
      <w:r w:rsidR="00915536">
        <w:rPr>
          <w:rFonts w:ascii="Arial" w:eastAsia="Times New Roman" w:hAnsi="Arial" w:cs="Arial"/>
          <w:sz w:val="24"/>
          <w:szCs w:val="24"/>
          <w:lang w:eastAsia="en-GB"/>
        </w:rPr>
        <w:t>, 26/1/20)</w:t>
      </w:r>
      <w:r>
        <w:rPr>
          <w:rFonts w:ascii="Arial" w:eastAsia="Times New Roman" w:hAnsi="Arial" w:cs="Arial"/>
          <w:sz w:val="24"/>
          <w:szCs w:val="24"/>
          <w:lang w:eastAsia="en-GB"/>
        </w:rPr>
        <w:t xml:space="preserve"> recommended that schools should decide ‘</w:t>
      </w:r>
      <w:r>
        <w:rPr>
          <w:rFonts w:ascii="Arial" w:eastAsia="Times New Roman" w:hAnsi="Arial" w:cs="Arial"/>
          <w:i/>
          <w:iCs/>
          <w:sz w:val="24"/>
          <w:szCs w:val="24"/>
          <w:lang w:eastAsia="en-GB"/>
        </w:rPr>
        <w:t>when learning is best served by teaching subject content discretely and systematically’</w:t>
      </w:r>
      <w:r>
        <w:rPr>
          <w:rFonts w:ascii="Arial" w:eastAsia="Times New Roman" w:hAnsi="Arial" w:cs="Arial"/>
          <w:sz w:val="24"/>
          <w:szCs w:val="24"/>
          <w:lang w:eastAsia="en-GB"/>
        </w:rPr>
        <w:t>, but give ‘</w:t>
      </w:r>
      <w:r>
        <w:rPr>
          <w:rFonts w:ascii="Arial" w:eastAsia="Times New Roman" w:hAnsi="Arial" w:cs="Arial"/>
          <w:i/>
          <w:iCs/>
          <w:sz w:val="24"/>
          <w:szCs w:val="24"/>
          <w:lang w:eastAsia="en-GB"/>
        </w:rPr>
        <w:t>children ample opportunities to use and apply their developing subject knowledge, skills and understanding in cross-curricular studies</w:t>
      </w:r>
      <w:r>
        <w:rPr>
          <w:rFonts w:ascii="Arial" w:eastAsia="Times New Roman" w:hAnsi="Arial" w:cs="Arial"/>
          <w:sz w:val="24"/>
          <w:szCs w:val="24"/>
          <w:lang w:eastAsia="en-GB"/>
        </w:rPr>
        <w:t>’. The decision about what aspects of the geography curriculum is best taught discretely, and what can be linked effectively to other subjects should be made at the long-term planning stage, where serious consideration should be applied on how to make these links meaningful and seamless</w:t>
      </w:r>
      <w:r w:rsidR="00915536">
        <w:rPr>
          <w:rFonts w:ascii="Arial" w:eastAsia="Times New Roman" w:hAnsi="Arial" w:cs="Arial"/>
          <w:sz w:val="24"/>
          <w:szCs w:val="24"/>
          <w:lang w:eastAsia="en-GB"/>
        </w:rPr>
        <w:t xml:space="preserve"> (Savage, 2011)</w:t>
      </w:r>
      <w:r>
        <w:rPr>
          <w:rFonts w:ascii="Arial" w:eastAsia="Times New Roman" w:hAnsi="Arial" w:cs="Arial"/>
          <w:sz w:val="24"/>
          <w:szCs w:val="24"/>
          <w:lang w:eastAsia="en-GB"/>
        </w:rPr>
        <w:t>.</w:t>
      </w:r>
    </w:p>
    <w:p w14:paraId="63CC3E1C" w14:textId="5E6ECFBB" w:rsidR="00344D56" w:rsidRDefault="00344D56" w:rsidP="00344D56">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Barnes (201</w:t>
      </w:r>
      <w:r w:rsidR="00915536">
        <w:rPr>
          <w:rFonts w:ascii="Arial" w:eastAsia="Times New Roman" w:hAnsi="Arial" w:cs="Arial"/>
          <w:sz w:val="24"/>
          <w:szCs w:val="24"/>
          <w:lang w:eastAsia="en-GB"/>
        </w:rPr>
        <w:t>5</w:t>
      </w:r>
      <w:r>
        <w:rPr>
          <w:rFonts w:ascii="Arial" w:eastAsia="Times New Roman" w:hAnsi="Arial" w:cs="Arial"/>
          <w:sz w:val="24"/>
          <w:szCs w:val="24"/>
          <w:lang w:eastAsia="en-GB"/>
        </w:rPr>
        <w:t xml:space="preserve">) describes different styles for delivering cross-curricular work, which include </w:t>
      </w:r>
      <w:r w:rsidRPr="00344D56">
        <w:rPr>
          <w:rFonts w:ascii="Arial" w:eastAsia="Times New Roman" w:hAnsi="Arial" w:cs="Arial"/>
          <w:b/>
          <w:bCs/>
          <w:sz w:val="24"/>
          <w:szCs w:val="24"/>
          <w:lang w:eastAsia="en-GB"/>
        </w:rPr>
        <w:t>Tokenistic, Hierarchical</w:t>
      </w:r>
      <w:r>
        <w:rPr>
          <w:rFonts w:ascii="Arial" w:eastAsia="Times New Roman" w:hAnsi="Arial" w:cs="Arial"/>
          <w:sz w:val="24"/>
          <w:szCs w:val="24"/>
          <w:lang w:eastAsia="en-GB"/>
        </w:rPr>
        <w:t xml:space="preserve"> and </w:t>
      </w:r>
      <w:r w:rsidRPr="00344D56">
        <w:rPr>
          <w:rFonts w:ascii="Arial" w:eastAsia="Times New Roman" w:hAnsi="Arial" w:cs="Arial"/>
          <w:b/>
          <w:bCs/>
          <w:sz w:val="24"/>
          <w:szCs w:val="24"/>
          <w:lang w:eastAsia="en-GB"/>
        </w:rPr>
        <w:t>Thematic</w:t>
      </w:r>
      <w:r>
        <w:rPr>
          <w:rFonts w:ascii="Arial" w:eastAsia="Times New Roman" w:hAnsi="Arial" w:cs="Arial"/>
          <w:sz w:val="24"/>
          <w:szCs w:val="24"/>
          <w:lang w:eastAsia="en-GB"/>
        </w:rPr>
        <w:t>. He notes that the Hierarchical style, which</w:t>
      </w:r>
      <w:r>
        <w:rPr>
          <w:rFonts w:ascii="Arial" w:hAnsi="Arial" w:cs="Arial"/>
          <w:sz w:val="24"/>
          <w:szCs w:val="24"/>
        </w:rPr>
        <w:t xml:space="preserve"> involves achieving progress in one subject by teaching aspects of another, is seen as the most common and most popular method of integrating a curriculum across areas of learning and experience.</w:t>
      </w:r>
      <w:r>
        <w:rPr>
          <w:rFonts w:ascii="Arial" w:eastAsia="Times New Roman" w:hAnsi="Arial" w:cs="Arial"/>
          <w:sz w:val="24"/>
          <w:szCs w:val="24"/>
          <w:lang w:eastAsia="en-GB"/>
        </w:rPr>
        <w:t xml:space="preserve"> CUREE (2009) found that effective cross-curricular approaches were context based or connected the school-based curriculum where young people’s experiences varied more widely. Barnes (2011) and Savage (2011) have noted that it should not be assumed that skills and knowledge learned in one context will be automatically transferred and </w:t>
      </w:r>
      <w:r>
        <w:rPr>
          <w:rFonts w:ascii="Arial" w:eastAsia="Times New Roman" w:hAnsi="Arial" w:cs="Arial"/>
          <w:sz w:val="24"/>
          <w:szCs w:val="24"/>
          <w:lang w:eastAsia="en-GB"/>
        </w:rPr>
        <w:lastRenderedPageBreak/>
        <w:t>applied to a different context, so in order to be effective the links between subjects need to be made explicit.</w:t>
      </w:r>
    </w:p>
    <w:p w14:paraId="2D77B215" w14:textId="0D7C70BB" w:rsidR="00344D56" w:rsidRDefault="00344D56" w:rsidP="00344D56">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A lot of emphasis is placed on a teacher’s subject and pedagogic knowledge in order to combine areas of learning and experience to actively draw out the common body of knowledge, as well as the skills and understanding in order to identify the ways in which they might provide opportunity for development, reinforcement, application and generalisation in learning. The teacher must also ensure they are being “</w:t>
      </w:r>
      <w:r>
        <w:rPr>
          <w:rFonts w:ascii="Arial" w:eastAsia="Times New Roman" w:hAnsi="Arial" w:cs="Arial"/>
          <w:i/>
          <w:iCs/>
          <w:sz w:val="24"/>
          <w:szCs w:val="24"/>
          <w:lang w:eastAsia="en-GB"/>
        </w:rPr>
        <w:t>sensitive to the culture or values of a subject as well as the concepts, knowledge and skills inherent in that subject</w:t>
      </w:r>
      <w:r>
        <w:rPr>
          <w:rFonts w:ascii="Arial" w:eastAsia="Times New Roman" w:hAnsi="Arial" w:cs="Arial"/>
          <w:sz w:val="24"/>
          <w:szCs w:val="24"/>
          <w:lang w:eastAsia="en-GB"/>
        </w:rPr>
        <w:t>” (Savage, 2011).</w:t>
      </w:r>
    </w:p>
    <w:p w14:paraId="63F79769" w14:textId="4892237F" w:rsidR="00344D56" w:rsidRDefault="00344D56" w:rsidP="00344D56">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The real skill comes in making learning relative and authentic to the real world of pupils, by developing learning experiences to reinforce this. If a subject does not ﬁt logically into the theme or topic the skills and concepts of that subject may not be adequately addressed (Jarvis, 2009; Muijs and Reynolds, 2011), thus compromising learning in the subject. When planning teachers need to ensure there is an appropriate balance between subjects and that the planned teaching and learning is not superﬁcial. It has been evidenced </w:t>
      </w:r>
      <w:r w:rsidR="00AE6D02">
        <w:rPr>
          <w:rFonts w:ascii="Arial" w:eastAsia="Times New Roman" w:hAnsi="Arial" w:cs="Arial"/>
          <w:sz w:val="24"/>
          <w:szCs w:val="24"/>
          <w:lang w:eastAsia="en-GB"/>
        </w:rPr>
        <w:t>by</w:t>
      </w:r>
      <w:r w:rsidR="00462E74">
        <w:rPr>
          <w:rFonts w:ascii="Arial" w:eastAsia="Times New Roman" w:hAnsi="Arial" w:cs="Arial"/>
          <w:sz w:val="24"/>
          <w:szCs w:val="24"/>
          <w:lang w:eastAsia="en-GB"/>
        </w:rPr>
        <w:t xml:space="preserve"> Ofsted (2008) and</w:t>
      </w:r>
      <w:r w:rsidR="00AE6D02">
        <w:rPr>
          <w:rFonts w:ascii="Arial" w:eastAsia="Times New Roman" w:hAnsi="Arial" w:cs="Arial"/>
          <w:sz w:val="24"/>
          <w:szCs w:val="24"/>
          <w:lang w:eastAsia="en-GB"/>
        </w:rPr>
        <w:t xml:space="preserve"> </w:t>
      </w:r>
      <w:r>
        <w:rPr>
          <w:rFonts w:ascii="Arial" w:eastAsia="Times New Roman" w:hAnsi="Arial" w:cs="Arial"/>
          <w:sz w:val="24"/>
          <w:szCs w:val="24"/>
          <w:lang w:eastAsia="en-GB"/>
        </w:rPr>
        <w:t>Jarvis (2009) that a successful way of informing planning has been to use the National Curriculum programmes of study. Research by Laurie (2011) has found that it may be appropriate to have a lead subject to drive a particular study for some topics. In any case, Barnes (201</w:t>
      </w:r>
      <w:r w:rsidR="00406E41">
        <w:rPr>
          <w:rFonts w:ascii="Arial" w:eastAsia="Times New Roman" w:hAnsi="Arial" w:cs="Arial"/>
          <w:sz w:val="24"/>
          <w:szCs w:val="24"/>
          <w:lang w:eastAsia="en-GB"/>
        </w:rPr>
        <w:t>5</w:t>
      </w:r>
      <w:r>
        <w:rPr>
          <w:rFonts w:ascii="Arial" w:eastAsia="Times New Roman" w:hAnsi="Arial" w:cs="Arial"/>
          <w:sz w:val="24"/>
          <w:szCs w:val="24"/>
          <w:lang w:eastAsia="en-GB"/>
        </w:rPr>
        <w:t>) recommends that limiting the number of subjects which contribute to cross-curricular learning to three or four will ensure that subjects are not compromised in an effort to fit them all in. Jarvis (2009) has noted that learning may be driven in one particular direction based on the enthusiasm of pupils for one particular subject. In fact a lot of the recent literature on cross-curricular work has shown that it improves motivation and engagement, and this could be purely down to the breadth of study or the fact that it allow for more independent, learner-led exploration of the topic (Muijs and</w:t>
      </w:r>
      <w:r>
        <w:t xml:space="preserve"> </w:t>
      </w:r>
      <w:r>
        <w:rPr>
          <w:rFonts w:ascii="Arial" w:eastAsia="Times New Roman" w:hAnsi="Arial" w:cs="Arial"/>
          <w:sz w:val="24"/>
          <w:szCs w:val="24"/>
          <w:lang w:eastAsia="en-GB"/>
        </w:rPr>
        <w:t>Reynolds, 2011). Research by Rennie</w:t>
      </w:r>
      <w:r w:rsidR="00AE6D02">
        <w:rPr>
          <w:rFonts w:ascii="Arial" w:eastAsia="Times New Roman" w:hAnsi="Arial" w:cs="Arial"/>
          <w:sz w:val="24"/>
          <w:szCs w:val="24"/>
          <w:lang w:eastAsia="en-GB"/>
        </w:rPr>
        <w:t xml:space="preserve"> </w:t>
      </w:r>
      <w:r w:rsidR="00AE6D02" w:rsidRPr="008179C8">
        <w:rPr>
          <w:rFonts w:ascii="Arial" w:eastAsia="Times New Roman" w:hAnsi="Arial" w:cs="Arial"/>
          <w:i/>
          <w:iCs/>
          <w:sz w:val="24"/>
          <w:szCs w:val="24"/>
          <w:lang w:eastAsia="en-GB"/>
        </w:rPr>
        <w:t>et al</w:t>
      </w:r>
      <w:r>
        <w:rPr>
          <w:rFonts w:ascii="Arial" w:eastAsia="Times New Roman" w:hAnsi="Arial" w:cs="Arial"/>
          <w:sz w:val="24"/>
          <w:szCs w:val="24"/>
          <w:lang w:eastAsia="en-GB"/>
        </w:rPr>
        <w:t xml:space="preserve"> (2011) found that “</w:t>
      </w:r>
      <w:r>
        <w:rPr>
          <w:rFonts w:ascii="Arial" w:eastAsia="Times New Roman" w:hAnsi="Arial" w:cs="Arial"/>
          <w:i/>
          <w:iCs/>
          <w:sz w:val="24"/>
          <w:szCs w:val="24"/>
          <w:lang w:eastAsia="en-GB"/>
        </w:rPr>
        <w:t>when children worked on a cross-curricular project, the motivation for learning was mastering a task or solving a problem rather than gaining a good grade in a test or exam</w:t>
      </w:r>
      <w:r>
        <w:rPr>
          <w:rFonts w:ascii="Arial" w:eastAsia="Times New Roman" w:hAnsi="Arial" w:cs="Arial"/>
          <w:sz w:val="24"/>
          <w:szCs w:val="24"/>
          <w:lang w:eastAsia="en-GB"/>
        </w:rPr>
        <w:t xml:space="preserve">”. </w:t>
      </w:r>
    </w:p>
    <w:p w14:paraId="23A48472" w14:textId="63D480AD" w:rsidR="00344D56" w:rsidRDefault="00344D56" w:rsidP="00344D5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b/>
        <w:t>Research by Ofsted (2</w:t>
      </w:r>
      <w:r w:rsidR="00462E74">
        <w:rPr>
          <w:rFonts w:ascii="Arial" w:eastAsia="Times New Roman" w:hAnsi="Arial" w:cs="Arial"/>
          <w:sz w:val="24"/>
          <w:szCs w:val="24"/>
          <w:lang w:eastAsia="en-GB"/>
        </w:rPr>
        <w:t>008</w:t>
      </w:r>
      <w:r>
        <w:rPr>
          <w:rFonts w:ascii="Arial" w:eastAsia="Times New Roman" w:hAnsi="Arial" w:cs="Arial"/>
          <w:sz w:val="24"/>
          <w:szCs w:val="24"/>
          <w:lang w:eastAsia="en-GB"/>
        </w:rPr>
        <w:t xml:space="preserve">) has shown that when pupils are given a role in planning cross-curricular work they had the sense of individual discovery which </w:t>
      </w:r>
      <w:r>
        <w:rPr>
          <w:rFonts w:ascii="Arial" w:eastAsia="Times New Roman" w:hAnsi="Arial" w:cs="Arial"/>
          <w:sz w:val="24"/>
          <w:szCs w:val="24"/>
          <w:lang w:eastAsia="en-GB"/>
        </w:rPr>
        <w:lastRenderedPageBreak/>
        <w:t>increased engagement. An advantage of a child-led approach is that activities or topics can be changed or adapted in response to the interests of the children or to current events</w:t>
      </w:r>
      <w:r w:rsidR="00AE6D02">
        <w:rPr>
          <w:rFonts w:ascii="Arial" w:eastAsia="Times New Roman" w:hAnsi="Arial" w:cs="Arial"/>
          <w:sz w:val="24"/>
          <w:szCs w:val="24"/>
          <w:lang w:eastAsia="en-GB"/>
        </w:rPr>
        <w:t xml:space="preserve"> (Barnes, 2015)</w:t>
      </w:r>
      <w:r>
        <w:rPr>
          <w:rFonts w:ascii="Arial" w:eastAsia="Times New Roman" w:hAnsi="Arial" w:cs="Arial"/>
          <w:sz w:val="24"/>
          <w:szCs w:val="24"/>
          <w:lang w:eastAsia="en-GB"/>
        </w:rPr>
        <w:t>. In order to adapt this and for it to work, teachers first need the freedom and confidence to be flexible in their approach to planning. So that planning doesn’t become too onerous, it is recommended that changes should not be too frequent, and that if planning is done in a rush and last minute, the links made between subjects could become superficial</w:t>
      </w:r>
      <w:r w:rsidR="00AE6D02">
        <w:rPr>
          <w:rFonts w:ascii="Arial" w:eastAsia="Times New Roman" w:hAnsi="Arial" w:cs="Arial"/>
          <w:sz w:val="24"/>
          <w:szCs w:val="24"/>
          <w:lang w:eastAsia="en-GB"/>
        </w:rPr>
        <w:t xml:space="preserve"> (Barnes, 2015)</w:t>
      </w:r>
      <w:r>
        <w:rPr>
          <w:rFonts w:ascii="Arial" w:eastAsia="Times New Roman" w:hAnsi="Arial" w:cs="Arial"/>
          <w:sz w:val="24"/>
          <w:szCs w:val="24"/>
          <w:lang w:eastAsia="en-GB"/>
        </w:rPr>
        <w:t>.</w:t>
      </w:r>
    </w:p>
    <w:p w14:paraId="7588EF7B" w14:textId="258EA6A5" w:rsidR="00344D56" w:rsidRDefault="00344D56" w:rsidP="00344D56">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The application and delivery of cross-curricular teaching can present significant challenges to experiences as well as novice teachers (Jarvis, 2009). There is an automatic assumption that teachers can make connections across areas of learning and experience, and research by Venville</w:t>
      </w:r>
      <w:r w:rsidR="00AE6D02">
        <w:rPr>
          <w:rFonts w:ascii="Arial" w:eastAsia="Times New Roman" w:hAnsi="Arial" w:cs="Arial"/>
          <w:sz w:val="24"/>
          <w:szCs w:val="24"/>
          <w:lang w:eastAsia="en-GB"/>
        </w:rPr>
        <w:t xml:space="preserve"> </w:t>
      </w:r>
      <w:r w:rsidR="00AE6D02" w:rsidRPr="008179C8">
        <w:rPr>
          <w:rFonts w:ascii="Arial" w:eastAsia="Times New Roman" w:hAnsi="Arial" w:cs="Arial"/>
          <w:i/>
          <w:iCs/>
          <w:sz w:val="24"/>
          <w:szCs w:val="24"/>
          <w:lang w:eastAsia="en-GB"/>
        </w:rPr>
        <w:t>et al</w:t>
      </w:r>
      <w:r>
        <w:rPr>
          <w:rFonts w:ascii="Arial" w:eastAsia="Times New Roman" w:hAnsi="Arial" w:cs="Arial"/>
          <w:sz w:val="24"/>
          <w:szCs w:val="24"/>
          <w:lang w:eastAsia="en-GB"/>
        </w:rPr>
        <w:t xml:space="preserve"> (2002) found that despite the enthusiasm, teachers were unable to articulate clear goals for their actions. These goals are seen to be influenced by </w:t>
      </w:r>
      <w:r w:rsidR="00641720">
        <w:rPr>
          <w:rFonts w:ascii="Arial" w:eastAsia="Times New Roman" w:hAnsi="Arial" w:cs="Arial"/>
          <w:sz w:val="24"/>
          <w:szCs w:val="24"/>
          <w:lang w:eastAsia="en-GB"/>
        </w:rPr>
        <w:t>several</w:t>
      </w:r>
      <w:r>
        <w:rPr>
          <w:rFonts w:ascii="Arial" w:eastAsia="Times New Roman" w:hAnsi="Arial" w:cs="Arial"/>
          <w:sz w:val="24"/>
          <w:szCs w:val="24"/>
          <w:lang w:eastAsia="en-GB"/>
        </w:rPr>
        <w:t xml:space="preserve"> factors which include curriculum requirements and guidance, the school context, personal motivations and epistemological commitments (Chan </w:t>
      </w:r>
      <w:r w:rsidR="008179C8">
        <w:rPr>
          <w:rFonts w:ascii="Arial" w:eastAsia="Times New Roman" w:hAnsi="Arial" w:cs="Arial"/>
          <w:sz w:val="24"/>
          <w:szCs w:val="24"/>
          <w:lang w:eastAsia="en-GB"/>
        </w:rPr>
        <w:t>and</w:t>
      </w:r>
      <w:bookmarkStart w:id="3" w:name="_GoBack"/>
      <w:bookmarkEnd w:id="3"/>
      <w:r>
        <w:rPr>
          <w:rFonts w:ascii="Arial" w:eastAsia="Times New Roman" w:hAnsi="Arial" w:cs="Arial"/>
          <w:sz w:val="24"/>
          <w:szCs w:val="24"/>
          <w:lang w:eastAsia="en-GB"/>
        </w:rPr>
        <w:t xml:space="preserve"> Elliott, 2004). Another challenge relates to time, which needs to be allocated in three different aspects of cross-curricular work. The first consideration is that planning takes longer, especially when the topic is new, because the resources are not established within the school. The second consideration focuses on managing the timetable flexibly to enable children to become engaged, and hopefully engrossed, in the topic. There may be a need for intense focus on one aspect at one point on the topic. The third consideration is to allow time for an evaluation of the topic from both the children’s perspective and the teacher’s perspective. Another aspect of time was reported by Ofsted (2008) and Jarvis (2009) where the successful development of cross-curricular work should be embedded in teacher training programmes and carefully designed professional development for teachers. This is because many teachers have received little or no training in designing the curriculum for their schools as their emphasis has been on discrete subject teaching and reliance on detailed schemes of work.</w:t>
      </w:r>
    </w:p>
    <w:p w14:paraId="7798422C" w14:textId="5AC61533" w:rsidR="005A290A" w:rsidRDefault="005A290A" w:rsidP="005A290A">
      <w:pPr>
        <w:spacing w:line="360" w:lineRule="auto"/>
        <w:ind w:firstLine="720"/>
        <w:rPr>
          <w:rFonts w:ascii="Arial" w:eastAsia="Times New Roman" w:hAnsi="Arial" w:cs="Arial"/>
          <w:sz w:val="24"/>
          <w:szCs w:val="24"/>
          <w:lang w:eastAsia="en-GB"/>
        </w:rPr>
      </w:pPr>
      <w:r>
        <w:rPr>
          <w:rFonts w:ascii="Arial" w:hAnsi="Arial" w:cs="Arial"/>
          <w:sz w:val="24"/>
          <w:szCs w:val="24"/>
        </w:rPr>
        <w:t>Taking the positives and the negatives into consideration, an</w:t>
      </w:r>
      <w:r>
        <w:rPr>
          <w:rFonts w:ascii="Arial" w:eastAsia="Times New Roman" w:hAnsi="Arial" w:cs="Arial"/>
          <w:sz w:val="24"/>
          <w:szCs w:val="24"/>
          <w:lang w:eastAsia="en-GB"/>
        </w:rPr>
        <w:t xml:space="preserve"> Ofsted (2008) survey of schools which had adopted a cross curricular approach to the curriculum found significant benefits for children’s personal and social development, where “</w:t>
      </w:r>
      <w:r>
        <w:rPr>
          <w:rFonts w:ascii="Arial" w:eastAsia="Times New Roman" w:hAnsi="Arial" w:cs="Arial"/>
          <w:i/>
          <w:iCs/>
          <w:sz w:val="24"/>
          <w:szCs w:val="24"/>
          <w:lang w:eastAsia="en-GB"/>
        </w:rPr>
        <w:t xml:space="preserve">schools awarded a high grade for curriculum balance and breadth score better results than those who offer a curriculum which is narrow and restricted. This trend </w:t>
      </w:r>
      <w:r>
        <w:rPr>
          <w:rFonts w:ascii="Arial" w:eastAsia="Times New Roman" w:hAnsi="Arial" w:cs="Arial"/>
          <w:i/>
          <w:iCs/>
          <w:sz w:val="24"/>
          <w:szCs w:val="24"/>
          <w:lang w:eastAsia="en-GB"/>
        </w:rPr>
        <w:lastRenderedPageBreak/>
        <w:t>persists across all schools analysed, regardless of their context</w:t>
      </w:r>
      <w:r>
        <w:rPr>
          <w:rFonts w:ascii="Arial" w:eastAsia="Times New Roman" w:hAnsi="Arial" w:cs="Arial"/>
          <w:sz w:val="24"/>
          <w:szCs w:val="24"/>
          <w:lang w:eastAsia="en-GB"/>
        </w:rPr>
        <w:t>.” The characteristics of successful schools were when pupils learnt from a broad and challenging curriculum and where the curriculum should involve first-hand experience and be taught in ways which make sense for pupils. They also found that achievement in a range of subjects across the curriculum has a positive effect on pupil’s attainment in the core subjects.</w:t>
      </w:r>
    </w:p>
    <w:p w14:paraId="131D9A11" w14:textId="272F7FD5" w:rsidR="00344D56" w:rsidRPr="00E67496" w:rsidRDefault="00344D56" w:rsidP="00344D56">
      <w:pPr>
        <w:spacing w:line="360" w:lineRule="auto"/>
        <w:rPr>
          <w:rFonts w:ascii="Arial" w:hAnsi="Arial" w:cs="Arial"/>
          <w:sz w:val="24"/>
          <w:szCs w:val="24"/>
        </w:rPr>
      </w:pPr>
    </w:p>
    <w:p w14:paraId="7E532303" w14:textId="2CB5477E" w:rsidR="00305109" w:rsidRDefault="00305109" w:rsidP="00703CBE">
      <w:pPr>
        <w:spacing w:before="100" w:beforeAutospacing="1" w:after="100" w:afterAutospacing="1" w:line="360" w:lineRule="auto"/>
        <w:ind w:firstLine="720"/>
        <w:rPr>
          <w:rFonts w:ascii="Arial" w:eastAsia="Times New Roman" w:hAnsi="Arial" w:cs="Arial"/>
          <w:sz w:val="24"/>
          <w:szCs w:val="24"/>
          <w:lang w:eastAsia="en-GB"/>
        </w:rPr>
      </w:pPr>
    </w:p>
    <w:p w14:paraId="51929867" w14:textId="7FED89A5" w:rsidR="00F03642" w:rsidRPr="002B35BA" w:rsidRDefault="00F03642" w:rsidP="002B35BA">
      <w:pPr>
        <w:autoSpaceDE w:val="0"/>
        <w:autoSpaceDN w:val="0"/>
        <w:adjustRightInd w:val="0"/>
        <w:spacing w:after="0" w:line="360" w:lineRule="auto"/>
        <w:rPr>
          <w:rFonts w:ascii="HelveticaNeueLT-Light" w:hAnsi="HelveticaNeueLT-Light" w:cs="HelveticaNeueLT-Light"/>
          <w:sz w:val="24"/>
          <w:szCs w:val="24"/>
        </w:rPr>
      </w:pPr>
      <w:r>
        <w:rPr>
          <w:rFonts w:ascii="Arial" w:eastAsia="Times New Roman" w:hAnsi="Arial" w:cs="Arial"/>
          <w:sz w:val="24"/>
          <w:szCs w:val="24"/>
          <w:lang w:eastAsia="en-GB"/>
        </w:rPr>
        <w:tab/>
      </w:r>
    </w:p>
    <w:p w14:paraId="2036EF9F" w14:textId="77777777" w:rsidR="00D342A5" w:rsidRDefault="00D342A5" w:rsidP="00DE5E9F">
      <w:pPr>
        <w:autoSpaceDE w:val="0"/>
        <w:autoSpaceDN w:val="0"/>
        <w:adjustRightInd w:val="0"/>
        <w:spacing w:after="0" w:line="240" w:lineRule="auto"/>
        <w:rPr>
          <w:rFonts w:ascii="Arial" w:eastAsia="Times New Roman" w:hAnsi="Arial" w:cs="Arial"/>
          <w:lang w:eastAsia="en-GB"/>
        </w:rPr>
      </w:pPr>
    </w:p>
    <w:p w14:paraId="694BAC26" w14:textId="7D4AA2F3" w:rsidR="00DE5E9F" w:rsidRPr="00F727E8" w:rsidRDefault="00DE5E9F" w:rsidP="00D342A5">
      <w:pPr>
        <w:autoSpaceDE w:val="0"/>
        <w:autoSpaceDN w:val="0"/>
        <w:adjustRightInd w:val="0"/>
        <w:spacing w:after="0" w:line="240" w:lineRule="auto"/>
        <w:rPr>
          <w:rFonts w:ascii="Arial" w:hAnsi="Arial" w:cs="Arial"/>
          <w:sz w:val="24"/>
          <w:szCs w:val="24"/>
        </w:rPr>
      </w:pPr>
      <w:r>
        <w:rPr>
          <w:rFonts w:ascii="HelveticaNeueLT-Light" w:hAnsi="HelveticaNeueLT-Light" w:cs="HelveticaNeueLT-Light"/>
          <w:sz w:val="19"/>
          <w:szCs w:val="19"/>
        </w:rPr>
        <w:t xml:space="preserve"> </w:t>
      </w:r>
    </w:p>
    <w:sectPr w:rsidR="00DE5E9F" w:rsidRPr="00F72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NeueLT-Ligh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527FC"/>
    <w:multiLevelType w:val="hybridMultilevel"/>
    <w:tmpl w:val="9064D5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257F98"/>
    <w:multiLevelType w:val="hybridMultilevel"/>
    <w:tmpl w:val="D28E5168"/>
    <w:lvl w:ilvl="0" w:tplc="74BE2E5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35E3B"/>
    <w:multiLevelType w:val="hybridMultilevel"/>
    <w:tmpl w:val="4E2E8932"/>
    <w:lvl w:ilvl="0" w:tplc="1FBE0A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37A56"/>
    <w:multiLevelType w:val="hybridMultilevel"/>
    <w:tmpl w:val="C4044E70"/>
    <w:lvl w:ilvl="0" w:tplc="B16E7E8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F66EEF"/>
    <w:multiLevelType w:val="hybridMultilevel"/>
    <w:tmpl w:val="CC8A4910"/>
    <w:lvl w:ilvl="0" w:tplc="26EC747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E66C9A"/>
    <w:multiLevelType w:val="hybridMultilevel"/>
    <w:tmpl w:val="1A16393C"/>
    <w:lvl w:ilvl="0" w:tplc="9BB4F72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946"/>
    <w:rsid w:val="00057F9B"/>
    <w:rsid w:val="0008213C"/>
    <w:rsid w:val="00094946"/>
    <w:rsid w:val="000B2404"/>
    <w:rsid w:val="000E68CD"/>
    <w:rsid w:val="000F19D1"/>
    <w:rsid w:val="000F5C81"/>
    <w:rsid w:val="00131656"/>
    <w:rsid w:val="001A18A0"/>
    <w:rsid w:val="001C76BC"/>
    <w:rsid w:val="001C7BBC"/>
    <w:rsid w:val="001E6EB9"/>
    <w:rsid w:val="00213EB3"/>
    <w:rsid w:val="00254386"/>
    <w:rsid w:val="002615A2"/>
    <w:rsid w:val="00265985"/>
    <w:rsid w:val="00270EE8"/>
    <w:rsid w:val="002A29F4"/>
    <w:rsid w:val="002B35BA"/>
    <w:rsid w:val="002B6DEF"/>
    <w:rsid w:val="002C5219"/>
    <w:rsid w:val="00305109"/>
    <w:rsid w:val="0031587C"/>
    <w:rsid w:val="00344D56"/>
    <w:rsid w:val="003B6412"/>
    <w:rsid w:val="0040335E"/>
    <w:rsid w:val="00406E41"/>
    <w:rsid w:val="00425579"/>
    <w:rsid w:val="00442D79"/>
    <w:rsid w:val="00462E74"/>
    <w:rsid w:val="00480041"/>
    <w:rsid w:val="00494E67"/>
    <w:rsid w:val="005A290A"/>
    <w:rsid w:val="005B6E5D"/>
    <w:rsid w:val="005B78C0"/>
    <w:rsid w:val="00621848"/>
    <w:rsid w:val="006222ED"/>
    <w:rsid w:val="00641720"/>
    <w:rsid w:val="006943D5"/>
    <w:rsid w:val="006C0F71"/>
    <w:rsid w:val="00703CBE"/>
    <w:rsid w:val="007248E8"/>
    <w:rsid w:val="00761E29"/>
    <w:rsid w:val="007929C0"/>
    <w:rsid w:val="007A73D9"/>
    <w:rsid w:val="008179C8"/>
    <w:rsid w:val="00853399"/>
    <w:rsid w:val="00884AC9"/>
    <w:rsid w:val="00886683"/>
    <w:rsid w:val="00887A18"/>
    <w:rsid w:val="008C429F"/>
    <w:rsid w:val="00903F8E"/>
    <w:rsid w:val="00906BC6"/>
    <w:rsid w:val="00915536"/>
    <w:rsid w:val="00931F7C"/>
    <w:rsid w:val="00937B4D"/>
    <w:rsid w:val="009725F4"/>
    <w:rsid w:val="009A788C"/>
    <w:rsid w:val="009F21AE"/>
    <w:rsid w:val="009F56CE"/>
    <w:rsid w:val="00AE6D02"/>
    <w:rsid w:val="00B30FEA"/>
    <w:rsid w:val="00B47F37"/>
    <w:rsid w:val="00BA1864"/>
    <w:rsid w:val="00BC337D"/>
    <w:rsid w:val="00BF32EE"/>
    <w:rsid w:val="00C12DA0"/>
    <w:rsid w:val="00C36F33"/>
    <w:rsid w:val="00C40176"/>
    <w:rsid w:val="00C6248E"/>
    <w:rsid w:val="00CA4A1D"/>
    <w:rsid w:val="00D030A6"/>
    <w:rsid w:val="00D26486"/>
    <w:rsid w:val="00D32114"/>
    <w:rsid w:val="00D342A5"/>
    <w:rsid w:val="00DB77E9"/>
    <w:rsid w:val="00DC2685"/>
    <w:rsid w:val="00DD03CB"/>
    <w:rsid w:val="00DE5E9F"/>
    <w:rsid w:val="00E67496"/>
    <w:rsid w:val="00E711F1"/>
    <w:rsid w:val="00F02AF7"/>
    <w:rsid w:val="00F03642"/>
    <w:rsid w:val="00F07AA4"/>
    <w:rsid w:val="00F5636D"/>
    <w:rsid w:val="00F6626F"/>
    <w:rsid w:val="00F727E8"/>
    <w:rsid w:val="00F758F0"/>
    <w:rsid w:val="00F82DD2"/>
    <w:rsid w:val="00FA474F"/>
    <w:rsid w:val="00FE74CC"/>
    <w:rsid w:val="00FF2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A9F4B"/>
  <w15:chartTrackingRefBased/>
  <w15:docId w15:val="{0F3361C8-E321-4741-A7C2-7042F4F83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8C0"/>
    <w:pPr>
      <w:ind w:left="720"/>
      <w:contextualSpacing/>
    </w:pPr>
  </w:style>
  <w:style w:type="character" w:styleId="Hyperlink">
    <w:name w:val="Hyperlink"/>
    <w:basedOn w:val="DefaultParagraphFont"/>
    <w:uiPriority w:val="99"/>
    <w:unhideWhenUsed/>
    <w:rsid w:val="00F07AA4"/>
    <w:rPr>
      <w:color w:val="0563C1" w:themeColor="hyperlink"/>
      <w:u w:val="single"/>
    </w:rPr>
  </w:style>
  <w:style w:type="character" w:styleId="FollowedHyperlink">
    <w:name w:val="FollowedHyperlink"/>
    <w:basedOn w:val="DefaultParagraphFont"/>
    <w:uiPriority w:val="99"/>
    <w:semiHidden/>
    <w:unhideWhenUsed/>
    <w:rsid w:val="009F21AE"/>
    <w:rPr>
      <w:color w:val="954F72" w:themeColor="followedHyperlink"/>
      <w:u w:val="single"/>
    </w:rPr>
  </w:style>
  <w:style w:type="character" w:styleId="UnresolvedMention">
    <w:name w:val="Unresolved Mention"/>
    <w:basedOn w:val="DefaultParagraphFont"/>
    <w:uiPriority w:val="99"/>
    <w:semiHidden/>
    <w:unhideWhenUsed/>
    <w:rsid w:val="00C401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217663">
      <w:bodyDiv w:val="1"/>
      <w:marLeft w:val="0"/>
      <w:marRight w:val="0"/>
      <w:marTop w:val="0"/>
      <w:marBottom w:val="0"/>
      <w:divBdr>
        <w:top w:val="none" w:sz="0" w:space="0" w:color="auto"/>
        <w:left w:val="none" w:sz="0" w:space="0" w:color="auto"/>
        <w:bottom w:val="none" w:sz="0" w:space="0" w:color="auto"/>
        <w:right w:val="none" w:sz="0" w:space="0" w:color="auto"/>
      </w:divBdr>
      <w:divsChild>
        <w:div w:id="1694765764">
          <w:marLeft w:val="0"/>
          <w:marRight w:val="0"/>
          <w:marTop w:val="0"/>
          <w:marBottom w:val="0"/>
          <w:divBdr>
            <w:top w:val="none" w:sz="0" w:space="0" w:color="auto"/>
            <w:left w:val="none" w:sz="0" w:space="0" w:color="auto"/>
            <w:bottom w:val="none" w:sz="0" w:space="0" w:color="auto"/>
            <w:right w:val="none" w:sz="0" w:space="0" w:color="auto"/>
          </w:divBdr>
        </w:div>
        <w:div w:id="2011061100">
          <w:marLeft w:val="0"/>
          <w:marRight w:val="0"/>
          <w:marTop w:val="0"/>
          <w:marBottom w:val="0"/>
          <w:divBdr>
            <w:top w:val="none" w:sz="0" w:space="0" w:color="auto"/>
            <w:left w:val="none" w:sz="0" w:space="0" w:color="auto"/>
            <w:bottom w:val="none" w:sz="0" w:space="0" w:color="auto"/>
            <w:right w:val="none" w:sz="0" w:space="0" w:color="auto"/>
          </w:divBdr>
        </w:div>
        <w:div w:id="1872524241">
          <w:marLeft w:val="0"/>
          <w:marRight w:val="0"/>
          <w:marTop w:val="0"/>
          <w:marBottom w:val="0"/>
          <w:divBdr>
            <w:top w:val="none" w:sz="0" w:space="0" w:color="auto"/>
            <w:left w:val="none" w:sz="0" w:space="0" w:color="auto"/>
            <w:bottom w:val="none" w:sz="0" w:space="0" w:color="auto"/>
            <w:right w:val="none" w:sz="0" w:space="0" w:color="auto"/>
          </w:divBdr>
        </w:div>
        <w:div w:id="1117022803">
          <w:marLeft w:val="0"/>
          <w:marRight w:val="0"/>
          <w:marTop w:val="0"/>
          <w:marBottom w:val="0"/>
          <w:divBdr>
            <w:top w:val="none" w:sz="0" w:space="0" w:color="auto"/>
            <w:left w:val="none" w:sz="0" w:space="0" w:color="auto"/>
            <w:bottom w:val="none" w:sz="0" w:space="0" w:color="auto"/>
            <w:right w:val="none" w:sz="0" w:space="0" w:color="auto"/>
          </w:divBdr>
        </w:div>
        <w:div w:id="263459412">
          <w:marLeft w:val="0"/>
          <w:marRight w:val="0"/>
          <w:marTop w:val="0"/>
          <w:marBottom w:val="0"/>
          <w:divBdr>
            <w:top w:val="none" w:sz="0" w:space="0" w:color="auto"/>
            <w:left w:val="none" w:sz="0" w:space="0" w:color="auto"/>
            <w:bottom w:val="none" w:sz="0" w:space="0" w:color="auto"/>
            <w:right w:val="none" w:sz="0" w:space="0" w:color="auto"/>
          </w:divBdr>
        </w:div>
        <w:div w:id="749043316">
          <w:marLeft w:val="0"/>
          <w:marRight w:val="0"/>
          <w:marTop w:val="0"/>
          <w:marBottom w:val="0"/>
          <w:divBdr>
            <w:top w:val="none" w:sz="0" w:space="0" w:color="auto"/>
            <w:left w:val="none" w:sz="0" w:space="0" w:color="auto"/>
            <w:bottom w:val="none" w:sz="0" w:space="0" w:color="auto"/>
            <w:right w:val="none" w:sz="0" w:space="0" w:color="auto"/>
          </w:divBdr>
        </w:div>
        <w:div w:id="1606422943">
          <w:marLeft w:val="0"/>
          <w:marRight w:val="0"/>
          <w:marTop w:val="0"/>
          <w:marBottom w:val="0"/>
          <w:divBdr>
            <w:top w:val="none" w:sz="0" w:space="0" w:color="auto"/>
            <w:left w:val="none" w:sz="0" w:space="0" w:color="auto"/>
            <w:bottom w:val="none" w:sz="0" w:space="0" w:color="auto"/>
            <w:right w:val="none" w:sz="0" w:space="0" w:color="auto"/>
          </w:divBdr>
        </w:div>
        <w:div w:id="96752166">
          <w:marLeft w:val="0"/>
          <w:marRight w:val="0"/>
          <w:marTop w:val="0"/>
          <w:marBottom w:val="0"/>
          <w:divBdr>
            <w:top w:val="none" w:sz="0" w:space="0" w:color="auto"/>
            <w:left w:val="none" w:sz="0" w:space="0" w:color="auto"/>
            <w:bottom w:val="none" w:sz="0" w:space="0" w:color="auto"/>
            <w:right w:val="none" w:sz="0" w:space="0" w:color="auto"/>
          </w:divBdr>
        </w:div>
      </w:divsChild>
    </w:div>
    <w:div w:id="202959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developmenttrust.com/EducationDevelopmentTrust/files/5a/5a6d6203-ec49-4d33-9c5d-42c188184807.pdf" TargetMode="External"/><Relationship Id="rId13" Type="http://schemas.openxmlformats.org/officeDocument/2006/relationships/hyperlink" Target="https://cambridge-community.org.uk/professional-development/gswafl/index.html" TargetMode="External"/><Relationship Id="rId18" Type="http://schemas.openxmlformats.org/officeDocument/2006/relationships/hyperlink" Target="https://www.australiancurriculum.edu.au/media/3654/literacy-geography.pdf" TargetMode="External"/><Relationship Id="rId3" Type="http://schemas.openxmlformats.org/officeDocument/2006/relationships/styles" Target="styles.xml"/><Relationship Id="rId21" Type="http://schemas.openxmlformats.org/officeDocument/2006/relationships/hyperlink" Target="https://www.unrwa.org/sites/default/files/teachers_role_in_promoting_literacy_and_numeracy.pdf" TargetMode="Externa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s://www.educationdevelopmenttrust.com/EducationDevelopmentTrust/files/5a/5a6d6203-ec49-4d33-9c5d-42c188184807.pdf" TargetMode="External"/><Relationship Id="rId17" Type="http://schemas.openxmlformats.org/officeDocument/2006/relationships/hyperlink" Target="https://dera.ioe.ac.uk/2231/1/sec_func_skill_ge_0007210.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era.ioe.ac.uk/2231/1/sec_func_skill_ge_0007210.pdf" TargetMode="External"/><Relationship Id="rId20" Type="http://schemas.openxmlformats.org/officeDocument/2006/relationships/hyperlink" Target="https://australiancurriculum.edu.au/media/3671/numeracy-geography.pdf" TargetMode="External"/><Relationship Id="rId1" Type="http://schemas.openxmlformats.org/officeDocument/2006/relationships/customXml" Target="../customXml/item1.xml"/><Relationship Id="rId6" Type="http://schemas.openxmlformats.org/officeDocument/2006/relationships/hyperlink" Target="https://www.educationdevelopmenttrust.com/EducationDevelopmentTrust/files/5a/5a6d6203-ec49-4d33-9c5d-42c188184807.pdf" TargetMode="External"/><Relationship Id="rId11" Type="http://schemas.openxmlformats.org/officeDocument/2006/relationships/hyperlink" Target="https://core.ac.uk/download/pdf/55539065.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era.ioe.ac.uk/2231/1/sec_func_skill_ge_0007210.pdf" TargetMode="External"/><Relationship Id="rId23" Type="http://schemas.openxmlformats.org/officeDocument/2006/relationships/hyperlink" Target="https://dera.ioe.ac.uk/2231/1/sec_func_skill_ge_0007210.pdf" TargetMode="External"/><Relationship Id="rId10" Type="http://schemas.openxmlformats.org/officeDocument/2006/relationships/hyperlink" Target="https://core.ac.uk/download/pdf/55539065.pdf" TargetMode="External"/><Relationship Id="rId19" Type="http://schemas.openxmlformats.org/officeDocument/2006/relationships/hyperlink" Target="https://australiancurriculum.edu.au/media/3671/numeracy-geography.pdf" TargetMode="External"/><Relationship Id="rId4" Type="http://schemas.openxmlformats.org/officeDocument/2006/relationships/settings" Target="settings.xml"/><Relationship Id="rId9" Type="http://schemas.openxmlformats.org/officeDocument/2006/relationships/hyperlink" Target="https://core.ac.uk/download/pdf/55539065.pdf" TargetMode="External"/><Relationship Id="rId14" Type="http://schemas.openxmlformats.org/officeDocument/2006/relationships/hyperlink" Target="https://www.unrwa.org/sites/default/files/teachers_role_in_promoting_literacy_and_numeracy.pdf" TargetMode="External"/><Relationship Id="rId22" Type="http://schemas.openxmlformats.org/officeDocument/2006/relationships/hyperlink" Target="https://dera.ioe.ac.uk/2231/1/sec_func_skill_ge_00072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782773-93FF-4FA6-990E-91279C00A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13</Pages>
  <Words>4238</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Michael Discombe</dc:creator>
  <cp:keywords/>
  <dc:description/>
  <cp:lastModifiedBy>Sean Michael Discombe</cp:lastModifiedBy>
  <cp:revision>7</cp:revision>
  <dcterms:created xsi:type="dcterms:W3CDTF">2020-01-26T04:31:00Z</dcterms:created>
  <dcterms:modified xsi:type="dcterms:W3CDTF">2020-01-26T05:36:00Z</dcterms:modified>
</cp:coreProperties>
</file>