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rPr>
        <w:id w:val="1852382797"/>
        <w:docPartObj>
          <w:docPartGallery w:val="Cover Pages"/>
          <w:docPartUnique/>
        </w:docPartObj>
      </w:sdtPr>
      <w:sdtEndPr/>
      <w:sdtContent>
        <w:p w14:paraId="76143B36" w14:textId="77777777" w:rsidR="009F2422" w:rsidRDefault="009F2422" w:rsidP="009F2422">
          <w:pPr>
            <w:pStyle w:val="Heading1"/>
            <w:jc w:val="both"/>
          </w:pPr>
        </w:p>
        <w:p w14:paraId="01309031" w14:textId="77777777" w:rsidR="009F2422" w:rsidRDefault="009F2422" w:rsidP="009F2422">
          <w:pPr>
            <w:pStyle w:val="Heading1"/>
            <w:jc w:val="both"/>
          </w:pPr>
        </w:p>
        <w:p w14:paraId="3F1847CC" w14:textId="77777777" w:rsidR="009F2422" w:rsidRDefault="009F2422" w:rsidP="009F2422">
          <w:pPr>
            <w:pStyle w:val="Heading1"/>
            <w:jc w:val="both"/>
          </w:pPr>
        </w:p>
        <w:p w14:paraId="21872618" w14:textId="77777777" w:rsidR="009F2422" w:rsidRDefault="009F2422" w:rsidP="009F2422">
          <w:pPr>
            <w:pStyle w:val="Heading1"/>
            <w:jc w:val="both"/>
          </w:pPr>
        </w:p>
        <w:p w14:paraId="58CD2283" w14:textId="77777777" w:rsidR="009F2422" w:rsidRDefault="009F2422" w:rsidP="009F2422">
          <w:pPr>
            <w:pStyle w:val="Heading1"/>
            <w:jc w:val="both"/>
          </w:pPr>
        </w:p>
        <w:p w14:paraId="50B1D37B" w14:textId="77777777" w:rsidR="009F2422" w:rsidRDefault="009F2422" w:rsidP="009F2422">
          <w:pPr>
            <w:pStyle w:val="Heading1"/>
            <w:jc w:val="both"/>
          </w:pPr>
        </w:p>
        <w:p w14:paraId="510AF1FF" w14:textId="77777777" w:rsidR="009F2422" w:rsidRDefault="009F2422" w:rsidP="009F2422">
          <w:pPr>
            <w:pStyle w:val="Heading1"/>
            <w:jc w:val="both"/>
          </w:pPr>
        </w:p>
        <w:p w14:paraId="2BF29516" w14:textId="77777777" w:rsidR="009F2422" w:rsidRDefault="009F2422" w:rsidP="009F2422">
          <w:pPr>
            <w:pStyle w:val="Heading1"/>
            <w:jc w:val="both"/>
          </w:pPr>
        </w:p>
        <w:p w14:paraId="144E317B" w14:textId="77777777" w:rsidR="009F2422" w:rsidRDefault="009F2422" w:rsidP="009F2422">
          <w:pPr>
            <w:pStyle w:val="Heading1"/>
            <w:jc w:val="both"/>
          </w:pPr>
        </w:p>
        <w:p w14:paraId="16CCEFE9" w14:textId="77777777" w:rsidR="009F2422" w:rsidRDefault="009F2422" w:rsidP="009F2422">
          <w:pPr>
            <w:pStyle w:val="Heading1"/>
            <w:jc w:val="both"/>
          </w:pPr>
        </w:p>
        <w:p w14:paraId="4F1C8846" w14:textId="77777777" w:rsidR="009F2422" w:rsidRDefault="009F2422" w:rsidP="009F2422">
          <w:pPr>
            <w:pStyle w:val="Heading1"/>
            <w:jc w:val="both"/>
          </w:pPr>
        </w:p>
        <w:p w14:paraId="14A4BBFA" w14:textId="77777777" w:rsidR="009F2422" w:rsidRDefault="009F2422" w:rsidP="009F2422">
          <w:pPr>
            <w:pStyle w:val="Heading1"/>
            <w:jc w:val="both"/>
          </w:pPr>
        </w:p>
        <w:p w14:paraId="0ECC116F" w14:textId="77777777" w:rsidR="009F2422" w:rsidRDefault="009F2422" w:rsidP="009F2422">
          <w:pPr>
            <w:pStyle w:val="Heading1"/>
            <w:jc w:val="both"/>
          </w:pPr>
        </w:p>
        <w:p w14:paraId="45C577DC" w14:textId="77777777" w:rsidR="009F2422" w:rsidRDefault="009F2422" w:rsidP="009F2422">
          <w:pPr>
            <w:pStyle w:val="Heading1"/>
            <w:jc w:val="both"/>
          </w:pPr>
        </w:p>
        <w:p w14:paraId="43941707" w14:textId="77777777" w:rsidR="009F2422" w:rsidRDefault="009F2422" w:rsidP="009F2422">
          <w:pPr>
            <w:pStyle w:val="Heading1"/>
            <w:jc w:val="both"/>
          </w:pPr>
        </w:p>
        <w:p w14:paraId="234434CC" w14:textId="77777777" w:rsidR="009F2422" w:rsidRDefault="009F2422" w:rsidP="009F2422">
          <w:pPr>
            <w:pStyle w:val="Heading1"/>
            <w:jc w:val="both"/>
          </w:pPr>
        </w:p>
        <w:p w14:paraId="0AAA3401" w14:textId="77777777" w:rsidR="009F2422" w:rsidRDefault="009F2422" w:rsidP="009F2422">
          <w:pPr>
            <w:pStyle w:val="Heading1"/>
            <w:jc w:val="both"/>
          </w:pPr>
        </w:p>
        <w:p w14:paraId="3E99BF30" w14:textId="77777777" w:rsidR="009F2422" w:rsidRDefault="009F2422" w:rsidP="009F2422">
          <w:pPr>
            <w:pStyle w:val="Heading1"/>
            <w:jc w:val="both"/>
          </w:pPr>
        </w:p>
        <w:p w14:paraId="2B487073" w14:textId="77777777" w:rsidR="009F2422" w:rsidRDefault="009F2422" w:rsidP="009F2422">
          <w:pPr>
            <w:pStyle w:val="Heading1"/>
            <w:jc w:val="both"/>
          </w:pPr>
        </w:p>
        <w:p w14:paraId="150EC7B8" w14:textId="77777777" w:rsidR="009F2422" w:rsidRDefault="009F2422" w:rsidP="009F2422">
          <w:pPr>
            <w:pStyle w:val="Heading1"/>
            <w:jc w:val="both"/>
          </w:pPr>
        </w:p>
        <w:p w14:paraId="73108C72" w14:textId="77777777" w:rsidR="00C820E2" w:rsidRDefault="00A01759" w:rsidP="00C820E2">
          <w:pPr>
            <w:pStyle w:val="Heading1"/>
            <w:jc w:val="both"/>
          </w:pPr>
          <w:bookmarkStart w:id="0" w:name="_Toc156151236"/>
          <w:r>
            <w:rPr>
              <w:noProof/>
              <w:lang w:eastAsia="en-GB"/>
            </w:rPr>
            <mc:AlternateContent>
              <mc:Choice Requires="wps">
                <w:drawing>
                  <wp:anchor distT="0" distB="0" distL="114300" distR="114300" simplePos="0" relativeHeight="251659264" behindDoc="0" locked="0" layoutInCell="1" allowOverlap="1" wp14:anchorId="1C187AC6" wp14:editId="54E742F7">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1801"/>
                                </w:tblGrid>
                                <w:tr w:rsidR="00A01759" w14:paraId="437E9BA6" w14:textId="77777777">
                                  <w:trPr>
                                    <w:jc w:val="center"/>
                                  </w:trPr>
                                  <w:tc>
                                    <w:tcPr>
                                      <w:tcW w:w="2568" w:type="pct"/>
                                      <w:vAlign w:val="center"/>
                                    </w:tcPr>
                                    <w:p w14:paraId="6BB98A7A" w14:textId="77777777" w:rsidR="00A01759" w:rsidRDefault="00A01759">
                                      <w:pPr>
                                        <w:jc w:val="right"/>
                                      </w:pPr>
                                      <w:r>
                                        <w:rPr>
                                          <w:noProof/>
                                          <w:lang w:eastAsia="en-GB"/>
                                        </w:rPr>
                                        <w:drawing>
                                          <wp:inline distT="0" distB="0" distL="0" distR="0" wp14:anchorId="6031D5F9" wp14:editId="7C347287">
                                            <wp:extent cx="3157282" cy="1981200"/>
                                            <wp:effectExtent l="0" t="0" r="5080" b="0"/>
                                            <wp:docPr id="1347905510" name="Picture 1" descr="The use of BIM for architects | Business and Technology Can Make You R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se of BIM for architects | Business and Technology Can Make You Ri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2000" cy="1984161"/>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80263EE" w14:textId="77777777" w:rsidR="00A01759" w:rsidRDefault="00A01759">
                                          <w:pPr>
                                            <w:pStyle w:val="NoSpacing"/>
                                            <w:spacing w:line="312" w:lineRule="auto"/>
                                            <w:jc w:val="right"/>
                                            <w:rPr>
                                              <w:caps/>
                                              <w:color w:val="191919" w:themeColor="text1" w:themeTint="E6"/>
                                              <w:sz w:val="72"/>
                                              <w:szCs w:val="72"/>
                                            </w:rPr>
                                          </w:pPr>
                                          <w:r w:rsidRPr="00A01759">
                                            <w:rPr>
                                              <w:caps/>
                                              <w:color w:val="191919" w:themeColor="text1" w:themeTint="E6"/>
                                              <w:sz w:val="72"/>
                                              <w:szCs w:val="72"/>
                                            </w:rPr>
                                            <w:t>Client Letter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EC073CF" w14:textId="77777777" w:rsidR="00A01759" w:rsidRDefault="0039328C">
                                          <w:pPr>
                                            <w:jc w:val="right"/>
                                            <w:rPr>
                                              <w:sz w:val="24"/>
                                              <w:szCs w:val="24"/>
                                            </w:rPr>
                                          </w:pPr>
                                          <w:r>
                                            <w:rPr>
                                              <w:color w:val="000000" w:themeColor="text1"/>
                                              <w:sz w:val="24"/>
                                              <w:szCs w:val="24"/>
                                            </w:rPr>
                                            <w:t>Construction Portfolio</w:t>
                                          </w:r>
                                        </w:p>
                                      </w:sdtContent>
                                    </w:sdt>
                                  </w:tc>
                                  <w:tc>
                                    <w:tcPr>
                                      <w:tcW w:w="2432" w:type="pct"/>
                                      <w:vAlign w:val="center"/>
                                    </w:tcPr>
                                    <w:p w14:paraId="58279793" w14:textId="77777777" w:rsidR="00A01759" w:rsidRDefault="00A01759">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01EED845" w14:textId="77777777" w:rsidR="00A01759" w:rsidRDefault="00BC7AB9">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2EB77D4" w14:textId="77777777" w:rsidR="00A01759" w:rsidRDefault="00A01759">
                                          <w:pPr>
                                            <w:pStyle w:val="NoSpacing"/>
                                            <w:rPr>
                                              <w:color w:val="ED7D31" w:themeColor="accent2"/>
                                              <w:sz w:val="26"/>
                                              <w:szCs w:val="26"/>
                                            </w:rPr>
                                          </w:pPr>
                                          <w:r>
                                            <w:rPr>
                                              <w:color w:val="ED7D31" w:themeColor="accent2"/>
                                              <w:sz w:val="26"/>
                                              <w:szCs w:val="26"/>
                                            </w:rPr>
                                            <w:t>Sean Bamber (2320765)</w:t>
                                          </w:r>
                                        </w:p>
                                      </w:sdtContent>
                                    </w:sdt>
                                    <w:p w14:paraId="5E60D2AA" w14:textId="77777777" w:rsidR="00A01759" w:rsidRDefault="00C1325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01759">
                                            <w:rPr>
                                              <w:color w:val="44546A" w:themeColor="text2"/>
                                            </w:rPr>
                                            <w:t>BIM</w:t>
                                          </w:r>
                                        </w:sdtContent>
                                      </w:sdt>
                                    </w:p>
                                  </w:tc>
                                </w:tr>
                              </w:tbl>
                              <w:p w14:paraId="6B260B9D" w14:textId="77777777" w:rsidR="00A01759" w:rsidRDefault="00A01759"/>
                              <w:p w14:paraId="2D987DD9" w14:textId="77777777" w:rsidR="009F2422" w:rsidRDefault="009F242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C187AC6" id="_x0000_t202" coordsize="21600,21600" o:spt="202" path="m,l,21600r21600,l21600,xe">
                    <v:stroke joinstyle="miter"/>
                    <v:path gradientshapeok="t" o:connecttype="rect"/>
                  </v:shapetype>
                  <v:shape id="Text Box 40"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1801"/>
                          </w:tblGrid>
                          <w:tr w:rsidR="00A01759" w14:paraId="437E9BA6" w14:textId="77777777">
                            <w:trPr>
                              <w:jc w:val="center"/>
                            </w:trPr>
                            <w:tc>
                              <w:tcPr>
                                <w:tcW w:w="2568" w:type="pct"/>
                                <w:vAlign w:val="center"/>
                              </w:tcPr>
                              <w:p w14:paraId="6BB98A7A" w14:textId="77777777" w:rsidR="00A01759" w:rsidRDefault="00A01759">
                                <w:pPr>
                                  <w:jc w:val="right"/>
                                </w:pPr>
                                <w:r>
                                  <w:rPr>
                                    <w:noProof/>
                                    <w:lang w:eastAsia="en-GB"/>
                                  </w:rPr>
                                  <w:drawing>
                                    <wp:inline distT="0" distB="0" distL="0" distR="0" wp14:anchorId="6031D5F9" wp14:editId="7C347287">
                                      <wp:extent cx="3157282" cy="1981200"/>
                                      <wp:effectExtent l="0" t="0" r="5080" b="0"/>
                                      <wp:docPr id="1347905510" name="Picture 1" descr="The use of BIM for architects | Business and Technology Can Make You R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se of BIM for architects | Business and Technology Can Make You Ri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2000" cy="1984161"/>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80263EE" w14:textId="77777777" w:rsidR="00A01759" w:rsidRDefault="00A01759">
                                    <w:pPr>
                                      <w:pStyle w:val="NoSpacing"/>
                                      <w:spacing w:line="312" w:lineRule="auto"/>
                                      <w:jc w:val="right"/>
                                      <w:rPr>
                                        <w:caps/>
                                        <w:color w:val="191919" w:themeColor="text1" w:themeTint="E6"/>
                                        <w:sz w:val="72"/>
                                        <w:szCs w:val="72"/>
                                      </w:rPr>
                                    </w:pPr>
                                    <w:r w:rsidRPr="00A01759">
                                      <w:rPr>
                                        <w:caps/>
                                        <w:color w:val="191919" w:themeColor="text1" w:themeTint="E6"/>
                                        <w:sz w:val="72"/>
                                        <w:szCs w:val="72"/>
                                      </w:rPr>
                                      <w:t>Client Letter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EC073CF" w14:textId="77777777" w:rsidR="00A01759" w:rsidRDefault="0039328C">
                                    <w:pPr>
                                      <w:jc w:val="right"/>
                                      <w:rPr>
                                        <w:sz w:val="24"/>
                                        <w:szCs w:val="24"/>
                                      </w:rPr>
                                    </w:pPr>
                                    <w:r>
                                      <w:rPr>
                                        <w:color w:val="000000" w:themeColor="text1"/>
                                        <w:sz w:val="24"/>
                                        <w:szCs w:val="24"/>
                                      </w:rPr>
                                      <w:t>Construction Portfolio</w:t>
                                    </w:r>
                                  </w:p>
                                </w:sdtContent>
                              </w:sdt>
                            </w:tc>
                            <w:tc>
                              <w:tcPr>
                                <w:tcW w:w="2432" w:type="pct"/>
                                <w:vAlign w:val="center"/>
                              </w:tcPr>
                              <w:p w14:paraId="58279793" w14:textId="77777777" w:rsidR="00A01759" w:rsidRDefault="00A01759">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01EED845" w14:textId="77777777" w:rsidR="00A01759" w:rsidRDefault="00BC7AB9">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2EB77D4" w14:textId="77777777" w:rsidR="00A01759" w:rsidRDefault="00A01759">
                                    <w:pPr>
                                      <w:pStyle w:val="NoSpacing"/>
                                      <w:rPr>
                                        <w:color w:val="ED7D31" w:themeColor="accent2"/>
                                        <w:sz w:val="26"/>
                                        <w:szCs w:val="26"/>
                                      </w:rPr>
                                    </w:pPr>
                                    <w:r>
                                      <w:rPr>
                                        <w:color w:val="ED7D31" w:themeColor="accent2"/>
                                        <w:sz w:val="26"/>
                                        <w:szCs w:val="26"/>
                                      </w:rPr>
                                      <w:t>Sean Bamber (2320765)</w:t>
                                    </w:r>
                                  </w:p>
                                </w:sdtContent>
                              </w:sdt>
                              <w:p w14:paraId="5E60D2AA" w14:textId="77777777" w:rsidR="00A01759" w:rsidRDefault="00C1325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01759">
                                      <w:rPr>
                                        <w:color w:val="44546A" w:themeColor="text2"/>
                                      </w:rPr>
                                      <w:t>BIM</w:t>
                                    </w:r>
                                  </w:sdtContent>
                                </w:sdt>
                              </w:p>
                            </w:tc>
                          </w:tr>
                        </w:tbl>
                        <w:p w14:paraId="6B260B9D" w14:textId="77777777" w:rsidR="00A01759" w:rsidRDefault="00A01759"/>
                        <w:p w14:paraId="2D987DD9" w14:textId="77777777" w:rsidR="009F2422" w:rsidRDefault="009F2422"/>
                      </w:txbxContent>
                    </v:textbox>
                    <w10:wrap anchorx="page" anchory="page"/>
                  </v:shape>
                </w:pict>
              </mc:Fallback>
            </mc:AlternateContent>
          </w:r>
        </w:p>
        <w:p w14:paraId="5CE8F0DE" w14:textId="77777777" w:rsidR="00C820E2" w:rsidRPr="00C820E2" w:rsidRDefault="00C13252" w:rsidP="00C820E2"/>
      </w:sdtContent>
    </w:sdt>
    <w:bookmarkEnd w:id="0" w:displacedByCustomXml="prev"/>
    <w:sdt>
      <w:sdtPr>
        <w:rPr>
          <w:rFonts w:asciiTheme="minorHAnsi" w:eastAsiaTheme="minorHAnsi" w:hAnsiTheme="minorHAnsi" w:cstheme="minorBidi"/>
          <w:color w:val="auto"/>
          <w:kern w:val="2"/>
          <w:sz w:val="22"/>
          <w:szCs w:val="22"/>
          <w:lang w:eastAsia="en-US"/>
          <w14:ligatures w14:val="standardContextual"/>
        </w:rPr>
        <w:id w:val="-278420165"/>
        <w:docPartObj>
          <w:docPartGallery w:val="Table of Contents"/>
          <w:docPartUnique/>
        </w:docPartObj>
      </w:sdtPr>
      <w:sdtEndPr>
        <w:rPr>
          <w:b/>
          <w:bCs/>
        </w:rPr>
      </w:sdtEndPr>
      <w:sdtContent>
        <w:p w14:paraId="6F6D4D70" w14:textId="77777777" w:rsidR="00C820E2" w:rsidRDefault="00C820E2">
          <w:pPr>
            <w:pStyle w:val="TOCHeading"/>
          </w:pPr>
          <w:r>
            <w:t>Contents</w:t>
          </w:r>
        </w:p>
        <w:p w14:paraId="4F40A4E4" w14:textId="77777777" w:rsidR="00C820E2" w:rsidRDefault="00C820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151236" w:history="1">
            <w:r>
              <w:rPr>
                <w:noProof/>
                <w:webHidden/>
              </w:rPr>
              <w:tab/>
            </w:r>
            <w:r>
              <w:rPr>
                <w:noProof/>
                <w:webHidden/>
              </w:rPr>
              <w:fldChar w:fldCharType="begin"/>
            </w:r>
            <w:r>
              <w:rPr>
                <w:noProof/>
                <w:webHidden/>
              </w:rPr>
              <w:instrText xml:space="preserve"> PAGEREF _Toc156151236 \h </w:instrText>
            </w:r>
            <w:r>
              <w:rPr>
                <w:noProof/>
                <w:webHidden/>
              </w:rPr>
            </w:r>
            <w:r>
              <w:rPr>
                <w:noProof/>
                <w:webHidden/>
              </w:rPr>
              <w:fldChar w:fldCharType="separate"/>
            </w:r>
            <w:r>
              <w:rPr>
                <w:noProof/>
                <w:webHidden/>
              </w:rPr>
              <w:t>0</w:t>
            </w:r>
            <w:r>
              <w:rPr>
                <w:noProof/>
                <w:webHidden/>
              </w:rPr>
              <w:fldChar w:fldCharType="end"/>
            </w:r>
          </w:hyperlink>
        </w:p>
        <w:p w14:paraId="7E02AB8C" w14:textId="77777777" w:rsidR="00C820E2" w:rsidRDefault="00C13252">
          <w:pPr>
            <w:pStyle w:val="TOC1"/>
            <w:tabs>
              <w:tab w:val="right" w:leader="dot" w:pos="9016"/>
            </w:tabs>
            <w:rPr>
              <w:rFonts w:eastAsiaTheme="minorEastAsia"/>
              <w:noProof/>
              <w:lang w:eastAsia="en-GB"/>
            </w:rPr>
          </w:pPr>
          <w:hyperlink w:anchor="_Toc156151237" w:history="1">
            <w:r w:rsidR="00C820E2" w:rsidRPr="004C0C6B">
              <w:rPr>
                <w:rStyle w:val="Hyperlink"/>
                <w:noProof/>
              </w:rPr>
              <w:t>Client Letter</w:t>
            </w:r>
            <w:r w:rsidR="00C820E2">
              <w:rPr>
                <w:noProof/>
                <w:webHidden/>
              </w:rPr>
              <w:tab/>
            </w:r>
            <w:r w:rsidR="00C820E2">
              <w:rPr>
                <w:noProof/>
                <w:webHidden/>
              </w:rPr>
              <w:fldChar w:fldCharType="begin"/>
            </w:r>
            <w:r w:rsidR="00C820E2">
              <w:rPr>
                <w:noProof/>
                <w:webHidden/>
              </w:rPr>
              <w:instrText xml:space="preserve"> PAGEREF _Toc156151237 \h </w:instrText>
            </w:r>
            <w:r w:rsidR="00C820E2">
              <w:rPr>
                <w:noProof/>
                <w:webHidden/>
              </w:rPr>
            </w:r>
            <w:r w:rsidR="00C820E2">
              <w:rPr>
                <w:noProof/>
                <w:webHidden/>
              </w:rPr>
              <w:fldChar w:fldCharType="separate"/>
            </w:r>
            <w:r w:rsidR="00C820E2">
              <w:rPr>
                <w:noProof/>
                <w:webHidden/>
              </w:rPr>
              <w:t>2</w:t>
            </w:r>
            <w:r w:rsidR="00C820E2">
              <w:rPr>
                <w:noProof/>
                <w:webHidden/>
              </w:rPr>
              <w:fldChar w:fldCharType="end"/>
            </w:r>
          </w:hyperlink>
        </w:p>
        <w:p w14:paraId="477C0934" w14:textId="77777777" w:rsidR="00C820E2" w:rsidRDefault="00C13252">
          <w:pPr>
            <w:pStyle w:val="TOC1"/>
            <w:tabs>
              <w:tab w:val="right" w:leader="dot" w:pos="9016"/>
            </w:tabs>
            <w:rPr>
              <w:rFonts w:eastAsiaTheme="minorEastAsia"/>
              <w:noProof/>
              <w:lang w:eastAsia="en-GB"/>
            </w:rPr>
          </w:pPr>
          <w:hyperlink w:anchor="_Toc156151238" w:history="1">
            <w:r w:rsidR="00C820E2" w:rsidRPr="004C0C6B">
              <w:rPr>
                <w:rStyle w:val="Hyperlink"/>
                <w:noProof/>
              </w:rPr>
              <w:t>Level of Information Need (LOD) and Level of Information (LOI) Guide for Ysgol Yr Afan Project.</w:t>
            </w:r>
            <w:r w:rsidR="00C820E2">
              <w:rPr>
                <w:noProof/>
                <w:webHidden/>
              </w:rPr>
              <w:tab/>
            </w:r>
            <w:r w:rsidR="00C820E2">
              <w:rPr>
                <w:noProof/>
                <w:webHidden/>
              </w:rPr>
              <w:fldChar w:fldCharType="begin"/>
            </w:r>
            <w:r w:rsidR="00C820E2">
              <w:rPr>
                <w:noProof/>
                <w:webHidden/>
              </w:rPr>
              <w:instrText xml:space="preserve"> PAGEREF _Toc156151238 \h </w:instrText>
            </w:r>
            <w:r w:rsidR="00C820E2">
              <w:rPr>
                <w:noProof/>
                <w:webHidden/>
              </w:rPr>
            </w:r>
            <w:r w:rsidR="00C820E2">
              <w:rPr>
                <w:noProof/>
                <w:webHidden/>
              </w:rPr>
              <w:fldChar w:fldCharType="separate"/>
            </w:r>
            <w:r w:rsidR="00C820E2">
              <w:rPr>
                <w:noProof/>
                <w:webHidden/>
              </w:rPr>
              <w:t>4</w:t>
            </w:r>
            <w:r w:rsidR="00C820E2">
              <w:rPr>
                <w:noProof/>
                <w:webHidden/>
              </w:rPr>
              <w:fldChar w:fldCharType="end"/>
            </w:r>
          </w:hyperlink>
        </w:p>
        <w:p w14:paraId="7C79E694" w14:textId="77777777" w:rsidR="00C820E2" w:rsidRDefault="00C13252">
          <w:pPr>
            <w:pStyle w:val="TOC1"/>
            <w:tabs>
              <w:tab w:val="right" w:leader="dot" w:pos="9016"/>
            </w:tabs>
            <w:rPr>
              <w:rFonts w:eastAsiaTheme="minorEastAsia"/>
              <w:noProof/>
              <w:lang w:eastAsia="en-GB"/>
            </w:rPr>
          </w:pPr>
          <w:hyperlink w:anchor="_Toc156151239" w:history="1">
            <w:r w:rsidR="00C820E2" w:rsidRPr="004C0C6B">
              <w:rPr>
                <w:rStyle w:val="Hyperlink"/>
                <w:noProof/>
              </w:rPr>
              <w:t>LOD and LOI Definitions:</w:t>
            </w:r>
            <w:r w:rsidR="00C820E2">
              <w:rPr>
                <w:noProof/>
                <w:webHidden/>
              </w:rPr>
              <w:tab/>
            </w:r>
            <w:r w:rsidR="00C820E2">
              <w:rPr>
                <w:noProof/>
                <w:webHidden/>
              </w:rPr>
              <w:fldChar w:fldCharType="begin"/>
            </w:r>
            <w:r w:rsidR="00C820E2">
              <w:rPr>
                <w:noProof/>
                <w:webHidden/>
              </w:rPr>
              <w:instrText xml:space="preserve"> PAGEREF _Toc156151239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6B8FC209" w14:textId="77777777" w:rsidR="00C820E2" w:rsidRDefault="00C13252">
          <w:pPr>
            <w:pStyle w:val="TOC2"/>
            <w:tabs>
              <w:tab w:val="right" w:leader="dot" w:pos="9016"/>
            </w:tabs>
            <w:rPr>
              <w:rFonts w:eastAsiaTheme="minorEastAsia"/>
              <w:noProof/>
              <w:lang w:eastAsia="en-GB"/>
            </w:rPr>
          </w:pPr>
          <w:hyperlink w:anchor="_Toc156151240" w:history="1">
            <w:r w:rsidR="00C820E2" w:rsidRPr="004C0C6B">
              <w:rPr>
                <w:rStyle w:val="Hyperlink"/>
                <w:noProof/>
              </w:rPr>
              <w:t>Level of Information Need (LOD):</w:t>
            </w:r>
            <w:r w:rsidR="00C820E2">
              <w:rPr>
                <w:noProof/>
                <w:webHidden/>
              </w:rPr>
              <w:tab/>
            </w:r>
            <w:r w:rsidR="00C820E2">
              <w:rPr>
                <w:noProof/>
                <w:webHidden/>
              </w:rPr>
              <w:fldChar w:fldCharType="begin"/>
            </w:r>
            <w:r w:rsidR="00C820E2">
              <w:rPr>
                <w:noProof/>
                <w:webHidden/>
              </w:rPr>
              <w:instrText xml:space="preserve"> PAGEREF _Toc156151240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0513C04B" w14:textId="77777777" w:rsidR="00C820E2" w:rsidRDefault="00C13252">
          <w:pPr>
            <w:pStyle w:val="TOC2"/>
            <w:tabs>
              <w:tab w:val="right" w:leader="dot" w:pos="9016"/>
            </w:tabs>
            <w:rPr>
              <w:rFonts w:eastAsiaTheme="minorEastAsia"/>
              <w:noProof/>
              <w:lang w:eastAsia="en-GB"/>
            </w:rPr>
          </w:pPr>
          <w:hyperlink w:anchor="_Toc156151241" w:history="1">
            <w:r w:rsidR="00C820E2" w:rsidRPr="004C0C6B">
              <w:rPr>
                <w:rStyle w:val="Hyperlink"/>
                <w:noProof/>
              </w:rPr>
              <w:t>Level of Information (LOI):</w:t>
            </w:r>
            <w:r w:rsidR="00C820E2">
              <w:rPr>
                <w:noProof/>
                <w:webHidden/>
              </w:rPr>
              <w:tab/>
            </w:r>
            <w:r w:rsidR="00C820E2">
              <w:rPr>
                <w:noProof/>
                <w:webHidden/>
              </w:rPr>
              <w:fldChar w:fldCharType="begin"/>
            </w:r>
            <w:r w:rsidR="00C820E2">
              <w:rPr>
                <w:noProof/>
                <w:webHidden/>
              </w:rPr>
              <w:instrText xml:space="preserve"> PAGEREF _Toc156151241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61C4BBCF" w14:textId="77777777" w:rsidR="00C820E2" w:rsidRDefault="00C13252">
          <w:pPr>
            <w:pStyle w:val="TOC1"/>
            <w:tabs>
              <w:tab w:val="right" w:leader="dot" w:pos="9016"/>
            </w:tabs>
            <w:rPr>
              <w:rFonts w:eastAsiaTheme="minorEastAsia"/>
              <w:noProof/>
              <w:lang w:eastAsia="en-GB"/>
            </w:rPr>
          </w:pPr>
          <w:hyperlink w:anchor="_Toc156151242" w:history="1">
            <w:r w:rsidR="00C820E2" w:rsidRPr="004C0C6B">
              <w:rPr>
                <w:rStyle w:val="Hyperlink"/>
                <w:noProof/>
              </w:rPr>
              <w:t>LOD and LOI Requirements Throughout RIBA Stages:</w:t>
            </w:r>
            <w:r w:rsidR="00C820E2">
              <w:rPr>
                <w:noProof/>
                <w:webHidden/>
              </w:rPr>
              <w:tab/>
            </w:r>
            <w:r w:rsidR="00C820E2">
              <w:rPr>
                <w:noProof/>
                <w:webHidden/>
              </w:rPr>
              <w:fldChar w:fldCharType="begin"/>
            </w:r>
            <w:r w:rsidR="00C820E2">
              <w:rPr>
                <w:noProof/>
                <w:webHidden/>
              </w:rPr>
              <w:instrText xml:space="preserve"> PAGEREF _Toc156151242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5365E7BD" w14:textId="77777777" w:rsidR="00C820E2" w:rsidRDefault="00C13252">
          <w:pPr>
            <w:pStyle w:val="TOC2"/>
            <w:tabs>
              <w:tab w:val="right" w:leader="dot" w:pos="9016"/>
            </w:tabs>
            <w:rPr>
              <w:rFonts w:eastAsiaTheme="minorEastAsia"/>
              <w:noProof/>
              <w:lang w:eastAsia="en-GB"/>
            </w:rPr>
          </w:pPr>
          <w:hyperlink w:anchor="_Toc156151243" w:history="1">
            <w:r w:rsidR="00C820E2" w:rsidRPr="004C0C6B">
              <w:rPr>
                <w:rStyle w:val="Hyperlink"/>
                <w:noProof/>
              </w:rPr>
              <w:t>Stage 0 - Strategic Definition:</w:t>
            </w:r>
            <w:r w:rsidR="00C820E2">
              <w:rPr>
                <w:noProof/>
                <w:webHidden/>
              </w:rPr>
              <w:tab/>
            </w:r>
            <w:r w:rsidR="00C820E2">
              <w:rPr>
                <w:noProof/>
                <w:webHidden/>
              </w:rPr>
              <w:fldChar w:fldCharType="begin"/>
            </w:r>
            <w:r w:rsidR="00C820E2">
              <w:rPr>
                <w:noProof/>
                <w:webHidden/>
              </w:rPr>
              <w:instrText xml:space="preserve"> PAGEREF _Toc156151243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07781AF3" w14:textId="77777777" w:rsidR="00C820E2" w:rsidRDefault="00C13252">
          <w:pPr>
            <w:pStyle w:val="TOC2"/>
            <w:tabs>
              <w:tab w:val="right" w:leader="dot" w:pos="9016"/>
            </w:tabs>
            <w:rPr>
              <w:rFonts w:eastAsiaTheme="minorEastAsia"/>
              <w:noProof/>
              <w:lang w:eastAsia="en-GB"/>
            </w:rPr>
          </w:pPr>
          <w:hyperlink w:anchor="_Toc156151244" w:history="1">
            <w:r w:rsidR="00C820E2" w:rsidRPr="004C0C6B">
              <w:rPr>
                <w:rStyle w:val="Hyperlink"/>
                <w:noProof/>
              </w:rPr>
              <w:t>Stage 1 - Preparation and Brief:</w:t>
            </w:r>
            <w:r w:rsidR="00C820E2">
              <w:rPr>
                <w:noProof/>
                <w:webHidden/>
              </w:rPr>
              <w:tab/>
            </w:r>
            <w:r w:rsidR="00C820E2">
              <w:rPr>
                <w:noProof/>
                <w:webHidden/>
              </w:rPr>
              <w:fldChar w:fldCharType="begin"/>
            </w:r>
            <w:r w:rsidR="00C820E2">
              <w:rPr>
                <w:noProof/>
                <w:webHidden/>
              </w:rPr>
              <w:instrText xml:space="preserve"> PAGEREF _Toc156151244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25AE953A" w14:textId="77777777" w:rsidR="00C820E2" w:rsidRDefault="00C13252">
          <w:pPr>
            <w:pStyle w:val="TOC2"/>
            <w:tabs>
              <w:tab w:val="right" w:leader="dot" w:pos="9016"/>
            </w:tabs>
            <w:rPr>
              <w:rFonts w:eastAsiaTheme="minorEastAsia"/>
              <w:noProof/>
              <w:lang w:eastAsia="en-GB"/>
            </w:rPr>
          </w:pPr>
          <w:hyperlink w:anchor="_Toc156151245" w:history="1">
            <w:r w:rsidR="00C820E2" w:rsidRPr="004C0C6B">
              <w:rPr>
                <w:rStyle w:val="Hyperlink"/>
                <w:noProof/>
              </w:rPr>
              <w:t>Stage 2 - Concept Design:</w:t>
            </w:r>
            <w:r w:rsidR="00C820E2">
              <w:rPr>
                <w:noProof/>
                <w:webHidden/>
              </w:rPr>
              <w:tab/>
            </w:r>
            <w:r w:rsidR="00C820E2">
              <w:rPr>
                <w:noProof/>
                <w:webHidden/>
              </w:rPr>
              <w:fldChar w:fldCharType="begin"/>
            </w:r>
            <w:r w:rsidR="00C820E2">
              <w:rPr>
                <w:noProof/>
                <w:webHidden/>
              </w:rPr>
              <w:instrText xml:space="preserve"> PAGEREF _Toc156151245 \h </w:instrText>
            </w:r>
            <w:r w:rsidR="00C820E2">
              <w:rPr>
                <w:noProof/>
                <w:webHidden/>
              </w:rPr>
            </w:r>
            <w:r w:rsidR="00C820E2">
              <w:rPr>
                <w:noProof/>
                <w:webHidden/>
              </w:rPr>
              <w:fldChar w:fldCharType="separate"/>
            </w:r>
            <w:r w:rsidR="00C820E2">
              <w:rPr>
                <w:noProof/>
                <w:webHidden/>
              </w:rPr>
              <w:t>5</w:t>
            </w:r>
            <w:r w:rsidR="00C820E2">
              <w:rPr>
                <w:noProof/>
                <w:webHidden/>
              </w:rPr>
              <w:fldChar w:fldCharType="end"/>
            </w:r>
          </w:hyperlink>
        </w:p>
        <w:p w14:paraId="359F8758" w14:textId="77777777" w:rsidR="00C820E2" w:rsidRDefault="00C13252">
          <w:pPr>
            <w:pStyle w:val="TOC2"/>
            <w:tabs>
              <w:tab w:val="right" w:leader="dot" w:pos="9016"/>
            </w:tabs>
            <w:rPr>
              <w:rFonts w:eastAsiaTheme="minorEastAsia"/>
              <w:noProof/>
              <w:lang w:eastAsia="en-GB"/>
            </w:rPr>
          </w:pPr>
          <w:hyperlink w:anchor="_Toc156151246" w:history="1">
            <w:r w:rsidR="00C820E2" w:rsidRPr="004C0C6B">
              <w:rPr>
                <w:rStyle w:val="Hyperlink"/>
                <w:noProof/>
              </w:rPr>
              <w:t>Stage 4 - Technical Design:</w:t>
            </w:r>
            <w:r w:rsidR="00C820E2">
              <w:rPr>
                <w:noProof/>
                <w:webHidden/>
              </w:rPr>
              <w:tab/>
            </w:r>
            <w:r w:rsidR="00C820E2">
              <w:rPr>
                <w:noProof/>
                <w:webHidden/>
              </w:rPr>
              <w:fldChar w:fldCharType="begin"/>
            </w:r>
            <w:r w:rsidR="00C820E2">
              <w:rPr>
                <w:noProof/>
                <w:webHidden/>
              </w:rPr>
              <w:instrText xml:space="preserve"> PAGEREF _Toc156151246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44181A6D" w14:textId="77777777" w:rsidR="00C820E2" w:rsidRDefault="00C13252">
          <w:pPr>
            <w:pStyle w:val="TOC2"/>
            <w:tabs>
              <w:tab w:val="right" w:leader="dot" w:pos="9016"/>
            </w:tabs>
            <w:rPr>
              <w:rFonts w:eastAsiaTheme="minorEastAsia"/>
              <w:noProof/>
              <w:lang w:eastAsia="en-GB"/>
            </w:rPr>
          </w:pPr>
          <w:hyperlink w:anchor="_Toc156151247" w:history="1">
            <w:r w:rsidR="00C820E2" w:rsidRPr="004C0C6B">
              <w:rPr>
                <w:rStyle w:val="Hyperlink"/>
                <w:noProof/>
              </w:rPr>
              <w:t>Stage 5 - Construction:</w:t>
            </w:r>
            <w:r w:rsidR="00C820E2">
              <w:rPr>
                <w:noProof/>
                <w:webHidden/>
              </w:rPr>
              <w:tab/>
            </w:r>
            <w:r w:rsidR="00C820E2">
              <w:rPr>
                <w:noProof/>
                <w:webHidden/>
              </w:rPr>
              <w:fldChar w:fldCharType="begin"/>
            </w:r>
            <w:r w:rsidR="00C820E2">
              <w:rPr>
                <w:noProof/>
                <w:webHidden/>
              </w:rPr>
              <w:instrText xml:space="preserve"> PAGEREF _Toc156151247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6BBAB12B" w14:textId="77777777" w:rsidR="00C820E2" w:rsidRDefault="00C13252">
          <w:pPr>
            <w:pStyle w:val="TOC2"/>
            <w:tabs>
              <w:tab w:val="right" w:leader="dot" w:pos="9016"/>
            </w:tabs>
            <w:rPr>
              <w:rFonts w:eastAsiaTheme="minorEastAsia"/>
              <w:noProof/>
              <w:lang w:eastAsia="en-GB"/>
            </w:rPr>
          </w:pPr>
          <w:hyperlink w:anchor="_Toc156151248" w:history="1">
            <w:r w:rsidR="00C820E2" w:rsidRPr="004C0C6B">
              <w:rPr>
                <w:rStyle w:val="Hyperlink"/>
                <w:noProof/>
              </w:rPr>
              <w:t>Stage 6 - Handover and Close Out:</w:t>
            </w:r>
            <w:r w:rsidR="00C820E2">
              <w:rPr>
                <w:noProof/>
                <w:webHidden/>
              </w:rPr>
              <w:tab/>
            </w:r>
            <w:r w:rsidR="00C820E2">
              <w:rPr>
                <w:noProof/>
                <w:webHidden/>
              </w:rPr>
              <w:fldChar w:fldCharType="begin"/>
            </w:r>
            <w:r w:rsidR="00C820E2">
              <w:rPr>
                <w:noProof/>
                <w:webHidden/>
              </w:rPr>
              <w:instrText xml:space="preserve"> PAGEREF _Toc156151248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742BBC33" w14:textId="77777777" w:rsidR="00C820E2" w:rsidRDefault="00C13252">
          <w:pPr>
            <w:pStyle w:val="TOC2"/>
            <w:tabs>
              <w:tab w:val="right" w:leader="dot" w:pos="9016"/>
            </w:tabs>
            <w:rPr>
              <w:rFonts w:eastAsiaTheme="minorEastAsia"/>
              <w:noProof/>
              <w:lang w:eastAsia="en-GB"/>
            </w:rPr>
          </w:pPr>
          <w:hyperlink w:anchor="_Toc156151249" w:history="1">
            <w:r w:rsidR="00C820E2" w:rsidRPr="004C0C6B">
              <w:rPr>
                <w:rStyle w:val="Hyperlink"/>
                <w:noProof/>
              </w:rPr>
              <w:t>Stage 7 - In-Use:</w:t>
            </w:r>
            <w:r w:rsidR="00C820E2">
              <w:rPr>
                <w:noProof/>
                <w:webHidden/>
              </w:rPr>
              <w:tab/>
            </w:r>
            <w:r w:rsidR="00C820E2">
              <w:rPr>
                <w:noProof/>
                <w:webHidden/>
              </w:rPr>
              <w:fldChar w:fldCharType="begin"/>
            </w:r>
            <w:r w:rsidR="00C820E2">
              <w:rPr>
                <w:noProof/>
                <w:webHidden/>
              </w:rPr>
              <w:instrText xml:space="preserve"> PAGEREF _Toc156151249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4CDFDADA" w14:textId="77777777" w:rsidR="00C820E2" w:rsidRDefault="00C13252">
          <w:pPr>
            <w:pStyle w:val="TOC2"/>
            <w:tabs>
              <w:tab w:val="right" w:leader="dot" w:pos="9016"/>
            </w:tabs>
            <w:rPr>
              <w:rFonts w:eastAsiaTheme="minorEastAsia"/>
              <w:noProof/>
              <w:lang w:eastAsia="en-GB"/>
            </w:rPr>
          </w:pPr>
          <w:hyperlink w:anchor="_Toc156151250" w:history="1">
            <w:r w:rsidR="00C820E2" w:rsidRPr="004C0C6B">
              <w:rPr>
                <w:rStyle w:val="Hyperlink"/>
                <w:noProof/>
              </w:rPr>
              <w:t>Conclusion:</w:t>
            </w:r>
            <w:r w:rsidR="00C820E2">
              <w:rPr>
                <w:noProof/>
                <w:webHidden/>
              </w:rPr>
              <w:tab/>
            </w:r>
            <w:r w:rsidR="00C820E2">
              <w:rPr>
                <w:noProof/>
                <w:webHidden/>
              </w:rPr>
              <w:fldChar w:fldCharType="begin"/>
            </w:r>
            <w:r w:rsidR="00C820E2">
              <w:rPr>
                <w:noProof/>
                <w:webHidden/>
              </w:rPr>
              <w:instrText xml:space="preserve"> PAGEREF _Toc156151250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42DBAD72" w14:textId="77777777" w:rsidR="00C820E2" w:rsidRDefault="00C13252">
          <w:pPr>
            <w:pStyle w:val="TOC1"/>
            <w:tabs>
              <w:tab w:val="right" w:leader="dot" w:pos="9016"/>
            </w:tabs>
            <w:rPr>
              <w:rFonts w:eastAsiaTheme="minorEastAsia"/>
              <w:noProof/>
              <w:lang w:eastAsia="en-GB"/>
            </w:rPr>
          </w:pPr>
          <w:hyperlink w:anchor="_Toc156151251" w:history="1">
            <w:r w:rsidR="00C820E2" w:rsidRPr="004C0C6B">
              <w:rPr>
                <w:rStyle w:val="Hyperlink"/>
                <w:noProof/>
              </w:rPr>
              <w:t>Green Roof Implementation Across RIBA Stages for a Sustainable School Project In Port Talbot.</w:t>
            </w:r>
            <w:r w:rsidR="00C820E2">
              <w:rPr>
                <w:noProof/>
                <w:webHidden/>
              </w:rPr>
              <w:tab/>
            </w:r>
            <w:r w:rsidR="00C820E2">
              <w:rPr>
                <w:noProof/>
                <w:webHidden/>
              </w:rPr>
              <w:fldChar w:fldCharType="begin"/>
            </w:r>
            <w:r w:rsidR="00C820E2">
              <w:rPr>
                <w:noProof/>
                <w:webHidden/>
              </w:rPr>
              <w:instrText xml:space="preserve"> PAGEREF _Toc156151251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0099B680" w14:textId="77777777" w:rsidR="00C820E2" w:rsidRDefault="00C13252">
          <w:pPr>
            <w:pStyle w:val="TOC2"/>
            <w:tabs>
              <w:tab w:val="right" w:leader="dot" w:pos="9016"/>
            </w:tabs>
            <w:rPr>
              <w:rFonts w:eastAsiaTheme="minorEastAsia"/>
              <w:noProof/>
              <w:lang w:eastAsia="en-GB"/>
            </w:rPr>
          </w:pPr>
          <w:hyperlink w:anchor="_Toc156151252" w:history="1">
            <w:r w:rsidR="00C820E2" w:rsidRPr="004C0C6B">
              <w:rPr>
                <w:rStyle w:val="Hyperlink"/>
                <w:noProof/>
              </w:rPr>
              <w:t>1. Stage 0: Strategic Definition</w:t>
            </w:r>
            <w:r w:rsidR="00C820E2">
              <w:rPr>
                <w:noProof/>
                <w:webHidden/>
              </w:rPr>
              <w:tab/>
            </w:r>
            <w:r w:rsidR="00C820E2">
              <w:rPr>
                <w:noProof/>
                <w:webHidden/>
              </w:rPr>
              <w:fldChar w:fldCharType="begin"/>
            </w:r>
            <w:r w:rsidR="00C820E2">
              <w:rPr>
                <w:noProof/>
                <w:webHidden/>
              </w:rPr>
              <w:instrText xml:space="preserve"> PAGEREF _Toc156151252 \h </w:instrText>
            </w:r>
            <w:r w:rsidR="00C820E2">
              <w:rPr>
                <w:noProof/>
                <w:webHidden/>
              </w:rPr>
            </w:r>
            <w:r w:rsidR="00C820E2">
              <w:rPr>
                <w:noProof/>
                <w:webHidden/>
              </w:rPr>
              <w:fldChar w:fldCharType="separate"/>
            </w:r>
            <w:r w:rsidR="00C820E2">
              <w:rPr>
                <w:noProof/>
                <w:webHidden/>
              </w:rPr>
              <w:t>6</w:t>
            </w:r>
            <w:r w:rsidR="00C820E2">
              <w:rPr>
                <w:noProof/>
                <w:webHidden/>
              </w:rPr>
              <w:fldChar w:fldCharType="end"/>
            </w:r>
          </w:hyperlink>
        </w:p>
        <w:p w14:paraId="23FAF5F0" w14:textId="77777777" w:rsidR="00C820E2" w:rsidRDefault="00C13252">
          <w:pPr>
            <w:pStyle w:val="TOC2"/>
            <w:tabs>
              <w:tab w:val="right" w:leader="dot" w:pos="9016"/>
            </w:tabs>
            <w:rPr>
              <w:rFonts w:eastAsiaTheme="minorEastAsia"/>
              <w:noProof/>
              <w:lang w:eastAsia="en-GB"/>
            </w:rPr>
          </w:pPr>
          <w:hyperlink w:anchor="_Toc156151253" w:history="1">
            <w:r w:rsidR="00C820E2" w:rsidRPr="004C0C6B">
              <w:rPr>
                <w:rStyle w:val="Hyperlink"/>
                <w:noProof/>
              </w:rPr>
              <w:t>2. Stage 1: Preparation and Brief</w:t>
            </w:r>
            <w:r w:rsidR="00C820E2">
              <w:rPr>
                <w:noProof/>
                <w:webHidden/>
              </w:rPr>
              <w:tab/>
            </w:r>
            <w:r w:rsidR="00C820E2">
              <w:rPr>
                <w:noProof/>
                <w:webHidden/>
              </w:rPr>
              <w:fldChar w:fldCharType="begin"/>
            </w:r>
            <w:r w:rsidR="00C820E2">
              <w:rPr>
                <w:noProof/>
                <w:webHidden/>
              </w:rPr>
              <w:instrText xml:space="preserve"> PAGEREF _Toc156151253 \h </w:instrText>
            </w:r>
            <w:r w:rsidR="00C820E2">
              <w:rPr>
                <w:noProof/>
                <w:webHidden/>
              </w:rPr>
            </w:r>
            <w:r w:rsidR="00C820E2">
              <w:rPr>
                <w:noProof/>
                <w:webHidden/>
              </w:rPr>
              <w:fldChar w:fldCharType="separate"/>
            </w:r>
            <w:r w:rsidR="00C820E2">
              <w:rPr>
                <w:noProof/>
                <w:webHidden/>
              </w:rPr>
              <w:t>7</w:t>
            </w:r>
            <w:r w:rsidR="00C820E2">
              <w:rPr>
                <w:noProof/>
                <w:webHidden/>
              </w:rPr>
              <w:fldChar w:fldCharType="end"/>
            </w:r>
          </w:hyperlink>
        </w:p>
        <w:p w14:paraId="6DB9BCD2" w14:textId="77777777" w:rsidR="00C820E2" w:rsidRDefault="00C13252">
          <w:pPr>
            <w:pStyle w:val="TOC2"/>
            <w:tabs>
              <w:tab w:val="right" w:leader="dot" w:pos="9016"/>
            </w:tabs>
            <w:rPr>
              <w:rFonts w:eastAsiaTheme="minorEastAsia"/>
              <w:noProof/>
              <w:lang w:eastAsia="en-GB"/>
            </w:rPr>
          </w:pPr>
          <w:hyperlink w:anchor="_Toc156151254" w:history="1">
            <w:r w:rsidR="00C820E2" w:rsidRPr="004C0C6B">
              <w:rPr>
                <w:rStyle w:val="Hyperlink"/>
                <w:noProof/>
              </w:rPr>
              <w:t>3. Stage 2: Concept Design</w:t>
            </w:r>
            <w:r w:rsidR="00C820E2">
              <w:rPr>
                <w:noProof/>
                <w:webHidden/>
              </w:rPr>
              <w:tab/>
            </w:r>
            <w:r w:rsidR="00C820E2">
              <w:rPr>
                <w:noProof/>
                <w:webHidden/>
              </w:rPr>
              <w:fldChar w:fldCharType="begin"/>
            </w:r>
            <w:r w:rsidR="00C820E2">
              <w:rPr>
                <w:noProof/>
                <w:webHidden/>
              </w:rPr>
              <w:instrText xml:space="preserve"> PAGEREF _Toc156151254 \h </w:instrText>
            </w:r>
            <w:r w:rsidR="00C820E2">
              <w:rPr>
                <w:noProof/>
                <w:webHidden/>
              </w:rPr>
            </w:r>
            <w:r w:rsidR="00C820E2">
              <w:rPr>
                <w:noProof/>
                <w:webHidden/>
              </w:rPr>
              <w:fldChar w:fldCharType="separate"/>
            </w:r>
            <w:r w:rsidR="00C820E2">
              <w:rPr>
                <w:noProof/>
                <w:webHidden/>
              </w:rPr>
              <w:t>7</w:t>
            </w:r>
            <w:r w:rsidR="00C820E2">
              <w:rPr>
                <w:noProof/>
                <w:webHidden/>
              </w:rPr>
              <w:fldChar w:fldCharType="end"/>
            </w:r>
          </w:hyperlink>
        </w:p>
        <w:p w14:paraId="098DB852" w14:textId="77777777" w:rsidR="00C820E2" w:rsidRDefault="00C13252">
          <w:pPr>
            <w:pStyle w:val="TOC2"/>
            <w:tabs>
              <w:tab w:val="right" w:leader="dot" w:pos="9016"/>
            </w:tabs>
            <w:rPr>
              <w:rFonts w:eastAsiaTheme="minorEastAsia"/>
              <w:noProof/>
              <w:lang w:eastAsia="en-GB"/>
            </w:rPr>
          </w:pPr>
          <w:hyperlink w:anchor="_Toc156151255" w:history="1">
            <w:r w:rsidR="00C820E2" w:rsidRPr="004C0C6B">
              <w:rPr>
                <w:rStyle w:val="Hyperlink"/>
                <w:noProof/>
              </w:rPr>
              <w:t>4. Stage 3: Spatial Coordination</w:t>
            </w:r>
            <w:r w:rsidR="00C820E2">
              <w:rPr>
                <w:noProof/>
                <w:webHidden/>
              </w:rPr>
              <w:tab/>
            </w:r>
            <w:r w:rsidR="00C820E2">
              <w:rPr>
                <w:noProof/>
                <w:webHidden/>
              </w:rPr>
              <w:fldChar w:fldCharType="begin"/>
            </w:r>
            <w:r w:rsidR="00C820E2">
              <w:rPr>
                <w:noProof/>
                <w:webHidden/>
              </w:rPr>
              <w:instrText xml:space="preserve"> PAGEREF _Toc156151255 \h </w:instrText>
            </w:r>
            <w:r w:rsidR="00C820E2">
              <w:rPr>
                <w:noProof/>
                <w:webHidden/>
              </w:rPr>
            </w:r>
            <w:r w:rsidR="00C820E2">
              <w:rPr>
                <w:noProof/>
                <w:webHidden/>
              </w:rPr>
              <w:fldChar w:fldCharType="separate"/>
            </w:r>
            <w:r w:rsidR="00C820E2">
              <w:rPr>
                <w:noProof/>
                <w:webHidden/>
              </w:rPr>
              <w:t>8</w:t>
            </w:r>
            <w:r w:rsidR="00C820E2">
              <w:rPr>
                <w:noProof/>
                <w:webHidden/>
              </w:rPr>
              <w:fldChar w:fldCharType="end"/>
            </w:r>
          </w:hyperlink>
        </w:p>
        <w:p w14:paraId="1CE4CC6D" w14:textId="77777777" w:rsidR="00C820E2" w:rsidRDefault="00C13252">
          <w:pPr>
            <w:pStyle w:val="TOC2"/>
            <w:tabs>
              <w:tab w:val="right" w:leader="dot" w:pos="9016"/>
            </w:tabs>
            <w:rPr>
              <w:rFonts w:eastAsiaTheme="minorEastAsia"/>
              <w:noProof/>
              <w:lang w:eastAsia="en-GB"/>
            </w:rPr>
          </w:pPr>
          <w:hyperlink w:anchor="_Toc156151256" w:history="1">
            <w:r w:rsidR="00C820E2" w:rsidRPr="004C0C6B">
              <w:rPr>
                <w:rStyle w:val="Hyperlink"/>
                <w:noProof/>
              </w:rPr>
              <w:t>5. Stage 4: Technical Design</w:t>
            </w:r>
            <w:r w:rsidR="00C820E2">
              <w:rPr>
                <w:noProof/>
                <w:webHidden/>
              </w:rPr>
              <w:tab/>
            </w:r>
            <w:r w:rsidR="00C820E2">
              <w:rPr>
                <w:noProof/>
                <w:webHidden/>
              </w:rPr>
              <w:fldChar w:fldCharType="begin"/>
            </w:r>
            <w:r w:rsidR="00C820E2">
              <w:rPr>
                <w:noProof/>
                <w:webHidden/>
              </w:rPr>
              <w:instrText xml:space="preserve"> PAGEREF _Toc156151256 \h </w:instrText>
            </w:r>
            <w:r w:rsidR="00C820E2">
              <w:rPr>
                <w:noProof/>
                <w:webHidden/>
              </w:rPr>
            </w:r>
            <w:r w:rsidR="00C820E2">
              <w:rPr>
                <w:noProof/>
                <w:webHidden/>
              </w:rPr>
              <w:fldChar w:fldCharType="separate"/>
            </w:r>
            <w:r w:rsidR="00C820E2">
              <w:rPr>
                <w:noProof/>
                <w:webHidden/>
              </w:rPr>
              <w:t>8</w:t>
            </w:r>
            <w:r w:rsidR="00C820E2">
              <w:rPr>
                <w:noProof/>
                <w:webHidden/>
              </w:rPr>
              <w:fldChar w:fldCharType="end"/>
            </w:r>
          </w:hyperlink>
        </w:p>
        <w:p w14:paraId="108332A3" w14:textId="77777777" w:rsidR="00C820E2" w:rsidRDefault="00C13252">
          <w:pPr>
            <w:pStyle w:val="TOC2"/>
            <w:tabs>
              <w:tab w:val="right" w:leader="dot" w:pos="9016"/>
            </w:tabs>
            <w:rPr>
              <w:rFonts w:eastAsiaTheme="minorEastAsia"/>
              <w:noProof/>
              <w:lang w:eastAsia="en-GB"/>
            </w:rPr>
          </w:pPr>
          <w:hyperlink w:anchor="_Toc156151257" w:history="1">
            <w:r w:rsidR="00C820E2" w:rsidRPr="004C0C6B">
              <w:rPr>
                <w:rStyle w:val="Hyperlink"/>
                <w:noProof/>
              </w:rPr>
              <w:t>6. Stage 5: Construction</w:t>
            </w:r>
            <w:r w:rsidR="00C820E2">
              <w:rPr>
                <w:noProof/>
                <w:webHidden/>
              </w:rPr>
              <w:tab/>
            </w:r>
            <w:r w:rsidR="00C820E2">
              <w:rPr>
                <w:noProof/>
                <w:webHidden/>
              </w:rPr>
              <w:fldChar w:fldCharType="begin"/>
            </w:r>
            <w:r w:rsidR="00C820E2">
              <w:rPr>
                <w:noProof/>
                <w:webHidden/>
              </w:rPr>
              <w:instrText xml:space="preserve"> PAGEREF _Toc156151257 \h </w:instrText>
            </w:r>
            <w:r w:rsidR="00C820E2">
              <w:rPr>
                <w:noProof/>
                <w:webHidden/>
              </w:rPr>
            </w:r>
            <w:r w:rsidR="00C820E2">
              <w:rPr>
                <w:noProof/>
                <w:webHidden/>
              </w:rPr>
              <w:fldChar w:fldCharType="separate"/>
            </w:r>
            <w:r w:rsidR="00C820E2">
              <w:rPr>
                <w:noProof/>
                <w:webHidden/>
              </w:rPr>
              <w:t>9</w:t>
            </w:r>
            <w:r w:rsidR="00C820E2">
              <w:rPr>
                <w:noProof/>
                <w:webHidden/>
              </w:rPr>
              <w:fldChar w:fldCharType="end"/>
            </w:r>
          </w:hyperlink>
        </w:p>
        <w:p w14:paraId="143A642B" w14:textId="77777777" w:rsidR="00C820E2" w:rsidRDefault="00C13252">
          <w:pPr>
            <w:pStyle w:val="TOC2"/>
            <w:tabs>
              <w:tab w:val="right" w:leader="dot" w:pos="9016"/>
            </w:tabs>
            <w:rPr>
              <w:rFonts w:eastAsiaTheme="minorEastAsia"/>
              <w:noProof/>
              <w:lang w:eastAsia="en-GB"/>
            </w:rPr>
          </w:pPr>
          <w:hyperlink w:anchor="_Toc156151258" w:history="1">
            <w:r w:rsidR="00C820E2" w:rsidRPr="004C0C6B">
              <w:rPr>
                <w:rStyle w:val="Hyperlink"/>
                <w:noProof/>
              </w:rPr>
              <w:t>7. Stage 6: Handover and Close Out</w:t>
            </w:r>
            <w:r w:rsidR="00C820E2">
              <w:rPr>
                <w:noProof/>
                <w:webHidden/>
              </w:rPr>
              <w:tab/>
            </w:r>
            <w:r w:rsidR="00C820E2">
              <w:rPr>
                <w:noProof/>
                <w:webHidden/>
              </w:rPr>
              <w:fldChar w:fldCharType="begin"/>
            </w:r>
            <w:r w:rsidR="00C820E2">
              <w:rPr>
                <w:noProof/>
                <w:webHidden/>
              </w:rPr>
              <w:instrText xml:space="preserve"> PAGEREF _Toc156151258 \h </w:instrText>
            </w:r>
            <w:r w:rsidR="00C820E2">
              <w:rPr>
                <w:noProof/>
                <w:webHidden/>
              </w:rPr>
            </w:r>
            <w:r w:rsidR="00C820E2">
              <w:rPr>
                <w:noProof/>
                <w:webHidden/>
              </w:rPr>
              <w:fldChar w:fldCharType="separate"/>
            </w:r>
            <w:r w:rsidR="00C820E2">
              <w:rPr>
                <w:noProof/>
                <w:webHidden/>
              </w:rPr>
              <w:t>9</w:t>
            </w:r>
            <w:r w:rsidR="00C820E2">
              <w:rPr>
                <w:noProof/>
                <w:webHidden/>
              </w:rPr>
              <w:fldChar w:fldCharType="end"/>
            </w:r>
          </w:hyperlink>
        </w:p>
        <w:p w14:paraId="1F218E01" w14:textId="77777777" w:rsidR="00C820E2" w:rsidRDefault="00C13252">
          <w:pPr>
            <w:pStyle w:val="TOC2"/>
            <w:tabs>
              <w:tab w:val="right" w:leader="dot" w:pos="9016"/>
            </w:tabs>
            <w:rPr>
              <w:rFonts w:eastAsiaTheme="minorEastAsia"/>
              <w:noProof/>
              <w:lang w:eastAsia="en-GB"/>
            </w:rPr>
          </w:pPr>
          <w:hyperlink w:anchor="_Toc156151259" w:history="1">
            <w:r w:rsidR="00C820E2" w:rsidRPr="004C0C6B">
              <w:rPr>
                <w:rStyle w:val="Hyperlink"/>
                <w:noProof/>
              </w:rPr>
              <w:t>8. Stage 7: In-Use</w:t>
            </w:r>
            <w:r w:rsidR="00C820E2">
              <w:rPr>
                <w:noProof/>
                <w:webHidden/>
              </w:rPr>
              <w:tab/>
            </w:r>
            <w:r w:rsidR="00C820E2">
              <w:rPr>
                <w:noProof/>
                <w:webHidden/>
              </w:rPr>
              <w:fldChar w:fldCharType="begin"/>
            </w:r>
            <w:r w:rsidR="00C820E2">
              <w:rPr>
                <w:noProof/>
                <w:webHidden/>
              </w:rPr>
              <w:instrText xml:space="preserve"> PAGEREF _Toc156151259 \h </w:instrText>
            </w:r>
            <w:r w:rsidR="00C820E2">
              <w:rPr>
                <w:noProof/>
                <w:webHidden/>
              </w:rPr>
            </w:r>
            <w:r w:rsidR="00C820E2">
              <w:rPr>
                <w:noProof/>
                <w:webHidden/>
              </w:rPr>
              <w:fldChar w:fldCharType="separate"/>
            </w:r>
            <w:r w:rsidR="00C820E2">
              <w:rPr>
                <w:noProof/>
                <w:webHidden/>
              </w:rPr>
              <w:t>9</w:t>
            </w:r>
            <w:r w:rsidR="00C820E2">
              <w:rPr>
                <w:noProof/>
                <w:webHidden/>
              </w:rPr>
              <w:fldChar w:fldCharType="end"/>
            </w:r>
          </w:hyperlink>
        </w:p>
        <w:p w14:paraId="655181AC" w14:textId="77777777" w:rsidR="00C820E2" w:rsidRPr="00C820E2" w:rsidRDefault="00C820E2" w:rsidP="00C820E2">
          <w:pPr>
            <w:rPr>
              <w:b/>
              <w:bCs/>
            </w:rPr>
          </w:pPr>
          <w:r>
            <w:rPr>
              <w:b/>
              <w:bCs/>
            </w:rPr>
            <w:fldChar w:fldCharType="end"/>
          </w:r>
        </w:p>
      </w:sdtContent>
    </w:sdt>
    <w:p w14:paraId="02E87E00" w14:textId="77777777" w:rsidR="00C820E2" w:rsidRDefault="00C820E2" w:rsidP="00C820E2">
      <w:pPr>
        <w:pStyle w:val="Heading1"/>
      </w:pPr>
      <w:bookmarkStart w:id="1" w:name="_Toc156151237"/>
    </w:p>
    <w:p w14:paraId="2C3689A9" w14:textId="77777777" w:rsidR="00C820E2" w:rsidRDefault="00C820E2" w:rsidP="00C820E2">
      <w:pPr>
        <w:pStyle w:val="Heading1"/>
      </w:pPr>
    </w:p>
    <w:p w14:paraId="434BF30F" w14:textId="77777777" w:rsidR="00C820E2" w:rsidRDefault="00C820E2" w:rsidP="00C820E2">
      <w:pPr>
        <w:pStyle w:val="Heading1"/>
      </w:pPr>
    </w:p>
    <w:p w14:paraId="53B86F0C" w14:textId="77777777" w:rsidR="00C820E2" w:rsidRDefault="00C820E2" w:rsidP="00C820E2"/>
    <w:p w14:paraId="65890F13" w14:textId="77777777" w:rsidR="00C820E2" w:rsidRPr="00C820E2" w:rsidRDefault="00C820E2" w:rsidP="00C820E2"/>
    <w:p w14:paraId="5614456F" w14:textId="77777777" w:rsidR="00CE74D0" w:rsidRPr="00C820E2" w:rsidRDefault="009F2422" w:rsidP="00C820E2">
      <w:pPr>
        <w:pStyle w:val="Heading1"/>
      </w:pPr>
      <w:r w:rsidRPr="00C820E2">
        <w:t>Client Le</w:t>
      </w:r>
      <w:r w:rsidR="00CE74D0" w:rsidRPr="00C820E2">
        <w:t>tter</w:t>
      </w:r>
      <w:bookmarkEnd w:id="1"/>
      <w:r w:rsidR="00CE74D0" w:rsidRPr="00C820E2">
        <w:t xml:space="preserve"> </w:t>
      </w:r>
    </w:p>
    <w:p w14:paraId="62B8A4FD" w14:textId="77777777" w:rsidR="00CE74D0" w:rsidRDefault="00CE74D0" w:rsidP="009F2422">
      <w:pPr>
        <w:jc w:val="both"/>
      </w:pPr>
    </w:p>
    <w:p w14:paraId="609E6CCD" w14:textId="77777777" w:rsidR="00272C63" w:rsidRDefault="00CE74D0" w:rsidP="009F2422">
      <w:pPr>
        <w:jc w:val="both"/>
      </w:pPr>
      <w:r>
        <w:t>Bamber</w:t>
      </w:r>
      <w:r w:rsidR="00272C63">
        <w:t xml:space="preserve"> Homes </w:t>
      </w:r>
    </w:p>
    <w:p w14:paraId="38C0EE15" w14:textId="77777777" w:rsidR="00272C63" w:rsidRDefault="00272C63" w:rsidP="009F2422">
      <w:pPr>
        <w:jc w:val="both"/>
      </w:pPr>
      <w:r>
        <w:t>12 Banwen Park, Neath Port Talbot</w:t>
      </w:r>
    </w:p>
    <w:p w14:paraId="5C7A6DE6" w14:textId="77777777" w:rsidR="00272C63" w:rsidRDefault="00272C63" w:rsidP="009F2422">
      <w:pPr>
        <w:jc w:val="both"/>
      </w:pPr>
      <w:r>
        <w:t>Swansea, United Kingdom</w:t>
      </w:r>
    </w:p>
    <w:p w14:paraId="5FD6FB53" w14:textId="77777777" w:rsidR="00272C63" w:rsidRDefault="00272C63" w:rsidP="009F2422">
      <w:pPr>
        <w:jc w:val="both"/>
      </w:pPr>
      <w:r>
        <w:t>Sean.bamber@bamberhomes.co.uk</w:t>
      </w:r>
    </w:p>
    <w:p w14:paraId="55749922" w14:textId="77777777" w:rsidR="00272C63" w:rsidRDefault="00272C63" w:rsidP="009F2422">
      <w:pPr>
        <w:jc w:val="both"/>
      </w:pPr>
      <w:r>
        <w:t>07583957284</w:t>
      </w:r>
    </w:p>
    <w:p w14:paraId="7523A276" w14:textId="77777777" w:rsidR="00C820E2" w:rsidRDefault="00C820E2" w:rsidP="009F2422">
      <w:pPr>
        <w:jc w:val="both"/>
      </w:pPr>
    </w:p>
    <w:p w14:paraId="731C8565" w14:textId="77777777" w:rsidR="00272C63" w:rsidRDefault="00272C63" w:rsidP="009F2422">
      <w:pPr>
        <w:jc w:val="both"/>
      </w:pPr>
      <w:r>
        <w:t>12.12.2023</w:t>
      </w:r>
    </w:p>
    <w:p w14:paraId="28366F8D" w14:textId="77777777" w:rsidR="00272C63" w:rsidRDefault="00272C63" w:rsidP="009F2422">
      <w:pPr>
        <w:jc w:val="both"/>
      </w:pPr>
      <w:r>
        <w:t>Neath Port Talbot County Council</w:t>
      </w:r>
    </w:p>
    <w:p w14:paraId="4B623170" w14:textId="77777777" w:rsidR="00272C63" w:rsidRDefault="00272C63" w:rsidP="009F2422">
      <w:pPr>
        <w:jc w:val="both"/>
      </w:pPr>
      <w:r>
        <w:t>Port Talbot, Wales</w:t>
      </w:r>
    </w:p>
    <w:p w14:paraId="110F7EE4" w14:textId="77777777" w:rsidR="00272C63" w:rsidRDefault="00272C63" w:rsidP="009F2422">
      <w:pPr>
        <w:jc w:val="both"/>
      </w:pPr>
    </w:p>
    <w:p w14:paraId="1A83A535" w14:textId="77777777" w:rsidR="00272C63" w:rsidRDefault="00272C63" w:rsidP="009F2422">
      <w:pPr>
        <w:jc w:val="both"/>
      </w:pPr>
      <w:r>
        <w:t xml:space="preserve">Subject: Comprehensive Approach to BIM Maturity and Information Management for </w:t>
      </w:r>
      <w:proofErr w:type="spellStart"/>
      <w:r>
        <w:t>Ysgol</w:t>
      </w:r>
      <w:proofErr w:type="spellEnd"/>
      <w:r>
        <w:t xml:space="preserve"> Yr Afan Project</w:t>
      </w:r>
    </w:p>
    <w:p w14:paraId="47659475" w14:textId="77777777" w:rsidR="00272C63" w:rsidRDefault="00272C63" w:rsidP="009F2422">
      <w:pPr>
        <w:jc w:val="both"/>
      </w:pPr>
    </w:p>
    <w:p w14:paraId="1EFD1ACE" w14:textId="77777777" w:rsidR="00272C63" w:rsidRDefault="00272C63" w:rsidP="009F2422">
      <w:pPr>
        <w:jc w:val="both"/>
      </w:pPr>
      <w:r>
        <w:t xml:space="preserve">Dear </w:t>
      </w:r>
      <w:r w:rsidR="00CE74D0">
        <w:t>Sir/Madam</w:t>
      </w:r>
    </w:p>
    <w:p w14:paraId="6EFA238E" w14:textId="77777777" w:rsidR="00272C63" w:rsidRDefault="00272C63" w:rsidP="009F2422">
      <w:pPr>
        <w:jc w:val="both"/>
      </w:pPr>
      <w:r>
        <w:t xml:space="preserve">I trust this letter finds you well. As the lead consultant for the 'state of the art' infant school project, </w:t>
      </w:r>
      <w:proofErr w:type="spellStart"/>
      <w:r>
        <w:t>Ysgol</w:t>
      </w:r>
      <w:proofErr w:type="spellEnd"/>
      <w:r>
        <w:t xml:space="preserve"> Yr Afan, I would like to express our eagerness and commitment to delivering a project that not only meets but exceeds the BIM maturity requirements outlined for the Sustainable Communities for Learning Programme. Your emphasis on whole-life monitoring through a Computer-Aided Facilities Management (CAFM) system aligns perfectly with our vision for a sustainable and efficient school facility.</w:t>
      </w:r>
    </w:p>
    <w:p w14:paraId="0D32ECCF" w14:textId="77777777" w:rsidR="00272C63" w:rsidRDefault="00272C63" w:rsidP="009F2422">
      <w:pPr>
        <w:jc w:val="both"/>
      </w:pPr>
    </w:p>
    <w:p w14:paraId="75B37C2A" w14:textId="77777777" w:rsidR="00272C63" w:rsidRDefault="00272C63" w:rsidP="009F2422">
      <w:pPr>
        <w:jc w:val="both"/>
      </w:pPr>
      <w:r>
        <w:t>Understanding BIM Maturity:</w:t>
      </w:r>
    </w:p>
    <w:p w14:paraId="01AF5597" w14:textId="77777777" w:rsidR="00272C63" w:rsidRDefault="00272C63" w:rsidP="009F2422">
      <w:pPr>
        <w:jc w:val="both"/>
      </w:pPr>
      <w:r>
        <w:t xml:space="preserve">Our approach to achieving BIM maturity for the </w:t>
      </w:r>
      <w:proofErr w:type="spellStart"/>
      <w:r>
        <w:t>Ysgol</w:t>
      </w:r>
      <w:proofErr w:type="spellEnd"/>
      <w:r>
        <w:t xml:space="preserve"> Yr Afan Project is rooted in international best practices, particularly ISO 19650. This standard serves as our guiding framework for the consistent and efficient management of information throughout the project lifecycle. Additionally, we are committed to developing and implementing a robust BIM Execution Plan (BEP). The BEP will act as a dynamic roadmap, outlining roles, responsibilities, and workflows of each project team member. Regular updates and adaptations will ensure that the plan remains aligned with the evolving needs of the project and adheres to BIM maturity standards.</w:t>
      </w:r>
    </w:p>
    <w:p w14:paraId="3E733EC6" w14:textId="77777777" w:rsidR="00272C63" w:rsidRDefault="00272C63" w:rsidP="009F2422">
      <w:pPr>
        <w:jc w:val="both"/>
      </w:pPr>
    </w:p>
    <w:p w14:paraId="663BFF42" w14:textId="77777777" w:rsidR="00272C63" w:rsidRDefault="00272C63" w:rsidP="009F2422">
      <w:pPr>
        <w:jc w:val="both"/>
      </w:pPr>
      <w:r>
        <w:t>Sharing, Coordinating, and Managing Information:</w:t>
      </w:r>
    </w:p>
    <w:p w14:paraId="26BC62D7" w14:textId="77777777" w:rsidR="00272C63" w:rsidRDefault="00272C63" w:rsidP="009F2422">
      <w:pPr>
        <w:jc w:val="both"/>
      </w:pPr>
      <w:r>
        <w:t>Effective information management is at the core of our strategy. We propose a transparent and collaborative approach to sharing, coordinating, and managing information throughout the project's duration and into the operational stage. Regular coordination and information-sharing meetings will be conducted with all stakeholders, fostering clear communication channels. These meetings will serve as a platform to discuss project progress, address challenges, and ensure alignment with BIM maturity standards.</w:t>
      </w:r>
    </w:p>
    <w:p w14:paraId="2428A01C" w14:textId="77777777" w:rsidR="00272C63" w:rsidRDefault="00272C63" w:rsidP="009F2422">
      <w:pPr>
        <w:jc w:val="both"/>
      </w:pPr>
      <w:r>
        <w:t>Furthermore, we will implement a centralized Common Data Environment (CDE) that acts as a single source of truth. The CDE will facilitate seamless information sharing among team members, ensuring that everyone has access to the most up-to-date and accurate data. This approach aligns with the principles of ISO 19650 and promotes collaboration while adhering to BIM maturity requirements.</w:t>
      </w:r>
    </w:p>
    <w:p w14:paraId="45930905" w14:textId="77777777" w:rsidR="00CE74D0" w:rsidRDefault="00CE74D0" w:rsidP="009F2422">
      <w:pPr>
        <w:jc w:val="both"/>
      </w:pPr>
    </w:p>
    <w:p w14:paraId="34CDDD28" w14:textId="77777777" w:rsidR="00272C63" w:rsidRDefault="00272C63" w:rsidP="009F2422">
      <w:pPr>
        <w:jc w:val="both"/>
      </w:pPr>
      <w:r>
        <w:t>Whole-Life Monitoring through CAFM:</w:t>
      </w:r>
    </w:p>
    <w:p w14:paraId="58AA274A" w14:textId="77777777" w:rsidR="00272C63" w:rsidRDefault="00272C63" w:rsidP="009F2422">
      <w:pPr>
        <w:jc w:val="both"/>
      </w:pPr>
      <w:r>
        <w:t>Your vision for whole-life monitoring through a CAFM system resonates with our commitment to delivering a sustainable and enduring asset. Our team will integrate relevant data into the CAFM system, providing you with a comprehensive tool for efficient management and maintenance of the school facility. This real-time monitoring ensures that the facility's performance aligns with the envisioned state-of-the-art standards beyond the construction phase.</w:t>
      </w:r>
    </w:p>
    <w:p w14:paraId="12B220F8" w14:textId="77777777" w:rsidR="00272C63" w:rsidRDefault="00272C63" w:rsidP="009F2422">
      <w:pPr>
        <w:jc w:val="both"/>
      </w:pPr>
    </w:p>
    <w:p w14:paraId="56A790D3" w14:textId="77777777" w:rsidR="00272C63" w:rsidRDefault="00272C63" w:rsidP="009F2422">
      <w:pPr>
        <w:jc w:val="both"/>
      </w:pPr>
      <w:r>
        <w:t>Level of Information Need (LOD) and Level of Information (LOI) Framework:</w:t>
      </w:r>
    </w:p>
    <w:p w14:paraId="756BDA79" w14:textId="77777777" w:rsidR="00272C63" w:rsidRDefault="00272C63" w:rsidP="009F2422">
      <w:pPr>
        <w:jc w:val="both"/>
      </w:pPr>
      <w:r>
        <w:t xml:space="preserve">Appended to this letter is a detailed guide outlining the Level of Information Need (LOD) and Level of Information (LOI) requirements tailored specifically to the </w:t>
      </w:r>
      <w:proofErr w:type="spellStart"/>
      <w:r>
        <w:t>Ysgol</w:t>
      </w:r>
      <w:proofErr w:type="spellEnd"/>
      <w:r>
        <w:t xml:space="preserve"> Yr Afan project. This guide offers a nuanced breakdown of LOD and LOI definitions, emphasizing the differences and specificities for each stage of the RIBA stages. Throughout the document, examples are provided to illustrate the varying levels of detail and information necessary at each stage.</w:t>
      </w:r>
    </w:p>
    <w:p w14:paraId="45A93C68" w14:textId="77777777" w:rsidR="00272C63" w:rsidRDefault="00272C63" w:rsidP="009F2422">
      <w:pPr>
        <w:jc w:val="both"/>
      </w:pPr>
      <w:r>
        <w:t>In essence, our LOD and LOI framework ensures that information exchange aligns seamlessly with your expectations throughout the RIBA stages, fostering a structured and comprehensive approach to achieving BIM maturity. It provides clarity on the information needs at each stage, facilitating effective decision-making and successful project delivery.</w:t>
      </w:r>
    </w:p>
    <w:p w14:paraId="087F4391" w14:textId="77777777" w:rsidR="00272C63" w:rsidRDefault="00272C63" w:rsidP="009F2422">
      <w:pPr>
        <w:jc w:val="both"/>
      </w:pPr>
      <w:r>
        <w:t xml:space="preserve">In conclusion, </w:t>
      </w:r>
      <w:r w:rsidR="00CE74D0">
        <w:t>Bamber Homes</w:t>
      </w:r>
      <w:r>
        <w:t xml:space="preserve"> is fully committed to delivering a project that not only meets but exceeds BIM maturity requirements. Our transparent and collaborative approach, coupled with the integration of a CAFM system for whole-life monitoring, positions us as a partner invested in the long-term success of </w:t>
      </w:r>
      <w:proofErr w:type="spellStart"/>
      <w:r>
        <w:t>Ysgol</w:t>
      </w:r>
      <w:proofErr w:type="spellEnd"/>
      <w:r>
        <w:t xml:space="preserve"> Yr Afan. We look forward to your feedback and the opportunity to embark on this transformative journey together.</w:t>
      </w:r>
    </w:p>
    <w:p w14:paraId="154FC6BA" w14:textId="77777777" w:rsidR="00272C63" w:rsidRDefault="00272C63" w:rsidP="009F2422">
      <w:pPr>
        <w:jc w:val="both"/>
      </w:pPr>
    </w:p>
    <w:p w14:paraId="30879820" w14:textId="77777777" w:rsidR="00272C63" w:rsidRDefault="00272C63" w:rsidP="009F2422">
      <w:pPr>
        <w:jc w:val="both"/>
      </w:pPr>
      <w:r>
        <w:t>Yours sincerely,</w:t>
      </w:r>
    </w:p>
    <w:p w14:paraId="5CE3D333" w14:textId="77777777" w:rsidR="00272C63" w:rsidRDefault="00CE74D0" w:rsidP="009F2422">
      <w:pPr>
        <w:jc w:val="both"/>
      </w:pPr>
      <w:r>
        <w:t>Sean Bamber</w:t>
      </w:r>
    </w:p>
    <w:p w14:paraId="2B2A219F" w14:textId="77777777" w:rsidR="00CE74D0" w:rsidRDefault="00CE74D0" w:rsidP="009F2422">
      <w:pPr>
        <w:jc w:val="both"/>
      </w:pPr>
      <w:r>
        <w:t>Project Manager</w:t>
      </w:r>
      <w:r w:rsidR="00C820E2">
        <w:t xml:space="preserve">, </w:t>
      </w:r>
      <w:r>
        <w:t>Bamber Homes</w:t>
      </w:r>
    </w:p>
    <w:p w14:paraId="0A589F4A" w14:textId="77777777" w:rsidR="00272C63" w:rsidRDefault="00272C63" w:rsidP="009F2422">
      <w:pPr>
        <w:jc w:val="both"/>
      </w:pPr>
    </w:p>
    <w:p w14:paraId="04E39B26" w14:textId="77777777" w:rsidR="00C820E2" w:rsidRDefault="00C820E2" w:rsidP="009F2422">
      <w:pPr>
        <w:jc w:val="both"/>
        <w:rPr>
          <w:rStyle w:val="Heading1Char"/>
        </w:rPr>
      </w:pPr>
      <w:bookmarkStart w:id="2" w:name="_Toc156151238"/>
    </w:p>
    <w:p w14:paraId="2AC3BC4D" w14:textId="77777777" w:rsidR="00C820E2" w:rsidRDefault="00C820E2" w:rsidP="009F2422">
      <w:pPr>
        <w:jc w:val="both"/>
        <w:rPr>
          <w:rStyle w:val="Heading1Char"/>
        </w:rPr>
      </w:pPr>
    </w:p>
    <w:p w14:paraId="321B91FE" w14:textId="77777777" w:rsidR="00272C63" w:rsidRPr="00CE74D0" w:rsidRDefault="00272C63" w:rsidP="009F2422">
      <w:pPr>
        <w:jc w:val="both"/>
        <w:rPr>
          <w:rStyle w:val="Heading1Char"/>
        </w:rPr>
      </w:pPr>
      <w:r w:rsidRPr="00CE74D0">
        <w:rPr>
          <w:rStyle w:val="Heading1Char"/>
        </w:rPr>
        <w:t xml:space="preserve">Level of Information Need (LOD) and Level of Information (LOI) Guide for </w:t>
      </w:r>
      <w:proofErr w:type="spellStart"/>
      <w:r w:rsidRPr="00CE74D0">
        <w:rPr>
          <w:rStyle w:val="Heading1Char"/>
        </w:rPr>
        <w:t>Ysgol</w:t>
      </w:r>
      <w:proofErr w:type="spellEnd"/>
      <w:r w:rsidRPr="00CE74D0">
        <w:rPr>
          <w:rStyle w:val="Heading1Char"/>
        </w:rPr>
        <w:t xml:space="preserve"> Yr Afan Project</w:t>
      </w:r>
      <w:r w:rsidR="00CE74D0">
        <w:rPr>
          <w:rStyle w:val="Heading1Char"/>
        </w:rPr>
        <w:t>.</w:t>
      </w:r>
      <w:bookmarkEnd w:id="2"/>
    </w:p>
    <w:p w14:paraId="66BC83B4" w14:textId="77777777" w:rsidR="00272C63" w:rsidRDefault="00272C63" w:rsidP="009F2422">
      <w:pPr>
        <w:jc w:val="both"/>
      </w:pPr>
    </w:p>
    <w:p w14:paraId="691586B3" w14:textId="77777777" w:rsidR="00272C63" w:rsidRDefault="00272C63" w:rsidP="009F2422">
      <w:pPr>
        <w:jc w:val="both"/>
      </w:pPr>
      <w:r>
        <w:t>Introduction:</w:t>
      </w:r>
    </w:p>
    <w:p w14:paraId="79DD79F5" w14:textId="77777777" w:rsidR="00272C63" w:rsidRDefault="00272C63" w:rsidP="009F2422">
      <w:pPr>
        <w:jc w:val="both"/>
      </w:pPr>
      <w:r>
        <w:t xml:space="preserve">The Level of Information Need (LOD) and Level of Information (LOI) guide for the </w:t>
      </w:r>
      <w:proofErr w:type="spellStart"/>
      <w:r>
        <w:t>Ysgol</w:t>
      </w:r>
      <w:proofErr w:type="spellEnd"/>
      <w:r>
        <w:t xml:space="preserve"> Yr Afan Project is designed to elucidate the requirements and expectations associated with information exchange and development throughout the RIBA stages. The following sections provide a detailed breakdown of LOD and LOI requirements, highlighting the differences and specificities for each stage of the project.</w:t>
      </w:r>
    </w:p>
    <w:p w14:paraId="409CB2A6" w14:textId="77777777" w:rsidR="00272C63" w:rsidRDefault="00272C63" w:rsidP="009F2422">
      <w:pPr>
        <w:jc w:val="both"/>
      </w:pPr>
    </w:p>
    <w:p w14:paraId="567E73E1" w14:textId="77777777" w:rsidR="00272C63" w:rsidRDefault="00272C63" w:rsidP="009F2422">
      <w:pPr>
        <w:pStyle w:val="Heading1"/>
        <w:jc w:val="both"/>
      </w:pPr>
      <w:bookmarkStart w:id="3" w:name="_Toc156151239"/>
      <w:r>
        <w:t>LOD and LOI Definitions:</w:t>
      </w:r>
      <w:bookmarkEnd w:id="3"/>
    </w:p>
    <w:p w14:paraId="4C3055F4" w14:textId="77777777" w:rsidR="00272C63" w:rsidRDefault="00272C63" w:rsidP="009F2422">
      <w:pPr>
        <w:pStyle w:val="Heading2"/>
        <w:jc w:val="both"/>
      </w:pPr>
      <w:bookmarkStart w:id="4" w:name="_Toc156151240"/>
      <w:r>
        <w:t>Level of Information Need (LOD):</w:t>
      </w:r>
      <w:bookmarkEnd w:id="4"/>
    </w:p>
    <w:p w14:paraId="755E5BF6" w14:textId="77777777" w:rsidR="007E425E" w:rsidRDefault="00272C63" w:rsidP="007E425E">
      <w:pPr>
        <w:jc w:val="both"/>
      </w:pPr>
      <w:r>
        <w:t>LOD refers to the degree of detail required in the project information at various stages of its development. It is a crucial metric that defines the comprehensiveness and precision of data necessary for informed decision-making and successful project execution.</w:t>
      </w:r>
      <w:bookmarkStart w:id="5" w:name="_Toc156151241"/>
    </w:p>
    <w:p w14:paraId="3FFAE2E7" w14:textId="77777777" w:rsidR="00272C63" w:rsidRDefault="00272C63" w:rsidP="007E425E">
      <w:pPr>
        <w:pStyle w:val="Heading2"/>
      </w:pPr>
      <w:r>
        <w:t>Level of Information (LOI):</w:t>
      </w:r>
      <w:bookmarkEnd w:id="5"/>
    </w:p>
    <w:p w14:paraId="16DF9F66" w14:textId="77777777" w:rsidR="00272C63" w:rsidRDefault="00272C63" w:rsidP="009F2422">
      <w:pPr>
        <w:jc w:val="both"/>
      </w:pPr>
      <w:r>
        <w:t>LOI, on the other hand, denotes the specific attributes or parameters of the project information. It outlines the aspects of data such as geometry, materials, and spatial relationships, providing clarity on what is expected within each LOD.</w:t>
      </w:r>
    </w:p>
    <w:p w14:paraId="1BF2B99D" w14:textId="77777777" w:rsidR="007E425E" w:rsidRDefault="007E425E" w:rsidP="009F2422">
      <w:pPr>
        <w:jc w:val="both"/>
      </w:pPr>
      <w:r>
        <w:rPr>
          <w:noProof/>
          <w:lang w:eastAsia="en-GB"/>
        </w:rPr>
        <w:drawing>
          <wp:anchor distT="0" distB="0" distL="114300" distR="114300" simplePos="0" relativeHeight="251660288" behindDoc="0" locked="0" layoutInCell="1" allowOverlap="1" wp14:anchorId="722AB60C" wp14:editId="5FC3A4B7">
            <wp:simplePos x="0" y="0"/>
            <wp:positionH relativeFrom="margin">
              <wp:align>left</wp:align>
            </wp:positionH>
            <wp:positionV relativeFrom="paragraph">
              <wp:posOffset>10160</wp:posOffset>
            </wp:positionV>
            <wp:extent cx="3517900" cy="1548130"/>
            <wp:effectExtent l="0" t="0" r="6350" b="0"/>
            <wp:wrapSquare wrapText="bothSides"/>
            <wp:docPr id="200249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7900" cy="1548130"/>
                    </a:xfrm>
                    <a:prstGeom prst="rect">
                      <a:avLst/>
                    </a:prstGeom>
                    <a:noFill/>
                  </pic:spPr>
                </pic:pic>
              </a:graphicData>
            </a:graphic>
            <wp14:sizeRelH relativeFrom="page">
              <wp14:pctWidth>0</wp14:pctWidth>
            </wp14:sizeRelH>
            <wp14:sizeRelV relativeFrom="page">
              <wp14:pctHeight>0</wp14:pctHeight>
            </wp14:sizeRelV>
          </wp:anchor>
        </w:drawing>
      </w:r>
    </w:p>
    <w:p w14:paraId="49C7804B" w14:textId="77777777" w:rsidR="007E425E" w:rsidRDefault="007E425E" w:rsidP="009F2422">
      <w:pPr>
        <w:jc w:val="both"/>
      </w:pPr>
    </w:p>
    <w:p w14:paraId="0591A94C" w14:textId="77777777" w:rsidR="007E425E" w:rsidRDefault="007E425E" w:rsidP="009F2422">
      <w:pPr>
        <w:jc w:val="both"/>
      </w:pPr>
    </w:p>
    <w:p w14:paraId="4018793D" w14:textId="77777777" w:rsidR="007E425E" w:rsidRDefault="007E425E" w:rsidP="009F2422">
      <w:pPr>
        <w:jc w:val="both"/>
      </w:pPr>
    </w:p>
    <w:p w14:paraId="05EFEE95" w14:textId="77777777" w:rsidR="00272C63" w:rsidRDefault="00272C63" w:rsidP="009F2422">
      <w:pPr>
        <w:jc w:val="both"/>
      </w:pPr>
    </w:p>
    <w:p w14:paraId="60A0804D" w14:textId="77777777" w:rsidR="007E425E" w:rsidRDefault="007E425E" w:rsidP="009F2422">
      <w:pPr>
        <w:pStyle w:val="Heading1"/>
        <w:jc w:val="both"/>
      </w:pPr>
      <w:bookmarkStart w:id="6" w:name="_Toc156151242"/>
    </w:p>
    <w:p w14:paraId="0866F054" w14:textId="77777777" w:rsidR="00272C63" w:rsidRDefault="00272C63" w:rsidP="009F2422">
      <w:pPr>
        <w:pStyle w:val="Heading1"/>
        <w:jc w:val="both"/>
      </w:pPr>
      <w:r>
        <w:t>LOD and LOI Requirements Throughout RIBA Stages:</w:t>
      </w:r>
      <w:bookmarkEnd w:id="6"/>
    </w:p>
    <w:p w14:paraId="701E7EA2" w14:textId="77777777" w:rsidR="00CE74D0" w:rsidRDefault="00CE74D0" w:rsidP="009F2422">
      <w:pPr>
        <w:jc w:val="both"/>
      </w:pPr>
    </w:p>
    <w:p w14:paraId="5CED0EED" w14:textId="77777777" w:rsidR="00272C63" w:rsidRDefault="00272C63" w:rsidP="009F2422">
      <w:pPr>
        <w:pStyle w:val="Heading2"/>
        <w:jc w:val="both"/>
      </w:pPr>
      <w:bookmarkStart w:id="7" w:name="_Toc156151243"/>
      <w:r>
        <w:t>Stage 0 - Strategic Definition:</w:t>
      </w:r>
      <w:bookmarkEnd w:id="7"/>
    </w:p>
    <w:p w14:paraId="0D628087" w14:textId="77777777" w:rsidR="00272C63" w:rsidRDefault="00272C63" w:rsidP="009F2422">
      <w:pPr>
        <w:jc w:val="both"/>
      </w:pPr>
      <w:r>
        <w:t>LOD: Conceptual design information required.</w:t>
      </w:r>
    </w:p>
    <w:p w14:paraId="16E97A23" w14:textId="77777777" w:rsidR="00272C63" w:rsidRDefault="00CB7C30" w:rsidP="009F2422">
      <w:pPr>
        <w:jc w:val="both"/>
      </w:pPr>
      <w:r>
        <w:rPr>
          <w:noProof/>
          <w:lang w:eastAsia="en-GB"/>
        </w:rPr>
        <w:drawing>
          <wp:anchor distT="0" distB="0" distL="114300" distR="114300" simplePos="0" relativeHeight="251664384" behindDoc="0" locked="0" layoutInCell="1" allowOverlap="1" wp14:anchorId="6B96EC6F" wp14:editId="0E762883">
            <wp:simplePos x="0" y="0"/>
            <wp:positionH relativeFrom="margin">
              <wp:align>right</wp:align>
            </wp:positionH>
            <wp:positionV relativeFrom="paragraph">
              <wp:posOffset>-749300</wp:posOffset>
            </wp:positionV>
            <wp:extent cx="2091055" cy="2236081"/>
            <wp:effectExtent l="0" t="0" r="4445" b="0"/>
            <wp:wrapSquare wrapText="bothSides"/>
            <wp:docPr id="311183520" name="Picture 6" descr="A white sheet of paper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83520" name="Picture 6" descr="A white sheet of paper with text and ima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1055" cy="2236081"/>
                    </a:xfrm>
                    <a:prstGeom prst="rect">
                      <a:avLst/>
                    </a:prstGeom>
                    <a:noFill/>
                    <a:ln>
                      <a:noFill/>
                    </a:ln>
                  </pic:spPr>
                </pic:pic>
              </a:graphicData>
            </a:graphic>
            <wp14:sizeRelH relativeFrom="page">
              <wp14:pctWidth>0</wp14:pctWidth>
            </wp14:sizeRelH>
            <wp14:sizeRelV relativeFrom="page">
              <wp14:pctHeight>0</wp14:pctHeight>
            </wp14:sizeRelV>
          </wp:anchor>
        </w:drawing>
      </w:r>
      <w:r w:rsidR="00272C63">
        <w:t>LOI: Generalized spatial and massing information, with an emphasis on overall project scope.</w:t>
      </w:r>
    </w:p>
    <w:p w14:paraId="15FF41F2" w14:textId="77777777" w:rsidR="00CE74D0" w:rsidRDefault="00CE74D0" w:rsidP="009F2422">
      <w:pPr>
        <w:jc w:val="both"/>
      </w:pPr>
    </w:p>
    <w:p w14:paraId="7C91A159" w14:textId="77777777" w:rsidR="00272C63" w:rsidRDefault="00272C63" w:rsidP="009F2422">
      <w:pPr>
        <w:pStyle w:val="Heading2"/>
        <w:jc w:val="both"/>
      </w:pPr>
      <w:bookmarkStart w:id="8" w:name="_Toc156151244"/>
      <w:r>
        <w:t>Stage 1 - Preparation and Brief:</w:t>
      </w:r>
      <w:bookmarkEnd w:id="8"/>
    </w:p>
    <w:p w14:paraId="79E7DBA0" w14:textId="77777777" w:rsidR="00272C63" w:rsidRDefault="00272C63" w:rsidP="009F2422">
      <w:pPr>
        <w:jc w:val="both"/>
      </w:pPr>
      <w:r>
        <w:t>LOD: Basic design information to facilitate discussions.</w:t>
      </w:r>
    </w:p>
    <w:p w14:paraId="4EE1728C" w14:textId="77777777" w:rsidR="00272C63" w:rsidRDefault="00272C63" w:rsidP="009F2422">
      <w:pPr>
        <w:jc w:val="both"/>
      </w:pPr>
      <w:r>
        <w:t>LOI: Broad project data covering spatial relationships, approximate quantities, and conceptual design details.</w:t>
      </w:r>
    </w:p>
    <w:p w14:paraId="39F45494" w14:textId="77777777" w:rsidR="00CE74D0" w:rsidRDefault="00CE74D0" w:rsidP="009F2422">
      <w:pPr>
        <w:jc w:val="both"/>
      </w:pPr>
    </w:p>
    <w:p w14:paraId="6D5D84EF" w14:textId="77777777" w:rsidR="00272C63" w:rsidRDefault="00272C63" w:rsidP="009F2422">
      <w:pPr>
        <w:pStyle w:val="Heading2"/>
        <w:jc w:val="both"/>
      </w:pPr>
      <w:bookmarkStart w:id="9" w:name="_Toc156151245"/>
      <w:r>
        <w:t>Stage 2 - Concept Design:</w:t>
      </w:r>
      <w:bookmarkEnd w:id="9"/>
    </w:p>
    <w:p w14:paraId="37C1B67E" w14:textId="77777777" w:rsidR="00272C63" w:rsidRDefault="00272C63" w:rsidP="009F2422">
      <w:pPr>
        <w:jc w:val="both"/>
      </w:pPr>
      <w:r>
        <w:t>LOD: More detailed design information for visualization.</w:t>
      </w:r>
    </w:p>
    <w:p w14:paraId="1D82C862" w14:textId="77777777" w:rsidR="00CE74D0" w:rsidRDefault="00272C63" w:rsidP="009F2422">
      <w:pPr>
        <w:jc w:val="both"/>
      </w:pPr>
      <w:r>
        <w:t>LOI: Geometric information, preliminary material specifications, and indicative spatial relationships.</w:t>
      </w:r>
    </w:p>
    <w:p w14:paraId="3D4E0B74" w14:textId="77777777" w:rsidR="00272C63" w:rsidRDefault="00272C63" w:rsidP="007E425E">
      <w:pPr>
        <w:pStyle w:val="Heading2"/>
      </w:pPr>
      <w:r>
        <w:t>Stage 3 - Spatial Coordination:</w:t>
      </w:r>
    </w:p>
    <w:p w14:paraId="761A2F4A" w14:textId="77777777" w:rsidR="00272C63" w:rsidRDefault="00272C63" w:rsidP="009F2422">
      <w:pPr>
        <w:jc w:val="both"/>
      </w:pPr>
      <w:r>
        <w:t>LOD: Developed design information for spatial coordination.</w:t>
      </w:r>
    </w:p>
    <w:p w14:paraId="65951507" w14:textId="77777777" w:rsidR="00272C63" w:rsidRDefault="00272C63" w:rsidP="009F2422">
      <w:pPr>
        <w:jc w:val="both"/>
      </w:pPr>
      <w:r>
        <w:t>LOI: Specific details on geometry, materials, and spatial relationships for coordination and visualization.</w:t>
      </w:r>
    </w:p>
    <w:p w14:paraId="2354A402" w14:textId="77777777" w:rsidR="00CE74D0" w:rsidRDefault="00CE74D0" w:rsidP="009F2422">
      <w:pPr>
        <w:jc w:val="both"/>
      </w:pPr>
    </w:p>
    <w:p w14:paraId="01249AE0" w14:textId="77777777" w:rsidR="00272C63" w:rsidRDefault="00272C63" w:rsidP="009F2422">
      <w:pPr>
        <w:pStyle w:val="Heading2"/>
        <w:jc w:val="both"/>
      </w:pPr>
      <w:bookmarkStart w:id="10" w:name="_Toc156151246"/>
      <w:r>
        <w:t>Stage 4 - Technical Design:</w:t>
      </w:r>
      <w:bookmarkEnd w:id="10"/>
    </w:p>
    <w:p w14:paraId="7456350D" w14:textId="77777777" w:rsidR="00272C63" w:rsidRDefault="00272C63" w:rsidP="009F2422">
      <w:pPr>
        <w:jc w:val="both"/>
      </w:pPr>
      <w:r>
        <w:t>LOD: Highly detailed design information for construction.</w:t>
      </w:r>
    </w:p>
    <w:p w14:paraId="2A3E1DF9" w14:textId="77777777" w:rsidR="00272C63" w:rsidRDefault="00272C63" w:rsidP="009F2422">
      <w:pPr>
        <w:jc w:val="both"/>
      </w:pPr>
      <w:r>
        <w:t>LOI: Precise details on geometry, materials, and spatial relationships for construction documentation.</w:t>
      </w:r>
    </w:p>
    <w:p w14:paraId="2C10AE34" w14:textId="77777777" w:rsidR="00CE74D0" w:rsidRDefault="00CE74D0" w:rsidP="009F2422">
      <w:pPr>
        <w:jc w:val="both"/>
      </w:pPr>
    </w:p>
    <w:p w14:paraId="16F7C514" w14:textId="77777777" w:rsidR="00272C63" w:rsidRDefault="00272C63" w:rsidP="009F2422">
      <w:pPr>
        <w:pStyle w:val="Heading2"/>
        <w:jc w:val="both"/>
      </w:pPr>
      <w:bookmarkStart w:id="11" w:name="_Toc156151247"/>
      <w:r>
        <w:t>Stage 5 - Construction:</w:t>
      </w:r>
      <w:bookmarkEnd w:id="11"/>
    </w:p>
    <w:p w14:paraId="3A504EFB" w14:textId="77777777" w:rsidR="00272C63" w:rsidRDefault="00272C63" w:rsidP="009F2422">
      <w:pPr>
        <w:jc w:val="both"/>
      </w:pPr>
      <w:r>
        <w:t>LOD: Construction-specific details, incorporating fabrication and installation information.</w:t>
      </w:r>
    </w:p>
    <w:p w14:paraId="35F2CE4C" w14:textId="77777777" w:rsidR="00272C63" w:rsidRDefault="00272C63" w:rsidP="009F2422">
      <w:pPr>
        <w:jc w:val="both"/>
      </w:pPr>
      <w:r>
        <w:t>LOI: Exact details on geometry, materials, and spatial relationships for contractors to implement.</w:t>
      </w:r>
    </w:p>
    <w:p w14:paraId="3EE10EA7" w14:textId="77777777" w:rsidR="00CE74D0" w:rsidRDefault="00CE74D0" w:rsidP="009F2422">
      <w:pPr>
        <w:jc w:val="both"/>
      </w:pPr>
    </w:p>
    <w:p w14:paraId="5AFBFCBA" w14:textId="77777777" w:rsidR="00272C63" w:rsidRDefault="00272C63" w:rsidP="009F2422">
      <w:pPr>
        <w:pStyle w:val="Heading2"/>
        <w:jc w:val="both"/>
      </w:pPr>
      <w:bookmarkStart w:id="12" w:name="_Toc156151248"/>
      <w:r>
        <w:t>Stage 6 - Handover and Close Out:</w:t>
      </w:r>
      <w:bookmarkEnd w:id="12"/>
    </w:p>
    <w:p w14:paraId="101B402B" w14:textId="77777777" w:rsidR="00272C63" w:rsidRDefault="00272C63" w:rsidP="009F2422">
      <w:pPr>
        <w:jc w:val="both"/>
      </w:pPr>
      <w:r>
        <w:t>LOD: As-built information for facility handover.</w:t>
      </w:r>
    </w:p>
    <w:p w14:paraId="007967E0" w14:textId="77777777" w:rsidR="00272C63" w:rsidRDefault="00272C63" w:rsidP="009F2422">
      <w:pPr>
        <w:jc w:val="both"/>
      </w:pPr>
      <w:r>
        <w:t>LOI: Accurate details on geometry, materials, and spatial relationships, catering to the specific needs of facility managers.</w:t>
      </w:r>
    </w:p>
    <w:p w14:paraId="4C929CF8" w14:textId="77777777" w:rsidR="00CE74D0" w:rsidRDefault="00CE74D0" w:rsidP="009F2422">
      <w:pPr>
        <w:jc w:val="both"/>
      </w:pPr>
    </w:p>
    <w:p w14:paraId="2F9CB076" w14:textId="77777777" w:rsidR="00272C63" w:rsidRDefault="00272C63" w:rsidP="009F2422">
      <w:pPr>
        <w:pStyle w:val="Heading2"/>
        <w:jc w:val="both"/>
      </w:pPr>
      <w:bookmarkStart w:id="13" w:name="_Toc156151249"/>
      <w:r>
        <w:t>Stage 7 - In-Use:</w:t>
      </w:r>
      <w:bookmarkEnd w:id="13"/>
    </w:p>
    <w:p w14:paraId="292A600E" w14:textId="77777777" w:rsidR="00272C63" w:rsidRDefault="00272C63" w:rsidP="009F2422">
      <w:pPr>
        <w:jc w:val="both"/>
      </w:pPr>
      <w:r>
        <w:t>LOD: Post-occupancy information for monitoring and maintenance.</w:t>
      </w:r>
    </w:p>
    <w:p w14:paraId="59B3D3F9" w14:textId="77777777" w:rsidR="00272C63" w:rsidRDefault="00272C63" w:rsidP="009F2422">
      <w:pPr>
        <w:jc w:val="both"/>
      </w:pPr>
      <w:r>
        <w:t>LOI: Comprehensive data on facility performance, aiding in ongoing facility management.</w:t>
      </w:r>
    </w:p>
    <w:p w14:paraId="62D7DDF5" w14:textId="77777777" w:rsidR="00CE74D0" w:rsidRDefault="00CE74D0" w:rsidP="009F2422">
      <w:pPr>
        <w:jc w:val="both"/>
      </w:pPr>
    </w:p>
    <w:p w14:paraId="0E6AEC6E" w14:textId="77777777" w:rsidR="00272C63" w:rsidRDefault="00272C63" w:rsidP="009F2422">
      <w:pPr>
        <w:pStyle w:val="Heading2"/>
        <w:jc w:val="both"/>
      </w:pPr>
      <w:bookmarkStart w:id="14" w:name="_Toc156151250"/>
      <w:r>
        <w:t>Conclusion:</w:t>
      </w:r>
      <w:bookmarkEnd w:id="14"/>
    </w:p>
    <w:p w14:paraId="36FCE512" w14:textId="77777777" w:rsidR="008F0751" w:rsidRDefault="00272C63" w:rsidP="009F2422">
      <w:pPr>
        <w:jc w:val="both"/>
      </w:pPr>
      <w:r>
        <w:t xml:space="preserve">This LOD and LOI guide serves as a comprehensive reference for the </w:t>
      </w:r>
      <w:proofErr w:type="spellStart"/>
      <w:r>
        <w:t>Ysgol</w:t>
      </w:r>
      <w:proofErr w:type="spellEnd"/>
      <w:r>
        <w:t xml:space="preserve"> Yr Afan Project, ensuring clarity and alignment with the client's information requirements throughout the RIBA stages. By adhering to these guidelines, we aim to facilitate effective collaboration, informed decision-making, and the successful delivery of a state-of-the-art infant school in Port Talbot. </w:t>
      </w:r>
    </w:p>
    <w:p w14:paraId="1EECA45B" w14:textId="77777777" w:rsidR="0039328C" w:rsidRDefault="0039328C" w:rsidP="009F2422">
      <w:pPr>
        <w:jc w:val="both"/>
      </w:pPr>
    </w:p>
    <w:p w14:paraId="7769EF1A" w14:textId="77777777" w:rsidR="007E425E" w:rsidRDefault="007E425E">
      <w:pPr>
        <w:rPr>
          <w:rFonts w:asciiTheme="majorHAnsi" w:eastAsiaTheme="majorEastAsia" w:hAnsiTheme="majorHAnsi" w:cstheme="majorBidi"/>
          <w:color w:val="2F5496" w:themeColor="accent1" w:themeShade="BF"/>
          <w:sz w:val="32"/>
          <w:szCs w:val="32"/>
        </w:rPr>
      </w:pPr>
      <w:bookmarkStart w:id="15" w:name="_Toc156151251"/>
      <w:r>
        <w:br w:type="page"/>
      </w:r>
    </w:p>
    <w:p w14:paraId="3606B38E" w14:textId="77777777" w:rsidR="00A20480" w:rsidRDefault="00A20480" w:rsidP="009F2422">
      <w:pPr>
        <w:pStyle w:val="Heading1"/>
        <w:jc w:val="both"/>
      </w:pPr>
      <w:r>
        <w:t xml:space="preserve">Green Roof Implementation </w:t>
      </w:r>
      <w:r w:rsidR="00EA3DC5">
        <w:t>across</w:t>
      </w:r>
      <w:r>
        <w:t xml:space="preserve"> RIBA Stages for a Sustainable School Project </w:t>
      </w:r>
      <w:r w:rsidR="00EA3DC5">
        <w:t>in</w:t>
      </w:r>
      <w:r>
        <w:t xml:space="preserve"> Port Talbot.</w:t>
      </w:r>
      <w:bookmarkEnd w:id="15"/>
    </w:p>
    <w:p w14:paraId="3A2312D9" w14:textId="77777777" w:rsidR="00A20480" w:rsidRDefault="00A20480" w:rsidP="009F2422">
      <w:pPr>
        <w:jc w:val="both"/>
      </w:pPr>
    </w:p>
    <w:p w14:paraId="6E96D483" w14:textId="77777777" w:rsidR="00A20480" w:rsidRDefault="007E425E" w:rsidP="009F2422">
      <w:pPr>
        <w:jc w:val="both"/>
      </w:pPr>
      <w:r>
        <w:rPr>
          <w:noProof/>
          <w:lang w:eastAsia="en-GB"/>
        </w:rPr>
        <w:drawing>
          <wp:anchor distT="0" distB="0" distL="114300" distR="114300" simplePos="0" relativeHeight="251661312" behindDoc="0" locked="0" layoutInCell="1" allowOverlap="1" wp14:anchorId="17F944C1" wp14:editId="0229C02C">
            <wp:simplePos x="0" y="0"/>
            <wp:positionH relativeFrom="margin">
              <wp:align>right</wp:align>
            </wp:positionH>
            <wp:positionV relativeFrom="paragraph">
              <wp:posOffset>40005</wp:posOffset>
            </wp:positionV>
            <wp:extent cx="1991995" cy="1036320"/>
            <wp:effectExtent l="0" t="0" r="8255" b="0"/>
            <wp:wrapSquare wrapText="bothSides"/>
            <wp:docPr id="2342924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91995" cy="1036320"/>
                    </a:xfrm>
                    <a:prstGeom prst="rect">
                      <a:avLst/>
                    </a:prstGeom>
                    <a:noFill/>
                  </pic:spPr>
                </pic:pic>
              </a:graphicData>
            </a:graphic>
            <wp14:sizeRelH relativeFrom="page">
              <wp14:pctWidth>0</wp14:pctWidth>
            </wp14:sizeRelH>
            <wp14:sizeRelV relativeFrom="page">
              <wp14:pctHeight>0</wp14:pctHeight>
            </wp14:sizeRelV>
          </wp:anchor>
        </w:drawing>
      </w:r>
      <w:r w:rsidR="00A20480" w:rsidRPr="00A20480">
        <w:t>The incorporation of a green roof into the Royal Institute of British Architects (RIBA) phases for a sustainable school project provides a comprehensive and transformative story that goes beyond the traditional architectural trajectory. This unique element not only aligns with sustainability aims, but also redefines the educational atmosphere, encouraging a holistic and ecologically conscious learning environment.</w:t>
      </w:r>
      <w:r w:rsidR="00A20480">
        <w:t xml:space="preserve"> T</w:t>
      </w:r>
      <w:r w:rsidR="00A20480" w:rsidRPr="00A20480">
        <w:t xml:space="preserve">he </w:t>
      </w:r>
      <w:r w:rsidR="00B34961">
        <w:t>LOD</w:t>
      </w:r>
      <w:r w:rsidR="00A20480" w:rsidRPr="00A20480">
        <w:t xml:space="preserve"> </w:t>
      </w:r>
      <w:r w:rsidR="00B34961">
        <w:t xml:space="preserve">and </w:t>
      </w:r>
      <w:r w:rsidR="00A20480" w:rsidRPr="00A20480">
        <w:t>LOI formats grow through the RIBA stages, illustrating the journey of a forward-thinking school project.</w:t>
      </w:r>
    </w:p>
    <w:p w14:paraId="2B63A2F2" w14:textId="77777777" w:rsidR="00A20480" w:rsidRDefault="00A20480" w:rsidP="009F2422">
      <w:pPr>
        <w:pStyle w:val="Heading2"/>
        <w:jc w:val="both"/>
      </w:pPr>
      <w:bookmarkStart w:id="16" w:name="_Toc156151252"/>
      <w:r>
        <w:t>Stage 0: Strategic Definition</w:t>
      </w:r>
      <w:bookmarkEnd w:id="16"/>
    </w:p>
    <w:p w14:paraId="286EF369" w14:textId="77777777" w:rsidR="00A20480" w:rsidRDefault="00A20480" w:rsidP="009F2422">
      <w:pPr>
        <w:jc w:val="both"/>
      </w:pPr>
      <w:r w:rsidRPr="00A20480">
        <w:t>The green roof concept emerges with LOD 100 in the early stages of Strategic Definition, where overarching project objectives are defined. This level of detail concentrates on the broad strokes of the green roof's possibilities, conveying the essence of an environmentally friendly learning environment. It entails early conversations and conceptual sketches of the green roof's placement and prospective plant species. At this point, the letter of intent includes high-level information highlighting the benefits of a green roof, such as greater insulation, biodiversity enhancement, and enhanced aesthetics. The conversation begins with a vision of a sustainable school that goes beyond typical architectural constraints.</w:t>
      </w:r>
    </w:p>
    <w:p w14:paraId="437CC049" w14:textId="77777777" w:rsidR="00A20480" w:rsidRDefault="00A20480" w:rsidP="009F2422">
      <w:pPr>
        <w:jc w:val="both"/>
      </w:pPr>
      <w:r w:rsidRPr="00A20480">
        <w:t xml:space="preserve">The LOI contains discussions on various environmental certifications and standards as the project team articulates the vision for the sustainable school. The goal to acquire LEED (Leadership in Energy and Environmental Design) certification may be an early decision, impacting the overall project orientation. Sustainable materials, energy efficiency, and the use of renewable energy sources are incorporated into the LOI, </w:t>
      </w:r>
      <w:r w:rsidR="00B34961">
        <w:t>emphasising the</w:t>
      </w:r>
      <w:r w:rsidRPr="00A20480">
        <w:t xml:space="preserve"> green roof to play a critical role in accomplishing these sustainability goals.</w:t>
      </w:r>
    </w:p>
    <w:p w14:paraId="23E992C1" w14:textId="77777777" w:rsidR="00A20480" w:rsidRDefault="007E425E" w:rsidP="009F2422">
      <w:pPr>
        <w:pStyle w:val="Heading2"/>
        <w:jc w:val="both"/>
      </w:pPr>
      <w:bookmarkStart w:id="17" w:name="_Toc156151253"/>
      <w:r>
        <w:rPr>
          <w:noProof/>
          <w:lang w:eastAsia="en-GB"/>
        </w:rPr>
        <w:drawing>
          <wp:anchor distT="0" distB="0" distL="114300" distR="114300" simplePos="0" relativeHeight="251663360" behindDoc="1" locked="0" layoutInCell="1" allowOverlap="1" wp14:anchorId="50CF5F47" wp14:editId="5BCA41D6">
            <wp:simplePos x="0" y="0"/>
            <wp:positionH relativeFrom="margin">
              <wp:posOffset>3840480</wp:posOffset>
            </wp:positionH>
            <wp:positionV relativeFrom="paragraph">
              <wp:posOffset>160020</wp:posOffset>
            </wp:positionV>
            <wp:extent cx="2063750" cy="3114675"/>
            <wp:effectExtent l="0" t="0" r="0" b="9525"/>
            <wp:wrapSquare wrapText="bothSides"/>
            <wp:docPr id="799557624" name="Picture 5"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57624" name="Picture 5" descr="A diagram of a produc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63750" cy="3114675"/>
                    </a:xfrm>
                    <a:prstGeom prst="rect">
                      <a:avLst/>
                    </a:prstGeom>
                    <a:noFill/>
                    <a:ln>
                      <a:noFill/>
                    </a:ln>
                  </pic:spPr>
                </pic:pic>
              </a:graphicData>
            </a:graphic>
            <wp14:sizeRelH relativeFrom="page">
              <wp14:pctWidth>0</wp14:pctWidth>
            </wp14:sizeRelH>
            <wp14:sizeRelV relativeFrom="page">
              <wp14:pctHeight>0</wp14:pctHeight>
            </wp14:sizeRelV>
          </wp:anchor>
        </w:drawing>
      </w:r>
      <w:r w:rsidR="00A20480">
        <w:t>Stage 1: Preparation and Brief</w:t>
      </w:r>
      <w:bookmarkEnd w:id="17"/>
    </w:p>
    <w:p w14:paraId="52AFAE9C" w14:textId="77777777" w:rsidR="00A20480" w:rsidRDefault="00FB1F54" w:rsidP="009F2422">
      <w:pPr>
        <w:jc w:val="both"/>
      </w:pPr>
      <w:r w:rsidRPr="00FB1F54">
        <w:t>The green roof design evolves as the LOD progresses to 200 in Stage 1. The basic design information starts to take shape, depicting a more tangible i</w:t>
      </w:r>
      <w:r w:rsidR="00B34961">
        <w:t xml:space="preserve">mage of the green roof. LOD 200 </w:t>
      </w:r>
      <w:r w:rsidRPr="00FB1F54">
        <w:t>include</w:t>
      </w:r>
      <w:r w:rsidR="00B34961">
        <w:t>s</w:t>
      </w:r>
      <w:r w:rsidRPr="00FB1F54">
        <w:t xml:space="preserve"> preliminary sketches illustrating the green roof's interaction with the school's architecture. It is critical to match the conceptual design with the entire project brief, considering the educa</w:t>
      </w:r>
      <w:r w:rsidR="00B34961">
        <w:t xml:space="preserve">tional needs of the institution, furthermore </w:t>
      </w:r>
      <w:r w:rsidRPr="00FB1F54">
        <w:t>the stakeholders' aesthetic objectives.</w:t>
      </w:r>
    </w:p>
    <w:p w14:paraId="38CA6EDD" w14:textId="77777777" w:rsidR="00A20480" w:rsidRDefault="00FB1F54" w:rsidP="009F2422">
      <w:pPr>
        <w:jc w:val="both"/>
      </w:pPr>
      <w:r w:rsidRPr="00FB1F54">
        <w:t xml:space="preserve">The letter of intent refines specifications by </w:t>
      </w:r>
      <w:r w:rsidR="00B34961">
        <w:t>providing</w:t>
      </w:r>
      <w:r w:rsidRPr="00FB1F54">
        <w:t xml:space="preserve"> approximate amounts of vegetation, soil types, and preliminary considerations for drainage solutions. As the brief for the school is developed, the LOI expands to include the desired educational goals, demonstrating how the green roof may contribute to the experiential and instructional aspects of the learning environment. At this point, discussions about outdoor classrooms, interactive learning spaces, and potential for ecological education become part of the LOI.</w:t>
      </w:r>
    </w:p>
    <w:p w14:paraId="490BE61B" w14:textId="77777777" w:rsidR="00A20480" w:rsidRDefault="00FB1F54" w:rsidP="009F2422">
      <w:pPr>
        <w:jc w:val="both"/>
      </w:pPr>
      <w:r w:rsidRPr="00FB1F54">
        <w:t xml:space="preserve">The green roof becomes an intrinsic component of the early talks on spatial requirements. The LOI is now considering the green roof's various applications, namely how it may serve as an extension of the learning environment. Initial conversations may include plans for a rooftop garden, outdoor play </w:t>
      </w:r>
      <w:r w:rsidR="00B34961">
        <w:t>areas, or even contemplation/</w:t>
      </w:r>
      <w:r w:rsidRPr="00FB1F54">
        <w:t xml:space="preserve">reflection areas. Once an abstract concept, the green roof </w:t>
      </w:r>
      <w:r w:rsidR="00B34961">
        <w:t>starts</w:t>
      </w:r>
      <w:r w:rsidRPr="00FB1F54">
        <w:t xml:space="preserve"> to </w:t>
      </w:r>
      <w:r w:rsidR="00B34961">
        <w:t>visualise</w:t>
      </w:r>
      <w:r w:rsidRPr="00FB1F54">
        <w:t xml:space="preserve"> as a dynamic and multipurpose component of the growing educational landscape.</w:t>
      </w:r>
    </w:p>
    <w:p w14:paraId="68878122" w14:textId="77777777" w:rsidR="00FB1F54" w:rsidRDefault="00FB1F54" w:rsidP="009F2422">
      <w:pPr>
        <w:jc w:val="both"/>
      </w:pPr>
    </w:p>
    <w:p w14:paraId="3171E1B3" w14:textId="77777777" w:rsidR="00A20480" w:rsidRDefault="00A20480" w:rsidP="009F2422">
      <w:pPr>
        <w:pStyle w:val="Heading2"/>
        <w:jc w:val="both"/>
      </w:pPr>
      <w:bookmarkStart w:id="18" w:name="_Toc156151254"/>
      <w:r>
        <w:t>Stage 2: Concept Design</w:t>
      </w:r>
      <w:bookmarkEnd w:id="18"/>
    </w:p>
    <w:p w14:paraId="78EC5C87" w14:textId="77777777" w:rsidR="00A20480" w:rsidRDefault="00FB1F54" w:rsidP="009F2422">
      <w:pPr>
        <w:jc w:val="both"/>
      </w:pPr>
      <w:r w:rsidRPr="00FB1F54">
        <w:t>As the project progresses to Stage 2, Concept Design, the LOD increases significantly to 300. Th</w:t>
      </w:r>
      <w:r w:rsidR="00B34961">
        <w:t>is entails</w:t>
      </w:r>
      <w:r w:rsidRPr="00FB1F54">
        <w:t xml:space="preserve"> detailed 3D models of the school with an integrated green roof. LOD 300 could incorporate finer geometric information such as the pitch of the green roof, potential vegetation kinds, and suggested spatial relationships. The green roof becomes an intrinsic element of the entire design, merging in with the architectural aesthetics while still remaining practical and sustainable.</w:t>
      </w:r>
    </w:p>
    <w:p w14:paraId="1EA69258" w14:textId="77777777" w:rsidR="00A20480" w:rsidRDefault="00FB1F54" w:rsidP="009F2422">
      <w:pPr>
        <w:jc w:val="both"/>
      </w:pPr>
      <w:r w:rsidRPr="00FB1F54">
        <w:t>Concurrently, the LOI refines requirements to include information on the chosen plant species, preliminary material specs, and sustainability factors. The green roof, which is now firmly incorporated in the project's architecture, has an impact on plant biodiversity, irrigation systems, and soil composition decisions. The LOI becomes a store of information that coincides with the school's larger sustainability aims, ensuring that the green roof not only adds aesthetic value but also serves as an ecological benefit.</w:t>
      </w:r>
    </w:p>
    <w:p w14:paraId="7748F1A3" w14:textId="77777777" w:rsidR="00A20480" w:rsidRDefault="00FB1F54" w:rsidP="009F2422">
      <w:pPr>
        <w:jc w:val="both"/>
      </w:pPr>
      <w:r w:rsidRPr="00FB1F54">
        <w:t>Green roof deployment requires substantial communication among numerous stakeholders due to it</w:t>
      </w:r>
      <w:r>
        <w:t>’</w:t>
      </w:r>
      <w:r w:rsidRPr="00FB1F54">
        <w:t xml:space="preserve">s collaborative character. </w:t>
      </w:r>
      <w:r w:rsidR="00B34961">
        <w:t>The design team</w:t>
      </w:r>
      <w:r w:rsidRPr="00FB1F54">
        <w:t xml:space="preserve"> actively participate in conversations, revising the LOI to incorporate each discipline's knowledge and views. Conversations like stormwater management, local plant species, and the ecological impact of the green roof become key areas, filling the LOI with nuanced nuances that contribute to the project's success.</w:t>
      </w:r>
    </w:p>
    <w:p w14:paraId="446AF8D8" w14:textId="77777777" w:rsidR="00FB1F54" w:rsidRDefault="00FB1F54" w:rsidP="009F2422">
      <w:pPr>
        <w:jc w:val="both"/>
      </w:pPr>
    </w:p>
    <w:p w14:paraId="56D94F42" w14:textId="77777777" w:rsidR="00A20480" w:rsidRDefault="00A20480" w:rsidP="009F2422">
      <w:pPr>
        <w:pStyle w:val="Heading2"/>
        <w:jc w:val="both"/>
      </w:pPr>
      <w:bookmarkStart w:id="19" w:name="_Toc156151255"/>
      <w:r>
        <w:t>Stage 3: Spatial Coordination</w:t>
      </w:r>
      <w:bookmarkEnd w:id="19"/>
    </w:p>
    <w:p w14:paraId="69C27A2E" w14:textId="77777777" w:rsidR="00A20480" w:rsidRDefault="00FB1F54" w:rsidP="009F2422">
      <w:pPr>
        <w:jc w:val="both"/>
      </w:pPr>
      <w:r w:rsidRPr="00FB1F54">
        <w:t>The third stage, Spatial Coordination, necessitates a higher LOD (400). The geometric information becomes highly detailed at this phase to allow for smooth integration and coordination with existing structures. To guarantee seamless integration of the green roof, which is now intimately woven into the fabric of the school's design, precise coordination is required. LOD 400 may include exact details on structural support, irrigation systems, and the overall impact on the spatial relationships of the structure.</w:t>
      </w:r>
    </w:p>
    <w:p w14:paraId="64D6236E" w14:textId="77777777" w:rsidR="00A20480" w:rsidRDefault="00FB1F54" w:rsidP="009F2422">
      <w:pPr>
        <w:jc w:val="both"/>
      </w:pPr>
      <w:r w:rsidRPr="00FB1F54">
        <w:t>The LOI is in line with these requirements, requiring information on vegetation arrangement, soil composition, and drainage coordination. As a living and breathing component of the school, the green roof necessitates painstaking attention to detail. Conversations about native plant selection, irrigation practices, and biodiversity protection become part of the LOI. The green roof is no longer a separate element, but rather an integrated component of the larger ecological and architectural structure.</w:t>
      </w:r>
    </w:p>
    <w:p w14:paraId="061A224F" w14:textId="77777777" w:rsidR="00A20480" w:rsidRDefault="00FB1F54" w:rsidP="009F2422">
      <w:pPr>
        <w:jc w:val="both"/>
      </w:pPr>
      <w:r w:rsidRPr="00FB1F54">
        <w:t>As the school's physical requirements are refined, the LOI expands to include accessibility and inclusion factors. Discussions about how all members of the school community can appreciate and use the green roof become critical. The letter of intent includes information on accessible walkways, seating arrangements, and safety concerns, ensuring that the green roof is an inclusive and welcoming area for students, educators, and visitors alike.</w:t>
      </w:r>
    </w:p>
    <w:p w14:paraId="33A2E107" w14:textId="77777777" w:rsidR="00FB1F54" w:rsidRDefault="00FB1F54" w:rsidP="009F2422">
      <w:pPr>
        <w:jc w:val="both"/>
      </w:pPr>
    </w:p>
    <w:p w14:paraId="0A9FA974" w14:textId="77777777" w:rsidR="00A20480" w:rsidRDefault="00A20480" w:rsidP="009F2422">
      <w:pPr>
        <w:pStyle w:val="Heading2"/>
        <w:jc w:val="both"/>
      </w:pPr>
      <w:bookmarkStart w:id="20" w:name="_Toc156151256"/>
      <w:r>
        <w:t>Stage 4: Technical Design</w:t>
      </w:r>
      <w:bookmarkEnd w:id="20"/>
    </w:p>
    <w:p w14:paraId="2A348DCD" w14:textId="77777777" w:rsidR="00A20480" w:rsidRDefault="00FB1F54" w:rsidP="009F2422">
      <w:pPr>
        <w:jc w:val="both"/>
      </w:pPr>
      <w:r w:rsidRPr="00FB1F54">
        <w:t>At Stage 4, Technical Design pushes LOD to its limit of 500. Green roof construction elements, such as fabrication and installation information, take front stage. LOD 500 entails extensive roof structure details, exact material specifications for flora and soil, and spatial linkages that fit construction needs. The green roof, moves from a notion to a practical component of the school project.</w:t>
      </w:r>
    </w:p>
    <w:p w14:paraId="3D30AFF7" w14:textId="77777777" w:rsidR="00A20480" w:rsidRDefault="00FB1F54" w:rsidP="009F2422">
      <w:pPr>
        <w:jc w:val="both"/>
      </w:pPr>
      <w:r w:rsidRPr="00FB1F54">
        <w:t>At this level, the LOI requires precision, including detailed information on vegetation species, soil composition, and spatial linkages for exact implementation by construction teams. The green roof becomes a focus feature for co</w:t>
      </w:r>
      <w:r w:rsidR="00EA3DC5">
        <w:t>ntractors, with the LOI giving</w:t>
      </w:r>
      <w:r w:rsidRPr="00FB1F54">
        <w:t xml:space="preserve"> detailed installation instruction. Conversations about waterproofing membranes, drainage layers, and planting patterns get embedded in the LOI, ensuring that the green roof is installed precisely and in accordance with sustainability goals.</w:t>
      </w:r>
    </w:p>
    <w:p w14:paraId="0FDB5CF1" w14:textId="77777777" w:rsidR="00A20480" w:rsidRDefault="00FB1F54" w:rsidP="009F2422">
      <w:pPr>
        <w:jc w:val="both"/>
      </w:pPr>
      <w:r w:rsidRPr="00FB1F54">
        <w:t>The project team's collaboration grows stronger</w:t>
      </w:r>
      <w:r w:rsidR="00EA3DC5">
        <w:t xml:space="preserve"> with further information</w:t>
      </w:r>
      <w:r w:rsidRPr="00FB1F54">
        <w:t>. The letter of intent becomes a living document that evolves with each collaboration session. The LOI incorporates considerations for the structural integrity of the green roof, load-bearing capacities, and conformance to local buildin</w:t>
      </w:r>
      <w:r w:rsidR="00EA3DC5">
        <w:t xml:space="preserve">g requirements. </w:t>
      </w:r>
    </w:p>
    <w:p w14:paraId="6D894498" w14:textId="77777777" w:rsidR="00FB1F54" w:rsidRDefault="00FB1F54" w:rsidP="009F2422">
      <w:pPr>
        <w:jc w:val="both"/>
      </w:pPr>
    </w:p>
    <w:p w14:paraId="46195A27" w14:textId="77777777" w:rsidR="00A20480" w:rsidRDefault="00A20480" w:rsidP="009F2422">
      <w:pPr>
        <w:pStyle w:val="Heading2"/>
        <w:jc w:val="both"/>
      </w:pPr>
      <w:bookmarkStart w:id="21" w:name="_Toc156151257"/>
      <w:r>
        <w:t>Stage 5: Construction</w:t>
      </w:r>
      <w:bookmarkEnd w:id="21"/>
    </w:p>
    <w:p w14:paraId="55A46967" w14:textId="77777777" w:rsidR="00A20480" w:rsidRDefault="00EA3DC5" w:rsidP="009F2422">
      <w:pPr>
        <w:jc w:val="both"/>
      </w:pPr>
      <w:r>
        <w:t>LOD remains at 500 during Construction</w:t>
      </w:r>
      <w:r w:rsidR="00FB1F54" w:rsidRPr="00FB1F54">
        <w:t>, providing construction teams with the detailed information they require for on-site execution. The emphasis shifts to de</w:t>
      </w:r>
      <w:r>
        <w:t>tailed installation plans,</w:t>
      </w:r>
      <w:r w:rsidR="00FB1F54" w:rsidRPr="00FB1F54">
        <w:t xml:space="preserve"> includ</w:t>
      </w:r>
      <w:r>
        <w:t>ing</w:t>
      </w:r>
      <w:r w:rsidR="00FB1F54" w:rsidRPr="00FB1F54">
        <w:t xml:space="preserve"> waterproofing membranes, drainage layers, and planting schemes. The green roof</w:t>
      </w:r>
      <w:r>
        <w:t xml:space="preserve"> </w:t>
      </w:r>
      <w:r w:rsidR="00FB1F54" w:rsidRPr="00FB1F54">
        <w:t>necessitates great attention to detail as it takes shape on the school building</w:t>
      </w:r>
      <w:r>
        <w:t>'s rooftop. LOD 500 ensures</w:t>
      </w:r>
      <w:r w:rsidR="00FB1F54" w:rsidRPr="00FB1F54">
        <w:t xml:space="preserve"> every part of the green roof, from structural components to vegetation arrangement, is consistent with the overall goals of the project.</w:t>
      </w:r>
    </w:p>
    <w:p w14:paraId="1F6C6917" w14:textId="77777777" w:rsidR="00A20480" w:rsidRDefault="00FB1F54" w:rsidP="009F2422">
      <w:pPr>
        <w:jc w:val="both"/>
      </w:pPr>
      <w:r w:rsidRPr="00FB1F54">
        <w:t xml:space="preserve">At this point, the LOI closely aligns with the LOD, requiring particular details within the chosen vegetation kinds, soil composition, and final spatial relationships for the green roof's smooth creation and realisation. The LOI includes concerns for the green roof's long-term upkeep and care. The LOI incorporates discussions about irrigation systems, periodic inspections, and community involvement. </w:t>
      </w:r>
    </w:p>
    <w:p w14:paraId="1D085493" w14:textId="77777777" w:rsidR="00A20480" w:rsidRDefault="00EA3DC5" w:rsidP="009F2422">
      <w:pPr>
        <w:jc w:val="both"/>
      </w:pPr>
      <w:r>
        <w:t>During</w:t>
      </w:r>
      <w:r w:rsidR="00FB1F54" w:rsidRPr="00FB1F54">
        <w:t xml:space="preserve"> c</w:t>
      </w:r>
      <w:r>
        <w:t>onstruction</w:t>
      </w:r>
      <w:r w:rsidR="00FB1F54" w:rsidRPr="00FB1F54">
        <w:t xml:space="preserve">, landscapers, horticulturists, and construction managers actively </w:t>
      </w:r>
      <w:r>
        <w:t xml:space="preserve">contribute to the changing LOI. </w:t>
      </w:r>
      <w:r w:rsidR="00FB1F54" w:rsidRPr="00FB1F54">
        <w:t>The LOI includes considerations for plant care, appropriate soil conditions, and community participation techniques, ensuring that the green roof survives construction and becomes a sustainable aspect of the school's environment.</w:t>
      </w:r>
    </w:p>
    <w:p w14:paraId="63A14E3D" w14:textId="77777777" w:rsidR="00A20480" w:rsidRDefault="00A20480" w:rsidP="009F2422">
      <w:pPr>
        <w:pStyle w:val="Heading2"/>
        <w:jc w:val="both"/>
      </w:pPr>
      <w:bookmarkStart w:id="22" w:name="_Toc156151258"/>
      <w:r>
        <w:t>Stage 6: Handover and Close Out</w:t>
      </w:r>
      <w:bookmarkEnd w:id="22"/>
    </w:p>
    <w:p w14:paraId="3E4354E6" w14:textId="77777777" w:rsidR="00A20480" w:rsidRDefault="00421C7C" w:rsidP="009F2422">
      <w:pPr>
        <w:jc w:val="both"/>
      </w:pPr>
      <w:r w:rsidRPr="00421C7C">
        <w:t xml:space="preserve">LOD adjusts to the as-built condition of the green roof as the project progresses to Stage 6. This entails accurately documenting geometric information, materials employed, and ultimate spatial connections. LOD 500 guarantees that the green roof is built in accordance with the intended design. </w:t>
      </w:r>
    </w:p>
    <w:p w14:paraId="381CD41F" w14:textId="77777777" w:rsidR="00A20480" w:rsidRDefault="00421C7C" w:rsidP="009F2422">
      <w:pPr>
        <w:jc w:val="both"/>
      </w:pPr>
      <w:r w:rsidRPr="00421C7C">
        <w:t xml:space="preserve">LOI, </w:t>
      </w:r>
      <w:proofErr w:type="spellStart"/>
      <w:r w:rsidR="00410C40">
        <w:t>opposingly</w:t>
      </w:r>
      <w:proofErr w:type="spellEnd"/>
      <w:r w:rsidRPr="00421C7C">
        <w:t xml:space="preserve">, caters to the needs of continuous maintenance, requiring details on vegetation species, soil composition, and spatial linkages designed for optimal facility management. The green roof necessitates a comprehensive maintenance strategy, as described in the letter of intent. The LOI incorporates considerations for routine inspections, plant replacements, and community involvement in maintenance activities. </w:t>
      </w:r>
    </w:p>
    <w:p w14:paraId="45027790" w14:textId="77777777" w:rsidR="00A20480" w:rsidRDefault="00421C7C" w:rsidP="009F2422">
      <w:pPr>
        <w:jc w:val="both"/>
      </w:pPr>
      <w:r w:rsidRPr="00421C7C">
        <w:t xml:space="preserve">At this point, the LOI includes community outreach and education considerations. Plans for guided tours, educational programmes, and initiatives to involve students in the care and upkeep of the green roof may be discussed during LOI negotiations. </w:t>
      </w:r>
    </w:p>
    <w:p w14:paraId="0AB1A209" w14:textId="77777777" w:rsidR="00421C7C" w:rsidRDefault="00421C7C" w:rsidP="009F2422">
      <w:pPr>
        <w:jc w:val="both"/>
      </w:pPr>
    </w:p>
    <w:p w14:paraId="5BA1FB20" w14:textId="77777777" w:rsidR="00A20480" w:rsidRDefault="00A20480" w:rsidP="009F2422">
      <w:pPr>
        <w:pStyle w:val="Heading2"/>
        <w:jc w:val="both"/>
      </w:pPr>
      <w:bookmarkStart w:id="23" w:name="_Toc156151259"/>
      <w:r>
        <w:t>Stage 7: In-Use</w:t>
      </w:r>
      <w:bookmarkEnd w:id="23"/>
    </w:p>
    <w:p w14:paraId="702BDBE1" w14:textId="77777777" w:rsidR="00A20480" w:rsidRDefault="00421C7C" w:rsidP="009F2422">
      <w:pPr>
        <w:jc w:val="both"/>
      </w:pPr>
      <w:r w:rsidRPr="00421C7C">
        <w:t>LOD expands to record post-occupancy alterations and updates for the green roof during the In-Use stage. The green roof</w:t>
      </w:r>
      <w:r w:rsidR="00410C40">
        <w:t xml:space="preserve"> </w:t>
      </w:r>
      <w:r w:rsidRPr="00421C7C">
        <w:t>may be modified in response to changing sustainability goals, instructional demands, or community aspirations. LOD 500 ensures that any changes or additions to the green roof are consistent with the as-built condition, capturing the dynamic nature of this environmentally friendly element.</w:t>
      </w:r>
    </w:p>
    <w:p w14:paraId="5D9F3E19" w14:textId="77777777" w:rsidR="00A20480" w:rsidRDefault="00421C7C" w:rsidP="009F2422">
      <w:pPr>
        <w:jc w:val="both"/>
      </w:pPr>
      <w:r w:rsidRPr="00421C7C">
        <w:t>The LOI requires extensive documentation on the operation of the green roof, including details on vegetation health, soil conditions, and any further alterations required to ensure the green roof's continuous sustainability and usefulness. The letter of intent evolves into a living document that adapts to the changing demands of the green roof and the school community. Plant health, biodiversity enhancements, and prospective green roof expansions are all discussed in the LOI, ensuring that the green roof remains a lively and developing component of the school's environment.</w:t>
      </w:r>
    </w:p>
    <w:p w14:paraId="411E2C8F" w14:textId="77777777" w:rsidR="00A20480" w:rsidRDefault="00421C7C" w:rsidP="009F2422">
      <w:pPr>
        <w:jc w:val="both"/>
      </w:pPr>
      <w:r w:rsidRPr="00421C7C">
        <w:t xml:space="preserve">At this point, the LOI goes beyond technical specifications to incorporate narratives about the impact of the green roof on the school community. Conversations may include student and educator testimonials describing the experience components of the green roof. </w:t>
      </w:r>
    </w:p>
    <w:p w14:paraId="3DA03DDF" w14:textId="77777777" w:rsidR="007E425E" w:rsidRDefault="007E425E" w:rsidP="007E425E">
      <w:pPr>
        <w:jc w:val="center"/>
      </w:pPr>
    </w:p>
    <w:p w14:paraId="47725845" w14:textId="77777777" w:rsidR="007E425E" w:rsidRDefault="007E425E" w:rsidP="009F2422">
      <w:pPr>
        <w:jc w:val="both"/>
      </w:pPr>
    </w:p>
    <w:p w14:paraId="08B13B1E" w14:textId="77777777" w:rsidR="007E425E" w:rsidRDefault="007E425E" w:rsidP="007E425E">
      <w:pPr>
        <w:pStyle w:val="Heading1"/>
      </w:pPr>
      <w:r>
        <w:t xml:space="preserve">Conclusion </w:t>
      </w:r>
    </w:p>
    <w:p w14:paraId="12359E88" w14:textId="77777777" w:rsidR="00421C7C" w:rsidRDefault="00421C7C" w:rsidP="009F2422">
      <w:pPr>
        <w:jc w:val="both"/>
      </w:pPr>
      <w:r w:rsidRPr="00421C7C">
        <w:t>Finally, the dynamic growth of LOD and LOI formats across the RIBA stages for a green roof school project encapsulates the increasing needs of a sustainable and creative teaching environment. The iterative nature of LOD and LOI guarantees effective cooperation, informed decision-making, and the successful realisation of a forward-thinking educational space, from the conceptualization of green goals to the precision required in technical design and construction. Once a visionary concept, the green roof thrives and becomes an intrinsic part of the school's identity, supporting sustainability, education, and community engagement.</w:t>
      </w:r>
    </w:p>
    <w:p w14:paraId="2E0F7676" w14:textId="77777777" w:rsidR="00421C7C" w:rsidRDefault="00421C7C" w:rsidP="009F2422">
      <w:pPr>
        <w:jc w:val="both"/>
      </w:pPr>
      <w:r>
        <w:br w:type="page"/>
      </w:r>
    </w:p>
    <w:p w14:paraId="22406968" w14:textId="77777777" w:rsidR="0039328C" w:rsidRDefault="0039328C" w:rsidP="00A20480"/>
    <w:sectPr w:rsidR="0039328C" w:rsidSect="00AC7E64">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20134" w14:textId="77777777" w:rsidR="003A5F33" w:rsidRDefault="003A5F33" w:rsidP="00421C7C">
      <w:pPr>
        <w:spacing w:after="0" w:line="240" w:lineRule="auto"/>
      </w:pPr>
      <w:r>
        <w:separator/>
      </w:r>
    </w:p>
  </w:endnote>
  <w:endnote w:type="continuationSeparator" w:id="0">
    <w:p w14:paraId="2DCB01CC" w14:textId="77777777" w:rsidR="003A5F33" w:rsidRDefault="003A5F33" w:rsidP="00421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96791" w14:textId="77777777" w:rsidR="009F2422" w:rsidRDefault="009F2422">
    <w:pPr>
      <w:pStyle w:val="Footer"/>
    </w:pPr>
  </w:p>
  <w:p w14:paraId="43F725BA" w14:textId="77777777" w:rsidR="009F2422" w:rsidRDefault="009F2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7055A" w14:textId="77777777" w:rsidR="003A5F33" w:rsidRDefault="003A5F33" w:rsidP="00421C7C">
      <w:pPr>
        <w:spacing w:after="0" w:line="240" w:lineRule="auto"/>
      </w:pPr>
      <w:r>
        <w:separator/>
      </w:r>
    </w:p>
  </w:footnote>
  <w:footnote w:type="continuationSeparator" w:id="0">
    <w:p w14:paraId="5F7DB52E" w14:textId="77777777" w:rsidR="003A5F33" w:rsidRDefault="003A5F33" w:rsidP="00421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F5F01"/>
    <w:multiLevelType w:val="multilevel"/>
    <w:tmpl w:val="F9109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691557"/>
    <w:multiLevelType w:val="multilevel"/>
    <w:tmpl w:val="D004C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0D7F34"/>
    <w:multiLevelType w:val="multilevel"/>
    <w:tmpl w:val="6F2A2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717BA2"/>
    <w:multiLevelType w:val="multilevel"/>
    <w:tmpl w:val="AD0E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0A6103"/>
    <w:multiLevelType w:val="multilevel"/>
    <w:tmpl w:val="1A0A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E3D7268"/>
    <w:multiLevelType w:val="multilevel"/>
    <w:tmpl w:val="87C6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F1546F9"/>
    <w:multiLevelType w:val="multilevel"/>
    <w:tmpl w:val="1FDE1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2C707E"/>
    <w:multiLevelType w:val="multilevel"/>
    <w:tmpl w:val="A638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29972496">
    <w:abstractNumId w:val="1"/>
  </w:num>
  <w:num w:numId="2" w16cid:durableId="47385012">
    <w:abstractNumId w:val="0"/>
  </w:num>
  <w:num w:numId="3" w16cid:durableId="1352218110">
    <w:abstractNumId w:val="5"/>
  </w:num>
  <w:num w:numId="4" w16cid:durableId="920025628">
    <w:abstractNumId w:val="7"/>
  </w:num>
  <w:num w:numId="5" w16cid:durableId="2108883118">
    <w:abstractNumId w:val="2"/>
  </w:num>
  <w:num w:numId="6" w16cid:durableId="401292921">
    <w:abstractNumId w:val="3"/>
  </w:num>
  <w:num w:numId="7" w16cid:durableId="230308567">
    <w:abstractNumId w:val="6"/>
  </w:num>
  <w:num w:numId="8" w16cid:durableId="18773555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7EF"/>
    <w:rsid w:val="00272C63"/>
    <w:rsid w:val="00360F7F"/>
    <w:rsid w:val="00387622"/>
    <w:rsid w:val="0039328C"/>
    <w:rsid w:val="003A5F33"/>
    <w:rsid w:val="00410C40"/>
    <w:rsid w:val="00421C7C"/>
    <w:rsid w:val="004347EF"/>
    <w:rsid w:val="00442019"/>
    <w:rsid w:val="007E425E"/>
    <w:rsid w:val="008F0751"/>
    <w:rsid w:val="009F2422"/>
    <w:rsid w:val="00A01759"/>
    <w:rsid w:val="00A20480"/>
    <w:rsid w:val="00AC4351"/>
    <w:rsid w:val="00AC7E64"/>
    <w:rsid w:val="00B34961"/>
    <w:rsid w:val="00B910F0"/>
    <w:rsid w:val="00BC7AB9"/>
    <w:rsid w:val="00C13252"/>
    <w:rsid w:val="00C820E2"/>
    <w:rsid w:val="00CB7C30"/>
    <w:rsid w:val="00CC309B"/>
    <w:rsid w:val="00CE0E83"/>
    <w:rsid w:val="00CE74D0"/>
    <w:rsid w:val="00E37D4F"/>
    <w:rsid w:val="00EA3DC5"/>
    <w:rsid w:val="00EB01C5"/>
    <w:rsid w:val="00F24605"/>
    <w:rsid w:val="00F57BC0"/>
    <w:rsid w:val="00FB1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E9954"/>
  <w15:chartTrackingRefBased/>
  <w15:docId w15:val="{A2722D0F-D4A7-48AC-A5E5-E1A21541B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4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175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01759"/>
    <w:rPr>
      <w:rFonts w:eastAsiaTheme="minorEastAsia"/>
      <w:kern w:val="0"/>
      <w:lang w:eastAsia="en-GB"/>
      <w14:ligatures w14:val="none"/>
    </w:rPr>
  </w:style>
  <w:style w:type="character" w:customStyle="1" w:styleId="Heading1Char">
    <w:name w:val="Heading 1 Char"/>
    <w:basedOn w:val="DefaultParagraphFont"/>
    <w:link w:val="Heading1"/>
    <w:uiPriority w:val="9"/>
    <w:rsid w:val="00CE74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74D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21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C7C"/>
  </w:style>
  <w:style w:type="paragraph" w:styleId="Footer">
    <w:name w:val="footer"/>
    <w:basedOn w:val="Normal"/>
    <w:link w:val="FooterChar"/>
    <w:uiPriority w:val="99"/>
    <w:unhideWhenUsed/>
    <w:rsid w:val="00421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C7C"/>
  </w:style>
  <w:style w:type="paragraph" w:styleId="TOCHeading">
    <w:name w:val="TOC Heading"/>
    <w:basedOn w:val="Heading1"/>
    <w:next w:val="Normal"/>
    <w:uiPriority w:val="39"/>
    <w:unhideWhenUsed/>
    <w:qFormat/>
    <w:rsid w:val="009F2422"/>
    <w:pPr>
      <w:outlineLvl w:val="9"/>
    </w:pPr>
    <w:rPr>
      <w:kern w:val="0"/>
      <w:lang w:eastAsia="en-GB"/>
      <w14:ligatures w14:val="none"/>
    </w:rPr>
  </w:style>
  <w:style w:type="paragraph" w:styleId="TOC1">
    <w:name w:val="toc 1"/>
    <w:basedOn w:val="Normal"/>
    <w:next w:val="Normal"/>
    <w:autoRedefine/>
    <w:uiPriority w:val="39"/>
    <w:unhideWhenUsed/>
    <w:rsid w:val="009F2422"/>
    <w:pPr>
      <w:spacing w:after="100"/>
    </w:pPr>
  </w:style>
  <w:style w:type="paragraph" w:styleId="TOC2">
    <w:name w:val="toc 2"/>
    <w:basedOn w:val="Normal"/>
    <w:next w:val="Normal"/>
    <w:autoRedefine/>
    <w:uiPriority w:val="39"/>
    <w:unhideWhenUsed/>
    <w:rsid w:val="009F2422"/>
    <w:pPr>
      <w:spacing w:after="100"/>
      <w:ind w:left="220"/>
    </w:pPr>
  </w:style>
  <w:style w:type="character" w:styleId="Hyperlink">
    <w:name w:val="Hyperlink"/>
    <w:basedOn w:val="DefaultParagraphFont"/>
    <w:uiPriority w:val="99"/>
    <w:unhideWhenUsed/>
    <w:rsid w:val="009F24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6384">
      <w:bodyDiv w:val="1"/>
      <w:marLeft w:val="0"/>
      <w:marRight w:val="0"/>
      <w:marTop w:val="0"/>
      <w:marBottom w:val="0"/>
      <w:divBdr>
        <w:top w:val="none" w:sz="0" w:space="0" w:color="auto"/>
        <w:left w:val="none" w:sz="0" w:space="0" w:color="auto"/>
        <w:bottom w:val="none" w:sz="0" w:space="0" w:color="auto"/>
        <w:right w:val="none" w:sz="0" w:space="0" w:color="auto"/>
      </w:divBdr>
    </w:div>
    <w:div w:id="1321034628">
      <w:bodyDiv w:val="1"/>
      <w:marLeft w:val="0"/>
      <w:marRight w:val="0"/>
      <w:marTop w:val="0"/>
      <w:marBottom w:val="0"/>
      <w:divBdr>
        <w:top w:val="none" w:sz="0" w:space="0" w:color="auto"/>
        <w:left w:val="none" w:sz="0" w:space="0" w:color="auto"/>
        <w:bottom w:val="none" w:sz="0" w:space="0" w:color="auto"/>
        <w:right w:val="none" w:sz="0" w:space="0" w:color="auto"/>
      </w:divBdr>
    </w:div>
    <w:div w:id="1371301999">
      <w:bodyDiv w:val="1"/>
      <w:marLeft w:val="0"/>
      <w:marRight w:val="0"/>
      <w:marTop w:val="0"/>
      <w:marBottom w:val="0"/>
      <w:divBdr>
        <w:top w:val="none" w:sz="0" w:space="0" w:color="auto"/>
        <w:left w:val="none" w:sz="0" w:space="0" w:color="auto"/>
        <w:bottom w:val="none" w:sz="0" w:space="0" w:color="auto"/>
        <w:right w:val="none" w:sz="0" w:space="0" w:color="auto"/>
      </w:divBdr>
    </w:div>
    <w:div w:id="2092315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8F397-C5D7-46E6-83FA-82678ED0C6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3233</Words>
  <Characters>18434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Client Letter</vt:lpstr>
    </vt:vector>
  </TitlesOfParts>
  <Company/>
  <LinksUpToDate>false</LinksUpToDate>
  <CharactersWithSpaces>21624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Client Letter</dc:title>
  <dc:subject>Construction Portfolio</dc:subject>
  <dc:creator>Sean Bamber (2320765)</dc:creator>
  <cp:keywords/>
  <dc:description/>
  <cp:lastModifiedBy>Sean Bamber (2320765)</cp:lastModifiedBy>
  <cp:revision>2</cp:revision>
  <dcterms:created xsi:type="dcterms:W3CDTF">2024-01-15T09:35:00Z</dcterms:created>
  <dcterms:modified xsi:type="dcterms:W3CDTF">2024-01-15T09:35:00Z</dcterms:modified>
  <cp:category>BIM</cp:category>
</cp:coreProperties>
</file>