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A0AC3" w14:textId="685BA7D7" w:rsidR="00FE5FE1" w:rsidRDefault="00A6342E" w:rsidP="00CC4705">
      <w:pPr>
        <w:spacing w:line="360" w:lineRule="auto"/>
        <w:jc w:val="center"/>
        <w:rPr>
          <w:rFonts w:ascii="Arial" w:hAnsi="Arial" w:cs="Arial"/>
          <w:b/>
          <w:bCs/>
          <w:u w:val="single"/>
        </w:rPr>
      </w:pPr>
      <w:r w:rsidRPr="00A6342E">
        <w:rPr>
          <w:rFonts w:ascii="Arial" w:hAnsi="Arial" w:cs="Arial"/>
          <w:b/>
          <w:bCs/>
          <w:u w:val="single"/>
        </w:rPr>
        <w:t>Create an educational video designed to raise awareness about the impact of an ADHD diagnosis on an individual.</w:t>
      </w:r>
    </w:p>
    <w:p w14:paraId="63B563C4" w14:textId="77777777" w:rsidR="00CC4705" w:rsidRPr="00CC4705" w:rsidRDefault="00CC4705" w:rsidP="00CC4705">
      <w:pPr>
        <w:spacing w:line="360" w:lineRule="auto"/>
        <w:jc w:val="center"/>
        <w:rPr>
          <w:rFonts w:ascii="Arial" w:hAnsi="Arial" w:cs="Arial"/>
          <w:b/>
          <w:bCs/>
          <w:u w:val="single"/>
        </w:rPr>
      </w:pPr>
    </w:p>
    <w:p w14:paraId="10AD32C5" w14:textId="1870D5F2" w:rsidR="00CC4705" w:rsidRDefault="00EE0BA3" w:rsidP="00CC4705">
      <w:pPr>
        <w:spacing w:line="360" w:lineRule="auto"/>
        <w:jc w:val="center"/>
      </w:pPr>
      <w:r>
        <w:rPr>
          <w:rFonts w:ascii="Arial" w:hAnsi="Arial" w:cs="Arial"/>
        </w:rPr>
        <w:t xml:space="preserve">AI </w:t>
      </w:r>
      <w:r w:rsidR="00A452DF">
        <w:rPr>
          <w:rFonts w:ascii="Arial" w:hAnsi="Arial" w:cs="Arial"/>
        </w:rPr>
        <w:t>acknowledgement.</w:t>
      </w:r>
    </w:p>
    <w:p w14:paraId="1C5E2590" w14:textId="77777777" w:rsidR="00F40606" w:rsidRDefault="00F40606" w:rsidP="00F40606">
      <w:pPr>
        <w:spacing w:line="360" w:lineRule="auto"/>
        <w:rPr>
          <w:rFonts w:ascii="Arial" w:hAnsi="Arial" w:cs="Arial"/>
        </w:rPr>
      </w:pPr>
    </w:p>
    <w:p w14:paraId="5CE751A0" w14:textId="03CE4C9F" w:rsidR="00CC4705" w:rsidRPr="00F40606" w:rsidRDefault="00CC4705" w:rsidP="00F40606">
      <w:pPr>
        <w:spacing w:line="360" w:lineRule="auto"/>
        <w:rPr>
          <w:rFonts w:ascii="Arial" w:hAnsi="Arial" w:cs="Arial"/>
        </w:rPr>
      </w:pPr>
      <w:r w:rsidRPr="00F40606">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73F5D38" w14:textId="77777777" w:rsidR="00AD6C82" w:rsidRDefault="00AD6C82" w:rsidP="00F40606">
      <w:pPr>
        <w:spacing w:line="360" w:lineRule="auto"/>
        <w:rPr>
          <w:rFonts w:ascii="Arial" w:hAnsi="Arial" w:cs="Arial"/>
        </w:rPr>
      </w:pPr>
    </w:p>
    <w:p w14:paraId="71CC1360" w14:textId="77777777" w:rsidR="00F40606" w:rsidRDefault="00F40606" w:rsidP="00F40606">
      <w:pPr>
        <w:spacing w:line="360" w:lineRule="auto"/>
        <w:rPr>
          <w:rFonts w:ascii="Arial" w:hAnsi="Arial" w:cs="Arial"/>
        </w:rPr>
      </w:pPr>
    </w:p>
    <w:p w14:paraId="34F6B303" w14:textId="77777777" w:rsidR="00F40606" w:rsidRDefault="00F40606" w:rsidP="00F40606">
      <w:pPr>
        <w:spacing w:line="360" w:lineRule="auto"/>
        <w:rPr>
          <w:rFonts w:ascii="Arial" w:hAnsi="Arial" w:cs="Arial"/>
        </w:rPr>
      </w:pPr>
    </w:p>
    <w:p w14:paraId="2E20B7E2" w14:textId="77777777" w:rsidR="00F40606" w:rsidRDefault="00F40606" w:rsidP="00F40606">
      <w:pPr>
        <w:spacing w:line="360" w:lineRule="auto"/>
        <w:rPr>
          <w:rFonts w:ascii="Arial" w:hAnsi="Arial" w:cs="Arial"/>
        </w:rPr>
      </w:pPr>
    </w:p>
    <w:p w14:paraId="5012F0C2" w14:textId="77777777" w:rsidR="00F40606" w:rsidRDefault="00F40606" w:rsidP="00F40606">
      <w:pPr>
        <w:spacing w:line="360" w:lineRule="auto"/>
        <w:rPr>
          <w:rFonts w:ascii="Arial" w:hAnsi="Arial" w:cs="Arial"/>
        </w:rPr>
      </w:pPr>
    </w:p>
    <w:p w14:paraId="1F837D68" w14:textId="77777777" w:rsidR="00F40606" w:rsidRDefault="00F40606" w:rsidP="00F40606">
      <w:pPr>
        <w:spacing w:line="360" w:lineRule="auto"/>
        <w:rPr>
          <w:rFonts w:ascii="Arial" w:hAnsi="Arial" w:cs="Arial"/>
        </w:rPr>
      </w:pPr>
    </w:p>
    <w:p w14:paraId="3DADA026" w14:textId="77777777" w:rsidR="00F40606" w:rsidRDefault="00F40606" w:rsidP="00F40606">
      <w:pPr>
        <w:spacing w:line="360" w:lineRule="auto"/>
        <w:rPr>
          <w:rFonts w:ascii="Arial" w:hAnsi="Arial" w:cs="Arial"/>
        </w:rPr>
      </w:pPr>
    </w:p>
    <w:p w14:paraId="2E4FC69B" w14:textId="77777777" w:rsidR="00F40606" w:rsidRDefault="00F40606" w:rsidP="00F40606">
      <w:pPr>
        <w:spacing w:line="360" w:lineRule="auto"/>
        <w:rPr>
          <w:rFonts w:ascii="Arial" w:hAnsi="Arial" w:cs="Arial"/>
        </w:rPr>
      </w:pPr>
    </w:p>
    <w:p w14:paraId="4BFF341C" w14:textId="77777777" w:rsidR="00F40606" w:rsidRDefault="00F40606" w:rsidP="00F40606">
      <w:pPr>
        <w:spacing w:line="360" w:lineRule="auto"/>
        <w:rPr>
          <w:rFonts w:ascii="Arial" w:hAnsi="Arial" w:cs="Arial"/>
        </w:rPr>
      </w:pPr>
    </w:p>
    <w:p w14:paraId="579122DB" w14:textId="77777777" w:rsidR="00F40606" w:rsidRDefault="00F40606" w:rsidP="00F40606">
      <w:pPr>
        <w:spacing w:line="360" w:lineRule="auto"/>
        <w:rPr>
          <w:rFonts w:ascii="Arial" w:hAnsi="Arial" w:cs="Arial"/>
        </w:rPr>
      </w:pPr>
    </w:p>
    <w:p w14:paraId="0B251D90" w14:textId="77777777" w:rsidR="00F40606" w:rsidRDefault="00F40606" w:rsidP="00F40606">
      <w:pPr>
        <w:spacing w:line="360" w:lineRule="auto"/>
        <w:rPr>
          <w:rFonts w:ascii="Arial" w:hAnsi="Arial" w:cs="Arial"/>
        </w:rPr>
      </w:pPr>
    </w:p>
    <w:p w14:paraId="54A4BEDA" w14:textId="77777777" w:rsidR="00F40606" w:rsidRDefault="00F40606" w:rsidP="00F40606">
      <w:pPr>
        <w:spacing w:line="360" w:lineRule="auto"/>
        <w:rPr>
          <w:rFonts w:ascii="Arial" w:hAnsi="Arial" w:cs="Arial"/>
        </w:rPr>
      </w:pPr>
    </w:p>
    <w:p w14:paraId="128A7A3D" w14:textId="77777777" w:rsidR="00F40606" w:rsidRDefault="00F40606" w:rsidP="00F40606">
      <w:pPr>
        <w:spacing w:line="360" w:lineRule="auto"/>
        <w:rPr>
          <w:rFonts w:ascii="Arial" w:hAnsi="Arial" w:cs="Arial"/>
        </w:rPr>
      </w:pPr>
    </w:p>
    <w:p w14:paraId="03CC813B" w14:textId="77777777" w:rsidR="00F40606" w:rsidRDefault="00F40606" w:rsidP="00F40606">
      <w:pPr>
        <w:spacing w:line="360" w:lineRule="auto"/>
        <w:rPr>
          <w:rFonts w:ascii="Arial" w:hAnsi="Arial" w:cs="Arial"/>
        </w:rPr>
      </w:pPr>
    </w:p>
    <w:p w14:paraId="5B725A20" w14:textId="77777777" w:rsidR="00F40606" w:rsidRDefault="00F40606" w:rsidP="00F40606">
      <w:pPr>
        <w:spacing w:line="360" w:lineRule="auto"/>
        <w:rPr>
          <w:rFonts w:ascii="Arial" w:hAnsi="Arial" w:cs="Arial"/>
        </w:rPr>
      </w:pPr>
    </w:p>
    <w:p w14:paraId="6E6E3FD5" w14:textId="77777777" w:rsidR="00F40606" w:rsidRDefault="00F40606" w:rsidP="00F40606">
      <w:pPr>
        <w:spacing w:line="360" w:lineRule="auto"/>
        <w:rPr>
          <w:rFonts w:ascii="Arial" w:hAnsi="Arial" w:cs="Arial"/>
        </w:rPr>
      </w:pPr>
    </w:p>
    <w:p w14:paraId="3B35EC3F" w14:textId="77777777" w:rsidR="00F40606" w:rsidRDefault="00F40606" w:rsidP="00F40606">
      <w:pPr>
        <w:spacing w:line="360" w:lineRule="auto"/>
        <w:rPr>
          <w:rFonts w:ascii="Arial" w:hAnsi="Arial" w:cs="Arial"/>
        </w:rPr>
      </w:pPr>
    </w:p>
    <w:p w14:paraId="1E0CEA92" w14:textId="77777777" w:rsidR="00F40606" w:rsidRPr="00F40606" w:rsidRDefault="00F40606" w:rsidP="00F40606">
      <w:pPr>
        <w:spacing w:line="360" w:lineRule="auto"/>
        <w:rPr>
          <w:rFonts w:ascii="Arial" w:hAnsi="Arial" w:cs="Arial"/>
        </w:rPr>
      </w:pPr>
    </w:p>
    <w:p w14:paraId="585B8AE4" w14:textId="2BC684DC" w:rsidR="00FE5FE1" w:rsidRPr="00F40606" w:rsidRDefault="00F40606" w:rsidP="00F40606">
      <w:pPr>
        <w:spacing w:line="360" w:lineRule="auto"/>
        <w:rPr>
          <w:rFonts w:ascii="Arial" w:hAnsi="Arial" w:cs="Arial"/>
        </w:rPr>
      </w:pPr>
      <w:r w:rsidRPr="00F40606">
        <w:rPr>
          <w:rFonts w:ascii="Arial" w:hAnsi="Arial" w:cs="Arial"/>
        </w:rPr>
        <w:lastRenderedPageBreak/>
        <w:t>Let’s</w:t>
      </w:r>
      <w:r w:rsidR="00FE5FE1" w:rsidRPr="00F40606">
        <w:rPr>
          <w:rFonts w:ascii="Arial" w:hAnsi="Arial" w:cs="Arial"/>
        </w:rPr>
        <w:t xml:space="preserve"> delve into how ADHD can impact our students in the classroom. </w:t>
      </w:r>
    </w:p>
    <w:p w14:paraId="27EB8E81" w14:textId="7EE7086A" w:rsidR="00126A14" w:rsidRPr="00F40606" w:rsidRDefault="00A6342E" w:rsidP="00F40606">
      <w:pPr>
        <w:spacing w:line="360" w:lineRule="auto"/>
        <w:rPr>
          <w:rFonts w:ascii="Arial" w:hAnsi="Arial" w:cs="Arial"/>
        </w:rPr>
      </w:pPr>
      <w:r w:rsidRPr="00F40606">
        <w:rPr>
          <w:rFonts w:ascii="Arial" w:hAnsi="Arial" w:cs="Arial"/>
        </w:rPr>
        <w:t xml:space="preserve">ADHD also known as </w:t>
      </w:r>
      <w:r w:rsidR="00A452DF" w:rsidRPr="00F40606">
        <w:rPr>
          <w:rFonts w:ascii="Arial" w:hAnsi="Arial" w:cs="Arial"/>
        </w:rPr>
        <w:t>attention deficit hyperactivity disorder</w:t>
      </w:r>
      <w:r w:rsidRPr="00F40606">
        <w:rPr>
          <w:rFonts w:ascii="Arial" w:hAnsi="Arial" w:cs="Arial"/>
        </w:rPr>
        <w:t xml:space="preserve"> is a </w:t>
      </w:r>
      <w:r w:rsidR="00EE0BA3" w:rsidRPr="00F40606">
        <w:rPr>
          <w:rFonts w:ascii="Arial" w:hAnsi="Arial" w:cs="Arial"/>
        </w:rPr>
        <w:t xml:space="preserve">common </w:t>
      </w:r>
      <w:r w:rsidRPr="002A65E6">
        <w:rPr>
          <w:rFonts w:ascii="Arial" w:hAnsi="Arial" w:cs="Arial"/>
        </w:rPr>
        <w:t>neurodevelopmental disorder</w:t>
      </w:r>
      <w:r w:rsidR="00FB6F22" w:rsidRPr="002A65E6">
        <w:rPr>
          <w:rFonts w:ascii="Arial" w:hAnsi="Arial" w:cs="Arial"/>
        </w:rPr>
        <w:t>, approximately affecting 5% of children and 2.5% of adults globally (Thapar and Cooper, 2016)</w:t>
      </w:r>
      <w:r w:rsidRPr="002A65E6">
        <w:rPr>
          <w:rFonts w:ascii="Arial" w:hAnsi="Arial" w:cs="Arial"/>
        </w:rPr>
        <w:t xml:space="preserve"> </w:t>
      </w:r>
      <w:r w:rsidR="00FB6F22" w:rsidRPr="002A65E6">
        <w:rPr>
          <w:rFonts w:ascii="Arial" w:hAnsi="Arial" w:cs="Arial"/>
        </w:rPr>
        <w:t>ADHD is</w:t>
      </w:r>
      <w:r w:rsidR="00BF0B8F" w:rsidRPr="002A65E6">
        <w:rPr>
          <w:rFonts w:ascii="Arial" w:hAnsi="Arial" w:cs="Arial"/>
        </w:rPr>
        <w:t xml:space="preserve"> defined through analysis </w:t>
      </w:r>
      <w:r w:rsidR="003B5E45" w:rsidRPr="002A65E6">
        <w:rPr>
          <w:rFonts w:ascii="Arial" w:hAnsi="Arial" w:cs="Arial"/>
        </w:rPr>
        <w:t>of</w:t>
      </w:r>
      <w:r w:rsidR="00BF0B8F" w:rsidRPr="002A65E6">
        <w:rPr>
          <w:rFonts w:ascii="Arial" w:hAnsi="Arial" w:cs="Arial"/>
        </w:rPr>
        <w:t xml:space="preserve"> behaviour (ADHD, UK) </w:t>
      </w:r>
      <w:r w:rsidR="00126A14" w:rsidRPr="002A65E6">
        <w:rPr>
          <w:rFonts w:ascii="Arial" w:hAnsi="Arial" w:cs="Arial"/>
        </w:rPr>
        <w:t>and for patients a diagnosis of ADHD can often provide a sense of relief and control as they are able to interpret and understand their experiences (Perkins et al., 2018). However,</w:t>
      </w:r>
      <w:r w:rsidR="00126A14" w:rsidRPr="00F40606">
        <w:rPr>
          <w:rFonts w:ascii="Arial" w:hAnsi="Arial" w:cs="Arial"/>
        </w:rPr>
        <w:t xml:space="preserve"> having a diagnosis of ADHD could also have the opposite effect as some individuals may feel a sense of hopelessness and stigma </w:t>
      </w:r>
      <w:r w:rsidR="00126A14" w:rsidRPr="002A65E6">
        <w:rPr>
          <w:rFonts w:ascii="Arial" w:hAnsi="Arial" w:cs="Arial"/>
        </w:rPr>
        <w:t>(Goffman,19</w:t>
      </w:r>
      <w:r w:rsidR="002A65E6" w:rsidRPr="002A65E6">
        <w:rPr>
          <w:rFonts w:ascii="Arial" w:hAnsi="Arial" w:cs="Arial"/>
        </w:rPr>
        <w:t>83</w:t>
      </w:r>
      <w:r w:rsidR="00126A14" w:rsidRPr="002A65E6">
        <w:rPr>
          <w:rFonts w:ascii="Arial" w:hAnsi="Arial" w:cs="Arial"/>
        </w:rPr>
        <w:t>). Diagnosis not only describe</w:t>
      </w:r>
      <w:r w:rsidR="00285D01" w:rsidRPr="002A65E6">
        <w:rPr>
          <w:rFonts w:ascii="Arial" w:hAnsi="Arial" w:cs="Arial"/>
        </w:rPr>
        <w:t>s</w:t>
      </w:r>
      <w:r w:rsidR="00126A14" w:rsidRPr="002A65E6">
        <w:rPr>
          <w:rFonts w:ascii="Arial" w:hAnsi="Arial" w:cs="Arial"/>
        </w:rPr>
        <w:t xml:space="preserve"> the symptoms and guide</w:t>
      </w:r>
      <w:r w:rsidR="00285D01" w:rsidRPr="002A65E6">
        <w:rPr>
          <w:rFonts w:ascii="Arial" w:hAnsi="Arial" w:cs="Arial"/>
        </w:rPr>
        <w:t>s</w:t>
      </w:r>
      <w:r w:rsidR="00126A14" w:rsidRPr="002A65E6">
        <w:rPr>
          <w:rFonts w:ascii="Arial" w:hAnsi="Arial" w:cs="Arial"/>
        </w:rPr>
        <w:t xml:space="preserve"> the therapeutic process, but they also influence how individuals perceive themselves and negotiate their personal identity (Rose, 201</w:t>
      </w:r>
      <w:r w:rsidR="002A65E6" w:rsidRPr="002A65E6">
        <w:rPr>
          <w:rFonts w:ascii="Arial" w:hAnsi="Arial" w:cs="Arial"/>
        </w:rPr>
        <w:t>9</w:t>
      </w:r>
      <w:r w:rsidR="00126A14" w:rsidRPr="002A65E6">
        <w:rPr>
          <w:rFonts w:ascii="Arial" w:hAnsi="Arial" w:cs="Arial"/>
        </w:rPr>
        <w:t>).</w:t>
      </w:r>
    </w:p>
    <w:p w14:paraId="2F18659F" w14:textId="5426E6BB" w:rsidR="00F51571" w:rsidRPr="002A65E6" w:rsidRDefault="00126A14" w:rsidP="00F40606">
      <w:pPr>
        <w:spacing w:line="360" w:lineRule="auto"/>
        <w:rPr>
          <w:rFonts w:ascii="Arial" w:hAnsi="Arial" w:cs="Arial"/>
        </w:rPr>
      </w:pPr>
      <w:r w:rsidRPr="00F40606">
        <w:rPr>
          <w:rFonts w:ascii="Arial" w:hAnsi="Arial" w:cs="Arial"/>
        </w:rPr>
        <w:t>ADHD is characterized by</w:t>
      </w:r>
      <w:r w:rsidR="00A6342E" w:rsidRPr="00F40606">
        <w:rPr>
          <w:rFonts w:ascii="Arial" w:hAnsi="Arial" w:cs="Arial"/>
        </w:rPr>
        <w:t xml:space="preserve"> </w:t>
      </w:r>
      <w:r w:rsidR="00A61F9B" w:rsidRPr="00F40606">
        <w:rPr>
          <w:rFonts w:ascii="Arial" w:hAnsi="Arial" w:cs="Arial"/>
        </w:rPr>
        <w:t>i</w:t>
      </w:r>
      <w:r w:rsidR="00A6342E" w:rsidRPr="00F40606">
        <w:rPr>
          <w:rFonts w:ascii="Arial" w:hAnsi="Arial" w:cs="Arial"/>
        </w:rPr>
        <w:t>nattention whereby individuals struggle to maintain attention, follow through with tasks or organise activities. Hyperactivity which can include unnecessary movement, difficulty sitting still in appropriate situations or fidgeting and, impulsivity causing individuals to act without rational, interrupting others and finding it difficult to wait their turn. Most individuals present symptoms of both inattention and hyperactivity impulsivity, making the combin</w:t>
      </w:r>
      <w:r w:rsidR="00BF0B8F" w:rsidRPr="00F40606">
        <w:rPr>
          <w:rFonts w:ascii="Arial" w:hAnsi="Arial" w:cs="Arial"/>
        </w:rPr>
        <w:t>ation of hyperactivity-impulsivity</w:t>
      </w:r>
      <w:r w:rsidR="00A6342E" w:rsidRPr="00F40606">
        <w:rPr>
          <w:rFonts w:ascii="Arial" w:hAnsi="Arial" w:cs="Arial"/>
        </w:rPr>
        <w:t xml:space="preserve"> the most common diagnosis when considering ADHD types</w:t>
      </w:r>
      <w:r w:rsidR="00FD2AD5" w:rsidRPr="00F40606">
        <w:rPr>
          <w:rFonts w:ascii="Arial" w:hAnsi="Arial" w:cs="Arial"/>
        </w:rPr>
        <w:t xml:space="preserve"> (</w:t>
      </w:r>
      <w:r w:rsidR="00FD2AD5" w:rsidRPr="002A65E6">
        <w:rPr>
          <w:rFonts w:ascii="Arial" w:hAnsi="Arial" w:cs="Arial"/>
        </w:rPr>
        <w:t xml:space="preserve">Peasegood, T. 2016). </w:t>
      </w:r>
      <w:r w:rsidR="00EB66D1" w:rsidRPr="002A65E6">
        <w:rPr>
          <w:rFonts w:ascii="Arial" w:hAnsi="Arial" w:cs="Arial"/>
        </w:rPr>
        <w:t xml:space="preserve"> </w:t>
      </w:r>
    </w:p>
    <w:p w14:paraId="2F3242FC" w14:textId="1D042C39" w:rsidR="00FB6F22" w:rsidRPr="00F40606" w:rsidRDefault="0063773D" w:rsidP="00F40606">
      <w:pPr>
        <w:spacing w:line="360" w:lineRule="auto"/>
        <w:rPr>
          <w:rFonts w:ascii="Arial" w:hAnsi="Arial" w:cs="Arial"/>
          <w:color w:val="1F1F1F"/>
        </w:rPr>
      </w:pPr>
      <w:r w:rsidRPr="002A65E6">
        <w:rPr>
          <w:rFonts w:ascii="Arial" w:hAnsi="Arial" w:cs="Arial"/>
        </w:rPr>
        <w:t xml:space="preserve">Let’s consider the brain, why does the brain have such a big impact on us as individuals and the diagnosis in which we may receive? </w:t>
      </w:r>
      <w:r w:rsidR="00FB6F22" w:rsidRPr="002A65E6">
        <w:rPr>
          <w:rFonts w:ascii="Arial" w:hAnsi="Arial" w:cs="Arial"/>
        </w:rPr>
        <w:t xml:space="preserve">Evidence strongly supports a structural brain difference in individuals with ADHD, however the casual relationship between these remains unclear. The frontal lobe plays a significant part in attention and concentration, alongside motor control, language processing and emotional and social behaviour. Thus, being closely linked to ADHD as it is a major neural pathway in the brain (Narr et al., 2009). Any dysfunction in the </w:t>
      </w:r>
      <w:r w:rsidR="00DF6F9F" w:rsidRPr="002A65E6">
        <w:rPr>
          <w:rFonts w:ascii="Arial" w:hAnsi="Arial" w:cs="Arial"/>
        </w:rPr>
        <w:t>neural pathway connecting the frontal lobe with the striatum</w:t>
      </w:r>
      <w:r w:rsidR="00FB6F22" w:rsidRPr="002A65E6">
        <w:rPr>
          <w:rFonts w:ascii="Arial" w:hAnsi="Arial" w:cs="Arial"/>
        </w:rPr>
        <w:t xml:space="preserve"> may contribute to any of the ADHD symptoms as mentioned earlier. </w:t>
      </w:r>
      <w:r w:rsidR="00A452DF" w:rsidRPr="002A65E6">
        <w:rPr>
          <w:rFonts w:ascii="Arial" w:hAnsi="Arial" w:cs="Arial"/>
        </w:rPr>
        <w:t>ADHD in younger children often exhibits delayed development of the prefrontal cortex compared to typical individuals (</w:t>
      </w:r>
      <w:bookmarkStart w:id="0" w:name="bbb0010"/>
      <w:proofErr w:type="spellStart"/>
      <w:r w:rsidR="00A452DF" w:rsidRPr="002A65E6">
        <w:rPr>
          <w:rStyle w:val="anchor-text"/>
          <w:rFonts w:ascii="Arial" w:hAnsi="Arial" w:cs="Arial"/>
          <w:color w:val="000000" w:themeColor="text1"/>
        </w:rPr>
        <w:t>Albajara</w:t>
      </w:r>
      <w:proofErr w:type="spellEnd"/>
      <w:r w:rsidR="00A452DF" w:rsidRPr="002A65E6">
        <w:rPr>
          <w:rStyle w:val="anchor-text"/>
          <w:rFonts w:ascii="Arial" w:hAnsi="Arial" w:cs="Arial"/>
          <w:color w:val="000000" w:themeColor="text1"/>
        </w:rPr>
        <w:t xml:space="preserve"> Sáenz et al., 201</w:t>
      </w:r>
      <w:bookmarkEnd w:id="0"/>
      <w:r w:rsidR="002A65E6" w:rsidRPr="002A65E6">
        <w:rPr>
          <w:rStyle w:val="anchor-text"/>
          <w:rFonts w:ascii="Arial" w:hAnsi="Arial" w:cs="Arial"/>
          <w:color w:val="000000" w:themeColor="text1"/>
        </w:rPr>
        <w:t>8</w:t>
      </w:r>
      <w:r w:rsidR="00A452DF" w:rsidRPr="002A65E6">
        <w:rPr>
          <w:rFonts w:ascii="Arial" w:hAnsi="Arial" w:cs="Arial"/>
          <w:color w:val="000000" w:themeColor="text1"/>
        </w:rPr>
        <w:t>).</w:t>
      </w:r>
      <w:r w:rsidR="00A452DF" w:rsidRPr="002A65E6">
        <w:rPr>
          <w:rFonts w:ascii="Arial" w:hAnsi="Arial" w:cs="Arial"/>
          <w:color w:val="1F1F1F"/>
        </w:rPr>
        <w:t xml:space="preserve"> </w:t>
      </w:r>
      <w:r w:rsidR="00AE7B25" w:rsidRPr="002A65E6">
        <w:rPr>
          <w:rFonts w:ascii="Arial" w:hAnsi="Arial" w:cs="Arial"/>
          <w:color w:val="1F1F1F"/>
        </w:rPr>
        <w:t>Looking at the diagram above recent studies have shown that patients with ADHD have a smaller brain volume, especially in brain areas that are critical for attention, being organised, controlling your behaviour and planning for the future, this is where the frontal lobe sits.</w:t>
      </w:r>
      <w:r w:rsidRPr="002A65E6">
        <w:rPr>
          <w:rFonts w:ascii="Arial" w:hAnsi="Arial" w:cs="Arial"/>
          <w:color w:val="1F1F1F"/>
        </w:rPr>
        <w:t xml:space="preserve"> </w:t>
      </w:r>
      <w:r w:rsidRPr="002A65E6">
        <w:rPr>
          <w:rFonts w:ascii="Arial" w:hAnsi="Arial" w:cs="Arial"/>
        </w:rPr>
        <w:t xml:space="preserve">According to the DSM-5-TR </w:t>
      </w:r>
      <w:r w:rsidR="00E54C80" w:rsidRPr="002A65E6">
        <w:rPr>
          <w:rFonts w:ascii="Arial" w:hAnsi="Arial" w:cs="Arial"/>
        </w:rPr>
        <w:t>neurodevelopmental</w:t>
      </w:r>
      <w:r w:rsidRPr="002A65E6">
        <w:rPr>
          <w:rFonts w:ascii="Arial" w:hAnsi="Arial" w:cs="Arial"/>
        </w:rPr>
        <w:t xml:space="preserve"> </w:t>
      </w:r>
      <w:r w:rsidR="00E54C80" w:rsidRPr="002A65E6">
        <w:rPr>
          <w:rFonts w:ascii="Arial" w:hAnsi="Arial" w:cs="Arial"/>
        </w:rPr>
        <w:t>disorders</w:t>
      </w:r>
      <w:r w:rsidRPr="002A65E6">
        <w:rPr>
          <w:rFonts w:ascii="Arial" w:hAnsi="Arial" w:cs="Arial"/>
        </w:rPr>
        <w:t xml:space="preserve"> are characterised by </w:t>
      </w:r>
      <w:r w:rsidR="00E54C80" w:rsidRPr="002A65E6">
        <w:rPr>
          <w:rFonts w:ascii="Arial" w:hAnsi="Arial" w:cs="Arial"/>
        </w:rPr>
        <w:t>developmental deficits or differences, however the authors of DSM-5 admit that the discoveries have not yet been materialized, therefore they a</w:t>
      </w:r>
      <w:r w:rsidR="00A7294B" w:rsidRPr="002A65E6">
        <w:rPr>
          <w:rFonts w:ascii="Arial" w:hAnsi="Arial" w:cs="Arial"/>
        </w:rPr>
        <w:t>r</w:t>
      </w:r>
      <w:r w:rsidR="00E54C80" w:rsidRPr="002A65E6">
        <w:rPr>
          <w:rFonts w:ascii="Arial" w:hAnsi="Arial" w:cs="Arial"/>
        </w:rPr>
        <w:t xml:space="preserve">e not able to confirm ADHD as a neurodevelopmental disorder </w:t>
      </w:r>
      <w:r w:rsidR="00E54C80" w:rsidRPr="002A65E6">
        <w:rPr>
          <w:rFonts w:ascii="Arial" w:hAnsi="Arial" w:cs="Arial"/>
          <w:color w:val="1F1F1F"/>
        </w:rPr>
        <w:t>(</w:t>
      </w:r>
      <w:r w:rsidR="00E54C80" w:rsidRPr="002A65E6">
        <w:rPr>
          <w:rFonts w:ascii="Arial" w:hAnsi="Arial" w:cs="Arial"/>
          <w:color w:val="282828"/>
          <w:shd w:val="clear" w:color="auto" w:fill="F7F7F7"/>
        </w:rPr>
        <w:t>Koutsoklenis et al., 2023)</w:t>
      </w:r>
      <w:r w:rsidR="00E54C80" w:rsidRPr="002A65E6">
        <w:rPr>
          <w:rFonts w:ascii="Arial" w:hAnsi="Arial" w:cs="Arial"/>
          <w:color w:val="1F1F1F"/>
        </w:rPr>
        <w:t xml:space="preserve"> </w:t>
      </w:r>
      <w:r w:rsidR="00AE7B25" w:rsidRPr="002A65E6">
        <w:rPr>
          <w:rFonts w:ascii="Arial" w:hAnsi="Arial" w:cs="Arial"/>
          <w:color w:val="1F1F1F"/>
        </w:rPr>
        <w:t>ADHD can be diagnosed in multiple categories. Such as, mild, moderate or severe, if symptoms are reduced enough, it can also be considered as being in partial remission (Cosby, 2025).</w:t>
      </w:r>
    </w:p>
    <w:p w14:paraId="0DECE397" w14:textId="5AFC0C95" w:rsidR="003C76EF" w:rsidRPr="00F40606" w:rsidRDefault="003C76EF" w:rsidP="00F40606">
      <w:pPr>
        <w:spacing w:line="360" w:lineRule="auto"/>
        <w:rPr>
          <w:rFonts w:ascii="Arial" w:hAnsi="Arial" w:cs="Arial"/>
        </w:rPr>
      </w:pPr>
      <w:r w:rsidRPr="00F40606">
        <w:rPr>
          <w:rFonts w:ascii="Arial" w:hAnsi="Arial" w:cs="Arial"/>
          <w:color w:val="1F1F1F"/>
        </w:rPr>
        <w:lastRenderedPageBreak/>
        <w:t>Let’s watch a short clip to see how the ADHD brain works.</w:t>
      </w:r>
    </w:p>
    <w:p w14:paraId="54061442" w14:textId="433FE6CF" w:rsidR="00BC1D08" w:rsidRPr="00F40606" w:rsidRDefault="00000000" w:rsidP="00F40606">
      <w:pPr>
        <w:spacing w:line="360" w:lineRule="auto"/>
        <w:rPr>
          <w:rFonts w:ascii="Arial" w:hAnsi="Arial" w:cs="Arial"/>
        </w:rPr>
      </w:pPr>
      <w:hyperlink r:id="rId8" w:history="1">
        <w:r w:rsidR="00BC1D08" w:rsidRPr="00F40606">
          <w:rPr>
            <w:rStyle w:val="Hyperlink"/>
            <w:rFonts w:ascii="Arial" w:hAnsi="Arial" w:cs="Arial"/>
          </w:rPr>
          <w:t>Bing Videos</w:t>
        </w:r>
      </w:hyperlink>
      <w:r w:rsidR="00BC1D08" w:rsidRPr="00F40606">
        <w:rPr>
          <w:rFonts w:ascii="Arial" w:hAnsi="Arial" w:cs="Arial"/>
        </w:rPr>
        <w:t xml:space="preserve"> – </w:t>
      </w:r>
      <w:r w:rsidR="00AE7B25" w:rsidRPr="00F40606">
        <w:rPr>
          <w:rFonts w:ascii="Arial" w:hAnsi="Arial" w:cs="Arial"/>
        </w:rPr>
        <w:t>I</w:t>
      </w:r>
      <w:r w:rsidR="00BC1D08" w:rsidRPr="00F40606">
        <w:rPr>
          <w:rFonts w:ascii="Arial" w:hAnsi="Arial" w:cs="Arial"/>
        </w:rPr>
        <w:t>n consideration to the video we have just seen which has given a very brief descriptor of what to expect from an individual with ADHD let’s delve into the impacts that our students could well be suffering with</w:t>
      </w:r>
      <w:r w:rsidR="00AE7B25" w:rsidRPr="00F40606">
        <w:rPr>
          <w:rFonts w:ascii="Arial" w:hAnsi="Arial" w:cs="Arial"/>
        </w:rPr>
        <w:t xml:space="preserve"> or even thriving with due to the implications that the impacts have.</w:t>
      </w:r>
    </w:p>
    <w:p w14:paraId="47F31D73" w14:textId="76A329BC" w:rsidR="003C76EF" w:rsidRPr="00F40606" w:rsidRDefault="00A7294B" w:rsidP="00F40606">
      <w:pPr>
        <w:spacing w:line="360" w:lineRule="auto"/>
        <w:rPr>
          <w:rFonts w:ascii="Arial" w:hAnsi="Arial" w:cs="Arial"/>
        </w:rPr>
      </w:pPr>
      <w:r w:rsidRPr="00F40606">
        <w:rPr>
          <w:rFonts w:ascii="Arial" w:hAnsi="Arial" w:cs="Arial"/>
        </w:rPr>
        <w:t>Attention deficit hyperactivity disorder has been associated with functional impairment in personal relationships (</w:t>
      </w:r>
      <w:r w:rsidRPr="002A65E6">
        <w:rPr>
          <w:rFonts w:ascii="Arial" w:hAnsi="Arial" w:cs="Arial"/>
        </w:rPr>
        <w:t>Bruner et al., 2015; Ch</w:t>
      </w:r>
      <w:r w:rsidR="005059B7" w:rsidRPr="002A65E6">
        <w:rPr>
          <w:rFonts w:ascii="Arial" w:hAnsi="Arial" w:cs="Arial"/>
        </w:rPr>
        <w:t xml:space="preserve">o </w:t>
      </w:r>
      <w:r w:rsidRPr="002A65E6">
        <w:rPr>
          <w:rFonts w:ascii="Arial" w:hAnsi="Arial" w:cs="Arial"/>
        </w:rPr>
        <w:t>&amp; Park, 2016; Safren et al., 20</w:t>
      </w:r>
      <w:r w:rsidR="002A65E6" w:rsidRPr="002A65E6">
        <w:rPr>
          <w:rFonts w:ascii="Arial" w:hAnsi="Arial" w:cs="Arial"/>
        </w:rPr>
        <w:t>09</w:t>
      </w:r>
      <w:r w:rsidRPr="002A65E6">
        <w:rPr>
          <w:rFonts w:ascii="Arial" w:hAnsi="Arial" w:cs="Arial"/>
        </w:rPr>
        <w:t>). These difficulties have been described a</w:t>
      </w:r>
      <w:r w:rsidR="005059B7" w:rsidRPr="002A65E6">
        <w:rPr>
          <w:rFonts w:ascii="Arial" w:hAnsi="Arial" w:cs="Arial"/>
        </w:rPr>
        <w:t>s</w:t>
      </w:r>
      <w:r w:rsidRPr="002A65E6">
        <w:rPr>
          <w:rFonts w:ascii="Arial" w:hAnsi="Arial" w:cs="Arial"/>
        </w:rPr>
        <w:t xml:space="preserve"> struggling to maintain long-term relationships</w:t>
      </w:r>
      <w:r w:rsidR="0080798B" w:rsidRPr="002A65E6">
        <w:rPr>
          <w:rFonts w:ascii="Arial" w:hAnsi="Arial" w:cs="Arial"/>
        </w:rPr>
        <w:t xml:space="preserve"> and</w:t>
      </w:r>
      <w:r w:rsidRPr="002A65E6">
        <w:rPr>
          <w:rFonts w:ascii="Arial" w:hAnsi="Arial" w:cs="Arial"/>
        </w:rPr>
        <w:t xml:space="preserve"> navigating resolutions to resolving conflict (Wymbs et al, 2021). Although it is poorly understood why individuals may have difficulties navigating relationships it is believed to be the high prevalence of emotional dysregulation (Bodalski et al., 2019; Bruner et al., 2015).  In a </w:t>
      </w:r>
      <w:r w:rsidR="0080798B" w:rsidRPr="002A65E6">
        <w:rPr>
          <w:rFonts w:ascii="Arial" w:hAnsi="Arial" w:cs="Arial"/>
        </w:rPr>
        <w:t xml:space="preserve">recent </w:t>
      </w:r>
      <w:r w:rsidRPr="002A65E6">
        <w:rPr>
          <w:rFonts w:ascii="Arial" w:hAnsi="Arial" w:cs="Arial"/>
        </w:rPr>
        <w:t>study it was found that participants had struggle</w:t>
      </w:r>
      <w:r w:rsidR="00031469" w:rsidRPr="002A65E6">
        <w:rPr>
          <w:rFonts w:ascii="Arial" w:hAnsi="Arial" w:cs="Arial"/>
        </w:rPr>
        <w:t>s</w:t>
      </w:r>
      <w:r w:rsidRPr="002A65E6">
        <w:rPr>
          <w:rFonts w:ascii="Arial" w:hAnsi="Arial" w:cs="Arial"/>
        </w:rPr>
        <w:t xml:space="preserve"> </w:t>
      </w:r>
      <w:r w:rsidR="00031469" w:rsidRPr="002A65E6">
        <w:rPr>
          <w:rFonts w:ascii="Arial" w:hAnsi="Arial" w:cs="Arial"/>
        </w:rPr>
        <w:t>in regards to</w:t>
      </w:r>
      <w:r w:rsidRPr="002A65E6">
        <w:rPr>
          <w:rFonts w:ascii="Arial" w:hAnsi="Arial" w:cs="Arial"/>
        </w:rPr>
        <w:t xml:space="preserve"> keep</w:t>
      </w:r>
      <w:r w:rsidR="00031469" w:rsidRPr="002A65E6">
        <w:rPr>
          <w:rFonts w:ascii="Arial" w:hAnsi="Arial" w:cs="Arial"/>
        </w:rPr>
        <w:t>ing</w:t>
      </w:r>
      <w:r w:rsidRPr="002A65E6">
        <w:rPr>
          <w:rFonts w:ascii="Arial" w:hAnsi="Arial" w:cs="Arial"/>
        </w:rPr>
        <w:t xml:space="preserve"> living spaces organised, or to be on time to events with their spouses and this </w:t>
      </w:r>
      <w:r w:rsidR="005059B7" w:rsidRPr="002A65E6">
        <w:rPr>
          <w:rFonts w:ascii="Arial" w:hAnsi="Arial" w:cs="Arial"/>
        </w:rPr>
        <w:t>often created</w:t>
      </w:r>
      <w:r w:rsidRPr="002A65E6">
        <w:rPr>
          <w:rFonts w:ascii="Arial" w:hAnsi="Arial" w:cs="Arial"/>
        </w:rPr>
        <w:t xml:space="preserve"> conflict with them, some individuals even discussed how they would forget to contact their partners back </w:t>
      </w:r>
      <w:r w:rsidR="005059B7" w:rsidRPr="002A65E6">
        <w:rPr>
          <w:rFonts w:ascii="Arial" w:hAnsi="Arial" w:cs="Arial"/>
        </w:rPr>
        <w:t>a</w:t>
      </w:r>
      <w:r w:rsidRPr="002A65E6">
        <w:rPr>
          <w:rFonts w:ascii="Arial" w:hAnsi="Arial" w:cs="Arial"/>
        </w:rPr>
        <w:t xml:space="preserve">s they found </w:t>
      </w:r>
      <w:r w:rsidR="005059B7" w:rsidRPr="002A65E6">
        <w:rPr>
          <w:rFonts w:ascii="Arial" w:hAnsi="Arial" w:cs="Arial"/>
        </w:rPr>
        <w:t>conversations in person easier tha</w:t>
      </w:r>
      <w:r w:rsidR="00031469" w:rsidRPr="002A65E6">
        <w:rPr>
          <w:rFonts w:ascii="Arial" w:hAnsi="Arial" w:cs="Arial"/>
        </w:rPr>
        <w:t>n</w:t>
      </w:r>
      <w:r w:rsidR="005059B7" w:rsidRPr="002A65E6">
        <w:rPr>
          <w:rFonts w:ascii="Arial" w:hAnsi="Arial" w:cs="Arial"/>
        </w:rPr>
        <w:t xml:space="preserve"> virtual communication.</w:t>
      </w:r>
      <w:r w:rsidR="00031469" w:rsidRPr="002A65E6">
        <w:rPr>
          <w:rFonts w:ascii="Arial" w:hAnsi="Arial" w:cs="Arial"/>
        </w:rPr>
        <w:t xml:space="preserve"> Impacts in romantic relationships can often manifest as emotional impulsivity, sensitivity to rejection and mood swings (Dotten,2022).</w:t>
      </w:r>
    </w:p>
    <w:p w14:paraId="2EC9C1A9" w14:textId="7D180A0B" w:rsidR="005E4557" w:rsidRPr="00F40606" w:rsidRDefault="003C76EF" w:rsidP="00F40606">
      <w:pPr>
        <w:spacing w:line="360" w:lineRule="auto"/>
        <w:rPr>
          <w:rFonts w:ascii="Arial" w:hAnsi="Arial" w:cs="Arial"/>
        </w:rPr>
      </w:pPr>
      <w:r w:rsidRPr="00F40606">
        <w:rPr>
          <w:rFonts w:ascii="Arial" w:hAnsi="Arial" w:cs="Arial"/>
        </w:rPr>
        <w:t>However,</w:t>
      </w:r>
      <w:r w:rsidR="002655CA" w:rsidRPr="00F40606">
        <w:rPr>
          <w:rFonts w:ascii="Arial" w:hAnsi="Arial" w:cs="Arial"/>
        </w:rPr>
        <w:t xml:space="preserve"> </w:t>
      </w:r>
      <w:proofErr w:type="gramStart"/>
      <w:r w:rsidR="002655CA" w:rsidRPr="00F40606">
        <w:rPr>
          <w:rFonts w:ascii="Arial" w:hAnsi="Arial" w:cs="Arial"/>
        </w:rPr>
        <w:t>with that being said</w:t>
      </w:r>
      <w:r w:rsidR="00031469" w:rsidRPr="00F40606">
        <w:rPr>
          <w:rFonts w:ascii="Arial" w:hAnsi="Arial" w:cs="Arial"/>
        </w:rPr>
        <w:t>,</w:t>
      </w:r>
      <w:r w:rsidR="005059B7" w:rsidRPr="00F40606">
        <w:rPr>
          <w:rFonts w:ascii="Arial" w:hAnsi="Arial" w:cs="Arial"/>
        </w:rPr>
        <w:t xml:space="preserve"> ADHD</w:t>
      </w:r>
      <w:proofErr w:type="gramEnd"/>
      <w:r w:rsidR="005059B7" w:rsidRPr="00F40606">
        <w:rPr>
          <w:rFonts w:ascii="Arial" w:hAnsi="Arial" w:cs="Arial"/>
        </w:rPr>
        <w:t xml:space="preserve"> can also bring many positives to personal relationships. These positives can be unique strengths such as </w:t>
      </w:r>
      <w:r w:rsidR="00031469" w:rsidRPr="00F40606">
        <w:rPr>
          <w:rFonts w:ascii="Arial" w:hAnsi="Arial" w:cs="Arial"/>
        </w:rPr>
        <w:t xml:space="preserve">emotional intensity as individuals with ADHD often feel emotions deeply and will express them passionately which ultimately leads to closeness, hyperfocus on an activity as they become fixated on something interesting or emotionally important to them, and being spontaneous as they can inject fun and unpredictability into </w:t>
      </w:r>
      <w:r w:rsidR="00031469" w:rsidRPr="002A65E6">
        <w:rPr>
          <w:rFonts w:ascii="Arial" w:hAnsi="Arial" w:cs="Arial"/>
        </w:rPr>
        <w:t>daily routines (Guy-Evans, 2024).</w:t>
      </w:r>
      <w:r w:rsidR="00031469" w:rsidRPr="00F40606">
        <w:rPr>
          <w:rFonts w:ascii="Arial" w:hAnsi="Arial" w:cs="Arial"/>
        </w:rPr>
        <w:t xml:space="preserve"> </w:t>
      </w:r>
    </w:p>
    <w:p w14:paraId="09E2606B" w14:textId="67500D0D" w:rsidR="003C76EF" w:rsidRPr="00F40606" w:rsidRDefault="003C76EF" w:rsidP="00F40606">
      <w:pPr>
        <w:spacing w:line="360" w:lineRule="auto"/>
        <w:rPr>
          <w:rFonts w:ascii="Arial" w:hAnsi="Arial" w:cs="Arial"/>
        </w:rPr>
      </w:pPr>
      <w:r w:rsidRPr="00F40606">
        <w:rPr>
          <w:rFonts w:ascii="Arial" w:hAnsi="Arial" w:cs="Arial"/>
        </w:rPr>
        <w:t xml:space="preserve">Video of Lily-Mai (daughter) showing positive emotion. </w:t>
      </w:r>
    </w:p>
    <w:p w14:paraId="703BDE94" w14:textId="4E809590" w:rsidR="008606EB" w:rsidRPr="002A65E6" w:rsidRDefault="008606EB" w:rsidP="00F40606">
      <w:pPr>
        <w:spacing w:line="360" w:lineRule="auto"/>
        <w:rPr>
          <w:rFonts w:ascii="Arial" w:hAnsi="Arial" w:cs="Arial"/>
        </w:rPr>
      </w:pPr>
      <w:r w:rsidRPr="00F40606">
        <w:rPr>
          <w:rFonts w:ascii="Arial" w:hAnsi="Arial" w:cs="Arial"/>
        </w:rPr>
        <w:t>When considering family dynamics</w:t>
      </w:r>
      <w:r w:rsidR="003C76EF" w:rsidRPr="00F40606">
        <w:rPr>
          <w:rFonts w:ascii="Arial" w:hAnsi="Arial" w:cs="Arial"/>
        </w:rPr>
        <w:t xml:space="preserve"> and the way that a family may function</w:t>
      </w:r>
      <w:r w:rsidRPr="00F40606">
        <w:rPr>
          <w:rFonts w:ascii="Arial" w:hAnsi="Arial" w:cs="Arial"/>
        </w:rPr>
        <w:t xml:space="preserve"> ADHD can play a huge role in both challenges and growth. Parenting can become quite complex as parents struggle with their own emotions of frustration, guilt a</w:t>
      </w:r>
      <w:r w:rsidR="003C76EF" w:rsidRPr="00F40606">
        <w:rPr>
          <w:rFonts w:ascii="Arial" w:hAnsi="Arial" w:cs="Arial"/>
        </w:rPr>
        <w:t>nd</w:t>
      </w:r>
      <w:r w:rsidRPr="00F40606">
        <w:rPr>
          <w:rFonts w:ascii="Arial" w:hAnsi="Arial" w:cs="Arial"/>
        </w:rPr>
        <w:t xml:space="preserve"> exhaustion as they navigate their </w:t>
      </w:r>
      <w:r w:rsidRPr="002A65E6">
        <w:rPr>
          <w:rFonts w:ascii="Arial" w:hAnsi="Arial" w:cs="Arial"/>
        </w:rPr>
        <w:t xml:space="preserve">child’s challenges. </w:t>
      </w:r>
      <w:r w:rsidR="003C76EF" w:rsidRPr="002A65E6">
        <w:rPr>
          <w:rFonts w:ascii="Arial" w:hAnsi="Arial" w:cs="Arial"/>
        </w:rPr>
        <w:t xml:space="preserve">Studies imply that ADHD places a substantial burden on parents and carers economically as well as emotionally and socially (Zhao et al., 2019; </w:t>
      </w:r>
      <w:proofErr w:type="spellStart"/>
      <w:r w:rsidR="003C76EF" w:rsidRPr="002A65E6">
        <w:rPr>
          <w:rFonts w:ascii="Arial" w:hAnsi="Arial" w:cs="Arial"/>
        </w:rPr>
        <w:t>Peasgood</w:t>
      </w:r>
      <w:proofErr w:type="spellEnd"/>
      <w:r w:rsidR="003C76EF" w:rsidRPr="002A65E6">
        <w:rPr>
          <w:rFonts w:ascii="Arial" w:hAnsi="Arial" w:cs="Arial"/>
        </w:rPr>
        <w:t xml:space="preserve"> et al., 20</w:t>
      </w:r>
      <w:r w:rsidR="002A65E6" w:rsidRPr="002A65E6">
        <w:rPr>
          <w:rFonts w:ascii="Arial" w:hAnsi="Arial" w:cs="Arial"/>
        </w:rPr>
        <w:t>20;</w:t>
      </w:r>
      <w:r w:rsidR="003C76EF" w:rsidRPr="002A65E6">
        <w:rPr>
          <w:rFonts w:ascii="Arial" w:hAnsi="Arial" w:cs="Arial"/>
        </w:rPr>
        <w:t xml:space="preserve"> Fridman et al., 2017).  Simple daily home activities can be seen as challenging such as doing homework or the bedtime routine (Segal, 2000; Segal et al., 2006). Furthermore, the quality of life of parents or guardians can be affected, as they have enhanced levels of distress alongside reduced parenting esteem and feelings of parental incompetence.  (</w:t>
      </w:r>
      <w:proofErr w:type="spellStart"/>
      <w:r w:rsidR="003C76EF" w:rsidRPr="002A65E6">
        <w:rPr>
          <w:rFonts w:ascii="Arial" w:hAnsi="Arial" w:cs="Arial"/>
        </w:rPr>
        <w:t>Deault</w:t>
      </w:r>
      <w:proofErr w:type="spellEnd"/>
      <w:r w:rsidR="003C76EF" w:rsidRPr="002A65E6">
        <w:rPr>
          <w:rFonts w:ascii="Arial" w:hAnsi="Arial" w:cs="Arial"/>
        </w:rPr>
        <w:t>, 20</w:t>
      </w:r>
      <w:r w:rsidR="002A65E6" w:rsidRPr="002A65E6">
        <w:rPr>
          <w:rFonts w:ascii="Arial" w:hAnsi="Arial" w:cs="Arial"/>
        </w:rPr>
        <w:t>09</w:t>
      </w:r>
      <w:r w:rsidR="003C76EF" w:rsidRPr="002A65E6">
        <w:rPr>
          <w:rFonts w:ascii="Arial" w:hAnsi="Arial" w:cs="Arial"/>
        </w:rPr>
        <w:t>; Johnston et al., 2001; Johnson et al., 2002; Whalen et al., 2006; Reader et al., 2009). When we look at each of these initial</w:t>
      </w:r>
      <w:r w:rsidR="003C76EF" w:rsidRPr="00F40606">
        <w:rPr>
          <w:rFonts w:ascii="Arial" w:hAnsi="Arial" w:cs="Arial"/>
        </w:rPr>
        <w:t xml:space="preserve"> issues in further detail for example family </w:t>
      </w:r>
      <w:r w:rsidR="003C76EF" w:rsidRPr="00F40606">
        <w:rPr>
          <w:rFonts w:ascii="Arial" w:hAnsi="Arial" w:cs="Arial"/>
        </w:rPr>
        <w:lastRenderedPageBreak/>
        <w:t xml:space="preserve">burden, the </w:t>
      </w:r>
      <w:r w:rsidR="003C76EF" w:rsidRPr="002A65E6">
        <w:rPr>
          <w:rFonts w:ascii="Arial" w:hAnsi="Arial" w:cs="Arial"/>
        </w:rPr>
        <w:t xml:space="preserve">mediators of this increased burden were poor academic performance, weakened social interaction (Chen et al., 2014), behavioural issues (Klassen et al.,2002) and increased financial costs whether these were direct or indirect (Matza et al., 2005). </w:t>
      </w:r>
    </w:p>
    <w:p w14:paraId="107332C0" w14:textId="5754F999" w:rsidR="003C76EF" w:rsidRPr="002A65E6" w:rsidRDefault="003C76EF" w:rsidP="00F40606">
      <w:pPr>
        <w:spacing w:line="360" w:lineRule="auto"/>
        <w:rPr>
          <w:rFonts w:ascii="Arial" w:hAnsi="Arial" w:cs="Arial"/>
        </w:rPr>
      </w:pPr>
      <w:r w:rsidRPr="002A65E6">
        <w:rPr>
          <w:rFonts w:ascii="Arial" w:hAnsi="Arial" w:cs="Arial"/>
        </w:rPr>
        <w:t>(Video of daughter playing with her cousin, showing social interaction)</w:t>
      </w:r>
    </w:p>
    <w:p w14:paraId="0C627E09" w14:textId="4DF2E772" w:rsidR="003C76EF" w:rsidRPr="00F40606" w:rsidRDefault="003C76EF" w:rsidP="00F40606">
      <w:pPr>
        <w:spacing w:line="360" w:lineRule="auto"/>
        <w:rPr>
          <w:rFonts w:ascii="Arial" w:hAnsi="Arial" w:cs="Arial"/>
        </w:rPr>
      </w:pPr>
      <w:r w:rsidRPr="002A65E6">
        <w:rPr>
          <w:rFonts w:ascii="Arial" w:hAnsi="Arial" w:cs="Arial"/>
        </w:rPr>
        <w:t xml:space="preserve">When we delve deeper into family dynamics, siblings will also often feel the added stress and confusion if they have a sibling with ADHD, they may often need support to navigate their relationship with their sibling, especially younger children who do not have a clear understanding of what behaviour is ‘normal’ and the actions which are related to ADHD. Resentment can often build from siblings if the individual who has been diagnosed with </w:t>
      </w:r>
      <w:proofErr w:type="gramStart"/>
      <w:r w:rsidRPr="002A65E6">
        <w:rPr>
          <w:rFonts w:ascii="Arial" w:hAnsi="Arial" w:cs="Arial"/>
        </w:rPr>
        <w:t>Attention deficit hyperactivity disorder</w:t>
      </w:r>
      <w:proofErr w:type="gramEnd"/>
      <w:r w:rsidRPr="002A65E6">
        <w:rPr>
          <w:rFonts w:ascii="Arial" w:hAnsi="Arial" w:cs="Arial"/>
        </w:rPr>
        <w:t xml:space="preserve"> is receiving more attention from parents, likewise the siblings who do not have ADHD may feel resentment if they feel that the parents expect more from them (Salmeron P.A., 200</w:t>
      </w:r>
      <w:r w:rsidR="002A65E6" w:rsidRPr="002A65E6">
        <w:rPr>
          <w:rFonts w:ascii="Arial" w:hAnsi="Arial" w:cs="Arial"/>
        </w:rPr>
        <w:t>9</w:t>
      </w:r>
      <w:r w:rsidRPr="002A65E6">
        <w:rPr>
          <w:rFonts w:ascii="Arial" w:hAnsi="Arial" w:cs="Arial"/>
        </w:rPr>
        <w:t>).</w:t>
      </w:r>
    </w:p>
    <w:p w14:paraId="05076DF9" w14:textId="3668BE06" w:rsidR="00CC4705" w:rsidRPr="00F40606" w:rsidRDefault="003C76EF" w:rsidP="00F40606">
      <w:pPr>
        <w:spacing w:line="360" w:lineRule="auto"/>
        <w:rPr>
          <w:rFonts w:ascii="Arial" w:hAnsi="Arial" w:cs="Arial"/>
        </w:rPr>
      </w:pPr>
      <w:r w:rsidRPr="00F40606">
        <w:rPr>
          <w:rFonts w:ascii="Arial" w:hAnsi="Arial" w:cs="Arial"/>
        </w:rPr>
        <w:t>Nonetheless, ADHD in family dynamics does not come without its positive impacts. Family relationships can be influenced by ADHD as they are able to foster empathy, patience and a unique bond as they share and guide one another through the experience. Siblings may also adopt an understanding of the challenges that their parents face, leading to intensified support and understanding for one another. This experience can enable fa</w:t>
      </w:r>
      <w:r w:rsidRPr="00AA6CC6">
        <w:rPr>
          <w:rFonts w:ascii="Arial" w:hAnsi="Arial" w:cs="Arial"/>
        </w:rPr>
        <w:t xml:space="preserve">milies to consolidate their bond and create a supporting, loving </w:t>
      </w:r>
      <w:proofErr w:type="gramStart"/>
      <w:r w:rsidRPr="00AA6CC6">
        <w:rPr>
          <w:rFonts w:ascii="Arial" w:hAnsi="Arial" w:cs="Arial"/>
        </w:rPr>
        <w:t>environment</w:t>
      </w:r>
      <w:proofErr w:type="gramEnd"/>
      <w:r w:rsidRPr="00AA6CC6">
        <w:rPr>
          <w:rFonts w:ascii="Arial" w:hAnsi="Arial" w:cs="Arial"/>
        </w:rPr>
        <w:t xml:space="preserve"> for all involved. (WebMD, 2024).</w:t>
      </w:r>
    </w:p>
    <w:p w14:paraId="3D633D44" w14:textId="09CFF1F9" w:rsidR="00D50A38" w:rsidRPr="00AA6CC6" w:rsidRDefault="00D50A38" w:rsidP="00F40606">
      <w:pPr>
        <w:spacing w:line="360" w:lineRule="auto"/>
        <w:rPr>
          <w:rFonts w:ascii="Arial" w:hAnsi="Arial" w:cs="Arial"/>
        </w:rPr>
      </w:pPr>
      <w:r w:rsidRPr="00F40606">
        <w:rPr>
          <w:rFonts w:ascii="Arial" w:hAnsi="Arial" w:cs="Arial"/>
        </w:rPr>
        <w:t>As discussed previously individuals who have a diagnosis of ADHD experience academic, social and behavioural difficulties, including underachievement with their grades, being at risk of dropping out of school, inadequate relations</w:t>
      </w:r>
      <w:r w:rsidR="00041818" w:rsidRPr="00F40606">
        <w:rPr>
          <w:rFonts w:ascii="Arial" w:hAnsi="Arial" w:cs="Arial"/>
        </w:rPr>
        <w:t>hips</w:t>
      </w:r>
      <w:r w:rsidRPr="00F40606">
        <w:rPr>
          <w:rFonts w:ascii="Arial" w:hAnsi="Arial" w:cs="Arial"/>
        </w:rPr>
        <w:t xml:space="preserve"> with their peers and emotional dysregulation. (</w:t>
      </w:r>
      <w:r w:rsidRPr="00AA6CC6">
        <w:rPr>
          <w:rFonts w:ascii="Arial" w:hAnsi="Arial" w:cs="Arial"/>
        </w:rPr>
        <w:t>DuPaul et al., 2021).</w:t>
      </w:r>
    </w:p>
    <w:p w14:paraId="0308FAA8" w14:textId="2D07BA46" w:rsidR="0099614C" w:rsidRPr="00F40606" w:rsidRDefault="00D50A38" w:rsidP="00F40606">
      <w:pPr>
        <w:spacing w:line="360" w:lineRule="auto"/>
        <w:rPr>
          <w:rFonts w:ascii="Arial" w:hAnsi="Arial" w:cs="Arial"/>
        </w:rPr>
      </w:pPr>
      <w:r w:rsidRPr="00AA6CC6">
        <w:rPr>
          <w:rFonts w:ascii="Arial" w:hAnsi="Arial" w:cs="Arial"/>
        </w:rPr>
        <w:t xml:space="preserve">Individuals with ADHD often </w:t>
      </w:r>
      <w:r w:rsidR="0042208F" w:rsidRPr="00AA6CC6">
        <w:rPr>
          <w:rFonts w:ascii="Arial" w:hAnsi="Arial" w:cs="Arial"/>
        </w:rPr>
        <w:t>battle</w:t>
      </w:r>
      <w:r w:rsidRPr="00AA6CC6">
        <w:rPr>
          <w:rFonts w:ascii="Arial" w:hAnsi="Arial" w:cs="Arial"/>
        </w:rPr>
        <w:t xml:space="preserve"> with tasks that need continuous attention, impulse control and functioning</w:t>
      </w:r>
      <w:r w:rsidR="0042208F" w:rsidRPr="00AA6CC6">
        <w:rPr>
          <w:rFonts w:ascii="Arial" w:hAnsi="Arial" w:cs="Arial"/>
        </w:rPr>
        <w:t xml:space="preserve"> (</w:t>
      </w:r>
      <w:proofErr w:type="spellStart"/>
      <w:r w:rsidR="0042208F" w:rsidRPr="00AA6CC6">
        <w:rPr>
          <w:rFonts w:ascii="Arial" w:hAnsi="Arial" w:cs="Arial"/>
        </w:rPr>
        <w:t>Shukaili</w:t>
      </w:r>
      <w:proofErr w:type="spellEnd"/>
      <w:r w:rsidR="0042208F" w:rsidRPr="00AA6CC6">
        <w:rPr>
          <w:rFonts w:ascii="Arial" w:hAnsi="Arial" w:cs="Arial"/>
        </w:rPr>
        <w:t>, 2025). The cognitive deficits that align with ADHD can result in difficulties regarding time management and challenges in following instructions, upholding focus, staying organised and completing work</w:t>
      </w:r>
      <w:r w:rsidR="00041818" w:rsidRPr="00AA6CC6">
        <w:rPr>
          <w:rFonts w:ascii="Arial" w:hAnsi="Arial" w:cs="Arial"/>
        </w:rPr>
        <w:t>. These</w:t>
      </w:r>
      <w:r w:rsidR="0042208F" w:rsidRPr="00AA6CC6">
        <w:rPr>
          <w:rFonts w:ascii="Arial" w:hAnsi="Arial" w:cs="Arial"/>
        </w:rPr>
        <w:t xml:space="preserve"> are the main challenges which often lead to children having lower self-esteem, poorer academic performance, reduced motivation and a negative engagement overall within the school environment. In addition, children who have been diagnosed with ADHD will often display disruptive classroom behaviours such as, excessive talking, inability to wait their turn and moving around the room. (</w:t>
      </w:r>
      <w:r w:rsidR="00C07B40" w:rsidRPr="00AA6CC6">
        <w:rPr>
          <w:rFonts w:ascii="Arial" w:hAnsi="Arial" w:cs="Arial"/>
        </w:rPr>
        <w:t>Caroline Miller</w:t>
      </w:r>
      <w:r w:rsidR="00AA6CC6">
        <w:rPr>
          <w:rFonts w:ascii="Arial" w:hAnsi="Arial" w:cs="Arial"/>
        </w:rPr>
        <w:t>,2016</w:t>
      </w:r>
      <w:r w:rsidR="00AA6CC6" w:rsidRPr="00AA6CC6">
        <w:rPr>
          <w:rFonts w:ascii="Arial" w:hAnsi="Arial" w:cs="Arial"/>
        </w:rPr>
        <w:t>).</w:t>
      </w:r>
      <w:r w:rsidR="00AA6CC6">
        <w:rPr>
          <w:rFonts w:ascii="Arial" w:hAnsi="Arial" w:cs="Arial"/>
        </w:rPr>
        <w:t xml:space="preserve"> </w:t>
      </w:r>
      <w:r w:rsidR="0099614C" w:rsidRPr="00F40606">
        <w:rPr>
          <w:rFonts w:ascii="Arial" w:hAnsi="Arial" w:cs="Arial"/>
        </w:rPr>
        <w:t xml:space="preserve">Let’s have a look at how peer relationships can be affected when an individual has an ADHD diagnosis. </w:t>
      </w:r>
    </w:p>
    <w:p w14:paraId="022C1DE3" w14:textId="535335A7" w:rsidR="0099614C" w:rsidRPr="00F40606" w:rsidRDefault="0099614C" w:rsidP="00F40606">
      <w:pPr>
        <w:spacing w:line="360" w:lineRule="auto"/>
        <w:rPr>
          <w:rFonts w:ascii="Arial" w:hAnsi="Arial" w:cs="Arial"/>
        </w:rPr>
      </w:pPr>
      <w:r w:rsidRPr="00F40606">
        <w:rPr>
          <w:rFonts w:ascii="Arial" w:hAnsi="Arial" w:cs="Arial"/>
        </w:rPr>
        <w:t xml:space="preserve">(Video) </w:t>
      </w:r>
      <w:hyperlink r:id="rId9" w:history="1">
        <w:r w:rsidRPr="00F40606">
          <w:rPr>
            <w:rStyle w:val="Hyperlink"/>
            <w:rFonts w:ascii="Arial" w:hAnsi="Arial" w:cs="Arial"/>
          </w:rPr>
          <w:t>Bing Videos</w:t>
        </w:r>
      </w:hyperlink>
    </w:p>
    <w:p w14:paraId="485808CF" w14:textId="66F9C2FC" w:rsidR="0099614C" w:rsidRPr="00F40606" w:rsidRDefault="0099614C" w:rsidP="00F40606">
      <w:pPr>
        <w:spacing w:line="360" w:lineRule="auto"/>
        <w:rPr>
          <w:rFonts w:ascii="Arial" w:hAnsi="Arial" w:cs="Arial"/>
        </w:rPr>
      </w:pPr>
      <w:r w:rsidRPr="00F40606">
        <w:rPr>
          <w:rFonts w:ascii="Arial" w:hAnsi="Arial" w:cs="Arial"/>
        </w:rPr>
        <w:lastRenderedPageBreak/>
        <w:t xml:space="preserve">As </w:t>
      </w:r>
      <w:r w:rsidR="00C07B40" w:rsidRPr="00F40606">
        <w:rPr>
          <w:rFonts w:ascii="Arial" w:hAnsi="Arial" w:cs="Arial"/>
        </w:rPr>
        <w:t>y</w:t>
      </w:r>
      <w:r w:rsidRPr="00F40606">
        <w:rPr>
          <w:rFonts w:ascii="Arial" w:hAnsi="Arial" w:cs="Arial"/>
        </w:rPr>
        <w:t xml:space="preserve">ou have just seen in the video peer relationships can be affected by many factors, other facts may also include forgetfulness, individuals with ADHD often have an ‘out of sight, out of mind’ mindset, therefore they often may forget to check in with friends unless they are currently with them or have heard from them recently, leading to inconsistent communication. Each of these challenges can often impact peer relationships negatively. </w:t>
      </w:r>
    </w:p>
    <w:p w14:paraId="297ABF1E" w14:textId="00A2B1FD" w:rsidR="0099614C" w:rsidRPr="00F40606" w:rsidRDefault="0099614C" w:rsidP="00F40606">
      <w:pPr>
        <w:spacing w:line="360" w:lineRule="auto"/>
        <w:rPr>
          <w:rFonts w:ascii="Arial" w:hAnsi="Arial" w:cs="Arial"/>
        </w:rPr>
      </w:pPr>
      <w:r w:rsidRPr="00F40606">
        <w:rPr>
          <w:rFonts w:ascii="Arial" w:hAnsi="Arial" w:cs="Arial"/>
        </w:rPr>
        <w:t xml:space="preserve">There are positives to an individual having ADHD when considering peer relationships, similarly to family relationships, </w:t>
      </w:r>
      <w:r w:rsidRPr="00AA6CC6">
        <w:rPr>
          <w:rFonts w:ascii="Arial" w:hAnsi="Arial" w:cs="Arial"/>
        </w:rPr>
        <w:t>often a deeper empathetic understanding can be formed leading to a stronger friendship (</w:t>
      </w:r>
      <w:r w:rsidR="00C07B40" w:rsidRPr="00AA6CC6">
        <w:rPr>
          <w:rFonts w:ascii="Arial" w:hAnsi="Arial" w:cs="Arial"/>
        </w:rPr>
        <w:t>McLeod, 2025)</w:t>
      </w:r>
      <w:r w:rsidRPr="00AA6CC6">
        <w:rPr>
          <w:rFonts w:ascii="Arial" w:hAnsi="Arial" w:cs="Arial"/>
        </w:rPr>
        <w:t xml:space="preserve"> and they offer unique strengths such as creativity which advances approaches to problem-</w:t>
      </w:r>
      <w:r w:rsidR="00C07B40" w:rsidRPr="00AA6CC6">
        <w:rPr>
          <w:rFonts w:ascii="Arial" w:hAnsi="Arial" w:cs="Arial"/>
        </w:rPr>
        <w:t>solving,</w:t>
      </w:r>
      <w:r w:rsidRPr="00AA6CC6">
        <w:rPr>
          <w:rFonts w:ascii="Arial" w:hAnsi="Arial" w:cs="Arial"/>
        </w:rPr>
        <w:t xml:space="preserve"> humour and loyalty which improves their friendships making their friendship more meaningful as they are able to foster openness to new experiences. (</w:t>
      </w:r>
      <w:r w:rsidR="00C07B40" w:rsidRPr="00AA6CC6">
        <w:rPr>
          <w:rFonts w:ascii="Arial" w:hAnsi="Arial" w:cs="Arial"/>
        </w:rPr>
        <w:t>Lenzi et al., 2018</w:t>
      </w:r>
      <w:r w:rsidRPr="00AA6CC6">
        <w:rPr>
          <w:rFonts w:ascii="Arial" w:hAnsi="Arial" w:cs="Arial"/>
        </w:rPr>
        <w:t>)</w:t>
      </w:r>
      <w:r w:rsidR="00AA6CC6">
        <w:rPr>
          <w:rFonts w:ascii="Arial" w:hAnsi="Arial" w:cs="Arial"/>
        </w:rPr>
        <w:t>.</w:t>
      </w:r>
    </w:p>
    <w:p w14:paraId="007AB4B9" w14:textId="524E492D" w:rsidR="00F40606" w:rsidRPr="00F40606" w:rsidRDefault="00F40606" w:rsidP="00F40606">
      <w:pPr>
        <w:spacing w:line="360" w:lineRule="auto"/>
        <w:rPr>
          <w:rFonts w:ascii="Arial" w:hAnsi="Arial" w:cs="Arial"/>
        </w:rPr>
      </w:pPr>
      <w:r w:rsidRPr="00F40606">
        <w:rPr>
          <w:rFonts w:ascii="Arial" w:hAnsi="Arial" w:cs="Arial"/>
        </w:rPr>
        <w:t>(</w:t>
      </w:r>
      <w:r>
        <w:rPr>
          <w:rFonts w:ascii="Arial" w:hAnsi="Arial" w:cs="Arial"/>
        </w:rPr>
        <w:t>I</w:t>
      </w:r>
      <w:r w:rsidR="00FD2AD5" w:rsidRPr="00F40606">
        <w:rPr>
          <w:rFonts w:ascii="Arial" w:hAnsi="Arial" w:cs="Arial"/>
        </w:rPr>
        <w:t>mpact o</w:t>
      </w:r>
      <w:r w:rsidRPr="00F40606">
        <w:rPr>
          <w:rFonts w:ascii="Arial" w:hAnsi="Arial" w:cs="Arial"/>
        </w:rPr>
        <w:t>f lack of sleep video)</w:t>
      </w:r>
    </w:p>
    <w:p w14:paraId="1AD45F68" w14:textId="5BF4335F" w:rsidR="00F40606" w:rsidRPr="00F40606" w:rsidRDefault="00F40606" w:rsidP="00F40606">
      <w:pPr>
        <w:spacing w:line="360" w:lineRule="auto"/>
        <w:rPr>
          <w:rFonts w:ascii="Arial" w:hAnsi="Arial" w:cs="Arial"/>
        </w:rPr>
      </w:pPr>
      <w:r w:rsidRPr="00F40606">
        <w:rPr>
          <w:rFonts w:ascii="Arial" w:hAnsi="Arial" w:cs="Arial"/>
        </w:rPr>
        <w:t xml:space="preserve">The short clip that we have just seen mainly discussed how lack of sleep can affect us as adults, but what about the learners within our class? </w:t>
      </w:r>
    </w:p>
    <w:p w14:paraId="25BD1890" w14:textId="2A9B70A0" w:rsidR="00F40606" w:rsidRPr="00AA6CC6" w:rsidRDefault="00F40606" w:rsidP="00F40606">
      <w:pPr>
        <w:spacing w:line="360" w:lineRule="auto"/>
        <w:rPr>
          <w:rFonts w:ascii="Arial" w:hAnsi="Arial" w:cs="Arial"/>
        </w:rPr>
      </w:pPr>
      <w:r w:rsidRPr="00F40606">
        <w:rPr>
          <w:rFonts w:ascii="Arial" w:hAnsi="Arial" w:cs="Arial"/>
        </w:rPr>
        <w:t xml:space="preserve">Sleep is detrimental to bodily repair and memory integration as well as for processing information and emotional regulation. Each of these have a significant impact on a child’s physical development, attention, behaviour, emotional regulation, cognitive development, immune function and </w:t>
      </w:r>
      <w:r w:rsidRPr="00AA6CC6">
        <w:rPr>
          <w:rFonts w:ascii="Arial" w:hAnsi="Arial" w:cs="Arial"/>
        </w:rPr>
        <w:t>metabolism (Ophoff et al., 2018). A growing number of studies have suggested that there may be a common underlying neurological aetiology between ADHD and sleep disorders (Hvolby et al., 201</w:t>
      </w:r>
      <w:r w:rsidR="00AA6CC6" w:rsidRPr="00AA6CC6">
        <w:rPr>
          <w:rFonts w:ascii="Arial" w:hAnsi="Arial" w:cs="Arial"/>
        </w:rPr>
        <w:t>4</w:t>
      </w:r>
      <w:r w:rsidRPr="00AA6CC6">
        <w:rPr>
          <w:rFonts w:ascii="Arial" w:hAnsi="Arial" w:cs="Arial"/>
        </w:rPr>
        <w:t>).</w:t>
      </w:r>
    </w:p>
    <w:p w14:paraId="55930794" w14:textId="4263B4E1" w:rsidR="00F40606" w:rsidRPr="00AA6CC6" w:rsidRDefault="00F40606" w:rsidP="00F40606">
      <w:pPr>
        <w:spacing w:line="360" w:lineRule="auto"/>
        <w:rPr>
          <w:rFonts w:ascii="Arial" w:hAnsi="Arial" w:cs="Arial"/>
        </w:rPr>
      </w:pPr>
      <w:r w:rsidRPr="00AA6CC6">
        <w:rPr>
          <w:rFonts w:ascii="Arial" w:hAnsi="Arial" w:cs="Arial"/>
        </w:rPr>
        <w:t xml:space="preserve">When we think about ADHD and its impact on sleep overall, we need to consider multiple factors. Children with ADHD often struggle to wind down, which leads to prolonged periods of wakefulness before sleep. Likewise, anxiety and stress which are generally seen in children with ADHD as mentioned earlier can cause difficulties with their ability to settle down to sleep (Vince, 2024). Research suggests that individuals who experience chronic sleep deprivation may often face challenges in managing their ADHD symptoms, whereas children who receive adequate sleep may demonstrate improved behaviour, attention and academic performance. </w:t>
      </w:r>
    </w:p>
    <w:p w14:paraId="2363BBA0" w14:textId="50AB9441" w:rsidR="00F40606" w:rsidRPr="00F40606" w:rsidRDefault="00F40606" w:rsidP="00F40606">
      <w:pPr>
        <w:spacing w:line="360" w:lineRule="auto"/>
        <w:rPr>
          <w:rFonts w:ascii="Arial" w:hAnsi="Arial" w:cs="Arial"/>
        </w:rPr>
      </w:pPr>
      <w:r w:rsidRPr="00AA6CC6">
        <w:rPr>
          <w:rFonts w:ascii="Arial" w:hAnsi="Arial" w:cs="Arial"/>
        </w:rPr>
        <w:t>Some of the negative impacts of poor sleep can often lead to amplified hyperactivity, irritability and a reduced attention span, however if an individual manages to have sufficient sleep they will show signs of improved behaviour, better focus and greater academic performance (Cleveland Clinic, 2023).</w:t>
      </w:r>
    </w:p>
    <w:p w14:paraId="14D4A73B" w14:textId="7F217E23" w:rsidR="00F40606" w:rsidRPr="00F40606" w:rsidRDefault="00F40606" w:rsidP="00F40606">
      <w:pPr>
        <w:spacing w:line="360" w:lineRule="auto"/>
        <w:rPr>
          <w:rFonts w:ascii="Arial" w:hAnsi="Arial" w:cs="Arial"/>
        </w:rPr>
      </w:pPr>
      <w:r w:rsidRPr="00F40606">
        <w:rPr>
          <w:rFonts w:ascii="Arial" w:hAnsi="Arial" w:cs="Arial"/>
        </w:rPr>
        <w:lastRenderedPageBreak/>
        <w:t>Very briefly let’s consider what we can do to best support our learners and those around them. Whether this is with their behaviour, emotions or staying focused and completing tasks.</w:t>
      </w:r>
    </w:p>
    <w:p w14:paraId="5BFD2930" w14:textId="068CCB26" w:rsidR="00F40606" w:rsidRPr="00F40606" w:rsidRDefault="00F40606" w:rsidP="00F40606">
      <w:pPr>
        <w:spacing w:line="360" w:lineRule="auto"/>
        <w:rPr>
          <w:rFonts w:ascii="Arial" w:hAnsi="Arial" w:cs="Arial"/>
        </w:rPr>
      </w:pPr>
      <w:r w:rsidRPr="00F40606">
        <w:rPr>
          <w:rFonts w:ascii="Arial" w:hAnsi="Arial" w:cs="Arial"/>
        </w:rPr>
        <w:t xml:space="preserve">In the classroom as teachers, we need to ensure that our instructions are clear whether this is written or verbally spoken, allowing individuals a chance to process our instructions before they set off on their task. </w:t>
      </w:r>
    </w:p>
    <w:p w14:paraId="61178027" w14:textId="3F89F6D1" w:rsidR="00F40606" w:rsidRPr="00F40606" w:rsidRDefault="00F40606" w:rsidP="00F40606">
      <w:pPr>
        <w:spacing w:line="360" w:lineRule="auto"/>
        <w:rPr>
          <w:rFonts w:ascii="Arial" w:hAnsi="Arial" w:cs="Arial"/>
        </w:rPr>
      </w:pPr>
      <w:r w:rsidRPr="00F40606">
        <w:rPr>
          <w:rFonts w:ascii="Arial" w:hAnsi="Arial" w:cs="Arial"/>
        </w:rPr>
        <w:t xml:space="preserve">Find an opportunity to organize work alongside our learners, giving opportunities for sticking in their work. As we have learnt our learners with ADHD may find it difficult to sit still, find opportunities for movement, whether this is a one-minute activity in the classroom for a brain break or a walk around the playground. Do you have any fidgets in the classroom? Provide these to learners ensuring that they are taught how to use them and what is expected if they access to one. </w:t>
      </w:r>
    </w:p>
    <w:p w14:paraId="508DB59E" w14:textId="63D74C88" w:rsidR="00F40606" w:rsidRPr="00F40606" w:rsidRDefault="00F40606" w:rsidP="00F40606">
      <w:pPr>
        <w:spacing w:line="360" w:lineRule="auto"/>
        <w:rPr>
          <w:rFonts w:ascii="Arial" w:hAnsi="Arial" w:cs="Arial"/>
        </w:rPr>
      </w:pPr>
      <w:r w:rsidRPr="00F40606">
        <w:rPr>
          <w:rFonts w:ascii="Arial" w:hAnsi="Arial" w:cs="Arial"/>
        </w:rPr>
        <w:t>There are a variety of interventions that can be used within a school setting; however, ADHD symptoms do not just occur within our rooms, it is important to consider how to support our learners and those around them at home too. If a parent is concerned about their child before diagnosis, please ensure you are advising them to see a GP as ADHD can only be diagnosed by a specialist. Consider making use of the school’s Special Educational Needs Coordinator (SENCo), encouraging parents to make use of the SENCo will offer an opportunity for discussions to take place and adjustments can be made at school then to</w:t>
      </w:r>
      <w:r>
        <w:rPr>
          <w:rFonts w:ascii="Arial" w:hAnsi="Arial" w:cs="Arial"/>
        </w:rPr>
        <w:t>o</w:t>
      </w:r>
      <w:r w:rsidRPr="00F40606">
        <w:rPr>
          <w:rFonts w:ascii="Arial" w:hAnsi="Arial" w:cs="Arial"/>
        </w:rPr>
        <w:t xml:space="preserve">. </w:t>
      </w:r>
    </w:p>
    <w:p w14:paraId="028B83BE" w14:textId="0454968D" w:rsidR="00F40606" w:rsidRDefault="00F40606" w:rsidP="00F40606">
      <w:pPr>
        <w:spacing w:line="360" w:lineRule="auto"/>
        <w:rPr>
          <w:rFonts w:ascii="Arial" w:hAnsi="Arial" w:cs="Arial"/>
        </w:rPr>
      </w:pPr>
      <w:r w:rsidRPr="00F40606">
        <w:rPr>
          <w:rFonts w:ascii="Arial" w:hAnsi="Arial" w:cs="Arial"/>
        </w:rPr>
        <w:t xml:space="preserve">There are some incredible websites, such as Anna Freud and ADHD and You for guidance on managing ADHD symptoms and strategies for parents, these resources can be used to help find the right support for individual needs and can be a very useful tool for parents. </w:t>
      </w:r>
    </w:p>
    <w:p w14:paraId="4047E0BB" w14:textId="01B6D714" w:rsidR="00F40606" w:rsidRPr="00F40606" w:rsidRDefault="00F40606" w:rsidP="00F40606">
      <w:pPr>
        <w:spacing w:line="360" w:lineRule="auto"/>
        <w:rPr>
          <w:rFonts w:ascii="Arial" w:hAnsi="Arial" w:cs="Arial"/>
        </w:rPr>
      </w:pPr>
      <w:r>
        <w:rPr>
          <w:rFonts w:ascii="Arial" w:hAnsi="Arial" w:cs="Arial"/>
        </w:rPr>
        <w:t>(Brief video of an interview where a parent openly discussed feeling judged due to their child having ADHD).</w:t>
      </w:r>
    </w:p>
    <w:p w14:paraId="11E55688" w14:textId="0A9A6748" w:rsidR="00F40606" w:rsidRPr="00F40606" w:rsidRDefault="00F40606" w:rsidP="00F40606">
      <w:pPr>
        <w:spacing w:line="360" w:lineRule="auto"/>
        <w:rPr>
          <w:rFonts w:ascii="Arial" w:hAnsi="Arial" w:cs="Arial"/>
        </w:rPr>
      </w:pPr>
      <w:r w:rsidRPr="00F40606">
        <w:rPr>
          <w:rFonts w:ascii="Arial" w:hAnsi="Arial" w:cs="Arial"/>
        </w:rPr>
        <w:t xml:space="preserve">To conclude </w:t>
      </w:r>
      <w:r>
        <w:rPr>
          <w:rFonts w:ascii="Arial" w:hAnsi="Arial" w:cs="Arial"/>
        </w:rPr>
        <w:t>this</w:t>
      </w:r>
      <w:r w:rsidRPr="00F40606">
        <w:rPr>
          <w:rFonts w:ascii="Arial" w:hAnsi="Arial" w:cs="Arial"/>
        </w:rPr>
        <w:t xml:space="preserve"> video lets recap some key points. </w:t>
      </w:r>
    </w:p>
    <w:p w14:paraId="3219D4B1" w14:textId="5D119C2B" w:rsidR="00F40606" w:rsidRPr="00F40606" w:rsidRDefault="00F40606" w:rsidP="00F40606">
      <w:pPr>
        <w:pStyle w:val="ListParagraph"/>
        <w:numPr>
          <w:ilvl w:val="0"/>
          <w:numId w:val="6"/>
        </w:numPr>
        <w:spacing w:line="360" w:lineRule="auto"/>
        <w:rPr>
          <w:rFonts w:ascii="Arial" w:hAnsi="Arial" w:cs="Arial"/>
        </w:rPr>
      </w:pPr>
      <w:r w:rsidRPr="00F40606">
        <w:rPr>
          <w:rFonts w:ascii="Arial" w:hAnsi="Arial" w:cs="Arial"/>
        </w:rPr>
        <w:t xml:space="preserve">Individuals who have a diagnosis of attention deficit hyperactivity disorder are not naughty, they have a neurological issue which usually sits on the right side of the brain at the front. </w:t>
      </w:r>
    </w:p>
    <w:p w14:paraId="492A8E89" w14:textId="617AE249" w:rsidR="00F40606" w:rsidRPr="00F40606" w:rsidRDefault="00F40606" w:rsidP="00F40606">
      <w:pPr>
        <w:pStyle w:val="ListParagraph"/>
        <w:numPr>
          <w:ilvl w:val="0"/>
          <w:numId w:val="6"/>
        </w:numPr>
        <w:spacing w:line="360" w:lineRule="auto"/>
        <w:rPr>
          <w:rFonts w:ascii="Arial" w:hAnsi="Arial" w:cs="Arial"/>
        </w:rPr>
      </w:pPr>
      <w:r w:rsidRPr="00F40606">
        <w:rPr>
          <w:rFonts w:ascii="Arial" w:hAnsi="Arial" w:cs="Arial"/>
        </w:rPr>
        <w:t xml:space="preserve">ADHD does not only affect the individual who has been diagnosed but it also impacts their family and society around them. </w:t>
      </w:r>
    </w:p>
    <w:p w14:paraId="5B3B8D27" w14:textId="3D5A6F00" w:rsidR="00F40606" w:rsidRDefault="00F40606" w:rsidP="00F40606">
      <w:pPr>
        <w:pStyle w:val="ListParagraph"/>
        <w:numPr>
          <w:ilvl w:val="0"/>
          <w:numId w:val="6"/>
        </w:numPr>
        <w:spacing w:line="360" w:lineRule="auto"/>
        <w:rPr>
          <w:rFonts w:ascii="Arial" w:hAnsi="Arial" w:cs="Arial"/>
        </w:rPr>
      </w:pPr>
      <w:r w:rsidRPr="00F40606">
        <w:rPr>
          <w:rFonts w:ascii="Arial" w:hAnsi="Arial" w:cs="Arial"/>
        </w:rPr>
        <w:t xml:space="preserve">Delayed support increases the risk of distress and escalating issues. </w:t>
      </w:r>
    </w:p>
    <w:p w14:paraId="2296A826" w14:textId="076CC2F6" w:rsidR="00AD6C82" w:rsidRPr="00E93766" w:rsidRDefault="00F40606" w:rsidP="00F40606">
      <w:pPr>
        <w:pStyle w:val="ListParagraph"/>
        <w:numPr>
          <w:ilvl w:val="0"/>
          <w:numId w:val="6"/>
        </w:numPr>
        <w:spacing w:line="360" w:lineRule="auto"/>
        <w:rPr>
          <w:rFonts w:ascii="Arial" w:hAnsi="Arial" w:cs="Arial"/>
        </w:rPr>
      </w:pPr>
      <w:r>
        <w:rPr>
          <w:rFonts w:ascii="Arial" w:hAnsi="Arial" w:cs="Arial"/>
        </w:rPr>
        <w:t xml:space="preserve">Parents often feel judged due to their child’s ADHD diagnosis. </w:t>
      </w:r>
    </w:p>
    <w:p w14:paraId="6CE3C630" w14:textId="205A12D9" w:rsidR="00FD30CD" w:rsidRDefault="00D50A38" w:rsidP="00A6342E">
      <w:pPr>
        <w:spacing w:line="360" w:lineRule="auto"/>
        <w:rPr>
          <w:rFonts w:ascii="Arial" w:hAnsi="Arial" w:cs="Arial"/>
        </w:rPr>
      </w:pPr>
      <w:r w:rsidRPr="00F40606">
        <w:rPr>
          <w:rFonts w:ascii="Arial" w:hAnsi="Arial" w:cs="Arial"/>
        </w:rPr>
        <w:t xml:space="preserve">(Thank you for watching) </w:t>
      </w:r>
    </w:p>
    <w:p w14:paraId="0FDBC7BB" w14:textId="3F2A3052" w:rsidR="00F40606" w:rsidRDefault="00FD2AD5" w:rsidP="00F40606">
      <w:pPr>
        <w:spacing w:line="360" w:lineRule="auto"/>
        <w:rPr>
          <w:rFonts w:ascii="Arial" w:hAnsi="Arial" w:cs="Arial"/>
          <w:b/>
          <w:bCs/>
          <w:u w:val="single"/>
        </w:rPr>
      </w:pPr>
      <w:r>
        <w:rPr>
          <w:rFonts w:ascii="Arial" w:hAnsi="Arial" w:cs="Arial"/>
          <w:b/>
          <w:bCs/>
          <w:u w:val="single"/>
        </w:rPr>
        <w:lastRenderedPageBreak/>
        <w:t>Reference</w:t>
      </w:r>
      <w:r w:rsidR="002A65E6">
        <w:rPr>
          <w:rFonts w:ascii="Arial" w:hAnsi="Arial" w:cs="Arial"/>
          <w:b/>
          <w:bCs/>
          <w:u w:val="single"/>
        </w:rPr>
        <w:t>s</w:t>
      </w:r>
    </w:p>
    <w:p w14:paraId="1F21AE7D"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ADHD UK. (2020). </w:t>
      </w:r>
      <w:r w:rsidRPr="002A65E6">
        <w:rPr>
          <w:rFonts w:ascii="Arial" w:eastAsia="Times New Roman" w:hAnsi="Arial" w:cs="Arial"/>
          <w:i/>
          <w:iCs/>
          <w:kern w:val="0"/>
          <w:lang w:eastAsia="en-GB"/>
          <w14:ligatures w14:val="none"/>
        </w:rPr>
        <w:t>About ADHD</w:t>
      </w:r>
      <w:r w:rsidRPr="002A65E6">
        <w:rPr>
          <w:rFonts w:ascii="Arial" w:eastAsia="Times New Roman" w:hAnsi="Arial" w:cs="Arial"/>
          <w:kern w:val="0"/>
          <w:lang w:eastAsia="en-GB"/>
          <w14:ligatures w14:val="none"/>
        </w:rPr>
        <w:t>. ADHD UK. https://adhduk.co.uk/about-adhd/</w:t>
      </w:r>
    </w:p>
    <w:p w14:paraId="6A2FAF86"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proofErr w:type="spellStart"/>
      <w:r w:rsidRPr="002A65E6">
        <w:rPr>
          <w:rFonts w:ascii="Arial" w:eastAsia="Times New Roman" w:hAnsi="Arial" w:cs="Arial"/>
          <w:kern w:val="0"/>
          <w:lang w:eastAsia="en-GB"/>
          <w14:ligatures w14:val="none"/>
        </w:rPr>
        <w:t>Albajara</w:t>
      </w:r>
      <w:proofErr w:type="spellEnd"/>
      <w:r w:rsidRPr="002A65E6">
        <w:rPr>
          <w:rFonts w:ascii="Arial" w:eastAsia="Times New Roman" w:hAnsi="Arial" w:cs="Arial"/>
          <w:kern w:val="0"/>
          <w:lang w:eastAsia="en-GB"/>
          <w14:ligatures w14:val="none"/>
        </w:rPr>
        <w:t xml:space="preserve"> Sáenz, A., </w:t>
      </w:r>
      <w:proofErr w:type="spellStart"/>
      <w:r w:rsidRPr="002A65E6">
        <w:rPr>
          <w:rFonts w:ascii="Arial" w:eastAsia="Times New Roman" w:hAnsi="Arial" w:cs="Arial"/>
          <w:kern w:val="0"/>
          <w:lang w:eastAsia="en-GB"/>
          <w14:ligatures w14:val="none"/>
        </w:rPr>
        <w:t>Villemonteix</w:t>
      </w:r>
      <w:proofErr w:type="spellEnd"/>
      <w:r w:rsidRPr="002A65E6">
        <w:rPr>
          <w:rFonts w:ascii="Arial" w:eastAsia="Times New Roman" w:hAnsi="Arial" w:cs="Arial"/>
          <w:kern w:val="0"/>
          <w:lang w:eastAsia="en-GB"/>
          <w14:ligatures w14:val="none"/>
        </w:rPr>
        <w:t>, T., &amp; Massat, I. (2018). Structural and functional neuroimaging in attention</w:t>
      </w:r>
      <w:r w:rsidRPr="002A65E6">
        <w:rPr>
          <w:rFonts w:ascii="Cambria Math" w:eastAsia="Times New Roman" w:hAnsi="Cambria Math" w:cs="Cambria Math"/>
          <w:kern w:val="0"/>
          <w:lang w:eastAsia="en-GB"/>
          <w14:ligatures w14:val="none"/>
        </w:rPr>
        <w:t>‐</w:t>
      </w:r>
      <w:r w:rsidRPr="002A65E6">
        <w:rPr>
          <w:rFonts w:ascii="Arial" w:eastAsia="Times New Roman" w:hAnsi="Arial" w:cs="Arial"/>
          <w:kern w:val="0"/>
          <w:lang w:eastAsia="en-GB"/>
          <w14:ligatures w14:val="none"/>
        </w:rPr>
        <w:t xml:space="preserve">deficit/hyperactivity disorder. </w:t>
      </w:r>
      <w:r w:rsidRPr="002A65E6">
        <w:rPr>
          <w:rFonts w:ascii="Arial" w:eastAsia="Times New Roman" w:hAnsi="Arial" w:cs="Arial"/>
          <w:i/>
          <w:iCs/>
          <w:kern w:val="0"/>
          <w:lang w:eastAsia="en-GB"/>
          <w14:ligatures w14:val="none"/>
        </w:rPr>
        <w:t>Developmental Medicine &amp; Child Neurology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61</w:t>
      </w:r>
      <w:r w:rsidRPr="002A65E6">
        <w:rPr>
          <w:rFonts w:ascii="Arial" w:eastAsia="Times New Roman" w:hAnsi="Arial" w:cs="Arial"/>
          <w:kern w:val="0"/>
          <w:lang w:eastAsia="en-GB"/>
          <w14:ligatures w14:val="none"/>
        </w:rPr>
        <w:t>(4), 399–405. https://doi.org/10.1111/dmcn.14050</w:t>
      </w:r>
    </w:p>
    <w:p w14:paraId="426D97C6"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American Psychiatric Association. (2022). </w:t>
      </w:r>
      <w:r w:rsidRPr="002A65E6">
        <w:rPr>
          <w:rFonts w:ascii="Arial" w:eastAsia="Times New Roman" w:hAnsi="Arial" w:cs="Arial"/>
          <w:i/>
          <w:iCs/>
          <w:kern w:val="0"/>
          <w:lang w:eastAsia="en-GB"/>
          <w14:ligatures w14:val="none"/>
        </w:rPr>
        <w:t>DSM-5 TM guidebook the essential companion to the diagnostic and statistical manual of mental disorders, fifth edition</w:t>
      </w:r>
      <w:r w:rsidRPr="002A65E6">
        <w:rPr>
          <w:rFonts w:ascii="Arial" w:eastAsia="Times New Roman" w:hAnsi="Arial" w:cs="Arial"/>
          <w:kern w:val="0"/>
          <w:lang w:eastAsia="en-GB"/>
          <w14:ligatures w14:val="none"/>
        </w:rPr>
        <w:t xml:space="preserve"> (5th ed.). Washington, Dc American Psychiatric Publishing.</w:t>
      </w:r>
    </w:p>
    <w:p w14:paraId="01645695"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proofErr w:type="spellStart"/>
      <w:r w:rsidRPr="002A65E6">
        <w:rPr>
          <w:rFonts w:ascii="Arial" w:eastAsia="Times New Roman" w:hAnsi="Arial" w:cs="Arial"/>
          <w:kern w:val="0"/>
          <w:lang w:eastAsia="en-GB"/>
          <w14:ligatures w14:val="none"/>
        </w:rPr>
        <w:t>Bodalski</w:t>
      </w:r>
      <w:proofErr w:type="spellEnd"/>
      <w:r w:rsidRPr="002A65E6">
        <w:rPr>
          <w:rFonts w:ascii="Arial" w:eastAsia="Times New Roman" w:hAnsi="Arial" w:cs="Arial"/>
          <w:kern w:val="0"/>
          <w:lang w:eastAsia="en-GB"/>
          <w14:ligatures w14:val="none"/>
        </w:rPr>
        <w:t xml:space="preserve">, E. A., Knouse, L. E., &amp; Kovalev, D. (2018). Adult ADHD, Emotion Dysregulation, and Functional Outcomes: Examining the Role of Emotion Regulation Strategies. </w:t>
      </w:r>
      <w:r w:rsidRPr="002A65E6">
        <w:rPr>
          <w:rFonts w:ascii="Arial" w:eastAsia="Times New Roman" w:hAnsi="Arial" w:cs="Arial"/>
          <w:i/>
          <w:iCs/>
          <w:kern w:val="0"/>
          <w:lang w:eastAsia="en-GB"/>
          <w14:ligatures w14:val="none"/>
        </w:rPr>
        <w:t xml:space="preserve">Journal of Psychopathology and </w:t>
      </w:r>
      <w:proofErr w:type="spellStart"/>
      <w:r w:rsidRPr="002A65E6">
        <w:rPr>
          <w:rFonts w:ascii="Arial" w:eastAsia="Times New Roman" w:hAnsi="Arial" w:cs="Arial"/>
          <w:i/>
          <w:iCs/>
          <w:kern w:val="0"/>
          <w:lang w:eastAsia="en-GB"/>
          <w14:ligatures w14:val="none"/>
        </w:rPr>
        <w:t>Behavioral</w:t>
      </w:r>
      <w:proofErr w:type="spellEnd"/>
      <w:r w:rsidRPr="002A65E6">
        <w:rPr>
          <w:rFonts w:ascii="Arial" w:eastAsia="Times New Roman" w:hAnsi="Arial" w:cs="Arial"/>
          <w:i/>
          <w:iCs/>
          <w:kern w:val="0"/>
          <w:lang w:eastAsia="en-GB"/>
          <w14:ligatures w14:val="none"/>
        </w:rPr>
        <w:t xml:space="preserve"> Assessment</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41</w:t>
      </w:r>
      <w:r w:rsidRPr="002A65E6">
        <w:rPr>
          <w:rFonts w:ascii="Arial" w:eastAsia="Times New Roman" w:hAnsi="Arial" w:cs="Arial"/>
          <w:kern w:val="0"/>
          <w:lang w:eastAsia="en-GB"/>
          <w14:ligatures w14:val="none"/>
        </w:rPr>
        <w:t>(1), 81–92. https://doi.org/10.1007/s10862-018-9695-1</w:t>
      </w:r>
    </w:p>
    <w:p w14:paraId="015A48D5"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Bowes, L., Wolke, D., Joinson, C., </w:t>
      </w:r>
      <w:proofErr w:type="spellStart"/>
      <w:r w:rsidRPr="002A65E6">
        <w:rPr>
          <w:rFonts w:ascii="Arial" w:eastAsia="Times New Roman" w:hAnsi="Arial" w:cs="Arial"/>
          <w:kern w:val="0"/>
          <w:lang w:eastAsia="en-GB"/>
          <w14:ligatures w14:val="none"/>
        </w:rPr>
        <w:t>Lereya</w:t>
      </w:r>
      <w:proofErr w:type="spellEnd"/>
      <w:r w:rsidRPr="002A65E6">
        <w:rPr>
          <w:rFonts w:ascii="Arial" w:eastAsia="Times New Roman" w:hAnsi="Arial" w:cs="Arial"/>
          <w:kern w:val="0"/>
          <w:lang w:eastAsia="en-GB"/>
          <w14:ligatures w14:val="none"/>
        </w:rPr>
        <w:t xml:space="preserve">, S. T., &amp; Lewis, G. (2014). Sibling Bullying and Risk of Depression, Anxiety, and Self-Harm: A Prospective Cohort Study. </w:t>
      </w:r>
      <w:r w:rsidRPr="002A65E6">
        <w:rPr>
          <w:rFonts w:ascii="Arial" w:eastAsia="Times New Roman" w:hAnsi="Arial" w:cs="Arial"/>
          <w:i/>
          <w:iCs/>
          <w:kern w:val="0"/>
          <w:lang w:eastAsia="en-GB"/>
          <w14:ligatures w14:val="none"/>
        </w:rPr>
        <w:t>PEDIATRICS</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134</w:t>
      </w:r>
      <w:r w:rsidRPr="002A65E6">
        <w:rPr>
          <w:rFonts w:ascii="Arial" w:eastAsia="Times New Roman" w:hAnsi="Arial" w:cs="Arial"/>
          <w:kern w:val="0"/>
          <w:lang w:eastAsia="en-GB"/>
          <w14:ligatures w14:val="none"/>
        </w:rPr>
        <w:t>(4), e1032–e1039. https://doi.org/10.1542/peds.2014-0832</w:t>
      </w:r>
    </w:p>
    <w:p w14:paraId="7FA8B76B"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Bruner, M. R., Kuryluk, A. D., &amp; Whitton, S. W. (2015). Attention-Deficit/Hyperactivity Disorder Symptom Levels and Romantic Relationship Quality in College Students. </w:t>
      </w:r>
      <w:r w:rsidRPr="002A65E6">
        <w:rPr>
          <w:rFonts w:ascii="Arial" w:eastAsia="Times New Roman" w:hAnsi="Arial" w:cs="Arial"/>
          <w:i/>
          <w:iCs/>
          <w:kern w:val="0"/>
          <w:lang w:eastAsia="en-GB"/>
          <w14:ligatures w14:val="none"/>
        </w:rPr>
        <w:t>Journal of American College Health</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63</w:t>
      </w:r>
      <w:r w:rsidRPr="002A65E6">
        <w:rPr>
          <w:rFonts w:ascii="Arial" w:eastAsia="Times New Roman" w:hAnsi="Arial" w:cs="Arial"/>
          <w:kern w:val="0"/>
          <w:lang w:eastAsia="en-GB"/>
          <w14:ligatures w14:val="none"/>
        </w:rPr>
        <w:t>(2), 98–108. https://doi.org/10.1080/07448481.2014.975717</w:t>
      </w:r>
    </w:p>
    <w:p w14:paraId="06917760"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Chen, J.-Y., Clark, M.-J., Chang, Y.-Y., Liu, Y.-Y., &amp; Chang, C.-Y. (2014). Factors Affecting Perceptions of Family Function in Caregivers of Children </w:t>
      </w:r>
      <w:proofErr w:type="gramStart"/>
      <w:r w:rsidRPr="002A65E6">
        <w:rPr>
          <w:rFonts w:ascii="Arial" w:eastAsia="Times New Roman" w:hAnsi="Arial" w:cs="Arial"/>
          <w:kern w:val="0"/>
          <w:lang w:eastAsia="en-GB"/>
          <w14:ligatures w14:val="none"/>
        </w:rPr>
        <w:t>With</w:t>
      </w:r>
      <w:proofErr w:type="gramEnd"/>
      <w:r w:rsidRPr="002A65E6">
        <w:rPr>
          <w:rFonts w:ascii="Arial" w:eastAsia="Times New Roman" w:hAnsi="Arial" w:cs="Arial"/>
          <w:kern w:val="0"/>
          <w:lang w:eastAsia="en-GB"/>
          <w14:ligatures w14:val="none"/>
        </w:rPr>
        <w:t xml:space="preserve"> Attention Deficit Hyperactivity Disorders. </w:t>
      </w:r>
      <w:r w:rsidRPr="002A65E6">
        <w:rPr>
          <w:rFonts w:ascii="Arial" w:eastAsia="Times New Roman" w:hAnsi="Arial" w:cs="Arial"/>
          <w:i/>
          <w:iCs/>
          <w:kern w:val="0"/>
          <w:lang w:eastAsia="en-GB"/>
          <w14:ligatures w14:val="none"/>
        </w:rPr>
        <w:t>Journal of Nursing Research</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22</w:t>
      </w:r>
      <w:r w:rsidRPr="002A65E6">
        <w:rPr>
          <w:rFonts w:ascii="Arial" w:eastAsia="Times New Roman" w:hAnsi="Arial" w:cs="Arial"/>
          <w:kern w:val="0"/>
          <w:lang w:eastAsia="en-GB"/>
          <w14:ligatures w14:val="none"/>
        </w:rPr>
        <w:t>(3), 165–175. https://doi.org/10.1097/jnr.0000000000000042</w:t>
      </w:r>
    </w:p>
    <w:p w14:paraId="159D4D9B"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Cho, W., &amp; Park, W. (2016). Effect of Symptoms of Adult Attention Deficit Hyperactivity Disorder and Negative Ideation on Interpersonal Relations. </w:t>
      </w:r>
      <w:r w:rsidRPr="002A65E6">
        <w:rPr>
          <w:rFonts w:ascii="Arial" w:eastAsia="Times New Roman" w:hAnsi="Arial" w:cs="Arial"/>
          <w:i/>
          <w:iCs/>
          <w:kern w:val="0"/>
          <w:lang w:eastAsia="en-GB"/>
          <w14:ligatures w14:val="none"/>
        </w:rPr>
        <w:t>Journal of Korean Academy of Psychiatric and Mental Health Nursing</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25</w:t>
      </w:r>
      <w:r w:rsidRPr="002A65E6">
        <w:rPr>
          <w:rFonts w:ascii="Arial" w:eastAsia="Times New Roman" w:hAnsi="Arial" w:cs="Arial"/>
          <w:kern w:val="0"/>
          <w:lang w:eastAsia="en-GB"/>
          <w14:ligatures w14:val="none"/>
        </w:rPr>
        <w:t>(2), 71–80. https://doi.org/10.12934/jkpmhn.2016.25.2.71</w:t>
      </w:r>
    </w:p>
    <w:p w14:paraId="4EB701D5"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Cleveland Clinic. (2023, June 19). </w:t>
      </w:r>
      <w:r w:rsidRPr="002A65E6">
        <w:rPr>
          <w:rFonts w:ascii="Arial" w:eastAsia="Times New Roman" w:hAnsi="Arial" w:cs="Arial"/>
          <w:i/>
          <w:iCs/>
          <w:kern w:val="0"/>
          <w:lang w:eastAsia="en-GB"/>
          <w14:ligatures w14:val="none"/>
        </w:rPr>
        <w:t>Sleep disorders: Conditions that prevent you from getting restful sleep</w:t>
      </w:r>
      <w:r w:rsidRPr="002A65E6">
        <w:rPr>
          <w:rFonts w:ascii="Arial" w:eastAsia="Times New Roman" w:hAnsi="Arial" w:cs="Arial"/>
          <w:kern w:val="0"/>
          <w:lang w:eastAsia="en-GB"/>
          <w14:ligatures w14:val="none"/>
        </w:rPr>
        <w:t>. Cleveland Clinic. https://my.clevelandclinic.org/health/diseases/11429-sleep-disorders</w:t>
      </w:r>
    </w:p>
    <w:p w14:paraId="5DCE3001"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Dana Foundation. (2025). </w:t>
      </w:r>
      <w:r w:rsidRPr="002A65E6">
        <w:rPr>
          <w:rFonts w:ascii="Arial" w:eastAsia="Times New Roman" w:hAnsi="Arial" w:cs="Arial"/>
          <w:i/>
          <w:iCs/>
          <w:kern w:val="0"/>
          <w:lang w:eastAsia="en-GB"/>
          <w14:ligatures w14:val="none"/>
        </w:rPr>
        <w:t>importance of sleep - Search Videos</w:t>
      </w:r>
      <w:r w:rsidRPr="002A65E6">
        <w:rPr>
          <w:rFonts w:ascii="Arial" w:eastAsia="Times New Roman" w:hAnsi="Arial" w:cs="Arial"/>
          <w:kern w:val="0"/>
          <w:lang w:eastAsia="en-GB"/>
          <w14:ligatures w14:val="none"/>
        </w:rPr>
        <w:t>. Bing.com. https://www.bing.com/videos/riverview/relatedvideo?&amp;q=importance+of+sleep&amp;&amp;mid=01453E0AE504C20C3F7601453E0AE504C20C3F76&amp;&amp;FORM=VRDGAR</w:t>
      </w:r>
    </w:p>
    <w:p w14:paraId="4A147838"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proofErr w:type="spellStart"/>
      <w:r w:rsidRPr="002A65E6">
        <w:rPr>
          <w:rFonts w:ascii="Arial" w:eastAsia="Times New Roman" w:hAnsi="Arial" w:cs="Arial"/>
          <w:kern w:val="0"/>
          <w:lang w:eastAsia="en-GB"/>
          <w14:ligatures w14:val="none"/>
        </w:rPr>
        <w:t>Danckaerts</w:t>
      </w:r>
      <w:proofErr w:type="spellEnd"/>
      <w:r w:rsidRPr="002A65E6">
        <w:rPr>
          <w:rFonts w:ascii="Arial" w:eastAsia="Times New Roman" w:hAnsi="Arial" w:cs="Arial"/>
          <w:kern w:val="0"/>
          <w:lang w:eastAsia="en-GB"/>
          <w14:ligatures w14:val="none"/>
        </w:rPr>
        <w:t xml:space="preserve">, M., </w:t>
      </w:r>
      <w:proofErr w:type="spellStart"/>
      <w:r w:rsidRPr="002A65E6">
        <w:rPr>
          <w:rFonts w:ascii="Arial" w:eastAsia="Times New Roman" w:hAnsi="Arial" w:cs="Arial"/>
          <w:kern w:val="0"/>
          <w:lang w:eastAsia="en-GB"/>
          <w14:ligatures w14:val="none"/>
        </w:rPr>
        <w:t>Sonuga</w:t>
      </w:r>
      <w:proofErr w:type="spellEnd"/>
      <w:r w:rsidRPr="002A65E6">
        <w:rPr>
          <w:rFonts w:ascii="Arial" w:eastAsia="Times New Roman" w:hAnsi="Arial" w:cs="Arial"/>
          <w:kern w:val="0"/>
          <w:lang w:eastAsia="en-GB"/>
          <w14:ligatures w14:val="none"/>
        </w:rPr>
        <w:t xml:space="preserve">-Barke, E., </w:t>
      </w:r>
      <w:proofErr w:type="spellStart"/>
      <w:r w:rsidRPr="002A65E6">
        <w:rPr>
          <w:rFonts w:ascii="Arial" w:eastAsia="Times New Roman" w:hAnsi="Arial" w:cs="Arial"/>
          <w:kern w:val="0"/>
          <w:lang w:eastAsia="en-GB"/>
          <w14:ligatures w14:val="none"/>
        </w:rPr>
        <w:t>Banaschewski</w:t>
      </w:r>
      <w:proofErr w:type="spellEnd"/>
      <w:r w:rsidRPr="002A65E6">
        <w:rPr>
          <w:rFonts w:ascii="Arial" w:eastAsia="Times New Roman" w:hAnsi="Arial" w:cs="Arial"/>
          <w:kern w:val="0"/>
          <w:lang w:eastAsia="en-GB"/>
          <w14:ligatures w14:val="none"/>
        </w:rPr>
        <w:t xml:space="preserve">, T., </w:t>
      </w:r>
      <w:proofErr w:type="spellStart"/>
      <w:r w:rsidRPr="002A65E6">
        <w:rPr>
          <w:rFonts w:ascii="Arial" w:eastAsia="Times New Roman" w:hAnsi="Arial" w:cs="Arial"/>
          <w:kern w:val="0"/>
          <w:lang w:eastAsia="en-GB"/>
          <w14:ligatures w14:val="none"/>
        </w:rPr>
        <w:t>Buitelaar</w:t>
      </w:r>
      <w:proofErr w:type="spellEnd"/>
      <w:r w:rsidRPr="002A65E6">
        <w:rPr>
          <w:rFonts w:ascii="Arial" w:eastAsia="Times New Roman" w:hAnsi="Arial" w:cs="Arial"/>
          <w:kern w:val="0"/>
          <w:lang w:eastAsia="en-GB"/>
          <w14:ligatures w14:val="none"/>
        </w:rPr>
        <w:t xml:space="preserve">, J., </w:t>
      </w:r>
      <w:proofErr w:type="spellStart"/>
      <w:proofErr w:type="gramStart"/>
      <w:r w:rsidRPr="002A65E6">
        <w:rPr>
          <w:rFonts w:ascii="Arial" w:eastAsia="Times New Roman" w:hAnsi="Arial" w:cs="Arial"/>
          <w:kern w:val="0"/>
          <w:lang w:eastAsia="en-GB"/>
          <w14:ligatures w14:val="none"/>
        </w:rPr>
        <w:t>Döpfner</w:t>
      </w:r>
      <w:proofErr w:type="spellEnd"/>
      <w:r w:rsidRPr="002A65E6">
        <w:rPr>
          <w:rFonts w:ascii="Arial" w:eastAsia="Times New Roman" w:hAnsi="Arial" w:cs="Arial"/>
          <w:kern w:val="0"/>
          <w:lang w:eastAsia="en-GB"/>
          <w14:ligatures w14:val="none"/>
        </w:rPr>
        <w:t xml:space="preserve"> ,</w:t>
      </w:r>
      <w:proofErr w:type="gramEnd"/>
      <w:r w:rsidRPr="002A65E6">
        <w:rPr>
          <w:rFonts w:ascii="Arial" w:eastAsia="Times New Roman" w:hAnsi="Arial" w:cs="Arial"/>
          <w:kern w:val="0"/>
          <w:lang w:eastAsia="en-GB"/>
          <w14:ligatures w14:val="none"/>
        </w:rPr>
        <w:t xml:space="preserve"> M., Hollis, C., Santosh, P., Rothenberger , A., Sergeant , J., Steinhausen, H., Taylor, E., </w:t>
      </w:r>
      <w:proofErr w:type="spellStart"/>
      <w:r w:rsidRPr="002A65E6">
        <w:rPr>
          <w:rFonts w:ascii="Arial" w:eastAsia="Times New Roman" w:hAnsi="Arial" w:cs="Arial"/>
          <w:kern w:val="0"/>
          <w:lang w:eastAsia="en-GB"/>
          <w14:ligatures w14:val="none"/>
        </w:rPr>
        <w:t>Zuddas</w:t>
      </w:r>
      <w:proofErr w:type="spellEnd"/>
      <w:r w:rsidRPr="002A65E6">
        <w:rPr>
          <w:rFonts w:ascii="Arial" w:eastAsia="Times New Roman" w:hAnsi="Arial" w:cs="Arial"/>
          <w:kern w:val="0"/>
          <w:lang w:eastAsia="en-GB"/>
          <w14:ligatures w14:val="none"/>
        </w:rPr>
        <w:t xml:space="preserve">, A., &amp; Coghill, D. (2010). The quality of life of children with attention </w:t>
      </w:r>
      <w:r w:rsidRPr="002A65E6">
        <w:rPr>
          <w:rFonts w:ascii="Arial" w:eastAsia="Times New Roman" w:hAnsi="Arial" w:cs="Arial"/>
          <w:kern w:val="0"/>
          <w:lang w:eastAsia="en-GB"/>
          <w14:ligatures w14:val="none"/>
        </w:rPr>
        <w:lastRenderedPageBreak/>
        <w:t xml:space="preserve">deficit/hyperactivity disorder: A systematic review. [Review of </w:t>
      </w:r>
      <w:r w:rsidRPr="002A65E6">
        <w:rPr>
          <w:rFonts w:ascii="Arial" w:eastAsia="Times New Roman" w:hAnsi="Arial" w:cs="Arial"/>
          <w:i/>
          <w:iCs/>
          <w:kern w:val="0"/>
          <w:lang w:eastAsia="en-GB"/>
          <w14:ligatures w14:val="none"/>
        </w:rPr>
        <w:t>The quality of life of children with attention deficit/hyperactivity disorder: A systematic review</w:t>
      </w:r>
      <w:proofErr w:type="gramStart"/>
      <w:r w:rsidRPr="002A65E6">
        <w:rPr>
          <w:rFonts w:ascii="Arial" w:eastAsia="Times New Roman" w:hAnsi="Arial" w:cs="Arial"/>
          <w:i/>
          <w:iCs/>
          <w:kern w:val="0"/>
          <w:lang w:eastAsia="en-GB"/>
          <w14:ligatures w14:val="none"/>
        </w:rPr>
        <w:t xml:space="preserve">. </w:t>
      </w:r>
      <w:r w:rsidRPr="002A65E6">
        <w:rPr>
          <w:rFonts w:ascii="Arial" w:eastAsia="Times New Roman" w:hAnsi="Arial" w:cs="Arial"/>
          <w:kern w:val="0"/>
          <w:lang w:eastAsia="en-GB"/>
          <w14:ligatures w14:val="none"/>
        </w:rPr>
        <w:t>]</w:t>
      </w:r>
      <w:proofErr w:type="gramEnd"/>
      <w:r w:rsidRPr="002A65E6">
        <w:rPr>
          <w:rFonts w:ascii="Arial" w:eastAsia="Times New Roman" w:hAnsi="Arial" w:cs="Arial"/>
          <w:kern w:val="0"/>
          <w:lang w:eastAsia="en-GB"/>
          <w14:ligatures w14:val="none"/>
        </w:rPr>
        <w:t xml:space="preserve">. </w:t>
      </w:r>
      <w:proofErr w:type="spellStart"/>
      <w:r w:rsidRPr="002A65E6">
        <w:rPr>
          <w:rFonts w:ascii="Arial" w:eastAsia="Times New Roman" w:hAnsi="Arial" w:cs="Arial"/>
          <w:i/>
          <w:iCs/>
          <w:kern w:val="0"/>
          <w:lang w:eastAsia="en-GB"/>
          <w14:ligatures w14:val="none"/>
        </w:rPr>
        <w:t>Eur</w:t>
      </w:r>
      <w:proofErr w:type="spellEnd"/>
      <w:r w:rsidRPr="002A65E6">
        <w:rPr>
          <w:rFonts w:ascii="Arial" w:eastAsia="Times New Roman" w:hAnsi="Arial" w:cs="Arial"/>
          <w:i/>
          <w:iCs/>
          <w:kern w:val="0"/>
          <w:lang w:eastAsia="en-GB"/>
          <w14:ligatures w14:val="none"/>
        </w:rPr>
        <w:t xml:space="preserve"> Child </w:t>
      </w:r>
      <w:proofErr w:type="spellStart"/>
      <w:r w:rsidRPr="002A65E6">
        <w:rPr>
          <w:rFonts w:ascii="Arial" w:eastAsia="Times New Roman" w:hAnsi="Arial" w:cs="Arial"/>
          <w:i/>
          <w:iCs/>
          <w:kern w:val="0"/>
          <w:lang w:eastAsia="en-GB"/>
          <w14:ligatures w14:val="none"/>
        </w:rPr>
        <w:t>Adolesc</w:t>
      </w:r>
      <w:proofErr w:type="spellEnd"/>
      <w:r w:rsidRPr="002A65E6">
        <w:rPr>
          <w:rFonts w:ascii="Arial" w:eastAsia="Times New Roman" w:hAnsi="Arial" w:cs="Arial"/>
          <w:i/>
          <w:iCs/>
          <w:kern w:val="0"/>
          <w:lang w:eastAsia="en-GB"/>
          <w14:ligatures w14:val="none"/>
        </w:rPr>
        <w:t xml:space="preserve"> </w:t>
      </w:r>
      <w:proofErr w:type="gramStart"/>
      <w:r w:rsidRPr="002A65E6">
        <w:rPr>
          <w:rFonts w:ascii="Arial" w:eastAsia="Times New Roman" w:hAnsi="Arial" w:cs="Arial"/>
          <w:i/>
          <w:iCs/>
          <w:kern w:val="0"/>
          <w:lang w:eastAsia="en-GB"/>
          <w14:ligatures w14:val="none"/>
        </w:rPr>
        <w:t xml:space="preserve">Psychiatry </w:t>
      </w:r>
      <w:r w:rsidRPr="002A65E6">
        <w:rPr>
          <w:rFonts w:ascii="Arial" w:eastAsia="Times New Roman" w:hAnsi="Arial" w:cs="Arial"/>
          <w:kern w:val="0"/>
          <w:lang w:eastAsia="en-GB"/>
          <w14:ligatures w14:val="none"/>
        </w:rPr>
        <w:t>,</w:t>
      </w:r>
      <w:proofErr w:type="gramEnd"/>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19</w:t>
      </w:r>
      <w:r w:rsidRPr="002A65E6">
        <w:rPr>
          <w:rFonts w:ascii="Arial" w:eastAsia="Times New Roman" w:hAnsi="Arial" w:cs="Arial"/>
          <w:kern w:val="0"/>
          <w:lang w:eastAsia="en-GB"/>
          <w14:ligatures w14:val="none"/>
        </w:rPr>
        <w:t>(2), 83–105.</w:t>
      </w:r>
    </w:p>
    <w:p w14:paraId="0E54DEBA"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proofErr w:type="spellStart"/>
      <w:r w:rsidRPr="002A65E6">
        <w:rPr>
          <w:rFonts w:ascii="Arial" w:eastAsia="Times New Roman" w:hAnsi="Arial" w:cs="Arial"/>
          <w:kern w:val="0"/>
          <w:lang w:eastAsia="en-GB"/>
          <w14:ligatures w14:val="none"/>
        </w:rPr>
        <w:t>Deault</w:t>
      </w:r>
      <w:proofErr w:type="spellEnd"/>
      <w:r w:rsidRPr="002A65E6">
        <w:rPr>
          <w:rFonts w:ascii="Arial" w:eastAsia="Times New Roman" w:hAnsi="Arial" w:cs="Arial"/>
          <w:kern w:val="0"/>
          <w:lang w:eastAsia="en-GB"/>
          <w14:ligatures w14:val="none"/>
        </w:rPr>
        <w:t xml:space="preserve">, L. C. (2009). A Systematic Review of Parenting in Relation to the Development of Comorbidities and Functional Impairments in Children with Attention-Deficit/Hyperactivity Disorder (ADHD). </w:t>
      </w:r>
      <w:r w:rsidRPr="002A65E6">
        <w:rPr>
          <w:rFonts w:ascii="Arial" w:eastAsia="Times New Roman" w:hAnsi="Arial" w:cs="Arial"/>
          <w:i/>
          <w:iCs/>
          <w:kern w:val="0"/>
          <w:lang w:eastAsia="en-GB"/>
          <w14:ligatures w14:val="none"/>
        </w:rPr>
        <w:t>Child Psychiatry &amp; Human Development</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41</w:t>
      </w:r>
      <w:r w:rsidRPr="002A65E6">
        <w:rPr>
          <w:rFonts w:ascii="Arial" w:eastAsia="Times New Roman" w:hAnsi="Arial" w:cs="Arial"/>
          <w:kern w:val="0"/>
          <w:lang w:eastAsia="en-GB"/>
          <w14:ligatures w14:val="none"/>
        </w:rPr>
        <w:t>(2), 168–192. https://doi.org/10.1007/s10578-009-0159-4</w:t>
      </w:r>
    </w:p>
    <w:p w14:paraId="68F14C00"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Dotten, K. R. (2022). </w:t>
      </w:r>
      <w:r w:rsidRPr="002A65E6">
        <w:rPr>
          <w:rFonts w:ascii="Arial" w:eastAsia="Times New Roman" w:hAnsi="Arial" w:cs="Arial"/>
          <w:i/>
          <w:iCs/>
          <w:kern w:val="0"/>
          <w:lang w:eastAsia="en-GB"/>
          <w14:ligatures w14:val="none"/>
        </w:rPr>
        <w:t xml:space="preserve">ADHD in Romantic Relationships: Exploring Relational Dialectics in Mixed-Neurotype Couples </w:t>
      </w:r>
      <w:r w:rsidRPr="002A65E6">
        <w:rPr>
          <w:rFonts w:ascii="Arial" w:eastAsia="Times New Roman" w:hAnsi="Arial" w:cs="Arial"/>
          <w:kern w:val="0"/>
          <w:lang w:eastAsia="en-GB"/>
          <w14:ligatures w14:val="none"/>
        </w:rPr>
        <w:t>[</w:t>
      </w:r>
      <w:proofErr w:type="gramStart"/>
      <w:r w:rsidRPr="002A65E6">
        <w:rPr>
          <w:rFonts w:ascii="Arial" w:eastAsia="Times New Roman" w:hAnsi="Arial" w:cs="Arial"/>
          <w:kern w:val="0"/>
          <w:lang w:eastAsia="en-GB"/>
          <w14:ligatures w14:val="none"/>
        </w:rPr>
        <w:t>Master’s</w:t>
      </w:r>
      <w:proofErr w:type="gramEnd"/>
      <w:r w:rsidRPr="002A65E6">
        <w:rPr>
          <w:rFonts w:ascii="Arial" w:eastAsia="Times New Roman" w:hAnsi="Arial" w:cs="Arial"/>
          <w:kern w:val="0"/>
          <w:lang w:eastAsia="en-GB"/>
          <w14:ligatures w14:val="none"/>
        </w:rPr>
        <w:t xml:space="preserve"> Thesis, Marshall University.].</w:t>
      </w:r>
    </w:p>
    <w:p w14:paraId="0BFD9251"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DuPaul, G. J., Evans, S. W., Owens, J. S., Cleminshaw, C. L., Kipperman, K., Fu, Q., &amp; Benson, K. (2021). School-based intervention for adolescents with attention-deficit/hyperactivity disorder: Effects on academic functioning. </w:t>
      </w:r>
      <w:r w:rsidRPr="002A65E6">
        <w:rPr>
          <w:rFonts w:ascii="Arial" w:eastAsia="Times New Roman" w:hAnsi="Arial" w:cs="Arial"/>
          <w:i/>
          <w:iCs/>
          <w:kern w:val="0"/>
          <w:lang w:eastAsia="en-GB"/>
          <w14:ligatures w14:val="none"/>
        </w:rPr>
        <w:t>Journal of School Psychology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87</w:t>
      </w:r>
      <w:r w:rsidRPr="002A65E6">
        <w:rPr>
          <w:rFonts w:ascii="Arial" w:eastAsia="Times New Roman" w:hAnsi="Arial" w:cs="Arial"/>
          <w:kern w:val="0"/>
          <w:lang w:eastAsia="en-GB"/>
          <w14:ligatures w14:val="none"/>
        </w:rPr>
        <w:t>, 48–63. https://doi.org/10.1016/j.jsp.2021.07.001</w:t>
      </w:r>
    </w:p>
    <w:p w14:paraId="19E2D9A3"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Fotuhi, M. (2019, December 21). </w:t>
      </w:r>
      <w:r w:rsidRPr="002A65E6">
        <w:rPr>
          <w:rFonts w:ascii="Arial" w:eastAsia="Times New Roman" w:hAnsi="Arial" w:cs="Arial"/>
          <w:i/>
          <w:iCs/>
          <w:kern w:val="0"/>
          <w:lang w:eastAsia="en-GB"/>
          <w14:ligatures w14:val="none"/>
        </w:rPr>
        <w:t xml:space="preserve">ADD vs ADHD: What’s the Difference? | </w:t>
      </w:r>
      <w:proofErr w:type="spellStart"/>
      <w:r w:rsidRPr="002A65E6">
        <w:rPr>
          <w:rFonts w:ascii="Arial" w:eastAsia="Times New Roman" w:hAnsi="Arial" w:cs="Arial"/>
          <w:i/>
          <w:iCs/>
          <w:kern w:val="0"/>
          <w:lang w:eastAsia="en-GB"/>
          <w14:ligatures w14:val="none"/>
        </w:rPr>
        <w:t>NeuroGrow</w:t>
      </w:r>
      <w:proofErr w:type="spellEnd"/>
      <w:r w:rsidRPr="002A65E6">
        <w:rPr>
          <w:rFonts w:ascii="Arial" w:eastAsia="Times New Roman" w:hAnsi="Arial" w:cs="Arial"/>
          <w:i/>
          <w:iCs/>
          <w:kern w:val="0"/>
          <w:lang w:eastAsia="en-GB"/>
          <w14:ligatures w14:val="none"/>
        </w:rPr>
        <w:t xml:space="preserve"> Brain Fitness </w:t>
      </w:r>
      <w:proofErr w:type="spellStart"/>
      <w:r w:rsidRPr="002A65E6">
        <w:rPr>
          <w:rFonts w:ascii="Arial" w:eastAsia="Times New Roman" w:hAnsi="Arial" w:cs="Arial"/>
          <w:i/>
          <w:iCs/>
          <w:kern w:val="0"/>
          <w:lang w:eastAsia="en-GB"/>
          <w14:ligatures w14:val="none"/>
        </w:rPr>
        <w:t>Center</w:t>
      </w:r>
      <w:proofErr w:type="spellEnd"/>
      <w:r w:rsidRPr="002A65E6">
        <w:rPr>
          <w:rFonts w:ascii="Arial" w:eastAsia="Times New Roman" w:hAnsi="Arial" w:cs="Arial"/>
          <w:kern w:val="0"/>
          <w:lang w:eastAsia="en-GB"/>
          <w14:ligatures w14:val="none"/>
        </w:rPr>
        <w:t xml:space="preserve">. </w:t>
      </w:r>
      <w:proofErr w:type="spellStart"/>
      <w:r w:rsidRPr="002A65E6">
        <w:rPr>
          <w:rFonts w:ascii="Arial" w:eastAsia="Times New Roman" w:hAnsi="Arial" w:cs="Arial"/>
          <w:kern w:val="0"/>
          <w:lang w:eastAsia="en-GB"/>
          <w14:ligatures w14:val="none"/>
        </w:rPr>
        <w:t>NeuroGrow</w:t>
      </w:r>
      <w:proofErr w:type="spellEnd"/>
      <w:r w:rsidRPr="002A65E6">
        <w:rPr>
          <w:rFonts w:ascii="Arial" w:eastAsia="Times New Roman" w:hAnsi="Arial" w:cs="Arial"/>
          <w:kern w:val="0"/>
          <w:lang w:eastAsia="en-GB"/>
          <w14:ligatures w14:val="none"/>
        </w:rPr>
        <w:t>. https://neurogrow.com/add-vs-adhd-and-the-different-types-of-adhd/</w:t>
      </w:r>
    </w:p>
    <w:p w14:paraId="2EC3FC23"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Frances, A. (2013). </w:t>
      </w:r>
      <w:r w:rsidRPr="002A65E6">
        <w:rPr>
          <w:rFonts w:ascii="Arial" w:eastAsia="Times New Roman" w:hAnsi="Arial" w:cs="Arial"/>
          <w:i/>
          <w:iCs/>
          <w:kern w:val="0"/>
          <w:lang w:eastAsia="en-GB"/>
          <w14:ligatures w14:val="none"/>
        </w:rPr>
        <w:t xml:space="preserve">Saving </w:t>
      </w:r>
      <w:proofErr w:type="gramStart"/>
      <w:r w:rsidRPr="002A65E6">
        <w:rPr>
          <w:rFonts w:ascii="Arial" w:eastAsia="Times New Roman" w:hAnsi="Arial" w:cs="Arial"/>
          <w:i/>
          <w:iCs/>
          <w:kern w:val="0"/>
          <w:lang w:eastAsia="en-GB"/>
          <w14:ligatures w14:val="none"/>
        </w:rPr>
        <w:t>Normal :</w:t>
      </w:r>
      <w:proofErr w:type="gramEnd"/>
      <w:r w:rsidRPr="002A65E6">
        <w:rPr>
          <w:rFonts w:ascii="Arial" w:eastAsia="Times New Roman" w:hAnsi="Arial" w:cs="Arial"/>
          <w:i/>
          <w:iCs/>
          <w:kern w:val="0"/>
          <w:lang w:eastAsia="en-GB"/>
          <w14:ligatures w14:val="none"/>
        </w:rPr>
        <w:t xml:space="preserve"> an insider’s revolt against out-of-control psychiatric diagnosis, DSM-5, big pharma, and the medicalization of ordinary life</w:t>
      </w:r>
      <w:r w:rsidRPr="002A65E6">
        <w:rPr>
          <w:rFonts w:ascii="Arial" w:eastAsia="Times New Roman" w:hAnsi="Arial" w:cs="Arial"/>
          <w:kern w:val="0"/>
          <w:lang w:eastAsia="en-GB"/>
          <w14:ligatures w14:val="none"/>
        </w:rPr>
        <w:t xml:space="preserve">. William Morrow, An Imprint </w:t>
      </w:r>
      <w:proofErr w:type="gramStart"/>
      <w:r w:rsidRPr="002A65E6">
        <w:rPr>
          <w:rFonts w:ascii="Arial" w:eastAsia="Times New Roman" w:hAnsi="Arial" w:cs="Arial"/>
          <w:kern w:val="0"/>
          <w:lang w:eastAsia="en-GB"/>
          <w14:ligatures w14:val="none"/>
        </w:rPr>
        <w:t>Of</w:t>
      </w:r>
      <w:proofErr w:type="gramEnd"/>
      <w:r w:rsidRPr="002A65E6">
        <w:rPr>
          <w:rFonts w:ascii="Arial" w:eastAsia="Times New Roman" w:hAnsi="Arial" w:cs="Arial"/>
          <w:kern w:val="0"/>
          <w:lang w:eastAsia="en-GB"/>
          <w14:ligatures w14:val="none"/>
        </w:rPr>
        <w:t xml:space="preserve"> </w:t>
      </w:r>
      <w:proofErr w:type="spellStart"/>
      <w:r w:rsidRPr="002A65E6">
        <w:rPr>
          <w:rFonts w:ascii="Arial" w:eastAsia="Times New Roman" w:hAnsi="Arial" w:cs="Arial"/>
          <w:kern w:val="0"/>
          <w:lang w:eastAsia="en-GB"/>
          <w14:ligatures w14:val="none"/>
        </w:rPr>
        <w:t>Harpercollins</w:t>
      </w:r>
      <w:proofErr w:type="spellEnd"/>
      <w:r w:rsidRPr="002A65E6">
        <w:rPr>
          <w:rFonts w:ascii="Arial" w:eastAsia="Times New Roman" w:hAnsi="Arial" w:cs="Arial"/>
          <w:kern w:val="0"/>
          <w:lang w:eastAsia="en-GB"/>
          <w14:ligatures w14:val="none"/>
        </w:rPr>
        <w:t xml:space="preserve"> Publishers.</w:t>
      </w:r>
    </w:p>
    <w:p w14:paraId="2FAC8DDA"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Fridman, M., </w:t>
      </w:r>
      <w:proofErr w:type="spellStart"/>
      <w:r w:rsidRPr="002A65E6">
        <w:rPr>
          <w:rFonts w:ascii="Arial" w:eastAsia="Times New Roman" w:hAnsi="Arial" w:cs="Arial"/>
          <w:kern w:val="0"/>
          <w:lang w:eastAsia="en-GB"/>
          <w14:ligatures w14:val="none"/>
        </w:rPr>
        <w:t>Banaschewski</w:t>
      </w:r>
      <w:proofErr w:type="spellEnd"/>
      <w:r w:rsidRPr="002A65E6">
        <w:rPr>
          <w:rFonts w:ascii="Arial" w:eastAsia="Times New Roman" w:hAnsi="Arial" w:cs="Arial"/>
          <w:kern w:val="0"/>
          <w:lang w:eastAsia="en-GB"/>
          <w14:ligatures w14:val="none"/>
        </w:rPr>
        <w:t xml:space="preserve">, T., </w:t>
      </w:r>
      <w:proofErr w:type="spellStart"/>
      <w:r w:rsidRPr="002A65E6">
        <w:rPr>
          <w:rFonts w:ascii="Arial" w:eastAsia="Times New Roman" w:hAnsi="Arial" w:cs="Arial"/>
          <w:kern w:val="0"/>
          <w:lang w:eastAsia="en-GB"/>
          <w14:ligatures w14:val="none"/>
        </w:rPr>
        <w:t>Sikirica</w:t>
      </w:r>
      <w:proofErr w:type="spellEnd"/>
      <w:r w:rsidRPr="002A65E6">
        <w:rPr>
          <w:rFonts w:ascii="Arial" w:eastAsia="Times New Roman" w:hAnsi="Arial" w:cs="Arial"/>
          <w:kern w:val="0"/>
          <w:lang w:eastAsia="en-GB"/>
          <w14:ligatures w14:val="none"/>
        </w:rPr>
        <w:t xml:space="preserve">, V., Quintero, J., </w:t>
      </w:r>
      <w:proofErr w:type="spellStart"/>
      <w:r w:rsidRPr="002A65E6">
        <w:rPr>
          <w:rFonts w:ascii="Arial" w:eastAsia="Times New Roman" w:hAnsi="Arial" w:cs="Arial"/>
          <w:kern w:val="0"/>
          <w:lang w:eastAsia="en-GB"/>
          <w14:ligatures w14:val="none"/>
        </w:rPr>
        <w:t>Erder</w:t>
      </w:r>
      <w:proofErr w:type="spellEnd"/>
      <w:r w:rsidRPr="002A65E6">
        <w:rPr>
          <w:rFonts w:ascii="Arial" w:eastAsia="Times New Roman" w:hAnsi="Arial" w:cs="Arial"/>
          <w:kern w:val="0"/>
          <w:lang w:eastAsia="en-GB"/>
          <w14:ligatures w14:val="none"/>
        </w:rPr>
        <w:t xml:space="preserve">, M. H., &amp; Chen, K. S. (2017). Factors associated with caregiver burden among pharmacotherapy-treated children/adolescents with ADHD in the Caregiver Perspective on </w:t>
      </w:r>
      <w:proofErr w:type="spellStart"/>
      <w:r w:rsidRPr="002A65E6">
        <w:rPr>
          <w:rFonts w:ascii="Arial" w:eastAsia="Times New Roman" w:hAnsi="Arial" w:cs="Arial"/>
          <w:kern w:val="0"/>
          <w:lang w:eastAsia="en-GB"/>
          <w14:ligatures w14:val="none"/>
        </w:rPr>
        <w:t>Pediatric</w:t>
      </w:r>
      <w:proofErr w:type="spellEnd"/>
      <w:r w:rsidRPr="002A65E6">
        <w:rPr>
          <w:rFonts w:ascii="Arial" w:eastAsia="Times New Roman" w:hAnsi="Arial" w:cs="Arial"/>
          <w:kern w:val="0"/>
          <w:lang w:eastAsia="en-GB"/>
          <w14:ligatures w14:val="none"/>
        </w:rPr>
        <w:t xml:space="preserve"> ADHD survey in Europe. </w:t>
      </w:r>
      <w:r w:rsidRPr="002A65E6">
        <w:rPr>
          <w:rFonts w:ascii="Arial" w:eastAsia="Times New Roman" w:hAnsi="Arial" w:cs="Arial"/>
          <w:i/>
          <w:iCs/>
          <w:kern w:val="0"/>
          <w:lang w:eastAsia="en-GB"/>
          <w14:ligatures w14:val="none"/>
        </w:rPr>
        <w:t>Neuropsychiatric Disease and Treatment</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Volume 13</w:t>
      </w:r>
      <w:r w:rsidRPr="002A65E6">
        <w:rPr>
          <w:rFonts w:ascii="Arial" w:eastAsia="Times New Roman" w:hAnsi="Arial" w:cs="Arial"/>
          <w:kern w:val="0"/>
          <w:lang w:eastAsia="en-GB"/>
          <w14:ligatures w14:val="none"/>
        </w:rPr>
        <w:t>, 373–386. https://doi.org/10.2147/ndt.s121391</w:t>
      </w:r>
    </w:p>
    <w:p w14:paraId="09CAB472"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Goffman, E. (1983). </w:t>
      </w:r>
      <w:proofErr w:type="spellStart"/>
      <w:r w:rsidRPr="002A65E6">
        <w:rPr>
          <w:rFonts w:ascii="Arial" w:eastAsia="Times New Roman" w:hAnsi="Arial" w:cs="Arial"/>
          <w:i/>
          <w:iCs/>
          <w:kern w:val="0"/>
          <w:lang w:eastAsia="en-GB"/>
          <w14:ligatures w14:val="none"/>
        </w:rPr>
        <w:t>Stigmate</w:t>
      </w:r>
      <w:proofErr w:type="spellEnd"/>
      <w:r w:rsidRPr="002A65E6">
        <w:rPr>
          <w:rFonts w:ascii="Arial" w:eastAsia="Times New Roman" w:hAnsi="Arial" w:cs="Arial"/>
          <w:i/>
          <w:iCs/>
          <w:kern w:val="0"/>
          <w:lang w:eastAsia="en-GB"/>
          <w14:ligatures w14:val="none"/>
        </w:rPr>
        <w:t xml:space="preserve">: les usages </w:t>
      </w:r>
      <w:proofErr w:type="spellStart"/>
      <w:r w:rsidRPr="002A65E6">
        <w:rPr>
          <w:rFonts w:ascii="Arial" w:eastAsia="Times New Roman" w:hAnsi="Arial" w:cs="Arial"/>
          <w:i/>
          <w:iCs/>
          <w:kern w:val="0"/>
          <w:lang w:eastAsia="en-GB"/>
          <w14:ligatures w14:val="none"/>
        </w:rPr>
        <w:t>sociaux</w:t>
      </w:r>
      <w:proofErr w:type="spellEnd"/>
      <w:r w:rsidRPr="002A65E6">
        <w:rPr>
          <w:rFonts w:ascii="Arial" w:eastAsia="Times New Roman" w:hAnsi="Arial" w:cs="Arial"/>
          <w:i/>
          <w:iCs/>
          <w:kern w:val="0"/>
          <w:lang w:eastAsia="en-GB"/>
          <w14:ligatures w14:val="none"/>
        </w:rPr>
        <w:t xml:space="preserve"> des handicaps</w:t>
      </w:r>
      <w:r w:rsidRPr="002A65E6">
        <w:rPr>
          <w:rFonts w:ascii="Arial" w:eastAsia="Times New Roman" w:hAnsi="Arial" w:cs="Arial"/>
          <w:kern w:val="0"/>
          <w:lang w:eastAsia="en-GB"/>
          <w14:ligatures w14:val="none"/>
        </w:rPr>
        <w:t>. Paris: Minuit.</w:t>
      </w:r>
    </w:p>
    <w:p w14:paraId="4079417F"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Guy-Evans, O. (2024, September 20). </w:t>
      </w:r>
      <w:r w:rsidRPr="002A65E6">
        <w:rPr>
          <w:rFonts w:ascii="Arial" w:eastAsia="Times New Roman" w:hAnsi="Arial" w:cs="Arial"/>
          <w:i/>
          <w:iCs/>
          <w:kern w:val="0"/>
          <w:lang w:eastAsia="en-GB"/>
          <w14:ligatures w14:val="none"/>
        </w:rPr>
        <w:t xml:space="preserve">How ADHD Affects Relationships </w:t>
      </w:r>
      <w:proofErr w:type="gramStart"/>
      <w:r w:rsidRPr="002A65E6">
        <w:rPr>
          <w:rFonts w:ascii="Arial" w:eastAsia="Times New Roman" w:hAnsi="Arial" w:cs="Arial"/>
          <w:i/>
          <w:iCs/>
          <w:kern w:val="0"/>
          <w:lang w:eastAsia="en-GB"/>
          <w14:ligatures w14:val="none"/>
        </w:rPr>
        <w:t>And</w:t>
      </w:r>
      <w:proofErr w:type="gramEnd"/>
      <w:r w:rsidRPr="002A65E6">
        <w:rPr>
          <w:rFonts w:ascii="Arial" w:eastAsia="Times New Roman" w:hAnsi="Arial" w:cs="Arial"/>
          <w:i/>
          <w:iCs/>
          <w:kern w:val="0"/>
          <w:lang w:eastAsia="en-GB"/>
          <w14:ligatures w14:val="none"/>
        </w:rPr>
        <w:t xml:space="preserve"> What To Do</w:t>
      </w:r>
      <w:r w:rsidRPr="002A65E6">
        <w:rPr>
          <w:rFonts w:ascii="Arial" w:eastAsia="Times New Roman" w:hAnsi="Arial" w:cs="Arial"/>
          <w:kern w:val="0"/>
          <w:lang w:eastAsia="en-GB"/>
          <w14:ligatures w14:val="none"/>
        </w:rPr>
        <w:t>. Simply Psychology. https://www.simplypsychology.org/adhd-relationships.html</w:t>
      </w:r>
    </w:p>
    <w:p w14:paraId="06D274F0"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Harpin, V. A. (2005). The Effect of ADHD on the Life of an individual, Their family, and Community from Preschool to Adult Life. </w:t>
      </w:r>
      <w:r w:rsidRPr="002A65E6">
        <w:rPr>
          <w:rFonts w:ascii="Arial" w:eastAsia="Times New Roman" w:hAnsi="Arial" w:cs="Arial"/>
          <w:i/>
          <w:iCs/>
          <w:kern w:val="0"/>
          <w:lang w:eastAsia="en-GB"/>
          <w14:ligatures w14:val="none"/>
        </w:rPr>
        <w:t>Archives of Disease in Childhood</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90</w:t>
      </w:r>
      <w:r w:rsidRPr="002A65E6">
        <w:rPr>
          <w:rFonts w:ascii="Arial" w:eastAsia="Times New Roman" w:hAnsi="Arial" w:cs="Arial"/>
          <w:kern w:val="0"/>
          <w:lang w:eastAsia="en-GB"/>
          <w14:ligatures w14:val="none"/>
        </w:rPr>
        <w:t>(1), i2–i7. https://doi.org/10.1136/adc.2004.059006</w:t>
      </w:r>
    </w:p>
    <w:p w14:paraId="52DCDFD2"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Hoza, B., Mrug, S., Gerdes, A. C., Hinshaw, S. P., Bukowski, W. M., Gold, J. A., Kraemer, H. C., Pelham, W. E., Wigal, T., &amp; Arnold, L. E. (2005). What aspects of peer relationships are impaired in children with attention-deficit/hyperactivity disorder? </w:t>
      </w:r>
      <w:r w:rsidRPr="002A65E6">
        <w:rPr>
          <w:rFonts w:ascii="Arial" w:eastAsia="Times New Roman" w:hAnsi="Arial" w:cs="Arial"/>
          <w:i/>
          <w:iCs/>
          <w:kern w:val="0"/>
          <w:lang w:eastAsia="en-GB"/>
          <w14:ligatures w14:val="none"/>
        </w:rPr>
        <w:t>Journal of Consulting and Clinical Psychology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73</w:t>
      </w:r>
      <w:r w:rsidRPr="002A65E6">
        <w:rPr>
          <w:rFonts w:ascii="Arial" w:eastAsia="Times New Roman" w:hAnsi="Arial" w:cs="Arial"/>
          <w:kern w:val="0"/>
          <w:lang w:eastAsia="en-GB"/>
          <w14:ligatures w14:val="none"/>
        </w:rPr>
        <w:t>(3), 411–423. https://doi.org/10.1037/0022-006x.73.3.411</w:t>
      </w:r>
    </w:p>
    <w:p w14:paraId="7E8363CF"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lastRenderedPageBreak/>
        <w:t xml:space="preserve">Hvolby, A. (2014). Associations of Sleep Disturbance with ADHD: Implications for Treatment. </w:t>
      </w:r>
      <w:r w:rsidRPr="002A65E6">
        <w:rPr>
          <w:rFonts w:ascii="Arial" w:eastAsia="Times New Roman" w:hAnsi="Arial" w:cs="Arial"/>
          <w:i/>
          <w:iCs/>
          <w:kern w:val="0"/>
          <w:lang w:eastAsia="en-GB"/>
          <w14:ligatures w14:val="none"/>
        </w:rPr>
        <w:t>ADHD Attention Deficit and Hyperactivity Disorders</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7</w:t>
      </w:r>
      <w:r w:rsidRPr="002A65E6">
        <w:rPr>
          <w:rFonts w:ascii="Arial" w:eastAsia="Times New Roman" w:hAnsi="Arial" w:cs="Arial"/>
          <w:kern w:val="0"/>
          <w:lang w:eastAsia="en-GB"/>
          <w14:ligatures w14:val="none"/>
        </w:rPr>
        <w:t>(1), 1–18. https://doi.org/10.1007/s12402-014-0151-0</w:t>
      </w:r>
    </w:p>
    <w:p w14:paraId="11990B51"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Johnson, J. H., &amp; Reader, S. K. (2002). Assessing stress in families of children with ADHD: preliminary development of the Disruptive </w:t>
      </w:r>
      <w:proofErr w:type="spellStart"/>
      <w:r w:rsidRPr="002A65E6">
        <w:rPr>
          <w:rFonts w:ascii="Arial" w:eastAsia="Times New Roman" w:hAnsi="Arial" w:cs="Arial"/>
          <w:kern w:val="0"/>
          <w:lang w:eastAsia="en-GB"/>
          <w14:ligatures w14:val="none"/>
        </w:rPr>
        <w:t>Behavior</w:t>
      </w:r>
      <w:proofErr w:type="spellEnd"/>
      <w:r w:rsidRPr="002A65E6">
        <w:rPr>
          <w:rFonts w:ascii="Arial" w:eastAsia="Times New Roman" w:hAnsi="Arial" w:cs="Arial"/>
          <w:kern w:val="0"/>
          <w:lang w:eastAsia="en-GB"/>
          <w14:ligatures w14:val="none"/>
        </w:rPr>
        <w:t xml:space="preserve"> Stress Inventory (DBSI). </w:t>
      </w:r>
      <w:r w:rsidRPr="002A65E6">
        <w:rPr>
          <w:rFonts w:ascii="Arial" w:eastAsia="Times New Roman" w:hAnsi="Arial" w:cs="Arial"/>
          <w:i/>
          <w:iCs/>
          <w:kern w:val="0"/>
          <w:lang w:eastAsia="en-GB"/>
          <w14:ligatures w14:val="none"/>
        </w:rPr>
        <w:t>Journal of Clinical Psychology in Medical Settings</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9</w:t>
      </w:r>
      <w:r w:rsidRPr="002A65E6">
        <w:rPr>
          <w:rFonts w:ascii="Arial" w:eastAsia="Times New Roman" w:hAnsi="Arial" w:cs="Arial"/>
          <w:kern w:val="0"/>
          <w:lang w:eastAsia="en-GB"/>
          <w14:ligatures w14:val="none"/>
        </w:rPr>
        <w:t>(1), 51–62. https://doi.org/10.1023/a:1014136029697</w:t>
      </w:r>
    </w:p>
    <w:p w14:paraId="3753D381"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Johnston, C. (2001). Families of children with attention-deficit/hyperactivity disorder: review and recommendations for future research [Review of </w:t>
      </w:r>
      <w:r w:rsidRPr="002A65E6">
        <w:rPr>
          <w:rFonts w:ascii="Arial" w:eastAsia="Times New Roman" w:hAnsi="Arial" w:cs="Arial"/>
          <w:i/>
          <w:iCs/>
          <w:kern w:val="0"/>
          <w:lang w:eastAsia="en-GB"/>
          <w14:ligatures w14:val="none"/>
        </w:rPr>
        <w:t>Families of children with attention-deficit/hyperactivity disorder: review and recommendations for future research</w:t>
      </w:r>
      <w:r w:rsidRPr="002A65E6">
        <w:rPr>
          <w:rFonts w:ascii="Arial" w:eastAsia="Times New Roman" w:hAnsi="Arial" w:cs="Arial"/>
          <w:kern w:val="0"/>
          <w:lang w:eastAsia="en-GB"/>
          <w14:ligatures w14:val="none"/>
        </w:rPr>
        <w:t xml:space="preserve">, by E. J. Mash.]. </w:t>
      </w:r>
      <w:r w:rsidRPr="002A65E6">
        <w:rPr>
          <w:rFonts w:ascii="Arial" w:eastAsia="Times New Roman" w:hAnsi="Arial" w:cs="Arial"/>
          <w:i/>
          <w:iCs/>
          <w:kern w:val="0"/>
          <w:lang w:eastAsia="en-GB"/>
          <w14:ligatures w14:val="none"/>
        </w:rPr>
        <w:t>Clinical Child Family Psychology Review</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4</w:t>
      </w:r>
      <w:r w:rsidRPr="002A65E6">
        <w:rPr>
          <w:rFonts w:ascii="Arial" w:eastAsia="Times New Roman" w:hAnsi="Arial" w:cs="Arial"/>
          <w:kern w:val="0"/>
          <w:lang w:eastAsia="en-GB"/>
          <w14:ligatures w14:val="none"/>
        </w:rPr>
        <w:t>.</w:t>
      </w:r>
    </w:p>
    <w:p w14:paraId="25E5D4BB"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Klassen, A. F., Lee, S. K., &amp; Chan, H. (2002). Relationship between </w:t>
      </w:r>
      <w:proofErr w:type="spellStart"/>
      <w:r w:rsidRPr="002A65E6">
        <w:rPr>
          <w:rFonts w:ascii="Arial" w:eastAsia="Times New Roman" w:hAnsi="Arial" w:cs="Arial"/>
          <w:kern w:val="0"/>
          <w:lang w:eastAsia="en-GB"/>
          <w14:ligatures w14:val="none"/>
        </w:rPr>
        <w:t>Behavioral</w:t>
      </w:r>
      <w:proofErr w:type="spellEnd"/>
      <w:r w:rsidRPr="002A65E6">
        <w:rPr>
          <w:rFonts w:ascii="Arial" w:eastAsia="Times New Roman" w:hAnsi="Arial" w:cs="Arial"/>
          <w:kern w:val="0"/>
          <w:lang w:eastAsia="en-GB"/>
          <w14:ligatures w14:val="none"/>
        </w:rPr>
        <w:t xml:space="preserve"> Problems in Children, Caregiver Burden and Health-Related Quality of Life A NICU Follow-up Study. </w:t>
      </w:r>
      <w:r w:rsidRPr="002A65E6">
        <w:rPr>
          <w:rFonts w:ascii="Arial" w:eastAsia="Times New Roman" w:hAnsi="Arial" w:cs="Arial"/>
          <w:i/>
          <w:iCs/>
          <w:kern w:val="0"/>
          <w:lang w:eastAsia="en-GB"/>
          <w14:ligatures w14:val="none"/>
        </w:rPr>
        <w:t>Qual Life Res</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11</w:t>
      </w:r>
      <w:r w:rsidRPr="002A65E6">
        <w:rPr>
          <w:rFonts w:ascii="Arial" w:eastAsia="Times New Roman" w:hAnsi="Arial" w:cs="Arial"/>
          <w:kern w:val="0"/>
          <w:lang w:eastAsia="en-GB"/>
          <w14:ligatures w14:val="none"/>
        </w:rPr>
        <w:t>(7), 684.</w:t>
      </w:r>
    </w:p>
    <w:p w14:paraId="7D1ECDBE"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proofErr w:type="spellStart"/>
      <w:r w:rsidRPr="002A65E6">
        <w:rPr>
          <w:rFonts w:ascii="Arial" w:eastAsia="Times New Roman" w:hAnsi="Arial" w:cs="Arial"/>
          <w:kern w:val="0"/>
          <w:lang w:eastAsia="en-GB"/>
          <w14:ligatures w14:val="none"/>
        </w:rPr>
        <w:t>Koutsoklenis</w:t>
      </w:r>
      <w:proofErr w:type="spellEnd"/>
      <w:r w:rsidRPr="002A65E6">
        <w:rPr>
          <w:rFonts w:ascii="Arial" w:eastAsia="Times New Roman" w:hAnsi="Arial" w:cs="Arial"/>
          <w:kern w:val="0"/>
          <w:lang w:eastAsia="en-GB"/>
          <w14:ligatures w14:val="none"/>
        </w:rPr>
        <w:t xml:space="preserve">, A., &amp; </w:t>
      </w:r>
      <w:proofErr w:type="spellStart"/>
      <w:r w:rsidRPr="002A65E6">
        <w:rPr>
          <w:rFonts w:ascii="Arial" w:eastAsia="Times New Roman" w:hAnsi="Arial" w:cs="Arial"/>
          <w:kern w:val="0"/>
          <w:lang w:eastAsia="en-GB"/>
          <w14:ligatures w14:val="none"/>
        </w:rPr>
        <w:t>Honkasilta</w:t>
      </w:r>
      <w:proofErr w:type="spellEnd"/>
      <w:r w:rsidRPr="002A65E6">
        <w:rPr>
          <w:rFonts w:ascii="Arial" w:eastAsia="Times New Roman" w:hAnsi="Arial" w:cs="Arial"/>
          <w:kern w:val="0"/>
          <w:lang w:eastAsia="en-GB"/>
          <w14:ligatures w14:val="none"/>
        </w:rPr>
        <w:t xml:space="preserve">, J. (2023). ADHD in the DSM-5-TR: What has changed and what has not. </w:t>
      </w:r>
      <w:r w:rsidRPr="002A65E6">
        <w:rPr>
          <w:rFonts w:ascii="Arial" w:eastAsia="Times New Roman" w:hAnsi="Arial" w:cs="Arial"/>
          <w:i/>
          <w:iCs/>
          <w:kern w:val="0"/>
          <w:lang w:eastAsia="en-GB"/>
          <w14:ligatures w14:val="none"/>
        </w:rPr>
        <w:t>Frontiers in Psychiatry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13</w:t>
      </w:r>
      <w:r w:rsidRPr="002A65E6">
        <w:rPr>
          <w:rFonts w:ascii="Arial" w:eastAsia="Times New Roman" w:hAnsi="Arial" w:cs="Arial"/>
          <w:kern w:val="0"/>
          <w:lang w:eastAsia="en-GB"/>
          <w14:ligatures w14:val="none"/>
        </w:rPr>
        <w:t>(1064141). https://doi.org/10.3389/fpsyt.2022.1064141</w:t>
      </w:r>
    </w:p>
    <w:p w14:paraId="21C7DAA0"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Lenzi, F., Cortese, S., Harris, J., &amp; Masi, G. (2018). Pharmacotherapy of emotional dysregulation in adults with ADHD: A systematic review and meta-analysis. </w:t>
      </w:r>
      <w:r w:rsidRPr="002A65E6">
        <w:rPr>
          <w:rFonts w:ascii="Arial" w:eastAsia="Times New Roman" w:hAnsi="Arial" w:cs="Arial"/>
          <w:i/>
          <w:iCs/>
          <w:kern w:val="0"/>
          <w:lang w:eastAsia="en-GB"/>
          <w14:ligatures w14:val="none"/>
        </w:rPr>
        <w:t xml:space="preserve">Neuroscience &amp; </w:t>
      </w:r>
      <w:proofErr w:type="spellStart"/>
      <w:r w:rsidRPr="002A65E6">
        <w:rPr>
          <w:rFonts w:ascii="Arial" w:eastAsia="Times New Roman" w:hAnsi="Arial" w:cs="Arial"/>
          <w:i/>
          <w:iCs/>
          <w:kern w:val="0"/>
          <w:lang w:eastAsia="en-GB"/>
          <w14:ligatures w14:val="none"/>
        </w:rPr>
        <w:t>Biobehavioral</w:t>
      </w:r>
      <w:proofErr w:type="spellEnd"/>
      <w:r w:rsidRPr="002A65E6">
        <w:rPr>
          <w:rFonts w:ascii="Arial" w:eastAsia="Times New Roman" w:hAnsi="Arial" w:cs="Arial"/>
          <w:i/>
          <w:iCs/>
          <w:kern w:val="0"/>
          <w:lang w:eastAsia="en-GB"/>
          <w14:ligatures w14:val="none"/>
        </w:rPr>
        <w:t xml:space="preserve"> Reviews</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84</w:t>
      </w:r>
      <w:r w:rsidRPr="002A65E6">
        <w:rPr>
          <w:rFonts w:ascii="Arial" w:eastAsia="Times New Roman" w:hAnsi="Arial" w:cs="Arial"/>
          <w:kern w:val="0"/>
          <w:lang w:eastAsia="en-GB"/>
          <w14:ligatures w14:val="none"/>
        </w:rPr>
        <w:t>, 359–367. https://doi.org/10.1016/j.neubiorev.2017.08.010</w:t>
      </w:r>
    </w:p>
    <w:p w14:paraId="0B1AF57C"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Matza, L., Paramore, C., &amp; Prasad, M. (2005). </w:t>
      </w:r>
      <w:r w:rsidRPr="002A65E6">
        <w:rPr>
          <w:rFonts w:ascii="Arial" w:eastAsia="Times New Roman" w:hAnsi="Arial" w:cs="Arial"/>
          <w:i/>
          <w:iCs/>
          <w:kern w:val="0"/>
          <w:lang w:eastAsia="en-GB"/>
          <w14:ligatures w14:val="none"/>
        </w:rPr>
        <w:t>Cost Effectiveness and Resource Allocation</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3</w:t>
      </w:r>
      <w:r w:rsidRPr="002A65E6">
        <w:rPr>
          <w:rFonts w:ascii="Arial" w:eastAsia="Times New Roman" w:hAnsi="Arial" w:cs="Arial"/>
          <w:kern w:val="0"/>
          <w:lang w:eastAsia="en-GB"/>
          <w14:ligatures w14:val="none"/>
        </w:rPr>
        <w:t>(1), 5.</w:t>
      </w:r>
    </w:p>
    <w:p w14:paraId="244842DB"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McLeod, S. (2025, August 19). </w:t>
      </w:r>
      <w:r w:rsidRPr="002A65E6">
        <w:rPr>
          <w:rFonts w:ascii="Arial" w:eastAsia="Times New Roman" w:hAnsi="Arial" w:cs="Arial"/>
          <w:i/>
          <w:iCs/>
          <w:kern w:val="0"/>
          <w:lang w:eastAsia="en-GB"/>
          <w14:ligatures w14:val="none"/>
        </w:rPr>
        <w:t>ADHD and Friendships: Challenges, Strengths, and How to Build Lasting Bonds</w:t>
      </w:r>
      <w:r w:rsidRPr="002A65E6">
        <w:rPr>
          <w:rFonts w:ascii="Arial" w:eastAsia="Times New Roman" w:hAnsi="Arial" w:cs="Arial"/>
          <w:kern w:val="0"/>
          <w:lang w:eastAsia="en-GB"/>
          <w14:ligatures w14:val="none"/>
        </w:rPr>
        <w:t>. Simply Psychology. https://www.simplypsychology.org/adhd-and-friendships.html</w:t>
      </w:r>
    </w:p>
    <w:p w14:paraId="033996DE"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Miller, C. (2016). </w:t>
      </w:r>
      <w:r w:rsidRPr="002A65E6">
        <w:rPr>
          <w:rFonts w:ascii="Arial" w:eastAsia="Times New Roman" w:hAnsi="Arial" w:cs="Arial"/>
          <w:i/>
          <w:iCs/>
          <w:kern w:val="0"/>
          <w:lang w:eastAsia="en-GB"/>
          <w14:ligatures w14:val="none"/>
        </w:rPr>
        <w:t>What’s ADHD (and what’s not) in the classroom</w:t>
      </w:r>
      <w:r w:rsidRPr="002A65E6">
        <w:rPr>
          <w:rFonts w:ascii="Arial" w:eastAsia="Times New Roman" w:hAnsi="Arial" w:cs="Arial"/>
          <w:kern w:val="0"/>
          <w:lang w:eastAsia="en-GB"/>
          <w14:ligatures w14:val="none"/>
        </w:rPr>
        <w:t>. Child Mind Institute; Child Mind Institute. https://childmind.org/article/whats-adhd-and-whats-not-in-the-classroom/</w:t>
      </w:r>
    </w:p>
    <w:p w14:paraId="535D64D1"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Narr, K. L., Woods, R. P., Lin, J., Kim, J., Phillips, O. R., </w:t>
      </w:r>
      <w:proofErr w:type="spellStart"/>
      <w:r w:rsidRPr="002A65E6">
        <w:rPr>
          <w:rFonts w:ascii="Arial" w:eastAsia="Times New Roman" w:hAnsi="Arial" w:cs="Arial"/>
          <w:kern w:val="0"/>
          <w:lang w:eastAsia="en-GB"/>
          <w14:ligatures w14:val="none"/>
        </w:rPr>
        <w:t>Del’Homme</w:t>
      </w:r>
      <w:proofErr w:type="spellEnd"/>
      <w:r w:rsidRPr="002A65E6">
        <w:rPr>
          <w:rFonts w:ascii="Arial" w:eastAsia="Times New Roman" w:hAnsi="Arial" w:cs="Arial"/>
          <w:kern w:val="0"/>
          <w:lang w:eastAsia="en-GB"/>
          <w14:ligatures w14:val="none"/>
        </w:rPr>
        <w:t xml:space="preserve">, M., Caplan, R., Toga, A. W., McCracken, J. T., &amp; Levitt, J. G. (2009). Widespread Cortical Thinning Is a Robust Anatomical Marker for Attention-Deficit/Hyperactivity Disorder. </w:t>
      </w:r>
      <w:r w:rsidRPr="002A65E6">
        <w:rPr>
          <w:rFonts w:ascii="Arial" w:eastAsia="Times New Roman" w:hAnsi="Arial" w:cs="Arial"/>
          <w:i/>
          <w:iCs/>
          <w:kern w:val="0"/>
          <w:lang w:eastAsia="en-GB"/>
          <w14:ligatures w14:val="none"/>
        </w:rPr>
        <w:t>Journal of the American Academy of Child &amp; Adolescent Psychiatry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48</w:t>
      </w:r>
      <w:r w:rsidRPr="002A65E6">
        <w:rPr>
          <w:rFonts w:ascii="Arial" w:eastAsia="Times New Roman" w:hAnsi="Arial" w:cs="Arial"/>
          <w:kern w:val="0"/>
          <w:lang w:eastAsia="en-GB"/>
          <w14:ligatures w14:val="none"/>
        </w:rPr>
        <w:t>(10), 1014–1022. https://doi.org/10.1097/chi.0b013e3181b395c0</w:t>
      </w:r>
    </w:p>
    <w:p w14:paraId="40F1792C"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Ophoff, D., </w:t>
      </w:r>
      <w:proofErr w:type="spellStart"/>
      <w:r w:rsidRPr="002A65E6">
        <w:rPr>
          <w:rFonts w:ascii="Arial" w:eastAsia="Times New Roman" w:hAnsi="Arial" w:cs="Arial"/>
          <w:kern w:val="0"/>
          <w:lang w:eastAsia="en-GB"/>
          <w14:ligatures w14:val="none"/>
        </w:rPr>
        <w:t>Slaats</w:t>
      </w:r>
      <w:proofErr w:type="spellEnd"/>
      <w:r w:rsidRPr="002A65E6">
        <w:rPr>
          <w:rFonts w:ascii="Arial" w:eastAsia="Times New Roman" w:hAnsi="Arial" w:cs="Arial"/>
          <w:kern w:val="0"/>
          <w:lang w:eastAsia="en-GB"/>
          <w14:ligatures w14:val="none"/>
        </w:rPr>
        <w:t xml:space="preserve">, M. A., Boudewyns, A., </w:t>
      </w:r>
      <w:proofErr w:type="spellStart"/>
      <w:r w:rsidRPr="002A65E6">
        <w:rPr>
          <w:rFonts w:ascii="Arial" w:eastAsia="Times New Roman" w:hAnsi="Arial" w:cs="Arial"/>
          <w:kern w:val="0"/>
          <w:lang w:eastAsia="en-GB"/>
          <w14:ligatures w14:val="none"/>
        </w:rPr>
        <w:t>Glazemakers</w:t>
      </w:r>
      <w:proofErr w:type="spellEnd"/>
      <w:r w:rsidRPr="002A65E6">
        <w:rPr>
          <w:rFonts w:ascii="Arial" w:eastAsia="Times New Roman" w:hAnsi="Arial" w:cs="Arial"/>
          <w:kern w:val="0"/>
          <w:lang w:eastAsia="en-GB"/>
          <w14:ligatures w14:val="none"/>
        </w:rPr>
        <w:t xml:space="preserve">, I., Van </w:t>
      </w:r>
      <w:proofErr w:type="spellStart"/>
      <w:r w:rsidRPr="002A65E6">
        <w:rPr>
          <w:rFonts w:ascii="Arial" w:eastAsia="Times New Roman" w:hAnsi="Arial" w:cs="Arial"/>
          <w:kern w:val="0"/>
          <w:lang w:eastAsia="en-GB"/>
          <w14:ligatures w14:val="none"/>
        </w:rPr>
        <w:t>Hoorenbeeck</w:t>
      </w:r>
      <w:proofErr w:type="spellEnd"/>
      <w:r w:rsidRPr="002A65E6">
        <w:rPr>
          <w:rFonts w:ascii="Arial" w:eastAsia="Times New Roman" w:hAnsi="Arial" w:cs="Arial"/>
          <w:kern w:val="0"/>
          <w:lang w:eastAsia="en-GB"/>
          <w14:ligatures w14:val="none"/>
        </w:rPr>
        <w:t xml:space="preserve">, K., &amp; Verhulst, S. L. (2018). Sleep disorders during childhood: a practical review. </w:t>
      </w:r>
      <w:r w:rsidRPr="002A65E6">
        <w:rPr>
          <w:rFonts w:ascii="Arial" w:eastAsia="Times New Roman" w:hAnsi="Arial" w:cs="Arial"/>
          <w:i/>
          <w:iCs/>
          <w:kern w:val="0"/>
          <w:lang w:eastAsia="en-GB"/>
          <w14:ligatures w14:val="none"/>
        </w:rPr>
        <w:t xml:space="preserve">European Journal of </w:t>
      </w:r>
      <w:proofErr w:type="spellStart"/>
      <w:r w:rsidRPr="002A65E6">
        <w:rPr>
          <w:rFonts w:ascii="Arial" w:eastAsia="Times New Roman" w:hAnsi="Arial" w:cs="Arial"/>
          <w:i/>
          <w:iCs/>
          <w:kern w:val="0"/>
          <w:lang w:eastAsia="en-GB"/>
          <w14:ligatures w14:val="none"/>
        </w:rPr>
        <w:t>Pediatrics</w:t>
      </w:r>
      <w:proofErr w:type="spellEnd"/>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177</w:t>
      </w:r>
      <w:r w:rsidRPr="002A65E6">
        <w:rPr>
          <w:rFonts w:ascii="Arial" w:eastAsia="Times New Roman" w:hAnsi="Arial" w:cs="Arial"/>
          <w:kern w:val="0"/>
          <w:lang w:eastAsia="en-GB"/>
          <w14:ligatures w14:val="none"/>
        </w:rPr>
        <w:t>(5), 641–648. https://doi.org/10.1007/s00431-018-3116-z</w:t>
      </w:r>
    </w:p>
    <w:p w14:paraId="0AC27643"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i/>
          <w:iCs/>
          <w:kern w:val="0"/>
          <w:lang w:eastAsia="en-GB"/>
          <w14:ligatures w14:val="none"/>
        </w:rPr>
        <w:lastRenderedPageBreak/>
        <w:t>Parents Review of ADHD- Search Videos</w:t>
      </w:r>
      <w:r w:rsidRPr="002A65E6">
        <w:rPr>
          <w:rFonts w:ascii="Arial" w:eastAsia="Times New Roman" w:hAnsi="Arial" w:cs="Arial"/>
          <w:kern w:val="0"/>
          <w:lang w:eastAsia="en-GB"/>
          <w14:ligatures w14:val="none"/>
        </w:rPr>
        <w:t>. (2025). Bing.com; Cardiff University. https://www.bing.com/videos/riverview/relatedvideo?&amp;q=parents+review+of+adhd&amp;&amp;mid=15803932527A1CC5541315803932527A1CC55413&amp;mmscn=mtsc&amp;aps=7&amp;FORM=VRDGAR</w:t>
      </w:r>
    </w:p>
    <w:p w14:paraId="613FA3AE"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proofErr w:type="spellStart"/>
      <w:r w:rsidRPr="002A65E6">
        <w:rPr>
          <w:rFonts w:ascii="Arial" w:eastAsia="Times New Roman" w:hAnsi="Arial" w:cs="Arial"/>
          <w:kern w:val="0"/>
          <w:lang w:eastAsia="en-GB"/>
          <w14:ligatures w14:val="none"/>
        </w:rPr>
        <w:t>Peasgood</w:t>
      </w:r>
      <w:proofErr w:type="spellEnd"/>
      <w:r w:rsidRPr="002A65E6">
        <w:rPr>
          <w:rFonts w:ascii="Arial" w:eastAsia="Times New Roman" w:hAnsi="Arial" w:cs="Arial"/>
          <w:kern w:val="0"/>
          <w:lang w:eastAsia="en-GB"/>
          <w14:ligatures w14:val="none"/>
        </w:rPr>
        <w:t xml:space="preserve">, T., Bhardwaj, A., Biggs, K., Brazier, J. E., Coghill, D., Cooper, C. L., Daley, D., De Silva, C., Harpin, V., Hodgkins, P., Nadkarni, A., </w:t>
      </w:r>
      <w:proofErr w:type="spellStart"/>
      <w:r w:rsidRPr="002A65E6">
        <w:rPr>
          <w:rFonts w:ascii="Arial" w:eastAsia="Times New Roman" w:hAnsi="Arial" w:cs="Arial"/>
          <w:kern w:val="0"/>
          <w:lang w:eastAsia="en-GB"/>
          <w14:ligatures w14:val="none"/>
        </w:rPr>
        <w:t>Setyawan</w:t>
      </w:r>
      <w:proofErr w:type="spellEnd"/>
      <w:r w:rsidRPr="002A65E6">
        <w:rPr>
          <w:rFonts w:ascii="Arial" w:eastAsia="Times New Roman" w:hAnsi="Arial" w:cs="Arial"/>
          <w:kern w:val="0"/>
          <w:lang w:eastAsia="en-GB"/>
          <w14:ligatures w14:val="none"/>
        </w:rPr>
        <w:t xml:space="preserve">, J., &amp; </w:t>
      </w:r>
      <w:proofErr w:type="spellStart"/>
      <w:r w:rsidRPr="002A65E6">
        <w:rPr>
          <w:rFonts w:ascii="Arial" w:eastAsia="Times New Roman" w:hAnsi="Arial" w:cs="Arial"/>
          <w:kern w:val="0"/>
          <w:lang w:eastAsia="en-GB"/>
          <w14:ligatures w14:val="none"/>
        </w:rPr>
        <w:t>Sonuga</w:t>
      </w:r>
      <w:proofErr w:type="spellEnd"/>
      <w:r w:rsidRPr="002A65E6">
        <w:rPr>
          <w:rFonts w:ascii="Arial" w:eastAsia="Times New Roman" w:hAnsi="Arial" w:cs="Arial"/>
          <w:kern w:val="0"/>
          <w:lang w:eastAsia="en-GB"/>
          <w14:ligatures w14:val="none"/>
        </w:rPr>
        <w:t xml:space="preserve">-Barke, E. J. S. (2016). The Impact of ADHD on the Health and Well-being of ADHD Children and Their Siblings. </w:t>
      </w:r>
      <w:r w:rsidRPr="002A65E6">
        <w:rPr>
          <w:rFonts w:ascii="Arial" w:eastAsia="Times New Roman" w:hAnsi="Arial" w:cs="Arial"/>
          <w:i/>
          <w:iCs/>
          <w:kern w:val="0"/>
          <w:lang w:eastAsia="en-GB"/>
          <w14:ligatures w14:val="none"/>
        </w:rPr>
        <w:t>European Child &amp; Adolescent Psychiatry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25</w:t>
      </w:r>
      <w:r w:rsidRPr="002A65E6">
        <w:rPr>
          <w:rFonts w:ascii="Arial" w:eastAsia="Times New Roman" w:hAnsi="Arial" w:cs="Arial"/>
          <w:kern w:val="0"/>
          <w:lang w:eastAsia="en-GB"/>
          <w14:ligatures w14:val="none"/>
        </w:rPr>
        <w:t>(11), 1217–1231. https://doi.org/10.1007/s00787-016-0841-6</w:t>
      </w:r>
    </w:p>
    <w:p w14:paraId="61774504"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proofErr w:type="spellStart"/>
      <w:r w:rsidRPr="002A65E6">
        <w:rPr>
          <w:rFonts w:ascii="Arial" w:eastAsia="Times New Roman" w:hAnsi="Arial" w:cs="Arial"/>
          <w:kern w:val="0"/>
          <w:lang w:eastAsia="en-GB"/>
          <w14:ligatures w14:val="none"/>
        </w:rPr>
        <w:t>Peasgood</w:t>
      </w:r>
      <w:proofErr w:type="spellEnd"/>
      <w:r w:rsidRPr="002A65E6">
        <w:rPr>
          <w:rFonts w:ascii="Arial" w:eastAsia="Times New Roman" w:hAnsi="Arial" w:cs="Arial"/>
          <w:kern w:val="0"/>
          <w:lang w:eastAsia="en-GB"/>
          <w14:ligatures w14:val="none"/>
        </w:rPr>
        <w:t xml:space="preserve">, T., Bhardwaj, A., Brazier, J. E., Biggs, K., Coghill, D., Daley, D., Cooper, C. L., De Silva, C., Harpin, V., Hodgkins, P., Nadkarni, A., </w:t>
      </w:r>
      <w:proofErr w:type="spellStart"/>
      <w:r w:rsidRPr="002A65E6">
        <w:rPr>
          <w:rFonts w:ascii="Arial" w:eastAsia="Times New Roman" w:hAnsi="Arial" w:cs="Arial"/>
          <w:kern w:val="0"/>
          <w:lang w:eastAsia="en-GB"/>
          <w14:ligatures w14:val="none"/>
        </w:rPr>
        <w:t>Setyawan</w:t>
      </w:r>
      <w:proofErr w:type="spellEnd"/>
      <w:r w:rsidRPr="002A65E6">
        <w:rPr>
          <w:rFonts w:ascii="Arial" w:eastAsia="Times New Roman" w:hAnsi="Arial" w:cs="Arial"/>
          <w:kern w:val="0"/>
          <w:lang w:eastAsia="en-GB"/>
          <w14:ligatures w14:val="none"/>
        </w:rPr>
        <w:t xml:space="preserve">, J., &amp; </w:t>
      </w:r>
      <w:proofErr w:type="spellStart"/>
      <w:r w:rsidRPr="002A65E6">
        <w:rPr>
          <w:rFonts w:ascii="Arial" w:eastAsia="Times New Roman" w:hAnsi="Arial" w:cs="Arial"/>
          <w:kern w:val="0"/>
          <w:lang w:eastAsia="en-GB"/>
          <w14:ligatures w14:val="none"/>
        </w:rPr>
        <w:t>Sonuga</w:t>
      </w:r>
      <w:proofErr w:type="spellEnd"/>
      <w:r w:rsidRPr="002A65E6">
        <w:rPr>
          <w:rFonts w:ascii="Arial" w:eastAsia="Times New Roman" w:hAnsi="Arial" w:cs="Arial"/>
          <w:kern w:val="0"/>
          <w:lang w:eastAsia="en-GB"/>
          <w14:ligatures w14:val="none"/>
        </w:rPr>
        <w:t xml:space="preserve">-Barke, E. J. S. (2020). What Is the Health and Well-Being Burden for Parents Living </w:t>
      </w:r>
      <w:proofErr w:type="gramStart"/>
      <w:r w:rsidRPr="002A65E6">
        <w:rPr>
          <w:rFonts w:ascii="Arial" w:eastAsia="Times New Roman" w:hAnsi="Arial" w:cs="Arial"/>
          <w:kern w:val="0"/>
          <w:lang w:eastAsia="en-GB"/>
          <w14:ligatures w14:val="none"/>
        </w:rPr>
        <w:t>With</w:t>
      </w:r>
      <w:proofErr w:type="gramEnd"/>
      <w:r w:rsidRPr="002A65E6">
        <w:rPr>
          <w:rFonts w:ascii="Arial" w:eastAsia="Times New Roman" w:hAnsi="Arial" w:cs="Arial"/>
          <w:kern w:val="0"/>
          <w:lang w:eastAsia="en-GB"/>
          <w14:ligatures w14:val="none"/>
        </w:rPr>
        <w:t xml:space="preserve"> a Child With ADHD in the United Kingdom? </w:t>
      </w:r>
      <w:r w:rsidRPr="002A65E6">
        <w:rPr>
          <w:rFonts w:ascii="Arial" w:eastAsia="Times New Roman" w:hAnsi="Arial" w:cs="Arial"/>
          <w:i/>
          <w:iCs/>
          <w:kern w:val="0"/>
          <w:lang w:eastAsia="en-GB"/>
          <w14:ligatures w14:val="none"/>
        </w:rPr>
        <w:t>Journal of Attention Disorders</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25</w:t>
      </w:r>
      <w:r w:rsidRPr="002A65E6">
        <w:rPr>
          <w:rFonts w:ascii="Arial" w:eastAsia="Times New Roman" w:hAnsi="Arial" w:cs="Arial"/>
          <w:kern w:val="0"/>
          <w:lang w:eastAsia="en-GB"/>
          <w14:ligatures w14:val="none"/>
        </w:rPr>
        <w:t>(14), 108705472092589. https://doi.org/10.1177/1087054720925899</w:t>
      </w:r>
    </w:p>
    <w:p w14:paraId="379F9F7E"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Perkins, A., Ridler, J., Browes, D., Peryer, G., Notley, C., &amp; Hackmann, C. (2018). Experiencing mental health diagnosis: a systematic review of service user, clinician, and carer perspectives across clinical settings. </w:t>
      </w:r>
      <w:r w:rsidRPr="002A65E6">
        <w:rPr>
          <w:rFonts w:ascii="Arial" w:eastAsia="Times New Roman" w:hAnsi="Arial" w:cs="Arial"/>
          <w:i/>
          <w:iCs/>
          <w:kern w:val="0"/>
          <w:lang w:eastAsia="en-GB"/>
          <w14:ligatures w14:val="none"/>
        </w:rPr>
        <w:t>The Lancet Psychiatry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5</w:t>
      </w:r>
      <w:r w:rsidRPr="002A65E6">
        <w:rPr>
          <w:rFonts w:ascii="Arial" w:eastAsia="Times New Roman" w:hAnsi="Arial" w:cs="Arial"/>
          <w:kern w:val="0"/>
          <w:lang w:eastAsia="en-GB"/>
          <w14:ligatures w14:val="none"/>
        </w:rPr>
        <w:t>(9), 747–764.</w:t>
      </w:r>
    </w:p>
    <w:p w14:paraId="01B673FA"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Reader, S. K., Stewart, L. M., &amp; Johnson, J. H. (2009). Assessing ADHD-related Family Stressors with the Disruptive </w:t>
      </w:r>
      <w:proofErr w:type="spellStart"/>
      <w:r w:rsidRPr="002A65E6">
        <w:rPr>
          <w:rFonts w:ascii="Arial" w:eastAsia="Times New Roman" w:hAnsi="Arial" w:cs="Arial"/>
          <w:kern w:val="0"/>
          <w:lang w:eastAsia="en-GB"/>
          <w14:ligatures w14:val="none"/>
        </w:rPr>
        <w:t>Behavior</w:t>
      </w:r>
      <w:proofErr w:type="spellEnd"/>
      <w:r w:rsidRPr="002A65E6">
        <w:rPr>
          <w:rFonts w:ascii="Arial" w:eastAsia="Times New Roman" w:hAnsi="Arial" w:cs="Arial"/>
          <w:kern w:val="0"/>
          <w:lang w:eastAsia="en-GB"/>
          <w14:ligatures w14:val="none"/>
        </w:rPr>
        <w:t xml:space="preserve"> Stress Inventory (DBSI): A Replication and Extension. </w:t>
      </w:r>
      <w:r w:rsidRPr="002A65E6">
        <w:rPr>
          <w:rFonts w:ascii="Arial" w:eastAsia="Times New Roman" w:hAnsi="Arial" w:cs="Arial"/>
          <w:i/>
          <w:iCs/>
          <w:kern w:val="0"/>
          <w:lang w:eastAsia="en-GB"/>
          <w14:ligatures w14:val="none"/>
        </w:rPr>
        <w:t>Journal of Clinical Psychology in Medical Settings</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16</w:t>
      </w:r>
      <w:r w:rsidRPr="002A65E6">
        <w:rPr>
          <w:rFonts w:ascii="Arial" w:eastAsia="Times New Roman" w:hAnsi="Arial" w:cs="Arial"/>
          <w:kern w:val="0"/>
          <w:lang w:eastAsia="en-GB"/>
          <w14:ligatures w14:val="none"/>
        </w:rPr>
        <w:t>(2), 148–160. https://doi.org/10.1007/s10880-008-9140-9</w:t>
      </w:r>
    </w:p>
    <w:p w14:paraId="4F8BF112"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Rose, N. S. (2019). </w:t>
      </w:r>
      <w:r w:rsidRPr="002A65E6">
        <w:rPr>
          <w:rFonts w:ascii="Arial" w:eastAsia="Times New Roman" w:hAnsi="Arial" w:cs="Arial"/>
          <w:i/>
          <w:iCs/>
          <w:kern w:val="0"/>
          <w:lang w:eastAsia="en-GB"/>
          <w14:ligatures w14:val="none"/>
        </w:rPr>
        <w:t xml:space="preserve">Our psychiatric </w:t>
      </w:r>
      <w:proofErr w:type="gramStart"/>
      <w:r w:rsidRPr="002A65E6">
        <w:rPr>
          <w:rFonts w:ascii="Arial" w:eastAsia="Times New Roman" w:hAnsi="Arial" w:cs="Arial"/>
          <w:i/>
          <w:iCs/>
          <w:kern w:val="0"/>
          <w:lang w:eastAsia="en-GB"/>
          <w14:ligatures w14:val="none"/>
        </w:rPr>
        <w:t>future :</w:t>
      </w:r>
      <w:proofErr w:type="gramEnd"/>
      <w:r w:rsidRPr="002A65E6">
        <w:rPr>
          <w:rFonts w:ascii="Arial" w:eastAsia="Times New Roman" w:hAnsi="Arial" w:cs="Arial"/>
          <w:i/>
          <w:iCs/>
          <w:kern w:val="0"/>
          <w:lang w:eastAsia="en-GB"/>
          <w14:ligatures w14:val="none"/>
        </w:rPr>
        <w:t xml:space="preserve"> the politics of mental health</w:t>
      </w:r>
      <w:r w:rsidRPr="002A65E6">
        <w:rPr>
          <w:rFonts w:ascii="Arial" w:eastAsia="Times New Roman" w:hAnsi="Arial" w:cs="Arial"/>
          <w:kern w:val="0"/>
          <w:lang w:eastAsia="en-GB"/>
          <w14:ligatures w14:val="none"/>
        </w:rPr>
        <w:t>. Polity.</w:t>
      </w:r>
    </w:p>
    <w:p w14:paraId="46AC22AC"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proofErr w:type="spellStart"/>
      <w:r w:rsidRPr="002A65E6">
        <w:rPr>
          <w:rFonts w:ascii="Arial" w:eastAsia="Times New Roman" w:hAnsi="Arial" w:cs="Arial"/>
          <w:kern w:val="0"/>
          <w:lang w:eastAsia="en-GB"/>
          <w14:ligatures w14:val="none"/>
        </w:rPr>
        <w:t>Safren</w:t>
      </w:r>
      <w:proofErr w:type="spellEnd"/>
      <w:r w:rsidRPr="002A65E6">
        <w:rPr>
          <w:rFonts w:ascii="Arial" w:eastAsia="Times New Roman" w:hAnsi="Arial" w:cs="Arial"/>
          <w:kern w:val="0"/>
          <w:lang w:eastAsia="en-GB"/>
          <w14:ligatures w14:val="none"/>
        </w:rPr>
        <w:t xml:space="preserve">, S. A., </w:t>
      </w:r>
      <w:proofErr w:type="spellStart"/>
      <w:r w:rsidRPr="002A65E6">
        <w:rPr>
          <w:rFonts w:ascii="Arial" w:eastAsia="Times New Roman" w:hAnsi="Arial" w:cs="Arial"/>
          <w:kern w:val="0"/>
          <w:lang w:eastAsia="en-GB"/>
          <w14:ligatures w14:val="none"/>
        </w:rPr>
        <w:t>Sprich</w:t>
      </w:r>
      <w:proofErr w:type="spellEnd"/>
      <w:r w:rsidRPr="002A65E6">
        <w:rPr>
          <w:rFonts w:ascii="Arial" w:eastAsia="Times New Roman" w:hAnsi="Arial" w:cs="Arial"/>
          <w:kern w:val="0"/>
          <w:lang w:eastAsia="en-GB"/>
          <w14:ligatures w14:val="none"/>
        </w:rPr>
        <w:t xml:space="preserve">, S. E., Cooper-Vince, C., Knouse, L. E., &amp; Lerner, J. A. (2009). Life Impairments in Adults </w:t>
      </w:r>
      <w:proofErr w:type="gramStart"/>
      <w:r w:rsidRPr="002A65E6">
        <w:rPr>
          <w:rFonts w:ascii="Arial" w:eastAsia="Times New Roman" w:hAnsi="Arial" w:cs="Arial"/>
          <w:kern w:val="0"/>
          <w:lang w:eastAsia="en-GB"/>
          <w14:ligatures w14:val="none"/>
        </w:rPr>
        <w:t>With</w:t>
      </w:r>
      <w:proofErr w:type="gramEnd"/>
      <w:r w:rsidRPr="002A65E6">
        <w:rPr>
          <w:rFonts w:ascii="Arial" w:eastAsia="Times New Roman" w:hAnsi="Arial" w:cs="Arial"/>
          <w:kern w:val="0"/>
          <w:lang w:eastAsia="en-GB"/>
          <w14:ligatures w14:val="none"/>
        </w:rPr>
        <w:t xml:space="preserve"> Medication-Treated ADHD. </w:t>
      </w:r>
      <w:r w:rsidRPr="002A65E6">
        <w:rPr>
          <w:rFonts w:ascii="Arial" w:eastAsia="Times New Roman" w:hAnsi="Arial" w:cs="Arial"/>
          <w:i/>
          <w:iCs/>
          <w:kern w:val="0"/>
          <w:lang w:eastAsia="en-GB"/>
          <w14:ligatures w14:val="none"/>
        </w:rPr>
        <w:t>Journal of Attention Disorders</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13</w:t>
      </w:r>
      <w:r w:rsidRPr="002A65E6">
        <w:rPr>
          <w:rFonts w:ascii="Arial" w:eastAsia="Times New Roman" w:hAnsi="Arial" w:cs="Arial"/>
          <w:kern w:val="0"/>
          <w:lang w:eastAsia="en-GB"/>
          <w14:ligatures w14:val="none"/>
        </w:rPr>
        <w:t>(5), 524–531. https://doi.org/10.1177/1087054709332460</w:t>
      </w:r>
    </w:p>
    <w:p w14:paraId="54BAF6E0"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Salmeron, P. A. (2009). Childhood and adolescent attention-deficit hyperactivity disorder: Diagnosis, clinical practice guidelines, and social implications. </w:t>
      </w:r>
      <w:r w:rsidRPr="002A65E6">
        <w:rPr>
          <w:rFonts w:ascii="Arial" w:eastAsia="Times New Roman" w:hAnsi="Arial" w:cs="Arial"/>
          <w:i/>
          <w:iCs/>
          <w:kern w:val="0"/>
          <w:lang w:eastAsia="en-GB"/>
          <w14:ligatures w14:val="none"/>
        </w:rPr>
        <w:t>Journal of the American Academy of Nurse Practitioners</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21</w:t>
      </w:r>
      <w:r w:rsidRPr="002A65E6">
        <w:rPr>
          <w:rFonts w:ascii="Arial" w:eastAsia="Times New Roman" w:hAnsi="Arial" w:cs="Arial"/>
          <w:kern w:val="0"/>
          <w:lang w:eastAsia="en-GB"/>
          <w14:ligatures w14:val="none"/>
        </w:rPr>
        <w:t>(9), 488–497. https://doi.org/10.1111/j.1745-7599.2009.00438.x</w:t>
      </w:r>
    </w:p>
    <w:p w14:paraId="239DD9C6"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Segal, R. (2000). Adaptive Strategies of Mothers </w:t>
      </w:r>
      <w:proofErr w:type="gramStart"/>
      <w:r w:rsidRPr="002A65E6">
        <w:rPr>
          <w:rFonts w:ascii="Arial" w:eastAsia="Times New Roman" w:hAnsi="Arial" w:cs="Arial"/>
          <w:kern w:val="0"/>
          <w:lang w:eastAsia="en-GB"/>
          <w14:ligatures w14:val="none"/>
        </w:rPr>
        <w:t>With</w:t>
      </w:r>
      <w:proofErr w:type="gramEnd"/>
      <w:r w:rsidRPr="002A65E6">
        <w:rPr>
          <w:rFonts w:ascii="Arial" w:eastAsia="Times New Roman" w:hAnsi="Arial" w:cs="Arial"/>
          <w:kern w:val="0"/>
          <w:lang w:eastAsia="en-GB"/>
          <w14:ligatures w14:val="none"/>
        </w:rPr>
        <w:t xml:space="preserve"> Children With Attention Deficit Hyperactivity Disorder: Enfolding and Unfolding Occupations. </w:t>
      </w:r>
      <w:r w:rsidRPr="002A65E6">
        <w:rPr>
          <w:rFonts w:ascii="Arial" w:eastAsia="Times New Roman" w:hAnsi="Arial" w:cs="Arial"/>
          <w:i/>
          <w:iCs/>
          <w:kern w:val="0"/>
          <w:lang w:eastAsia="en-GB"/>
          <w14:ligatures w14:val="none"/>
        </w:rPr>
        <w:t>American Journal of Occupational Therapy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54</w:t>
      </w:r>
      <w:r w:rsidRPr="002A65E6">
        <w:rPr>
          <w:rFonts w:ascii="Arial" w:eastAsia="Times New Roman" w:hAnsi="Arial" w:cs="Arial"/>
          <w:kern w:val="0"/>
          <w:lang w:eastAsia="en-GB"/>
          <w14:ligatures w14:val="none"/>
        </w:rPr>
        <w:t>(3), 300–306. https://doi.org/10.5014/ajot.54.3.300</w:t>
      </w:r>
    </w:p>
    <w:p w14:paraId="79B85811"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Segal, R., &amp; Hinojosa, J. (2006). The Activity Setting of Homework: An Analysis of Three Cases and Implications for Occupational Therapy. </w:t>
      </w:r>
      <w:r w:rsidRPr="002A65E6">
        <w:rPr>
          <w:rFonts w:ascii="Arial" w:eastAsia="Times New Roman" w:hAnsi="Arial" w:cs="Arial"/>
          <w:i/>
          <w:iCs/>
          <w:kern w:val="0"/>
          <w:lang w:eastAsia="en-GB"/>
          <w14:ligatures w14:val="none"/>
        </w:rPr>
        <w:t>American Journal of Occupational Therapy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60</w:t>
      </w:r>
      <w:r w:rsidRPr="002A65E6">
        <w:rPr>
          <w:rFonts w:ascii="Arial" w:eastAsia="Times New Roman" w:hAnsi="Arial" w:cs="Arial"/>
          <w:kern w:val="0"/>
          <w:lang w:eastAsia="en-GB"/>
          <w14:ligatures w14:val="none"/>
        </w:rPr>
        <w:t>(1), 50–59. https://doi.org/10.5014/ajot.60.1.50</w:t>
      </w:r>
    </w:p>
    <w:p w14:paraId="30178DE5"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lastRenderedPageBreak/>
        <w:t xml:space="preserve">Thapar, A., &amp; Cooper, M. (2016). </w:t>
      </w:r>
      <w:r w:rsidRPr="002A65E6">
        <w:rPr>
          <w:rFonts w:ascii="Arial" w:eastAsia="Times New Roman" w:hAnsi="Arial" w:cs="Arial"/>
          <w:i/>
          <w:iCs/>
          <w:kern w:val="0"/>
          <w:lang w:eastAsia="en-GB"/>
          <w14:ligatures w14:val="none"/>
        </w:rPr>
        <w:t xml:space="preserve">Attention Deficit Hyperactivity </w:t>
      </w:r>
      <w:proofErr w:type="spellStart"/>
      <w:r w:rsidRPr="002A65E6">
        <w:rPr>
          <w:rFonts w:ascii="Arial" w:eastAsia="Times New Roman" w:hAnsi="Arial" w:cs="Arial"/>
          <w:i/>
          <w:iCs/>
          <w:kern w:val="0"/>
          <w:lang w:eastAsia="en-GB"/>
          <w14:ligatures w14:val="none"/>
        </w:rPr>
        <w:t>Disorde</w:t>
      </w:r>
      <w:proofErr w:type="spellEnd"/>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387</w:t>
      </w:r>
      <w:r w:rsidRPr="002A65E6">
        <w:rPr>
          <w:rFonts w:ascii="Arial" w:eastAsia="Times New Roman" w:hAnsi="Arial" w:cs="Arial"/>
          <w:kern w:val="0"/>
          <w:lang w:eastAsia="en-GB"/>
          <w14:ligatures w14:val="none"/>
        </w:rPr>
        <w:t>, 1240–1250. https://doi.org/10.1016/S0140-6736(15)00238-X</w:t>
      </w:r>
    </w:p>
    <w:p w14:paraId="12AB5EA4"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The British Psychological Society. (2011). </w:t>
      </w:r>
      <w:r w:rsidRPr="002A65E6">
        <w:rPr>
          <w:rFonts w:ascii="Arial" w:eastAsia="Times New Roman" w:hAnsi="Arial" w:cs="Arial"/>
          <w:i/>
          <w:iCs/>
          <w:kern w:val="0"/>
          <w:lang w:eastAsia="en-GB"/>
          <w14:ligatures w14:val="none"/>
        </w:rPr>
        <w:t>Response to the American Psychiatric Association: DSM-5 Development.</w:t>
      </w:r>
      <w:r w:rsidRPr="002A65E6">
        <w:rPr>
          <w:rFonts w:ascii="Arial" w:eastAsia="Times New Roman" w:hAnsi="Arial" w:cs="Arial"/>
          <w:kern w:val="0"/>
          <w:lang w:eastAsia="en-GB"/>
          <w14:ligatures w14:val="none"/>
        </w:rPr>
        <w:t xml:space="preserve"> https://dxrevisionwatch.files.wordpress.com/2012/02/dsm-5-2011-bps-response.pdf</w:t>
      </w:r>
    </w:p>
    <w:p w14:paraId="535A61E4"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Vince, G. (2024, December 19). </w:t>
      </w:r>
      <w:r w:rsidRPr="002A65E6">
        <w:rPr>
          <w:rFonts w:ascii="Arial" w:eastAsia="Times New Roman" w:hAnsi="Arial" w:cs="Arial"/>
          <w:i/>
          <w:iCs/>
          <w:kern w:val="0"/>
          <w:lang w:eastAsia="en-GB"/>
          <w14:ligatures w14:val="none"/>
        </w:rPr>
        <w:t>Understanding ADHD and Its Impact on Sleep Disturbances in Children | Federal Health Group</w:t>
      </w:r>
      <w:r w:rsidRPr="002A65E6">
        <w:rPr>
          <w:rFonts w:ascii="Arial" w:eastAsia="Times New Roman" w:hAnsi="Arial" w:cs="Arial"/>
          <w:kern w:val="0"/>
          <w:lang w:eastAsia="en-GB"/>
          <w14:ligatures w14:val="none"/>
        </w:rPr>
        <w:t>. Federalhealthgroup.com. https://federalhealthgroup.com/posts/understanding-adhd-and-its-impact-on-sleep-disturbances-in-children/</w:t>
      </w:r>
    </w:p>
    <w:p w14:paraId="4D6A3707"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WebMD. (2018, July 18). </w:t>
      </w:r>
      <w:r w:rsidRPr="002A65E6">
        <w:rPr>
          <w:rFonts w:ascii="Arial" w:eastAsia="Times New Roman" w:hAnsi="Arial" w:cs="Arial"/>
          <w:i/>
          <w:iCs/>
          <w:kern w:val="0"/>
          <w:lang w:eastAsia="en-GB"/>
          <w14:ligatures w14:val="none"/>
        </w:rPr>
        <w:t>How ADHD Can Affect Your Family</w:t>
      </w:r>
      <w:r w:rsidRPr="002A65E6">
        <w:rPr>
          <w:rFonts w:ascii="Arial" w:eastAsia="Times New Roman" w:hAnsi="Arial" w:cs="Arial"/>
          <w:kern w:val="0"/>
          <w:lang w:eastAsia="en-GB"/>
          <w14:ligatures w14:val="none"/>
        </w:rPr>
        <w:t>. WebMD; WebMD. https://www.webmd.com/add-adhd/childhood-adhd/adhd-effects-on-family</w:t>
      </w:r>
    </w:p>
    <w:p w14:paraId="7ECDE127"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Whalen, C. K., Henker, B., </w:t>
      </w:r>
      <w:proofErr w:type="spellStart"/>
      <w:r w:rsidRPr="002A65E6">
        <w:rPr>
          <w:rFonts w:ascii="Arial" w:eastAsia="Times New Roman" w:hAnsi="Arial" w:cs="Arial"/>
          <w:kern w:val="0"/>
          <w:lang w:eastAsia="en-GB"/>
          <w14:ligatures w14:val="none"/>
        </w:rPr>
        <w:t>Jamner</w:t>
      </w:r>
      <w:proofErr w:type="spellEnd"/>
      <w:r w:rsidRPr="002A65E6">
        <w:rPr>
          <w:rFonts w:ascii="Arial" w:eastAsia="Times New Roman" w:hAnsi="Arial" w:cs="Arial"/>
          <w:kern w:val="0"/>
          <w:lang w:eastAsia="en-GB"/>
          <w14:ligatures w14:val="none"/>
        </w:rPr>
        <w:t xml:space="preserve">, L. D., Ishikawa, S. S., Floro, J. N., Swindle, R., </w:t>
      </w:r>
      <w:proofErr w:type="spellStart"/>
      <w:r w:rsidRPr="002A65E6">
        <w:rPr>
          <w:rFonts w:ascii="Arial" w:eastAsia="Times New Roman" w:hAnsi="Arial" w:cs="Arial"/>
          <w:kern w:val="0"/>
          <w:lang w:eastAsia="en-GB"/>
          <w14:ligatures w14:val="none"/>
        </w:rPr>
        <w:t>Perwien</w:t>
      </w:r>
      <w:proofErr w:type="spellEnd"/>
      <w:r w:rsidRPr="002A65E6">
        <w:rPr>
          <w:rFonts w:ascii="Arial" w:eastAsia="Times New Roman" w:hAnsi="Arial" w:cs="Arial"/>
          <w:kern w:val="0"/>
          <w:lang w:eastAsia="en-GB"/>
          <w14:ligatures w14:val="none"/>
        </w:rPr>
        <w:t xml:space="preserve">, A. R., &amp; Johnston, J. A. (2006). Toward Mapping Daily Challenges of Living with ADHD: Maternal and Child Perspectives Using Electronic Diaries. </w:t>
      </w:r>
      <w:r w:rsidRPr="002A65E6">
        <w:rPr>
          <w:rFonts w:ascii="Arial" w:eastAsia="Times New Roman" w:hAnsi="Arial" w:cs="Arial"/>
          <w:i/>
          <w:iCs/>
          <w:kern w:val="0"/>
          <w:lang w:eastAsia="en-GB"/>
          <w14:ligatures w14:val="none"/>
        </w:rPr>
        <w:t>Journal of Abnormal Child Psychology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34</w:t>
      </w:r>
      <w:r w:rsidRPr="002A65E6">
        <w:rPr>
          <w:rFonts w:ascii="Arial" w:eastAsia="Times New Roman" w:hAnsi="Arial" w:cs="Arial"/>
          <w:kern w:val="0"/>
          <w:lang w:eastAsia="en-GB"/>
          <w14:ligatures w14:val="none"/>
        </w:rPr>
        <w:t>(1), 111–126. https://doi.org/10.1007/s10802-005-9008-5</w:t>
      </w:r>
    </w:p>
    <w:p w14:paraId="3B439EA9"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i/>
          <w:iCs/>
          <w:kern w:val="0"/>
          <w:lang w:eastAsia="en-GB"/>
          <w14:ligatures w14:val="none"/>
        </w:rPr>
        <w:t xml:space="preserve">what </w:t>
      </w:r>
      <w:proofErr w:type="spellStart"/>
      <w:r w:rsidRPr="002A65E6">
        <w:rPr>
          <w:rFonts w:ascii="Arial" w:eastAsia="Times New Roman" w:hAnsi="Arial" w:cs="Arial"/>
          <w:i/>
          <w:iCs/>
          <w:kern w:val="0"/>
          <w:lang w:eastAsia="en-GB"/>
          <w14:ligatures w14:val="none"/>
        </w:rPr>
        <w:t>adhd</w:t>
      </w:r>
      <w:proofErr w:type="spellEnd"/>
      <w:r w:rsidRPr="002A65E6">
        <w:rPr>
          <w:rFonts w:ascii="Arial" w:eastAsia="Times New Roman" w:hAnsi="Arial" w:cs="Arial"/>
          <w:i/>
          <w:iCs/>
          <w:kern w:val="0"/>
          <w:lang w:eastAsia="en-GB"/>
          <w14:ligatures w14:val="none"/>
        </w:rPr>
        <w:t xml:space="preserve"> feels like - Search Videos</w:t>
      </w:r>
      <w:r w:rsidRPr="002A65E6">
        <w:rPr>
          <w:rFonts w:ascii="Arial" w:eastAsia="Times New Roman" w:hAnsi="Arial" w:cs="Arial"/>
          <w:kern w:val="0"/>
          <w:lang w:eastAsia="en-GB"/>
          <w14:ligatures w14:val="none"/>
        </w:rPr>
        <w:t>. (2025). Bing.com. https://www.bing.com/videos/riverview/relatedvideo?q=what+adhd+feels+like+&amp;mid=3F9DDA96E6D266F5B69F3F9DDA96E6D266F5B69F&amp;mmscn=stvo&amp;FORM=VCGVRP</w:t>
      </w:r>
    </w:p>
    <w:p w14:paraId="2C2A9F39"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i/>
          <w:iCs/>
          <w:kern w:val="0"/>
          <w:lang w:eastAsia="en-GB"/>
          <w14:ligatures w14:val="none"/>
        </w:rPr>
        <w:t xml:space="preserve">what </w:t>
      </w:r>
      <w:proofErr w:type="spellStart"/>
      <w:r w:rsidRPr="002A65E6">
        <w:rPr>
          <w:rFonts w:ascii="Arial" w:eastAsia="Times New Roman" w:hAnsi="Arial" w:cs="Arial"/>
          <w:i/>
          <w:iCs/>
          <w:kern w:val="0"/>
          <w:lang w:eastAsia="en-GB"/>
          <w14:ligatures w14:val="none"/>
        </w:rPr>
        <w:t>adhd</w:t>
      </w:r>
      <w:proofErr w:type="spellEnd"/>
      <w:r w:rsidRPr="002A65E6">
        <w:rPr>
          <w:rFonts w:ascii="Arial" w:eastAsia="Times New Roman" w:hAnsi="Arial" w:cs="Arial"/>
          <w:i/>
          <w:iCs/>
          <w:kern w:val="0"/>
          <w:lang w:eastAsia="en-GB"/>
          <w14:ligatures w14:val="none"/>
        </w:rPr>
        <w:t xml:space="preserve"> looks like for children when interacting with friends - Search Videos</w:t>
      </w:r>
      <w:r w:rsidRPr="002A65E6">
        <w:rPr>
          <w:rFonts w:ascii="Arial" w:eastAsia="Times New Roman" w:hAnsi="Arial" w:cs="Arial"/>
          <w:kern w:val="0"/>
          <w:lang w:eastAsia="en-GB"/>
          <w14:ligatures w14:val="none"/>
        </w:rPr>
        <w:t>. (2025). Bing.com. https://www.bing.com/videos/riverview/relatedvideo?q=what+adhd+looks+like+for+children+when+interacting+with+friends&amp;&amp;view=riverview&amp;mmscn=mtsc&amp;mid=EDCC4F543C3C57C3FD25EDCC4F543C3C57C3FD25&amp;&amp;aps=1&amp;FORM=VMSOVR</w:t>
      </w:r>
    </w:p>
    <w:p w14:paraId="7A2B21C6"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Willcutt, E. G. (2012). The Prevalence of DSM-IV attention-deficit/hyperactivity disorder: A meta-analytic review. </w:t>
      </w:r>
      <w:r w:rsidRPr="002A65E6">
        <w:rPr>
          <w:rFonts w:ascii="Arial" w:eastAsia="Times New Roman" w:hAnsi="Arial" w:cs="Arial"/>
          <w:i/>
          <w:iCs/>
          <w:kern w:val="0"/>
          <w:lang w:eastAsia="en-GB"/>
          <w14:ligatures w14:val="none"/>
        </w:rPr>
        <w:t>Neurotherapeutics</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9</w:t>
      </w:r>
      <w:r w:rsidRPr="002A65E6">
        <w:rPr>
          <w:rFonts w:ascii="Arial" w:eastAsia="Times New Roman" w:hAnsi="Arial" w:cs="Arial"/>
          <w:kern w:val="0"/>
          <w:lang w:eastAsia="en-GB"/>
          <w14:ligatures w14:val="none"/>
        </w:rPr>
        <w:t>(3), 490–499. https://doi.org/10.1007/s13311-012-0135-8</w:t>
      </w:r>
    </w:p>
    <w:p w14:paraId="63BBA17D"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Wymbs, B. T., Canu, W. H., Sacchetti, G. M., &amp; Ranson, L. M. (2021). Adult ADHD and romantic relationships: What we know and what we can do to help. </w:t>
      </w:r>
      <w:r w:rsidRPr="002A65E6">
        <w:rPr>
          <w:rFonts w:ascii="Arial" w:eastAsia="Times New Roman" w:hAnsi="Arial" w:cs="Arial"/>
          <w:i/>
          <w:iCs/>
          <w:kern w:val="0"/>
          <w:lang w:eastAsia="en-GB"/>
          <w14:ligatures w14:val="none"/>
        </w:rPr>
        <w:t>Journal of Marital and Family Therapy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47</w:t>
      </w:r>
      <w:r w:rsidRPr="002A65E6">
        <w:rPr>
          <w:rFonts w:ascii="Arial" w:eastAsia="Times New Roman" w:hAnsi="Arial" w:cs="Arial"/>
          <w:kern w:val="0"/>
          <w:lang w:eastAsia="en-GB"/>
          <w14:ligatures w14:val="none"/>
        </w:rPr>
        <w:t>(3), 664–681. https://doi.org/10.1111/jmft.12475</w:t>
      </w:r>
    </w:p>
    <w:p w14:paraId="302F1C4A" w14:textId="77777777" w:rsidR="002A65E6" w:rsidRPr="002A65E6" w:rsidRDefault="002A65E6" w:rsidP="002A65E6">
      <w:pPr>
        <w:pStyle w:val="ListParagraph"/>
        <w:numPr>
          <w:ilvl w:val="0"/>
          <w:numId w:val="7"/>
        </w:numPr>
        <w:spacing w:after="0" w:line="360" w:lineRule="auto"/>
        <w:rPr>
          <w:rFonts w:ascii="Arial" w:eastAsia="Times New Roman" w:hAnsi="Arial" w:cs="Arial"/>
          <w:kern w:val="0"/>
          <w:lang w:eastAsia="en-GB"/>
          <w14:ligatures w14:val="none"/>
        </w:rPr>
      </w:pPr>
      <w:r w:rsidRPr="002A65E6">
        <w:rPr>
          <w:rFonts w:ascii="Arial" w:eastAsia="Times New Roman" w:hAnsi="Arial" w:cs="Arial"/>
          <w:kern w:val="0"/>
          <w:lang w:eastAsia="en-GB"/>
          <w14:ligatures w14:val="none"/>
        </w:rPr>
        <w:t xml:space="preserve">Zhao, X., Page, T. F., </w:t>
      </w:r>
      <w:proofErr w:type="spellStart"/>
      <w:r w:rsidRPr="002A65E6">
        <w:rPr>
          <w:rFonts w:ascii="Arial" w:eastAsia="Times New Roman" w:hAnsi="Arial" w:cs="Arial"/>
          <w:kern w:val="0"/>
          <w:lang w:eastAsia="en-GB"/>
          <w14:ligatures w14:val="none"/>
        </w:rPr>
        <w:t>Altszuler</w:t>
      </w:r>
      <w:proofErr w:type="spellEnd"/>
      <w:r w:rsidRPr="002A65E6">
        <w:rPr>
          <w:rFonts w:ascii="Arial" w:eastAsia="Times New Roman" w:hAnsi="Arial" w:cs="Arial"/>
          <w:kern w:val="0"/>
          <w:lang w:eastAsia="en-GB"/>
          <w14:ligatures w14:val="none"/>
        </w:rPr>
        <w:t xml:space="preserve">, A. R., Pelham, W. E., Kipp, H., Gnagy, E. M., Coxe, S., Schatz, N. K., Merrill, B. M., </w:t>
      </w:r>
      <w:proofErr w:type="spellStart"/>
      <w:r w:rsidRPr="002A65E6">
        <w:rPr>
          <w:rFonts w:ascii="Arial" w:eastAsia="Times New Roman" w:hAnsi="Arial" w:cs="Arial"/>
          <w:kern w:val="0"/>
          <w:lang w:eastAsia="en-GB"/>
          <w14:ligatures w14:val="none"/>
        </w:rPr>
        <w:t>Macphee</w:t>
      </w:r>
      <w:proofErr w:type="spellEnd"/>
      <w:r w:rsidRPr="002A65E6">
        <w:rPr>
          <w:rFonts w:ascii="Arial" w:eastAsia="Times New Roman" w:hAnsi="Arial" w:cs="Arial"/>
          <w:kern w:val="0"/>
          <w:lang w:eastAsia="en-GB"/>
          <w14:ligatures w14:val="none"/>
        </w:rPr>
        <w:t xml:space="preserve">, F. L., &amp; Pelham, W. E. (2019). Family Burden of Raising a Child with ADHD. </w:t>
      </w:r>
      <w:r w:rsidRPr="002A65E6">
        <w:rPr>
          <w:rFonts w:ascii="Arial" w:eastAsia="Times New Roman" w:hAnsi="Arial" w:cs="Arial"/>
          <w:i/>
          <w:iCs/>
          <w:kern w:val="0"/>
          <w:lang w:eastAsia="en-GB"/>
          <w14:ligatures w14:val="none"/>
        </w:rPr>
        <w:t>Journal of Abnormal Child Psychology</w:t>
      </w:r>
      <w:r w:rsidRPr="002A65E6">
        <w:rPr>
          <w:rFonts w:ascii="Arial" w:eastAsia="Times New Roman" w:hAnsi="Arial" w:cs="Arial"/>
          <w:kern w:val="0"/>
          <w:lang w:eastAsia="en-GB"/>
          <w14:ligatures w14:val="none"/>
        </w:rPr>
        <w:t xml:space="preserve">, </w:t>
      </w:r>
      <w:r w:rsidRPr="002A65E6">
        <w:rPr>
          <w:rFonts w:ascii="Arial" w:eastAsia="Times New Roman" w:hAnsi="Arial" w:cs="Arial"/>
          <w:i/>
          <w:iCs/>
          <w:kern w:val="0"/>
          <w:lang w:eastAsia="en-GB"/>
          <w14:ligatures w14:val="none"/>
        </w:rPr>
        <w:t>47</w:t>
      </w:r>
      <w:r w:rsidRPr="002A65E6">
        <w:rPr>
          <w:rFonts w:ascii="Arial" w:eastAsia="Times New Roman" w:hAnsi="Arial" w:cs="Arial"/>
          <w:kern w:val="0"/>
          <w:lang w:eastAsia="en-GB"/>
          <w14:ligatures w14:val="none"/>
        </w:rPr>
        <w:t>(8), 1327–1338. https://doi.org/10.1007/s10802-019-00518-5</w:t>
      </w:r>
    </w:p>
    <w:p w14:paraId="0A67667A" w14:textId="428FBBB0" w:rsidR="00F40606" w:rsidRPr="00F40606" w:rsidRDefault="00F40606" w:rsidP="00F40606">
      <w:pPr>
        <w:shd w:val="clear" w:color="auto" w:fill="FFFFFF"/>
        <w:spacing w:after="0" w:line="360" w:lineRule="atLeast"/>
        <w:rPr>
          <w:rFonts w:ascii="Arial" w:eastAsia="Times New Roman" w:hAnsi="Arial" w:cs="Arial"/>
          <w:color w:val="1F1F1F"/>
          <w:kern w:val="0"/>
          <w:sz w:val="24"/>
          <w:szCs w:val="24"/>
          <w:lang w:eastAsia="en-GB"/>
          <w14:ligatures w14:val="none"/>
        </w:rPr>
      </w:pPr>
    </w:p>
    <w:sectPr w:rsidR="00F40606" w:rsidRPr="00F4060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10BF7D" w14:textId="77777777" w:rsidR="0008007E" w:rsidRDefault="0008007E" w:rsidP="00A6342E">
      <w:pPr>
        <w:spacing w:after="0" w:line="240" w:lineRule="auto"/>
      </w:pPr>
      <w:r>
        <w:separator/>
      </w:r>
    </w:p>
  </w:endnote>
  <w:endnote w:type="continuationSeparator" w:id="0">
    <w:p w14:paraId="3D858203" w14:textId="77777777" w:rsidR="0008007E" w:rsidRDefault="0008007E" w:rsidP="00A63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1E81E1" w14:textId="77777777" w:rsidR="0008007E" w:rsidRDefault="0008007E" w:rsidP="00A6342E">
      <w:pPr>
        <w:spacing w:after="0" w:line="240" w:lineRule="auto"/>
      </w:pPr>
      <w:r>
        <w:separator/>
      </w:r>
    </w:p>
  </w:footnote>
  <w:footnote w:type="continuationSeparator" w:id="0">
    <w:p w14:paraId="3746602E" w14:textId="77777777" w:rsidR="0008007E" w:rsidRDefault="0008007E" w:rsidP="00A634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538652" w14:textId="23632191" w:rsidR="00CC4705" w:rsidRDefault="00CC4705">
    <w:pPr>
      <w:pStyle w:val="Header"/>
    </w:pPr>
    <w:r>
      <w:t xml:space="preserve">2103163 </w:t>
    </w:r>
  </w:p>
  <w:p w14:paraId="2AF7DEE2" w14:textId="7CA9DDB4" w:rsidR="00CC4705" w:rsidRDefault="00CC4705">
    <w:pPr>
      <w:pStyle w:val="Header"/>
    </w:pPr>
    <w:r>
      <w:t>Katie Pointer-Carlyle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0376C"/>
    <w:multiLevelType w:val="hybridMultilevel"/>
    <w:tmpl w:val="C6B8F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62683"/>
    <w:multiLevelType w:val="hybridMultilevel"/>
    <w:tmpl w:val="56B830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DE50A4"/>
    <w:multiLevelType w:val="multilevel"/>
    <w:tmpl w:val="D99CC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DE2BA1"/>
    <w:multiLevelType w:val="multilevel"/>
    <w:tmpl w:val="05A6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E3037"/>
    <w:multiLevelType w:val="multilevel"/>
    <w:tmpl w:val="F676D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65685C"/>
    <w:multiLevelType w:val="hybridMultilevel"/>
    <w:tmpl w:val="39C219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D8E79B6"/>
    <w:multiLevelType w:val="hybridMultilevel"/>
    <w:tmpl w:val="39C219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7197366">
    <w:abstractNumId w:val="2"/>
  </w:num>
  <w:num w:numId="2" w16cid:durableId="862860022">
    <w:abstractNumId w:val="6"/>
  </w:num>
  <w:num w:numId="3" w16cid:durableId="1719551089">
    <w:abstractNumId w:val="5"/>
  </w:num>
  <w:num w:numId="4" w16cid:durableId="1989283459">
    <w:abstractNumId w:val="3"/>
  </w:num>
  <w:num w:numId="5" w16cid:durableId="1656759003">
    <w:abstractNumId w:val="4"/>
  </w:num>
  <w:num w:numId="6" w16cid:durableId="871109606">
    <w:abstractNumId w:val="0"/>
  </w:num>
  <w:num w:numId="7" w16cid:durableId="255865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6342E"/>
    <w:rsid w:val="00031469"/>
    <w:rsid w:val="00041818"/>
    <w:rsid w:val="0008007E"/>
    <w:rsid w:val="000F34A4"/>
    <w:rsid w:val="00126A14"/>
    <w:rsid w:val="00145081"/>
    <w:rsid w:val="0020204A"/>
    <w:rsid w:val="00231AA6"/>
    <w:rsid w:val="002655CA"/>
    <w:rsid w:val="00285D01"/>
    <w:rsid w:val="002A65E6"/>
    <w:rsid w:val="002D14F9"/>
    <w:rsid w:val="003B5E45"/>
    <w:rsid w:val="003C76EF"/>
    <w:rsid w:val="003E24C3"/>
    <w:rsid w:val="0042208F"/>
    <w:rsid w:val="005059B7"/>
    <w:rsid w:val="005C1BC5"/>
    <w:rsid w:val="005E4557"/>
    <w:rsid w:val="006342C4"/>
    <w:rsid w:val="0063773D"/>
    <w:rsid w:val="00675ED0"/>
    <w:rsid w:val="0080798B"/>
    <w:rsid w:val="00821EDC"/>
    <w:rsid w:val="008606EB"/>
    <w:rsid w:val="009302B1"/>
    <w:rsid w:val="0099614C"/>
    <w:rsid w:val="00A452DF"/>
    <w:rsid w:val="00A61F9B"/>
    <w:rsid w:val="00A6342E"/>
    <w:rsid w:val="00A7294B"/>
    <w:rsid w:val="00AA6CC6"/>
    <w:rsid w:val="00AD6C82"/>
    <w:rsid w:val="00AE7B25"/>
    <w:rsid w:val="00BC1D08"/>
    <w:rsid w:val="00BC66EC"/>
    <w:rsid w:val="00BD4507"/>
    <w:rsid w:val="00BF0B8F"/>
    <w:rsid w:val="00BF3680"/>
    <w:rsid w:val="00C07B40"/>
    <w:rsid w:val="00CC4705"/>
    <w:rsid w:val="00D50A38"/>
    <w:rsid w:val="00DF6F9F"/>
    <w:rsid w:val="00E54C80"/>
    <w:rsid w:val="00E84C85"/>
    <w:rsid w:val="00E93766"/>
    <w:rsid w:val="00EB66D1"/>
    <w:rsid w:val="00EE0BA3"/>
    <w:rsid w:val="00F40606"/>
    <w:rsid w:val="00F51571"/>
    <w:rsid w:val="00FB6F22"/>
    <w:rsid w:val="00FD2AD5"/>
    <w:rsid w:val="00FD30CD"/>
    <w:rsid w:val="00FE5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32C08"/>
  <w15:docId w15:val="{2246CD30-479D-45EC-9DF0-49D820780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4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34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34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34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34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34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4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4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4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4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34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34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34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4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4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4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4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42E"/>
    <w:rPr>
      <w:rFonts w:eastAsiaTheme="majorEastAsia" w:cstheme="majorBidi"/>
      <w:color w:val="272727" w:themeColor="text1" w:themeTint="D8"/>
    </w:rPr>
  </w:style>
  <w:style w:type="paragraph" w:styleId="Title">
    <w:name w:val="Title"/>
    <w:basedOn w:val="Normal"/>
    <w:next w:val="Normal"/>
    <w:link w:val="TitleChar"/>
    <w:uiPriority w:val="10"/>
    <w:qFormat/>
    <w:rsid w:val="00A634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4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4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4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42E"/>
    <w:pPr>
      <w:spacing w:before="160"/>
      <w:jc w:val="center"/>
    </w:pPr>
    <w:rPr>
      <w:i/>
      <w:iCs/>
      <w:color w:val="404040" w:themeColor="text1" w:themeTint="BF"/>
    </w:rPr>
  </w:style>
  <w:style w:type="character" w:customStyle="1" w:styleId="QuoteChar">
    <w:name w:val="Quote Char"/>
    <w:basedOn w:val="DefaultParagraphFont"/>
    <w:link w:val="Quote"/>
    <w:uiPriority w:val="29"/>
    <w:rsid w:val="00A6342E"/>
    <w:rPr>
      <w:i/>
      <w:iCs/>
      <w:color w:val="404040" w:themeColor="text1" w:themeTint="BF"/>
    </w:rPr>
  </w:style>
  <w:style w:type="paragraph" w:styleId="ListParagraph">
    <w:name w:val="List Paragraph"/>
    <w:basedOn w:val="Normal"/>
    <w:uiPriority w:val="34"/>
    <w:qFormat/>
    <w:rsid w:val="00A6342E"/>
    <w:pPr>
      <w:ind w:left="720"/>
      <w:contextualSpacing/>
    </w:pPr>
  </w:style>
  <w:style w:type="character" w:styleId="IntenseEmphasis">
    <w:name w:val="Intense Emphasis"/>
    <w:basedOn w:val="DefaultParagraphFont"/>
    <w:uiPriority w:val="21"/>
    <w:qFormat/>
    <w:rsid w:val="00A6342E"/>
    <w:rPr>
      <w:i/>
      <w:iCs/>
      <w:color w:val="0F4761" w:themeColor="accent1" w:themeShade="BF"/>
    </w:rPr>
  </w:style>
  <w:style w:type="paragraph" w:styleId="IntenseQuote">
    <w:name w:val="Intense Quote"/>
    <w:basedOn w:val="Normal"/>
    <w:next w:val="Normal"/>
    <w:link w:val="IntenseQuoteChar"/>
    <w:uiPriority w:val="30"/>
    <w:qFormat/>
    <w:rsid w:val="00A634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42E"/>
    <w:rPr>
      <w:i/>
      <w:iCs/>
      <w:color w:val="0F4761" w:themeColor="accent1" w:themeShade="BF"/>
    </w:rPr>
  </w:style>
  <w:style w:type="character" w:styleId="IntenseReference">
    <w:name w:val="Intense Reference"/>
    <w:basedOn w:val="DefaultParagraphFont"/>
    <w:uiPriority w:val="32"/>
    <w:qFormat/>
    <w:rsid w:val="00A6342E"/>
    <w:rPr>
      <w:b/>
      <w:bCs/>
      <w:smallCaps/>
      <w:color w:val="0F4761" w:themeColor="accent1" w:themeShade="BF"/>
      <w:spacing w:val="5"/>
    </w:rPr>
  </w:style>
  <w:style w:type="paragraph" w:styleId="Header">
    <w:name w:val="header"/>
    <w:basedOn w:val="Normal"/>
    <w:link w:val="HeaderChar"/>
    <w:uiPriority w:val="99"/>
    <w:unhideWhenUsed/>
    <w:rsid w:val="00A634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42E"/>
  </w:style>
  <w:style w:type="paragraph" w:styleId="Footer">
    <w:name w:val="footer"/>
    <w:basedOn w:val="Normal"/>
    <w:link w:val="FooterChar"/>
    <w:uiPriority w:val="99"/>
    <w:unhideWhenUsed/>
    <w:rsid w:val="00A634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42E"/>
  </w:style>
  <w:style w:type="character" w:styleId="Hyperlink">
    <w:name w:val="Hyperlink"/>
    <w:basedOn w:val="DefaultParagraphFont"/>
    <w:uiPriority w:val="99"/>
    <w:unhideWhenUsed/>
    <w:rsid w:val="00FD2AD5"/>
    <w:rPr>
      <w:color w:val="467886" w:themeColor="hyperlink"/>
      <w:u w:val="single"/>
    </w:rPr>
  </w:style>
  <w:style w:type="character" w:styleId="UnresolvedMention">
    <w:name w:val="Unresolved Mention"/>
    <w:basedOn w:val="DefaultParagraphFont"/>
    <w:uiPriority w:val="99"/>
    <w:semiHidden/>
    <w:unhideWhenUsed/>
    <w:rsid w:val="00FD2AD5"/>
    <w:rPr>
      <w:color w:val="605E5C"/>
      <w:shd w:val="clear" w:color="auto" w:fill="E1DFDD"/>
    </w:rPr>
  </w:style>
  <w:style w:type="paragraph" w:customStyle="1" w:styleId="c-article-referenceslinks">
    <w:name w:val="c-article-references__links"/>
    <w:basedOn w:val="Normal"/>
    <w:rsid w:val="00FD30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article-referencestext">
    <w:name w:val="c-article-references__text"/>
    <w:basedOn w:val="Normal"/>
    <w:rsid w:val="00FD30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nchor-text">
    <w:name w:val="anchor-text"/>
    <w:basedOn w:val="DefaultParagraphFont"/>
    <w:rsid w:val="00FB6F22"/>
  </w:style>
  <w:style w:type="character" w:styleId="FollowedHyperlink">
    <w:name w:val="FollowedHyperlink"/>
    <w:basedOn w:val="DefaultParagraphFont"/>
    <w:uiPriority w:val="99"/>
    <w:semiHidden/>
    <w:unhideWhenUsed/>
    <w:rsid w:val="00821EDC"/>
    <w:rPr>
      <w:color w:val="96607D" w:themeColor="followedHyperlink"/>
      <w:u w:val="single"/>
    </w:rPr>
  </w:style>
  <w:style w:type="character" w:styleId="HTMLCite">
    <w:name w:val="HTML Cite"/>
    <w:basedOn w:val="DefaultParagraphFont"/>
    <w:uiPriority w:val="99"/>
    <w:semiHidden/>
    <w:unhideWhenUsed/>
    <w:rsid w:val="005059B7"/>
    <w:rPr>
      <w:i/>
      <w:iCs/>
    </w:rPr>
  </w:style>
  <w:style w:type="character" w:styleId="Emphasis">
    <w:name w:val="Emphasis"/>
    <w:basedOn w:val="DefaultParagraphFont"/>
    <w:uiPriority w:val="20"/>
    <w:qFormat/>
    <w:rsid w:val="00031469"/>
    <w:rPr>
      <w:i/>
      <w:iCs/>
    </w:rPr>
  </w:style>
  <w:style w:type="paragraph" w:customStyle="1" w:styleId="bib-reference">
    <w:name w:val="bib-reference"/>
    <w:basedOn w:val="Normal"/>
    <w:rsid w:val="00D50A38"/>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author">
    <w:name w:val="author"/>
    <w:basedOn w:val="DefaultParagraphFont"/>
    <w:rsid w:val="00D50A38"/>
  </w:style>
  <w:style w:type="paragraph" w:styleId="NormalWeb">
    <w:name w:val="Normal (Web)"/>
    <w:basedOn w:val="Normal"/>
    <w:uiPriority w:val="99"/>
    <w:unhideWhenUsed/>
    <w:rsid w:val="00C07B4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label">
    <w:name w:val="label"/>
    <w:basedOn w:val="DefaultParagraphFont"/>
    <w:rsid w:val="00F40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570772">
      <w:bodyDiv w:val="1"/>
      <w:marLeft w:val="0"/>
      <w:marRight w:val="0"/>
      <w:marTop w:val="0"/>
      <w:marBottom w:val="0"/>
      <w:divBdr>
        <w:top w:val="none" w:sz="0" w:space="0" w:color="auto"/>
        <w:left w:val="none" w:sz="0" w:space="0" w:color="auto"/>
        <w:bottom w:val="none" w:sz="0" w:space="0" w:color="auto"/>
        <w:right w:val="none" w:sz="0" w:space="0" w:color="auto"/>
      </w:divBdr>
      <w:divsChild>
        <w:div w:id="1055275478">
          <w:marLeft w:val="0"/>
          <w:marRight w:val="0"/>
          <w:marTop w:val="0"/>
          <w:marBottom w:val="0"/>
          <w:divBdr>
            <w:top w:val="none" w:sz="0" w:space="0" w:color="auto"/>
            <w:left w:val="none" w:sz="0" w:space="0" w:color="auto"/>
            <w:bottom w:val="none" w:sz="0" w:space="0" w:color="auto"/>
            <w:right w:val="none" w:sz="0" w:space="0" w:color="auto"/>
          </w:divBdr>
          <w:divsChild>
            <w:div w:id="376316415">
              <w:marLeft w:val="0"/>
              <w:marRight w:val="0"/>
              <w:marTop w:val="0"/>
              <w:marBottom w:val="0"/>
              <w:divBdr>
                <w:top w:val="none" w:sz="0" w:space="0" w:color="auto"/>
                <w:left w:val="none" w:sz="0" w:space="0" w:color="auto"/>
                <w:bottom w:val="none" w:sz="0" w:space="0" w:color="auto"/>
                <w:right w:val="none" w:sz="0" w:space="0" w:color="auto"/>
              </w:divBdr>
            </w:div>
            <w:div w:id="1480069947">
              <w:marLeft w:val="0"/>
              <w:marRight w:val="0"/>
              <w:marTop w:val="0"/>
              <w:marBottom w:val="0"/>
              <w:divBdr>
                <w:top w:val="none" w:sz="0" w:space="0" w:color="auto"/>
                <w:left w:val="none" w:sz="0" w:space="0" w:color="auto"/>
                <w:bottom w:val="none" w:sz="0" w:space="0" w:color="auto"/>
                <w:right w:val="none" w:sz="0" w:space="0" w:color="auto"/>
              </w:divBdr>
            </w:div>
          </w:divsChild>
        </w:div>
        <w:div w:id="1876769252">
          <w:marLeft w:val="0"/>
          <w:marRight w:val="0"/>
          <w:marTop w:val="0"/>
          <w:marBottom w:val="0"/>
          <w:divBdr>
            <w:top w:val="none" w:sz="0" w:space="0" w:color="auto"/>
            <w:left w:val="none" w:sz="0" w:space="0" w:color="auto"/>
            <w:bottom w:val="none" w:sz="0" w:space="0" w:color="auto"/>
            <w:right w:val="none" w:sz="0" w:space="0" w:color="auto"/>
          </w:divBdr>
        </w:div>
      </w:divsChild>
    </w:div>
    <w:div w:id="206994424">
      <w:bodyDiv w:val="1"/>
      <w:marLeft w:val="0"/>
      <w:marRight w:val="0"/>
      <w:marTop w:val="0"/>
      <w:marBottom w:val="0"/>
      <w:divBdr>
        <w:top w:val="none" w:sz="0" w:space="0" w:color="auto"/>
        <w:left w:val="none" w:sz="0" w:space="0" w:color="auto"/>
        <w:bottom w:val="none" w:sz="0" w:space="0" w:color="auto"/>
        <w:right w:val="none" w:sz="0" w:space="0" w:color="auto"/>
      </w:divBdr>
    </w:div>
    <w:div w:id="263153905">
      <w:bodyDiv w:val="1"/>
      <w:marLeft w:val="0"/>
      <w:marRight w:val="0"/>
      <w:marTop w:val="0"/>
      <w:marBottom w:val="0"/>
      <w:divBdr>
        <w:top w:val="none" w:sz="0" w:space="0" w:color="auto"/>
        <w:left w:val="none" w:sz="0" w:space="0" w:color="auto"/>
        <w:bottom w:val="none" w:sz="0" w:space="0" w:color="auto"/>
        <w:right w:val="none" w:sz="0" w:space="0" w:color="auto"/>
      </w:divBdr>
      <w:divsChild>
        <w:div w:id="229312900">
          <w:marLeft w:val="0"/>
          <w:marRight w:val="0"/>
          <w:marTop w:val="0"/>
          <w:marBottom w:val="0"/>
          <w:divBdr>
            <w:top w:val="none" w:sz="0" w:space="0" w:color="auto"/>
            <w:left w:val="none" w:sz="0" w:space="0" w:color="auto"/>
            <w:bottom w:val="none" w:sz="0" w:space="0" w:color="auto"/>
            <w:right w:val="none" w:sz="0" w:space="0" w:color="auto"/>
          </w:divBdr>
        </w:div>
        <w:div w:id="1198615483">
          <w:marLeft w:val="0"/>
          <w:marRight w:val="0"/>
          <w:marTop w:val="0"/>
          <w:marBottom w:val="0"/>
          <w:divBdr>
            <w:top w:val="none" w:sz="0" w:space="0" w:color="auto"/>
            <w:left w:val="none" w:sz="0" w:space="0" w:color="auto"/>
            <w:bottom w:val="none" w:sz="0" w:space="0" w:color="auto"/>
            <w:right w:val="none" w:sz="0" w:space="0" w:color="auto"/>
          </w:divBdr>
          <w:divsChild>
            <w:div w:id="330178093">
              <w:marLeft w:val="0"/>
              <w:marRight w:val="0"/>
              <w:marTop w:val="0"/>
              <w:marBottom w:val="0"/>
              <w:divBdr>
                <w:top w:val="none" w:sz="0" w:space="0" w:color="auto"/>
                <w:left w:val="none" w:sz="0" w:space="0" w:color="auto"/>
                <w:bottom w:val="none" w:sz="0" w:space="0" w:color="auto"/>
                <w:right w:val="none" w:sz="0" w:space="0" w:color="auto"/>
              </w:divBdr>
            </w:div>
            <w:div w:id="111713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89694">
      <w:bodyDiv w:val="1"/>
      <w:marLeft w:val="0"/>
      <w:marRight w:val="0"/>
      <w:marTop w:val="0"/>
      <w:marBottom w:val="0"/>
      <w:divBdr>
        <w:top w:val="none" w:sz="0" w:space="0" w:color="auto"/>
        <w:left w:val="none" w:sz="0" w:space="0" w:color="auto"/>
        <w:bottom w:val="none" w:sz="0" w:space="0" w:color="auto"/>
        <w:right w:val="none" w:sz="0" w:space="0" w:color="auto"/>
      </w:divBdr>
      <w:divsChild>
        <w:div w:id="1003313516">
          <w:marLeft w:val="0"/>
          <w:marRight w:val="0"/>
          <w:marTop w:val="0"/>
          <w:marBottom w:val="0"/>
          <w:divBdr>
            <w:top w:val="none" w:sz="0" w:space="0" w:color="auto"/>
            <w:left w:val="none" w:sz="0" w:space="0" w:color="auto"/>
            <w:bottom w:val="none" w:sz="0" w:space="0" w:color="auto"/>
            <w:right w:val="none" w:sz="0" w:space="0" w:color="auto"/>
          </w:divBdr>
        </w:div>
        <w:div w:id="1179780278">
          <w:marLeft w:val="0"/>
          <w:marRight w:val="0"/>
          <w:marTop w:val="0"/>
          <w:marBottom w:val="0"/>
          <w:divBdr>
            <w:top w:val="none" w:sz="0" w:space="0" w:color="auto"/>
            <w:left w:val="none" w:sz="0" w:space="0" w:color="auto"/>
            <w:bottom w:val="none" w:sz="0" w:space="0" w:color="auto"/>
            <w:right w:val="none" w:sz="0" w:space="0" w:color="auto"/>
          </w:divBdr>
          <w:divsChild>
            <w:div w:id="288318290">
              <w:marLeft w:val="0"/>
              <w:marRight w:val="0"/>
              <w:marTop w:val="0"/>
              <w:marBottom w:val="0"/>
              <w:divBdr>
                <w:top w:val="none" w:sz="0" w:space="0" w:color="auto"/>
                <w:left w:val="none" w:sz="0" w:space="0" w:color="auto"/>
                <w:bottom w:val="none" w:sz="0" w:space="0" w:color="auto"/>
                <w:right w:val="none" w:sz="0" w:space="0" w:color="auto"/>
              </w:divBdr>
            </w:div>
            <w:div w:id="180160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16271">
      <w:bodyDiv w:val="1"/>
      <w:marLeft w:val="0"/>
      <w:marRight w:val="0"/>
      <w:marTop w:val="0"/>
      <w:marBottom w:val="0"/>
      <w:divBdr>
        <w:top w:val="none" w:sz="0" w:space="0" w:color="auto"/>
        <w:left w:val="none" w:sz="0" w:space="0" w:color="auto"/>
        <w:bottom w:val="none" w:sz="0" w:space="0" w:color="auto"/>
        <w:right w:val="none" w:sz="0" w:space="0" w:color="auto"/>
      </w:divBdr>
      <w:divsChild>
        <w:div w:id="43217158">
          <w:marLeft w:val="0"/>
          <w:marRight w:val="0"/>
          <w:marTop w:val="0"/>
          <w:marBottom w:val="0"/>
          <w:divBdr>
            <w:top w:val="none" w:sz="0" w:space="0" w:color="auto"/>
            <w:left w:val="none" w:sz="0" w:space="0" w:color="auto"/>
            <w:bottom w:val="none" w:sz="0" w:space="0" w:color="auto"/>
            <w:right w:val="none" w:sz="0" w:space="0" w:color="auto"/>
          </w:divBdr>
          <w:divsChild>
            <w:div w:id="912131436">
              <w:marLeft w:val="0"/>
              <w:marRight w:val="0"/>
              <w:marTop w:val="0"/>
              <w:marBottom w:val="0"/>
              <w:divBdr>
                <w:top w:val="none" w:sz="0" w:space="0" w:color="auto"/>
                <w:left w:val="none" w:sz="0" w:space="0" w:color="auto"/>
                <w:bottom w:val="none" w:sz="0" w:space="0" w:color="auto"/>
                <w:right w:val="none" w:sz="0" w:space="0" w:color="auto"/>
              </w:divBdr>
            </w:div>
            <w:div w:id="2039889374">
              <w:marLeft w:val="0"/>
              <w:marRight w:val="0"/>
              <w:marTop w:val="0"/>
              <w:marBottom w:val="0"/>
              <w:divBdr>
                <w:top w:val="none" w:sz="0" w:space="0" w:color="auto"/>
                <w:left w:val="none" w:sz="0" w:space="0" w:color="auto"/>
                <w:bottom w:val="none" w:sz="0" w:space="0" w:color="auto"/>
                <w:right w:val="none" w:sz="0" w:space="0" w:color="auto"/>
              </w:divBdr>
            </w:div>
          </w:divsChild>
        </w:div>
        <w:div w:id="269633125">
          <w:marLeft w:val="0"/>
          <w:marRight w:val="0"/>
          <w:marTop w:val="0"/>
          <w:marBottom w:val="0"/>
          <w:divBdr>
            <w:top w:val="none" w:sz="0" w:space="0" w:color="auto"/>
            <w:left w:val="none" w:sz="0" w:space="0" w:color="auto"/>
            <w:bottom w:val="none" w:sz="0" w:space="0" w:color="auto"/>
            <w:right w:val="none" w:sz="0" w:space="0" w:color="auto"/>
          </w:divBdr>
        </w:div>
      </w:divsChild>
    </w:div>
    <w:div w:id="608395492">
      <w:bodyDiv w:val="1"/>
      <w:marLeft w:val="0"/>
      <w:marRight w:val="0"/>
      <w:marTop w:val="0"/>
      <w:marBottom w:val="0"/>
      <w:divBdr>
        <w:top w:val="none" w:sz="0" w:space="0" w:color="auto"/>
        <w:left w:val="none" w:sz="0" w:space="0" w:color="auto"/>
        <w:bottom w:val="none" w:sz="0" w:space="0" w:color="auto"/>
        <w:right w:val="none" w:sz="0" w:space="0" w:color="auto"/>
      </w:divBdr>
      <w:divsChild>
        <w:div w:id="101583186">
          <w:marLeft w:val="0"/>
          <w:marRight w:val="0"/>
          <w:marTop w:val="0"/>
          <w:marBottom w:val="0"/>
          <w:divBdr>
            <w:top w:val="none" w:sz="0" w:space="0" w:color="auto"/>
            <w:left w:val="none" w:sz="0" w:space="0" w:color="auto"/>
            <w:bottom w:val="none" w:sz="0" w:space="0" w:color="auto"/>
            <w:right w:val="none" w:sz="0" w:space="0" w:color="auto"/>
          </w:divBdr>
        </w:div>
        <w:div w:id="1985499295">
          <w:marLeft w:val="0"/>
          <w:marRight w:val="0"/>
          <w:marTop w:val="0"/>
          <w:marBottom w:val="0"/>
          <w:divBdr>
            <w:top w:val="none" w:sz="0" w:space="0" w:color="auto"/>
            <w:left w:val="none" w:sz="0" w:space="0" w:color="auto"/>
            <w:bottom w:val="none" w:sz="0" w:space="0" w:color="auto"/>
            <w:right w:val="none" w:sz="0" w:space="0" w:color="auto"/>
          </w:divBdr>
          <w:divsChild>
            <w:div w:id="564073423">
              <w:marLeft w:val="0"/>
              <w:marRight w:val="0"/>
              <w:marTop w:val="0"/>
              <w:marBottom w:val="0"/>
              <w:divBdr>
                <w:top w:val="none" w:sz="0" w:space="0" w:color="auto"/>
                <w:left w:val="none" w:sz="0" w:space="0" w:color="auto"/>
                <w:bottom w:val="none" w:sz="0" w:space="0" w:color="auto"/>
                <w:right w:val="none" w:sz="0" w:space="0" w:color="auto"/>
              </w:divBdr>
            </w:div>
            <w:div w:id="214723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243939">
      <w:bodyDiv w:val="1"/>
      <w:marLeft w:val="0"/>
      <w:marRight w:val="0"/>
      <w:marTop w:val="0"/>
      <w:marBottom w:val="0"/>
      <w:divBdr>
        <w:top w:val="none" w:sz="0" w:space="0" w:color="auto"/>
        <w:left w:val="none" w:sz="0" w:space="0" w:color="auto"/>
        <w:bottom w:val="none" w:sz="0" w:space="0" w:color="auto"/>
        <w:right w:val="none" w:sz="0" w:space="0" w:color="auto"/>
      </w:divBdr>
      <w:divsChild>
        <w:div w:id="963653201">
          <w:marLeft w:val="0"/>
          <w:marRight w:val="0"/>
          <w:marTop w:val="0"/>
          <w:marBottom w:val="0"/>
          <w:divBdr>
            <w:top w:val="none" w:sz="0" w:space="0" w:color="auto"/>
            <w:left w:val="none" w:sz="0" w:space="0" w:color="auto"/>
            <w:bottom w:val="none" w:sz="0" w:space="0" w:color="auto"/>
            <w:right w:val="none" w:sz="0" w:space="0" w:color="auto"/>
          </w:divBdr>
        </w:div>
        <w:div w:id="1697121088">
          <w:marLeft w:val="0"/>
          <w:marRight w:val="0"/>
          <w:marTop w:val="0"/>
          <w:marBottom w:val="0"/>
          <w:divBdr>
            <w:top w:val="none" w:sz="0" w:space="0" w:color="auto"/>
            <w:left w:val="none" w:sz="0" w:space="0" w:color="auto"/>
            <w:bottom w:val="none" w:sz="0" w:space="0" w:color="auto"/>
            <w:right w:val="none" w:sz="0" w:space="0" w:color="auto"/>
          </w:divBdr>
          <w:divsChild>
            <w:div w:id="979305721">
              <w:marLeft w:val="0"/>
              <w:marRight w:val="0"/>
              <w:marTop w:val="0"/>
              <w:marBottom w:val="0"/>
              <w:divBdr>
                <w:top w:val="none" w:sz="0" w:space="0" w:color="auto"/>
                <w:left w:val="none" w:sz="0" w:space="0" w:color="auto"/>
                <w:bottom w:val="none" w:sz="0" w:space="0" w:color="auto"/>
                <w:right w:val="none" w:sz="0" w:space="0" w:color="auto"/>
              </w:divBdr>
            </w:div>
            <w:div w:id="144083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252657">
      <w:bodyDiv w:val="1"/>
      <w:marLeft w:val="0"/>
      <w:marRight w:val="0"/>
      <w:marTop w:val="0"/>
      <w:marBottom w:val="0"/>
      <w:divBdr>
        <w:top w:val="none" w:sz="0" w:space="0" w:color="auto"/>
        <w:left w:val="none" w:sz="0" w:space="0" w:color="auto"/>
        <w:bottom w:val="none" w:sz="0" w:space="0" w:color="auto"/>
        <w:right w:val="none" w:sz="0" w:space="0" w:color="auto"/>
      </w:divBdr>
      <w:divsChild>
        <w:div w:id="385299399">
          <w:marLeft w:val="0"/>
          <w:marRight w:val="0"/>
          <w:marTop w:val="0"/>
          <w:marBottom w:val="0"/>
          <w:divBdr>
            <w:top w:val="none" w:sz="0" w:space="0" w:color="auto"/>
            <w:left w:val="none" w:sz="0" w:space="0" w:color="auto"/>
            <w:bottom w:val="none" w:sz="0" w:space="0" w:color="auto"/>
            <w:right w:val="none" w:sz="0" w:space="0" w:color="auto"/>
          </w:divBdr>
          <w:divsChild>
            <w:div w:id="853303914">
              <w:marLeft w:val="0"/>
              <w:marRight w:val="0"/>
              <w:marTop w:val="0"/>
              <w:marBottom w:val="0"/>
              <w:divBdr>
                <w:top w:val="none" w:sz="0" w:space="0" w:color="auto"/>
                <w:left w:val="none" w:sz="0" w:space="0" w:color="auto"/>
                <w:bottom w:val="none" w:sz="0" w:space="0" w:color="auto"/>
                <w:right w:val="none" w:sz="0" w:space="0" w:color="auto"/>
              </w:divBdr>
            </w:div>
            <w:div w:id="2073771964">
              <w:marLeft w:val="0"/>
              <w:marRight w:val="0"/>
              <w:marTop w:val="0"/>
              <w:marBottom w:val="0"/>
              <w:divBdr>
                <w:top w:val="none" w:sz="0" w:space="0" w:color="auto"/>
                <w:left w:val="none" w:sz="0" w:space="0" w:color="auto"/>
                <w:bottom w:val="none" w:sz="0" w:space="0" w:color="auto"/>
                <w:right w:val="none" w:sz="0" w:space="0" w:color="auto"/>
              </w:divBdr>
            </w:div>
          </w:divsChild>
        </w:div>
        <w:div w:id="1745644809">
          <w:marLeft w:val="0"/>
          <w:marRight w:val="0"/>
          <w:marTop w:val="0"/>
          <w:marBottom w:val="0"/>
          <w:divBdr>
            <w:top w:val="none" w:sz="0" w:space="0" w:color="auto"/>
            <w:left w:val="none" w:sz="0" w:space="0" w:color="auto"/>
            <w:bottom w:val="none" w:sz="0" w:space="0" w:color="auto"/>
            <w:right w:val="none" w:sz="0" w:space="0" w:color="auto"/>
          </w:divBdr>
        </w:div>
      </w:divsChild>
    </w:div>
    <w:div w:id="798037944">
      <w:bodyDiv w:val="1"/>
      <w:marLeft w:val="0"/>
      <w:marRight w:val="0"/>
      <w:marTop w:val="0"/>
      <w:marBottom w:val="0"/>
      <w:divBdr>
        <w:top w:val="none" w:sz="0" w:space="0" w:color="auto"/>
        <w:left w:val="none" w:sz="0" w:space="0" w:color="auto"/>
        <w:bottom w:val="none" w:sz="0" w:space="0" w:color="auto"/>
        <w:right w:val="none" w:sz="0" w:space="0" w:color="auto"/>
      </w:divBdr>
      <w:divsChild>
        <w:div w:id="877012733">
          <w:marLeft w:val="0"/>
          <w:marRight w:val="0"/>
          <w:marTop w:val="0"/>
          <w:marBottom w:val="0"/>
          <w:divBdr>
            <w:top w:val="none" w:sz="0" w:space="0" w:color="auto"/>
            <w:left w:val="none" w:sz="0" w:space="0" w:color="auto"/>
            <w:bottom w:val="none" w:sz="0" w:space="0" w:color="auto"/>
            <w:right w:val="none" w:sz="0" w:space="0" w:color="auto"/>
          </w:divBdr>
        </w:div>
        <w:div w:id="1546597708">
          <w:marLeft w:val="0"/>
          <w:marRight w:val="0"/>
          <w:marTop w:val="0"/>
          <w:marBottom w:val="0"/>
          <w:divBdr>
            <w:top w:val="none" w:sz="0" w:space="0" w:color="auto"/>
            <w:left w:val="none" w:sz="0" w:space="0" w:color="auto"/>
            <w:bottom w:val="none" w:sz="0" w:space="0" w:color="auto"/>
            <w:right w:val="none" w:sz="0" w:space="0" w:color="auto"/>
          </w:divBdr>
        </w:div>
      </w:divsChild>
    </w:div>
    <w:div w:id="1008168188">
      <w:bodyDiv w:val="1"/>
      <w:marLeft w:val="0"/>
      <w:marRight w:val="0"/>
      <w:marTop w:val="0"/>
      <w:marBottom w:val="0"/>
      <w:divBdr>
        <w:top w:val="none" w:sz="0" w:space="0" w:color="auto"/>
        <w:left w:val="none" w:sz="0" w:space="0" w:color="auto"/>
        <w:bottom w:val="none" w:sz="0" w:space="0" w:color="auto"/>
        <w:right w:val="none" w:sz="0" w:space="0" w:color="auto"/>
      </w:divBdr>
    </w:div>
    <w:div w:id="1363284852">
      <w:bodyDiv w:val="1"/>
      <w:marLeft w:val="0"/>
      <w:marRight w:val="0"/>
      <w:marTop w:val="0"/>
      <w:marBottom w:val="0"/>
      <w:divBdr>
        <w:top w:val="none" w:sz="0" w:space="0" w:color="auto"/>
        <w:left w:val="none" w:sz="0" w:space="0" w:color="auto"/>
        <w:bottom w:val="none" w:sz="0" w:space="0" w:color="auto"/>
        <w:right w:val="none" w:sz="0" w:space="0" w:color="auto"/>
      </w:divBdr>
    </w:div>
    <w:div w:id="1524053681">
      <w:bodyDiv w:val="1"/>
      <w:marLeft w:val="0"/>
      <w:marRight w:val="0"/>
      <w:marTop w:val="0"/>
      <w:marBottom w:val="0"/>
      <w:divBdr>
        <w:top w:val="none" w:sz="0" w:space="0" w:color="auto"/>
        <w:left w:val="none" w:sz="0" w:space="0" w:color="auto"/>
        <w:bottom w:val="none" w:sz="0" w:space="0" w:color="auto"/>
        <w:right w:val="none" w:sz="0" w:space="0" w:color="auto"/>
      </w:divBdr>
      <w:divsChild>
        <w:div w:id="1245332761">
          <w:marLeft w:val="0"/>
          <w:marRight w:val="0"/>
          <w:marTop w:val="0"/>
          <w:marBottom w:val="0"/>
          <w:divBdr>
            <w:top w:val="none" w:sz="0" w:space="0" w:color="auto"/>
            <w:left w:val="none" w:sz="0" w:space="0" w:color="auto"/>
            <w:bottom w:val="none" w:sz="0" w:space="0" w:color="auto"/>
            <w:right w:val="none" w:sz="0" w:space="0" w:color="auto"/>
          </w:divBdr>
        </w:div>
        <w:div w:id="1273324149">
          <w:marLeft w:val="0"/>
          <w:marRight w:val="0"/>
          <w:marTop w:val="0"/>
          <w:marBottom w:val="0"/>
          <w:divBdr>
            <w:top w:val="none" w:sz="0" w:space="0" w:color="auto"/>
            <w:left w:val="none" w:sz="0" w:space="0" w:color="auto"/>
            <w:bottom w:val="none" w:sz="0" w:space="0" w:color="auto"/>
            <w:right w:val="none" w:sz="0" w:space="0" w:color="auto"/>
          </w:divBdr>
          <w:divsChild>
            <w:div w:id="946739153">
              <w:marLeft w:val="0"/>
              <w:marRight w:val="0"/>
              <w:marTop w:val="0"/>
              <w:marBottom w:val="0"/>
              <w:divBdr>
                <w:top w:val="none" w:sz="0" w:space="0" w:color="auto"/>
                <w:left w:val="none" w:sz="0" w:space="0" w:color="auto"/>
                <w:bottom w:val="none" w:sz="0" w:space="0" w:color="auto"/>
                <w:right w:val="none" w:sz="0" w:space="0" w:color="auto"/>
              </w:divBdr>
            </w:div>
            <w:div w:id="133438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305054">
      <w:bodyDiv w:val="1"/>
      <w:marLeft w:val="0"/>
      <w:marRight w:val="0"/>
      <w:marTop w:val="0"/>
      <w:marBottom w:val="0"/>
      <w:divBdr>
        <w:top w:val="none" w:sz="0" w:space="0" w:color="auto"/>
        <w:left w:val="none" w:sz="0" w:space="0" w:color="auto"/>
        <w:bottom w:val="none" w:sz="0" w:space="0" w:color="auto"/>
        <w:right w:val="none" w:sz="0" w:space="0" w:color="auto"/>
      </w:divBdr>
      <w:divsChild>
        <w:div w:id="972756762">
          <w:marLeft w:val="0"/>
          <w:marRight w:val="0"/>
          <w:marTop w:val="0"/>
          <w:marBottom w:val="0"/>
          <w:divBdr>
            <w:top w:val="none" w:sz="0" w:space="0" w:color="auto"/>
            <w:left w:val="none" w:sz="0" w:space="0" w:color="auto"/>
            <w:bottom w:val="none" w:sz="0" w:space="0" w:color="auto"/>
            <w:right w:val="none" w:sz="0" w:space="0" w:color="auto"/>
          </w:divBdr>
        </w:div>
        <w:div w:id="1635062767">
          <w:marLeft w:val="0"/>
          <w:marRight w:val="0"/>
          <w:marTop w:val="0"/>
          <w:marBottom w:val="0"/>
          <w:divBdr>
            <w:top w:val="none" w:sz="0" w:space="0" w:color="auto"/>
            <w:left w:val="none" w:sz="0" w:space="0" w:color="auto"/>
            <w:bottom w:val="none" w:sz="0" w:space="0" w:color="auto"/>
            <w:right w:val="none" w:sz="0" w:space="0" w:color="auto"/>
          </w:divBdr>
        </w:div>
      </w:divsChild>
    </w:div>
    <w:div w:id="1559703018">
      <w:bodyDiv w:val="1"/>
      <w:marLeft w:val="0"/>
      <w:marRight w:val="0"/>
      <w:marTop w:val="0"/>
      <w:marBottom w:val="0"/>
      <w:divBdr>
        <w:top w:val="none" w:sz="0" w:space="0" w:color="auto"/>
        <w:left w:val="none" w:sz="0" w:space="0" w:color="auto"/>
        <w:bottom w:val="none" w:sz="0" w:space="0" w:color="auto"/>
        <w:right w:val="none" w:sz="0" w:space="0" w:color="auto"/>
      </w:divBdr>
      <w:divsChild>
        <w:div w:id="775103453">
          <w:marLeft w:val="0"/>
          <w:marRight w:val="0"/>
          <w:marTop w:val="0"/>
          <w:marBottom w:val="0"/>
          <w:divBdr>
            <w:top w:val="none" w:sz="0" w:space="0" w:color="auto"/>
            <w:left w:val="none" w:sz="0" w:space="0" w:color="auto"/>
            <w:bottom w:val="none" w:sz="0" w:space="0" w:color="auto"/>
            <w:right w:val="none" w:sz="0" w:space="0" w:color="auto"/>
          </w:divBdr>
        </w:div>
        <w:div w:id="1048646462">
          <w:marLeft w:val="0"/>
          <w:marRight w:val="0"/>
          <w:marTop w:val="0"/>
          <w:marBottom w:val="0"/>
          <w:divBdr>
            <w:top w:val="none" w:sz="0" w:space="0" w:color="auto"/>
            <w:left w:val="none" w:sz="0" w:space="0" w:color="auto"/>
            <w:bottom w:val="none" w:sz="0" w:space="0" w:color="auto"/>
            <w:right w:val="none" w:sz="0" w:space="0" w:color="auto"/>
          </w:divBdr>
        </w:div>
      </w:divsChild>
    </w:div>
    <w:div w:id="1650205674">
      <w:bodyDiv w:val="1"/>
      <w:marLeft w:val="0"/>
      <w:marRight w:val="0"/>
      <w:marTop w:val="0"/>
      <w:marBottom w:val="0"/>
      <w:divBdr>
        <w:top w:val="none" w:sz="0" w:space="0" w:color="auto"/>
        <w:left w:val="none" w:sz="0" w:space="0" w:color="auto"/>
        <w:bottom w:val="none" w:sz="0" w:space="0" w:color="auto"/>
        <w:right w:val="none" w:sz="0" w:space="0" w:color="auto"/>
      </w:divBdr>
      <w:divsChild>
        <w:div w:id="1208759496">
          <w:marLeft w:val="-720"/>
          <w:marRight w:val="0"/>
          <w:marTop w:val="0"/>
          <w:marBottom w:val="0"/>
          <w:divBdr>
            <w:top w:val="none" w:sz="0" w:space="0" w:color="auto"/>
            <w:left w:val="none" w:sz="0" w:space="0" w:color="auto"/>
            <w:bottom w:val="none" w:sz="0" w:space="0" w:color="auto"/>
            <w:right w:val="none" w:sz="0" w:space="0" w:color="auto"/>
          </w:divBdr>
        </w:div>
      </w:divsChild>
    </w:div>
    <w:div w:id="1755740218">
      <w:bodyDiv w:val="1"/>
      <w:marLeft w:val="0"/>
      <w:marRight w:val="0"/>
      <w:marTop w:val="0"/>
      <w:marBottom w:val="0"/>
      <w:divBdr>
        <w:top w:val="none" w:sz="0" w:space="0" w:color="auto"/>
        <w:left w:val="none" w:sz="0" w:space="0" w:color="auto"/>
        <w:bottom w:val="none" w:sz="0" w:space="0" w:color="auto"/>
        <w:right w:val="none" w:sz="0" w:space="0" w:color="auto"/>
      </w:divBdr>
      <w:divsChild>
        <w:div w:id="201018790">
          <w:marLeft w:val="0"/>
          <w:marRight w:val="0"/>
          <w:marTop w:val="0"/>
          <w:marBottom w:val="0"/>
          <w:divBdr>
            <w:top w:val="none" w:sz="0" w:space="0" w:color="auto"/>
            <w:left w:val="none" w:sz="0" w:space="0" w:color="auto"/>
            <w:bottom w:val="none" w:sz="0" w:space="0" w:color="auto"/>
            <w:right w:val="none" w:sz="0" w:space="0" w:color="auto"/>
          </w:divBdr>
        </w:div>
        <w:div w:id="1057708545">
          <w:marLeft w:val="0"/>
          <w:marRight w:val="0"/>
          <w:marTop w:val="0"/>
          <w:marBottom w:val="0"/>
          <w:divBdr>
            <w:top w:val="none" w:sz="0" w:space="0" w:color="auto"/>
            <w:left w:val="none" w:sz="0" w:space="0" w:color="auto"/>
            <w:bottom w:val="none" w:sz="0" w:space="0" w:color="auto"/>
            <w:right w:val="none" w:sz="0" w:space="0" w:color="auto"/>
          </w:divBdr>
        </w:div>
      </w:divsChild>
    </w:div>
    <w:div w:id="1810826852">
      <w:bodyDiv w:val="1"/>
      <w:marLeft w:val="0"/>
      <w:marRight w:val="0"/>
      <w:marTop w:val="0"/>
      <w:marBottom w:val="0"/>
      <w:divBdr>
        <w:top w:val="none" w:sz="0" w:space="0" w:color="auto"/>
        <w:left w:val="none" w:sz="0" w:space="0" w:color="auto"/>
        <w:bottom w:val="none" w:sz="0" w:space="0" w:color="auto"/>
        <w:right w:val="none" w:sz="0" w:space="0" w:color="auto"/>
      </w:divBdr>
      <w:divsChild>
        <w:div w:id="1454985004">
          <w:marLeft w:val="0"/>
          <w:marRight w:val="0"/>
          <w:marTop w:val="0"/>
          <w:marBottom w:val="0"/>
          <w:divBdr>
            <w:top w:val="none" w:sz="0" w:space="0" w:color="auto"/>
            <w:left w:val="none" w:sz="0" w:space="0" w:color="auto"/>
            <w:bottom w:val="none" w:sz="0" w:space="0" w:color="auto"/>
            <w:right w:val="none" w:sz="0" w:space="0" w:color="auto"/>
          </w:divBdr>
        </w:div>
        <w:div w:id="1735009525">
          <w:marLeft w:val="0"/>
          <w:marRight w:val="0"/>
          <w:marTop w:val="0"/>
          <w:marBottom w:val="0"/>
          <w:divBdr>
            <w:top w:val="none" w:sz="0" w:space="0" w:color="auto"/>
            <w:left w:val="none" w:sz="0" w:space="0" w:color="auto"/>
            <w:bottom w:val="none" w:sz="0" w:space="0" w:color="auto"/>
            <w:right w:val="none" w:sz="0" w:space="0" w:color="auto"/>
          </w:divBdr>
        </w:div>
      </w:divsChild>
    </w:div>
    <w:div w:id="1850177194">
      <w:bodyDiv w:val="1"/>
      <w:marLeft w:val="0"/>
      <w:marRight w:val="0"/>
      <w:marTop w:val="0"/>
      <w:marBottom w:val="0"/>
      <w:divBdr>
        <w:top w:val="none" w:sz="0" w:space="0" w:color="auto"/>
        <w:left w:val="none" w:sz="0" w:space="0" w:color="auto"/>
        <w:bottom w:val="none" w:sz="0" w:space="0" w:color="auto"/>
        <w:right w:val="none" w:sz="0" w:space="0" w:color="auto"/>
      </w:divBdr>
      <w:divsChild>
        <w:div w:id="239413665">
          <w:marLeft w:val="0"/>
          <w:marRight w:val="0"/>
          <w:marTop w:val="0"/>
          <w:marBottom w:val="0"/>
          <w:divBdr>
            <w:top w:val="none" w:sz="0" w:space="0" w:color="auto"/>
            <w:left w:val="none" w:sz="0" w:space="0" w:color="auto"/>
            <w:bottom w:val="none" w:sz="0" w:space="0" w:color="auto"/>
            <w:right w:val="none" w:sz="0" w:space="0" w:color="auto"/>
          </w:divBdr>
          <w:divsChild>
            <w:div w:id="37707836">
              <w:marLeft w:val="0"/>
              <w:marRight w:val="0"/>
              <w:marTop w:val="0"/>
              <w:marBottom w:val="0"/>
              <w:divBdr>
                <w:top w:val="none" w:sz="0" w:space="0" w:color="auto"/>
                <w:left w:val="none" w:sz="0" w:space="0" w:color="auto"/>
                <w:bottom w:val="none" w:sz="0" w:space="0" w:color="auto"/>
                <w:right w:val="none" w:sz="0" w:space="0" w:color="auto"/>
              </w:divBdr>
            </w:div>
            <w:div w:id="854198646">
              <w:marLeft w:val="0"/>
              <w:marRight w:val="0"/>
              <w:marTop w:val="0"/>
              <w:marBottom w:val="0"/>
              <w:divBdr>
                <w:top w:val="none" w:sz="0" w:space="0" w:color="auto"/>
                <w:left w:val="none" w:sz="0" w:space="0" w:color="auto"/>
                <w:bottom w:val="none" w:sz="0" w:space="0" w:color="auto"/>
                <w:right w:val="none" w:sz="0" w:space="0" w:color="auto"/>
              </w:divBdr>
            </w:div>
          </w:divsChild>
        </w:div>
        <w:div w:id="279923573">
          <w:marLeft w:val="0"/>
          <w:marRight w:val="0"/>
          <w:marTop w:val="0"/>
          <w:marBottom w:val="0"/>
          <w:divBdr>
            <w:top w:val="none" w:sz="0" w:space="0" w:color="auto"/>
            <w:left w:val="none" w:sz="0" w:space="0" w:color="auto"/>
            <w:bottom w:val="none" w:sz="0" w:space="0" w:color="auto"/>
            <w:right w:val="none" w:sz="0" w:space="0" w:color="auto"/>
          </w:divBdr>
        </w:div>
      </w:divsChild>
    </w:div>
    <w:div w:id="1899242794">
      <w:bodyDiv w:val="1"/>
      <w:marLeft w:val="0"/>
      <w:marRight w:val="0"/>
      <w:marTop w:val="0"/>
      <w:marBottom w:val="0"/>
      <w:divBdr>
        <w:top w:val="none" w:sz="0" w:space="0" w:color="auto"/>
        <w:left w:val="none" w:sz="0" w:space="0" w:color="auto"/>
        <w:bottom w:val="none" w:sz="0" w:space="0" w:color="auto"/>
        <w:right w:val="none" w:sz="0" w:space="0" w:color="auto"/>
      </w:divBdr>
      <w:divsChild>
        <w:div w:id="64882775">
          <w:marLeft w:val="0"/>
          <w:marRight w:val="0"/>
          <w:marTop w:val="0"/>
          <w:marBottom w:val="0"/>
          <w:divBdr>
            <w:top w:val="none" w:sz="0" w:space="0" w:color="auto"/>
            <w:left w:val="none" w:sz="0" w:space="0" w:color="auto"/>
            <w:bottom w:val="none" w:sz="0" w:space="0" w:color="auto"/>
            <w:right w:val="none" w:sz="0" w:space="0" w:color="auto"/>
          </w:divBdr>
        </w:div>
        <w:div w:id="537133146">
          <w:marLeft w:val="0"/>
          <w:marRight w:val="0"/>
          <w:marTop w:val="0"/>
          <w:marBottom w:val="0"/>
          <w:divBdr>
            <w:top w:val="none" w:sz="0" w:space="0" w:color="auto"/>
            <w:left w:val="none" w:sz="0" w:space="0" w:color="auto"/>
            <w:bottom w:val="none" w:sz="0" w:space="0" w:color="auto"/>
            <w:right w:val="none" w:sz="0" w:space="0" w:color="auto"/>
          </w:divBdr>
          <w:divsChild>
            <w:div w:id="912004478">
              <w:marLeft w:val="0"/>
              <w:marRight w:val="0"/>
              <w:marTop w:val="0"/>
              <w:marBottom w:val="0"/>
              <w:divBdr>
                <w:top w:val="none" w:sz="0" w:space="0" w:color="auto"/>
                <w:left w:val="none" w:sz="0" w:space="0" w:color="auto"/>
                <w:bottom w:val="none" w:sz="0" w:space="0" w:color="auto"/>
                <w:right w:val="none" w:sz="0" w:space="0" w:color="auto"/>
              </w:divBdr>
            </w:div>
            <w:div w:id="150235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3799">
      <w:bodyDiv w:val="1"/>
      <w:marLeft w:val="0"/>
      <w:marRight w:val="0"/>
      <w:marTop w:val="0"/>
      <w:marBottom w:val="0"/>
      <w:divBdr>
        <w:top w:val="none" w:sz="0" w:space="0" w:color="auto"/>
        <w:left w:val="none" w:sz="0" w:space="0" w:color="auto"/>
        <w:bottom w:val="none" w:sz="0" w:space="0" w:color="auto"/>
        <w:right w:val="none" w:sz="0" w:space="0" w:color="auto"/>
      </w:divBdr>
      <w:divsChild>
        <w:div w:id="111487404">
          <w:marLeft w:val="0"/>
          <w:marRight w:val="0"/>
          <w:marTop w:val="0"/>
          <w:marBottom w:val="0"/>
          <w:divBdr>
            <w:top w:val="none" w:sz="0" w:space="0" w:color="auto"/>
            <w:left w:val="none" w:sz="0" w:space="0" w:color="auto"/>
            <w:bottom w:val="none" w:sz="0" w:space="0" w:color="auto"/>
            <w:right w:val="none" w:sz="0" w:space="0" w:color="auto"/>
          </w:divBdr>
          <w:divsChild>
            <w:div w:id="279259794">
              <w:marLeft w:val="0"/>
              <w:marRight w:val="0"/>
              <w:marTop w:val="0"/>
              <w:marBottom w:val="0"/>
              <w:divBdr>
                <w:top w:val="none" w:sz="0" w:space="0" w:color="auto"/>
                <w:left w:val="none" w:sz="0" w:space="0" w:color="auto"/>
                <w:bottom w:val="none" w:sz="0" w:space="0" w:color="auto"/>
                <w:right w:val="none" w:sz="0" w:space="0" w:color="auto"/>
              </w:divBdr>
            </w:div>
            <w:div w:id="647631613">
              <w:marLeft w:val="0"/>
              <w:marRight w:val="0"/>
              <w:marTop w:val="0"/>
              <w:marBottom w:val="0"/>
              <w:divBdr>
                <w:top w:val="none" w:sz="0" w:space="0" w:color="auto"/>
                <w:left w:val="none" w:sz="0" w:space="0" w:color="auto"/>
                <w:bottom w:val="none" w:sz="0" w:space="0" w:color="auto"/>
                <w:right w:val="none" w:sz="0" w:space="0" w:color="auto"/>
              </w:divBdr>
            </w:div>
          </w:divsChild>
        </w:div>
        <w:div w:id="1194074290">
          <w:marLeft w:val="0"/>
          <w:marRight w:val="0"/>
          <w:marTop w:val="0"/>
          <w:marBottom w:val="0"/>
          <w:divBdr>
            <w:top w:val="none" w:sz="0" w:space="0" w:color="auto"/>
            <w:left w:val="none" w:sz="0" w:space="0" w:color="auto"/>
            <w:bottom w:val="none" w:sz="0" w:space="0" w:color="auto"/>
            <w:right w:val="none" w:sz="0" w:space="0" w:color="auto"/>
          </w:divBdr>
        </w:div>
        <w:div w:id="1718243383">
          <w:marLeft w:val="0"/>
          <w:marRight w:val="0"/>
          <w:marTop w:val="0"/>
          <w:marBottom w:val="0"/>
          <w:divBdr>
            <w:top w:val="none" w:sz="0" w:space="0" w:color="auto"/>
            <w:left w:val="none" w:sz="0" w:space="0" w:color="auto"/>
            <w:bottom w:val="none" w:sz="0" w:space="0" w:color="auto"/>
            <w:right w:val="none" w:sz="0" w:space="0" w:color="auto"/>
          </w:divBdr>
        </w:div>
      </w:divsChild>
    </w:div>
    <w:div w:id="2062821235">
      <w:bodyDiv w:val="1"/>
      <w:marLeft w:val="0"/>
      <w:marRight w:val="0"/>
      <w:marTop w:val="0"/>
      <w:marBottom w:val="0"/>
      <w:divBdr>
        <w:top w:val="none" w:sz="0" w:space="0" w:color="auto"/>
        <w:left w:val="none" w:sz="0" w:space="0" w:color="auto"/>
        <w:bottom w:val="none" w:sz="0" w:space="0" w:color="auto"/>
        <w:right w:val="none" w:sz="0" w:space="0" w:color="auto"/>
      </w:divBdr>
      <w:divsChild>
        <w:div w:id="941258333">
          <w:marLeft w:val="0"/>
          <w:marRight w:val="0"/>
          <w:marTop w:val="0"/>
          <w:marBottom w:val="0"/>
          <w:divBdr>
            <w:top w:val="none" w:sz="0" w:space="0" w:color="auto"/>
            <w:left w:val="none" w:sz="0" w:space="0" w:color="auto"/>
            <w:bottom w:val="none" w:sz="0" w:space="0" w:color="auto"/>
            <w:right w:val="none" w:sz="0" w:space="0" w:color="auto"/>
          </w:divBdr>
          <w:divsChild>
            <w:div w:id="545877618">
              <w:marLeft w:val="0"/>
              <w:marRight w:val="0"/>
              <w:marTop w:val="0"/>
              <w:marBottom w:val="0"/>
              <w:divBdr>
                <w:top w:val="none" w:sz="0" w:space="0" w:color="auto"/>
                <w:left w:val="none" w:sz="0" w:space="0" w:color="auto"/>
                <w:bottom w:val="none" w:sz="0" w:space="0" w:color="auto"/>
                <w:right w:val="none" w:sz="0" w:space="0" w:color="auto"/>
              </w:divBdr>
            </w:div>
            <w:div w:id="1962950758">
              <w:marLeft w:val="0"/>
              <w:marRight w:val="0"/>
              <w:marTop w:val="0"/>
              <w:marBottom w:val="0"/>
              <w:divBdr>
                <w:top w:val="none" w:sz="0" w:space="0" w:color="auto"/>
                <w:left w:val="none" w:sz="0" w:space="0" w:color="auto"/>
                <w:bottom w:val="none" w:sz="0" w:space="0" w:color="auto"/>
                <w:right w:val="none" w:sz="0" w:space="0" w:color="auto"/>
              </w:divBdr>
            </w:div>
          </w:divsChild>
        </w:div>
        <w:div w:id="20165696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ing.com/videos/riverview/relatedvideo?q=what+adhd+feels+like+&amp;mid=3F9DDA96E6D266F5B69F3F9DDA96E6D266F5B69F&amp;mmscn=stvo&amp;FORM=VCGVR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ing.com/videos/riverview/relatedvideo?q=what+adhd+looks+like+for+children+when+interacting+with+friends&amp;&amp;view=riverview&amp;mmscn=mtsc&amp;mid=EDCC4F543C3C57C3FD25EDCC4F543C3C57C3FD25&amp;&amp;aps=1&amp;FORM=VMSOV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15449-7A38-4AF6-B6FA-02F481D21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14640</TotalTime>
  <Pages>11</Pages>
  <Words>4021</Words>
  <Characters>22925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Carlyle</dc:creator>
  <cp:keywords/>
  <dc:description/>
  <cp:lastModifiedBy>Katie Carlyle</cp:lastModifiedBy>
  <cp:revision>4</cp:revision>
  <dcterms:created xsi:type="dcterms:W3CDTF">2025-10-09T22:05:00Z</dcterms:created>
  <dcterms:modified xsi:type="dcterms:W3CDTF">2025-10-21T22:58:00Z</dcterms:modified>
</cp:coreProperties>
</file>