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043AF" w:rsidRDefault="009043AF"/>
    <w:p w:rsidR="000F7334" w:rsidRDefault="000F7334"/>
    <w:p w:rsidR="000F7334" w:rsidRDefault="000F7334"/>
    <w:p w:rsidR="000F7334" w:rsidRDefault="000F7334"/>
    <w:p w:rsidR="000F7334" w:rsidRDefault="000F7334"/>
    <w:p w:rsidR="000F7334" w:rsidRDefault="000F7334"/>
    <w:p w:rsidR="000F7334" w:rsidRDefault="000F7334"/>
    <w:p w:rsidR="000F7334" w:rsidRDefault="000F7334"/>
    <w:p w:rsidR="000F7334" w:rsidRDefault="000F7334"/>
    <w:p w:rsidR="000F7334" w:rsidRDefault="000F7334"/>
    <w:p w:rsidR="000F7334" w:rsidRDefault="000F7334"/>
    <w:p w:rsidR="000F7334" w:rsidRDefault="000F7334"/>
    <w:p w:rsidR="000F7334" w:rsidRDefault="000F7334"/>
    <w:p w:rsidR="000F7334" w:rsidRDefault="000F7334"/>
    <w:p w:rsidR="000F7334" w:rsidRDefault="000F7334"/>
    <w:p w:rsidR="000F7334" w:rsidRDefault="000F7334"/>
    <w:p w:rsidR="000F7334" w:rsidRDefault="000F7334"/>
    <w:p w:rsidR="000F7334" w:rsidRDefault="000F7334"/>
    <w:p w:rsidR="000F7334" w:rsidRDefault="000F7334"/>
    <w:p w:rsidR="000F7334" w:rsidRDefault="000F7334"/>
    <w:p w:rsidR="000F7334" w:rsidRDefault="000F7334"/>
    <w:p w:rsidR="000F7334" w:rsidRDefault="000F7334"/>
    <w:p w:rsidR="000F7334" w:rsidRDefault="000F7334"/>
    <w:p w:rsidR="000F7334" w:rsidRDefault="000F7334"/>
    <w:p w:rsidR="000F7334" w:rsidRDefault="000F7334"/>
    <w:p w:rsidR="000F7334" w:rsidRDefault="000F7334"/>
    <w:p w:rsidR="000F7334" w:rsidRDefault="000F7334"/>
    <w:p w:rsidR="000F7334" w:rsidRDefault="000F7334"/>
    <w:p w:rsidR="000F7334" w:rsidRDefault="000F7334"/>
    <w:p w:rsidR="000F7334" w:rsidRDefault="000F7334"/>
    <w:p w:rsidR="000F7334" w:rsidRDefault="000F7334"/>
    <w:p w:rsidR="000F7334" w:rsidRDefault="000F7334"/>
    <w:p w:rsidR="000F7334" w:rsidRDefault="000F7334"/>
    <w:p w:rsidR="000F7334" w:rsidRDefault="000F7334"/>
    <w:p w:rsidR="000F7334" w:rsidRDefault="000F7334"/>
    <w:p w:rsidR="000F7334" w:rsidRDefault="000F7334"/>
    <w:p w:rsidR="000F7334" w:rsidRDefault="000F7334"/>
    <w:p w:rsidR="000F7334" w:rsidRDefault="000F7334"/>
    <w:p w:rsidR="000F7334" w:rsidRDefault="000F7334"/>
    <w:p w:rsidR="000F7334" w:rsidRDefault="000F7334"/>
    <w:p w:rsidR="000F7334" w:rsidRDefault="000F7334"/>
    <w:p w:rsidR="000F7334" w:rsidRDefault="000F7334"/>
    <w:p w:rsidR="000F7334" w:rsidRDefault="000F7334"/>
    <w:p w:rsidR="000F7334" w:rsidRDefault="000F7334"/>
    <w:p w:rsidR="000F7334" w:rsidRDefault="000F7334"/>
    <w:p w:rsidR="000F7334" w:rsidRDefault="000F7334"/>
    <w:p w:rsidR="000F7334" w:rsidRDefault="000F7334"/>
    <w:p w:rsidR="000F7334" w:rsidRDefault="000F7334"/>
    <w:p w:rsidR="000F7334" w:rsidRDefault="000F7334"/>
    <w:p w:rsidR="000F7334" w:rsidRDefault="000F7334"/>
    <w:p w:rsidR="000F7334" w:rsidRDefault="000F7334"/>
    <w:p w:rsidR="000F7334" w:rsidRDefault="000F7334"/>
    <w:p w:rsidR="000F7334" w:rsidRDefault="000F7334"/>
    <w:p w:rsidR="000F7334" w:rsidRDefault="000F7334"/>
    <w:p w:rsidR="000F7334" w:rsidRDefault="000F7334"/>
    <w:p w:rsidR="000F7334" w:rsidRDefault="000F7334"/>
    <w:p w:rsidR="000F7334" w:rsidRDefault="000F7334"/>
    <w:p w:rsidR="000F7334" w:rsidRDefault="000F7334"/>
    <w:p w:rsidR="000F7334" w:rsidRDefault="000F7334"/>
    <w:p w:rsidR="000F7334" w:rsidRDefault="000F7334"/>
    <w:p w:rsidR="000F7334" w:rsidRDefault="000F7334"/>
    <w:p w:rsidR="000F7334" w:rsidRDefault="000F7334"/>
    <w:p w:rsidR="000F7334" w:rsidRDefault="000F7334">
      <w:r>
        <w:lastRenderedPageBreak/>
        <w:t xml:space="preserve">Introduction </w:t>
      </w:r>
    </w:p>
    <w:p w:rsidR="0026590E" w:rsidRDefault="0026590E">
      <w:r>
        <w:t>The discipline that deals with money, to maximise the shareholder’s wealth and also for taking decisions, increase as much as possible the price of the common stocks in a sustainable way is termed as “Finance”.</w:t>
      </w:r>
    </w:p>
    <w:p w:rsidR="0026590E" w:rsidRDefault="0026590E">
      <w:r>
        <w:t>There are three types of financial markets. Namely:-</w:t>
      </w:r>
    </w:p>
    <w:p w:rsidR="0026590E" w:rsidRDefault="0026590E">
      <w:r>
        <w:t>1. Capital market – Stock exchange</w:t>
      </w:r>
    </w:p>
    <w:p w:rsidR="0026590E" w:rsidRDefault="0026590E">
      <w:r>
        <w:t xml:space="preserve">2. Money market – Central Bank </w:t>
      </w:r>
    </w:p>
    <w:p w:rsidR="0026590E" w:rsidRDefault="00F93C10">
      <w:r>
        <w:t xml:space="preserve">3. Derivatives </w:t>
      </w:r>
    </w:p>
    <w:p w:rsidR="00F93C10" w:rsidRDefault="00F93C10">
      <w:r>
        <w:t>These three markets never trade tangible products.</w:t>
      </w:r>
    </w:p>
    <w:p w:rsidR="000F7334" w:rsidRDefault="000F7334" w:rsidP="000F7334">
      <w:r w:rsidRPr="00357047">
        <w:t>Decades before the financial meltdown of 2007–2009, a housing crisis was fostered by low interest rates and liberal mortgage guidelines.</w:t>
      </w:r>
      <w:r>
        <w:t xml:space="preserve"> </w:t>
      </w:r>
      <w:r w:rsidRPr="00357047">
        <w:t>Banking firms were left with billions and billions of dollars' amount of almost useless investment in mortgage loans once the market crashed.</w:t>
      </w:r>
      <w:r>
        <w:t xml:space="preserve"> </w:t>
      </w:r>
      <w:r w:rsidRPr="00357047">
        <w:t>The mortgage loan of millions of American households exceeded the value of their properties.</w:t>
      </w:r>
      <w:r>
        <w:t xml:space="preserve"> </w:t>
      </w:r>
      <w:r w:rsidRPr="00357047">
        <w:t>Several individuals lost their houses, finances, or employment as a result of the Great Recession that occurred.</w:t>
      </w:r>
      <w:r>
        <w:t xml:space="preserve"> </w:t>
      </w:r>
      <w:r w:rsidRPr="00357047">
        <w:t>But after controversial Wall Street rescue, which maintained the institutions working and gradually revived the market, was passed, the recovery started at the beginning 2009.</w:t>
      </w:r>
    </w:p>
    <w:p w:rsidR="000F7334" w:rsidRDefault="000F7334"/>
    <w:p w:rsidR="000F7334" w:rsidRDefault="000F7334"/>
    <w:p w:rsidR="000F7334" w:rsidRDefault="000F7334"/>
    <w:p w:rsidR="000F7334" w:rsidRDefault="000F7334"/>
    <w:p w:rsidR="000F7334" w:rsidRDefault="000F7334"/>
    <w:p w:rsidR="000F7334" w:rsidRDefault="000F7334">
      <w:r>
        <w:tab/>
      </w:r>
      <w:r>
        <w:tab/>
      </w:r>
      <w:r>
        <w:tab/>
      </w:r>
      <w:r>
        <w:tab/>
        <w:t>Part 1</w:t>
      </w:r>
    </w:p>
    <w:p w:rsidR="000F7334" w:rsidRDefault="000F7334" w:rsidP="000F7334">
      <w:r>
        <w:t>Actions by UK government</w:t>
      </w:r>
    </w:p>
    <w:p w:rsidR="000F7334" w:rsidRDefault="000F7334" w:rsidP="000F7334">
      <w:r w:rsidRPr="008F0402">
        <w:t>The UK government implemented a number of policies which other nations might take as a guide. They would contribute to lessening the effect of the financial downturn on the UK economy. Additional actions by the administration included monetary easing and cost of borrowing control. They also implemented a budgetary boos</w:t>
      </w:r>
      <w:r>
        <w:t>t in an effort to revive the GDP</w:t>
      </w:r>
      <w:r w:rsidRPr="008F0402">
        <w:t>. In order to guarantee that the companies they owned did not have a competitive advantage, the government imposed limitations on the institutions accepting public funding. Britain are progressing toward restoration out from severe global recession thanks to the UK president's successful reaction to the financial collapse.</w:t>
      </w:r>
    </w:p>
    <w:p w:rsidR="000F7334" w:rsidRDefault="000F7334" w:rsidP="000F7334">
      <w:r w:rsidRPr="00120C4E">
        <w:t>The administration handled the problem with a four-pronged strategy:</w:t>
      </w:r>
    </w:p>
    <w:p w:rsidR="000F7334" w:rsidRDefault="000F7334" w:rsidP="000F7334">
      <w:r w:rsidRPr="00B87569">
        <w:t>The very first priority was to safeguard depositors in order to avoid the fear which had turned into a "banking crisis" on Northern Rock further expanding.</w:t>
      </w:r>
    </w:p>
    <w:p w:rsidR="000F7334" w:rsidRDefault="000F7334" w:rsidP="000F7334">
      <w:r w:rsidRPr="00B87569">
        <w:t>In order to prevent a suspension in financing between banks, they also had to preserve the banks' balance.</w:t>
      </w:r>
    </w:p>
    <w:p w:rsidR="000F7334" w:rsidRDefault="000F7334" w:rsidP="000F7334">
      <w:r w:rsidRPr="00B87569">
        <w:t>The third goal was to retain bank profitability at a rate that prevented them from going bankrupt.</w:t>
      </w:r>
    </w:p>
    <w:p w:rsidR="000F7334" w:rsidRDefault="000F7334" w:rsidP="000F7334">
      <w:r w:rsidRPr="00B87569">
        <w:lastRenderedPageBreak/>
        <w:t>The ultimate goal was to make sure lenders kept lending to clients while assuming low risks.</w:t>
      </w:r>
    </w:p>
    <w:p w:rsidR="000F7334" w:rsidRDefault="000F7334" w:rsidP="000F7334">
      <w:r w:rsidRPr="00B87569">
        <w:t>The government intervened to boost investor confidence after realising that the country was facing a worldwide financial crisis and, more particularly, a massive financial slowdown in the UK.</w:t>
      </w:r>
      <w:r>
        <w:t xml:space="preserve"> </w:t>
      </w:r>
      <w:r w:rsidRPr="006607FB">
        <w:t>To prevent a gap in reimbursements, they needed to keep banks stability high. Additionally, this could offer enough funds to stop significant losses due to a decline in the share and financial markets.</w:t>
      </w:r>
    </w:p>
    <w:p w:rsidR="000F7334" w:rsidRDefault="000F7334" w:rsidP="000F7334">
      <w:r>
        <w:t>The aforementioned actions provided both immediate and indirect help to banks. The major stakeholders included RBS, Lloyds, Northern Rock, Bradford &amp; Bingley, and other bankrupt businesses also received funding.</w:t>
      </w:r>
    </w:p>
    <w:p w:rsidR="000F7334" w:rsidRDefault="000F7334" w:rsidP="000F7334">
      <w:r>
        <w:t>The degree of funding from the government was reduced after peaking in 2008–2009. The stakes of Lloyds were liquidated along with the sale of Northern Rock to Virgin Money.</w:t>
      </w:r>
    </w:p>
    <w:p w:rsidR="000F7334" w:rsidRDefault="000F7334" w:rsidP="000F7334"/>
    <w:p w:rsidR="000F7334" w:rsidRDefault="000F7334" w:rsidP="000F7334"/>
    <w:p w:rsidR="000F7334" w:rsidRDefault="000F7334" w:rsidP="000F7334"/>
    <w:p w:rsidR="000F7334" w:rsidRDefault="000F7334" w:rsidP="000F7334"/>
    <w:p w:rsidR="000F7334" w:rsidRDefault="000F7334" w:rsidP="000F7334"/>
    <w:p w:rsidR="000F7334" w:rsidRDefault="000F7334" w:rsidP="000F7334"/>
    <w:p w:rsidR="000F7334" w:rsidRDefault="000F7334" w:rsidP="000F7334"/>
    <w:p w:rsidR="000F7334" w:rsidRDefault="000F7334" w:rsidP="000F7334"/>
    <w:p w:rsidR="000F7334" w:rsidRDefault="000F7334" w:rsidP="000F7334"/>
    <w:p w:rsidR="000F7334" w:rsidRDefault="000F7334" w:rsidP="000F7334">
      <w:r>
        <w:t>U.S government response to the financial crisis 2008</w:t>
      </w:r>
    </w:p>
    <w:p w:rsidR="000F7334" w:rsidRDefault="000F7334" w:rsidP="000F7334"/>
    <w:p w:rsidR="000F7334" w:rsidRDefault="000F7334" w:rsidP="000F7334">
      <w:r w:rsidRPr="004D6381">
        <w:t>The $787 billion effective plan is signed into legislation by newly elected President Barack Obama during a flurry of worldwide expenditure on economic austerity. Many experts applaud it and congratulate Obama for recognising the seriousness of the situation, while others criticise the law for adding towards the national debt or putting too much emphasis on unnecessary projects. Timothy Geithner, the Treasury Secretary, also unveiled his spend money in order proposal, which includes</w:t>
      </w:r>
      <w:r>
        <w:t xml:space="preserve"> </w:t>
      </w:r>
      <w:r w:rsidRPr="004D6381">
        <w:t>'stress testing' for financial institutions.</w:t>
      </w:r>
    </w:p>
    <w:p w:rsidR="000F7334" w:rsidRDefault="000F7334" w:rsidP="000F7334">
      <w:r w:rsidRPr="004D6381">
        <w:t>A governmental partnership will be established to remove bad assets from companies' balance sheets, as well as it intends to employ borrowing resources provided by the Federal Reserve to expand loans for individuals and medium sized businesses.</w:t>
      </w:r>
    </w:p>
    <w:p w:rsidR="000F7334" w:rsidRDefault="000F7334" w:rsidP="000F7334"/>
    <w:p w:rsidR="000F7334" w:rsidRDefault="000F7334" w:rsidP="000F7334">
      <w:r w:rsidRPr="00FC5262">
        <w:t>Since the collapse of the U.S. housing market, the worldwide banking economy was put in danger during the financial meltdown of 2008, also known as the subprime mortgage crisis, which took place in the U.S.</w:t>
      </w:r>
      <w:r>
        <w:t xml:space="preserve"> </w:t>
      </w:r>
      <w:r w:rsidRPr="00516CEF">
        <w:t>The Dodd-Frank Act was passed in 2010, and during the ten years immediately following, the United States completely healed from the economic recession that served as its inspiration and had the greatest bull market in record.</w:t>
      </w:r>
      <w:r>
        <w:t xml:space="preserve"> </w:t>
      </w:r>
      <w:r w:rsidRPr="00516CEF">
        <w:t xml:space="preserve">Being one of the greatest financial crises in modern U.S. history, the economic meltdown of 2007–2008 was largely brought on by fraudulent </w:t>
      </w:r>
      <w:r w:rsidRPr="00516CEF">
        <w:lastRenderedPageBreak/>
        <w:t>bank practises. The Dodd-Frank Act was developed in an effort to prevent such events from occurring again.</w:t>
      </w:r>
    </w:p>
    <w:p w:rsidR="000F7334" w:rsidRDefault="000F7334" w:rsidP="000F7334"/>
    <w:p w:rsidR="000F7334" w:rsidRDefault="000F7334" w:rsidP="000F7334">
      <w:r w:rsidRPr="00516CEF">
        <w:t>What Controls Does Dodd-Frank Have Over the Banking Industry?</w:t>
      </w:r>
    </w:p>
    <w:p w:rsidR="000F7334" w:rsidRDefault="000F7334" w:rsidP="000F7334">
      <w:proofErr w:type="spellStart"/>
      <w:r w:rsidRPr="00777702">
        <w:t>U.s.</w:t>
      </w:r>
      <w:proofErr w:type="spellEnd"/>
      <w:r w:rsidRPr="00777702">
        <w:t xml:space="preserve"> Senator Dodd and Member Barney Frank co-authored the Dodd-Frank Act, which bears their names. </w:t>
      </w:r>
      <w:r w:rsidRPr="00770DBB">
        <w:t>The</w:t>
      </w:r>
      <w:r>
        <w:t xml:space="preserve"> Dodd-Frank Wall Street Reform</w:t>
      </w:r>
      <w:r w:rsidRPr="00770DBB">
        <w:t xml:space="preserve"> was enacted by Barack Obama to ensure that a disaster like this does not occurs again.</w:t>
      </w:r>
      <w:r>
        <w:t xml:space="preserve"> </w:t>
      </w:r>
      <w:r w:rsidRPr="00777702">
        <w:t>Overall, the Dodd-Frank Act is a remarkably complex piece of legislation that regulates a broad range of financial allied industries. These are just the main elements of Dodd-Frank that apply regulations and create federal authority to keep an eye on the market for financial services and safeguard investors.</w:t>
      </w:r>
    </w:p>
    <w:p w:rsidR="000F7334" w:rsidRDefault="000F7334" w:rsidP="000F7334">
      <w:r w:rsidRPr="00085E18">
        <w:t>Fiscal and Monetary Policy</w:t>
      </w:r>
    </w:p>
    <w:p w:rsidR="000F7334" w:rsidRDefault="000F7334" w:rsidP="000F7334">
      <w:r w:rsidRPr="00AD21DC">
        <w:t xml:space="preserve">In an extraordinary step, the Federal gave banks astounding $7.7 </w:t>
      </w:r>
      <w:proofErr w:type="spellStart"/>
      <w:r w:rsidRPr="00AD21DC">
        <w:t>trillions</w:t>
      </w:r>
      <w:proofErr w:type="spellEnd"/>
      <w:r w:rsidRPr="00AD21DC">
        <w:t xml:space="preserve"> in bailout money, known as quantitative easing, in addition to lowering a crucial lending rate to almost nil to encourage flexibility. Such budgetary and fiscal measures lowered the acute losses incurred by big businesses, but by avoiding their insolvency, they also keep businesses too tightly bound to the same societal and economic framework that worsened the collapse.</w:t>
      </w:r>
    </w:p>
    <w:p w:rsidR="000F7334" w:rsidRDefault="000F7334" w:rsidP="000F7334">
      <w:r>
        <w:t>1.</w:t>
      </w:r>
      <w:r w:rsidRPr="00777702">
        <w:t xml:space="preserve"> The Financial Stability Oversight Council (FSOC)</w:t>
      </w:r>
    </w:p>
    <w:p w:rsidR="000F7334" w:rsidRDefault="000F7334" w:rsidP="000F7334">
      <w:r w:rsidRPr="00777702">
        <w:t>To protect financial institutions such as banks from being "too big to fail," the Financial Stability Oversight Council (FSOC) is in charge. One of the causes of the 2008 economic downturn was indeed the fact that even a small number of banking institutions had grown to be sufficiently big and crucial to the operation of the banking markets that the U.S. government was compelled to safeguard them from its very poor judgments.</w:t>
      </w:r>
    </w:p>
    <w:p w:rsidR="000F7334" w:rsidRDefault="000F7334" w:rsidP="000F7334">
      <w:r w:rsidRPr="00777702">
        <w:t>The FSOC mandates checking and supporting documents of SIFIs' internal operating procedures. Additionally, it may opt to divide or reorganise these entities so as to lessen the potential losses to the nation.</w:t>
      </w:r>
    </w:p>
    <w:p w:rsidR="000F7334" w:rsidRDefault="000F7334" w:rsidP="000F7334">
      <w:r>
        <w:t>2. Banking Industry Stress Tests</w:t>
      </w:r>
    </w:p>
    <w:p w:rsidR="000F7334" w:rsidRDefault="000F7334" w:rsidP="000F7334">
      <w:r w:rsidRPr="00777702">
        <w:t>The Central Bank was required under Dodd-Frank to keep a closer eye on America's biggest banks and businesses, including gigantic insurance corporations. To guarantee that these extremely big banks were ready for the anticipated onset of downturns and upcoming economic collapse, the legislation mandated special yearly exams.</w:t>
      </w:r>
    </w:p>
    <w:p w:rsidR="000F7334" w:rsidRDefault="000F7334" w:rsidP="000F7334">
      <w:r w:rsidRPr="00AE4817">
        <w:t>To evaluate the potential effects of various economic instability on its sustainability, these so-called stress tests utilise fictitious situations. These so-called stress tests make use of fictitious scenarios to judge how various financial shocks can affect their stability. In some circumstances, the Fed may restrict share repurchases or cut pay</w:t>
      </w:r>
      <w:r>
        <w:t>-</w:t>
      </w:r>
      <w:r w:rsidRPr="00AE4817">
        <w:t>outs on banks that do not have sufficient cash on hand to support lending to troubled firms and withstand financial turmoil.</w:t>
      </w:r>
    </w:p>
    <w:p w:rsidR="000F7334" w:rsidRDefault="000F7334" w:rsidP="000F7334">
      <w:r>
        <w:t xml:space="preserve">3. </w:t>
      </w:r>
      <w:r w:rsidRPr="00AE4817">
        <w:t>The Consumer Financial Protection Bureau</w:t>
      </w:r>
    </w:p>
    <w:p w:rsidR="000F7334" w:rsidRDefault="000F7334" w:rsidP="000F7334">
      <w:pPr>
        <w:rPr>
          <w:rFonts w:cstheme="minorHAnsi"/>
          <w:color w:val="333333"/>
          <w:szCs w:val="30"/>
        </w:rPr>
      </w:pPr>
      <w:r w:rsidRPr="00AE4817">
        <w:rPr>
          <w:rFonts w:cstheme="minorHAnsi"/>
          <w:color w:val="333333"/>
          <w:szCs w:val="30"/>
        </w:rPr>
        <w:t>The Consumer Financial Protection Bureau represents the most prominent and renowned of the new federal agencies established by Dodd-Frank (CFPB). The goal of the CFPB is to safeguard customers against fraudulent or dangerous investment instruments. The agency has the authority to control businesses that offer people economic goods and to implement laws prohibiting discrimination in digital payments.</w:t>
      </w:r>
      <w:r>
        <w:rPr>
          <w:rFonts w:cstheme="minorHAnsi"/>
          <w:color w:val="333333"/>
          <w:szCs w:val="30"/>
        </w:rPr>
        <w:t xml:space="preserve"> </w:t>
      </w:r>
      <w:r w:rsidRPr="00976532">
        <w:rPr>
          <w:rFonts w:cstheme="minorHAnsi"/>
          <w:color w:val="333333"/>
          <w:szCs w:val="30"/>
        </w:rPr>
        <w:t xml:space="preserve">The CFPB has the authority to impose fines on borrowers who </w:t>
      </w:r>
      <w:r w:rsidRPr="00976532">
        <w:rPr>
          <w:rFonts w:cstheme="minorHAnsi"/>
          <w:color w:val="333333"/>
          <w:szCs w:val="30"/>
        </w:rPr>
        <w:lastRenderedPageBreak/>
        <w:t>violate its rules and supervision as component of its investigatory powers. The agency also accepts official feedback from clients, which helps it understand the problems customers are facing and who would be causing them.</w:t>
      </w:r>
      <w:r>
        <w:rPr>
          <w:rFonts w:cstheme="minorHAnsi"/>
          <w:color w:val="333333"/>
          <w:szCs w:val="30"/>
        </w:rPr>
        <w:t xml:space="preserve"> </w:t>
      </w:r>
      <w:r w:rsidRPr="00BF6FDA">
        <w:rPr>
          <w:rFonts w:cstheme="minorHAnsi"/>
          <w:color w:val="333333"/>
          <w:szCs w:val="30"/>
        </w:rPr>
        <w:t>It has grown to be a significant organisation charged with defending and regulating American people' economic interests.</w:t>
      </w:r>
      <w:r>
        <w:rPr>
          <w:rFonts w:cstheme="minorHAnsi"/>
          <w:color w:val="333333"/>
          <w:szCs w:val="30"/>
        </w:rPr>
        <w:t xml:space="preserve"> </w:t>
      </w:r>
    </w:p>
    <w:p w:rsidR="000F7334" w:rsidRDefault="000F7334" w:rsidP="000F7334">
      <w:pPr>
        <w:rPr>
          <w:rStyle w:val="mntl-sc-block-subheadingtext"/>
          <w:rFonts w:cstheme="minorHAnsi"/>
          <w:bCs/>
          <w:color w:val="111111"/>
          <w:spacing w:val="1"/>
        </w:rPr>
      </w:pPr>
      <w:r>
        <w:rPr>
          <w:rFonts w:cstheme="minorHAnsi"/>
          <w:color w:val="333333"/>
          <w:szCs w:val="30"/>
        </w:rPr>
        <w:t xml:space="preserve">4. </w:t>
      </w:r>
      <w:r w:rsidRPr="00BF6FDA">
        <w:rPr>
          <w:rStyle w:val="mntl-sc-block-subheadingtext"/>
          <w:rFonts w:cstheme="minorHAnsi"/>
          <w:bCs/>
          <w:color w:val="111111"/>
          <w:spacing w:val="1"/>
        </w:rPr>
        <w:t>Volcker Rule</w:t>
      </w:r>
    </w:p>
    <w:p w:rsidR="000F7334" w:rsidRDefault="000F7334" w:rsidP="000F7334">
      <w:r w:rsidRPr="00BF6FDA">
        <w:t>Speculation dealing by financial institutions is prohibited by the Volcker Rule.</w:t>
      </w:r>
      <w:r>
        <w:t xml:space="preserve"> </w:t>
      </w:r>
      <w:r w:rsidRPr="00F96512">
        <w:t>A bank's agents or divisions are not permitted to purchase or initial public offering, contracts, commodities futures, or choices in the company's assets since the regulation prohibits institutions from part</w:t>
      </w:r>
      <w:r>
        <w:t>icipating in trading activities</w:t>
      </w:r>
      <w:r w:rsidRPr="00F96512">
        <w:t>.</w:t>
      </w:r>
      <w:r>
        <w:t xml:space="preserve"> </w:t>
      </w:r>
      <w:r w:rsidRPr="00F96512">
        <w:t>According to the guideline, institutions may only engage in dealing when it is essential to their operations, for instance when exchanging currencies. Once going to act as a representative, negotiator, or custody for their clients, banks may also engage in trading. Additionally, the regulation prohibited banks from funding or otherwise supporting fund managers and venture capital businesses.</w:t>
      </w:r>
    </w:p>
    <w:p w:rsidR="000F7334" w:rsidRPr="00AE4817" w:rsidRDefault="000F7334" w:rsidP="000F7334">
      <w:pPr>
        <w:rPr>
          <w:rFonts w:cstheme="minorHAnsi"/>
          <w:color w:val="333333"/>
          <w:szCs w:val="30"/>
        </w:rPr>
      </w:pPr>
    </w:p>
    <w:p w:rsidR="000F7334" w:rsidRDefault="000F7334" w:rsidP="000F7334">
      <w:r>
        <w:t>5. Monitoring Risky Derivatives</w:t>
      </w:r>
    </w:p>
    <w:p w:rsidR="000F7334" w:rsidRDefault="000F7334" w:rsidP="000F7334">
      <w:r w:rsidRPr="00DE3AB8">
        <w:t>The Securities and Exchange Commission (SEC) is now allowed to oversee agreements among parties involved that decide on a single or a group of treasury securities according to the Dodd-Frank Act. Securities, commodity, cryptocurrencies, borrowing costs, market indices, or stocks may be traded in these transactions. To prevent an economic meltdown, authorities in control of commodity derivatives can see dangers in the deals and take necessary measures.</w:t>
      </w:r>
    </w:p>
    <w:p w:rsidR="00F93C10" w:rsidRDefault="00F93C10" w:rsidP="000F7334"/>
    <w:p w:rsidR="00F93C10" w:rsidRDefault="00F93C10" w:rsidP="000F7334">
      <w:r>
        <w:t xml:space="preserve">6. Sarbanes-Oxley </w:t>
      </w:r>
    </w:p>
    <w:p w:rsidR="00F93C10" w:rsidRDefault="00F93C10" w:rsidP="000F7334">
      <w:r w:rsidRPr="00F93C10">
        <w:t>By increasing the precision and dependability of income statement, Sarbanes-Oxley was aimed to safeguard shareholders from company accounting scandals. After many multibillion-dollar accounting scandals, probably most notably at the oil trading corporation Enron and the telecoms company WorldCom, it was approved by Congress in 2002.</w:t>
      </w:r>
    </w:p>
    <w:p w:rsidR="00F93C10" w:rsidRDefault="00F93C10" w:rsidP="000F7334">
      <w:r w:rsidRPr="00F93C10">
        <w:t>Sarbanes-Oxley put the onus of accountability for a business's performance reporting firmly on the backs of its senior executives in order to safeguard stockholders against business accounting scandals. It required chief executive officers and chief financial officers to physically witness to the correctness of the data contained in the statements and to affirm that policies and processes were in place to evaluate and verify that correctness.</w:t>
      </w:r>
    </w:p>
    <w:p w:rsidR="00F93C10" w:rsidRDefault="00F93C10" w:rsidP="000F7334">
      <w:r w:rsidRPr="00F93C10">
        <w:t>In reality, CEOs and CFOs had to personally certify that financial information complied with Securities and Exchange Commission rules by signing them. Failure to comply with this might result in fines of up to $15 million and 20-year jail sentences.</w:t>
      </w:r>
    </w:p>
    <w:p w:rsidR="000F7334" w:rsidRDefault="000F7334" w:rsidP="000F7334"/>
    <w:p w:rsidR="000F7334" w:rsidRDefault="000F7334" w:rsidP="000F7334"/>
    <w:p w:rsidR="000F7334" w:rsidRPr="00777702" w:rsidRDefault="000F7334" w:rsidP="000F7334"/>
    <w:p w:rsidR="000F7334" w:rsidRPr="008F0402" w:rsidRDefault="000F7334" w:rsidP="000F7334"/>
    <w:p w:rsidR="000F7334" w:rsidRDefault="000F7334"/>
    <w:p w:rsidR="000F7334" w:rsidRDefault="000F7334"/>
    <w:p w:rsidR="000F7334" w:rsidRDefault="000F7334"/>
    <w:p w:rsidR="000F7334" w:rsidRDefault="000F7334"/>
    <w:p w:rsidR="000F7334" w:rsidRDefault="000F7334"/>
    <w:p w:rsidR="000F7334" w:rsidRDefault="000F7334"/>
    <w:p w:rsidR="000F7334" w:rsidRDefault="000F7334"/>
    <w:p w:rsidR="000F7334" w:rsidRDefault="000F7334"/>
    <w:p w:rsidR="000F7334" w:rsidRDefault="000F7334"/>
    <w:p w:rsidR="000F7334" w:rsidRDefault="000F7334"/>
    <w:p w:rsidR="000F7334" w:rsidRDefault="000F7334"/>
    <w:p w:rsidR="000F7334" w:rsidRDefault="000F7334"/>
    <w:p w:rsidR="000F7334" w:rsidRDefault="000F7334">
      <w:r>
        <w:tab/>
      </w:r>
      <w:r>
        <w:tab/>
      </w:r>
      <w:r>
        <w:tab/>
      </w:r>
      <w:r>
        <w:tab/>
        <w:t>Part 2</w:t>
      </w:r>
    </w:p>
    <w:p w:rsidR="000F7334" w:rsidRDefault="000F7334" w:rsidP="000F7334">
      <w:r>
        <w:t xml:space="preserve">Here in this section I would like to discuss about the reforms which brought peace to the economy from financial collapse. </w:t>
      </w:r>
    </w:p>
    <w:p w:rsidR="000F7334" w:rsidRDefault="000F7334" w:rsidP="000F7334">
      <w:r w:rsidRPr="00AA40AC">
        <w:t>The Dow Jones industrial index had its worse negative week ever, losing with over 20 percent. The Federal Reserve takes action this week in order to increase the amount of brief borrowing that banks can access by $900 billion and makes the decision to offer around $1.3 trillion to businesses well outside banking industry.</w:t>
      </w:r>
      <w:r>
        <w:t xml:space="preserve"> In October 2008, in United States almost the company cut 250000 jobs which led to 10% unemployment following that year. </w:t>
      </w:r>
    </w:p>
    <w:p w:rsidR="00B46A87" w:rsidRDefault="00B46A87" w:rsidP="00B46A87">
      <w:pPr>
        <w:rPr>
          <w:lang w:eastAsia="en-IN"/>
        </w:rPr>
      </w:pPr>
      <w:r w:rsidRPr="00B46A87">
        <w:rPr>
          <w:lang w:eastAsia="en-IN"/>
        </w:rPr>
        <w:t>Paulson Unveils TARP Rescue Plan</w:t>
      </w:r>
    </w:p>
    <w:p w:rsidR="00B46A87" w:rsidRPr="00B46A87" w:rsidRDefault="00B46A87" w:rsidP="00B46A87">
      <w:pPr>
        <w:rPr>
          <w:lang w:eastAsia="en-IN"/>
        </w:rPr>
      </w:pPr>
      <w:r w:rsidRPr="00B46A87">
        <w:rPr>
          <w:lang w:eastAsia="en-IN"/>
        </w:rPr>
        <w:t>The Troubled Asset Relief Program, or TARP, which intends to utilise $700 billion of American public funding to stabilise markets, is unveiled by Economic Advisor Henry Paulson. In an effort to boost trust in the mortgage market, it also suggests purchasing shares and bonds from the greatest economic institutions in the nation. In November of that year, Paulson gives up on the part of his strategy that involved purchasing these so-called hazardous assets.</w:t>
      </w:r>
    </w:p>
    <w:p w:rsidR="00B46A87" w:rsidRDefault="00B46A87" w:rsidP="000F7334"/>
    <w:p w:rsidR="000F7334" w:rsidRDefault="000F7334" w:rsidP="000F7334">
      <w:r>
        <w:t xml:space="preserve">After this incident the Federal Reserve introduced Quantitative easing. </w:t>
      </w:r>
      <w:r w:rsidRPr="004D6EDF">
        <w:t>It initiated a strategy known as quantitative easing that involves making significant asset acquisition in order to lower long-term borrowing costs and stimulate the economy.</w:t>
      </w:r>
      <w:r>
        <w:t xml:space="preserve"> </w:t>
      </w:r>
      <w:r w:rsidRPr="004D6EDF">
        <w:t>The Federal Reserve in March 2009 spent $750 billion on home loan investments and</w:t>
      </w:r>
      <w:r>
        <w:t xml:space="preserve"> $300 billion on American debt </w:t>
      </w:r>
      <w:r w:rsidRPr="004D6EDF">
        <w:t>Treasuries</w:t>
      </w:r>
      <w:r>
        <w:t xml:space="preserve">. </w:t>
      </w:r>
    </w:p>
    <w:p w:rsidR="000F7334" w:rsidRDefault="000F7334" w:rsidP="000F7334">
      <w:r>
        <w:t xml:space="preserve">In the month of April 2009, </w:t>
      </w:r>
      <w:r w:rsidRPr="004D6EDF">
        <w:t>financial regulation is promoted during the G20 Summit.</w:t>
      </w:r>
      <w:r>
        <w:t xml:space="preserve"> </w:t>
      </w:r>
      <w:r w:rsidRPr="00B65688">
        <w:t xml:space="preserve">At a meeting of the Group of Twenty (G20) representatives in London, participants make commitments to triple fundraising for the </w:t>
      </w:r>
      <w:r>
        <w:t xml:space="preserve">IMF </w:t>
      </w:r>
      <w:r w:rsidRPr="00B65688">
        <w:t>and boost import and export financing.</w:t>
      </w:r>
      <w:r>
        <w:t xml:space="preserve"> </w:t>
      </w:r>
      <w:r w:rsidRPr="00E32D00">
        <w:t>On expanding international infrastructure expenditure, which was the United States' main concern before to the summit, the leaders make no significant commitments. Nevertheless, the nations do make preparations to tighten up global banking regulation in response to a bigger effort by France and Germany.</w:t>
      </w:r>
    </w:p>
    <w:p w:rsidR="000F7334" w:rsidRDefault="000F7334" w:rsidP="000F7334">
      <w:r w:rsidRPr="00B65688">
        <w:lastRenderedPageBreak/>
        <w:t>These measures made a crucial commitment to the G20's main goal of robust, consistent, and equitable development by lowering the possibility of future banking meltdown and the effects of financial uncertainty on the economic growth. The categories of priority improvements are listed below.</w:t>
      </w:r>
    </w:p>
    <w:p w:rsidR="000F7334" w:rsidRDefault="000F7334" w:rsidP="000F7334">
      <w:r>
        <w:t xml:space="preserve">1. </w:t>
      </w:r>
      <w:r w:rsidRPr="00E32D00">
        <w:t>Ending too-big-to-fail</w:t>
      </w:r>
    </w:p>
    <w:p w:rsidR="000F7334" w:rsidRDefault="000F7334" w:rsidP="000F7334">
      <w:r w:rsidRPr="00990746">
        <w:t>Due to their size of the business, diversity, and structural interconnection systemically important financial institutions (SIFIs) are financial organisations for whom insolvency or disruptive breakdown would significantly affect the broader banking markets and economic growth.</w:t>
      </w:r>
    </w:p>
    <w:p w:rsidR="000F7334" w:rsidRDefault="000F7334" w:rsidP="000F7334">
      <w:r w:rsidRPr="00E32D00">
        <w:t>The SIFI Framework's goal is to deal with inherent risk and the collective action issue they raise for organizations which the investors perceive as TBTF. By implementing a comprehensive and coordinated collection of regulatory initiatives to handle strategically considerable financial institutions, it accomplishes this by decreasing the likelihood of SIFIs collapsing. These include:</w:t>
      </w:r>
    </w:p>
    <w:p w:rsidR="000F7334" w:rsidRDefault="000F7334" w:rsidP="000F7334">
      <w:r w:rsidRPr="00EC6C8E">
        <w:t>Standard that outlines the duties, tools, and authority that almost all country disposition procedures should possess to allow governments to scale back underperforming financial enterprises in a timely way and without putting taxpayers at danger of economic damage.</w:t>
      </w:r>
    </w:p>
    <w:p w:rsidR="000F7334" w:rsidRPr="00E32D00" w:rsidRDefault="000F7334" w:rsidP="000F7334">
      <w:r w:rsidRPr="00386C12">
        <w:t>Increased regulatory standards for enterprises' corporate governance and operational management systems, control mechanisms. More intense and efficient monitoring, including greater regulatory objectives, finances, and responsibilities.</w:t>
      </w:r>
    </w:p>
    <w:p w:rsidR="000F7334" w:rsidRDefault="000F7334" w:rsidP="000F7334">
      <w:r>
        <w:t>2. Basel III and Basel IV</w:t>
      </w:r>
    </w:p>
    <w:p w:rsidR="000F7334" w:rsidRDefault="000F7334" w:rsidP="000F7334">
      <w:r>
        <w:t>Basel III</w:t>
      </w:r>
    </w:p>
    <w:p w:rsidR="000F7334" w:rsidRDefault="000F7334" w:rsidP="000F7334">
      <w:r>
        <w:t>It is a structure of widely accepted rules that is applied to establish the amount of capital that banks must retain in order to control their risks.</w:t>
      </w:r>
    </w:p>
    <w:p w:rsidR="000F7334" w:rsidRDefault="000F7334" w:rsidP="000F7334">
      <w:r>
        <w:t xml:space="preserve">It is an effort by the G20 to increase the amount of derivatives cleared by important focus area and to reduce the amount of improperly uncertainty derivatives. Trade volume and clearing or CTP are both options. There are three main elements. </w:t>
      </w:r>
    </w:p>
    <w:p w:rsidR="000F7334" w:rsidRDefault="000F7334" w:rsidP="000F7334">
      <w:r>
        <w:t>1. Basic calculation of an exposure to a CCP</w:t>
      </w:r>
    </w:p>
    <w:p w:rsidR="000F7334" w:rsidRDefault="000F7334" w:rsidP="000F7334">
      <w:r>
        <w:t xml:space="preserve">2. Leverage ratio – measure of exposure to capital </w:t>
      </w:r>
    </w:p>
    <w:p w:rsidR="000F7334" w:rsidRDefault="000F7334" w:rsidP="000F7334">
      <w:r>
        <w:t>3. Large exposures issue</w:t>
      </w:r>
    </w:p>
    <w:p w:rsidR="000F7334" w:rsidRDefault="000F7334" w:rsidP="000F7334">
      <w:r>
        <w:t>Basel IV</w:t>
      </w:r>
    </w:p>
    <w:p w:rsidR="000F7334" w:rsidRDefault="000F7334" w:rsidP="000F7334">
      <w:r w:rsidRPr="007062FE">
        <w:t>The strength of lending institutions has increased significantly since the economic meltdown. Many regulations have been put in place to improve consumer safety and economic stability. Banking institutions now maintain less cash in reserves while handling low risk lending compared to high risk loans. It makes sense and is a smart business move.</w:t>
      </w:r>
      <w:r>
        <w:t xml:space="preserve"> </w:t>
      </w:r>
    </w:p>
    <w:p w:rsidR="000F7334" w:rsidRDefault="000F7334" w:rsidP="000F7334">
      <w:r w:rsidRPr="007062FE">
        <w:t xml:space="preserve">The Basel IV project, which poses a risk to economic development, employment generation, and even financial stability, will terminate this logical relationship amongst risk and capital reserves. Credit institutions employ two approaches to determine how much capital they must keep on hand to meet the risk that comes with their loans. Institutions that provide credit must consider risk weights. They decide how much money the lending organisation has to have on hand to cover its </w:t>
      </w:r>
      <w:r w:rsidRPr="007062FE">
        <w:lastRenderedPageBreak/>
        <w:t>loans. The organization must retain more cash in backup to guard from losses as the risk weights increase.</w:t>
      </w:r>
    </w:p>
    <w:p w:rsidR="000F7334" w:rsidRDefault="000F7334" w:rsidP="000F7334">
      <w:r>
        <w:t>A low risk institution must maintain capital equal to that of a high risk institution.</w:t>
      </w:r>
    </w:p>
    <w:p w:rsidR="000F7334" w:rsidRDefault="000F7334" w:rsidP="000F7334">
      <w:r>
        <w:t>Basel IV will increase housing costs for typical families and slow down development and job creation in Europe by severing the connection between risk and capital holdings. Basel IV will make it more desirable for credit institutions to engage in high-risk loans as opposed to low-risk loans that assist local firms in expanding and growing and homeowners in financing their houses.</w:t>
      </w:r>
    </w:p>
    <w:p w:rsidR="000F7334" w:rsidRDefault="000F7334" w:rsidP="000F7334">
      <w:r>
        <w:t xml:space="preserve">3. </w:t>
      </w:r>
      <w:r w:rsidRPr="00072B35">
        <w:t>Regulations and Policies for Effective Resolution</w:t>
      </w:r>
    </w:p>
    <w:p w:rsidR="000F7334" w:rsidRDefault="000F7334" w:rsidP="000F7334">
      <w:r w:rsidRPr="00072B35">
        <w:t>By safeguarding the company's basic duties for the banking system and making sure that liabilities are carried by both the creditors and stakeholders of the malfunctioning firm, because they would be in financial distress, the Key Qualities are intended to enable the disciplined resolution of any commercial bank without causing significant institutional disturbance or revealing tax paying citizens to the risk of loss.</w:t>
      </w:r>
      <w:r>
        <w:t xml:space="preserve"> The authorities can dispose</w:t>
      </w:r>
      <w:r w:rsidRPr="00072B35">
        <w:t> businesses across all banking industry that, if companies fail, might have a systemic effect</w:t>
      </w:r>
      <w:r>
        <w:t xml:space="preserve">. </w:t>
      </w:r>
      <w:r w:rsidRPr="006F486E">
        <w:t>The FSB conducts yearly review of the FSB member countries' performance in harmonising their various national resolution frameworks for all banking systems with this global norm.</w:t>
      </w:r>
    </w:p>
    <w:p w:rsidR="000F7334" w:rsidRDefault="000F7334"/>
    <w:p w:rsidR="00E141EE" w:rsidRDefault="00E141EE" w:rsidP="00E141EE">
      <w:r>
        <w:t>4. I</w:t>
      </w:r>
      <w:r w:rsidRPr="00EE18BC">
        <w:t>mproving market safety for derivatives</w:t>
      </w:r>
    </w:p>
    <w:p w:rsidR="00E141EE" w:rsidRDefault="00E141EE" w:rsidP="00E141EE">
      <w:r w:rsidRPr="00EE18BC">
        <w:t>Mortgage companies known as over-the-counter (OTC) derivatives are often bargained directly between stakeholders as opposed to being heavily regulated and exchanged on regular platforms.</w:t>
      </w:r>
    </w:p>
    <w:p w:rsidR="00E141EE" w:rsidRDefault="00E141EE" w:rsidP="00E141EE">
      <w:r w:rsidRPr="00EE18BC">
        <w:t>In order to accomplish these goals, the G20 decided that:</w:t>
      </w:r>
    </w:p>
    <w:p w:rsidR="00E141EE" w:rsidRDefault="00E141EE" w:rsidP="00E141EE">
      <w:proofErr w:type="spellStart"/>
      <w:r>
        <w:t>i</w:t>
      </w:r>
      <w:proofErr w:type="spellEnd"/>
      <w:r>
        <w:t xml:space="preserve">) </w:t>
      </w:r>
      <w:r w:rsidRPr="00A17CA3">
        <w:t>Trade repositories need to get reports from all OTC commodity futures.</w:t>
      </w:r>
    </w:p>
    <w:p w:rsidR="00E141EE" w:rsidRDefault="00E141EE" w:rsidP="00E141EE">
      <w:r>
        <w:t xml:space="preserve">ii) </w:t>
      </w:r>
      <w:r w:rsidRPr="00A17CA3">
        <w:t>When possible, marketplaces or automated trading systems should be used to sell and buy all regulated agreements.</w:t>
      </w:r>
    </w:p>
    <w:p w:rsidR="00E141EE" w:rsidRDefault="00E141EE" w:rsidP="00E141EE">
      <w:r>
        <w:t xml:space="preserve">iii) </w:t>
      </w:r>
      <w:r w:rsidRPr="00A17CA3">
        <w:t>Contracts usually that are not regularly</w:t>
      </w:r>
      <w:r>
        <w:t xml:space="preserve"> approved ought to be governed </w:t>
      </w:r>
      <w:r w:rsidRPr="00A17CA3">
        <w:t>to more stringent margining and lending standards.</w:t>
      </w:r>
    </w:p>
    <w:p w:rsidR="00E141EE" w:rsidRDefault="00E141EE" w:rsidP="00E141EE">
      <w:r w:rsidRPr="00A17CA3">
        <w:t>A comprehensive policy programme for such markets was approved by the G20 Leaders in 2009 with the goals of disclosing more information, reducing potential losses, and guarding from unfair competition.</w:t>
      </w:r>
    </w:p>
    <w:p w:rsidR="00FA0FFD" w:rsidRDefault="00FA0FFD" w:rsidP="00E141EE">
      <w:r>
        <w:t>5. More effective supervision</w:t>
      </w:r>
    </w:p>
    <w:p w:rsidR="00FA0FFD" w:rsidRDefault="00FA0FFD" w:rsidP="00FA0FFD">
      <w:r>
        <w:t>Following the credit crisis, G20 Leaders prioritised the requirement for more thorough and efficient regulation, especially with regard to strategically considerable financial organizations. One of the main components is to intensify and improve governance, as well as to demand more cost sensitivity and make it easier for bankrupt banking institutions to be resolved.</w:t>
      </w:r>
    </w:p>
    <w:p w:rsidR="00FA0FFD" w:rsidRDefault="00FA0FFD" w:rsidP="00FA0FFD">
      <w:r>
        <w:t>To complement policy reforms, greater SIFI oversight in both good and bad economic times is required. The supervision of SIFIs must unquestionably be more rigorous, effective, and dependable due to the substantial penalty of prior performing failures in regulatory evaluations.</w:t>
      </w:r>
    </w:p>
    <w:p w:rsidR="00E141EE" w:rsidRDefault="00FA0FFD" w:rsidP="00E141EE">
      <w:r>
        <w:t>6</w:t>
      </w:r>
      <w:r w:rsidR="00E141EE">
        <w:t>. Making risk disclosures better</w:t>
      </w:r>
    </w:p>
    <w:p w:rsidR="00E141EE" w:rsidRPr="004828A2" w:rsidRDefault="00E141EE" w:rsidP="00E141EE">
      <w:r w:rsidRPr="004828A2">
        <w:lastRenderedPageBreak/>
        <w:t>The need for financial institutions to publicly reveal their awareness to those credit derivatives collateralized debt obligation (CDOs), home loan financial assets, advertising home loan securities, other special purpose entities (SPEs), was made quite consequential by the international economic meltdown. As a result, several financial institutions have improved the way they disclose these exposures. By giving investors and other market players a greater knowledge of businesses' possible risks and standards and procedures, top quality risk disclosures support economic stability.</w:t>
      </w:r>
    </w:p>
    <w:p w:rsidR="00E141EE" w:rsidRDefault="00FA0FFD" w:rsidP="00E141EE">
      <w:r>
        <w:t>7</w:t>
      </w:r>
      <w:r w:rsidR="00E141EE">
        <w:t>. Legal Entity Identifier</w:t>
      </w:r>
    </w:p>
    <w:p w:rsidR="00E141EE" w:rsidRDefault="00E141EE" w:rsidP="00E141EE">
      <w:r w:rsidRPr="00A17CA3">
        <w:t>The FSB's creation of the Legal Entity Identifier (LEI) supports and promotes a variety of economic stability goals, such as more effective risk management in businesses, information to ensure of smaller scale and macroeconomic risks, facilitating organised agreement, and enabling more accurate and high-quality accounting transactions in general.</w:t>
      </w:r>
    </w:p>
    <w:p w:rsidR="000F7334" w:rsidRDefault="000F7334"/>
    <w:p w:rsidR="000A07A5" w:rsidRDefault="000A07A5">
      <w:r>
        <w:t>8. Addressing Data gaps</w:t>
      </w:r>
    </w:p>
    <w:p w:rsidR="000A07A5" w:rsidRDefault="000A07A5">
      <w:r w:rsidRPr="000A07A5">
        <w:t>The Banking Crisis and Different Stakeholders was a study that the FSB and IMF released in October 2009 in order to get approval from the G20 Secretaries and Supervisors to examine knowledge gaps and offer relevant recommendations for improving data collecting.  The report was approved by G20 Ministers and Governors. Implementing the routine gathering and collection of precise and timely data for policymaking use is the primary goal of DGI-2. New suggestions are also included in DGI-2 to take into account changing policy expert needs.</w:t>
      </w:r>
    </w:p>
    <w:p w:rsidR="000A07A5" w:rsidRDefault="000A07A5" w:rsidP="000A07A5">
      <w:r>
        <w:t xml:space="preserve">9. </w:t>
      </w:r>
      <w:r>
        <w:t>Payment Methods</w:t>
      </w:r>
    </w:p>
    <w:p w:rsidR="000A07A5" w:rsidRDefault="000A07A5" w:rsidP="000A07A5">
      <w:r>
        <w:t>The reward systems of major banking organisations had a big contribution to the global economic meltdown. Due to the lack of funds various financing, these market distortions led to a surge in huge risks that seriously jeopardised the world's financial system.</w:t>
      </w:r>
    </w:p>
    <w:p w:rsidR="000A07A5" w:rsidRDefault="000A07A5"/>
    <w:p w:rsidR="000A07A5" w:rsidRDefault="000A07A5"/>
    <w:p w:rsidR="000A07A5" w:rsidRDefault="000A07A5"/>
    <w:p w:rsidR="000F7334" w:rsidRDefault="000F7334">
      <w:r>
        <w:tab/>
      </w:r>
      <w:r>
        <w:tab/>
      </w:r>
      <w:r>
        <w:tab/>
      </w:r>
      <w:r>
        <w:tab/>
      </w:r>
      <w:r>
        <w:tab/>
        <w:t xml:space="preserve">Part 3 </w:t>
      </w:r>
    </w:p>
    <w:p w:rsidR="000F7334" w:rsidRDefault="000F7334" w:rsidP="000F7334">
      <w:r>
        <w:t xml:space="preserve">Here, in this part I would like to take a company and discuss how it survived the economic crisis. What were the steps taken by the company to overcome it and how it implemented the reforms discussed in part 1 and part </w:t>
      </w:r>
      <w:proofErr w:type="gramStart"/>
      <w:r>
        <w:t>2.</w:t>
      </w:r>
      <w:proofErr w:type="gramEnd"/>
      <w:r>
        <w:t xml:space="preserve"> </w:t>
      </w:r>
    </w:p>
    <w:p w:rsidR="000F7334" w:rsidRDefault="000F7334" w:rsidP="000F7334">
      <w:r>
        <w:t xml:space="preserve">I have chosen BANK OF ENGLAND. Before getting into the discussion of financial crisis, I would discuss more about the company. </w:t>
      </w:r>
      <w:r w:rsidRPr="00AD559E">
        <w:t xml:space="preserve">Being one of the top investment organisations in the world, Bank of America offers a broad variety of lending, wealth management, and other </w:t>
      </w:r>
      <w:r>
        <w:t>finance and risk management pro</w:t>
      </w:r>
      <w:r w:rsidRPr="00AD559E">
        <w:t>ducts and services to consumers, microenterprises and intermediate enterprises, huge companies, and agencies.</w:t>
      </w:r>
    </w:p>
    <w:p w:rsidR="000F7334" w:rsidRDefault="000F7334" w:rsidP="000F7334">
      <w:r w:rsidRPr="00E241D4">
        <w:t>About 56 million American consumers and family enterprises are served by the organisation. It placed among the best financial advisory businesses in the planet and leads the globe in industrial, investing, and trade banks.</w:t>
      </w:r>
    </w:p>
    <w:p w:rsidR="000F7334" w:rsidRDefault="000F7334" w:rsidP="000F7334">
      <w:r w:rsidRPr="00285E02">
        <w:lastRenderedPageBreak/>
        <w:t>And around 4,000 local financial organizations, roughly 16,000 ATMs, and winner online banking, the firm serves nearly 67 million individuals and small corporate customers across the country with unsurpassed ease.</w:t>
      </w:r>
    </w:p>
    <w:p w:rsidR="000F7334" w:rsidRDefault="000F7334" w:rsidP="000F7334">
      <w:r w:rsidRPr="00DF5CA4">
        <w:t>4 years after becoming sought by the Treasury select committee as part of its mission to determine the root causes of the £65 billion financial deregulation, documents of its emergency sessions are made public along documents from the court of the Bank of England, the national bank's supervisory authority.</w:t>
      </w:r>
      <w:r w:rsidRPr="00E01C78">
        <w:t xml:space="preserve"> Around August 9, 2007, there have been fears more about soundness of hedge fund managers that had recently been indulging in US substandard loans, signalling the beginning of crisis in the capital markets. It maintained this strategy even after Northern Rock, the very first really high street bank to participate in a banking crisis since </w:t>
      </w:r>
      <w:proofErr w:type="spellStart"/>
      <w:r w:rsidRPr="00E01C78">
        <w:t>Overend</w:t>
      </w:r>
      <w:proofErr w:type="spellEnd"/>
      <w:r w:rsidRPr="00E01C78">
        <w:t>, Gurney &amp; Co. in the 1860s, became one of the first to experience one of these in September 2007 as it had no desire to have additional authority to police the City.</w:t>
      </w:r>
    </w:p>
    <w:p w:rsidR="000F7334" w:rsidRDefault="000F7334" w:rsidP="000F7334">
      <w:r w:rsidRPr="00E01C78">
        <w:t>Instead of focusing on the possibility of liquidation at that time, the Bank saw the issue as a matter of equity capital shortage of cash flow. Finally, in February 2008, Northern Rock was socialized.</w:t>
      </w:r>
    </w:p>
    <w:p w:rsidR="000F7334" w:rsidRDefault="000F7334" w:rsidP="000F7334">
      <w:r w:rsidRPr="00A1723F">
        <w:t>The Bank of England acted quickly to boost amount of money in circulation. Many of the questionable properties they owned were exchanged for Treasury securities. To regain consumer trust, they created a loan guarantee programme.</w:t>
      </w:r>
    </w:p>
    <w:p w:rsidR="000F7334" w:rsidRDefault="000F7334" w:rsidP="000F7334">
      <w:r w:rsidRPr="00A1723F">
        <w:t>This plan provided guarantees for specific personal loan types. The Asset Protection Scheme, in addition, was a service accessible to all lenders. In order for companies to keep on making appropriate loans to consumers and businesses, the authorities should guarantee up to 90% of treasury securities against losses. In the end, only RBS utilised the technology.</w:t>
      </w:r>
    </w:p>
    <w:p w:rsidR="000F7334" w:rsidRDefault="000F7334" w:rsidP="000F7334">
      <w:r w:rsidRPr="00A1723F">
        <w:t>At the moment of the financial crisis, the government had provided bankers with help of around £1,162 billion. The above actions provided both immediate and indirect help to banks. The major stakeholders included RBS, Lloyds, Northern Rock, Bradford &amp; Bingley, and other bankrupt businesses also received funding. The degree of funding from the government was reduced after peaking in 2008–2009. The stakes of Lloyds got sold along with the sale of Northern Rock to Virgin Money.</w:t>
      </w:r>
    </w:p>
    <w:p w:rsidR="000F7334" w:rsidRDefault="000F7334"/>
    <w:p w:rsidR="00D9389C" w:rsidRDefault="00D9389C"/>
    <w:p w:rsidR="00D9389C" w:rsidRDefault="00D9389C">
      <w:r>
        <w:t>Quantitative easing</w:t>
      </w:r>
    </w:p>
    <w:p w:rsidR="000F7334" w:rsidRDefault="00C27256">
      <w:r w:rsidRPr="00C27256">
        <w:t>Typically, a primary stakeholder rate in the business is changed to maintain goal inflation (called Bank Rate). Adjustments in the bank rate have an impact on the interest rates you need to be on savings and spend on loans. That has an impact on how much is spent in the economy, which influences whether inflation is falling or rising.</w:t>
      </w:r>
    </w:p>
    <w:p w:rsidR="00C27256" w:rsidRDefault="00C27256">
      <w:r w:rsidRPr="00C27256">
        <w:t>However, following the 2008–2009 International Financial Crisis, everything started to change. In order to participate in the UK economy's recovery, the Bank of England swiftly decreased Bank Rate from 5% to 0.5%.</w:t>
      </w:r>
      <w:r>
        <w:t xml:space="preserve"> </w:t>
      </w:r>
      <w:r w:rsidRPr="00C27256">
        <w:t>Quantitative easing, sometimes known as QE, functions similarly to mortgage rate reductions. The borrowing costs on mortgages and investments are decreased. And that encourages the nation's economic household spending.</w:t>
      </w:r>
    </w:p>
    <w:p w:rsidR="00D9389C" w:rsidRDefault="00C27256" w:rsidP="00D9389C">
      <w:r w:rsidRPr="00C27256">
        <w:t xml:space="preserve">The cost of borrowing, or "interest rate," that investors of such securities get often declines as a result of the rising value of these securities. As a result of the reduced borrowing costs on UK corporate and government bonds, mortgages to individuals and companies are also more affordable. </w:t>
      </w:r>
      <w:r w:rsidRPr="00C27256">
        <w:lastRenderedPageBreak/>
        <w:t>Prices is kept within goal range and expenditure is increased as a result.</w:t>
      </w:r>
      <w:r>
        <w:t xml:space="preserve"> </w:t>
      </w:r>
      <w:r w:rsidR="00D9389C">
        <w:t>Additional asset values, like those for stocks and real estate, are also impacted by QE.</w:t>
      </w:r>
    </w:p>
    <w:p w:rsidR="00C27256" w:rsidRDefault="00D9389C" w:rsidP="00D9389C">
      <w:r>
        <w:t>Here is an illustration. Consider that we obtain $1,000,000 worth of treasury securities from a retirement fund. The retirement fund has £1,000,000 in cash currently rather than those securities.</w:t>
      </w:r>
    </w:p>
    <w:p w:rsidR="000F7334" w:rsidRDefault="000F7334"/>
    <w:p w:rsidR="000F7334" w:rsidRDefault="000F7334"/>
    <w:p w:rsidR="000F7334" w:rsidRDefault="000A07A5">
      <w:r>
        <w:t xml:space="preserve">Basel </w:t>
      </w:r>
    </w:p>
    <w:p w:rsidR="000F7334" w:rsidRDefault="000A07A5">
      <w:r w:rsidRPr="000A07A5">
        <w:t>The Bank of England has kept coming up with suggestions ("Basel 3.1") to apply all of Basel III's remaining components. The last set of financial services regulation and supervision measures created in response to the global financial crisis of 2008–2009 is known as Basel 3.1. It is an essential and complete collection of metrics that will fundamentally alter how businesses compute risk-weighted assets.</w:t>
      </w:r>
    </w:p>
    <w:p w:rsidR="000F7334" w:rsidRDefault="000A07A5">
      <w:r w:rsidRPr="000A07A5">
        <w:t>The duration of our task on Basel 3.1 was ambiguous due to a variety of factors, such as the universally recognised postponement as a result of the response to Covid-19, the requirement to address other responsibilities, and the new procedures which the PRA would have to advance to translate Basel requirements into thorough guideline recommendations under a UK legislative structure.</w:t>
      </w:r>
    </w:p>
    <w:p w:rsidR="000F7334" w:rsidRDefault="000F7334"/>
    <w:p w:rsidR="000A07A5" w:rsidRDefault="000A07A5"/>
    <w:p w:rsidR="000A07A5" w:rsidRDefault="000A07A5">
      <w:r>
        <w:t>Impact of tighter monetary policy on unemployment</w:t>
      </w:r>
    </w:p>
    <w:p w:rsidR="000A07A5" w:rsidRDefault="000A07A5"/>
    <w:p w:rsidR="000F7334" w:rsidRDefault="000A07A5" w:rsidP="000A07A5">
      <w:pPr>
        <w:jc w:val="center"/>
      </w:pPr>
      <w:r>
        <w:rPr>
          <w:noProof/>
          <w:lang w:eastAsia="en-IN"/>
        </w:rPr>
        <w:drawing>
          <wp:inline distT="0" distB="0" distL="0" distR="0">
            <wp:extent cx="4676775" cy="286386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166).png"/>
                    <pic:cNvPicPr/>
                  </pic:nvPicPr>
                  <pic:blipFill rotWithShape="1">
                    <a:blip r:embed="rId4">
                      <a:extLst>
                        <a:ext uri="{28A0092B-C50C-407E-A947-70E740481C1C}">
                          <a14:useLocalDpi xmlns:a14="http://schemas.microsoft.com/office/drawing/2010/main" val="0"/>
                        </a:ext>
                      </a:extLst>
                    </a:blip>
                    <a:srcRect l="11135" t="25419" r="29703" b="10148"/>
                    <a:stretch/>
                  </pic:blipFill>
                  <pic:spPr bwMode="auto">
                    <a:xfrm>
                      <a:off x="0" y="0"/>
                      <a:ext cx="4687128" cy="2870208"/>
                    </a:xfrm>
                    <a:prstGeom prst="rect">
                      <a:avLst/>
                    </a:prstGeom>
                    <a:ln>
                      <a:noFill/>
                    </a:ln>
                    <a:extLst>
                      <a:ext uri="{53640926-AAD7-44D8-BBD7-CCE9431645EC}">
                        <a14:shadowObscured xmlns:a14="http://schemas.microsoft.com/office/drawing/2010/main"/>
                      </a:ext>
                    </a:extLst>
                  </pic:spPr>
                </pic:pic>
              </a:graphicData>
            </a:graphic>
          </wp:inline>
        </w:drawing>
      </w:r>
    </w:p>
    <w:p w:rsidR="000F7334" w:rsidRDefault="000A07A5" w:rsidP="000A07A5">
      <w:pPr>
        <w:jc w:val="center"/>
      </w:pPr>
      <w:r>
        <w:t>Source: Bank of England</w:t>
      </w:r>
    </w:p>
    <w:p w:rsidR="000F7334" w:rsidRDefault="000F7334"/>
    <w:p w:rsidR="000F7334" w:rsidRDefault="000A07A5">
      <w:r w:rsidRPr="000A07A5">
        <w:lastRenderedPageBreak/>
        <w:t>According to data analysis by the BoE, if they had done nothing, underemployment might well have peaked at 13% rather than the current 8%, GDP might well have decreased by 8% from its current level, and currency depreciation would have ravaged the UK economy with relatively low costs and wages, adding to the burden of debt already in place.</w:t>
      </w:r>
    </w:p>
    <w:p w:rsidR="000F7334" w:rsidRDefault="000A07A5">
      <w:r w:rsidRPr="000A07A5">
        <w:t>According to Mr. Haldane, even if these broad financial advantages of the BoE's measures are ambiguous and debatable, they fundamentally alter estimates of their redistributive impact because unemployed was eliminated and salaries have stayed greater than those who otherwise would have occurred.</w:t>
      </w:r>
      <w:r w:rsidR="0061411F">
        <w:t xml:space="preserve"> </w:t>
      </w:r>
      <w:r w:rsidR="0061411F" w:rsidRPr="0061411F">
        <w:t>In contrast to the advantages from reduced housing prices and deficits from reduced savings rates, an average UK family had collectively earned 20% of yearly salary from some of these broader economic advantages of the BoE's macroeconomic stimulus by 2012–2014</w:t>
      </w:r>
    </w:p>
    <w:p w:rsidR="0061411F" w:rsidRDefault="0061411F">
      <w:r w:rsidRPr="0061411F">
        <w:t>The BoE put forth an effort to measure the benefits that individuals received from reduced labour force risk, which this one claimed were very greater than the true money - related flow conditions of money and earnings because the loss of employment has indisputably larger implications on people's perceptions of their health and happiness than earnings and wealth.</w:t>
      </w:r>
    </w:p>
    <w:p w:rsidR="000F7334" w:rsidRDefault="000F7334"/>
    <w:p w:rsidR="000F7334" w:rsidRDefault="000F7334"/>
    <w:p w:rsidR="000F7334" w:rsidRDefault="000F7334"/>
    <w:p w:rsidR="000F7334" w:rsidRDefault="000F7334"/>
    <w:p w:rsidR="000F7334" w:rsidRDefault="000F7334"/>
    <w:p w:rsidR="000F7334" w:rsidRDefault="000F7334"/>
    <w:p w:rsidR="000F7334" w:rsidRDefault="000F7334"/>
    <w:p w:rsidR="000F7334" w:rsidRDefault="000F7334"/>
    <w:p w:rsidR="000F7334" w:rsidRDefault="000F7334"/>
    <w:p w:rsidR="000F7334" w:rsidRDefault="000F7334"/>
    <w:p w:rsidR="000F7334" w:rsidRDefault="000F7334"/>
    <w:p w:rsidR="000F7334" w:rsidRDefault="000F7334"/>
    <w:p w:rsidR="000F7334" w:rsidRDefault="000F7334"/>
    <w:p w:rsidR="000F7334" w:rsidRDefault="000F7334"/>
    <w:p w:rsidR="000F7334" w:rsidRDefault="000F7334"/>
    <w:p w:rsidR="000F7334" w:rsidRDefault="000F7334">
      <w:r>
        <w:tab/>
      </w:r>
      <w:r>
        <w:tab/>
      </w:r>
      <w:r>
        <w:tab/>
      </w:r>
      <w:r>
        <w:tab/>
        <w:t xml:space="preserve">Conclusion </w:t>
      </w:r>
    </w:p>
    <w:p w:rsidR="000F7334" w:rsidRDefault="000F7334" w:rsidP="000F7334">
      <w:r w:rsidRPr="00D560B8">
        <w:t>The study examined a number of financial crisis-related topics and came to a number of findings, which are highlighted in the subsequent paragraphs.</w:t>
      </w:r>
    </w:p>
    <w:p w:rsidR="000F7334" w:rsidRDefault="000F7334" w:rsidP="000F7334">
      <w:r w:rsidRPr="00D560B8">
        <w:t>One important finding is that the economic meltdown would not have occurred if the policymakers as well as other organisations in charge of overseeing the banking markets had undertaken the necessary steps to maintain the stability and proper operation of the system. The ease with which one might obtain bank credit, a lack of oversight, excessively cheap interest rates, and hazardous mortgages were indications that they were unable to complete this mission.</w:t>
      </w:r>
    </w:p>
    <w:p w:rsidR="000F7334" w:rsidRDefault="000F7334" w:rsidP="000F7334">
      <w:r w:rsidRPr="00D560B8">
        <w:lastRenderedPageBreak/>
        <w:t>Furthermore, several of the "too big to fail" massive economic firms had poor corporate governance processes. Many companies miscalculated the amount of risk associated with their activities, placing their company and other investors at danger of massive losses. Due to various potential conflicts, credit rating companies failed to accurately assess the amount of risk posed by a majority of these organisations and degraded a few of them until it was too late to react, which promoted this behaviour.</w:t>
      </w:r>
    </w:p>
    <w:p w:rsidR="000F7334" w:rsidRDefault="000F7334" w:rsidP="000F7334">
      <w:r w:rsidRPr="00D560B8">
        <w:t>Another factor that contributed to the banking service's downfall was a confluence of credit risk, elevated risk, and a lack of disclosure. By using excess liquidity, extending loans too quickly, and not accurately reporting the whole of their businesses' data to the general public, major U.S. financial institutions did not adequately assess the risks.</w:t>
      </w:r>
    </w:p>
    <w:p w:rsidR="000F7334" w:rsidRDefault="000F7334" w:rsidP="000F7334">
      <w:r w:rsidRPr="00D560B8">
        <w:t>The state contributed to this financial meltdown as well. The government failed to act appropriately to end this situation, which further fostered anxiety and unease in the capital markets. Additionally, it neglected to guarantee that authorities are acting impartially and in the benefit of all stakeholders in the financial institutions.</w:t>
      </w:r>
    </w:p>
    <w:p w:rsidR="000F7334" w:rsidRDefault="000F7334" w:rsidP="000F7334">
      <w:r w:rsidRPr="00D560B8">
        <w:t>Last but not least, home mortgage market and over-the-counter futures are also to blame for the disaster (mostly to credit default swaps). The whole banking system collapsed as a result of the difficulty of such securities and, more importantly, the absence of any legislation in this area.</w:t>
      </w:r>
    </w:p>
    <w:p w:rsidR="000F7334" w:rsidRDefault="000F7334"/>
    <w:p w:rsidR="00F93C10" w:rsidRDefault="00F93C10">
      <w:r>
        <w:t>Recommendations</w:t>
      </w:r>
    </w:p>
    <w:p w:rsidR="005D7DB3" w:rsidRDefault="005D7DB3">
      <w:r w:rsidRPr="005D7DB3">
        <w:t>Finally, to lower systemic risks, it is crucial to keep in mind three fundamental concepts.</w:t>
      </w:r>
    </w:p>
    <w:p w:rsidR="00F93C10" w:rsidRDefault="00F93C10">
      <w:r w:rsidRPr="00F93C10">
        <w:t>Despite the fact that significant amount has changed</w:t>
      </w:r>
      <w:r w:rsidR="005D7DB3">
        <w:t xml:space="preserve"> since the crisis, governments </w:t>
      </w:r>
      <w:r w:rsidRPr="00F93C10">
        <w:t>still need to address monitor the situation and improvements from a holistic standpoint. This comprehensive perspective should be a process in which oversight is primarily concerned with regulating the whole banking markets, in addition to many (new) types of analysis. From a systems approach, macroeconomic legislation and other actions that directly mention costs and market imperfections must also be taken into account.</w:t>
      </w:r>
    </w:p>
    <w:p w:rsidR="005D7DB3" w:rsidRDefault="005D7DB3">
      <w:bookmarkStart w:id="0" w:name="_GoBack"/>
      <w:bookmarkEnd w:id="0"/>
    </w:p>
    <w:sectPr w:rsidR="005D7D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4A12"/>
    <w:rsid w:val="000A07A5"/>
    <w:rsid w:val="000F7334"/>
    <w:rsid w:val="0026590E"/>
    <w:rsid w:val="005D7DB3"/>
    <w:rsid w:val="0061411F"/>
    <w:rsid w:val="00634A12"/>
    <w:rsid w:val="009043AF"/>
    <w:rsid w:val="00B46A87"/>
    <w:rsid w:val="00C27256"/>
    <w:rsid w:val="00D9389C"/>
    <w:rsid w:val="00E141EE"/>
    <w:rsid w:val="00F93C10"/>
    <w:rsid w:val="00FA0FF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CEA562C-73F0-49EF-B732-F15701BABD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link w:val="Heading2Char"/>
    <w:uiPriority w:val="9"/>
    <w:qFormat/>
    <w:rsid w:val="00B46A87"/>
    <w:pPr>
      <w:spacing w:before="100" w:beforeAutospacing="1" w:after="100" w:afterAutospacing="1" w:line="240" w:lineRule="auto"/>
      <w:outlineLvl w:val="1"/>
    </w:pPr>
    <w:rPr>
      <w:rFonts w:ascii="Times New Roman" w:eastAsia="Times New Roman" w:hAnsi="Times New Roman" w:cs="Times New Roman"/>
      <w:b/>
      <w:bCs/>
      <w:sz w:val="36"/>
      <w:szCs w:val="36"/>
      <w:lang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ntl-sc-block-subheadingtext">
    <w:name w:val="mntl-sc-block-subheading__text"/>
    <w:basedOn w:val="DefaultParagraphFont"/>
    <w:rsid w:val="000F7334"/>
  </w:style>
  <w:style w:type="character" w:customStyle="1" w:styleId="Heading2Char">
    <w:name w:val="Heading 2 Char"/>
    <w:basedOn w:val="DefaultParagraphFont"/>
    <w:link w:val="Heading2"/>
    <w:uiPriority w:val="9"/>
    <w:rsid w:val="00B46A87"/>
    <w:rPr>
      <w:rFonts w:ascii="Times New Roman" w:eastAsia="Times New Roman" w:hAnsi="Times New Roman" w:cs="Times New Roman"/>
      <w:b/>
      <w:bCs/>
      <w:sz w:val="36"/>
      <w:szCs w:val="36"/>
      <w:lang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19688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96</TotalTime>
  <Pages>14</Pages>
  <Words>4403</Words>
  <Characters>25103</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29448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HP</cp:lastModifiedBy>
  <cp:revision>5</cp:revision>
  <dcterms:created xsi:type="dcterms:W3CDTF">2022-09-09T10:46:00Z</dcterms:created>
  <dcterms:modified xsi:type="dcterms:W3CDTF">2022-09-09T13:32:00Z</dcterms:modified>
</cp:coreProperties>
</file>