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872DC26">
        <w:tc>
          <w:tcPr>
            <w:tcW w:w="10368" w:type="dxa"/>
            <w:shd w:val="clear" w:color="auto" w:fill="auto"/>
          </w:tcPr>
          <w:p w14:paraId="0B6CD0DB" w14:textId="7C661544" w:rsidR="009C337F" w:rsidRPr="006F27F7" w:rsidRDefault="0872DC26" w:rsidP="005D3F07">
            <w:pPr>
              <w:overflowPunct/>
              <w:autoSpaceDE/>
              <w:autoSpaceDN/>
              <w:adjustRightInd/>
              <w:ind w:right="-957"/>
              <w:textAlignment w:val="auto"/>
              <w:rPr>
                <w:rFonts w:ascii="Times New Roman" w:hAnsi="Times New Roman" w:cs="Times New Roman"/>
                <w:b/>
                <w:bCs/>
                <w:color w:val="auto"/>
                <w:sz w:val="48"/>
                <w:szCs w:val="48"/>
              </w:rPr>
            </w:pPr>
            <w:r w:rsidRPr="0872DC26">
              <w:rPr>
                <w:rFonts w:ascii="Times New Roman" w:hAnsi="Times New Roman" w:cs="Times New Roman"/>
                <w:b/>
                <w:bCs/>
                <w:color w:val="auto"/>
                <w:sz w:val="48"/>
                <w:szCs w:val="48"/>
              </w:rPr>
              <w:t>Learner’s name: Steph</w:t>
            </w:r>
            <w:r w:rsidR="003F42DD">
              <w:rPr>
                <w:rFonts w:ascii="Times New Roman" w:hAnsi="Times New Roman" w:cs="Times New Roman"/>
                <w:b/>
                <w:bCs/>
                <w:color w:val="auto"/>
                <w:sz w:val="48"/>
                <w:szCs w:val="48"/>
              </w:rPr>
              <w:t>anie</w:t>
            </w:r>
            <w:r w:rsidRPr="0872DC26">
              <w:rPr>
                <w:rFonts w:ascii="Times New Roman" w:hAnsi="Times New Roman" w:cs="Times New Roman"/>
                <w:b/>
                <w:bCs/>
                <w:color w:val="auto"/>
                <w:sz w:val="48"/>
                <w:szCs w:val="48"/>
              </w:rPr>
              <w:t xml:space="preserve"> Martin</w:t>
            </w:r>
          </w:p>
          <w:p w14:paraId="22E38809" w14:textId="734AD5CD" w:rsidR="00986B43" w:rsidRPr="006F27F7" w:rsidRDefault="0872DC26" w:rsidP="005D3F07">
            <w:pPr>
              <w:overflowPunct/>
              <w:autoSpaceDE/>
              <w:autoSpaceDN/>
              <w:adjustRightInd/>
              <w:ind w:right="-957"/>
              <w:textAlignment w:val="auto"/>
              <w:rPr>
                <w:rFonts w:ascii="Times New Roman" w:hAnsi="Times New Roman" w:cs="Times New Roman"/>
                <w:b/>
                <w:bCs/>
                <w:color w:val="auto"/>
                <w:sz w:val="48"/>
                <w:szCs w:val="48"/>
              </w:rPr>
            </w:pPr>
            <w:r w:rsidRPr="0872DC26">
              <w:rPr>
                <w:rFonts w:ascii="Times New Roman" w:hAnsi="Times New Roman" w:cs="Times New Roman"/>
                <w:b/>
                <w:bCs/>
                <w:color w:val="auto"/>
                <w:sz w:val="48"/>
                <w:szCs w:val="48"/>
              </w:rPr>
              <w:t>Email address: steph_verney@hotmail.com</w:t>
            </w:r>
          </w:p>
          <w:p w14:paraId="4980DB6B" w14:textId="77777777" w:rsidR="006F27F7" w:rsidRDefault="0872DC26" w:rsidP="005D3F07">
            <w:pPr>
              <w:overflowPunct/>
              <w:autoSpaceDE/>
              <w:autoSpaceDN/>
              <w:adjustRightInd/>
              <w:ind w:right="-957"/>
              <w:textAlignment w:val="auto"/>
              <w:rPr>
                <w:rFonts w:ascii="Times New Roman" w:hAnsi="Times New Roman" w:cs="Times New Roman"/>
                <w:b/>
                <w:bCs/>
                <w:color w:val="auto"/>
                <w:sz w:val="48"/>
                <w:szCs w:val="48"/>
              </w:rPr>
            </w:pPr>
            <w:r w:rsidRPr="0872DC26">
              <w:rPr>
                <w:rFonts w:ascii="Times New Roman" w:hAnsi="Times New Roman" w:cs="Times New Roman"/>
                <w:b/>
                <w:bCs/>
                <w:color w:val="auto"/>
                <w:sz w:val="48"/>
                <w:szCs w:val="48"/>
              </w:rPr>
              <w:t>Learner’s University Registration Number:</w:t>
            </w:r>
          </w:p>
          <w:p w14:paraId="5E960CEC" w14:textId="6F6E7AB3" w:rsidR="00FE73BC" w:rsidRDefault="006F27F7" w:rsidP="005D3F07">
            <w:pPr>
              <w:overflowPunct/>
              <w:autoSpaceDE/>
              <w:autoSpaceDN/>
              <w:adjustRightInd/>
              <w:ind w:right="-957"/>
              <w:textAlignment w:val="auto"/>
              <w:rPr>
                <w:rFonts w:ascii="Times New Roman" w:hAnsi="Times New Roman" w:cs="Times New Roman"/>
                <w:b/>
                <w:color w:val="auto"/>
                <w:sz w:val="48"/>
              </w:rPr>
            </w:pPr>
            <w:r w:rsidRPr="006F27F7">
              <w:rPr>
                <w:rFonts w:ascii="Times New Roman" w:hAnsi="Times New Roman" w:cs="Times New Roman"/>
                <w:b/>
                <w:bCs/>
                <w:color w:val="auto"/>
                <w:sz w:val="48"/>
                <w:szCs w:val="48"/>
              </w:rPr>
              <w:t>2222113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E4C7AE0"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D70A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w:t>
      </w:r>
      <w:proofErr w:type="gramStart"/>
      <w:r w:rsidR="002D65D2" w:rsidRPr="00706BB5">
        <w:rPr>
          <w:i/>
          <w:iCs/>
          <w:sz w:val="24"/>
          <w:szCs w:val="24"/>
        </w:rPr>
        <w:t>ability</w:t>
      </w:r>
      <w:proofErr w:type="gramEnd"/>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1114F7B" w:rsidR="006E481E" w:rsidRPr="008B28E7" w:rsidRDefault="0872DC26" w:rsidP="00FF7EBB">
      <w:pPr>
        <w:jc w:val="both"/>
        <w:rPr>
          <w:sz w:val="24"/>
          <w:szCs w:val="24"/>
        </w:rPr>
      </w:pPr>
      <w:r w:rsidRPr="0872DC26">
        <w:rPr>
          <w:sz w:val="24"/>
          <w:szCs w:val="24"/>
        </w:rPr>
        <w:t xml:space="preserve">Date of observation:  </w:t>
      </w:r>
      <w:r w:rsidR="00AF7FE1">
        <w:rPr>
          <w:sz w:val="24"/>
          <w:szCs w:val="24"/>
        </w:rPr>
        <w:t>24.5.2023</w:t>
      </w:r>
      <w:r w:rsidRPr="0872DC26">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101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3"/>
      </w:tblGrid>
      <w:tr w:rsidR="006E481E" w:rsidRPr="008B28E7" w14:paraId="47F55CF7" w14:textId="77777777" w:rsidTr="00B86560">
        <w:trPr>
          <w:trHeight w:val="274"/>
        </w:trPr>
        <w:tc>
          <w:tcPr>
            <w:tcW w:w="10183"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53F7518D" w14:textId="77777777" w:rsidR="0097402C" w:rsidRPr="0097402C" w:rsidRDefault="0097402C" w:rsidP="00D3203C">
            <w:pPr>
              <w:jc w:val="both"/>
              <w:rPr>
                <w:iCs/>
                <w:sz w:val="24"/>
                <w:szCs w:val="24"/>
              </w:rPr>
            </w:pPr>
          </w:p>
          <w:p w14:paraId="1F7045BD" w14:textId="5DAAC916" w:rsidR="00207E4F" w:rsidRPr="00207E4F" w:rsidRDefault="00207E4F" w:rsidP="00B86560">
            <w:pPr>
              <w:spacing w:line="360" w:lineRule="auto"/>
              <w:jc w:val="both"/>
              <w:rPr>
                <w:iCs/>
                <w:sz w:val="24"/>
                <w:szCs w:val="24"/>
              </w:rPr>
            </w:pPr>
            <w:r w:rsidRPr="00207E4F">
              <w:rPr>
                <w:iCs/>
                <w:sz w:val="24"/>
                <w:szCs w:val="24"/>
              </w:rPr>
              <w:t xml:space="preserve">The Local Authority Fostering Services (Wales) Regulations 2018 Part 10 outlines the requirements in terms of support and oversight of foster carers. Within regulation guidance is the need for regular informal support and formal supervision. This visit with </w:t>
            </w:r>
            <w:proofErr w:type="gramStart"/>
            <w:r>
              <w:rPr>
                <w:iCs/>
                <w:sz w:val="24"/>
                <w:szCs w:val="24"/>
              </w:rPr>
              <w:t>Adult</w:t>
            </w:r>
            <w:proofErr w:type="gramEnd"/>
            <w:r>
              <w:rPr>
                <w:iCs/>
                <w:sz w:val="24"/>
                <w:szCs w:val="24"/>
              </w:rPr>
              <w:t xml:space="preserve"> 1</w:t>
            </w:r>
            <w:r w:rsidRPr="00207E4F">
              <w:rPr>
                <w:iCs/>
                <w:sz w:val="24"/>
                <w:szCs w:val="24"/>
              </w:rPr>
              <w:t xml:space="preserve"> is arranged as a formal supervision which will explore how </w:t>
            </w:r>
            <w:r>
              <w:rPr>
                <w:iCs/>
                <w:sz w:val="24"/>
                <w:szCs w:val="24"/>
              </w:rPr>
              <w:t>Adult 1</w:t>
            </w:r>
            <w:r w:rsidRPr="00207E4F">
              <w:rPr>
                <w:iCs/>
                <w:sz w:val="24"/>
                <w:szCs w:val="24"/>
              </w:rPr>
              <w:t xml:space="preserve"> is meeting fostering competencies within the frame of her current placement </w:t>
            </w:r>
            <w:r>
              <w:rPr>
                <w:iCs/>
                <w:sz w:val="24"/>
                <w:szCs w:val="24"/>
              </w:rPr>
              <w:t>Child 1</w:t>
            </w:r>
            <w:r w:rsidRPr="00207E4F">
              <w:rPr>
                <w:iCs/>
                <w:sz w:val="24"/>
                <w:szCs w:val="24"/>
              </w:rPr>
              <w:t>.</w:t>
            </w:r>
          </w:p>
          <w:p w14:paraId="1F1C528F" w14:textId="1DBCAC16" w:rsidR="00207E4F" w:rsidRPr="00207E4F" w:rsidRDefault="00207E4F" w:rsidP="00B86560">
            <w:pPr>
              <w:spacing w:line="360" w:lineRule="auto"/>
              <w:jc w:val="both"/>
              <w:rPr>
                <w:iCs/>
                <w:sz w:val="24"/>
                <w:szCs w:val="24"/>
              </w:rPr>
            </w:pPr>
            <w:r>
              <w:rPr>
                <w:iCs/>
                <w:sz w:val="24"/>
                <w:szCs w:val="24"/>
              </w:rPr>
              <w:t>Adult 1</w:t>
            </w:r>
            <w:r w:rsidRPr="00207E4F">
              <w:rPr>
                <w:iCs/>
                <w:sz w:val="24"/>
                <w:szCs w:val="24"/>
              </w:rPr>
              <w:t xml:space="preserve"> has been a foster carer for 10 years and has had </w:t>
            </w:r>
            <w:r>
              <w:rPr>
                <w:iCs/>
                <w:sz w:val="24"/>
                <w:szCs w:val="24"/>
              </w:rPr>
              <w:t>Child 1</w:t>
            </w:r>
            <w:r w:rsidRPr="00207E4F">
              <w:rPr>
                <w:iCs/>
                <w:sz w:val="24"/>
                <w:szCs w:val="24"/>
              </w:rPr>
              <w:t xml:space="preserve">, who has just commenced high school, in placement for 5 years. At present there are several concerns in relation to the relationships and dynamics between </w:t>
            </w:r>
            <w:proofErr w:type="gramStart"/>
            <w:r>
              <w:rPr>
                <w:iCs/>
                <w:sz w:val="24"/>
                <w:szCs w:val="24"/>
              </w:rPr>
              <w:t>Adult</w:t>
            </w:r>
            <w:proofErr w:type="gramEnd"/>
            <w:r>
              <w:rPr>
                <w:iCs/>
                <w:sz w:val="24"/>
                <w:szCs w:val="24"/>
              </w:rPr>
              <w:t xml:space="preserve"> 1</w:t>
            </w:r>
            <w:r w:rsidRPr="00207E4F">
              <w:rPr>
                <w:iCs/>
                <w:sz w:val="24"/>
                <w:szCs w:val="24"/>
              </w:rPr>
              <w:t xml:space="preserve"> and </w:t>
            </w:r>
            <w:r>
              <w:rPr>
                <w:iCs/>
                <w:sz w:val="24"/>
                <w:szCs w:val="24"/>
              </w:rPr>
              <w:t>Child 1</w:t>
            </w:r>
            <w:r w:rsidRPr="00207E4F">
              <w:rPr>
                <w:iCs/>
                <w:sz w:val="24"/>
                <w:szCs w:val="24"/>
              </w:rPr>
              <w:t xml:space="preserve"> and the case is currently proceeding down a ‘pre-disruption’ route to look at what support, resources and training are needed to stabilise the placement.</w:t>
            </w:r>
          </w:p>
          <w:p w14:paraId="0D462E38" w14:textId="1202ECC9" w:rsidR="00207E4F" w:rsidRPr="00207E4F" w:rsidRDefault="00207E4F" w:rsidP="00B86560">
            <w:pPr>
              <w:spacing w:line="360" w:lineRule="auto"/>
              <w:jc w:val="both"/>
              <w:rPr>
                <w:iCs/>
                <w:sz w:val="24"/>
                <w:szCs w:val="24"/>
              </w:rPr>
            </w:pPr>
            <w:r>
              <w:rPr>
                <w:iCs/>
                <w:sz w:val="24"/>
                <w:szCs w:val="24"/>
              </w:rPr>
              <w:t>Adult 1</w:t>
            </w:r>
            <w:r w:rsidRPr="00207E4F">
              <w:rPr>
                <w:iCs/>
                <w:sz w:val="24"/>
                <w:szCs w:val="24"/>
              </w:rPr>
              <w:t xml:space="preserve"> is a single carer living in an area with high levels of deprivation (The Welsh Index of Multiple Deprivations 2019) and vulnerabilities identified through sociodemographic and crime data. As she does not drive, she is also therefore reliant on public transport to access resources and support. </w:t>
            </w:r>
            <w:r>
              <w:rPr>
                <w:iCs/>
                <w:sz w:val="24"/>
                <w:szCs w:val="24"/>
              </w:rPr>
              <w:t>Adult 1</w:t>
            </w:r>
            <w:r w:rsidRPr="00207E4F">
              <w:rPr>
                <w:iCs/>
                <w:sz w:val="24"/>
                <w:szCs w:val="24"/>
              </w:rPr>
              <w:t xml:space="preserve"> has familial links to the local traveller community and the young person in placement is from an eastern-European background with parents whose first language is not English, though </w:t>
            </w:r>
            <w:r>
              <w:rPr>
                <w:iCs/>
                <w:sz w:val="24"/>
                <w:szCs w:val="24"/>
              </w:rPr>
              <w:t>Child 1</w:t>
            </w:r>
            <w:r w:rsidRPr="00207E4F">
              <w:rPr>
                <w:iCs/>
                <w:sz w:val="24"/>
                <w:szCs w:val="24"/>
              </w:rPr>
              <w:t xml:space="preserve"> is fluent</w:t>
            </w:r>
            <w:r w:rsidR="00AF7FE1">
              <w:rPr>
                <w:iCs/>
                <w:sz w:val="24"/>
                <w:szCs w:val="24"/>
              </w:rPr>
              <w:t xml:space="preserve"> in English. Neither Adult 1 nor Child 1 speak Welsh.</w:t>
            </w:r>
            <w:r w:rsidRPr="00207E4F">
              <w:rPr>
                <w:iCs/>
                <w:sz w:val="24"/>
                <w:szCs w:val="24"/>
              </w:rPr>
              <w:t xml:space="preserve"> Awareness of the implications of the impact of background and an individual’s specific circumstances is essential in identifying any barriers to accessing support.</w:t>
            </w:r>
          </w:p>
          <w:p w14:paraId="65835516" w14:textId="08905687" w:rsidR="00D3203C" w:rsidRPr="00207E4F" w:rsidRDefault="00207E4F" w:rsidP="00B86560">
            <w:pPr>
              <w:spacing w:line="360" w:lineRule="auto"/>
              <w:jc w:val="both"/>
              <w:rPr>
                <w:iCs/>
                <w:sz w:val="24"/>
                <w:szCs w:val="24"/>
              </w:rPr>
            </w:pPr>
            <w:r w:rsidRPr="00207E4F">
              <w:rPr>
                <w:iCs/>
                <w:sz w:val="24"/>
                <w:szCs w:val="24"/>
              </w:rPr>
              <w:t xml:space="preserve">I contacted </w:t>
            </w:r>
            <w:r>
              <w:rPr>
                <w:iCs/>
                <w:sz w:val="24"/>
                <w:szCs w:val="24"/>
              </w:rPr>
              <w:t>Adult 1</w:t>
            </w:r>
            <w:r w:rsidRPr="00207E4F">
              <w:rPr>
                <w:iCs/>
                <w:sz w:val="24"/>
                <w:szCs w:val="24"/>
              </w:rPr>
              <w:t xml:space="preserve"> a month prior to the pre-arranged Supervision date, and followed up again a few days before, to ask her for permission to utilise this as an observation, I explained why I needed to be observed and who would be observing this and ensured she knew that saying No would have no negative impact on our working relationship. Recognition of power imbalance is essential.</w:t>
            </w:r>
          </w:p>
          <w:p w14:paraId="6E21401D" w14:textId="77777777" w:rsidR="00D3203C" w:rsidRDefault="00D3203C" w:rsidP="00D3203C">
            <w:pPr>
              <w:jc w:val="both"/>
              <w:rPr>
                <w:i/>
                <w:sz w:val="24"/>
                <w:szCs w:val="24"/>
              </w:rPr>
            </w:pPr>
          </w:p>
          <w:p w14:paraId="0DB08545" w14:textId="1A6D2CDA" w:rsidR="00B86560" w:rsidRPr="00B86560" w:rsidRDefault="00B86560" w:rsidP="00B86560">
            <w:pPr>
              <w:jc w:val="center"/>
              <w:rPr>
                <w:b/>
                <w:bCs/>
                <w:i/>
                <w:sz w:val="24"/>
                <w:szCs w:val="24"/>
              </w:rPr>
            </w:pPr>
            <w:r w:rsidRPr="00B86560">
              <w:rPr>
                <w:b/>
                <w:bCs/>
                <w:i/>
                <w:sz w:val="24"/>
                <w:szCs w:val="24"/>
              </w:rPr>
              <w:t>Words - 316</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0872DC26">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6E24499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127F775" w14:textId="77777777" w:rsidR="00FE73BC" w:rsidRDefault="00FE73BC">
            <w:pPr>
              <w:jc w:val="both"/>
              <w:rPr>
                <w:sz w:val="24"/>
                <w:szCs w:val="24"/>
              </w:rPr>
            </w:pPr>
          </w:p>
          <w:p w14:paraId="7252D0E1" w14:textId="77777777" w:rsidR="00FE73BC" w:rsidRDefault="00FE73BC" w:rsidP="00FE73BC">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6F209FBB" w14:textId="77777777" w:rsidR="003F42DD" w:rsidRDefault="003F42DD" w:rsidP="00FE73BC">
            <w:pPr>
              <w:jc w:val="both"/>
              <w:rPr>
                <w:i/>
                <w:sz w:val="24"/>
                <w:szCs w:val="24"/>
              </w:rPr>
            </w:pPr>
          </w:p>
          <w:p w14:paraId="02EB2BC2" w14:textId="5FC76D29" w:rsidR="00243DB0" w:rsidRPr="004D4D3F" w:rsidRDefault="003F42DD" w:rsidP="00BB7670">
            <w:pPr>
              <w:spacing w:line="360" w:lineRule="auto"/>
              <w:jc w:val="both"/>
              <w:rPr>
                <w:iCs/>
                <w:sz w:val="24"/>
                <w:szCs w:val="24"/>
              </w:rPr>
            </w:pPr>
            <w:r w:rsidRPr="004D4D3F">
              <w:rPr>
                <w:iCs/>
                <w:sz w:val="24"/>
                <w:szCs w:val="24"/>
              </w:rPr>
              <w:t xml:space="preserve">I attended the observation session in a timely manner, introducing </w:t>
            </w:r>
            <w:r w:rsidR="00565806">
              <w:rPr>
                <w:iCs/>
                <w:sz w:val="24"/>
                <w:szCs w:val="24"/>
              </w:rPr>
              <w:t>Adult 1</w:t>
            </w:r>
            <w:r w:rsidRPr="004D4D3F">
              <w:rPr>
                <w:iCs/>
                <w:sz w:val="24"/>
                <w:szCs w:val="24"/>
              </w:rPr>
              <w:t xml:space="preserve"> to my mentor, explaining again the purpose of the observation, and reiterated that </w:t>
            </w:r>
            <w:r w:rsidR="00565806">
              <w:rPr>
                <w:iCs/>
                <w:sz w:val="24"/>
                <w:szCs w:val="24"/>
              </w:rPr>
              <w:t>Adult 1</w:t>
            </w:r>
            <w:r w:rsidRPr="004D4D3F">
              <w:rPr>
                <w:iCs/>
                <w:sz w:val="24"/>
                <w:szCs w:val="24"/>
              </w:rPr>
              <w:t xml:space="preserve"> did not have to consent to this. </w:t>
            </w:r>
            <w:r w:rsidR="00565806">
              <w:rPr>
                <w:iCs/>
                <w:sz w:val="24"/>
                <w:szCs w:val="24"/>
              </w:rPr>
              <w:t>Adult 1</w:t>
            </w:r>
            <w:r w:rsidRPr="004D4D3F">
              <w:rPr>
                <w:iCs/>
                <w:sz w:val="24"/>
                <w:szCs w:val="24"/>
              </w:rPr>
              <w:t xml:space="preserve"> and I have an existing professional relationship prior to this session taking place as I have supervised her in her role as a foster carer for a number of years. I was aware that this could make it harder for </w:t>
            </w:r>
            <w:proofErr w:type="gramStart"/>
            <w:r w:rsidR="00565806">
              <w:rPr>
                <w:iCs/>
                <w:sz w:val="24"/>
                <w:szCs w:val="24"/>
              </w:rPr>
              <w:t>Adult</w:t>
            </w:r>
            <w:proofErr w:type="gramEnd"/>
            <w:r w:rsidR="00565806">
              <w:rPr>
                <w:iCs/>
                <w:sz w:val="24"/>
                <w:szCs w:val="24"/>
              </w:rPr>
              <w:t xml:space="preserve"> 1</w:t>
            </w:r>
            <w:r w:rsidRPr="004D4D3F">
              <w:rPr>
                <w:iCs/>
                <w:sz w:val="24"/>
                <w:szCs w:val="24"/>
              </w:rPr>
              <w:t xml:space="preserve"> to say she did not want to be observed as she may feel </w:t>
            </w:r>
            <w:r w:rsidR="005D6AAA" w:rsidRPr="004D4D3F">
              <w:rPr>
                <w:iCs/>
                <w:sz w:val="24"/>
                <w:szCs w:val="24"/>
              </w:rPr>
              <w:t>obligated and therefore ensured she was aware she could remove her consent at any time. The power imbalance in social work is always one which must be considered as part of good practice; however, this relationship and power dynamic is increasingly complex and often more indistinct in foster care/supervising social work relationships due to the role holdin</w:t>
            </w:r>
            <w:r w:rsidR="00646E52">
              <w:rPr>
                <w:iCs/>
                <w:sz w:val="24"/>
                <w:szCs w:val="24"/>
              </w:rPr>
              <w:t xml:space="preserve">g </w:t>
            </w:r>
            <w:r w:rsidR="005D6AAA" w:rsidRPr="004D4D3F">
              <w:rPr>
                <w:iCs/>
                <w:sz w:val="24"/>
                <w:szCs w:val="24"/>
              </w:rPr>
              <w:t>both support and supervisory elements</w:t>
            </w:r>
            <w:r w:rsidR="00646E52">
              <w:rPr>
                <w:iCs/>
                <w:sz w:val="24"/>
                <w:szCs w:val="24"/>
              </w:rPr>
              <w:t>,</w:t>
            </w:r>
            <w:r w:rsidR="005D6AAA" w:rsidRPr="004D4D3F">
              <w:rPr>
                <w:iCs/>
                <w:sz w:val="24"/>
                <w:szCs w:val="24"/>
              </w:rPr>
              <w:t xml:space="preserve"> the competing needs of which can be difficult to navigate (Brown et al, 2014).</w:t>
            </w:r>
          </w:p>
          <w:p w14:paraId="02DED927" w14:textId="7CEEAB8E" w:rsidR="00E76FC3" w:rsidRDefault="00546B52" w:rsidP="00BB7670">
            <w:pPr>
              <w:spacing w:line="360" w:lineRule="auto"/>
              <w:jc w:val="both"/>
              <w:rPr>
                <w:iCs/>
                <w:sz w:val="24"/>
                <w:szCs w:val="24"/>
              </w:rPr>
            </w:pPr>
            <w:r w:rsidRPr="004D4D3F">
              <w:rPr>
                <w:iCs/>
                <w:sz w:val="24"/>
                <w:szCs w:val="24"/>
              </w:rPr>
              <w:t xml:space="preserve">As I have worked with </w:t>
            </w:r>
            <w:proofErr w:type="gramStart"/>
            <w:r w:rsidR="00565806">
              <w:rPr>
                <w:iCs/>
                <w:sz w:val="24"/>
                <w:szCs w:val="24"/>
              </w:rPr>
              <w:t>Adult</w:t>
            </w:r>
            <w:proofErr w:type="gramEnd"/>
            <w:r w:rsidR="00565806">
              <w:rPr>
                <w:iCs/>
                <w:sz w:val="24"/>
                <w:szCs w:val="24"/>
              </w:rPr>
              <w:t xml:space="preserve"> 1</w:t>
            </w:r>
            <w:r w:rsidRPr="004D4D3F">
              <w:rPr>
                <w:iCs/>
                <w:sz w:val="24"/>
                <w:szCs w:val="24"/>
              </w:rPr>
              <w:t xml:space="preserve"> for a number of years, I had already established</w:t>
            </w:r>
            <w:r w:rsidR="0083342D">
              <w:rPr>
                <w:iCs/>
                <w:sz w:val="24"/>
                <w:szCs w:val="24"/>
              </w:rPr>
              <w:t xml:space="preserve"> using the ‘Active Offer’</w:t>
            </w:r>
            <w:r w:rsidRPr="004D4D3F">
              <w:rPr>
                <w:iCs/>
                <w:sz w:val="24"/>
                <w:szCs w:val="24"/>
              </w:rPr>
              <w:t xml:space="preserve"> that her preferred language is English however upon my recent return from maternity leave and upon being re-allocated to </w:t>
            </w:r>
            <w:r w:rsidR="00565806">
              <w:rPr>
                <w:iCs/>
                <w:sz w:val="24"/>
                <w:szCs w:val="24"/>
              </w:rPr>
              <w:t>Adult 1</w:t>
            </w:r>
            <w:r w:rsidRPr="004D4D3F">
              <w:rPr>
                <w:iCs/>
                <w:sz w:val="24"/>
                <w:szCs w:val="24"/>
              </w:rPr>
              <w:t>’s case we had revisited a conversation about language preferences in case her circumstances had changed during my absence</w:t>
            </w:r>
            <w:r w:rsidR="007A3DCC" w:rsidRPr="004D4D3F">
              <w:rPr>
                <w:iCs/>
                <w:sz w:val="24"/>
                <w:szCs w:val="24"/>
              </w:rPr>
              <w:t xml:space="preserve"> (More than Just Words, 2012)</w:t>
            </w:r>
            <w:r w:rsidRPr="004D4D3F">
              <w:rPr>
                <w:iCs/>
                <w:sz w:val="24"/>
                <w:szCs w:val="24"/>
              </w:rPr>
              <w:t xml:space="preserve">. The importance of offering provision in a person’s preferred language in order to provide them an accessible service is however still a facet in this case due to </w:t>
            </w:r>
            <w:r w:rsidR="00565806">
              <w:rPr>
                <w:iCs/>
                <w:sz w:val="24"/>
                <w:szCs w:val="24"/>
              </w:rPr>
              <w:t>Child 1</w:t>
            </w:r>
            <w:r w:rsidRPr="004D4D3F">
              <w:rPr>
                <w:iCs/>
                <w:sz w:val="24"/>
                <w:szCs w:val="24"/>
              </w:rPr>
              <w:t xml:space="preserve">’s family being of </w:t>
            </w:r>
            <w:r w:rsidR="00AF7FE1">
              <w:rPr>
                <w:iCs/>
                <w:sz w:val="24"/>
                <w:szCs w:val="24"/>
              </w:rPr>
              <w:t>Eastern European</w:t>
            </w:r>
            <w:r w:rsidRPr="004D4D3F">
              <w:rPr>
                <w:iCs/>
                <w:sz w:val="24"/>
                <w:szCs w:val="24"/>
              </w:rPr>
              <w:t xml:space="preserve"> origin with English as a second language. Therefore, any interactions I have with his mother, a translator is always offered.</w:t>
            </w:r>
          </w:p>
          <w:p w14:paraId="384B4AEC" w14:textId="3B861F32" w:rsidR="00420BFB" w:rsidRDefault="0097402C" w:rsidP="00BB7670">
            <w:pPr>
              <w:spacing w:line="360" w:lineRule="auto"/>
              <w:jc w:val="both"/>
              <w:rPr>
                <w:iCs/>
                <w:sz w:val="24"/>
                <w:szCs w:val="24"/>
              </w:rPr>
            </w:pPr>
            <w:r w:rsidRPr="004D4D3F">
              <w:rPr>
                <w:iCs/>
                <w:sz w:val="24"/>
                <w:szCs w:val="24"/>
              </w:rPr>
              <w:t xml:space="preserve">This formal supervision session is concerned with a discussion of how </w:t>
            </w:r>
            <w:r w:rsidR="00565806">
              <w:rPr>
                <w:iCs/>
                <w:sz w:val="24"/>
                <w:szCs w:val="24"/>
              </w:rPr>
              <w:t>Adult 1</w:t>
            </w:r>
            <w:r w:rsidRPr="004D4D3F">
              <w:rPr>
                <w:iCs/>
                <w:sz w:val="24"/>
                <w:szCs w:val="24"/>
              </w:rPr>
              <w:t xml:space="preserve"> is meeting prescribed fostering competencies within her care of </w:t>
            </w:r>
            <w:r w:rsidR="00565806">
              <w:rPr>
                <w:iCs/>
                <w:sz w:val="24"/>
                <w:szCs w:val="24"/>
              </w:rPr>
              <w:t>Child 1</w:t>
            </w:r>
            <w:r w:rsidRPr="004D4D3F">
              <w:rPr>
                <w:iCs/>
                <w:sz w:val="24"/>
                <w:szCs w:val="24"/>
              </w:rPr>
              <w:t xml:space="preserve">. There have been previous concerns regarding the relationship dynamics between </w:t>
            </w:r>
            <w:proofErr w:type="gramStart"/>
            <w:r w:rsidR="00565806">
              <w:rPr>
                <w:iCs/>
                <w:sz w:val="24"/>
                <w:szCs w:val="24"/>
              </w:rPr>
              <w:t>Adult</w:t>
            </w:r>
            <w:proofErr w:type="gramEnd"/>
            <w:r w:rsidR="00565806">
              <w:rPr>
                <w:iCs/>
                <w:sz w:val="24"/>
                <w:szCs w:val="24"/>
              </w:rPr>
              <w:t xml:space="preserve"> 1</w:t>
            </w:r>
            <w:r w:rsidRPr="004D4D3F">
              <w:rPr>
                <w:iCs/>
                <w:sz w:val="24"/>
                <w:szCs w:val="24"/>
              </w:rPr>
              <w:t xml:space="preserve"> and </w:t>
            </w:r>
            <w:r w:rsidR="00565806">
              <w:rPr>
                <w:iCs/>
                <w:sz w:val="24"/>
                <w:szCs w:val="24"/>
              </w:rPr>
              <w:t>Child 1</w:t>
            </w:r>
            <w:r w:rsidRPr="004D4D3F">
              <w:rPr>
                <w:iCs/>
                <w:sz w:val="24"/>
                <w:szCs w:val="24"/>
              </w:rPr>
              <w:t xml:space="preserve"> </w:t>
            </w:r>
            <w:r w:rsidR="00D657DB" w:rsidRPr="004D4D3F">
              <w:rPr>
                <w:iCs/>
                <w:sz w:val="24"/>
                <w:szCs w:val="24"/>
              </w:rPr>
              <w:t xml:space="preserve">and the negative </w:t>
            </w:r>
            <w:r w:rsidR="00D657DB" w:rsidRPr="004D4D3F">
              <w:rPr>
                <w:iCs/>
                <w:sz w:val="24"/>
                <w:szCs w:val="24"/>
              </w:rPr>
              <w:lastRenderedPageBreak/>
              <w:t xml:space="preserve">presentation of this leading to queries about what the child’s lived experience is within the home and also the impact of this on </w:t>
            </w:r>
            <w:r w:rsidR="00565806">
              <w:rPr>
                <w:iCs/>
                <w:sz w:val="24"/>
                <w:szCs w:val="24"/>
              </w:rPr>
              <w:t>Adult 1</w:t>
            </w:r>
            <w:r w:rsidR="00D657DB" w:rsidRPr="004D4D3F">
              <w:rPr>
                <w:iCs/>
                <w:sz w:val="24"/>
                <w:szCs w:val="24"/>
              </w:rPr>
              <w:t xml:space="preserve"> and her own emotional wellbeing. </w:t>
            </w:r>
            <w:r w:rsidR="00A73C8D" w:rsidRPr="004D4D3F">
              <w:rPr>
                <w:iCs/>
                <w:sz w:val="24"/>
                <w:szCs w:val="24"/>
              </w:rPr>
              <w:t xml:space="preserve">Within this case there is need to consider the competing needs and perspective of </w:t>
            </w:r>
            <w:proofErr w:type="gramStart"/>
            <w:r w:rsidR="00565806">
              <w:rPr>
                <w:iCs/>
                <w:sz w:val="24"/>
                <w:szCs w:val="24"/>
              </w:rPr>
              <w:t>Adult</w:t>
            </w:r>
            <w:proofErr w:type="gramEnd"/>
            <w:r w:rsidR="00565806">
              <w:rPr>
                <w:iCs/>
                <w:sz w:val="24"/>
                <w:szCs w:val="24"/>
              </w:rPr>
              <w:t xml:space="preserve"> 1</w:t>
            </w:r>
            <w:r w:rsidR="00A73C8D" w:rsidRPr="004D4D3F">
              <w:rPr>
                <w:iCs/>
                <w:sz w:val="24"/>
                <w:szCs w:val="24"/>
              </w:rPr>
              <w:t xml:space="preserve"> and </w:t>
            </w:r>
            <w:r w:rsidR="00565806">
              <w:rPr>
                <w:iCs/>
                <w:sz w:val="24"/>
                <w:szCs w:val="24"/>
              </w:rPr>
              <w:t>Child 1</w:t>
            </w:r>
            <w:r w:rsidR="00A73C8D" w:rsidRPr="004D4D3F">
              <w:rPr>
                <w:iCs/>
                <w:sz w:val="24"/>
                <w:szCs w:val="24"/>
              </w:rPr>
              <w:t xml:space="preserve"> and for continued challenge of </w:t>
            </w:r>
            <w:r w:rsidR="00565806">
              <w:rPr>
                <w:iCs/>
                <w:sz w:val="24"/>
                <w:szCs w:val="24"/>
              </w:rPr>
              <w:t>Adult 1</w:t>
            </w:r>
            <w:r w:rsidR="00A73C8D" w:rsidRPr="004D4D3F">
              <w:rPr>
                <w:iCs/>
                <w:sz w:val="24"/>
                <w:szCs w:val="24"/>
              </w:rPr>
              <w:t xml:space="preserve"> to refocus the frame of discussions on how she is meeting the needs of </w:t>
            </w:r>
            <w:r w:rsidR="00565806">
              <w:rPr>
                <w:iCs/>
                <w:sz w:val="24"/>
                <w:szCs w:val="24"/>
              </w:rPr>
              <w:t>Child 1</w:t>
            </w:r>
            <w:r w:rsidR="00A73C8D" w:rsidRPr="004D4D3F">
              <w:rPr>
                <w:iCs/>
                <w:sz w:val="24"/>
                <w:szCs w:val="24"/>
              </w:rPr>
              <w:t xml:space="preserve"> within her role as a foster carer but to do this in a way which respects each individuals voice and experiences </w:t>
            </w:r>
            <w:r w:rsidR="00161035" w:rsidRPr="004D4D3F">
              <w:rPr>
                <w:iCs/>
                <w:sz w:val="24"/>
                <w:szCs w:val="24"/>
              </w:rPr>
              <w:t>(</w:t>
            </w:r>
            <w:r w:rsidR="00161035" w:rsidRPr="004D4D3F">
              <w:rPr>
                <w:sz w:val="24"/>
                <w:szCs w:val="24"/>
              </w:rPr>
              <w:t>Adams</w:t>
            </w:r>
            <w:r w:rsidR="00A73C8D" w:rsidRPr="004D4D3F">
              <w:rPr>
                <w:iCs/>
                <w:sz w:val="24"/>
                <w:szCs w:val="24"/>
              </w:rPr>
              <w:t xml:space="preserve">, </w:t>
            </w:r>
            <w:r w:rsidR="00161035" w:rsidRPr="004D4D3F">
              <w:rPr>
                <w:iCs/>
                <w:sz w:val="24"/>
                <w:szCs w:val="24"/>
              </w:rPr>
              <w:t>Dominelli,</w:t>
            </w:r>
            <w:r w:rsidR="00A73C8D" w:rsidRPr="004D4D3F">
              <w:rPr>
                <w:iCs/>
                <w:sz w:val="24"/>
                <w:szCs w:val="24"/>
              </w:rPr>
              <w:t xml:space="preserve"> and Payne, 2009).</w:t>
            </w:r>
            <w:r w:rsidR="00E76FC3" w:rsidRPr="004D4D3F">
              <w:rPr>
                <w:iCs/>
                <w:sz w:val="24"/>
                <w:szCs w:val="24"/>
              </w:rPr>
              <w:t xml:space="preserve"> </w:t>
            </w:r>
          </w:p>
          <w:p w14:paraId="24820CEC" w14:textId="0E64ED00" w:rsidR="002478F0" w:rsidRPr="000F0A85" w:rsidRDefault="000F0A85" w:rsidP="00BB7670">
            <w:pPr>
              <w:spacing w:line="360" w:lineRule="auto"/>
              <w:jc w:val="both"/>
              <w:rPr>
                <w:sz w:val="24"/>
                <w:szCs w:val="24"/>
              </w:rPr>
            </w:pPr>
            <w:r w:rsidRPr="000F0A85">
              <w:rPr>
                <w:sz w:val="24"/>
                <w:szCs w:val="24"/>
              </w:rPr>
              <w:t>Social Services and Wellbeing (Wales) Act 2014 outlines principles for supporting individuals with a focus on voice, choice and control</w:t>
            </w:r>
            <w:r>
              <w:rPr>
                <w:sz w:val="24"/>
                <w:szCs w:val="24"/>
              </w:rPr>
              <w:t xml:space="preserve"> and the importance of individuals being at the centre of their care. In order to do </w:t>
            </w:r>
            <w:r w:rsidR="00456720">
              <w:rPr>
                <w:sz w:val="24"/>
                <w:szCs w:val="24"/>
              </w:rPr>
              <w:t>this,</w:t>
            </w:r>
            <w:r>
              <w:rPr>
                <w:sz w:val="24"/>
                <w:szCs w:val="24"/>
              </w:rPr>
              <w:t xml:space="preserve"> </w:t>
            </w:r>
            <w:r w:rsidR="004D4D3F" w:rsidRPr="004D4D3F">
              <w:rPr>
                <w:sz w:val="24"/>
                <w:szCs w:val="24"/>
              </w:rPr>
              <w:t>I utilised the exchange model of communication</w:t>
            </w:r>
            <w:r w:rsidR="00AF7FE1">
              <w:rPr>
                <w:sz w:val="24"/>
                <w:szCs w:val="24"/>
              </w:rPr>
              <w:t xml:space="preserve"> (Forte, 2014)</w:t>
            </w:r>
            <w:r w:rsidR="004D4D3F" w:rsidRPr="004D4D3F">
              <w:rPr>
                <w:sz w:val="24"/>
                <w:szCs w:val="24"/>
              </w:rPr>
              <w:t xml:space="preserve"> in order to gain </w:t>
            </w:r>
            <w:r w:rsidR="00565806">
              <w:rPr>
                <w:sz w:val="24"/>
                <w:szCs w:val="24"/>
              </w:rPr>
              <w:t>Adult 1</w:t>
            </w:r>
            <w:r w:rsidR="004D4D3F" w:rsidRPr="004D4D3F">
              <w:rPr>
                <w:sz w:val="24"/>
                <w:szCs w:val="24"/>
              </w:rPr>
              <w:t>’s own narrative of how the placement has progressed since our last session. Miller and Barrie (2016)</w:t>
            </w:r>
            <w:r w:rsidR="004D4D3F" w:rsidRPr="004D4D3F">
              <w:rPr>
                <w:color w:val="111111"/>
                <w:sz w:val="24"/>
                <w:szCs w:val="24"/>
                <w:shd w:val="clear" w:color="auto" w:fill="FFFFFF"/>
              </w:rPr>
              <w:t xml:space="preserve"> discuss the importance of this model as a told for negotiating different perspectives and as a tool for </w:t>
            </w:r>
            <w:r w:rsidR="004D4D3F" w:rsidRPr="004D4D3F">
              <w:rPr>
                <w:sz w:val="24"/>
                <w:szCs w:val="24"/>
              </w:rPr>
              <w:t>drawing attention to those aspects which are important to the individual.</w:t>
            </w:r>
            <w:r w:rsidR="00161035">
              <w:rPr>
                <w:sz w:val="24"/>
                <w:szCs w:val="24"/>
              </w:rPr>
              <w:t xml:space="preserve"> Through this I was able to understand that </w:t>
            </w:r>
            <w:r w:rsidR="00565806">
              <w:rPr>
                <w:sz w:val="24"/>
                <w:szCs w:val="24"/>
              </w:rPr>
              <w:t>Adult 1</w:t>
            </w:r>
            <w:r w:rsidR="00161035">
              <w:rPr>
                <w:sz w:val="24"/>
                <w:szCs w:val="24"/>
              </w:rPr>
              <w:t xml:space="preserve"> continues to have concerns that </w:t>
            </w:r>
            <w:r w:rsidR="00565806">
              <w:rPr>
                <w:sz w:val="24"/>
                <w:szCs w:val="24"/>
              </w:rPr>
              <w:t>Child 1</w:t>
            </w:r>
            <w:r w:rsidR="00161035">
              <w:rPr>
                <w:sz w:val="24"/>
                <w:szCs w:val="24"/>
              </w:rPr>
              <w:t xml:space="preserve"> creates situations in the household by which to ‘punish her’ for attempting to parent him.</w:t>
            </w:r>
            <w:r w:rsidR="00D756C2">
              <w:rPr>
                <w:sz w:val="24"/>
                <w:szCs w:val="24"/>
              </w:rPr>
              <w:t xml:space="preserve"> This is effecting </w:t>
            </w:r>
            <w:r w:rsidR="00565806">
              <w:rPr>
                <w:sz w:val="24"/>
                <w:szCs w:val="24"/>
              </w:rPr>
              <w:t>Adult 1</w:t>
            </w:r>
            <w:r w:rsidR="00D756C2">
              <w:rPr>
                <w:sz w:val="24"/>
                <w:szCs w:val="24"/>
              </w:rPr>
              <w:t xml:space="preserve">’s confidence in her ability to manage </w:t>
            </w:r>
            <w:r w:rsidR="00565806">
              <w:rPr>
                <w:sz w:val="24"/>
                <w:szCs w:val="24"/>
              </w:rPr>
              <w:t>Child 1</w:t>
            </w:r>
            <w:r w:rsidR="00D756C2">
              <w:rPr>
                <w:sz w:val="24"/>
                <w:szCs w:val="24"/>
              </w:rPr>
              <w:t xml:space="preserve">’s behaviour outside the home as she is </w:t>
            </w:r>
            <w:r w:rsidR="00565806">
              <w:rPr>
                <w:sz w:val="24"/>
                <w:szCs w:val="24"/>
              </w:rPr>
              <w:t>concerned,</w:t>
            </w:r>
            <w:r w:rsidR="00D756C2">
              <w:rPr>
                <w:sz w:val="24"/>
                <w:szCs w:val="24"/>
              </w:rPr>
              <w:t xml:space="preserve"> he will construct unsafe situations.</w:t>
            </w:r>
            <w:r w:rsidR="00161035">
              <w:rPr>
                <w:sz w:val="24"/>
                <w:szCs w:val="24"/>
              </w:rPr>
              <w:t xml:space="preserve"> </w:t>
            </w:r>
            <w:r w:rsidR="007346AA">
              <w:rPr>
                <w:sz w:val="24"/>
                <w:szCs w:val="24"/>
              </w:rPr>
              <w:t xml:space="preserve"> Although this may be </w:t>
            </w:r>
            <w:r w:rsidR="00565806">
              <w:rPr>
                <w:sz w:val="24"/>
                <w:szCs w:val="24"/>
              </w:rPr>
              <w:t>Adult 1</w:t>
            </w:r>
            <w:r w:rsidR="007346AA">
              <w:rPr>
                <w:sz w:val="24"/>
                <w:szCs w:val="24"/>
              </w:rPr>
              <w:t xml:space="preserve">’s experience of the situation it is important within my role to continue to challenge </w:t>
            </w:r>
            <w:r w:rsidR="00565806">
              <w:rPr>
                <w:sz w:val="24"/>
                <w:szCs w:val="24"/>
              </w:rPr>
              <w:t>Adult 1</w:t>
            </w:r>
            <w:r w:rsidR="007346AA">
              <w:rPr>
                <w:sz w:val="24"/>
                <w:szCs w:val="24"/>
              </w:rPr>
              <w:t xml:space="preserve"> to reframe her feelings </w:t>
            </w:r>
            <w:r w:rsidR="00DB5455">
              <w:rPr>
                <w:sz w:val="24"/>
                <w:szCs w:val="24"/>
              </w:rPr>
              <w:t xml:space="preserve">with a focus of </w:t>
            </w:r>
            <w:r w:rsidR="00565806">
              <w:rPr>
                <w:sz w:val="24"/>
                <w:szCs w:val="24"/>
              </w:rPr>
              <w:t>Child 1</w:t>
            </w:r>
            <w:r w:rsidR="00DB5455">
              <w:rPr>
                <w:sz w:val="24"/>
                <w:szCs w:val="24"/>
              </w:rPr>
              <w:t>’s early life and adverse childhood experiences</w:t>
            </w:r>
            <w:r w:rsidR="005E7E30">
              <w:rPr>
                <w:sz w:val="24"/>
                <w:szCs w:val="24"/>
              </w:rPr>
              <w:t>- not just the ‘what is he doing’ but for an understanding of ‘why</w:t>
            </w:r>
            <w:r w:rsidR="00B26C69">
              <w:rPr>
                <w:sz w:val="24"/>
                <w:szCs w:val="24"/>
              </w:rPr>
              <w:t>.’</w:t>
            </w:r>
            <w:r w:rsidR="00D12702">
              <w:rPr>
                <w:sz w:val="24"/>
                <w:szCs w:val="24"/>
              </w:rPr>
              <w:t xml:space="preserve"> Alper and Howe (2015) discuss the importance of continued reflection from foster carers on how trauma and abuse affect how children form and sustain relationships. </w:t>
            </w:r>
            <w:r w:rsidR="00565806">
              <w:rPr>
                <w:sz w:val="24"/>
                <w:szCs w:val="24"/>
              </w:rPr>
              <w:t>Adult 1</w:t>
            </w:r>
            <w:r w:rsidR="00D12702">
              <w:rPr>
                <w:sz w:val="24"/>
                <w:szCs w:val="24"/>
              </w:rPr>
              <w:t xml:space="preserve"> is an experienced foster carer with previous extensive training on attachment however within the </w:t>
            </w:r>
            <w:r w:rsidR="005E7E30">
              <w:rPr>
                <w:sz w:val="24"/>
                <w:szCs w:val="24"/>
              </w:rPr>
              <w:t>scope</w:t>
            </w:r>
            <w:r w:rsidR="00D12702">
              <w:rPr>
                <w:sz w:val="24"/>
                <w:szCs w:val="24"/>
              </w:rPr>
              <w:t xml:space="preserve"> of this placement she often needs challenging to rethink </w:t>
            </w:r>
            <w:r w:rsidR="00565806">
              <w:rPr>
                <w:sz w:val="24"/>
                <w:szCs w:val="24"/>
              </w:rPr>
              <w:t>Child 1</w:t>
            </w:r>
            <w:r w:rsidR="00D12702">
              <w:rPr>
                <w:sz w:val="24"/>
                <w:szCs w:val="24"/>
              </w:rPr>
              <w:t>’s behaviour in the frame of her training and learning.</w:t>
            </w:r>
            <w:r w:rsidR="00DB5455">
              <w:rPr>
                <w:sz w:val="24"/>
                <w:szCs w:val="24"/>
              </w:rPr>
              <w:t xml:space="preserve"> </w:t>
            </w:r>
            <w:r w:rsidR="005E7E30">
              <w:rPr>
                <w:sz w:val="24"/>
                <w:szCs w:val="24"/>
              </w:rPr>
              <w:t xml:space="preserve">In order to do so there is a need for me to constructively challenge </w:t>
            </w:r>
            <w:r w:rsidR="00565806">
              <w:rPr>
                <w:sz w:val="24"/>
                <w:szCs w:val="24"/>
              </w:rPr>
              <w:t>Adult 1</w:t>
            </w:r>
            <w:r w:rsidR="005E7E30">
              <w:rPr>
                <w:sz w:val="24"/>
                <w:szCs w:val="24"/>
              </w:rPr>
              <w:t xml:space="preserve">’s way of thinking whilst not minimising or </w:t>
            </w:r>
            <w:r w:rsidR="005E7E30" w:rsidRPr="005E7E30">
              <w:rPr>
                <w:sz w:val="24"/>
                <w:szCs w:val="24"/>
              </w:rPr>
              <w:t>disregarding</w:t>
            </w:r>
            <w:r w:rsidR="005E7E30">
              <w:rPr>
                <w:sz w:val="24"/>
                <w:szCs w:val="24"/>
              </w:rPr>
              <w:t xml:space="preserve"> her. </w:t>
            </w:r>
            <w:r w:rsidR="002478F0" w:rsidRPr="004D4D3F">
              <w:rPr>
                <w:iCs/>
                <w:sz w:val="24"/>
                <w:szCs w:val="24"/>
              </w:rPr>
              <w:t>Glaister (2008) discusses the ability to forge relationships as an essential pillar in critical social work practice and emphasises this is not just about the ability to communicate but the ability to establish a constructive dialogue in difficult circumstances and mediate the relationship through differences.</w:t>
            </w:r>
            <w:r w:rsidR="00565806">
              <w:rPr>
                <w:iCs/>
                <w:sz w:val="24"/>
                <w:szCs w:val="24"/>
              </w:rPr>
              <w:t xml:space="preserve"> Within Adult 1 and my relationship I feel that the rapport we have developed has enabled us to have a relationship of trust where Adult 1 is able to openly and truthly discuss the challenges within this placement without a fear of being judged. [SSWBA] (2014) emphasises the need for co-production and, </w:t>
            </w:r>
            <w:r w:rsidR="00565806">
              <w:rPr>
                <w:iCs/>
                <w:sz w:val="24"/>
                <w:szCs w:val="24"/>
              </w:rPr>
              <w:lastRenderedPageBreak/>
              <w:t xml:space="preserve">within supervision with </w:t>
            </w:r>
            <w:proofErr w:type="gramStart"/>
            <w:r w:rsidR="00565806">
              <w:rPr>
                <w:iCs/>
                <w:sz w:val="24"/>
                <w:szCs w:val="24"/>
              </w:rPr>
              <w:t>Adult</w:t>
            </w:r>
            <w:proofErr w:type="gramEnd"/>
            <w:r w:rsidR="00565806">
              <w:rPr>
                <w:iCs/>
                <w:sz w:val="24"/>
                <w:szCs w:val="24"/>
              </w:rPr>
              <w:t xml:space="preserve"> 1 I am mindful of utilising communication to enable a dialogue where she is supported to reach her own solutions rather than myself providing her with this as a voice of authority- working with Adult 1 in this way creates more capacity for sustainable change and improvement.</w:t>
            </w:r>
          </w:p>
          <w:p w14:paraId="124FECEE" w14:textId="74545830" w:rsidR="004E1211" w:rsidRDefault="00D756C2" w:rsidP="00BB7670">
            <w:pPr>
              <w:spacing w:line="360" w:lineRule="auto"/>
              <w:jc w:val="both"/>
              <w:rPr>
                <w:sz w:val="24"/>
                <w:szCs w:val="24"/>
              </w:rPr>
            </w:pPr>
            <w:r>
              <w:rPr>
                <w:sz w:val="24"/>
                <w:szCs w:val="24"/>
              </w:rPr>
              <w:t>Onions (2018) discusses that the f</w:t>
            </w:r>
            <w:r w:rsidRPr="00D756C2">
              <w:rPr>
                <w:sz w:val="24"/>
                <w:szCs w:val="24"/>
              </w:rPr>
              <w:t xml:space="preserve">ocus </w:t>
            </w:r>
            <w:r>
              <w:rPr>
                <w:sz w:val="24"/>
                <w:szCs w:val="24"/>
              </w:rPr>
              <w:t xml:space="preserve">should be on </w:t>
            </w:r>
            <w:r w:rsidRPr="00D756C2">
              <w:rPr>
                <w:sz w:val="24"/>
                <w:szCs w:val="24"/>
              </w:rPr>
              <w:t>specifically helping foster carers reflect on themselves, their parenting role and how they manage living with a traumatised child</w:t>
            </w:r>
            <w:r>
              <w:rPr>
                <w:sz w:val="24"/>
                <w:szCs w:val="24"/>
              </w:rPr>
              <w:t xml:space="preserve"> as a tool to identify the support they need as carers in order to care for the child. </w:t>
            </w:r>
            <w:r w:rsidR="00D909B7">
              <w:rPr>
                <w:sz w:val="24"/>
                <w:szCs w:val="24"/>
              </w:rPr>
              <w:t>Adult 1 is a single female carer and does not drive and this has increased her feelings of isolation and affected her confidence in taking Child 1 into the community as he can sometimes lack awareness of road safety. Although there a</w:t>
            </w:r>
            <w:r w:rsidR="00456720">
              <w:rPr>
                <w:sz w:val="24"/>
                <w:szCs w:val="24"/>
              </w:rPr>
              <w:t>re</w:t>
            </w:r>
            <w:r w:rsidR="00D909B7">
              <w:rPr>
                <w:sz w:val="24"/>
                <w:szCs w:val="24"/>
              </w:rPr>
              <w:t xml:space="preserve"> good public transport links nearby, the local area itself has significant social and economic deprivation and high levels of anti-social behaviour all of which further effects Adult 1’s willingness to engage in outings with Child 1. Through our dialogue we were able to recognise the negative impact this has on the relationship between </w:t>
            </w:r>
            <w:proofErr w:type="gramStart"/>
            <w:r w:rsidR="00D909B7">
              <w:rPr>
                <w:sz w:val="24"/>
                <w:szCs w:val="24"/>
              </w:rPr>
              <w:t>Adult</w:t>
            </w:r>
            <w:proofErr w:type="gramEnd"/>
            <w:r w:rsidR="00D909B7">
              <w:rPr>
                <w:sz w:val="24"/>
                <w:szCs w:val="24"/>
              </w:rPr>
              <w:t xml:space="preserve"> 1 and Child’s 1 as it limits their ability to work on the ’fun’ side of the relationship and to engage with each other in a neutral environment outside the home.  </w:t>
            </w:r>
            <w:r w:rsidR="00AB70DC">
              <w:t xml:space="preserve"> </w:t>
            </w:r>
            <w:r w:rsidR="00AB70DC">
              <w:rPr>
                <w:sz w:val="24"/>
                <w:szCs w:val="24"/>
              </w:rPr>
              <w:t xml:space="preserve">Encouraging Adult 1 to reflect on </w:t>
            </w:r>
            <w:r w:rsidR="00AB70DC" w:rsidRPr="00AB70DC">
              <w:rPr>
                <w:sz w:val="24"/>
                <w:szCs w:val="24"/>
              </w:rPr>
              <w:t xml:space="preserve">this </w:t>
            </w:r>
            <w:r w:rsidR="00AB70DC">
              <w:rPr>
                <w:sz w:val="24"/>
                <w:szCs w:val="24"/>
              </w:rPr>
              <w:t>utilising Driscoll’s What Model</w:t>
            </w:r>
            <w:r w:rsidR="005C6DD1">
              <w:rPr>
                <w:sz w:val="24"/>
                <w:szCs w:val="24"/>
              </w:rPr>
              <w:t xml:space="preserve"> (2007)</w:t>
            </w:r>
            <w:r w:rsidR="00AB70DC">
              <w:rPr>
                <w:sz w:val="24"/>
                <w:szCs w:val="24"/>
              </w:rPr>
              <w:t xml:space="preserve"> </w:t>
            </w:r>
            <w:r w:rsidR="00AB70DC" w:rsidRPr="00AB70DC">
              <w:rPr>
                <w:sz w:val="24"/>
                <w:szCs w:val="24"/>
              </w:rPr>
              <w:t xml:space="preserve">identified that </w:t>
            </w:r>
            <w:r w:rsidR="00AB70DC">
              <w:rPr>
                <w:sz w:val="24"/>
                <w:szCs w:val="24"/>
              </w:rPr>
              <w:t xml:space="preserve">regular </w:t>
            </w:r>
            <w:r w:rsidR="00AB70DC" w:rsidRPr="00AB70DC">
              <w:rPr>
                <w:sz w:val="24"/>
                <w:szCs w:val="24"/>
              </w:rPr>
              <w:t>respite provision as well as outings in the community supported by other foster carers to increase her confidence and support her ongoing feelings of isolation would be beneficial.</w:t>
            </w:r>
            <w:r w:rsidR="00FB0984">
              <w:rPr>
                <w:sz w:val="24"/>
                <w:szCs w:val="24"/>
              </w:rPr>
              <w:t xml:space="preserve"> </w:t>
            </w:r>
            <w:r w:rsidR="00D429C3" w:rsidRPr="004D4D3F">
              <w:rPr>
                <w:sz w:val="24"/>
                <w:szCs w:val="24"/>
              </w:rPr>
              <w:t>[SSWBA] (2014) identifies co-production as a core value people so that individuals are to more involved in the design and provision of their support and that this is implemented in a way which recognises their strengths and the expertise they have.</w:t>
            </w:r>
            <w:r w:rsidR="001A1278">
              <w:rPr>
                <w:sz w:val="24"/>
                <w:szCs w:val="24"/>
              </w:rPr>
              <w:t xml:space="preserve"> </w:t>
            </w:r>
          </w:p>
          <w:p w14:paraId="74BAB9C6" w14:textId="5CCB4C83" w:rsidR="00373550" w:rsidRDefault="00373550" w:rsidP="00BB7670">
            <w:pPr>
              <w:spacing w:line="360" w:lineRule="auto"/>
              <w:jc w:val="both"/>
              <w:rPr>
                <w:sz w:val="24"/>
                <w:szCs w:val="24"/>
              </w:rPr>
            </w:pPr>
            <w:r>
              <w:rPr>
                <w:sz w:val="24"/>
                <w:szCs w:val="24"/>
              </w:rPr>
              <w:t xml:space="preserve">As a social work professional, I am also mindful of not just what I communicate but how I communicate this to individuals. This means using clear language, which is easy to understand, free from jargon. </w:t>
            </w:r>
            <w:r>
              <w:t xml:space="preserve"> </w:t>
            </w:r>
            <w:r w:rsidRPr="00373550">
              <w:rPr>
                <w:sz w:val="24"/>
                <w:szCs w:val="24"/>
              </w:rPr>
              <w:t>Thompson (2016) discusses how use of ‘jargon</w:t>
            </w:r>
            <w:r w:rsidR="00456720" w:rsidRPr="00373550">
              <w:rPr>
                <w:sz w:val="24"/>
                <w:szCs w:val="24"/>
              </w:rPr>
              <w:t>’ can</w:t>
            </w:r>
            <w:r w:rsidRPr="00373550">
              <w:rPr>
                <w:sz w:val="24"/>
                <w:szCs w:val="24"/>
              </w:rPr>
              <w:t xml:space="preserve"> reinforce discrimination and can therefore be oppressive</w:t>
            </w:r>
            <w:r>
              <w:rPr>
                <w:sz w:val="24"/>
                <w:szCs w:val="24"/>
              </w:rPr>
              <w:t xml:space="preserve"> and further create a power imbalance between professionals and those needing support. </w:t>
            </w:r>
            <w:r w:rsidR="005C6DD1">
              <w:rPr>
                <w:sz w:val="24"/>
                <w:szCs w:val="24"/>
              </w:rPr>
              <w:t xml:space="preserve"> I also ensured that the pace and tone with which I approached the conversation supported a calm, open and productive dialogue. </w:t>
            </w:r>
            <w:r w:rsidR="00456720">
              <w:rPr>
                <w:sz w:val="24"/>
                <w:szCs w:val="24"/>
              </w:rPr>
              <w:t>A</w:t>
            </w:r>
            <w:r w:rsidR="003A15E2">
              <w:rPr>
                <w:sz w:val="24"/>
                <w:szCs w:val="24"/>
              </w:rPr>
              <w:t>damsson</w:t>
            </w:r>
            <w:r w:rsidR="00456720">
              <w:rPr>
                <w:sz w:val="24"/>
                <w:szCs w:val="24"/>
              </w:rPr>
              <w:t xml:space="preserve"> (2020) also emphasises the importance of body language in dialogue- not only utilising my own body language to convey an open and genuine desire to engage in dialogue (through my body position, eye contact etc.) but also as a means for reading the responses of Adult 1 to see whether she was relaxed or where areas of conversation were causing her to exhibit stress </w:t>
            </w:r>
            <w:r w:rsidR="00456720">
              <w:rPr>
                <w:sz w:val="24"/>
                <w:szCs w:val="24"/>
              </w:rPr>
              <w:lastRenderedPageBreak/>
              <w:t xml:space="preserve">responses i.e. looking down, not making eye contact, fidgeting. </w:t>
            </w:r>
            <w:r w:rsidR="005C6DD1">
              <w:rPr>
                <w:sz w:val="24"/>
                <w:szCs w:val="24"/>
              </w:rPr>
              <w:t>Reflecting on f</w:t>
            </w:r>
            <w:r w:rsidR="005C6DD1" w:rsidRPr="005C6DD1">
              <w:rPr>
                <w:sz w:val="24"/>
                <w:szCs w:val="24"/>
              </w:rPr>
              <w:t xml:space="preserve">eedback from </w:t>
            </w:r>
            <w:proofErr w:type="gramStart"/>
            <w:r w:rsidR="005C6DD1">
              <w:rPr>
                <w:sz w:val="24"/>
                <w:szCs w:val="24"/>
              </w:rPr>
              <w:t>Adult</w:t>
            </w:r>
            <w:proofErr w:type="gramEnd"/>
            <w:r w:rsidR="005C6DD1">
              <w:rPr>
                <w:sz w:val="24"/>
                <w:szCs w:val="24"/>
              </w:rPr>
              <w:t xml:space="preserve"> 1</w:t>
            </w:r>
            <w:r w:rsidR="005C6DD1" w:rsidRPr="005C6DD1">
              <w:rPr>
                <w:sz w:val="24"/>
                <w:szCs w:val="24"/>
              </w:rPr>
              <w:t xml:space="preserve"> thus far is that they generally feel that I am good at explaining processes and plans in a clear and easy to understand way which helps them to have confidence in what is going on. This is extremely positive and embodies the values and skills I hope to continue in future practice</w:t>
            </w:r>
            <w:r w:rsidR="005C6DD1">
              <w:rPr>
                <w:sz w:val="24"/>
                <w:szCs w:val="24"/>
              </w:rPr>
              <w:t>.</w:t>
            </w:r>
          </w:p>
          <w:p w14:paraId="554E2E17" w14:textId="1759424A" w:rsidR="00420BFB" w:rsidRDefault="00420BFB" w:rsidP="00BB7670">
            <w:pPr>
              <w:spacing w:line="360" w:lineRule="auto"/>
              <w:jc w:val="both"/>
              <w:rPr>
                <w:sz w:val="24"/>
                <w:szCs w:val="24"/>
              </w:rPr>
            </w:pPr>
            <w:r>
              <w:rPr>
                <w:sz w:val="24"/>
                <w:szCs w:val="24"/>
              </w:rPr>
              <w:t xml:space="preserve">At the end of the supervision, I summarised our discussions, encouraging Adult 1 to share if there was anything further, she wished to raise or any further actions she felt needed to be undertaken following this. We agreed who would be responsible for which actions and a timeframe for anything relevant to be completed. </w:t>
            </w:r>
          </w:p>
          <w:p w14:paraId="64F6792A" w14:textId="77777777" w:rsidR="00207E4F" w:rsidRDefault="00207E4F" w:rsidP="00BB7670">
            <w:pPr>
              <w:spacing w:line="360" w:lineRule="auto"/>
              <w:jc w:val="both"/>
              <w:rPr>
                <w:sz w:val="24"/>
                <w:szCs w:val="24"/>
              </w:rPr>
            </w:pPr>
          </w:p>
          <w:p w14:paraId="51116C91" w14:textId="532F877E" w:rsidR="00207E4F" w:rsidRPr="00207E4F" w:rsidRDefault="00207E4F" w:rsidP="00207E4F">
            <w:pPr>
              <w:jc w:val="center"/>
              <w:rPr>
                <w:b/>
                <w:bCs/>
                <w:sz w:val="24"/>
                <w:szCs w:val="24"/>
              </w:rPr>
            </w:pPr>
            <w:r w:rsidRPr="00207E4F">
              <w:rPr>
                <w:b/>
                <w:bCs/>
                <w:sz w:val="24"/>
                <w:szCs w:val="24"/>
              </w:rPr>
              <w:t>Words- 1</w:t>
            </w:r>
            <w:r w:rsidR="005C6DD1">
              <w:rPr>
                <w:b/>
                <w:bCs/>
                <w:sz w:val="24"/>
                <w:szCs w:val="24"/>
              </w:rPr>
              <w:t>3</w:t>
            </w:r>
            <w:r w:rsidR="003A15E2">
              <w:rPr>
                <w:b/>
                <w:bCs/>
                <w:sz w:val="24"/>
                <w:szCs w:val="24"/>
              </w:rPr>
              <w:t>93</w:t>
            </w:r>
          </w:p>
          <w:p w14:paraId="1FBDBBAA" w14:textId="77777777" w:rsidR="004E1211" w:rsidRDefault="004E1211" w:rsidP="004D4D3F">
            <w:pPr>
              <w:jc w:val="both"/>
              <w:rPr>
                <w:b/>
                <w:i/>
                <w:sz w:val="24"/>
                <w:szCs w:val="24"/>
              </w:rPr>
            </w:pPr>
          </w:p>
          <w:p w14:paraId="167F745F" w14:textId="2B75DBBD" w:rsidR="00EA3341" w:rsidRPr="00EA3341" w:rsidRDefault="00EA3341" w:rsidP="004D4D3F">
            <w:pPr>
              <w:jc w:val="both"/>
              <w:rPr>
                <w:b/>
                <w:iCs/>
                <w:sz w:val="24"/>
                <w:szCs w:val="24"/>
              </w:rPr>
            </w:pPr>
            <w:r w:rsidRPr="00EA3341">
              <w:rPr>
                <w:b/>
                <w:iCs/>
                <w:sz w:val="24"/>
                <w:szCs w:val="24"/>
              </w:rPr>
              <w:t>References</w:t>
            </w:r>
          </w:p>
          <w:p w14:paraId="279790BD" w14:textId="3FA70F13" w:rsidR="004E1211" w:rsidRDefault="00A73C8D" w:rsidP="004D4D3F">
            <w:pPr>
              <w:jc w:val="both"/>
              <w:rPr>
                <w:color w:val="auto"/>
                <w:sz w:val="24"/>
                <w:szCs w:val="24"/>
                <w:lang w:eastAsia="en-US"/>
              </w:rPr>
            </w:pPr>
            <w:r w:rsidRPr="00A73C8D">
              <w:rPr>
                <w:color w:val="auto"/>
                <w:sz w:val="24"/>
                <w:szCs w:val="24"/>
                <w:lang w:eastAsia="en-US"/>
              </w:rPr>
              <w:t xml:space="preserve">Adams, R, Dominelli, L and Payne, M (2019) </w:t>
            </w:r>
            <w:r w:rsidRPr="00A73C8D">
              <w:rPr>
                <w:i/>
                <w:iCs/>
                <w:color w:val="auto"/>
                <w:sz w:val="24"/>
                <w:szCs w:val="24"/>
                <w:lang w:eastAsia="en-US"/>
              </w:rPr>
              <w:t>Practising Social Work in a Complex World: Second Edition</w:t>
            </w:r>
            <w:r w:rsidRPr="00A73C8D">
              <w:rPr>
                <w:color w:val="auto"/>
                <w:sz w:val="24"/>
                <w:szCs w:val="24"/>
                <w:lang w:eastAsia="en-US"/>
              </w:rPr>
              <w:t xml:space="preserve">. </w:t>
            </w:r>
            <w:r w:rsidRPr="004D4D3F">
              <w:rPr>
                <w:color w:val="auto"/>
                <w:sz w:val="24"/>
                <w:szCs w:val="24"/>
                <w:lang w:eastAsia="en-US"/>
              </w:rPr>
              <w:t>L</w:t>
            </w:r>
            <w:r w:rsidRPr="00A73C8D">
              <w:rPr>
                <w:color w:val="auto"/>
                <w:sz w:val="24"/>
                <w:szCs w:val="24"/>
                <w:lang w:eastAsia="en-US"/>
              </w:rPr>
              <w:t>ondon, Red Globe Press.</w:t>
            </w:r>
          </w:p>
          <w:p w14:paraId="6ECFA9AA" w14:textId="27931E29" w:rsidR="003A15E2" w:rsidRDefault="003A15E2" w:rsidP="004D4D3F">
            <w:pPr>
              <w:jc w:val="both"/>
              <w:rPr>
                <w:color w:val="auto"/>
                <w:sz w:val="24"/>
                <w:szCs w:val="24"/>
                <w:lang w:eastAsia="en-US"/>
              </w:rPr>
            </w:pPr>
            <w:r>
              <w:rPr>
                <w:color w:val="auto"/>
                <w:sz w:val="24"/>
                <w:szCs w:val="24"/>
                <w:lang w:eastAsia="en-US"/>
              </w:rPr>
              <w:t xml:space="preserve">Adamsson, J (2020) </w:t>
            </w:r>
            <w:r w:rsidRPr="003A15E2">
              <w:rPr>
                <w:i/>
                <w:iCs/>
                <w:color w:val="auto"/>
                <w:sz w:val="24"/>
                <w:szCs w:val="24"/>
                <w:lang w:eastAsia="en-US"/>
              </w:rPr>
              <w:t>Body Language: Mirroring, Negotiating, and Other Essential Communication Principles</w:t>
            </w:r>
            <w:r w:rsidRPr="003A15E2">
              <w:rPr>
                <w:color w:val="auto"/>
                <w:sz w:val="24"/>
                <w:szCs w:val="24"/>
                <w:lang w:eastAsia="en-US"/>
              </w:rPr>
              <w:t>. Italy: </w:t>
            </w:r>
            <w:proofErr w:type="spellStart"/>
            <w:r w:rsidRPr="003A15E2">
              <w:rPr>
                <w:color w:val="auto"/>
                <w:sz w:val="24"/>
                <w:szCs w:val="24"/>
                <w:lang w:eastAsia="en-US"/>
              </w:rPr>
              <w:t>Efalon</w:t>
            </w:r>
            <w:proofErr w:type="spellEnd"/>
            <w:r w:rsidRPr="003A15E2">
              <w:rPr>
                <w:color w:val="auto"/>
                <w:sz w:val="24"/>
                <w:szCs w:val="24"/>
                <w:lang w:eastAsia="en-US"/>
              </w:rPr>
              <w:t xml:space="preserve"> </w:t>
            </w:r>
            <w:proofErr w:type="spellStart"/>
            <w:r w:rsidRPr="003A15E2">
              <w:rPr>
                <w:color w:val="auto"/>
                <w:sz w:val="24"/>
                <w:szCs w:val="24"/>
                <w:lang w:eastAsia="en-US"/>
              </w:rPr>
              <w:t>Acies</w:t>
            </w:r>
            <w:proofErr w:type="spellEnd"/>
            <w:r w:rsidRPr="003A15E2">
              <w:rPr>
                <w:color w:val="auto"/>
                <w:sz w:val="24"/>
                <w:szCs w:val="24"/>
                <w:lang w:eastAsia="en-US"/>
              </w:rPr>
              <w:t>.</w:t>
            </w:r>
          </w:p>
          <w:p w14:paraId="239F42F5" w14:textId="1A81E9F2" w:rsidR="005E7E30" w:rsidRPr="004D4D3F" w:rsidRDefault="005E7E30" w:rsidP="004D4D3F">
            <w:pPr>
              <w:jc w:val="both"/>
              <w:rPr>
                <w:color w:val="auto"/>
                <w:sz w:val="24"/>
                <w:szCs w:val="24"/>
                <w:lang w:eastAsia="en-US"/>
              </w:rPr>
            </w:pPr>
            <w:r w:rsidRPr="005E7E30">
              <w:rPr>
                <w:color w:val="auto"/>
                <w:sz w:val="24"/>
                <w:szCs w:val="24"/>
                <w:lang w:eastAsia="en-US"/>
              </w:rPr>
              <w:t xml:space="preserve">Alper J, Howe D (2015) </w:t>
            </w:r>
            <w:r w:rsidRPr="00EA3341">
              <w:rPr>
                <w:i/>
                <w:iCs/>
                <w:color w:val="auto"/>
                <w:sz w:val="24"/>
                <w:szCs w:val="24"/>
                <w:lang w:eastAsia="en-US"/>
              </w:rPr>
              <w:t>Assessing Adoptive and Foster Parents</w:t>
            </w:r>
            <w:r w:rsidR="00EA3341">
              <w:rPr>
                <w:i/>
                <w:iCs/>
                <w:color w:val="auto"/>
                <w:sz w:val="24"/>
                <w:szCs w:val="24"/>
                <w:lang w:eastAsia="en-US"/>
              </w:rPr>
              <w:t>.</w:t>
            </w:r>
            <w:r w:rsidRPr="005E7E30">
              <w:rPr>
                <w:color w:val="auto"/>
                <w:sz w:val="24"/>
                <w:szCs w:val="24"/>
                <w:lang w:eastAsia="en-US"/>
              </w:rPr>
              <w:t xml:space="preserve"> London: </w:t>
            </w:r>
            <w:proofErr w:type="spellStart"/>
            <w:r w:rsidRPr="005E7E30">
              <w:rPr>
                <w:color w:val="auto"/>
                <w:sz w:val="24"/>
                <w:szCs w:val="24"/>
                <w:lang w:eastAsia="en-US"/>
              </w:rPr>
              <w:t>Karnac</w:t>
            </w:r>
            <w:proofErr w:type="spellEnd"/>
            <w:r w:rsidRPr="005E7E30">
              <w:rPr>
                <w:color w:val="auto"/>
                <w:sz w:val="24"/>
                <w:szCs w:val="24"/>
                <w:lang w:eastAsia="en-US"/>
              </w:rPr>
              <w:t xml:space="preserve"> Books.</w:t>
            </w:r>
          </w:p>
          <w:p w14:paraId="7B97A999" w14:textId="74BABCD0" w:rsidR="004E1211" w:rsidRDefault="004E1211" w:rsidP="004D4D3F">
            <w:pPr>
              <w:jc w:val="both"/>
              <w:rPr>
                <w:sz w:val="24"/>
                <w:szCs w:val="24"/>
              </w:rPr>
            </w:pPr>
            <w:r w:rsidRPr="004D4D3F">
              <w:rPr>
                <w:bCs/>
                <w:iCs/>
                <w:sz w:val="24"/>
                <w:szCs w:val="24"/>
              </w:rPr>
              <w:t xml:space="preserve">Brown, Helen, </w:t>
            </w:r>
            <w:proofErr w:type="spellStart"/>
            <w:r w:rsidRPr="004D4D3F">
              <w:rPr>
                <w:bCs/>
                <w:iCs/>
                <w:sz w:val="24"/>
                <w:szCs w:val="24"/>
              </w:rPr>
              <w:t>Sebba</w:t>
            </w:r>
            <w:proofErr w:type="spellEnd"/>
            <w:r w:rsidRPr="004D4D3F">
              <w:rPr>
                <w:bCs/>
                <w:iCs/>
                <w:sz w:val="24"/>
                <w:szCs w:val="24"/>
              </w:rPr>
              <w:t xml:space="preserve">, Judy and Luke, Nikki (2014) </w:t>
            </w:r>
            <w:r w:rsidRPr="00EA3341">
              <w:rPr>
                <w:bCs/>
                <w:i/>
                <w:sz w:val="24"/>
                <w:szCs w:val="24"/>
              </w:rPr>
              <w:t>“</w:t>
            </w:r>
            <w:r w:rsidRPr="00EA3341">
              <w:rPr>
                <w:i/>
                <w:sz w:val="24"/>
                <w:szCs w:val="24"/>
              </w:rPr>
              <w:t>The role of the supervising social worker in foster care”</w:t>
            </w:r>
            <w:r w:rsidR="00FE4943" w:rsidRPr="00EA3341">
              <w:rPr>
                <w:i/>
                <w:sz w:val="24"/>
                <w:szCs w:val="24"/>
              </w:rPr>
              <w:t>.</w:t>
            </w:r>
            <w:r w:rsidR="00FE4943" w:rsidRPr="004D4D3F">
              <w:rPr>
                <w:sz w:val="24"/>
                <w:szCs w:val="24"/>
              </w:rPr>
              <w:t xml:space="preserve"> Rees Centre for Research in Fostering and Education</w:t>
            </w:r>
            <w:r w:rsidR="00EA3341">
              <w:rPr>
                <w:sz w:val="24"/>
                <w:szCs w:val="24"/>
              </w:rPr>
              <w:t>,</w:t>
            </w:r>
            <w:r w:rsidR="00FE4943" w:rsidRPr="004D4D3F">
              <w:rPr>
                <w:sz w:val="24"/>
                <w:szCs w:val="24"/>
              </w:rPr>
              <w:t xml:space="preserve"> University of Oxford.</w:t>
            </w:r>
          </w:p>
          <w:p w14:paraId="27EE880F" w14:textId="32816B1A" w:rsidR="00AB70DC" w:rsidRDefault="00AB70DC" w:rsidP="004D4D3F">
            <w:pPr>
              <w:jc w:val="both"/>
              <w:rPr>
                <w:sz w:val="24"/>
                <w:szCs w:val="24"/>
              </w:rPr>
            </w:pPr>
            <w:r w:rsidRPr="00AB70DC">
              <w:rPr>
                <w:sz w:val="24"/>
                <w:szCs w:val="24"/>
              </w:rPr>
              <w:t xml:space="preserve">Driscoll, J. (ed.) (2007) </w:t>
            </w:r>
            <w:r w:rsidRPr="00E74F02">
              <w:rPr>
                <w:i/>
                <w:iCs/>
                <w:sz w:val="24"/>
                <w:szCs w:val="24"/>
              </w:rPr>
              <w:t>Practicing Clinical Supervision: A Reflective Approach for Healthcare Professionals</w:t>
            </w:r>
            <w:r w:rsidRPr="00AB70DC">
              <w:rPr>
                <w:sz w:val="24"/>
                <w:szCs w:val="24"/>
              </w:rPr>
              <w:t>. Edinburgh: Elsevie</w:t>
            </w:r>
            <w:r>
              <w:rPr>
                <w:sz w:val="24"/>
                <w:szCs w:val="24"/>
              </w:rPr>
              <w:t>r.</w:t>
            </w:r>
          </w:p>
          <w:p w14:paraId="0470BE9C" w14:textId="477D1104" w:rsidR="00AF7FE1" w:rsidRPr="004D4D3F" w:rsidRDefault="00AF7FE1" w:rsidP="004D4D3F">
            <w:pPr>
              <w:jc w:val="both"/>
              <w:rPr>
                <w:sz w:val="24"/>
                <w:szCs w:val="24"/>
              </w:rPr>
            </w:pPr>
            <w:r w:rsidRPr="00AF7FE1">
              <w:rPr>
                <w:sz w:val="24"/>
                <w:szCs w:val="24"/>
              </w:rPr>
              <w:t>Forte, J. A. (2014</w:t>
            </w:r>
            <w:r w:rsidRPr="00E74F02">
              <w:rPr>
                <w:i/>
                <w:iCs/>
                <w:sz w:val="24"/>
                <w:szCs w:val="24"/>
              </w:rPr>
              <w:t>). An Introduction to Using Theory in Social Work Practice</w:t>
            </w:r>
            <w:r w:rsidRPr="00AF7FE1">
              <w:rPr>
                <w:sz w:val="24"/>
                <w:szCs w:val="24"/>
              </w:rPr>
              <w:t>. (</w:t>
            </w:r>
            <w:proofErr w:type="spellStart"/>
            <w:r w:rsidRPr="00AF7FE1">
              <w:rPr>
                <w:sz w:val="24"/>
                <w:szCs w:val="24"/>
              </w:rPr>
              <w:t>n.p.</w:t>
            </w:r>
            <w:proofErr w:type="spellEnd"/>
            <w:r w:rsidRPr="00AF7FE1">
              <w:rPr>
                <w:sz w:val="24"/>
                <w:szCs w:val="24"/>
              </w:rPr>
              <w:t>): Taylor &amp; Francis.</w:t>
            </w:r>
          </w:p>
          <w:p w14:paraId="1093D5D1" w14:textId="472F8B04" w:rsidR="002478F0" w:rsidRPr="004D4D3F" w:rsidRDefault="002478F0" w:rsidP="004D4D3F">
            <w:pPr>
              <w:jc w:val="both"/>
              <w:rPr>
                <w:bCs/>
                <w:iCs/>
                <w:sz w:val="24"/>
                <w:szCs w:val="24"/>
              </w:rPr>
            </w:pPr>
            <w:r w:rsidRPr="004D4D3F">
              <w:rPr>
                <w:bCs/>
                <w:iCs/>
                <w:sz w:val="24"/>
                <w:szCs w:val="24"/>
              </w:rPr>
              <w:t xml:space="preserve">Glaister, A. (2008) </w:t>
            </w:r>
            <w:r w:rsidRPr="00EA3341">
              <w:rPr>
                <w:bCs/>
                <w:i/>
                <w:sz w:val="24"/>
                <w:szCs w:val="24"/>
              </w:rPr>
              <w:t>‘Introducing critical practice’</w:t>
            </w:r>
            <w:r w:rsidRPr="004D4D3F">
              <w:rPr>
                <w:bCs/>
                <w:iCs/>
                <w:sz w:val="24"/>
                <w:szCs w:val="24"/>
              </w:rPr>
              <w:t xml:space="preserve"> in Fraser, A.W. and Matthews, S, (eds) The Critical Practitioner in Social Work and Health Care. London, Sage.</w:t>
            </w:r>
          </w:p>
          <w:p w14:paraId="6F176201" w14:textId="3DD79A10" w:rsidR="0097402C" w:rsidRPr="004D4D3F" w:rsidRDefault="0097402C" w:rsidP="004D4D3F">
            <w:pPr>
              <w:jc w:val="both"/>
              <w:rPr>
                <w:bCs/>
                <w:iCs/>
                <w:sz w:val="24"/>
                <w:szCs w:val="24"/>
              </w:rPr>
            </w:pPr>
            <w:r w:rsidRPr="004D4D3F">
              <w:rPr>
                <w:bCs/>
                <w:iCs/>
                <w:sz w:val="24"/>
                <w:szCs w:val="24"/>
              </w:rPr>
              <w:t>The Local Authority Fostering Services (Wales) Regulations 2018</w:t>
            </w:r>
          </w:p>
          <w:p w14:paraId="3917174D" w14:textId="2DD1DCD3" w:rsidR="004D4D3F" w:rsidRPr="004D4D3F" w:rsidRDefault="004D4D3F" w:rsidP="004D4D3F">
            <w:pPr>
              <w:jc w:val="both"/>
              <w:rPr>
                <w:bCs/>
                <w:iCs/>
                <w:sz w:val="24"/>
                <w:szCs w:val="24"/>
              </w:rPr>
            </w:pPr>
            <w:r w:rsidRPr="004D4D3F">
              <w:rPr>
                <w:bCs/>
                <w:iCs/>
                <w:sz w:val="24"/>
                <w:szCs w:val="24"/>
              </w:rPr>
              <w:t>Miller, Emma &amp; Barrie, Karen. (2016</w:t>
            </w:r>
            <w:r w:rsidRPr="00EA3341">
              <w:rPr>
                <w:bCs/>
                <w:i/>
                <w:sz w:val="24"/>
                <w:szCs w:val="24"/>
              </w:rPr>
              <w:t>)</w:t>
            </w:r>
            <w:r w:rsidR="00EA3341" w:rsidRPr="00EA3341">
              <w:rPr>
                <w:bCs/>
                <w:i/>
                <w:sz w:val="24"/>
                <w:szCs w:val="24"/>
              </w:rPr>
              <w:t xml:space="preserve">. </w:t>
            </w:r>
            <w:r w:rsidR="00EA3341">
              <w:rPr>
                <w:bCs/>
                <w:i/>
                <w:sz w:val="24"/>
                <w:szCs w:val="24"/>
              </w:rPr>
              <w:t>“</w:t>
            </w:r>
            <w:r w:rsidR="00EA3341" w:rsidRPr="00EA3341">
              <w:rPr>
                <w:bCs/>
                <w:i/>
                <w:sz w:val="24"/>
                <w:szCs w:val="24"/>
              </w:rPr>
              <w:t>Personal</w:t>
            </w:r>
            <w:r w:rsidRPr="00EA3341">
              <w:rPr>
                <w:bCs/>
                <w:i/>
                <w:sz w:val="24"/>
                <w:szCs w:val="24"/>
              </w:rPr>
              <w:t xml:space="preserve"> outcomes: Learning from the Meaningful and Measurable project: Strengthening links between identity, action, and decision-</w:t>
            </w:r>
            <w:r w:rsidR="00212C05" w:rsidRPr="00EA3341">
              <w:rPr>
                <w:bCs/>
                <w:i/>
                <w:sz w:val="24"/>
                <w:szCs w:val="24"/>
              </w:rPr>
              <w:t>making.</w:t>
            </w:r>
            <w:r w:rsidR="00212C05">
              <w:rPr>
                <w:bCs/>
                <w:i/>
                <w:sz w:val="24"/>
                <w:szCs w:val="24"/>
              </w:rPr>
              <w:t>”</w:t>
            </w:r>
          </w:p>
          <w:p w14:paraId="0B5C83C0" w14:textId="4C50FFA2" w:rsidR="00EA3341" w:rsidRDefault="0097402C" w:rsidP="00EA3341">
            <w:pPr>
              <w:jc w:val="both"/>
              <w:rPr>
                <w:bCs/>
                <w:iCs/>
                <w:sz w:val="24"/>
                <w:szCs w:val="24"/>
              </w:rPr>
            </w:pPr>
            <w:r w:rsidRPr="004D4D3F">
              <w:rPr>
                <w:bCs/>
                <w:iCs/>
                <w:sz w:val="24"/>
                <w:szCs w:val="24"/>
              </w:rPr>
              <w:t xml:space="preserve">More </w:t>
            </w:r>
            <w:r w:rsidR="008C148D">
              <w:rPr>
                <w:bCs/>
                <w:iCs/>
                <w:sz w:val="24"/>
                <w:szCs w:val="24"/>
              </w:rPr>
              <w:t>Than Just Words, 2012</w:t>
            </w:r>
          </w:p>
          <w:p w14:paraId="5B37B7CE" w14:textId="754F0B03" w:rsidR="00D756C2" w:rsidRDefault="00D756C2" w:rsidP="00EA3341">
            <w:pPr>
              <w:jc w:val="both"/>
              <w:rPr>
                <w:sz w:val="24"/>
                <w:szCs w:val="24"/>
              </w:rPr>
            </w:pPr>
            <w:r w:rsidRPr="00D756C2">
              <w:rPr>
                <w:sz w:val="24"/>
                <w:szCs w:val="24"/>
              </w:rPr>
              <w:t xml:space="preserve">Onions, C. (2018). </w:t>
            </w:r>
            <w:r w:rsidRPr="00D756C2">
              <w:rPr>
                <w:i/>
                <w:iCs/>
                <w:sz w:val="24"/>
                <w:szCs w:val="24"/>
              </w:rPr>
              <w:t>Retaining foster carers during challenging times: the benefits of embedding reflective practice into the foster care role</w:t>
            </w:r>
            <w:r w:rsidRPr="00D756C2">
              <w:rPr>
                <w:sz w:val="24"/>
                <w:szCs w:val="24"/>
              </w:rPr>
              <w:t xml:space="preserve">. Adoption &amp; </w:t>
            </w:r>
            <w:proofErr w:type="gramStart"/>
            <w:r w:rsidRPr="00D756C2">
              <w:rPr>
                <w:sz w:val="24"/>
                <w:szCs w:val="24"/>
              </w:rPr>
              <w:t>Fostering</w:t>
            </w:r>
            <w:proofErr w:type="gramEnd"/>
            <w:r w:rsidRPr="00D756C2">
              <w:rPr>
                <w:sz w:val="24"/>
                <w:szCs w:val="24"/>
              </w:rPr>
              <w:t>, 42(3), 249–265.</w:t>
            </w:r>
          </w:p>
          <w:p w14:paraId="2BCEAD01" w14:textId="03E1E00A" w:rsidR="00243DB0" w:rsidRDefault="00546B52" w:rsidP="00EA3341">
            <w:pPr>
              <w:jc w:val="both"/>
              <w:rPr>
                <w:sz w:val="24"/>
                <w:szCs w:val="24"/>
              </w:rPr>
            </w:pPr>
            <w:r w:rsidRPr="004D4D3F">
              <w:rPr>
                <w:sz w:val="24"/>
                <w:szCs w:val="24"/>
              </w:rPr>
              <w:t>Social Services and Wellbeing (Wales) Act 2014</w:t>
            </w:r>
          </w:p>
          <w:p w14:paraId="2E45C58A" w14:textId="1897A172" w:rsidR="00373550" w:rsidRPr="00EA3341" w:rsidRDefault="00373550" w:rsidP="00EA3341">
            <w:pPr>
              <w:jc w:val="both"/>
              <w:rPr>
                <w:bCs/>
                <w:iCs/>
                <w:sz w:val="24"/>
                <w:szCs w:val="24"/>
              </w:rPr>
            </w:pPr>
            <w:r w:rsidRPr="00373550">
              <w:rPr>
                <w:bCs/>
                <w:iCs/>
                <w:sz w:val="24"/>
                <w:szCs w:val="24"/>
              </w:rPr>
              <w:t xml:space="preserve">Thompson, N (2016) </w:t>
            </w:r>
            <w:r w:rsidRPr="00373550">
              <w:rPr>
                <w:bCs/>
                <w:i/>
                <w:sz w:val="24"/>
                <w:szCs w:val="24"/>
              </w:rPr>
              <w:t>The Professional Social Worker: Meeting the Challenge</w:t>
            </w:r>
            <w:r w:rsidRPr="00373550">
              <w:rPr>
                <w:bCs/>
                <w:iCs/>
                <w:sz w:val="24"/>
                <w:szCs w:val="24"/>
              </w:rPr>
              <w:t>: Second Edition. London, Palgrave.</w:t>
            </w:r>
          </w:p>
          <w:p w14:paraId="32CFD395" w14:textId="6CFC551A" w:rsidR="002F2185" w:rsidRPr="008B28E7" w:rsidRDefault="002F2185" w:rsidP="00FE73BC">
            <w:pPr>
              <w:jc w:val="both"/>
              <w:rPr>
                <w:sz w:val="24"/>
                <w:szCs w:val="24"/>
              </w:rPr>
            </w:pPr>
          </w:p>
        </w:tc>
      </w:tr>
    </w:tbl>
    <w:p w14:paraId="11346C43" w14:textId="2329FD7D" w:rsidR="004D1F66" w:rsidRDefault="004D1F66" w:rsidP="00FF7EBB">
      <w:pPr>
        <w:jc w:val="both"/>
        <w:rPr>
          <w:sz w:val="24"/>
          <w:szCs w:val="24"/>
        </w:rPr>
      </w:pPr>
    </w:p>
    <w:p w14:paraId="1CEE7243" w14:textId="02A2439E" w:rsidR="004D1F66" w:rsidRDefault="004D1F66" w:rsidP="00FF7EBB">
      <w:pPr>
        <w:jc w:val="both"/>
        <w:rPr>
          <w:sz w:val="24"/>
          <w:szCs w:val="24"/>
        </w:rPr>
      </w:pPr>
    </w:p>
    <w:p w14:paraId="2608BE9F" w14:textId="77777777" w:rsidR="004D1F66" w:rsidRDefault="004D1F66"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0872DC26">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641EE1CE" w:rsidR="00CA3593" w:rsidRPr="008B28E7" w:rsidRDefault="00300565" w:rsidP="00FF7EBB">
            <w:pPr>
              <w:jc w:val="both"/>
              <w:rPr>
                <w:sz w:val="24"/>
                <w:szCs w:val="24"/>
              </w:rPr>
            </w:pPr>
            <w:r>
              <w:rPr>
                <w:sz w:val="24"/>
                <w:szCs w:val="24"/>
              </w:rPr>
              <w:t xml:space="preserve">Yes, exactly on time. Steph is always on time and respectful of others time. </w:t>
            </w:r>
          </w:p>
        </w:tc>
      </w:tr>
      <w:tr w:rsidR="00CA3593" w:rsidRPr="008B28E7" w14:paraId="1012FA0D" w14:textId="77777777" w:rsidTr="0872DC26">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1A94985B" w:rsidR="00CA3593" w:rsidRPr="008B28E7" w:rsidRDefault="005A7D3D" w:rsidP="00FF7EBB">
            <w:pPr>
              <w:jc w:val="both"/>
              <w:rPr>
                <w:sz w:val="24"/>
                <w:szCs w:val="24"/>
              </w:rPr>
            </w:pPr>
            <w:r>
              <w:rPr>
                <w:sz w:val="24"/>
                <w:szCs w:val="24"/>
              </w:rPr>
              <w:t>Yes,</w:t>
            </w:r>
            <w:r w:rsidR="00300565">
              <w:rPr>
                <w:sz w:val="24"/>
                <w:szCs w:val="24"/>
              </w:rPr>
              <w:t xml:space="preserve"> I was very clear about what was happening today, Steph also text a reminder. </w:t>
            </w:r>
          </w:p>
        </w:tc>
      </w:tr>
      <w:tr w:rsidR="00CA3593" w:rsidRPr="008B28E7" w14:paraId="254F62F1" w14:textId="77777777" w:rsidTr="0872DC26">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3BF1EC88" w:rsidR="00CA3593" w:rsidRPr="008B28E7" w:rsidRDefault="00300565" w:rsidP="00FF7EBB">
            <w:pPr>
              <w:jc w:val="both"/>
              <w:rPr>
                <w:sz w:val="24"/>
                <w:szCs w:val="24"/>
              </w:rPr>
            </w:pPr>
            <w:r>
              <w:rPr>
                <w:sz w:val="24"/>
                <w:szCs w:val="24"/>
              </w:rPr>
              <w:t xml:space="preserve">Yes – Supervision visit, confirmed in email and text. </w:t>
            </w:r>
          </w:p>
        </w:tc>
      </w:tr>
      <w:tr w:rsidR="00CA3593" w:rsidRPr="008B28E7" w14:paraId="793B8DB8" w14:textId="77777777" w:rsidTr="0872DC26">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587EA7D6" w:rsidR="00CA3593" w:rsidRPr="008B28E7" w:rsidRDefault="00300565" w:rsidP="00FF7EBB">
            <w:pPr>
              <w:jc w:val="both"/>
              <w:rPr>
                <w:sz w:val="24"/>
                <w:szCs w:val="24"/>
              </w:rPr>
            </w:pPr>
            <w:r>
              <w:rPr>
                <w:sz w:val="24"/>
                <w:szCs w:val="24"/>
              </w:rPr>
              <w:t xml:space="preserve">Steph is always very well prepared and is considerate, I feel she is invested in us and there is always thought put in by Steph prior to her visits. </w:t>
            </w:r>
          </w:p>
        </w:tc>
      </w:tr>
      <w:tr w:rsidR="00CA3593" w:rsidRPr="008B28E7" w14:paraId="7B9FBC52" w14:textId="77777777" w:rsidTr="0872DC26">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4463B5DF" w:rsidR="00CA3593" w:rsidRPr="008B28E7" w:rsidRDefault="00300565" w:rsidP="00FF7EBB">
            <w:pPr>
              <w:jc w:val="both"/>
              <w:rPr>
                <w:sz w:val="24"/>
                <w:szCs w:val="24"/>
              </w:rPr>
            </w:pPr>
            <w:r>
              <w:rPr>
                <w:sz w:val="24"/>
                <w:szCs w:val="24"/>
              </w:rPr>
              <w:t xml:space="preserve">Steph is good at challenging me </w:t>
            </w:r>
            <w:r w:rsidR="003F42DD">
              <w:rPr>
                <w:sz w:val="24"/>
                <w:szCs w:val="24"/>
              </w:rPr>
              <w:t>in</w:t>
            </w:r>
            <w:r>
              <w:rPr>
                <w:sz w:val="24"/>
                <w:szCs w:val="24"/>
              </w:rPr>
              <w:t xml:space="preserve"> the right way and is respectful. I have been able to have difficult conversations with Steph, we have a good honest </w:t>
            </w:r>
            <w:r w:rsidR="005A7D3D">
              <w:rPr>
                <w:sz w:val="24"/>
                <w:szCs w:val="24"/>
              </w:rPr>
              <w:t>relationship,</w:t>
            </w:r>
            <w:r>
              <w:rPr>
                <w:sz w:val="24"/>
                <w:szCs w:val="24"/>
              </w:rPr>
              <w:t xml:space="preserve"> and she respects my views. </w:t>
            </w:r>
          </w:p>
        </w:tc>
      </w:tr>
      <w:tr w:rsidR="00A12F22" w:rsidRPr="008B28E7" w14:paraId="7EA05E3F" w14:textId="77777777" w:rsidTr="0872DC26">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lastRenderedPageBreak/>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A156711" w14:textId="77777777" w:rsidR="00A12F22" w:rsidRDefault="005A7D3D" w:rsidP="00FF7EBB">
            <w:pPr>
              <w:jc w:val="both"/>
              <w:rPr>
                <w:sz w:val="24"/>
                <w:szCs w:val="24"/>
              </w:rPr>
            </w:pPr>
            <w:r>
              <w:rPr>
                <w:sz w:val="24"/>
                <w:szCs w:val="24"/>
              </w:rPr>
              <w:lastRenderedPageBreak/>
              <w:t xml:space="preserve">Steph always talks in a way I understand. Steph is friendly but honest, I appreciate her directness and delivery. </w:t>
            </w:r>
          </w:p>
          <w:p w14:paraId="75F66269" w14:textId="77777777" w:rsidR="005A7D3D" w:rsidRDefault="005A7D3D" w:rsidP="00FF7EBB">
            <w:pPr>
              <w:jc w:val="both"/>
              <w:rPr>
                <w:sz w:val="24"/>
                <w:szCs w:val="24"/>
              </w:rPr>
            </w:pPr>
          </w:p>
          <w:p w14:paraId="5BE8FE86" w14:textId="77777777" w:rsidR="005A7D3D" w:rsidRDefault="005A7D3D" w:rsidP="00FF7EBB">
            <w:pPr>
              <w:jc w:val="both"/>
              <w:rPr>
                <w:sz w:val="24"/>
                <w:szCs w:val="24"/>
              </w:rPr>
            </w:pPr>
          </w:p>
          <w:p w14:paraId="203A7B7E" w14:textId="584B9F68" w:rsidR="005A7D3D" w:rsidRPr="008B28E7" w:rsidRDefault="005A7D3D" w:rsidP="00FF7EBB">
            <w:pPr>
              <w:jc w:val="both"/>
              <w:rPr>
                <w:sz w:val="24"/>
                <w:szCs w:val="24"/>
              </w:rPr>
            </w:pPr>
            <w:r>
              <w:rPr>
                <w:sz w:val="24"/>
                <w:szCs w:val="24"/>
              </w:rPr>
              <w:t xml:space="preserve">Yes, language needs considered.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872DC26">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8CFA42E" w:rsidR="00D0503D" w:rsidRPr="008B28E7" w:rsidRDefault="005A7D3D" w:rsidP="00D0503D">
            <w:pPr>
              <w:jc w:val="both"/>
              <w:rPr>
                <w:sz w:val="24"/>
                <w:szCs w:val="24"/>
              </w:rPr>
            </w:pPr>
            <w:r>
              <w:rPr>
                <w:sz w:val="24"/>
                <w:szCs w:val="24"/>
              </w:rPr>
              <w:t xml:space="preserve">Absolutely yes. When Steph returned from maternity </w:t>
            </w:r>
            <w:proofErr w:type="gramStart"/>
            <w:r>
              <w:rPr>
                <w:sz w:val="24"/>
                <w:szCs w:val="24"/>
              </w:rPr>
              <w:t>leave</w:t>
            </w:r>
            <w:proofErr w:type="gramEnd"/>
            <w:r>
              <w:rPr>
                <w:sz w:val="24"/>
                <w:szCs w:val="24"/>
              </w:rPr>
              <w:t xml:space="preserve"> she recognised me and child looked after were not okay. </w:t>
            </w:r>
          </w:p>
        </w:tc>
      </w:tr>
      <w:tr w:rsidR="00D0503D" w:rsidRPr="008B28E7" w14:paraId="45ABECAD" w14:textId="77777777" w:rsidTr="0872DC26">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61A61B72" w:rsidR="00D0503D" w:rsidRPr="008B28E7" w:rsidRDefault="005A7D3D" w:rsidP="00D0503D">
            <w:pPr>
              <w:jc w:val="both"/>
              <w:rPr>
                <w:sz w:val="24"/>
                <w:szCs w:val="24"/>
              </w:rPr>
            </w:pPr>
            <w:r>
              <w:rPr>
                <w:sz w:val="24"/>
                <w:szCs w:val="24"/>
              </w:rPr>
              <w:t xml:space="preserve">No, always been supported.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F731C" w14:textId="77777777" w:rsidR="001A45F0" w:rsidRDefault="001A45F0">
      <w:r>
        <w:separator/>
      </w:r>
    </w:p>
  </w:endnote>
  <w:endnote w:type="continuationSeparator" w:id="0">
    <w:p w14:paraId="451EDD1C" w14:textId="77777777" w:rsidR="001A45F0" w:rsidRDefault="001A45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150B0" w14:textId="77777777" w:rsidR="001A45F0" w:rsidRDefault="001A45F0">
      <w:r>
        <w:separator/>
      </w:r>
    </w:p>
  </w:footnote>
  <w:footnote w:type="continuationSeparator" w:id="0">
    <w:p w14:paraId="68FA356F" w14:textId="77777777" w:rsidR="001A45F0" w:rsidRDefault="001A45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05010698">
    <w:abstractNumId w:val="1"/>
    <w:lvlOverride w:ilvl="0">
      <w:lvl w:ilvl="0">
        <w:start w:val="1"/>
        <w:numFmt w:val="bullet"/>
        <w:lvlText w:val=""/>
        <w:lvlJc w:val="left"/>
        <w:pPr>
          <w:ind w:left="720" w:hanging="360"/>
        </w:pPr>
        <w:rPr>
          <w:rFonts w:ascii="Symbol" w:hAnsi="Symbol" w:hint="default"/>
        </w:rPr>
      </w:lvl>
    </w:lvlOverride>
  </w:num>
  <w:num w:numId="2" w16cid:durableId="1622807990">
    <w:abstractNumId w:val="22"/>
  </w:num>
  <w:num w:numId="3" w16cid:durableId="872112317">
    <w:abstractNumId w:val="45"/>
  </w:num>
  <w:num w:numId="4" w16cid:durableId="1575511621">
    <w:abstractNumId w:val="47"/>
  </w:num>
  <w:num w:numId="5" w16cid:durableId="50928384">
    <w:abstractNumId w:val="34"/>
  </w:num>
  <w:num w:numId="6" w16cid:durableId="1672490166">
    <w:abstractNumId w:val="32"/>
  </w:num>
  <w:num w:numId="7" w16cid:durableId="558974573">
    <w:abstractNumId w:val="29"/>
  </w:num>
  <w:num w:numId="8" w16cid:durableId="576012356">
    <w:abstractNumId w:val="30"/>
  </w:num>
  <w:num w:numId="9" w16cid:durableId="1532498849">
    <w:abstractNumId w:val="10"/>
  </w:num>
  <w:num w:numId="10" w16cid:durableId="1528368890">
    <w:abstractNumId w:val="33"/>
  </w:num>
  <w:num w:numId="11" w16cid:durableId="2082554240">
    <w:abstractNumId w:val="17"/>
  </w:num>
  <w:num w:numId="12" w16cid:durableId="402606662">
    <w:abstractNumId w:val="16"/>
  </w:num>
  <w:num w:numId="13" w16cid:durableId="667244851">
    <w:abstractNumId w:val="27"/>
  </w:num>
  <w:num w:numId="14" w16cid:durableId="449982967">
    <w:abstractNumId w:val="8"/>
  </w:num>
  <w:num w:numId="15" w16cid:durableId="105348030">
    <w:abstractNumId w:val="26"/>
  </w:num>
  <w:num w:numId="16" w16cid:durableId="1769809600">
    <w:abstractNumId w:val="15"/>
  </w:num>
  <w:num w:numId="17" w16cid:durableId="2088652297">
    <w:abstractNumId w:val="13"/>
  </w:num>
  <w:num w:numId="18" w16cid:durableId="964851437">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008481279">
    <w:abstractNumId w:val="23"/>
  </w:num>
  <w:num w:numId="20" w16cid:durableId="1656572470">
    <w:abstractNumId w:val="18"/>
  </w:num>
  <w:num w:numId="21" w16cid:durableId="1277325591">
    <w:abstractNumId w:val="14"/>
  </w:num>
  <w:num w:numId="22" w16cid:durableId="1275478844">
    <w:abstractNumId w:val="11"/>
  </w:num>
  <w:num w:numId="23" w16cid:durableId="453016945">
    <w:abstractNumId w:val="28"/>
  </w:num>
  <w:num w:numId="24" w16cid:durableId="1550190726">
    <w:abstractNumId w:val="19"/>
  </w:num>
  <w:num w:numId="25" w16cid:durableId="330257715">
    <w:abstractNumId w:val="41"/>
  </w:num>
  <w:num w:numId="26" w16cid:durableId="101731163">
    <w:abstractNumId w:val="35"/>
  </w:num>
  <w:num w:numId="27" w16cid:durableId="1601529846">
    <w:abstractNumId w:val="40"/>
  </w:num>
  <w:num w:numId="28" w16cid:durableId="1450323218">
    <w:abstractNumId w:val="20"/>
  </w:num>
  <w:num w:numId="29" w16cid:durableId="1050618457">
    <w:abstractNumId w:val="43"/>
  </w:num>
  <w:num w:numId="30" w16cid:durableId="1306164140">
    <w:abstractNumId w:val="31"/>
  </w:num>
  <w:num w:numId="31" w16cid:durableId="885920385">
    <w:abstractNumId w:val="12"/>
  </w:num>
  <w:num w:numId="32" w16cid:durableId="1665745466">
    <w:abstractNumId w:val="44"/>
  </w:num>
  <w:num w:numId="33" w16cid:durableId="1034620899">
    <w:abstractNumId w:val="39"/>
  </w:num>
  <w:num w:numId="34" w16cid:durableId="1153175782">
    <w:abstractNumId w:val="5"/>
  </w:num>
  <w:num w:numId="35" w16cid:durableId="1521091814">
    <w:abstractNumId w:val="46"/>
  </w:num>
  <w:num w:numId="36" w16cid:durableId="1318339205">
    <w:abstractNumId w:val="42"/>
  </w:num>
  <w:num w:numId="37" w16cid:durableId="1255439257">
    <w:abstractNumId w:val="36"/>
  </w:num>
  <w:num w:numId="38" w16cid:durableId="1310592028">
    <w:abstractNumId w:val="37"/>
  </w:num>
  <w:num w:numId="39" w16cid:durableId="544102877">
    <w:abstractNumId w:val="4"/>
  </w:num>
  <w:num w:numId="40" w16cid:durableId="1688948036">
    <w:abstractNumId w:val="6"/>
  </w:num>
  <w:num w:numId="41" w16cid:durableId="2026243432">
    <w:abstractNumId w:val="25"/>
  </w:num>
  <w:num w:numId="42" w16cid:durableId="1710573318">
    <w:abstractNumId w:val="7"/>
  </w:num>
  <w:num w:numId="43" w16cid:durableId="1760757935">
    <w:abstractNumId w:val="3"/>
  </w:num>
  <w:num w:numId="44" w16cid:durableId="96414993">
    <w:abstractNumId w:val="38"/>
  </w:num>
  <w:num w:numId="45" w16cid:durableId="230623192">
    <w:abstractNumId w:val="0"/>
  </w:num>
  <w:num w:numId="46" w16cid:durableId="1122459025">
    <w:abstractNumId w:val="14"/>
  </w:num>
  <w:num w:numId="47" w16cid:durableId="769818521">
    <w:abstractNumId w:val="48"/>
  </w:num>
  <w:num w:numId="48" w16cid:durableId="17592093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159928607">
    <w:abstractNumId w:val="11"/>
  </w:num>
  <w:num w:numId="50" w16cid:durableId="45418729">
    <w:abstractNumId w:val="28"/>
  </w:num>
  <w:num w:numId="51" w16cid:durableId="1618485364">
    <w:abstractNumId w:val="24"/>
  </w:num>
  <w:num w:numId="52" w16cid:durableId="1937595953">
    <w:abstractNumId w:val="21"/>
  </w:num>
  <w:num w:numId="53" w16cid:durableId="789936202">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499A"/>
    <w:rsid w:val="00045B87"/>
    <w:rsid w:val="00045C07"/>
    <w:rsid w:val="00045C40"/>
    <w:rsid w:val="00046861"/>
    <w:rsid w:val="00053908"/>
    <w:rsid w:val="00054A07"/>
    <w:rsid w:val="00055D43"/>
    <w:rsid w:val="00056FAC"/>
    <w:rsid w:val="00057751"/>
    <w:rsid w:val="00062E39"/>
    <w:rsid w:val="00064063"/>
    <w:rsid w:val="0006581A"/>
    <w:rsid w:val="00074461"/>
    <w:rsid w:val="000766EC"/>
    <w:rsid w:val="0008049A"/>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0A85"/>
    <w:rsid w:val="000F1599"/>
    <w:rsid w:val="000F1769"/>
    <w:rsid w:val="000F1A97"/>
    <w:rsid w:val="000F42AE"/>
    <w:rsid w:val="000F6196"/>
    <w:rsid w:val="000F6BC3"/>
    <w:rsid w:val="0010312C"/>
    <w:rsid w:val="00105026"/>
    <w:rsid w:val="0010662B"/>
    <w:rsid w:val="00106DC7"/>
    <w:rsid w:val="00112391"/>
    <w:rsid w:val="00114F52"/>
    <w:rsid w:val="001222BE"/>
    <w:rsid w:val="00130119"/>
    <w:rsid w:val="00132812"/>
    <w:rsid w:val="001347F8"/>
    <w:rsid w:val="001359EE"/>
    <w:rsid w:val="00137BB5"/>
    <w:rsid w:val="00137E05"/>
    <w:rsid w:val="001447F6"/>
    <w:rsid w:val="00147DE3"/>
    <w:rsid w:val="00150794"/>
    <w:rsid w:val="00151DA6"/>
    <w:rsid w:val="001608C4"/>
    <w:rsid w:val="00161035"/>
    <w:rsid w:val="00164832"/>
    <w:rsid w:val="00171418"/>
    <w:rsid w:val="001772BF"/>
    <w:rsid w:val="001772DE"/>
    <w:rsid w:val="00193F87"/>
    <w:rsid w:val="0019496C"/>
    <w:rsid w:val="001961CF"/>
    <w:rsid w:val="001A1278"/>
    <w:rsid w:val="001A45F0"/>
    <w:rsid w:val="001A59BB"/>
    <w:rsid w:val="001A607E"/>
    <w:rsid w:val="001A6A51"/>
    <w:rsid w:val="001A79C4"/>
    <w:rsid w:val="001B331A"/>
    <w:rsid w:val="001C0237"/>
    <w:rsid w:val="001C0E74"/>
    <w:rsid w:val="001C4DB8"/>
    <w:rsid w:val="001C50B8"/>
    <w:rsid w:val="001D229F"/>
    <w:rsid w:val="001E2EB6"/>
    <w:rsid w:val="001F4552"/>
    <w:rsid w:val="002019EB"/>
    <w:rsid w:val="0020382B"/>
    <w:rsid w:val="00204B58"/>
    <w:rsid w:val="00205051"/>
    <w:rsid w:val="00207E4F"/>
    <w:rsid w:val="00211F65"/>
    <w:rsid w:val="00212C0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478F0"/>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967"/>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0565"/>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6374"/>
    <w:rsid w:val="00365DF9"/>
    <w:rsid w:val="0037066E"/>
    <w:rsid w:val="00372DB4"/>
    <w:rsid w:val="00373550"/>
    <w:rsid w:val="00373A36"/>
    <w:rsid w:val="0037419E"/>
    <w:rsid w:val="00375AF5"/>
    <w:rsid w:val="003761BD"/>
    <w:rsid w:val="00377448"/>
    <w:rsid w:val="00377884"/>
    <w:rsid w:val="003826BD"/>
    <w:rsid w:val="00383207"/>
    <w:rsid w:val="00385414"/>
    <w:rsid w:val="00390074"/>
    <w:rsid w:val="00392F73"/>
    <w:rsid w:val="00393600"/>
    <w:rsid w:val="0039762B"/>
    <w:rsid w:val="003A0C37"/>
    <w:rsid w:val="003A15E2"/>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42DD"/>
    <w:rsid w:val="003F67A4"/>
    <w:rsid w:val="00400786"/>
    <w:rsid w:val="00401FDA"/>
    <w:rsid w:val="004046F0"/>
    <w:rsid w:val="0040668F"/>
    <w:rsid w:val="00411EF7"/>
    <w:rsid w:val="00412677"/>
    <w:rsid w:val="00417162"/>
    <w:rsid w:val="00420BFB"/>
    <w:rsid w:val="00425160"/>
    <w:rsid w:val="00430DE3"/>
    <w:rsid w:val="004348AE"/>
    <w:rsid w:val="004376C0"/>
    <w:rsid w:val="0044223A"/>
    <w:rsid w:val="00450B67"/>
    <w:rsid w:val="00451851"/>
    <w:rsid w:val="0045189A"/>
    <w:rsid w:val="00453343"/>
    <w:rsid w:val="004538C3"/>
    <w:rsid w:val="00456720"/>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1F66"/>
    <w:rsid w:val="004D3278"/>
    <w:rsid w:val="004D35A4"/>
    <w:rsid w:val="004D445F"/>
    <w:rsid w:val="004D4D3F"/>
    <w:rsid w:val="004E087B"/>
    <w:rsid w:val="004E1211"/>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6F69"/>
    <w:rsid w:val="005113D4"/>
    <w:rsid w:val="0051287D"/>
    <w:rsid w:val="00513C7D"/>
    <w:rsid w:val="00521123"/>
    <w:rsid w:val="00521221"/>
    <w:rsid w:val="0052250B"/>
    <w:rsid w:val="005305C6"/>
    <w:rsid w:val="00540EEC"/>
    <w:rsid w:val="005414F4"/>
    <w:rsid w:val="00546187"/>
    <w:rsid w:val="00546B52"/>
    <w:rsid w:val="00547B11"/>
    <w:rsid w:val="00557D77"/>
    <w:rsid w:val="00562EAA"/>
    <w:rsid w:val="00563B58"/>
    <w:rsid w:val="005640C4"/>
    <w:rsid w:val="00565806"/>
    <w:rsid w:val="0056684C"/>
    <w:rsid w:val="00574A0C"/>
    <w:rsid w:val="0057780F"/>
    <w:rsid w:val="00581E0A"/>
    <w:rsid w:val="00586D89"/>
    <w:rsid w:val="005877C8"/>
    <w:rsid w:val="00587923"/>
    <w:rsid w:val="00594F9F"/>
    <w:rsid w:val="005A1B4C"/>
    <w:rsid w:val="005A545C"/>
    <w:rsid w:val="005A7D3D"/>
    <w:rsid w:val="005B271A"/>
    <w:rsid w:val="005B3A2D"/>
    <w:rsid w:val="005C1567"/>
    <w:rsid w:val="005C28D3"/>
    <w:rsid w:val="005C6CE5"/>
    <w:rsid w:val="005C6DD1"/>
    <w:rsid w:val="005D3F07"/>
    <w:rsid w:val="005D4A1E"/>
    <w:rsid w:val="005D4F72"/>
    <w:rsid w:val="005D6AAA"/>
    <w:rsid w:val="005E13EA"/>
    <w:rsid w:val="005E17F1"/>
    <w:rsid w:val="005E7E30"/>
    <w:rsid w:val="005F64AA"/>
    <w:rsid w:val="005F7851"/>
    <w:rsid w:val="00606E27"/>
    <w:rsid w:val="006108C9"/>
    <w:rsid w:val="00614DF7"/>
    <w:rsid w:val="006179BB"/>
    <w:rsid w:val="0062158D"/>
    <w:rsid w:val="006223FD"/>
    <w:rsid w:val="006326D1"/>
    <w:rsid w:val="00632E0A"/>
    <w:rsid w:val="00633165"/>
    <w:rsid w:val="006447DE"/>
    <w:rsid w:val="00644889"/>
    <w:rsid w:val="00646E52"/>
    <w:rsid w:val="0065276E"/>
    <w:rsid w:val="00654329"/>
    <w:rsid w:val="00654CEC"/>
    <w:rsid w:val="00655507"/>
    <w:rsid w:val="006579FD"/>
    <w:rsid w:val="006631EC"/>
    <w:rsid w:val="006635E3"/>
    <w:rsid w:val="006669F3"/>
    <w:rsid w:val="006712A7"/>
    <w:rsid w:val="00672CED"/>
    <w:rsid w:val="0067431B"/>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289"/>
    <w:rsid w:val="006C2EB5"/>
    <w:rsid w:val="006D18A3"/>
    <w:rsid w:val="006D5970"/>
    <w:rsid w:val="006E481E"/>
    <w:rsid w:val="006E795F"/>
    <w:rsid w:val="006F0862"/>
    <w:rsid w:val="006F1438"/>
    <w:rsid w:val="006F1B69"/>
    <w:rsid w:val="006F27F7"/>
    <w:rsid w:val="006F2A9E"/>
    <w:rsid w:val="006F5ED3"/>
    <w:rsid w:val="00700249"/>
    <w:rsid w:val="007069CD"/>
    <w:rsid w:val="00706BB5"/>
    <w:rsid w:val="0071231A"/>
    <w:rsid w:val="00712E90"/>
    <w:rsid w:val="00713B7E"/>
    <w:rsid w:val="0072678F"/>
    <w:rsid w:val="007276E5"/>
    <w:rsid w:val="00727C4C"/>
    <w:rsid w:val="007346AA"/>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3DCC"/>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342D"/>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0085"/>
    <w:rsid w:val="008A21B4"/>
    <w:rsid w:val="008B07DE"/>
    <w:rsid w:val="008B1309"/>
    <w:rsid w:val="008B28E7"/>
    <w:rsid w:val="008B67F6"/>
    <w:rsid w:val="008C148D"/>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402C"/>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3C8D"/>
    <w:rsid w:val="00A7489E"/>
    <w:rsid w:val="00A8015F"/>
    <w:rsid w:val="00A85039"/>
    <w:rsid w:val="00A906AA"/>
    <w:rsid w:val="00A94C5E"/>
    <w:rsid w:val="00AA252C"/>
    <w:rsid w:val="00AA666E"/>
    <w:rsid w:val="00AA7960"/>
    <w:rsid w:val="00AB5518"/>
    <w:rsid w:val="00AB70DC"/>
    <w:rsid w:val="00AB73FE"/>
    <w:rsid w:val="00AC3A0E"/>
    <w:rsid w:val="00AC4A04"/>
    <w:rsid w:val="00AC5679"/>
    <w:rsid w:val="00AD336F"/>
    <w:rsid w:val="00AE134C"/>
    <w:rsid w:val="00AE1868"/>
    <w:rsid w:val="00AE2564"/>
    <w:rsid w:val="00AE301F"/>
    <w:rsid w:val="00AE3302"/>
    <w:rsid w:val="00AE5BA6"/>
    <w:rsid w:val="00AE6231"/>
    <w:rsid w:val="00AE7077"/>
    <w:rsid w:val="00AF61C2"/>
    <w:rsid w:val="00AF6CC6"/>
    <w:rsid w:val="00AF7FE1"/>
    <w:rsid w:val="00B0296A"/>
    <w:rsid w:val="00B07E79"/>
    <w:rsid w:val="00B12295"/>
    <w:rsid w:val="00B137BE"/>
    <w:rsid w:val="00B15998"/>
    <w:rsid w:val="00B17FA0"/>
    <w:rsid w:val="00B2292C"/>
    <w:rsid w:val="00B22C3C"/>
    <w:rsid w:val="00B24344"/>
    <w:rsid w:val="00B26769"/>
    <w:rsid w:val="00B26C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6560"/>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670"/>
    <w:rsid w:val="00BB7FD2"/>
    <w:rsid w:val="00BC04FA"/>
    <w:rsid w:val="00BC1C22"/>
    <w:rsid w:val="00BC460B"/>
    <w:rsid w:val="00BC4ED3"/>
    <w:rsid w:val="00BC5725"/>
    <w:rsid w:val="00BD30B1"/>
    <w:rsid w:val="00BD70A0"/>
    <w:rsid w:val="00BE0F7B"/>
    <w:rsid w:val="00BE10C2"/>
    <w:rsid w:val="00BF0D6C"/>
    <w:rsid w:val="00C01D14"/>
    <w:rsid w:val="00C01D97"/>
    <w:rsid w:val="00C025B4"/>
    <w:rsid w:val="00C029EC"/>
    <w:rsid w:val="00C161FD"/>
    <w:rsid w:val="00C17C9F"/>
    <w:rsid w:val="00C23F17"/>
    <w:rsid w:val="00C246F2"/>
    <w:rsid w:val="00C24E2F"/>
    <w:rsid w:val="00C26D0D"/>
    <w:rsid w:val="00C27C95"/>
    <w:rsid w:val="00C300D2"/>
    <w:rsid w:val="00C3270F"/>
    <w:rsid w:val="00C3278B"/>
    <w:rsid w:val="00C33375"/>
    <w:rsid w:val="00C34C23"/>
    <w:rsid w:val="00C36487"/>
    <w:rsid w:val="00C368FA"/>
    <w:rsid w:val="00C42005"/>
    <w:rsid w:val="00C4664D"/>
    <w:rsid w:val="00C472AA"/>
    <w:rsid w:val="00C50A05"/>
    <w:rsid w:val="00C54AED"/>
    <w:rsid w:val="00C555FC"/>
    <w:rsid w:val="00C55758"/>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1603"/>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2702"/>
    <w:rsid w:val="00D146AE"/>
    <w:rsid w:val="00D22C8F"/>
    <w:rsid w:val="00D3203C"/>
    <w:rsid w:val="00D33491"/>
    <w:rsid w:val="00D3442D"/>
    <w:rsid w:val="00D36F00"/>
    <w:rsid w:val="00D429C3"/>
    <w:rsid w:val="00D44B67"/>
    <w:rsid w:val="00D44F8E"/>
    <w:rsid w:val="00D51FD5"/>
    <w:rsid w:val="00D55DE0"/>
    <w:rsid w:val="00D607EF"/>
    <w:rsid w:val="00D60F88"/>
    <w:rsid w:val="00D646BD"/>
    <w:rsid w:val="00D65558"/>
    <w:rsid w:val="00D657DB"/>
    <w:rsid w:val="00D71201"/>
    <w:rsid w:val="00D720C7"/>
    <w:rsid w:val="00D756C2"/>
    <w:rsid w:val="00D84841"/>
    <w:rsid w:val="00D876E6"/>
    <w:rsid w:val="00D90958"/>
    <w:rsid w:val="00D909B7"/>
    <w:rsid w:val="00DA1025"/>
    <w:rsid w:val="00DA22EC"/>
    <w:rsid w:val="00DA5682"/>
    <w:rsid w:val="00DA5860"/>
    <w:rsid w:val="00DA5C0C"/>
    <w:rsid w:val="00DB1B2B"/>
    <w:rsid w:val="00DB2767"/>
    <w:rsid w:val="00DB5455"/>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4F02"/>
    <w:rsid w:val="00E75911"/>
    <w:rsid w:val="00E7598F"/>
    <w:rsid w:val="00E76F60"/>
    <w:rsid w:val="00E76FC3"/>
    <w:rsid w:val="00E812B5"/>
    <w:rsid w:val="00E83D90"/>
    <w:rsid w:val="00E83F91"/>
    <w:rsid w:val="00E86299"/>
    <w:rsid w:val="00E9107A"/>
    <w:rsid w:val="00E91F62"/>
    <w:rsid w:val="00E929FD"/>
    <w:rsid w:val="00E93240"/>
    <w:rsid w:val="00E9479B"/>
    <w:rsid w:val="00E94E22"/>
    <w:rsid w:val="00E95F08"/>
    <w:rsid w:val="00E97171"/>
    <w:rsid w:val="00EA3341"/>
    <w:rsid w:val="00EA4D48"/>
    <w:rsid w:val="00EA7ADF"/>
    <w:rsid w:val="00EB2173"/>
    <w:rsid w:val="00EB62E6"/>
    <w:rsid w:val="00EB695F"/>
    <w:rsid w:val="00EC1C6A"/>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952"/>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984"/>
    <w:rsid w:val="00FB0F7C"/>
    <w:rsid w:val="00FB24EA"/>
    <w:rsid w:val="00FB5FA6"/>
    <w:rsid w:val="00FC0334"/>
    <w:rsid w:val="00FC1310"/>
    <w:rsid w:val="00FC2FF3"/>
    <w:rsid w:val="00FC3263"/>
    <w:rsid w:val="00FC51F9"/>
    <w:rsid w:val="00FC5B40"/>
    <w:rsid w:val="00FC5FF8"/>
    <w:rsid w:val="00FD271B"/>
    <w:rsid w:val="00FD3D7C"/>
    <w:rsid w:val="00FD4A4A"/>
    <w:rsid w:val="00FD4F8F"/>
    <w:rsid w:val="00FE0C16"/>
    <w:rsid w:val="00FE14B1"/>
    <w:rsid w:val="00FE4943"/>
    <w:rsid w:val="00FE4D97"/>
    <w:rsid w:val="00FE5F90"/>
    <w:rsid w:val="00FE73BC"/>
    <w:rsid w:val="00FF0070"/>
    <w:rsid w:val="00FF07C3"/>
    <w:rsid w:val="00FF5F6A"/>
    <w:rsid w:val="00FF7784"/>
    <w:rsid w:val="00FF7EBB"/>
    <w:rsid w:val="03CC700C"/>
    <w:rsid w:val="04770B8A"/>
    <w:rsid w:val="04D3B2CE"/>
    <w:rsid w:val="06783AA2"/>
    <w:rsid w:val="06F34FBA"/>
    <w:rsid w:val="07AF858D"/>
    <w:rsid w:val="0872DC26"/>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legclearfix">
    <w:name w:val="legclearfix"/>
    <w:basedOn w:val="Normal"/>
    <w:rsid w:val="00FE73B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FE73BC"/>
  </w:style>
  <w:style w:type="character" w:styleId="Strong">
    <w:name w:val="Strong"/>
    <w:basedOn w:val="DefaultParagraphFont"/>
    <w:uiPriority w:val="22"/>
    <w:qFormat/>
    <w:rsid w:val="00FE73B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2655</Words>
  <Characters>15138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 martin</cp:lastModifiedBy>
  <cp:revision>8</cp:revision>
  <cp:lastPrinted>2023-05-24T08:01:00Z</cp:lastPrinted>
  <dcterms:created xsi:type="dcterms:W3CDTF">2023-09-06T08:07:00Z</dcterms:created>
  <dcterms:modified xsi:type="dcterms:W3CDTF">2023-10-19T18:04:00Z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