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proofErr w:type="gramStart"/>
            <w:r w:rsidRPr="00C26D72">
              <w:rPr>
                <w:b/>
                <w:caps/>
              </w:rPr>
              <w:t xml:space="preserve">LLEOLIAD </w:t>
            </w:r>
            <w:r w:rsidRPr="00C26D72">
              <w:rPr>
                <w:caps/>
              </w:rPr>
              <w:t xml:space="preserve"> </w:t>
            </w:r>
            <w:r w:rsidRPr="00C26D72">
              <w:rPr>
                <w:b/>
                <w:caps/>
              </w:rPr>
              <w:t>abertawe</w:t>
            </w:r>
            <w:proofErr w:type="gramEnd"/>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14:paraId="544D4141" w14:textId="1B9BA909" w:rsid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3DB08FB8" w14:textId="205D86E5" w:rsidR="00C42540" w:rsidRDefault="00C42540" w:rsidP="00C42540">
      <w:pPr>
        <w:spacing w:after="0" w:line="480" w:lineRule="auto"/>
        <w:ind w:left="786"/>
        <w:jc w:val="both"/>
        <w:rPr>
          <w:rFonts w:eastAsia="Times New Roman"/>
          <w:strike w:val="0"/>
          <w:sz w:val="28"/>
          <w:szCs w:val="28"/>
          <w:lang w:eastAsia="en-GB"/>
        </w:rPr>
      </w:pPr>
      <w:r>
        <w:rPr>
          <w:rFonts w:eastAsia="Times New Roman"/>
          <w:strike w:val="0"/>
          <w:sz w:val="28"/>
          <w:szCs w:val="28"/>
          <w:lang w:eastAsia="en-GB"/>
        </w:rPr>
        <w:t xml:space="preserve">The tiny particles that make up trace evidence can be narrowed down to. </w:t>
      </w:r>
    </w:p>
    <w:p w14:paraId="3F0CD2BD" w14:textId="652AA4C6"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 xml:space="preserve">Glass </w:t>
      </w:r>
    </w:p>
    <w:p w14:paraId="30001C78" w14:textId="1F09A20C"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 xml:space="preserve">Hair </w:t>
      </w:r>
    </w:p>
    <w:p w14:paraId="5B861E3C" w14:textId="77777777"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Fibres</w:t>
      </w:r>
    </w:p>
    <w:p w14:paraId="2847EC55" w14:textId="77777777"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 xml:space="preserve">Soil </w:t>
      </w:r>
    </w:p>
    <w:p w14:paraId="6E5F8FB9" w14:textId="77777777"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 xml:space="preserve">Paint </w:t>
      </w:r>
    </w:p>
    <w:p w14:paraId="4F9A66CC" w14:textId="3BC126AA" w:rsidR="00C42540" w:rsidRDefault="00C42540" w:rsidP="00C42540">
      <w:pPr>
        <w:pStyle w:val="ListParagraph"/>
        <w:numPr>
          <w:ilvl w:val="0"/>
          <w:numId w:val="13"/>
        </w:numPr>
        <w:spacing w:after="0" w:line="480" w:lineRule="auto"/>
        <w:jc w:val="both"/>
        <w:rPr>
          <w:rFonts w:eastAsia="Times New Roman"/>
          <w:strike w:val="0"/>
          <w:sz w:val="28"/>
          <w:szCs w:val="28"/>
          <w:lang w:eastAsia="en-GB"/>
        </w:rPr>
      </w:pPr>
      <w:r>
        <w:rPr>
          <w:rFonts w:eastAsia="Times New Roman"/>
          <w:strike w:val="0"/>
          <w:sz w:val="28"/>
          <w:szCs w:val="28"/>
          <w:lang w:eastAsia="en-GB"/>
        </w:rPr>
        <w:t xml:space="preserve">DNA  </w:t>
      </w:r>
    </w:p>
    <w:p w14:paraId="7BF511B5" w14:textId="729F2E2D" w:rsidR="00A235A6" w:rsidRDefault="00A235A6" w:rsidP="00A235A6">
      <w:pPr>
        <w:spacing w:after="0" w:line="480" w:lineRule="auto"/>
        <w:jc w:val="both"/>
        <w:rPr>
          <w:rFonts w:eastAsia="Times New Roman"/>
          <w:strike w:val="0"/>
          <w:sz w:val="28"/>
          <w:szCs w:val="28"/>
          <w:lang w:eastAsia="en-GB"/>
        </w:rPr>
      </w:pPr>
    </w:p>
    <w:p w14:paraId="5FBB7812" w14:textId="35FA30F8" w:rsidR="00A235A6" w:rsidRDefault="00A235A6" w:rsidP="00A235A6">
      <w:pPr>
        <w:spacing w:after="0" w:line="480" w:lineRule="auto"/>
        <w:jc w:val="both"/>
        <w:rPr>
          <w:rFonts w:eastAsia="Times New Roman"/>
          <w:strike w:val="0"/>
          <w:sz w:val="28"/>
          <w:szCs w:val="28"/>
          <w:lang w:eastAsia="en-GB"/>
        </w:rPr>
      </w:pPr>
    </w:p>
    <w:p w14:paraId="5A35592F" w14:textId="4BAB37AA" w:rsidR="00A235A6" w:rsidRDefault="00A235A6" w:rsidP="00A235A6">
      <w:pPr>
        <w:spacing w:after="0" w:line="480" w:lineRule="auto"/>
        <w:jc w:val="both"/>
        <w:rPr>
          <w:rFonts w:eastAsia="Times New Roman"/>
          <w:strike w:val="0"/>
          <w:sz w:val="28"/>
          <w:szCs w:val="28"/>
          <w:lang w:eastAsia="en-GB"/>
        </w:rPr>
      </w:pPr>
    </w:p>
    <w:p w14:paraId="02835B90" w14:textId="045C5EE2" w:rsidR="00A235A6" w:rsidRDefault="00A235A6" w:rsidP="00A235A6">
      <w:pPr>
        <w:spacing w:after="0" w:line="480" w:lineRule="auto"/>
        <w:jc w:val="both"/>
        <w:rPr>
          <w:rFonts w:eastAsia="Times New Roman"/>
          <w:strike w:val="0"/>
          <w:sz w:val="28"/>
          <w:szCs w:val="28"/>
          <w:lang w:eastAsia="en-GB"/>
        </w:rPr>
      </w:pPr>
    </w:p>
    <w:p w14:paraId="66B0C716" w14:textId="26D296AA" w:rsidR="00A235A6" w:rsidRDefault="00A235A6" w:rsidP="00A235A6">
      <w:pPr>
        <w:spacing w:after="0" w:line="480" w:lineRule="auto"/>
        <w:jc w:val="both"/>
        <w:rPr>
          <w:rFonts w:eastAsia="Times New Roman"/>
          <w:strike w:val="0"/>
          <w:sz w:val="28"/>
          <w:szCs w:val="28"/>
          <w:lang w:eastAsia="en-GB"/>
        </w:rPr>
      </w:pPr>
    </w:p>
    <w:p w14:paraId="77EAAFBA" w14:textId="016466B7" w:rsidR="00A235A6" w:rsidRDefault="00A235A6" w:rsidP="00A235A6">
      <w:pPr>
        <w:spacing w:after="0" w:line="480" w:lineRule="auto"/>
        <w:jc w:val="both"/>
        <w:rPr>
          <w:rFonts w:eastAsia="Times New Roman"/>
          <w:strike w:val="0"/>
          <w:sz w:val="28"/>
          <w:szCs w:val="28"/>
          <w:lang w:eastAsia="en-GB"/>
        </w:rPr>
      </w:pPr>
    </w:p>
    <w:p w14:paraId="03C51C94" w14:textId="3BE5FFAE" w:rsidR="00A235A6" w:rsidRDefault="00A235A6" w:rsidP="00A235A6">
      <w:pPr>
        <w:spacing w:after="0" w:line="480" w:lineRule="auto"/>
        <w:jc w:val="both"/>
        <w:rPr>
          <w:rFonts w:eastAsia="Times New Roman"/>
          <w:strike w:val="0"/>
          <w:sz w:val="28"/>
          <w:szCs w:val="28"/>
          <w:lang w:eastAsia="en-GB"/>
        </w:rPr>
      </w:pPr>
    </w:p>
    <w:p w14:paraId="018E981B" w14:textId="566DE886" w:rsidR="00A235A6" w:rsidRDefault="00A235A6" w:rsidP="00A235A6">
      <w:pPr>
        <w:spacing w:after="0" w:line="480" w:lineRule="auto"/>
        <w:jc w:val="both"/>
        <w:rPr>
          <w:rFonts w:eastAsia="Times New Roman"/>
          <w:strike w:val="0"/>
          <w:sz w:val="28"/>
          <w:szCs w:val="28"/>
          <w:lang w:eastAsia="en-GB"/>
        </w:rPr>
      </w:pPr>
    </w:p>
    <w:p w14:paraId="517E36AB" w14:textId="72042931" w:rsidR="00A235A6" w:rsidRDefault="00A235A6" w:rsidP="00A235A6">
      <w:pPr>
        <w:spacing w:after="0" w:line="480" w:lineRule="auto"/>
        <w:jc w:val="both"/>
        <w:rPr>
          <w:rFonts w:eastAsia="Times New Roman"/>
          <w:strike w:val="0"/>
          <w:sz w:val="28"/>
          <w:szCs w:val="28"/>
          <w:lang w:eastAsia="en-GB"/>
        </w:rPr>
      </w:pPr>
    </w:p>
    <w:p w14:paraId="24AD2C4C" w14:textId="22891DE0" w:rsidR="00A235A6" w:rsidRDefault="00A235A6" w:rsidP="00A235A6">
      <w:pPr>
        <w:spacing w:after="0" w:line="480" w:lineRule="auto"/>
        <w:jc w:val="both"/>
        <w:rPr>
          <w:rFonts w:eastAsia="Times New Roman"/>
          <w:strike w:val="0"/>
          <w:sz w:val="28"/>
          <w:szCs w:val="28"/>
          <w:lang w:eastAsia="en-GB"/>
        </w:rPr>
      </w:pPr>
    </w:p>
    <w:p w14:paraId="014BF20C" w14:textId="77777777" w:rsidR="00A235A6" w:rsidRPr="00A235A6" w:rsidRDefault="00A235A6" w:rsidP="00A235A6">
      <w:pPr>
        <w:spacing w:after="0" w:line="480" w:lineRule="auto"/>
        <w:jc w:val="both"/>
        <w:rPr>
          <w:rFonts w:eastAsia="Times New Roman"/>
          <w:strike w:val="0"/>
          <w:sz w:val="28"/>
          <w:szCs w:val="28"/>
          <w:lang w:eastAsia="en-GB"/>
        </w:rPr>
      </w:pPr>
    </w:p>
    <w:p w14:paraId="3BA2AC81" w14:textId="3A023FE6"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Explain: How ‘trace evidence’ might be recovered from a crime scene, and </w:t>
      </w:r>
    </w:p>
    <w:p w14:paraId="4ED0D9F7" w14:textId="77777777" w:rsidR="00A235A6"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p>
    <w:p w14:paraId="32523BB9" w14:textId="218F95D3" w:rsidR="00C26D72" w:rsidRDefault="006C0BDF" w:rsidP="00A235A6">
      <w:pPr>
        <w:pStyle w:val="ListParagraph"/>
        <w:spacing w:after="0" w:line="480" w:lineRule="auto"/>
        <w:ind w:left="1506"/>
        <w:jc w:val="both"/>
        <w:rPr>
          <w:rFonts w:eastAsia="Times New Roman"/>
          <w:strike w:val="0"/>
          <w:sz w:val="28"/>
          <w:szCs w:val="28"/>
          <w:lang w:eastAsia="en-GB"/>
        </w:rPr>
      </w:pP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00C26D72" w:rsidRPr="006C0BDF">
        <w:rPr>
          <w:rFonts w:eastAsia="Times New Roman"/>
          <w:strike w:val="0"/>
          <w:sz w:val="28"/>
          <w:szCs w:val="28"/>
          <w:lang w:eastAsia="en-GB"/>
        </w:rPr>
        <w:t>(25 Marks)</w:t>
      </w:r>
    </w:p>
    <w:p w14:paraId="0699ABDB" w14:textId="68F92E22" w:rsidR="00A235A6" w:rsidRDefault="00A235A6" w:rsidP="00A235A6">
      <w:pPr>
        <w:spacing w:after="0" w:line="480" w:lineRule="auto"/>
        <w:jc w:val="both"/>
        <w:rPr>
          <w:rFonts w:eastAsia="Times New Roman"/>
          <w:strike w:val="0"/>
          <w:lang w:eastAsia="en-GB"/>
        </w:rPr>
      </w:pPr>
      <w:r w:rsidRPr="00A235A6">
        <w:rPr>
          <w:rFonts w:eastAsia="Times New Roman"/>
          <w:strike w:val="0"/>
          <w:lang w:eastAsia="en-GB"/>
        </w:rPr>
        <w:t xml:space="preserve">Examiners may recover trace evidence in several ways which helps prevent them from cross contaminating the evidence. </w:t>
      </w:r>
      <w:proofErr w:type="gramStart"/>
      <w:r w:rsidRPr="00A235A6">
        <w:rPr>
          <w:rFonts w:eastAsia="Times New Roman"/>
          <w:strike w:val="0"/>
          <w:lang w:eastAsia="en-GB"/>
        </w:rPr>
        <w:t>First of all</w:t>
      </w:r>
      <w:proofErr w:type="gramEnd"/>
      <w:r w:rsidRPr="00A235A6">
        <w:rPr>
          <w:rFonts w:eastAsia="Times New Roman"/>
          <w:strike w:val="0"/>
          <w:lang w:eastAsia="en-GB"/>
        </w:rPr>
        <w:t xml:space="preserve">, the area will be secured from the public and examiner must ensure their own safety as well as the safety of others by protecting themselves from sharp objects such as knifes and glass or from dangerous hazards like damaged buildings or unstable ground. They must also ensure they wear personal protective equipment (PPE) to not only protect themselves from bacteria but also to prevent cross contamination. </w:t>
      </w:r>
    </w:p>
    <w:p w14:paraId="704847F3" w14:textId="38726F17" w:rsidR="004E0660" w:rsidRDefault="00A235A6" w:rsidP="00A235A6">
      <w:pPr>
        <w:spacing w:after="0" w:line="480" w:lineRule="auto"/>
        <w:jc w:val="both"/>
        <w:rPr>
          <w:rFonts w:eastAsia="Times New Roman"/>
          <w:strike w:val="0"/>
          <w:lang w:eastAsia="en-GB"/>
        </w:rPr>
      </w:pPr>
      <w:r>
        <w:rPr>
          <w:rFonts w:eastAsia="Times New Roman"/>
          <w:strike w:val="0"/>
          <w:lang w:eastAsia="en-GB"/>
        </w:rPr>
        <w:t xml:space="preserve">Trace evidence could then be recovered by using different methods depending on the type of trace evidence. </w:t>
      </w:r>
      <w:r w:rsidR="004E0660">
        <w:rPr>
          <w:rFonts w:eastAsia="Times New Roman"/>
          <w:strike w:val="0"/>
          <w:lang w:eastAsia="en-GB"/>
        </w:rPr>
        <w:t xml:space="preserve">Hair, glass fragments, paint flakes and fibres could be collected by carefully using tweezers. This </w:t>
      </w:r>
      <w:r w:rsidR="00345D4B">
        <w:rPr>
          <w:rFonts w:eastAsia="Times New Roman"/>
          <w:strike w:val="0"/>
          <w:lang w:eastAsia="en-GB"/>
        </w:rPr>
        <w:t>method,</w:t>
      </w:r>
      <w:r w:rsidR="004E0660">
        <w:rPr>
          <w:rFonts w:eastAsia="Times New Roman"/>
          <w:strike w:val="0"/>
          <w:lang w:eastAsia="en-GB"/>
        </w:rPr>
        <w:t xml:space="preserve"> however, is effective when collecting larger fibres but could prove to be ineffective if these larger fibres become stuck. If this was the case, then the use of paper to attempt to shake the evidence out may be employed but could further be ineffective as you would no longer have the exact location of the trace evidence. </w:t>
      </w:r>
    </w:p>
    <w:p w14:paraId="4548289E" w14:textId="3DB0C2F2" w:rsidR="00345D4B" w:rsidRDefault="004E0660" w:rsidP="00A235A6">
      <w:pPr>
        <w:spacing w:after="0" w:line="480" w:lineRule="auto"/>
        <w:jc w:val="both"/>
        <w:rPr>
          <w:rFonts w:eastAsia="Times New Roman"/>
          <w:strike w:val="0"/>
          <w:lang w:eastAsia="en-GB"/>
        </w:rPr>
      </w:pPr>
      <w:r>
        <w:rPr>
          <w:rFonts w:eastAsia="Times New Roman"/>
          <w:strike w:val="0"/>
          <w:lang w:eastAsia="en-GB"/>
        </w:rPr>
        <w:t xml:space="preserve"> They could also be collected with the use of Tape lifts where the particle may be stuck to which could then easily be stored away without the need to touch it. </w:t>
      </w:r>
      <w:r w:rsidR="00345D4B">
        <w:rPr>
          <w:rFonts w:eastAsia="Times New Roman"/>
          <w:strike w:val="0"/>
          <w:lang w:eastAsia="en-GB"/>
        </w:rPr>
        <w:t xml:space="preserve">This would also be effective as the tape would vacuum the trace evidence onto the paper allowing you to collect the evidence from the exact location. </w:t>
      </w:r>
    </w:p>
    <w:p w14:paraId="65EAD076" w14:textId="77777777" w:rsidR="00345D4B" w:rsidRDefault="00345D4B" w:rsidP="00A235A6">
      <w:pPr>
        <w:spacing w:after="0" w:line="480" w:lineRule="auto"/>
        <w:jc w:val="both"/>
        <w:rPr>
          <w:rFonts w:eastAsia="Times New Roman"/>
          <w:strike w:val="0"/>
          <w:lang w:eastAsia="en-GB"/>
        </w:rPr>
      </w:pPr>
    </w:p>
    <w:p w14:paraId="2621926D" w14:textId="096297B3" w:rsidR="00A235A6" w:rsidRDefault="004E0660" w:rsidP="00A235A6">
      <w:pPr>
        <w:spacing w:after="0" w:line="480" w:lineRule="auto"/>
        <w:jc w:val="both"/>
        <w:rPr>
          <w:rFonts w:eastAsia="Times New Roman"/>
          <w:strike w:val="0"/>
          <w:lang w:eastAsia="en-GB"/>
        </w:rPr>
      </w:pPr>
      <w:r>
        <w:rPr>
          <w:rFonts w:eastAsia="Times New Roman"/>
          <w:strike w:val="0"/>
          <w:lang w:eastAsia="en-GB"/>
        </w:rPr>
        <w:lastRenderedPageBreak/>
        <w:t xml:space="preserve">Or the use of </w:t>
      </w:r>
      <w:r w:rsidR="00345D4B">
        <w:rPr>
          <w:rFonts w:eastAsia="Times New Roman"/>
          <w:strike w:val="0"/>
          <w:lang w:eastAsia="en-GB"/>
        </w:rPr>
        <w:t>vacuum lifting</w:t>
      </w:r>
      <w:r>
        <w:rPr>
          <w:rFonts w:eastAsia="Times New Roman"/>
          <w:strike w:val="0"/>
          <w:lang w:eastAsia="en-GB"/>
        </w:rPr>
        <w:t xml:space="preserve"> which could also collect trace evidence without the need of touching it. </w:t>
      </w:r>
      <w:r w:rsidR="00345D4B">
        <w:rPr>
          <w:rFonts w:eastAsia="Times New Roman"/>
          <w:strike w:val="0"/>
          <w:lang w:eastAsia="en-GB"/>
        </w:rPr>
        <w:t xml:space="preserve">The vacuum would be used in a grid manor where the vacuum would collect evidence from one grid then change the filter before going onto the next. This beneficial as </w:t>
      </w:r>
      <w:proofErr w:type="gramStart"/>
      <w:r w:rsidR="00345D4B">
        <w:rPr>
          <w:rFonts w:eastAsia="Times New Roman"/>
          <w:strike w:val="0"/>
          <w:lang w:eastAsia="en-GB"/>
        </w:rPr>
        <w:t>the each</w:t>
      </w:r>
      <w:proofErr w:type="gramEnd"/>
      <w:r w:rsidR="00345D4B">
        <w:rPr>
          <w:rFonts w:eastAsia="Times New Roman"/>
          <w:strike w:val="0"/>
          <w:lang w:eastAsia="en-GB"/>
        </w:rPr>
        <w:t xml:space="preserve"> filter can be stored to which grid it collected the evidence from allowing documentation and analyse of location to be straight forward.</w:t>
      </w:r>
    </w:p>
    <w:p w14:paraId="71067C5F" w14:textId="77777777" w:rsidR="00345D4B" w:rsidRDefault="00345D4B" w:rsidP="00A235A6">
      <w:pPr>
        <w:spacing w:after="0" w:line="480" w:lineRule="auto"/>
        <w:jc w:val="both"/>
        <w:rPr>
          <w:rFonts w:eastAsia="Times New Roman"/>
          <w:strike w:val="0"/>
          <w:lang w:eastAsia="en-GB"/>
        </w:rPr>
      </w:pPr>
    </w:p>
    <w:p w14:paraId="73EA01FB" w14:textId="4140E10D" w:rsidR="004E0660" w:rsidRDefault="004E0660" w:rsidP="00A235A6">
      <w:pPr>
        <w:spacing w:after="0" w:line="480" w:lineRule="auto"/>
        <w:jc w:val="both"/>
        <w:rPr>
          <w:rFonts w:eastAsia="Times New Roman"/>
          <w:strike w:val="0"/>
          <w:lang w:eastAsia="en-GB"/>
        </w:rPr>
      </w:pPr>
      <w:r>
        <w:rPr>
          <w:rFonts w:eastAsia="Times New Roman"/>
          <w:strike w:val="0"/>
          <w:lang w:eastAsia="en-GB"/>
        </w:rPr>
        <w:t xml:space="preserve">This evidence will </w:t>
      </w:r>
      <w:proofErr w:type="spellStart"/>
      <w:r>
        <w:rPr>
          <w:rFonts w:eastAsia="Times New Roman"/>
          <w:strike w:val="0"/>
          <w:lang w:eastAsia="en-GB"/>
        </w:rPr>
        <w:t>hen</w:t>
      </w:r>
      <w:proofErr w:type="spellEnd"/>
      <w:r>
        <w:rPr>
          <w:rFonts w:eastAsia="Times New Roman"/>
          <w:strike w:val="0"/>
          <w:lang w:eastAsia="en-GB"/>
        </w:rPr>
        <w:t xml:space="preserve"> be placed inside a small leak prof bag which would then be packed way into a sealed envelope. </w:t>
      </w:r>
    </w:p>
    <w:p w14:paraId="4754C2BC" w14:textId="12D11D1C" w:rsidR="004E0660" w:rsidRDefault="00345D4B" w:rsidP="00A235A6">
      <w:pPr>
        <w:spacing w:after="0" w:line="480" w:lineRule="auto"/>
        <w:jc w:val="both"/>
        <w:rPr>
          <w:rFonts w:eastAsia="Times New Roman"/>
          <w:strike w:val="0"/>
          <w:lang w:eastAsia="en-GB"/>
        </w:rPr>
      </w:pPr>
      <w:r>
        <w:rPr>
          <w:rFonts w:eastAsia="Times New Roman"/>
          <w:strike w:val="0"/>
          <w:lang w:eastAsia="en-GB"/>
        </w:rPr>
        <w:t>Glass,</w:t>
      </w:r>
      <w:r w:rsidR="004E0660">
        <w:rPr>
          <w:rFonts w:eastAsia="Times New Roman"/>
          <w:strike w:val="0"/>
          <w:lang w:eastAsia="en-GB"/>
        </w:rPr>
        <w:t xml:space="preserve"> however, would be placed into a paper bindle which would then be placed into a plastic bag depending on the size of the glass. </w:t>
      </w:r>
    </w:p>
    <w:p w14:paraId="373B05D7" w14:textId="6E5BD2E8" w:rsidR="004E0660" w:rsidRDefault="004E0660" w:rsidP="00A235A6">
      <w:pPr>
        <w:spacing w:after="0" w:line="480" w:lineRule="auto"/>
        <w:jc w:val="both"/>
        <w:rPr>
          <w:rFonts w:eastAsia="Times New Roman"/>
          <w:strike w:val="0"/>
          <w:lang w:eastAsia="en-GB"/>
        </w:rPr>
      </w:pPr>
    </w:p>
    <w:p w14:paraId="6AF0AEEF" w14:textId="77777777" w:rsidR="004E0660" w:rsidRPr="00A235A6" w:rsidRDefault="004E0660" w:rsidP="00A235A6">
      <w:pPr>
        <w:spacing w:after="0" w:line="480" w:lineRule="auto"/>
        <w:jc w:val="both"/>
        <w:rPr>
          <w:rFonts w:eastAsia="Times New Roman"/>
          <w:strike w:val="0"/>
          <w:lang w:eastAsia="en-GB"/>
        </w:rPr>
      </w:pPr>
    </w:p>
    <w:p w14:paraId="35AD22F8" w14:textId="1D177294"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14:paraId="40E98C66" w14:textId="77777777" w:rsidR="00C42540" w:rsidRDefault="00C42540" w:rsidP="00C26D72">
      <w:pPr>
        <w:spacing w:after="0" w:line="480" w:lineRule="auto"/>
        <w:ind w:left="426"/>
        <w:jc w:val="both"/>
        <w:rPr>
          <w:rFonts w:eastAsia="Times New Roman"/>
          <w:strike w:val="0"/>
          <w:sz w:val="28"/>
          <w:szCs w:val="28"/>
          <w:lang w:eastAsia="en-GB"/>
        </w:rPr>
      </w:pPr>
    </w:p>
    <w:p w14:paraId="783A13DA" w14:textId="77777777" w:rsidR="00C42540" w:rsidRDefault="00C42540" w:rsidP="00C26D72">
      <w:pPr>
        <w:spacing w:after="0" w:line="480" w:lineRule="auto"/>
        <w:ind w:left="426"/>
        <w:jc w:val="both"/>
        <w:rPr>
          <w:rFonts w:eastAsia="Times New Roman"/>
          <w:strike w:val="0"/>
          <w:sz w:val="28"/>
          <w:szCs w:val="28"/>
          <w:lang w:eastAsia="en-GB"/>
        </w:rPr>
      </w:pPr>
    </w:p>
    <w:p w14:paraId="35647CD7" w14:textId="77777777" w:rsidR="00C42540" w:rsidRDefault="00C42540" w:rsidP="00C26D72">
      <w:pPr>
        <w:spacing w:after="0" w:line="480" w:lineRule="auto"/>
        <w:ind w:left="426"/>
        <w:jc w:val="both"/>
        <w:rPr>
          <w:rFonts w:eastAsia="Times New Roman"/>
          <w:strike w:val="0"/>
          <w:sz w:val="28"/>
          <w:szCs w:val="28"/>
          <w:lang w:eastAsia="en-GB"/>
        </w:rPr>
      </w:pPr>
    </w:p>
    <w:p w14:paraId="4748E3F6" w14:textId="77777777" w:rsidR="00C42540" w:rsidRDefault="00C42540" w:rsidP="00C26D72">
      <w:pPr>
        <w:spacing w:after="0" w:line="480" w:lineRule="auto"/>
        <w:ind w:left="426"/>
        <w:jc w:val="both"/>
        <w:rPr>
          <w:rFonts w:eastAsia="Times New Roman"/>
          <w:strike w:val="0"/>
          <w:sz w:val="28"/>
          <w:szCs w:val="28"/>
          <w:lang w:eastAsia="en-GB"/>
        </w:rPr>
      </w:pPr>
    </w:p>
    <w:p w14:paraId="0253369A" w14:textId="77777777" w:rsidR="00C42540" w:rsidRDefault="00C42540" w:rsidP="00C26D72">
      <w:pPr>
        <w:spacing w:after="0" w:line="480" w:lineRule="auto"/>
        <w:ind w:left="426"/>
        <w:jc w:val="both"/>
        <w:rPr>
          <w:rFonts w:eastAsia="Times New Roman"/>
          <w:strike w:val="0"/>
          <w:sz w:val="28"/>
          <w:szCs w:val="28"/>
          <w:lang w:eastAsia="en-GB"/>
        </w:rPr>
      </w:pPr>
    </w:p>
    <w:p w14:paraId="532A2E49" w14:textId="77777777" w:rsidR="00C42540" w:rsidRDefault="00C42540" w:rsidP="00C26D72">
      <w:pPr>
        <w:spacing w:after="0" w:line="480" w:lineRule="auto"/>
        <w:ind w:left="426"/>
        <w:jc w:val="both"/>
        <w:rPr>
          <w:rFonts w:eastAsia="Times New Roman"/>
          <w:strike w:val="0"/>
          <w:sz w:val="28"/>
          <w:szCs w:val="28"/>
          <w:lang w:eastAsia="en-GB"/>
        </w:rPr>
      </w:pPr>
    </w:p>
    <w:p w14:paraId="4024D4AF" w14:textId="77777777" w:rsidR="00C42540" w:rsidRDefault="00C42540" w:rsidP="00C26D72">
      <w:pPr>
        <w:spacing w:after="0" w:line="480" w:lineRule="auto"/>
        <w:ind w:left="426"/>
        <w:jc w:val="both"/>
        <w:rPr>
          <w:rFonts w:eastAsia="Times New Roman"/>
          <w:strike w:val="0"/>
          <w:sz w:val="28"/>
          <w:szCs w:val="28"/>
          <w:lang w:eastAsia="en-GB"/>
        </w:rPr>
      </w:pPr>
    </w:p>
    <w:p w14:paraId="7F0AA99D" w14:textId="77777777" w:rsidR="00C42540" w:rsidRDefault="00C42540" w:rsidP="00C26D72">
      <w:pPr>
        <w:spacing w:after="0" w:line="480" w:lineRule="auto"/>
        <w:ind w:left="426"/>
        <w:jc w:val="both"/>
        <w:rPr>
          <w:rFonts w:eastAsia="Times New Roman"/>
          <w:strike w:val="0"/>
          <w:sz w:val="28"/>
          <w:szCs w:val="28"/>
          <w:lang w:eastAsia="en-GB"/>
        </w:rPr>
      </w:pPr>
    </w:p>
    <w:p w14:paraId="1AA7F964" w14:textId="77777777" w:rsidR="00C42540" w:rsidRDefault="00C42540" w:rsidP="00C26D72">
      <w:pPr>
        <w:spacing w:after="0" w:line="480" w:lineRule="auto"/>
        <w:ind w:left="426"/>
        <w:jc w:val="both"/>
        <w:rPr>
          <w:rFonts w:eastAsia="Times New Roman"/>
          <w:strike w:val="0"/>
          <w:sz w:val="28"/>
          <w:szCs w:val="28"/>
          <w:lang w:eastAsia="en-GB"/>
        </w:rPr>
      </w:pPr>
    </w:p>
    <w:p w14:paraId="4BDCB71D" w14:textId="77777777" w:rsidR="00C42540" w:rsidRDefault="00C42540" w:rsidP="00C26D72">
      <w:pPr>
        <w:spacing w:after="0" w:line="480" w:lineRule="auto"/>
        <w:ind w:left="426"/>
        <w:jc w:val="both"/>
        <w:rPr>
          <w:rFonts w:eastAsia="Times New Roman"/>
          <w:strike w:val="0"/>
          <w:sz w:val="28"/>
          <w:szCs w:val="28"/>
          <w:lang w:eastAsia="en-GB"/>
        </w:rPr>
      </w:pPr>
    </w:p>
    <w:p w14:paraId="54504063" w14:textId="70AB47ED" w:rsidR="00C26D72" w:rsidRDefault="00C26D72" w:rsidP="00345D4B">
      <w:pPr>
        <w:spacing w:after="0" w:line="480" w:lineRule="auto"/>
        <w:jc w:val="both"/>
        <w:rPr>
          <w:rFonts w:eastAsia="Times New Roman"/>
          <w:strike w:val="0"/>
          <w:sz w:val="28"/>
          <w:szCs w:val="28"/>
          <w:lang w:eastAsia="en-GB"/>
        </w:rPr>
      </w:pPr>
      <w:r w:rsidRPr="00C26D72">
        <w:rPr>
          <w:rFonts w:eastAsia="Times New Roman"/>
          <w:strike w:val="0"/>
          <w:sz w:val="28"/>
          <w:szCs w:val="28"/>
          <w:lang w:eastAsia="en-GB"/>
        </w:rPr>
        <w:lastRenderedPageBreak/>
        <w:t xml:space="preserve">2. </w:t>
      </w:r>
      <w:r w:rsidR="006C0BDF" w:rsidRPr="006C0BDF">
        <w:rPr>
          <w:rFonts w:eastAsia="Times New Roman"/>
          <w:strike w:val="0"/>
          <w:sz w:val="28"/>
          <w:szCs w:val="28"/>
          <w:lang w:eastAsia="en-GB"/>
        </w:rPr>
        <w:t xml:space="preserve">   Explain the importance of careful scene examination following a terrorist attack. </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sidRPr="006C0BDF">
        <w:rPr>
          <w:rFonts w:eastAsia="Times New Roman"/>
          <w:strike w:val="0"/>
          <w:sz w:val="28"/>
          <w:szCs w:val="28"/>
          <w:lang w:eastAsia="en-GB"/>
        </w:rPr>
        <w:t>(25 Marks)</w:t>
      </w:r>
      <w:r w:rsidR="00345D4B">
        <w:rPr>
          <w:rFonts w:eastAsia="Times New Roman"/>
          <w:strike w:val="0"/>
          <w:sz w:val="28"/>
          <w:szCs w:val="28"/>
          <w:lang w:eastAsia="en-GB"/>
        </w:rPr>
        <w:t xml:space="preserve"> </w:t>
      </w:r>
    </w:p>
    <w:p w14:paraId="6E06AB03" w14:textId="12F0536A" w:rsidR="00345D4B" w:rsidRPr="00674035" w:rsidRDefault="00345D4B" w:rsidP="00345D4B">
      <w:pPr>
        <w:spacing w:after="0" w:line="480" w:lineRule="auto"/>
        <w:jc w:val="both"/>
        <w:rPr>
          <w:rFonts w:eastAsia="Times New Roman"/>
          <w:strike w:val="0"/>
          <w:lang w:eastAsia="en-GB"/>
        </w:rPr>
      </w:pPr>
      <w:r w:rsidRPr="00674035">
        <w:rPr>
          <w:rFonts w:eastAsia="Times New Roman"/>
          <w:strike w:val="0"/>
          <w:lang w:eastAsia="en-GB"/>
        </w:rPr>
        <w:t xml:space="preserve">In the case of a terror attack the forensic examiner must consider </w:t>
      </w:r>
      <w:r w:rsidR="009C2FD4" w:rsidRPr="00674035">
        <w:rPr>
          <w:rFonts w:eastAsia="Times New Roman"/>
          <w:strike w:val="0"/>
          <w:lang w:eastAsia="en-GB"/>
        </w:rPr>
        <w:t>o</w:t>
      </w:r>
      <w:r w:rsidRPr="00674035">
        <w:rPr>
          <w:rFonts w:eastAsia="Times New Roman"/>
          <w:strike w:val="0"/>
          <w:lang w:eastAsia="en-GB"/>
        </w:rPr>
        <w:t xml:space="preserve">ne possibility being their safety by making sure they handle any explosive material with care. The second would be making sure to act fast to collect any explosive residue left by </w:t>
      </w:r>
      <w:r w:rsidR="009C2FD4" w:rsidRPr="00674035">
        <w:rPr>
          <w:rFonts w:eastAsia="Times New Roman"/>
          <w:strike w:val="0"/>
          <w:lang w:eastAsia="en-GB"/>
        </w:rPr>
        <w:t>an</w:t>
      </w:r>
      <w:r w:rsidRPr="00674035">
        <w:rPr>
          <w:rFonts w:eastAsia="Times New Roman"/>
          <w:strike w:val="0"/>
          <w:lang w:eastAsia="en-GB"/>
        </w:rPr>
        <w:t xml:space="preserve"> explosion or any firearm residue if the attacker was armed with a firearm. </w:t>
      </w:r>
    </w:p>
    <w:p w14:paraId="28BCD064" w14:textId="2C159F81" w:rsidR="009C2FD4" w:rsidRDefault="009C2FD4" w:rsidP="00345D4B">
      <w:pPr>
        <w:spacing w:after="0" w:line="480" w:lineRule="auto"/>
        <w:jc w:val="both"/>
        <w:rPr>
          <w:rFonts w:eastAsia="Times New Roman"/>
          <w:strike w:val="0"/>
          <w:lang w:eastAsia="en-GB"/>
        </w:rPr>
      </w:pPr>
      <w:r w:rsidRPr="00674035">
        <w:rPr>
          <w:rFonts w:eastAsia="Times New Roman"/>
          <w:strike w:val="0"/>
          <w:lang w:eastAsia="en-GB"/>
        </w:rPr>
        <w:t xml:space="preserve">Once a forensic examiner is on the scene of a terrorist </w:t>
      </w:r>
      <w:r w:rsidR="00674035" w:rsidRPr="00674035">
        <w:rPr>
          <w:rFonts w:eastAsia="Times New Roman"/>
          <w:strike w:val="0"/>
          <w:lang w:eastAsia="en-GB"/>
        </w:rPr>
        <w:t>incident</w:t>
      </w:r>
      <w:r w:rsidR="00674035">
        <w:rPr>
          <w:rFonts w:eastAsia="Times New Roman"/>
          <w:strike w:val="0"/>
          <w:lang w:eastAsia="en-GB"/>
        </w:rPr>
        <w:t xml:space="preserve"> first step at a crime scene would be collecting of all evidence. If a bomb was used, then finding forensic evidence may become more difficult as heat destroys DNA. However, if evidence is found intact then it is the forensic investigators job to ensure they are taken back to the lab carefully to be examined for evidence. </w:t>
      </w:r>
    </w:p>
    <w:p w14:paraId="21A3CD56" w14:textId="27AD516D" w:rsidR="00674035" w:rsidRDefault="00674035" w:rsidP="00345D4B">
      <w:pPr>
        <w:spacing w:after="0" w:line="480" w:lineRule="auto"/>
        <w:jc w:val="both"/>
        <w:rPr>
          <w:rFonts w:eastAsia="Times New Roman"/>
          <w:strike w:val="0"/>
          <w:lang w:eastAsia="en-GB"/>
        </w:rPr>
      </w:pPr>
      <w:r>
        <w:rPr>
          <w:rFonts w:eastAsia="Times New Roman"/>
          <w:strike w:val="0"/>
          <w:lang w:eastAsia="en-GB"/>
        </w:rPr>
        <w:t xml:space="preserve">If the examiner is careful enough then fingerprints could be retrieved from the remains of the bomb or from the container the devise came in like a backpack or a </w:t>
      </w:r>
      <w:r w:rsidR="001C5FF3">
        <w:rPr>
          <w:rFonts w:eastAsia="Times New Roman"/>
          <w:strike w:val="0"/>
          <w:lang w:eastAsia="en-GB"/>
        </w:rPr>
        <w:t xml:space="preserve">box. </w:t>
      </w:r>
    </w:p>
    <w:p w14:paraId="3F19800A" w14:textId="19AC16C5" w:rsidR="001C5FF3" w:rsidRPr="00674035" w:rsidRDefault="001C5FF3" w:rsidP="00345D4B">
      <w:pPr>
        <w:spacing w:after="0" w:line="480" w:lineRule="auto"/>
        <w:jc w:val="both"/>
        <w:rPr>
          <w:rFonts w:eastAsia="Times New Roman"/>
          <w:strike w:val="0"/>
          <w:lang w:eastAsia="en-GB"/>
        </w:rPr>
      </w:pPr>
      <w:r>
        <w:rPr>
          <w:rFonts w:eastAsia="Times New Roman"/>
          <w:strike w:val="0"/>
          <w:lang w:eastAsia="en-GB"/>
        </w:rPr>
        <w:t xml:space="preserve">Another form of DNA may also be collected if the examiner is careful is the collection of skin cells. Fingerprints could prove to be unreliable as skin oil may burn fingerprints away. Skin cells could be relied on more if they could be found at the incident. However, skin cells are also dead cells from an individual who has shredder them which my also prove to be degraded. </w:t>
      </w:r>
    </w:p>
    <w:p w14:paraId="253DFAD1" w14:textId="77777777" w:rsidR="00345D4B" w:rsidRPr="00C26D72" w:rsidRDefault="00345D4B" w:rsidP="00345D4B">
      <w:pPr>
        <w:spacing w:after="0" w:line="480" w:lineRule="auto"/>
        <w:jc w:val="both"/>
        <w:rPr>
          <w:rFonts w:eastAsia="Times New Roman"/>
          <w:strike w:val="0"/>
          <w:sz w:val="28"/>
          <w:szCs w:val="28"/>
          <w:lang w:eastAsia="en-GB"/>
        </w:rPr>
      </w:pPr>
    </w:p>
    <w:p w14:paraId="25C2F9FF"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6237C84B" w14:textId="77777777" w:rsidR="00C42540" w:rsidRDefault="00C42540" w:rsidP="00C26D72">
      <w:pPr>
        <w:spacing w:after="0" w:line="480" w:lineRule="auto"/>
        <w:ind w:left="426"/>
        <w:jc w:val="both"/>
        <w:rPr>
          <w:rFonts w:eastAsia="Times New Roman"/>
          <w:strike w:val="0"/>
          <w:sz w:val="28"/>
          <w:szCs w:val="28"/>
          <w:lang w:eastAsia="en-GB"/>
        </w:rPr>
      </w:pPr>
    </w:p>
    <w:p w14:paraId="59F6D9FD" w14:textId="5505354C" w:rsidR="00C26D72" w:rsidRDefault="00C26D72" w:rsidP="009C2FD4">
      <w:pPr>
        <w:spacing w:after="0" w:line="480" w:lineRule="auto"/>
        <w:jc w:val="both"/>
        <w:rPr>
          <w:rFonts w:eastAsia="Times New Roman"/>
          <w:strike w:val="0"/>
          <w:sz w:val="28"/>
          <w:szCs w:val="28"/>
          <w:lang w:eastAsia="en-GB"/>
        </w:rPr>
      </w:pPr>
      <w:r w:rsidRPr="00C26D72">
        <w:rPr>
          <w:rFonts w:eastAsia="Times New Roman"/>
          <w:strike w:val="0"/>
          <w:sz w:val="28"/>
          <w:szCs w:val="28"/>
          <w:lang w:eastAsia="en-GB"/>
        </w:rPr>
        <w:lastRenderedPageBreak/>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and critically evaluate the effectiveness of forensic work in criminal prosecutions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Pr="00C26D72">
        <w:rPr>
          <w:rFonts w:eastAsia="Times New Roman"/>
          <w:strike w:val="0"/>
          <w:sz w:val="28"/>
          <w:szCs w:val="28"/>
          <w:lang w:eastAsia="en-GB"/>
        </w:rPr>
        <w:t xml:space="preserve"> (25 Marks)</w:t>
      </w:r>
      <w:r w:rsidR="009C2FD4">
        <w:rPr>
          <w:rFonts w:eastAsia="Times New Roman"/>
          <w:strike w:val="0"/>
          <w:sz w:val="28"/>
          <w:szCs w:val="28"/>
          <w:lang w:eastAsia="en-GB"/>
        </w:rPr>
        <w:t xml:space="preserve"> </w:t>
      </w:r>
    </w:p>
    <w:p w14:paraId="43DA8C29" w14:textId="323FDBC9" w:rsidR="009C2FD4" w:rsidRDefault="009C2FD4" w:rsidP="009C2FD4">
      <w:pPr>
        <w:spacing w:after="0" w:line="480" w:lineRule="auto"/>
        <w:jc w:val="both"/>
        <w:rPr>
          <w:rFonts w:eastAsia="Times New Roman"/>
          <w:strike w:val="0"/>
          <w:sz w:val="28"/>
          <w:szCs w:val="28"/>
          <w:lang w:eastAsia="en-GB"/>
        </w:rPr>
      </w:pPr>
    </w:p>
    <w:p w14:paraId="0C089754" w14:textId="77777777" w:rsidR="005E24E1" w:rsidRDefault="009C2FD4" w:rsidP="009C2FD4">
      <w:pPr>
        <w:spacing w:after="0" w:line="480" w:lineRule="auto"/>
        <w:jc w:val="both"/>
        <w:rPr>
          <w:rFonts w:eastAsia="Times New Roman"/>
          <w:strike w:val="0"/>
          <w:lang w:eastAsia="en-GB"/>
        </w:rPr>
      </w:pPr>
      <w:r w:rsidRPr="005E24E1">
        <w:rPr>
          <w:rFonts w:eastAsia="Times New Roman"/>
          <w:strike w:val="0"/>
          <w:lang w:eastAsia="en-GB"/>
        </w:rPr>
        <w:t xml:space="preserve">The purpose of a forensic examination in regards toa criminal investigation is to link the suspect to the crime scene. This would be the analyse of all physical evidence found at a crime scene in order to conclude that this individual had indeed committed a crime. However, this is not the only purpose of an examiner as they also need to disprove those who have already been accused. The examiner must also link the suspect, the witness and victim all to the same crime scene by </w:t>
      </w:r>
      <w:r w:rsidR="005E24E1" w:rsidRPr="005E24E1">
        <w:rPr>
          <w:rFonts w:eastAsia="Times New Roman"/>
          <w:strike w:val="0"/>
          <w:lang w:eastAsia="en-GB"/>
        </w:rPr>
        <w:t xml:space="preserve">following the facts made from trace evidence. </w:t>
      </w:r>
      <w:r w:rsidRPr="005E24E1">
        <w:rPr>
          <w:rFonts w:eastAsia="Times New Roman"/>
          <w:strike w:val="0"/>
          <w:lang w:eastAsia="en-GB"/>
        </w:rPr>
        <w:t xml:space="preserve"> </w:t>
      </w:r>
    </w:p>
    <w:p w14:paraId="56DF6E28" w14:textId="213520F8" w:rsidR="009C2FD4" w:rsidRDefault="005E24E1" w:rsidP="009C2FD4">
      <w:pPr>
        <w:spacing w:after="0" w:line="480" w:lineRule="auto"/>
        <w:jc w:val="both"/>
        <w:rPr>
          <w:rFonts w:eastAsia="Times New Roman"/>
          <w:strike w:val="0"/>
          <w:lang w:eastAsia="en-GB"/>
        </w:rPr>
      </w:pPr>
      <w:r>
        <w:rPr>
          <w:rFonts w:eastAsia="Times New Roman"/>
          <w:strike w:val="0"/>
          <w:lang w:eastAsia="en-GB"/>
        </w:rPr>
        <w:t xml:space="preserve">This can also help a forensic examiner reconstruct a crime scene which would be effective when prosecuting an individual as the reconstruction would show the </w:t>
      </w:r>
      <w:proofErr w:type="spellStart"/>
      <w:r>
        <w:rPr>
          <w:rFonts w:eastAsia="Times New Roman"/>
          <w:strike w:val="0"/>
          <w:lang w:eastAsia="en-GB"/>
        </w:rPr>
        <w:t>the</w:t>
      </w:r>
      <w:proofErr w:type="spellEnd"/>
      <w:r>
        <w:rPr>
          <w:rFonts w:eastAsia="Times New Roman"/>
          <w:strike w:val="0"/>
          <w:lang w:eastAsia="en-GB"/>
        </w:rPr>
        <w:t xml:space="preserve"> suspects motives and intentions from the use of trace evidence and DNA. For example, if a suspect had murdered a victim with a knife and the suspect was standing in paint while they had killed the victim with a pool of blood in front of the shoe prints. Then forensics could conclude that the suspect was indeed in front of the victim when they died. This would further the effectiveness of a prosecution as a witness may have saw the suspect in the act and reported it, then forensics could prove the witness statement to be accurate. </w:t>
      </w:r>
    </w:p>
    <w:p w14:paraId="0E3E951A" w14:textId="4F4B69A4" w:rsidR="005E24E1" w:rsidRPr="005E24E1" w:rsidRDefault="00357B97" w:rsidP="009C2FD4">
      <w:pPr>
        <w:spacing w:after="0" w:line="480" w:lineRule="auto"/>
        <w:jc w:val="both"/>
        <w:rPr>
          <w:rFonts w:eastAsia="Times New Roman"/>
          <w:strike w:val="0"/>
          <w:lang w:eastAsia="en-GB"/>
        </w:rPr>
      </w:pPr>
      <w:r>
        <w:rPr>
          <w:rFonts w:eastAsia="Times New Roman"/>
          <w:strike w:val="0"/>
          <w:lang w:eastAsia="en-GB"/>
        </w:rPr>
        <w:t xml:space="preserve">Forensics has also been found to have a greater impact on volume crime like burglary, theft and murder. The likelihood of convicting a person with forensic evidence for a crime like theft had increased by 17% due to the use of DNA analyse. </w:t>
      </w:r>
    </w:p>
    <w:p w14:paraId="24BF3857" w14:textId="2B28AE41" w:rsidR="009C2FD4" w:rsidRPr="00357B97" w:rsidRDefault="00357B97" w:rsidP="009C2FD4">
      <w:pPr>
        <w:spacing w:after="0" w:line="480" w:lineRule="auto"/>
        <w:jc w:val="both"/>
        <w:rPr>
          <w:rFonts w:eastAsia="Times New Roman"/>
          <w:strike w:val="0"/>
          <w:lang w:eastAsia="en-GB"/>
        </w:rPr>
      </w:pPr>
      <w:r w:rsidRPr="00357B97">
        <w:rPr>
          <w:rFonts w:eastAsia="Times New Roman"/>
          <w:strike w:val="0"/>
          <w:lang w:eastAsia="en-GB"/>
        </w:rPr>
        <w:lastRenderedPageBreak/>
        <w:t xml:space="preserve">However, getting a forensic identification from the database was not also guaranteed to find a match. The home office had found that only 7/10 matched within the data base. Even though this is not a 100% success rate, it is still a 70% chance of finding a criminal. Proven that forensic science is effective when finding criminals at any level of crime.  </w:t>
      </w:r>
    </w:p>
    <w:p w14:paraId="0CBC260E" w14:textId="77777777" w:rsidR="009C2FD4" w:rsidRDefault="009C2FD4" w:rsidP="009C2FD4">
      <w:pPr>
        <w:spacing w:after="0" w:line="480" w:lineRule="auto"/>
        <w:jc w:val="both"/>
        <w:rPr>
          <w:rFonts w:eastAsia="Times New Roman"/>
          <w:strike w:val="0"/>
          <w:sz w:val="28"/>
          <w:szCs w:val="28"/>
          <w:lang w:eastAsia="en-GB"/>
        </w:rPr>
      </w:pPr>
    </w:p>
    <w:p w14:paraId="60F749B6" w14:textId="77777777" w:rsidR="009C2FD4" w:rsidRPr="00C26D72" w:rsidRDefault="009C2FD4" w:rsidP="009C2FD4">
      <w:pPr>
        <w:spacing w:after="0" w:line="480" w:lineRule="auto"/>
        <w:jc w:val="both"/>
        <w:rPr>
          <w:rFonts w:eastAsia="Times New Roman"/>
          <w:strike w:val="0"/>
          <w:sz w:val="28"/>
          <w:szCs w:val="28"/>
          <w:lang w:eastAsia="en-GB"/>
        </w:rPr>
      </w:pPr>
    </w:p>
    <w:bookmarkEnd w:id="0"/>
    <w:p w14:paraId="5FC2C83D"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53FC1A9" w14:textId="77777777" w:rsidR="00C42540" w:rsidRDefault="00C42540" w:rsidP="00A82038">
      <w:pPr>
        <w:spacing w:after="0" w:line="480" w:lineRule="auto"/>
        <w:ind w:left="426"/>
        <w:rPr>
          <w:rFonts w:eastAsia="Times New Roman"/>
          <w:strike w:val="0"/>
          <w:sz w:val="28"/>
          <w:szCs w:val="28"/>
          <w:lang w:eastAsia="en-GB"/>
        </w:rPr>
      </w:pPr>
    </w:p>
    <w:p w14:paraId="005646AF" w14:textId="77777777" w:rsidR="00C42540" w:rsidRDefault="00C42540" w:rsidP="00A82038">
      <w:pPr>
        <w:spacing w:after="0" w:line="480" w:lineRule="auto"/>
        <w:ind w:left="426"/>
        <w:rPr>
          <w:rFonts w:eastAsia="Times New Roman"/>
          <w:strike w:val="0"/>
          <w:sz w:val="28"/>
          <w:szCs w:val="28"/>
          <w:lang w:eastAsia="en-GB"/>
        </w:rPr>
      </w:pPr>
    </w:p>
    <w:p w14:paraId="6C872D84" w14:textId="77777777" w:rsidR="00C42540" w:rsidRDefault="00C42540" w:rsidP="00A82038">
      <w:pPr>
        <w:spacing w:after="0" w:line="480" w:lineRule="auto"/>
        <w:ind w:left="426"/>
        <w:rPr>
          <w:rFonts w:eastAsia="Times New Roman"/>
          <w:strike w:val="0"/>
          <w:sz w:val="28"/>
          <w:szCs w:val="28"/>
          <w:lang w:eastAsia="en-GB"/>
        </w:rPr>
      </w:pPr>
    </w:p>
    <w:p w14:paraId="69626D20" w14:textId="77777777" w:rsidR="00C42540" w:rsidRDefault="00C42540" w:rsidP="00A82038">
      <w:pPr>
        <w:spacing w:after="0" w:line="480" w:lineRule="auto"/>
        <w:ind w:left="426"/>
        <w:rPr>
          <w:rFonts w:eastAsia="Times New Roman"/>
          <w:strike w:val="0"/>
          <w:sz w:val="28"/>
          <w:szCs w:val="28"/>
          <w:lang w:eastAsia="en-GB"/>
        </w:rPr>
      </w:pPr>
    </w:p>
    <w:p w14:paraId="4EABA007" w14:textId="77777777" w:rsidR="00C42540" w:rsidRDefault="00C42540" w:rsidP="00A82038">
      <w:pPr>
        <w:spacing w:after="0" w:line="480" w:lineRule="auto"/>
        <w:ind w:left="426"/>
        <w:rPr>
          <w:rFonts w:eastAsia="Times New Roman"/>
          <w:strike w:val="0"/>
          <w:sz w:val="28"/>
          <w:szCs w:val="28"/>
          <w:lang w:eastAsia="en-GB"/>
        </w:rPr>
      </w:pPr>
    </w:p>
    <w:p w14:paraId="57863025" w14:textId="77777777" w:rsidR="00C42540" w:rsidRDefault="00C42540" w:rsidP="00A82038">
      <w:pPr>
        <w:spacing w:after="0" w:line="480" w:lineRule="auto"/>
        <w:ind w:left="426"/>
        <w:rPr>
          <w:rFonts w:eastAsia="Times New Roman"/>
          <w:strike w:val="0"/>
          <w:sz w:val="28"/>
          <w:szCs w:val="28"/>
          <w:lang w:eastAsia="en-GB"/>
        </w:rPr>
      </w:pPr>
    </w:p>
    <w:p w14:paraId="47C3637B" w14:textId="77777777" w:rsidR="00C42540" w:rsidRDefault="00C42540" w:rsidP="00A82038">
      <w:pPr>
        <w:spacing w:after="0" w:line="480" w:lineRule="auto"/>
        <w:ind w:left="426"/>
        <w:rPr>
          <w:rFonts w:eastAsia="Times New Roman"/>
          <w:strike w:val="0"/>
          <w:sz w:val="28"/>
          <w:szCs w:val="28"/>
          <w:lang w:eastAsia="en-GB"/>
        </w:rPr>
      </w:pPr>
    </w:p>
    <w:p w14:paraId="0F4C0DC0" w14:textId="77777777" w:rsidR="00C42540" w:rsidRDefault="00C42540" w:rsidP="00A82038">
      <w:pPr>
        <w:spacing w:after="0" w:line="480" w:lineRule="auto"/>
        <w:ind w:left="426"/>
        <w:rPr>
          <w:rFonts w:eastAsia="Times New Roman"/>
          <w:strike w:val="0"/>
          <w:sz w:val="28"/>
          <w:szCs w:val="28"/>
          <w:lang w:eastAsia="en-GB"/>
        </w:rPr>
      </w:pPr>
    </w:p>
    <w:p w14:paraId="001A8254" w14:textId="77777777" w:rsidR="00C42540" w:rsidRDefault="00C42540" w:rsidP="00A82038">
      <w:pPr>
        <w:spacing w:after="0" w:line="480" w:lineRule="auto"/>
        <w:ind w:left="426"/>
        <w:rPr>
          <w:rFonts w:eastAsia="Times New Roman"/>
          <w:strike w:val="0"/>
          <w:sz w:val="28"/>
          <w:szCs w:val="28"/>
          <w:lang w:eastAsia="en-GB"/>
        </w:rPr>
      </w:pPr>
    </w:p>
    <w:p w14:paraId="579E08FB" w14:textId="77777777" w:rsidR="00C42540" w:rsidRDefault="00C42540" w:rsidP="00A82038">
      <w:pPr>
        <w:spacing w:after="0" w:line="480" w:lineRule="auto"/>
        <w:ind w:left="426"/>
        <w:rPr>
          <w:rFonts w:eastAsia="Times New Roman"/>
          <w:strike w:val="0"/>
          <w:sz w:val="28"/>
          <w:szCs w:val="28"/>
          <w:lang w:eastAsia="en-GB"/>
        </w:rPr>
      </w:pPr>
    </w:p>
    <w:p w14:paraId="6CF695A3" w14:textId="77777777" w:rsidR="00C42540" w:rsidRDefault="00C42540" w:rsidP="00A82038">
      <w:pPr>
        <w:spacing w:after="0" w:line="480" w:lineRule="auto"/>
        <w:ind w:left="426"/>
        <w:rPr>
          <w:rFonts w:eastAsia="Times New Roman"/>
          <w:strike w:val="0"/>
          <w:sz w:val="28"/>
          <w:szCs w:val="28"/>
          <w:lang w:eastAsia="en-GB"/>
        </w:rPr>
      </w:pPr>
    </w:p>
    <w:p w14:paraId="4768F41B" w14:textId="77777777" w:rsidR="00C42540" w:rsidRDefault="00C42540" w:rsidP="00A82038">
      <w:pPr>
        <w:spacing w:after="0" w:line="480" w:lineRule="auto"/>
        <w:ind w:left="426"/>
        <w:rPr>
          <w:rFonts w:eastAsia="Times New Roman"/>
          <w:strike w:val="0"/>
          <w:sz w:val="28"/>
          <w:szCs w:val="28"/>
          <w:lang w:eastAsia="en-GB"/>
        </w:rPr>
      </w:pPr>
    </w:p>
    <w:p w14:paraId="712670D9" w14:textId="77777777" w:rsidR="00FD4F82" w:rsidRDefault="00FD4F82" w:rsidP="00FD4F82">
      <w:pPr>
        <w:spacing w:after="0" w:line="480" w:lineRule="auto"/>
        <w:rPr>
          <w:rFonts w:eastAsia="Times New Roman"/>
          <w:strike w:val="0"/>
          <w:sz w:val="28"/>
          <w:szCs w:val="28"/>
          <w:lang w:eastAsia="en-GB"/>
        </w:rPr>
      </w:pPr>
    </w:p>
    <w:p w14:paraId="399D836F" w14:textId="10218636" w:rsidR="00A82038" w:rsidRPr="00A82038" w:rsidRDefault="00A82038" w:rsidP="00FD4F82">
      <w:pPr>
        <w:spacing w:after="0" w:line="480" w:lineRule="auto"/>
        <w:rPr>
          <w:rFonts w:eastAsia="Times New Roman"/>
          <w:strike w:val="0"/>
          <w:sz w:val="28"/>
          <w:szCs w:val="28"/>
          <w:lang w:eastAsia="en-GB"/>
        </w:rPr>
      </w:pPr>
      <w:r w:rsidRPr="00A82038">
        <w:rPr>
          <w:rFonts w:eastAsia="Times New Roman"/>
          <w:strike w:val="0"/>
          <w:sz w:val="28"/>
          <w:szCs w:val="28"/>
          <w:lang w:eastAsia="en-GB"/>
        </w:rPr>
        <w:lastRenderedPageBreak/>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6D3DC9AF" w14:textId="66617E15"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766F3449" w14:textId="52B1C309" w:rsidR="00C26D72" w:rsidRDefault="00A82038" w:rsidP="00A82038">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48A31D3F" w14:textId="77777777" w:rsidR="00FD4F82" w:rsidRDefault="00357B97" w:rsidP="00357B97">
      <w:pPr>
        <w:spacing w:after="0" w:line="480" w:lineRule="auto"/>
        <w:rPr>
          <w:rFonts w:eastAsia="Times New Roman"/>
          <w:strike w:val="0"/>
          <w:lang w:eastAsia="en-GB"/>
        </w:rPr>
      </w:pPr>
      <w:r w:rsidRPr="005E2C31">
        <w:rPr>
          <w:rFonts w:eastAsia="Times New Roman"/>
          <w:strike w:val="0"/>
          <w:lang w:eastAsia="en-GB"/>
        </w:rPr>
        <w:t xml:space="preserve">DNA may be recovered from any area at a crime scene </w:t>
      </w:r>
      <w:r w:rsidR="005E2C31" w:rsidRPr="005E2C31">
        <w:rPr>
          <w:rFonts w:eastAsia="Times New Roman"/>
          <w:strike w:val="0"/>
          <w:lang w:eastAsia="en-GB"/>
        </w:rPr>
        <w:t xml:space="preserve">and can be found within blood, seaman, saliva, urine, teeth, hair, bone, tissues and cells. Furthermore, DNA may be found on other items like clothing, weapons and tools from fingerprints or skin cells which has be left on the item. </w:t>
      </w:r>
    </w:p>
    <w:p w14:paraId="08941ECB" w14:textId="34A5D7FF" w:rsidR="00357B97" w:rsidRDefault="005E2C31" w:rsidP="00357B97">
      <w:pPr>
        <w:spacing w:after="0" w:line="480" w:lineRule="auto"/>
        <w:rPr>
          <w:rFonts w:eastAsia="Times New Roman"/>
          <w:strike w:val="0"/>
          <w:lang w:eastAsia="en-GB"/>
        </w:rPr>
      </w:pPr>
      <w:r w:rsidRPr="005E2C31">
        <w:rPr>
          <w:rFonts w:eastAsia="Times New Roman"/>
          <w:strike w:val="0"/>
          <w:lang w:eastAsia="en-GB"/>
        </w:rPr>
        <w:t>DNA could also be found in items which are not supposed to be there. For example, in a burglary incident a hat could be left behind. The residents of the home confirm that they have never seen the hat before so the hat can be packaged away separately from any other type of evidence as well, being folded just enough so it fits inside either a box or</w:t>
      </w:r>
      <w:r>
        <w:rPr>
          <w:rFonts w:eastAsia="Times New Roman"/>
          <w:strike w:val="0"/>
          <w:lang w:eastAsia="en-GB"/>
        </w:rPr>
        <w:t xml:space="preserve"> a breathable</w:t>
      </w:r>
      <w:r w:rsidRPr="005E2C31">
        <w:rPr>
          <w:rFonts w:eastAsia="Times New Roman"/>
          <w:strike w:val="0"/>
          <w:lang w:eastAsia="en-GB"/>
        </w:rPr>
        <w:t xml:space="preserve"> paper bag. The hat should also not be creased to avoid contamination. </w:t>
      </w:r>
      <w:r w:rsidR="00FD4F82">
        <w:rPr>
          <w:rFonts w:eastAsia="Times New Roman"/>
          <w:strike w:val="0"/>
          <w:lang w:eastAsia="en-GB"/>
        </w:rPr>
        <w:t xml:space="preserve">This would be effective as this method of collection would allow the DNA to be preserved without the contamination as well as finding hair within the hat would increase the likelihood of convicting an individual. </w:t>
      </w:r>
    </w:p>
    <w:p w14:paraId="611F89CA" w14:textId="07D2C0D5" w:rsidR="00FD4F82" w:rsidRDefault="00FD4F82" w:rsidP="00357B97">
      <w:pPr>
        <w:spacing w:after="0" w:line="480" w:lineRule="auto"/>
        <w:rPr>
          <w:rFonts w:eastAsia="Times New Roman"/>
          <w:strike w:val="0"/>
          <w:lang w:eastAsia="en-GB"/>
        </w:rPr>
      </w:pPr>
      <w:r>
        <w:rPr>
          <w:rFonts w:eastAsia="Times New Roman"/>
          <w:strike w:val="0"/>
          <w:lang w:eastAsia="en-GB"/>
        </w:rPr>
        <w:t xml:space="preserve">Other DNA evidence like blood, saliva or seaman-stained garments can also be collected in a similar way. If the evidence is wet, then it should be air dried in order to preserver the evidence </w:t>
      </w:r>
      <w:proofErr w:type="gramStart"/>
      <w:r>
        <w:rPr>
          <w:rFonts w:eastAsia="Times New Roman"/>
          <w:strike w:val="0"/>
          <w:lang w:eastAsia="en-GB"/>
        </w:rPr>
        <w:t>as long as</w:t>
      </w:r>
      <w:proofErr w:type="gramEnd"/>
      <w:r>
        <w:rPr>
          <w:rFonts w:eastAsia="Times New Roman"/>
          <w:strike w:val="0"/>
          <w:lang w:eastAsia="en-GB"/>
        </w:rPr>
        <w:t xml:space="preserve"> possible. Once taken back to a forensic lab the evidence then must be kept in a cool place as DNA can be affected by heat. Then the evidence must be swabbed </w:t>
      </w:r>
      <w:r w:rsidR="00674035">
        <w:rPr>
          <w:rFonts w:eastAsia="Times New Roman"/>
          <w:strike w:val="0"/>
          <w:lang w:eastAsia="en-GB"/>
        </w:rPr>
        <w:t>in</w:t>
      </w:r>
      <w:r>
        <w:rPr>
          <w:rFonts w:eastAsia="Times New Roman"/>
          <w:strike w:val="0"/>
          <w:lang w:eastAsia="en-GB"/>
        </w:rPr>
        <w:t xml:space="preserve"> order to collect the DNA from the sample. </w:t>
      </w:r>
    </w:p>
    <w:p w14:paraId="65D0F6D0" w14:textId="600923B4" w:rsidR="00FD4F82" w:rsidRPr="005E2C31" w:rsidRDefault="00674035" w:rsidP="00357B97">
      <w:pPr>
        <w:spacing w:after="0" w:line="480" w:lineRule="auto"/>
        <w:rPr>
          <w:rFonts w:eastAsia="Times New Roman"/>
          <w:strike w:val="0"/>
          <w:lang w:eastAsia="en-GB"/>
        </w:rPr>
      </w:pPr>
      <w:r>
        <w:rPr>
          <w:rFonts w:eastAsia="Times New Roman"/>
          <w:strike w:val="0"/>
          <w:lang w:eastAsia="en-GB"/>
        </w:rPr>
        <w:lastRenderedPageBreak/>
        <w:t xml:space="preserve">While DNA is not 100% effective as evidence, it is still incredibly accurate. DNA can be found at a crime scene but the means of how that evidence got there must be put together by forensic examiners. </w:t>
      </w:r>
    </w:p>
    <w:p w14:paraId="585552AE" w14:textId="77777777" w:rsidR="00357B97" w:rsidRPr="00C26D72" w:rsidRDefault="00357B97" w:rsidP="00A82038">
      <w:pPr>
        <w:spacing w:after="0" w:line="480" w:lineRule="auto"/>
        <w:ind w:left="6612" w:firstLine="588"/>
        <w:rPr>
          <w:rFonts w:eastAsia="Times New Roman"/>
          <w:strike w:val="0"/>
          <w:sz w:val="28"/>
          <w:szCs w:val="28"/>
          <w:lang w:eastAsia="en-GB"/>
        </w:rPr>
      </w:pPr>
    </w:p>
    <w:p w14:paraId="2335BC26"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41F75ADC" w14:textId="7CF25BCA" w:rsidR="00C26D72" w:rsidRDefault="001C5FF3" w:rsidP="001C5FF3">
      <w:pPr>
        <w:spacing w:after="0" w:line="240" w:lineRule="auto"/>
        <w:rPr>
          <w:rFonts w:ascii="Times New Roman" w:eastAsia="Times New Roman" w:hAnsi="Times New Roman" w:cs="Times New Roman"/>
          <w:b/>
          <w:bCs/>
          <w:strike w:val="0"/>
          <w:u w:val="single"/>
          <w:lang w:eastAsia="en-GB"/>
        </w:rPr>
      </w:pPr>
      <w:r w:rsidRPr="001C5FF3">
        <w:rPr>
          <w:rFonts w:ascii="Times New Roman" w:eastAsia="Times New Roman" w:hAnsi="Times New Roman" w:cs="Times New Roman"/>
          <w:b/>
          <w:bCs/>
          <w:strike w:val="0"/>
          <w:u w:val="single"/>
          <w:lang w:eastAsia="en-GB"/>
        </w:rPr>
        <w:t xml:space="preserve">References </w:t>
      </w:r>
    </w:p>
    <w:p w14:paraId="78B84512" w14:textId="503ECAEF" w:rsidR="001C5FF3" w:rsidRDefault="001C5FF3" w:rsidP="001C5FF3">
      <w:pPr>
        <w:spacing w:after="0" w:line="240" w:lineRule="auto"/>
        <w:rPr>
          <w:rFonts w:ascii="Times New Roman" w:eastAsia="Times New Roman" w:hAnsi="Times New Roman" w:cs="Times New Roman"/>
          <w:b/>
          <w:bCs/>
          <w:strike w:val="0"/>
          <w:u w:val="single"/>
          <w:lang w:eastAsia="en-GB"/>
        </w:rPr>
      </w:pPr>
    </w:p>
    <w:p w14:paraId="47C454D8" w14:textId="77777777" w:rsidR="001C5FF3" w:rsidRPr="001C5FF3" w:rsidRDefault="001C5FF3" w:rsidP="001C5FF3">
      <w:pPr>
        <w:spacing w:after="0" w:line="240" w:lineRule="auto"/>
        <w:rPr>
          <w:rFonts w:ascii="Times New Roman" w:eastAsia="Times New Roman" w:hAnsi="Times New Roman" w:cs="Times New Roman"/>
          <w:strike w:val="0"/>
          <w:lang w:eastAsia="en-GB"/>
        </w:rPr>
      </w:pPr>
      <w:r w:rsidRPr="001C5FF3">
        <w:rPr>
          <w:rFonts w:ascii="Times New Roman" w:eastAsia="Times New Roman" w:hAnsi="Times New Roman" w:cs="Times New Roman"/>
          <w:strike w:val="0"/>
          <w:lang w:eastAsia="en-GB"/>
        </w:rPr>
        <w:t xml:space="preserve">Bradbury, A, S. (2005) </w:t>
      </w:r>
      <w:r w:rsidRPr="001C5FF3">
        <w:rPr>
          <w:rFonts w:ascii="Times New Roman" w:eastAsia="Times New Roman" w:hAnsi="Times New Roman" w:cs="Times New Roman"/>
          <w:i/>
          <w:iCs/>
          <w:strike w:val="0"/>
          <w:lang w:eastAsia="en-GB"/>
        </w:rPr>
        <w:t xml:space="preserve">The use of forensic science in volume crime investigations: a review of the research literature </w:t>
      </w:r>
      <w:r w:rsidRPr="001C5FF3">
        <w:rPr>
          <w:rFonts w:ascii="Times New Roman" w:eastAsia="Times New Roman" w:hAnsi="Times New Roman" w:cs="Times New Roman"/>
          <w:strike w:val="0"/>
          <w:lang w:eastAsia="en-GB"/>
        </w:rPr>
        <w:t>accessible from</w:t>
      </w:r>
      <w:r w:rsidRPr="001C5FF3">
        <w:rPr>
          <w:rFonts w:ascii="Times New Roman" w:eastAsia="Times New Roman" w:hAnsi="Times New Roman" w:cs="Times New Roman"/>
          <w:i/>
          <w:iCs/>
          <w:strike w:val="0"/>
          <w:lang w:eastAsia="en-GB"/>
        </w:rPr>
        <w:t xml:space="preserve"> </w:t>
      </w:r>
      <w:hyperlink r:id="rId11" w:history="1">
        <w:r w:rsidRPr="001C5FF3">
          <w:rPr>
            <w:rStyle w:val="Hyperlink"/>
            <w:rFonts w:ascii="Times New Roman" w:eastAsia="Times New Roman" w:hAnsi="Times New Roman" w:cs="Times New Roman"/>
            <w:strike w:val="0"/>
            <w:lang w:eastAsia="en-GB"/>
          </w:rPr>
          <w:t>https://assets.publishing.service.gov.uk/government/uploads/system/uploads/attachment_data/file/115849/hoor4305.pdf</w:t>
        </w:r>
      </w:hyperlink>
      <w:r w:rsidRPr="001C5FF3">
        <w:rPr>
          <w:rFonts w:ascii="Times New Roman" w:eastAsia="Times New Roman" w:hAnsi="Times New Roman" w:cs="Times New Roman"/>
          <w:i/>
          <w:iCs/>
          <w:strike w:val="0"/>
          <w:lang w:eastAsia="en-GB"/>
        </w:rPr>
        <w:t xml:space="preserve">  </w:t>
      </w:r>
      <w:r w:rsidRPr="001C5FF3">
        <w:rPr>
          <w:rFonts w:ascii="Times New Roman" w:eastAsia="Times New Roman" w:hAnsi="Times New Roman" w:cs="Times New Roman"/>
          <w:strike w:val="0"/>
          <w:lang w:eastAsia="en-GB"/>
        </w:rPr>
        <w:t xml:space="preserve">accessed (12/01/2021) </w:t>
      </w:r>
    </w:p>
    <w:p w14:paraId="6DBEAE1D" w14:textId="77777777" w:rsidR="001C5FF3" w:rsidRDefault="001C5FF3" w:rsidP="001C5FF3">
      <w:pPr>
        <w:spacing w:after="0" w:line="240" w:lineRule="auto"/>
        <w:rPr>
          <w:rFonts w:ascii="Times New Roman" w:eastAsia="Times New Roman" w:hAnsi="Times New Roman" w:cs="Times New Roman"/>
          <w:strike w:val="0"/>
          <w:lang w:eastAsia="en-GB"/>
        </w:rPr>
      </w:pPr>
    </w:p>
    <w:p w14:paraId="13FC155C" w14:textId="406C2E28" w:rsidR="001C5FF3" w:rsidRDefault="001C5FF3" w:rsidP="001C5FF3">
      <w:pPr>
        <w:spacing w:after="0" w:line="240" w:lineRule="auto"/>
        <w:rPr>
          <w:rFonts w:ascii="Times New Roman" w:eastAsia="Times New Roman" w:hAnsi="Times New Roman" w:cs="Times New Roman"/>
          <w:strike w:val="0"/>
          <w:lang w:eastAsia="en-GB"/>
        </w:rPr>
      </w:pPr>
      <w:r w:rsidRPr="001C5FF3">
        <w:rPr>
          <w:rFonts w:ascii="Times New Roman" w:eastAsia="Times New Roman" w:hAnsi="Times New Roman" w:cs="Times New Roman"/>
          <w:strike w:val="0"/>
          <w:lang w:eastAsia="en-GB"/>
        </w:rPr>
        <w:t>Potenza</w:t>
      </w:r>
      <w:r>
        <w:rPr>
          <w:rFonts w:ascii="Times New Roman" w:eastAsia="Times New Roman" w:hAnsi="Times New Roman" w:cs="Times New Roman"/>
          <w:strike w:val="0"/>
          <w:lang w:eastAsia="en-GB"/>
        </w:rPr>
        <w:t xml:space="preserve">, A. (2016) </w:t>
      </w:r>
      <w:r w:rsidRPr="001C5FF3">
        <w:rPr>
          <w:rFonts w:ascii="Times New Roman" w:eastAsia="Times New Roman" w:hAnsi="Times New Roman" w:cs="Times New Roman"/>
          <w:i/>
          <w:iCs/>
          <w:strike w:val="0"/>
          <w:lang w:eastAsia="en-GB"/>
        </w:rPr>
        <w:t>How do you recover DNA from a crime scene like Brussels?</w:t>
      </w:r>
      <w:r>
        <w:rPr>
          <w:rFonts w:ascii="Times New Roman" w:eastAsia="Times New Roman" w:hAnsi="Times New Roman" w:cs="Times New Roman"/>
          <w:i/>
          <w:iCs/>
          <w:strike w:val="0"/>
          <w:lang w:eastAsia="en-GB"/>
        </w:rPr>
        <w:t xml:space="preserve"> </w:t>
      </w:r>
      <w:r w:rsidRPr="001C5FF3">
        <w:rPr>
          <w:rFonts w:ascii="Times New Roman" w:eastAsia="Times New Roman" w:hAnsi="Times New Roman" w:cs="Times New Roman"/>
          <w:strike w:val="0"/>
          <w:lang w:eastAsia="en-GB"/>
        </w:rPr>
        <w:t xml:space="preserve">accessible from </w:t>
      </w:r>
      <w:hyperlink r:id="rId12" w:history="1">
        <w:r w:rsidRPr="00755AEF">
          <w:rPr>
            <w:rStyle w:val="Hyperlink"/>
            <w:rFonts w:ascii="Times New Roman" w:eastAsia="Times New Roman" w:hAnsi="Times New Roman" w:cs="Times New Roman"/>
            <w:strike w:val="0"/>
            <w:lang w:eastAsia="en-GB"/>
          </w:rPr>
          <w:t>https://www.theverge.com/2016/3/25/11305574/brussels-attacks-forensics-dna-evidence-process</w:t>
        </w:r>
      </w:hyperlink>
      <w:r>
        <w:rPr>
          <w:rFonts w:ascii="Times New Roman" w:eastAsia="Times New Roman" w:hAnsi="Times New Roman" w:cs="Times New Roman"/>
          <w:strike w:val="0"/>
          <w:lang w:eastAsia="en-GB"/>
        </w:rPr>
        <w:t xml:space="preserve"> accessed (12/01/2021) </w:t>
      </w:r>
    </w:p>
    <w:p w14:paraId="1133981D" w14:textId="035F5360" w:rsidR="001C5FF3" w:rsidRPr="001C5FF3" w:rsidRDefault="001C5FF3" w:rsidP="001C5FF3">
      <w:pPr>
        <w:spacing w:after="0" w:line="240" w:lineRule="auto"/>
        <w:rPr>
          <w:rFonts w:ascii="Times New Roman" w:eastAsia="Times New Roman" w:hAnsi="Times New Roman" w:cs="Times New Roman"/>
          <w:i/>
          <w:iCs/>
          <w:strike w:val="0"/>
          <w:lang w:eastAsia="en-GB"/>
        </w:rPr>
      </w:pPr>
    </w:p>
    <w:p w14:paraId="7B0E3E3F" w14:textId="7971D2CD" w:rsidR="001C5FF3" w:rsidRPr="001C5FF3" w:rsidRDefault="001C5FF3" w:rsidP="001C5FF3">
      <w:pPr>
        <w:spacing w:after="0" w:line="240" w:lineRule="auto"/>
        <w:rPr>
          <w:rFonts w:ascii="Times New Roman" w:eastAsia="Times New Roman" w:hAnsi="Times New Roman" w:cs="Times New Roman"/>
          <w:strike w:val="0"/>
          <w:lang w:eastAsia="en-GB"/>
        </w:rPr>
      </w:pPr>
      <w:r w:rsidRPr="001C5FF3">
        <w:rPr>
          <w:rFonts w:ascii="Times New Roman" w:eastAsia="Times New Roman" w:hAnsi="Times New Roman" w:cs="Times New Roman"/>
          <w:strike w:val="0"/>
          <w:lang w:eastAsia="en-GB"/>
        </w:rPr>
        <w:t>Leahy, S. (2018)</w:t>
      </w:r>
      <w:r w:rsidRPr="001C5FF3">
        <w:rPr>
          <w:rFonts w:ascii="Times New Roman" w:eastAsia="Times New Roman" w:hAnsi="Times New Roman" w:cs="Times New Roman"/>
          <w:i/>
          <w:iCs/>
          <w:strike w:val="0"/>
          <w:lang w:eastAsia="en-GB"/>
        </w:rPr>
        <w:t xml:space="preserve"> </w:t>
      </w:r>
      <w:r w:rsidRPr="001C5FF3">
        <w:rPr>
          <w:rFonts w:ascii="Times New Roman" w:eastAsia="Times New Roman" w:hAnsi="Times New Roman" w:cs="Times New Roman"/>
          <w:i/>
          <w:iCs/>
          <w:strike w:val="0"/>
          <w:lang w:eastAsia="en-GB"/>
        </w:rPr>
        <w:t>Alleged Golden State Killer Busted by DNA. But Are Tests '100%' Accurate?</w:t>
      </w:r>
      <w:r>
        <w:rPr>
          <w:rFonts w:ascii="Times New Roman" w:eastAsia="Times New Roman" w:hAnsi="Times New Roman" w:cs="Times New Roman"/>
          <w:i/>
          <w:iCs/>
          <w:strike w:val="0"/>
          <w:lang w:eastAsia="en-GB"/>
        </w:rPr>
        <w:t xml:space="preserve"> </w:t>
      </w:r>
      <w:r w:rsidRPr="001C5FF3">
        <w:rPr>
          <w:rFonts w:ascii="Times New Roman" w:eastAsia="Times New Roman" w:hAnsi="Times New Roman" w:cs="Times New Roman"/>
          <w:strike w:val="0"/>
          <w:lang w:eastAsia="en-GB"/>
        </w:rPr>
        <w:t>accessible from</w:t>
      </w:r>
      <w:r>
        <w:rPr>
          <w:rFonts w:ascii="Times New Roman" w:eastAsia="Times New Roman" w:hAnsi="Times New Roman" w:cs="Times New Roman"/>
          <w:i/>
          <w:iCs/>
          <w:strike w:val="0"/>
          <w:lang w:eastAsia="en-GB"/>
        </w:rPr>
        <w:t xml:space="preserve">  </w:t>
      </w:r>
      <w:hyperlink r:id="rId13" w:history="1">
        <w:r w:rsidRPr="001C5FF3">
          <w:rPr>
            <w:rStyle w:val="Hyperlink"/>
            <w:rFonts w:ascii="Times New Roman" w:eastAsia="Times New Roman" w:hAnsi="Times New Roman" w:cs="Times New Roman"/>
            <w:strike w:val="0"/>
            <w:lang w:eastAsia="en-GB"/>
          </w:rPr>
          <w:t>https://www.nationalgeographic.com/news/2018/04/dna-testing-accuracy-golden-state-killer-science-spd/#:~:text=The%20more%20markers%20used%2C%20the,than%201%20in%201%20billion.&amp;text=Even%20advanced%20DNA%20testing%2C%20which,got%20to%20a%20crime%20scene</w:t>
        </w:r>
      </w:hyperlink>
      <w:r w:rsidRPr="001C5FF3">
        <w:rPr>
          <w:rFonts w:ascii="Times New Roman" w:eastAsia="Times New Roman" w:hAnsi="Times New Roman" w:cs="Times New Roman"/>
          <w:strike w:val="0"/>
          <w:lang w:eastAsia="en-GB"/>
        </w:rPr>
        <w:t>.</w:t>
      </w:r>
      <w:r w:rsidRPr="001C5FF3">
        <w:rPr>
          <w:rFonts w:ascii="Times New Roman" w:eastAsia="Times New Roman" w:hAnsi="Times New Roman" w:cs="Times New Roman"/>
          <w:strike w:val="0"/>
          <w:lang w:eastAsia="en-GB"/>
        </w:rPr>
        <w:t xml:space="preserve"> </w:t>
      </w:r>
      <w:r>
        <w:rPr>
          <w:rFonts w:ascii="Times New Roman" w:eastAsia="Times New Roman" w:hAnsi="Times New Roman" w:cs="Times New Roman"/>
          <w:strike w:val="0"/>
          <w:lang w:eastAsia="en-GB"/>
        </w:rPr>
        <w:t xml:space="preserve"> Accessed (12/01/2021)</w:t>
      </w:r>
    </w:p>
    <w:p w14:paraId="39C93927" w14:textId="77A25D1D" w:rsidR="001C5FF3" w:rsidRPr="001C5FF3" w:rsidRDefault="001C5FF3" w:rsidP="001C5FF3">
      <w:pPr>
        <w:spacing w:after="0" w:line="240" w:lineRule="auto"/>
        <w:rPr>
          <w:rFonts w:ascii="Times New Roman" w:eastAsia="Times New Roman" w:hAnsi="Times New Roman" w:cs="Times New Roman"/>
          <w:strike w:val="0"/>
          <w:lang w:eastAsia="en-GB"/>
        </w:rPr>
      </w:pPr>
    </w:p>
    <w:p w14:paraId="6CF7672D" w14:textId="6A3E0B34" w:rsidR="001C5FF3" w:rsidRDefault="001C5FF3" w:rsidP="001C5FF3">
      <w:pPr>
        <w:spacing w:after="0" w:line="240" w:lineRule="auto"/>
        <w:rPr>
          <w:rFonts w:ascii="Times New Roman" w:eastAsia="Times New Roman" w:hAnsi="Times New Roman" w:cs="Times New Roman"/>
          <w:strike w:val="0"/>
          <w:lang w:eastAsia="en-GB"/>
        </w:rPr>
      </w:pPr>
    </w:p>
    <w:p w14:paraId="6940AC6B" w14:textId="77777777" w:rsidR="001C5FF3" w:rsidRPr="001C5FF3" w:rsidRDefault="001C5FF3" w:rsidP="001C5FF3">
      <w:pPr>
        <w:spacing w:after="0" w:line="240" w:lineRule="auto"/>
        <w:rPr>
          <w:rFonts w:ascii="Times New Roman" w:eastAsia="Times New Roman" w:hAnsi="Times New Roman" w:cs="Times New Roman"/>
          <w:strike w:val="0"/>
          <w:lang w:eastAsia="en-GB"/>
        </w:rPr>
      </w:pPr>
    </w:p>
    <w:p w14:paraId="49659299"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8B5C7E7"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0C2DE54"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ED82E8E"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1FFB2" w14:textId="77777777" w:rsidR="00596365" w:rsidRDefault="00596365" w:rsidP="00C26D72">
      <w:pPr>
        <w:spacing w:after="0" w:line="240" w:lineRule="auto"/>
      </w:pPr>
      <w:r>
        <w:separator/>
      </w:r>
    </w:p>
  </w:endnote>
  <w:endnote w:type="continuationSeparator" w:id="0">
    <w:p w14:paraId="000ABFC9" w14:textId="77777777" w:rsidR="00596365" w:rsidRDefault="00596365"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C26D72" w:rsidRDefault="00C26D72">
    <w:pPr>
      <w:pStyle w:val="Footer"/>
    </w:pPr>
    <w:r>
      <w:t>December 2020</w:t>
    </w:r>
  </w:p>
  <w:p w14:paraId="07F444EA" w14:textId="77777777" w:rsidR="00405A9E" w:rsidRPr="00A72458" w:rsidRDefault="00D848A3"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DA494" w14:textId="77777777" w:rsidR="00596365" w:rsidRDefault="00596365" w:rsidP="00C26D72">
      <w:pPr>
        <w:spacing w:after="0" w:line="240" w:lineRule="auto"/>
      </w:pPr>
      <w:r>
        <w:separator/>
      </w:r>
    </w:p>
  </w:footnote>
  <w:footnote w:type="continuationSeparator" w:id="0">
    <w:p w14:paraId="48344541" w14:textId="77777777" w:rsidR="00596365" w:rsidRDefault="00596365"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9FC3902"/>
    <w:multiLevelType w:val="hybridMultilevel"/>
    <w:tmpl w:val="8F10FAB8"/>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2"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2"/>
  </w:num>
  <w:num w:numId="8">
    <w:abstractNumId w:val="5"/>
  </w:num>
  <w:num w:numId="9">
    <w:abstractNumId w:val="10"/>
  </w:num>
  <w:num w:numId="10">
    <w:abstractNumId w:val="0"/>
  </w:num>
  <w:num w:numId="11">
    <w:abstractNumId w:val="2"/>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1C5FF3"/>
    <w:rsid w:val="00345D4B"/>
    <w:rsid w:val="00357B97"/>
    <w:rsid w:val="004E0660"/>
    <w:rsid w:val="00596365"/>
    <w:rsid w:val="005E24E1"/>
    <w:rsid w:val="005E2C31"/>
    <w:rsid w:val="006138EB"/>
    <w:rsid w:val="00674035"/>
    <w:rsid w:val="006C0BDF"/>
    <w:rsid w:val="009C2FD4"/>
    <w:rsid w:val="00A235A6"/>
    <w:rsid w:val="00A82038"/>
    <w:rsid w:val="00C26D72"/>
    <w:rsid w:val="00C42540"/>
    <w:rsid w:val="00FD4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 w:type="character" w:styleId="Hyperlink">
    <w:name w:val="Hyperlink"/>
    <w:basedOn w:val="DefaultParagraphFont"/>
    <w:uiPriority w:val="99"/>
    <w:unhideWhenUsed/>
    <w:rsid w:val="001C5FF3"/>
    <w:rPr>
      <w:color w:val="0563C1" w:themeColor="hyperlink"/>
      <w:u w:val="single"/>
    </w:rPr>
  </w:style>
  <w:style w:type="character" w:styleId="UnresolvedMention">
    <w:name w:val="Unresolved Mention"/>
    <w:basedOn w:val="DefaultParagraphFont"/>
    <w:uiPriority w:val="99"/>
    <w:semiHidden/>
    <w:unhideWhenUsed/>
    <w:rsid w:val="001C5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tionalgeographic.com/news/2018/04/dna-testing-accuracy-golden-state-killer-science-spd/#:~:text=The%20more%20markers%20used%2C%20the,than%201%20in%201%20billion.&amp;text=Even%20advanced%20DNA%20testing%2C%20which,got%20to%20a%20crime%20scen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verge.com/2016/3/25/11305574/brussels-attacks-forensics-dna-evidence-proce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5849/hoor4305.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DA25D-3364-49C7-808B-36DFD472C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54B69-B8C1-4C5B-BE9A-00C305AFF2CA}">
  <ds:schemaRefs>
    <ds:schemaRef ds:uri="http://schemas.microsoft.com/sharepoint/v3/contenttype/forms"/>
  </ds:schemaRefs>
</ds:datastoreItem>
</file>

<file path=customXml/itemProps3.xml><?xml version="1.0" encoding="utf-8"?>
<ds:datastoreItem xmlns:ds="http://schemas.openxmlformats.org/officeDocument/2006/customXml" ds:itemID="{469901AC-9DCF-4E5E-B52C-2185A9DBC8E3}">
  <ds:schemaRefs>
    <ds:schemaRef ds:uri="http://purl.org/dc/elements/1.1/"/>
    <ds:schemaRef ds:uri="http://schemas.microsoft.com/office/2006/documentManagement/types"/>
    <ds:schemaRef ds:uri="http://purl.org/dc/terms/"/>
    <ds:schemaRef ds:uri="c05bfcf6-161a-4012-bab6-aa68b8b9ab0d"/>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Kyle Stevens (1800756)</cp:lastModifiedBy>
  <cp:revision>2</cp:revision>
  <dcterms:created xsi:type="dcterms:W3CDTF">2021-01-12T12:02:00Z</dcterms:created>
  <dcterms:modified xsi:type="dcterms:W3CDTF">2021-01-12T12:02:00Z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