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6197" w:rsidP="52C1E2EF" w:rsidRDefault="00B66197" w14:paraId="02310714" w14:textId="77777777">
      <w:pPr>
        <w:jc w:val="center"/>
        <w:rPr>
          <w:rFonts w:ascii="system-ui" w:hAnsi="system-ui" w:eastAsia="system-ui" w:cs="system-ui"/>
          <w:b/>
          <w:bCs/>
          <w:sz w:val="24"/>
          <w:szCs w:val="24"/>
        </w:rPr>
      </w:pPr>
    </w:p>
    <w:p w:rsidR="00B66197" w:rsidP="52C1E2EF" w:rsidRDefault="00B66197" w14:paraId="69FD9C28" w14:textId="77777777">
      <w:pPr>
        <w:jc w:val="center"/>
        <w:rPr>
          <w:rFonts w:ascii="system-ui" w:hAnsi="system-ui" w:eastAsia="system-ui" w:cs="system-ui"/>
          <w:b/>
          <w:bCs/>
          <w:sz w:val="24"/>
          <w:szCs w:val="24"/>
        </w:rPr>
      </w:pPr>
    </w:p>
    <w:p w:rsidR="00B66197" w:rsidP="52C1E2EF" w:rsidRDefault="00B66197" w14:paraId="1B455D84" w14:textId="77777777">
      <w:pPr>
        <w:jc w:val="center"/>
        <w:rPr>
          <w:rFonts w:ascii="system-ui" w:hAnsi="system-ui" w:eastAsia="system-ui" w:cs="system-ui"/>
          <w:b/>
          <w:bCs/>
          <w:sz w:val="24"/>
          <w:szCs w:val="24"/>
        </w:rPr>
      </w:pPr>
    </w:p>
    <w:p w:rsidR="00B66197" w:rsidP="52C1E2EF" w:rsidRDefault="00B66197" w14:paraId="49FD6520" w14:textId="77777777">
      <w:pPr>
        <w:jc w:val="center"/>
        <w:rPr>
          <w:rFonts w:ascii="system-ui" w:hAnsi="system-ui" w:eastAsia="system-ui" w:cs="system-ui"/>
          <w:b/>
          <w:bCs/>
          <w:sz w:val="24"/>
          <w:szCs w:val="24"/>
        </w:rPr>
      </w:pPr>
    </w:p>
    <w:p w:rsidR="00B66197" w:rsidP="52C1E2EF" w:rsidRDefault="00B66197" w14:paraId="14E70C47" w14:textId="77777777">
      <w:pPr>
        <w:jc w:val="center"/>
        <w:rPr>
          <w:rFonts w:ascii="system-ui" w:hAnsi="system-ui" w:eastAsia="system-ui" w:cs="system-ui"/>
          <w:b/>
          <w:bCs/>
          <w:sz w:val="24"/>
          <w:szCs w:val="24"/>
        </w:rPr>
      </w:pPr>
    </w:p>
    <w:p w:rsidR="00B66197" w:rsidP="52C1E2EF" w:rsidRDefault="00B66197" w14:paraId="5B64085E" w14:textId="77777777">
      <w:pPr>
        <w:jc w:val="center"/>
        <w:rPr>
          <w:rFonts w:ascii="system-ui" w:hAnsi="system-ui" w:eastAsia="system-ui" w:cs="system-ui"/>
          <w:b/>
          <w:bCs/>
          <w:sz w:val="24"/>
          <w:szCs w:val="24"/>
        </w:rPr>
      </w:pPr>
    </w:p>
    <w:p w:rsidR="00B66197" w:rsidP="52C1E2EF" w:rsidRDefault="00B66197" w14:paraId="06245F61" w14:textId="77777777">
      <w:pPr>
        <w:jc w:val="center"/>
        <w:rPr>
          <w:rFonts w:ascii="system-ui" w:hAnsi="system-ui" w:eastAsia="system-ui" w:cs="system-ui"/>
          <w:b/>
          <w:bCs/>
          <w:sz w:val="24"/>
          <w:szCs w:val="24"/>
        </w:rPr>
      </w:pPr>
    </w:p>
    <w:p w:rsidRPr="00077416" w:rsidR="00077416" w:rsidP="00077416" w:rsidRDefault="00077416" w14:paraId="5D074F0E" w14:textId="44EDDC25">
      <w:pPr>
        <w:pStyle w:val="Default"/>
        <w:jc w:val="center"/>
        <w:rPr>
          <w:sz w:val="40"/>
          <w:szCs w:val="40"/>
        </w:rPr>
      </w:pPr>
      <w:r w:rsidRPr="00077416">
        <w:rPr>
          <w:b/>
          <w:bCs/>
          <w:sz w:val="40"/>
          <w:szCs w:val="40"/>
        </w:rPr>
        <w:t>BA International Hotel Management</w:t>
      </w:r>
    </w:p>
    <w:p w:rsidRPr="00077416" w:rsidR="00077416" w:rsidP="00077416" w:rsidRDefault="00077416" w14:paraId="667A5CED" w14:textId="77777777">
      <w:pPr>
        <w:pStyle w:val="Default"/>
        <w:rPr>
          <w:sz w:val="40"/>
          <w:szCs w:val="40"/>
        </w:rPr>
      </w:pPr>
    </w:p>
    <w:p w:rsidRPr="00077416" w:rsidR="00B66197" w:rsidP="00077416" w:rsidRDefault="00077416" w14:paraId="0E55CDC2" w14:textId="7F4BD552">
      <w:pPr>
        <w:jc w:val="center"/>
        <w:rPr>
          <w:rFonts w:ascii="Arial" w:hAnsi="Arial" w:cs="Arial"/>
          <w:b/>
          <w:bCs/>
          <w:sz w:val="40"/>
          <w:szCs w:val="40"/>
        </w:rPr>
      </w:pPr>
      <w:r w:rsidRPr="00077416">
        <w:rPr>
          <w:rFonts w:ascii="Arial" w:hAnsi="Arial" w:cs="Arial"/>
          <w:sz w:val="40"/>
          <w:szCs w:val="40"/>
        </w:rPr>
        <w:t xml:space="preserve"> </w:t>
      </w:r>
      <w:r w:rsidRPr="00077416">
        <w:rPr>
          <w:rFonts w:ascii="Arial" w:hAnsi="Arial" w:cs="Arial"/>
          <w:b/>
          <w:bCs/>
          <w:sz w:val="40"/>
          <w:szCs w:val="40"/>
        </w:rPr>
        <w:t>Foreign Languages and Cultural Awareness</w:t>
      </w:r>
    </w:p>
    <w:p w:rsidR="00077416" w:rsidP="00077416" w:rsidRDefault="00077416" w14:paraId="0D806F82" w14:textId="09D5D4A5">
      <w:pPr>
        <w:jc w:val="center"/>
        <w:rPr>
          <w:rFonts w:ascii="Arial" w:hAnsi="Arial" w:cs="Arial"/>
          <w:b/>
          <w:bCs/>
          <w:sz w:val="40"/>
          <w:szCs w:val="40"/>
        </w:rPr>
      </w:pPr>
      <w:r w:rsidRPr="00077416">
        <w:rPr>
          <w:rFonts w:ascii="Arial" w:hAnsi="Arial" w:cs="Arial"/>
          <w:b/>
          <w:bCs/>
          <w:sz w:val="40"/>
          <w:szCs w:val="40"/>
        </w:rPr>
        <w:t>BMI5003</w:t>
      </w:r>
    </w:p>
    <w:p w:rsidR="00077416" w:rsidP="00077416" w:rsidRDefault="00077416" w14:paraId="07098A54" w14:textId="4A00066B">
      <w:pPr>
        <w:jc w:val="center"/>
        <w:rPr>
          <w:rFonts w:ascii="Arial" w:hAnsi="Arial" w:cs="Arial"/>
          <w:b/>
          <w:bCs/>
          <w:sz w:val="40"/>
          <w:szCs w:val="40"/>
        </w:rPr>
      </w:pPr>
      <w:r>
        <w:rPr>
          <w:rFonts w:ascii="Arial" w:hAnsi="Arial" w:cs="Arial"/>
          <w:b/>
          <w:bCs/>
          <w:sz w:val="40"/>
          <w:szCs w:val="40"/>
        </w:rPr>
        <w:t xml:space="preserve">Mohammed </w:t>
      </w:r>
      <w:proofErr w:type="spellStart"/>
      <w:r>
        <w:rPr>
          <w:rFonts w:ascii="Arial" w:hAnsi="Arial" w:cs="Arial"/>
          <w:b/>
          <w:bCs/>
          <w:sz w:val="40"/>
          <w:szCs w:val="40"/>
        </w:rPr>
        <w:t>Oliur</w:t>
      </w:r>
      <w:proofErr w:type="spellEnd"/>
      <w:r>
        <w:rPr>
          <w:rFonts w:ascii="Arial" w:hAnsi="Arial" w:cs="Arial"/>
          <w:b/>
          <w:bCs/>
          <w:sz w:val="40"/>
          <w:szCs w:val="40"/>
        </w:rPr>
        <w:t xml:space="preserve"> Rahman</w:t>
      </w:r>
    </w:p>
    <w:p w:rsidR="00077416" w:rsidP="00077416" w:rsidRDefault="00077416" w14:paraId="582056B8" w14:textId="4AE8F213">
      <w:pPr>
        <w:jc w:val="center"/>
        <w:rPr>
          <w:rFonts w:ascii="Arial" w:hAnsi="Arial" w:cs="Arial"/>
          <w:b/>
          <w:bCs/>
          <w:sz w:val="40"/>
          <w:szCs w:val="40"/>
        </w:rPr>
      </w:pPr>
      <w:r>
        <w:rPr>
          <w:rFonts w:ascii="Arial" w:hAnsi="Arial" w:cs="Arial"/>
          <w:b/>
          <w:bCs/>
          <w:sz w:val="40"/>
          <w:szCs w:val="40"/>
        </w:rPr>
        <w:t>Assignment 1</w:t>
      </w:r>
    </w:p>
    <w:p w:rsidRPr="00077416" w:rsidR="00077416" w:rsidP="00077416" w:rsidRDefault="00077416" w14:paraId="1EAACD42" w14:textId="2777C885">
      <w:pPr>
        <w:jc w:val="center"/>
        <w:rPr>
          <w:rFonts w:ascii="Arial" w:hAnsi="Arial" w:eastAsia="system-ui" w:cs="Arial"/>
          <w:b/>
          <w:bCs/>
          <w:sz w:val="40"/>
          <w:szCs w:val="40"/>
        </w:rPr>
      </w:pPr>
      <w:r>
        <w:rPr>
          <w:rFonts w:ascii="Arial" w:hAnsi="Arial" w:cs="Arial"/>
          <w:b/>
          <w:bCs/>
          <w:sz w:val="40"/>
          <w:szCs w:val="40"/>
        </w:rPr>
        <w:t>Word count: 549</w:t>
      </w:r>
    </w:p>
    <w:p w:rsidR="00B66197" w:rsidP="52C1E2EF" w:rsidRDefault="00B66197" w14:paraId="389AF097" w14:textId="77777777">
      <w:pPr>
        <w:jc w:val="center"/>
        <w:rPr>
          <w:rFonts w:ascii="system-ui" w:hAnsi="system-ui" w:eastAsia="system-ui" w:cs="system-ui"/>
          <w:b/>
          <w:bCs/>
          <w:sz w:val="24"/>
          <w:szCs w:val="24"/>
        </w:rPr>
      </w:pPr>
    </w:p>
    <w:p w:rsidR="00B66197" w:rsidP="52C1E2EF" w:rsidRDefault="00B66197" w14:paraId="1F340964" w14:textId="77777777">
      <w:pPr>
        <w:jc w:val="center"/>
        <w:rPr>
          <w:rFonts w:ascii="system-ui" w:hAnsi="system-ui" w:eastAsia="system-ui" w:cs="system-ui"/>
          <w:b/>
          <w:bCs/>
          <w:sz w:val="24"/>
          <w:szCs w:val="24"/>
        </w:rPr>
      </w:pPr>
    </w:p>
    <w:p w:rsidR="00B66197" w:rsidP="52C1E2EF" w:rsidRDefault="00B66197" w14:paraId="349FB2E2" w14:textId="77777777">
      <w:pPr>
        <w:jc w:val="center"/>
        <w:rPr>
          <w:rFonts w:ascii="system-ui" w:hAnsi="system-ui" w:eastAsia="system-ui" w:cs="system-ui"/>
          <w:b/>
          <w:bCs/>
          <w:sz w:val="24"/>
          <w:szCs w:val="24"/>
        </w:rPr>
      </w:pPr>
    </w:p>
    <w:p w:rsidR="00B66197" w:rsidP="52C1E2EF" w:rsidRDefault="00B66197" w14:paraId="70766857" w14:textId="77777777">
      <w:pPr>
        <w:jc w:val="center"/>
        <w:rPr>
          <w:rFonts w:ascii="system-ui" w:hAnsi="system-ui" w:eastAsia="system-ui" w:cs="system-ui"/>
          <w:b/>
          <w:bCs/>
          <w:sz w:val="24"/>
          <w:szCs w:val="24"/>
        </w:rPr>
      </w:pPr>
    </w:p>
    <w:p w:rsidR="00B66197" w:rsidP="52C1E2EF" w:rsidRDefault="00B66197" w14:paraId="1F5DD378" w14:textId="77777777">
      <w:pPr>
        <w:jc w:val="center"/>
        <w:rPr>
          <w:rFonts w:ascii="system-ui" w:hAnsi="system-ui" w:eastAsia="system-ui" w:cs="system-ui"/>
          <w:b/>
          <w:bCs/>
          <w:sz w:val="24"/>
          <w:szCs w:val="24"/>
        </w:rPr>
      </w:pPr>
    </w:p>
    <w:p w:rsidR="00B66197" w:rsidP="52C1E2EF" w:rsidRDefault="00B66197" w14:paraId="55F9DE33" w14:textId="77777777">
      <w:pPr>
        <w:jc w:val="center"/>
        <w:rPr>
          <w:rFonts w:ascii="system-ui" w:hAnsi="system-ui" w:eastAsia="system-ui" w:cs="system-ui"/>
          <w:b/>
          <w:bCs/>
          <w:sz w:val="24"/>
          <w:szCs w:val="24"/>
        </w:rPr>
      </w:pPr>
    </w:p>
    <w:p w:rsidR="00B66197" w:rsidP="52C1E2EF" w:rsidRDefault="00B66197" w14:paraId="1C21901C" w14:textId="77777777">
      <w:pPr>
        <w:jc w:val="center"/>
        <w:rPr>
          <w:rFonts w:ascii="system-ui" w:hAnsi="system-ui" w:eastAsia="system-ui" w:cs="system-ui"/>
          <w:b/>
          <w:bCs/>
          <w:sz w:val="24"/>
          <w:szCs w:val="24"/>
        </w:rPr>
      </w:pPr>
    </w:p>
    <w:p w:rsidR="00B66197" w:rsidP="52C1E2EF" w:rsidRDefault="00B66197" w14:paraId="43D945F9" w14:textId="77777777">
      <w:pPr>
        <w:jc w:val="center"/>
        <w:rPr>
          <w:rFonts w:ascii="system-ui" w:hAnsi="system-ui" w:eastAsia="system-ui" w:cs="system-ui"/>
          <w:b/>
          <w:bCs/>
          <w:sz w:val="24"/>
          <w:szCs w:val="24"/>
        </w:rPr>
      </w:pPr>
    </w:p>
    <w:p w:rsidR="00B66197" w:rsidP="52C1E2EF" w:rsidRDefault="00B66197" w14:paraId="14D0FE68" w14:textId="77777777">
      <w:pPr>
        <w:jc w:val="center"/>
        <w:rPr>
          <w:rFonts w:ascii="system-ui" w:hAnsi="system-ui" w:eastAsia="system-ui" w:cs="system-ui"/>
          <w:b/>
          <w:bCs/>
          <w:sz w:val="24"/>
          <w:szCs w:val="24"/>
        </w:rPr>
      </w:pPr>
    </w:p>
    <w:p w:rsidR="00B66197" w:rsidP="52C1E2EF" w:rsidRDefault="00B66197" w14:paraId="50C486A0" w14:textId="77777777">
      <w:pPr>
        <w:jc w:val="center"/>
        <w:rPr>
          <w:rFonts w:ascii="system-ui" w:hAnsi="system-ui" w:eastAsia="system-ui" w:cs="system-ui"/>
          <w:b/>
          <w:bCs/>
          <w:sz w:val="24"/>
          <w:szCs w:val="24"/>
        </w:rPr>
      </w:pPr>
    </w:p>
    <w:p w:rsidR="00B66197" w:rsidP="52C1E2EF" w:rsidRDefault="00B66197" w14:paraId="6D545D84" w14:textId="77777777">
      <w:pPr>
        <w:jc w:val="center"/>
        <w:rPr>
          <w:rFonts w:ascii="system-ui" w:hAnsi="system-ui" w:eastAsia="system-ui" w:cs="system-ui"/>
          <w:b/>
          <w:bCs/>
          <w:sz w:val="24"/>
          <w:szCs w:val="24"/>
        </w:rPr>
      </w:pPr>
    </w:p>
    <w:p w:rsidR="00B66197" w:rsidP="52C1E2EF" w:rsidRDefault="00B66197" w14:paraId="532D6455" w14:textId="77777777">
      <w:pPr>
        <w:jc w:val="center"/>
        <w:rPr>
          <w:rFonts w:ascii="system-ui" w:hAnsi="system-ui" w:eastAsia="system-ui" w:cs="system-ui"/>
          <w:b/>
          <w:bCs/>
          <w:sz w:val="24"/>
          <w:szCs w:val="24"/>
        </w:rPr>
      </w:pPr>
    </w:p>
    <w:p w:rsidR="00B66197" w:rsidP="52C1E2EF" w:rsidRDefault="00B66197" w14:paraId="30B31E0A" w14:textId="77777777">
      <w:pPr>
        <w:jc w:val="center"/>
        <w:rPr>
          <w:rFonts w:ascii="system-ui" w:hAnsi="system-ui" w:eastAsia="system-ui" w:cs="system-ui"/>
          <w:b/>
          <w:bCs/>
          <w:sz w:val="24"/>
          <w:szCs w:val="24"/>
        </w:rPr>
      </w:pPr>
    </w:p>
    <w:p w:rsidR="00B66197" w:rsidP="00077416" w:rsidRDefault="00B66197" w14:paraId="4A382CEE" w14:textId="77777777">
      <w:pPr>
        <w:rPr>
          <w:rFonts w:ascii="system-ui" w:hAnsi="system-ui" w:eastAsia="system-ui" w:cs="system-ui"/>
          <w:b/>
          <w:bCs/>
          <w:sz w:val="24"/>
          <w:szCs w:val="24"/>
        </w:rPr>
      </w:pPr>
    </w:p>
    <w:p w:rsidR="00F775EE" w:rsidP="52C1E2EF" w:rsidRDefault="0FD5928E" w14:paraId="07603E47" w14:textId="71FB2144">
      <w:pPr>
        <w:jc w:val="center"/>
        <w:rPr>
          <w:rFonts w:ascii="system-ui" w:hAnsi="system-ui" w:eastAsia="system-ui" w:cs="system-ui"/>
          <w:b/>
          <w:bCs/>
          <w:sz w:val="24"/>
          <w:szCs w:val="24"/>
        </w:rPr>
      </w:pPr>
      <w:r w:rsidRPr="52C1E2EF">
        <w:rPr>
          <w:rFonts w:ascii="system-ui" w:hAnsi="system-ui" w:eastAsia="system-ui" w:cs="system-ui"/>
          <w:b/>
          <w:bCs/>
          <w:sz w:val="24"/>
          <w:szCs w:val="24"/>
        </w:rPr>
        <w:lastRenderedPageBreak/>
        <w:t xml:space="preserve">Reflection on Cultural Misunderstandings: </w:t>
      </w:r>
    </w:p>
    <w:p w:rsidR="00DF0D77" w:rsidP="52C1E2EF" w:rsidRDefault="00DF0D77" w14:paraId="737E80C4" w14:textId="77777777">
      <w:pPr>
        <w:rPr>
          <w:rFonts w:ascii="Calibri" w:hAnsi="Calibri" w:eastAsia="Calibri" w:cs="Calibri"/>
          <w:b/>
          <w:bCs/>
        </w:rPr>
      </w:pPr>
    </w:p>
    <w:p w:rsidRPr="002A53C9" w:rsidR="00F775EE" w:rsidP="00035608" w:rsidRDefault="00DF0D77" w14:paraId="2616C48B" w14:textId="32CF40D0">
      <w:pPr>
        <w:jc w:val="both"/>
        <w:rPr>
          <w:rFonts w:ascii="Arial" w:hAnsi="Arial" w:eastAsia="Calibri" w:cs="Arial"/>
          <w:b/>
          <w:bCs/>
        </w:rPr>
      </w:pPr>
      <w:r w:rsidRPr="002A53C9">
        <w:rPr>
          <w:rFonts w:ascii="Arial" w:hAnsi="Arial" w:eastAsia="Calibri" w:cs="Arial"/>
          <w:b/>
          <w:bCs/>
        </w:rPr>
        <w:t>Introduction</w:t>
      </w:r>
    </w:p>
    <w:p w:rsidRPr="002A53C9" w:rsidR="00F775EE" w:rsidP="00035608" w:rsidRDefault="00DF0D77" w14:paraId="3C9E5BBA" w14:textId="490F8794">
      <w:pPr>
        <w:jc w:val="both"/>
        <w:rPr>
          <w:rFonts w:ascii="Arial" w:hAnsi="Arial" w:eastAsia="Calibri" w:cs="Arial"/>
          <w:b w:val="1"/>
          <w:bCs w:val="1"/>
        </w:rPr>
      </w:pPr>
      <w:r w:rsidRPr="30C03C3A" w:rsidR="00DF0D77">
        <w:rPr>
          <w:rFonts w:ascii="Arial" w:hAnsi="Arial" w:eastAsia="Calibri" w:cs="Arial"/>
        </w:rPr>
        <w:t xml:space="preserve">The word culture can be used in many contexts, </w:t>
      </w:r>
      <w:r w:rsidRPr="30C03C3A" w:rsidR="51B77724">
        <w:rPr>
          <w:rFonts w:ascii="Arial" w:hAnsi="Arial" w:eastAsia="Calibri" w:cs="Arial"/>
        </w:rPr>
        <w:t>it</w:t>
      </w:r>
      <w:r w:rsidRPr="30C03C3A" w:rsidR="00DF0D77">
        <w:rPr>
          <w:rFonts w:ascii="Arial" w:hAnsi="Arial" w:eastAsia="Calibri" w:cs="Arial"/>
        </w:rPr>
        <w:t xml:space="preserve"> understood </w:t>
      </w:r>
      <w:r w:rsidRPr="30C03C3A" w:rsidR="124319AA">
        <w:rPr>
          <w:rFonts w:ascii="Arial" w:hAnsi="Arial" w:eastAsia="Calibri" w:cs="Arial"/>
        </w:rPr>
        <w:t>it is</w:t>
      </w:r>
      <w:r w:rsidRPr="30C03C3A" w:rsidR="00DF0D77">
        <w:rPr>
          <w:rFonts w:ascii="Arial" w:hAnsi="Arial" w:eastAsia="Calibri" w:cs="Arial"/>
        </w:rPr>
        <w:t xml:space="preserve"> a belief, historical background, </w:t>
      </w:r>
      <w:r w:rsidRPr="30C03C3A" w:rsidR="002A53C9">
        <w:rPr>
          <w:rFonts w:ascii="Arial" w:hAnsi="Arial" w:eastAsia="Calibri" w:cs="Arial"/>
        </w:rPr>
        <w:t>religion,</w:t>
      </w:r>
      <w:r w:rsidRPr="30C03C3A" w:rsidR="00DF0D77">
        <w:rPr>
          <w:rFonts w:ascii="Arial" w:hAnsi="Arial" w:eastAsia="Calibri" w:cs="Arial"/>
        </w:rPr>
        <w:t xml:space="preserve"> and a characteristic way of living</w:t>
      </w:r>
      <w:r w:rsidRPr="30C03C3A" w:rsidR="002A53C9">
        <w:rPr>
          <w:rFonts w:ascii="Arial" w:hAnsi="Arial" w:eastAsia="Calibri" w:cs="Arial"/>
        </w:rPr>
        <w:t xml:space="preserve"> for people in many </w:t>
      </w:r>
      <w:r w:rsidRPr="30C03C3A" w:rsidR="33383AC8">
        <w:rPr>
          <w:rFonts w:ascii="Arial" w:hAnsi="Arial" w:eastAsia="Calibri" w:cs="Arial"/>
        </w:rPr>
        <w:t>distinct aspects</w:t>
      </w:r>
      <w:r w:rsidRPr="30C03C3A" w:rsidR="002A53C9">
        <w:rPr>
          <w:rFonts w:ascii="Arial" w:hAnsi="Arial" w:eastAsia="Calibri" w:cs="Arial"/>
        </w:rPr>
        <w:t xml:space="preserve"> of life (</w:t>
      </w:r>
      <w:r w:rsidRPr="30C03C3A" w:rsidR="002A53C9">
        <w:rPr>
          <w:rFonts w:ascii="Arial" w:hAnsi="Arial" w:eastAsia="Calibri" w:cs="Arial"/>
        </w:rPr>
        <w:t>Grobelna</w:t>
      </w:r>
      <w:r w:rsidRPr="30C03C3A" w:rsidR="002A53C9">
        <w:rPr>
          <w:rFonts w:ascii="Arial" w:hAnsi="Arial" w:eastAsia="Calibri" w:cs="Arial"/>
        </w:rPr>
        <w:t>, 2015)</w:t>
      </w:r>
      <w:r w:rsidRPr="30C03C3A" w:rsidR="002A53C9">
        <w:rPr>
          <w:rFonts w:ascii="Arial" w:hAnsi="Arial" w:eastAsia="Calibri" w:cs="Arial"/>
        </w:rPr>
        <w:t xml:space="preserve">. </w:t>
      </w:r>
      <w:r w:rsidRPr="30C03C3A" w:rsidR="00660D74">
        <w:rPr>
          <w:rFonts w:ascii="Arial" w:hAnsi="Arial" w:eastAsia="Calibri" w:cs="Arial"/>
        </w:rPr>
        <w:t xml:space="preserve">Challenges can occur when people from </w:t>
      </w:r>
      <w:r w:rsidRPr="30C03C3A" w:rsidR="63135DC3">
        <w:rPr>
          <w:rFonts w:ascii="Arial" w:hAnsi="Arial" w:eastAsia="Calibri" w:cs="Arial"/>
        </w:rPr>
        <w:t>diverse backgrounds</w:t>
      </w:r>
      <w:r w:rsidRPr="30C03C3A" w:rsidR="00660D74">
        <w:rPr>
          <w:rFonts w:ascii="Arial" w:hAnsi="Arial" w:eastAsia="Calibri" w:cs="Arial"/>
        </w:rPr>
        <w:t xml:space="preserve"> misunderstand each other especially in the hospitality industry</w:t>
      </w:r>
      <w:r w:rsidRPr="30C03C3A" w:rsidR="000B7A75">
        <w:rPr>
          <w:rFonts w:ascii="Arial" w:hAnsi="Arial" w:eastAsia="Calibri" w:cs="Arial"/>
        </w:rPr>
        <w:t xml:space="preserve">, this profession of industry works around an international level of </w:t>
      </w:r>
      <w:r w:rsidRPr="30C03C3A" w:rsidR="6EC477C6">
        <w:rPr>
          <w:rFonts w:ascii="Arial" w:hAnsi="Arial" w:eastAsia="Calibri" w:cs="Arial"/>
        </w:rPr>
        <w:t>stakeholders,</w:t>
      </w:r>
      <w:r w:rsidRPr="30C03C3A" w:rsidR="000B7A75">
        <w:rPr>
          <w:rFonts w:ascii="Arial" w:hAnsi="Arial" w:eastAsia="Calibri" w:cs="Arial"/>
        </w:rPr>
        <w:t xml:space="preserve"> and </w:t>
      </w:r>
      <w:r w:rsidRPr="30C03C3A" w:rsidR="4EEED3F9">
        <w:rPr>
          <w:rFonts w:ascii="Arial" w:hAnsi="Arial" w:eastAsia="Calibri" w:cs="Arial"/>
        </w:rPr>
        <w:t>it is</w:t>
      </w:r>
      <w:r w:rsidRPr="30C03C3A" w:rsidR="000B7A75">
        <w:rPr>
          <w:rFonts w:ascii="Arial" w:hAnsi="Arial" w:eastAsia="Calibri" w:cs="Arial"/>
        </w:rPr>
        <w:t xml:space="preserve"> important that cultural awareness and intercultural communication is priority throughout the industry </w:t>
      </w:r>
      <w:r w:rsidRPr="30C03C3A" w:rsidR="000B7A75">
        <w:rPr>
          <w:rFonts w:ascii="Arial" w:hAnsi="Arial" w:eastAsia="Calibri" w:cs="Arial"/>
        </w:rPr>
        <w:t>(</w:t>
      </w:r>
      <w:r w:rsidRPr="30C03C3A" w:rsidR="000B7A75">
        <w:rPr>
          <w:rFonts w:ascii="Arial" w:hAnsi="Arial" w:eastAsia="Calibri" w:cs="Arial"/>
        </w:rPr>
        <w:t>Grobelna</w:t>
      </w:r>
      <w:r w:rsidRPr="30C03C3A" w:rsidR="000B7A75">
        <w:rPr>
          <w:rFonts w:ascii="Arial" w:hAnsi="Arial" w:eastAsia="Calibri" w:cs="Arial"/>
        </w:rPr>
        <w:t>, 2015)</w:t>
      </w:r>
      <w:r w:rsidRPr="30C03C3A" w:rsidR="000B7A75">
        <w:rPr>
          <w:rFonts w:ascii="Arial" w:hAnsi="Arial" w:eastAsia="Calibri" w:cs="Arial"/>
        </w:rPr>
        <w:t xml:space="preserve">. </w:t>
      </w:r>
      <w:r w:rsidRPr="30C03C3A" w:rsidR="00183D16">
        <w:rPr>
          <w:rFonts w:ascii="Arial" w:hAnsi="Arial" w:eastAsia="Calibri" w:cs="Arial"/>
        </w:rPr>
        <w:t xml:space="preserve">Many organisations regulate an understanding of ways to act on preventing cultural diversity in their </w:t>
      </w:r>
      <w:r w:rsidRPr="30C03C3A" w:rsidR="00EF3C3F">
        <w:rPr>
          <w:rFonts w:ascii="Arial" w:hAnsi="Arial" w:eastAsia="Calibri" w:cs="Arial"/>
        </w:rPr>
        <w:t>businesses,</w:t>
      </w:r>
      <w:r w:rsidRPr="30C03C3A" w:rsidR="00183D16">
        <w:rPr>
          <w:rFonts w:ascii="Arial" w:hAnsi="Arial" w:eastAsia="Calibri" w:cs="Arial"/>
        </w:rPr>
        <w:t xml:space="preserve"> but the biggest factor is developing common skills such as communication, </w:t>
      </w:r>
      <w:r w:rsidRPr="30C03C3A" w:rsidR="00E8675A">
        <w:rPr>
          <w:rFonts w:ascii="Arial" w:hAnsi="Arial" w:eastAsia="Calibri" w:cs="Arial"/>
        </w:rPr>
        <w:t>commitments,</w:t>
      </w:r>
      <w:r w:rsidRPr="30C03C3A" w:rsidR="00183D16">
        <w:rPr>
          <w:rFonts w:ascii="Arial" w:hAnsi="Arial" w:eastAsia="Calibri" w:cs="Arial"/>
        </w:rPr>
        <w:t xml:space="preserve"> and loyalty </w:t>
      </w:r>
      <w:r w:rsidRPr="30C03C3A" w:rsidR="00EF3C3F">
        <w:rPr>
          <w:rFonts w:ascii="Arial" w:hAnsi="Arial" w:eastAsia="Calibri" w:cs="Arial"/>
        </w:rPr>
        <w:t>(</w:t>
      </w:r>
      <w:r w:rsidRPr="30C03C3A" w:rsidR="00EF3C3F">
        <w:rPr>
          <w:rFonts w:ascii="Arial" w:hAnsi="Arial" w:eastAsia="Calibri" w:cs="Arial"/>
        </w:rPr>
        <w:t>Korjala</w:t>
      </w:r>
      <w:r w:rsidRPr="30C03C3A" w:rsidR="00EF3C3F">
        <w:rPr>
          <w:rFonts w:ascii="Arial" w:hAnsi="Arial" w:eastAsia="Calibri" w:cs="Arial"/>
        </w:rPr>
        <w:t>, 2012)</w:t>
      </w:r>
      <w:r w:rsidRPr="30C03C3A" w:rsidR="00EF3C3F">
        <w:rPr>
          <w:rFonts w:ascii="Arial" w:hAnsi="Arial" w:eastAsia="Calibri" w:cs="Arial"/>
        </w:rPr>
        <w:t>.</w:t>
      </w:r>
      <w:r w:rsidRPr="30C03C3A" w:rsidR="00EF3C3F">
        <w:rPr>
          <w:rFonts w:ascii="Arial" w:hAnsi="Arial" w:eastAsia="Calibri" w:cs="Arial"/>
        </w:rPr>
        <w:t xml:space="preserve"> </w:t>
      </w:r>
    </w:p>
    <w:p w:rsidRPr="002A53C9" w:rsidR="00F775EE" w:rsidP="00035608" w:rsidRDefault="64FCB26C" w14:paraId="1F24EE35" w14:textId="5C8B5E39">
      <w:pPr>
        <w:jc w:val="both"/>
        <w:rPr>
          <w:rFonts w:ascii="Arial" w:hAnsi="Arial" w:eastAsia="Calibri" w:cs="Arial"/>
          <w:b/>
          <w:bCs/>
        </w:rPr>
      </w:pPr>
      <w:r w:rsidRPr="002A53C9">
        <w:rPr>
          <w:rFonts w:ascii="Arial" w:hAnsi="Arial" w:eastAsia="Calibri" w:cs="Arial"/>
          <w:b/>
          <w:bCs/>
        </w:rPr>
        <w:t>Scenario:</w:t>
      </w:r>
    </w:p>
    <w:p w:rsidRPr="002A53C9" w:rsidR="00F775EE" w:rsidP="00035608" w:rsidRDefault="64FCB26C" w14:paraId="7BBAD170" w14:textId="7E75EB22">
      <w:pPr>
        <w:jc w:val="both"/>
        <w:rPr>
          <w:rFonts w:ascii="Arial" w:hAnsi="Arial" w:eastAsia="Calibri" w:cs="Arial"/>
        </w:rPr>
      </w:pPr>
      <w:r w:rsidRPr="002A53C9">
        <w:rPr>
          <w:rFonts w:ascii="Arial" w:hAnsi="Arial" w:eastAsia="Calibri" w:cs="Arial"/>
        </w:rPr>
        <w:t>I, as a Front of House employee, encounter a situation where a guest, Mr. Patel, arrives at the hotel reception. Mr. Patel, a guest from India, speaks limited English, and I struggle to understand his specific preferences and dietary requirements due to the language barrier.</w:t>
      </w:r>
    </w:p>
    <w:p w:rsidRPr="002A53C9" w:rsidR="00F775EE" w:rsidP="00035608" w:rsidRDefault="64FCB26C" w14:paraId="4043CA81" w14:textId="26E879BA">
      <w:pPr>
        <w:jc w:val="both"/>
        <w:rPr>
          <w:rFonts w:ascii="Arial" w:hAnsi="Arial" w:eastAsia="Calibri" w:cs="Arial"/>
          <w:b/>
          <w:bCs/>
        </w:rPr>
      </w:pPr>
      <w:r w:rsidRPr="002A53C9">
        <w:rPr>
          <w:rFonts w:ascii="Arial" w:hAnsi="Arial" w:eastAsia="Calibri" w:cs="Arial"/>
          <w:b/>
          <w:bCs/>
        </w:rPr>
        <w:t>Cultural Misunderstandings:</w:t>
      </w:r>
    </w:p>
    <w:p w:rsidRPr="002A53C9" w:rsidR="00F775EE" w:rsidP="00035608" w:rsidRDefault="64FCB26C" w14:paraId="5459FB05" w14:textId="74C9D100">
      <w:pPr>
        <w:jc w:val="both"/>
        <w:rPr>
          <w:rFonts w:ascii="Arial" w:hAnsi="Arial" w:eastAsia="Calibri" w:cs="Arial"/>
        </w:rPr>
      </w:pPr>
      <w:r w:rsidRPr="30C03C3A" w:rsidR="64FCB26C">
        <w:rPr>
          <w:rFonts w:ascii="Arial" w:hAnsi="Arial" w:eastAsia="Calibri" w:cs="Arial"/>
        </w:rPr>
        <w:t xml:space="preserve">Cultural misunderstandings occur when I misinterpret Mr. Patel's requests due to his </w:t>
      </w:r>
      <w:r w:rsidRPr="30C03C3A" w:rsidR="58AB6EFA">
        <w:rPr>
          <w:rFonts w:ascii="Arial" w:hAnsi="Arial" w:eastAsia="Calibri" w:cs="Arial"/>
        </w:rPr>
        <w:t>diverse cultural</w:t>
      </w:r>
      <w:r w:rsidRPr="30C03C3A" w:rsidR="64FCB26C">
        <w:rPr>
          <w:rFonts w:ascii="Arial" w:hAnsi="Arial" w:eastAsia="Calibri" w:cs="Arial"/>
        </w:rPr>
        <w:t xml:space="preserve"> </w:t>
      </w:r>
      <w:r w:rsidRPr="30C03C3A" w:rsidR="74F60DD9">
        <w:rPr>
          <w:rFonts w:ascii="Arial" w:hAnsi="Arial" w:eastAsia="Calibri" w:cs="Arial"/>
        </w:rPr>
        <w:t>standards</w:t>
      </w:r>
      <w:r w:rsidRPr="30C03C3A" w:rsidR="64FCB26C">
        <w:rPr>
          <w:rFonts w:ascii="Arial" w:hAnsi="Arial" w:eastAsia="Calibri" w:cs="Arial"/>
        </w:rPr>
        <w:t xml:space="preserve"> and communication style. His indirect way of speaking and non-verbal cues, common in his culture, might be misinterpreted as </w:t>
      </w:r>
      <w:r w:rsidRPr="30C03C3A" w:rsidR="54488072">
        <w:rPr>
          <w:rFonts w:ascii="Arial" w:hAnsi="Arial" w:eastAsia="Calibri" w:cs="Arial"/>
        </w:rPr>
        <w:t>unclear</w:t>
      </w:r>
      <w:r w:rsidRPr="30C03C3A" w:rsidR="64FCB26C">
        <w:rPr>
          <w:rFonts w:ascii="Arial" w:hAnsi="Arial" w:eastAsia="Calibri" w:cs="Arial"/>
        </w:rPr>
        <w:t xml:space="preserve"> or indecision by me. This miscommunication could lead to </w:t>
      </w:r>
      <w:r w:rsidRPr="30C03C3A" w:rsidR="6680773B">
        <w:rPr>
          <w:rFonts w:ascii="Arial" w:hAnsi="Arial" w:eastAsia="Calibri" w:cs="Arial"/>
        </w:rPr>
        <w:t>an incorrect information</w:t>
      </w:r>
      <w:r w:rsidRPr="30C03C3A" w:rsidR="64FCB26C">
        <w:rPr>
          <w:rFonts w:ascii="Arial" w:hAnsi="Arial" w:eastAsia="Calibri" w:cs="Arial"/>
        </w:rPr>
        <w:t xml:space="preserve"> that </w:t>
      </w:r>
      <w:r w:rsidRPr="30C03C3A" w:rsidR="5B90CA4C">
        <w:rPr>
          <w:rFonts w:ascii="Arial" w:hAnsi="Arial" w:eastAsia="Calibri" w:cs="Arial"/>
        </w:rPr>
        <w:t>does not</w:t>
      </w:r>
      <w:r w:rsidRPr="30C03C3A" w:rsidR="64FCB26C">
        <w:rPr>
          <w:rFonts w:ascii="Arial" w:hAnsi="Arial" w:eastAsia="Calibri" w:cs="Arial"/>
        </w:rPr>
        <w:t xml:space="preserve"> meet his expectations or dietary options that </w:t>
      </w:r>
      <w:r w:rsidRPr="30C03C3A" w:rsidR="535188C2">
        <w:rPr>
          <w:rFonts w:ascii="Arial" w:hAnsi="Arial" w:eastAsia="Calibri" w:cs="Arial"/>
        </w:rPr>
        <w:t>do not</w:t>
      </w:r>
      <w:r w:rsidRPr="30C03C3A" w:rsidR="64FCB26C">
        <w:rPr>
          <w:rFonts w:ascii="Arial" w:hAnsi="Arial" w:eastAsia="Calibri" w:cs="Arial"/>
        </w:rPr>
        <w:t xml:space="preserve"> align with his preferences</w:t>
      </w:r>
      <w:r w:rsidRPr="30C03C3A" w:rsidR="002A53C9">
        <w:rPr>
          <w:rFonts w:ascii="Arial" w:hAnsi="Arial" w:eastAsia="Calibri" w:cs="Arial"/>
        </w:rPr>
        <w:t xml:space="preserve"> </w:t>
      </w:r>
      <w:r w:rsidRPr="30C03C3A" w:rsidR="002A53C9">
        <w:rPr>
          <w:rFonts w:ascii="Arial" w:hAnsi="Arial" w:eastAsia="Calibri" w:cs="Arial"/>
        </w:rPr>
        <w:t>(</w:t>
      </w:r>
      <w:r w:rsidRPr="30C03C3A" w:rsidR="002A53C9">
        <w:rPr>
          <w:rFonts w:ascii="Arial" w:hAnsi="Arial" w:eastAsia="Calibri" w:cs="Arial"/>
        </w:rPr>
        <w:t>Grobelna</w:t>
      </w:r>
      <w:r w:rsidRPr="30C03C3A" w:rsidR="002A53C9">
        <w:rPr>
          <w:rFonts w:ascii="Arial" w:hAnsi="Arial" w:eastAsia="Calibri" w:cs="Arial"/>
        </w:rPr>
        <w:t>, 2015)</w:t>
      </w:r>
      <w:r w:rsidRPr="30C03C3A" w:rsidR="002A53C9">
        <w:rPr>
          <w:rFonts w:ascii="Arial" w:hAnsi="Arial" w:eastAsia="Calibri" w:cs="Arial"/>
        </w:rPr>
        <w:t xml:space="preserve">. </w:t>
      </w:r>
    </w:p>
    <w:p w:rsidRPr="002A53C9" w:rsidR="00F775EE" w:rsidP="00035608" w:rsidRDefault="64FCB26C" w14:paraId="4A41CC85" w14:textId="396E234B">
      <w:pPr>
        <w:jc w:val="both"/>
        <w:rPr>
          <w:rFonts w:ascii="Arial" w:hAnsi="Arial" w:eastAsia="Calibri" w:cs="Arial"/>
          <w:b/>
          <w:bCs/>
        </w:rPr>
      </w:pPr>
      <w:r w:rsidRPr="002A53C9">
        <w:rPr>
          <w:rFonts w:ascii="Arial" w:hAnsi="Arial" w:eastAsia="Calibri" w:cs="Arial"/>
          <w:b/>
          <w:bCs/>
        </w:rPr>
        <w:t>Reflection and Skills Development:</w:t>
      </w:r>
    </w:p>
    <w:p w:rsidRPr="002A53C9" w:rsidR="00F775EE" w:rsidP="00035608" w:rsidRDefault="64FCB26C" w14:paraId="0E5CB60C" w14:textId="3A2A6F50">
      <w:pPr>
        <w:jc w:val="both"/>
        <w:rPr>
          <w:rFonts w:ascii="Arial" w:hAnsi="Arial" w:eastAsia="Calibri" w:cs="Arial"/>
        </w:rPr>
      </w:pPr>
      <w:r w:rsidRPr="002A53C9">
        <w:rPr>
          <w:rFonts w:ascii="Arial" w:hAnsi="Arial" w:eastAsia="Calibri" w:cs="Arial"/>
        </w:rPr>
        <w:t>Reflecting on this experience, I reali</w:t>
      </w:r>
      <w:r w:rsidRPr="002A53C9" w:rsidR="3EE2B9CB">
        <w:rPr>
          <w:rFonts w:ascii="Arial" w:hAnsi="Arial" w:eastAsia="Calibri" w:cs="Arial"/>
        </w:rPr>
        <w:t>s</w:t>
      </w:r>
      <w:r w:rsidRPr="002A53C9">
        <w:rPr>
          <w:rFonts w:ascii="Arial" w:hAnsi="Arial" w:eastAsia="Calibri" w:cs="Arial"/>
        </w:rPr>
        <w:t>e</w:t>
      </w:r>
      <w:r w:rsidRPr="002A53C9" w:rsidR="61818BB8">
        <w:rPr>
          <w:rFonts w:ascii="Arial" w:hAnsi="Arial" w:eastAsia="Calibri" w:cs="Arial"/>
        </w:rPr>
        <w:t>d</w:t>
      </w:r>
      <w:r w:rsidRPr="002A53C9">
        <w:rPr>
          <w:rFonts w:ascii="Arial" w:hAnsi="Arial" w:eastAsia="Calibri" w:cs="Arial"/>
        </w:rPr>
        <w:t xml:space="preserve"> the need to develop my active listening skills. Understanding the </w:t>
      </w:r>
      <w:r w:rsidRPr="002A53C9" w:rsidR="1B04D6CD">
        <w:rPr>
          <w:rFonts w:ascii="Arial" w:hAnsi="Arial" w:eastAsia="Calibri" w:cs="Arial"/>
        </w:rPr>
        <w:t>expressions</w:t>
      </w:r>
      <w:r w:rsidRPr="002A53C9">
        <w:rPr>
          <w:rFonts w:ascii="Arial" w:hAnsi="Arial" w:eastAsia="Calibri" w:cs="Arial"/>
        </w:rPr>
        <w:t xml:space="preserve"> of non-verbal communication and grasping implied meanings is crucial when language poses a barrier. Additionally, I need to enhance my cultural awareness, specifically</w:t>
      </w:r>
      <w:r w:rsidRPr="002A53C9" w:rsidR="7F104DC5">
        <w:rPr>
          <w:rFonts w:ascii="Arial" w:hAnsi="Arial" w:eastAsia="Calibri" w:cs="Arial"/>
        </w:rPr>
        <w:t xml:space="preserve"> in this scenario</w:t>
      </w:r>
      <w:r w:rsidRPr="002A53C9">
        <w:rPr>
          <w:rFonts w:ascii="Arial" w:hAnsi="Arial" w:eastAsia="Calibri" w:cs="Arial"/>
        </w:rPr>
        <w:t xml:space="preserve"> focusing on Indian customs and communication styles. This knowledge will enable me to interpret Mr. Patel's requests accurately, bridging the gap caused by language differences.</w:t>
      </w:r>
    </w:p>
    <w:p w:rsidRPr="002A53C9" w:rsidR="00F775EE" w:rsidP="00035608" w:rsidRDefault="64FCB26C" w14:paraId="230D076C" w14:textId="318D232B">
      <w:pPr>
        <w:jc w:val="both"/>
        <w:rPr>
          <w:rFonts w:ascii="Arial" w:hAnsi="Arial" w:eastAsia="Calibri" w:cs="Arial"/>
        </w:rPr>
      </w:pPr>
      <w:r w:rsidRPr="30C03C3A" w:rsidR="64FCB26C">
        <w:rPr>
          <w:rFonts w:ascii="Arial" w:hAnsi="Arial" w:eastAsia="Calibri" w:cs="Arial"/>
        </w:rPr>
        <w:t xml:space="preserve">Furthermore, I need to work on my patience and empathy. </w:t>
      </w:r>
      <w:r w:rsidRPr="30C03C3A" w:rsidR="2616E351">
        <w:rPr>
          <w:rFonts w:ascii="Arial" w:hAnsi="Arial" w:eastAsia="Calibri" w:cs="Arial"/>
        </w:rPr>
        <w:t>It is</w:t>
      </w:r>
      <w:r w:rsidRPr="30C03C3A" w:rsidR="64FCB26C">
        <w:rPr>
          <w:rFonts w:ascii="Arial" w:hAnsi="Arial" w:eastAsia="Calibri" w:cs="Arial"/>
        </w:rPr>
        <w:t xml:space="preserve"> vital to give Mr. Patel the time he needs to express himself and to show understanding and respect for his cultural differences. By being more patient, attentive, and culturally aware, I can prevent similar misunderstandings in the future, ensuring that every guest, regardless of their background, feels valued and understood.</w:t>
      </w:r>
    </w:p>
    <w:p w:rsidRPr="002A53C9" w:rsidR="00EF3C3F" w:rsidP="00035608" w:rsidRDefault="00EF3C3F" w14:paraId="501247CE" w14:textId="6B205C3C">
      <w:pPr>
        <w:jc w:val="both"/>
        <w:rPr>
          <w:rFonts w:ascii="Arial" w:hAnsi="Arial" w:eastAsia="Calibri" w:cs="Arial"/>
          <w:b/>
          <w:bCs/>
        </w:rPr>
      </w:pPr>
      <w:r>
        <w:rPr>
          <w:rFonts w:ascii="Arial" w:hAnsi="Arial" w:eastAsia="Calibri" w:cs="Arial"/>
          <w:b/>
          <w:bCs/>
        </w:rPr>
        <w:t>Conclusion</w:t>
      </w:r>
      <w:r w:rsidRPr="002A53C9">
        <w:rPr>
          <w:rFonts w:ascii="Arial" w:hAnsi="Arial" w:eastAsia="Calibri" w:cs="Arial"/>
          <w:b/>
          <w:bCs/>
        </w:rPr>
        <w:t>:</w:t>
      </w:r>
    </w:p>
    <w:p w:rsidR="00E8675A" w:rsidP="00035608" w:rsidRDefault="00EF3C3F" w14:paraId="63B21722" w14:textId="2FB522FB">
      <w:pPr>
        <w:jc w:val="both"/>
        <w:rPr>
          <w:rFonts w:ascii="Arial" w:hAnsi="Arial" w:cs="Arial"/>
        </w:rPr>
      </w:pPr>
      <w:r w:rsidRPr="00A0543C">
        <w:rPr>
          <w:rFonts w:ascii="Arial" w:hAnsi="Arial" w:cs="Arial"/>
        </w:rPr>
        <w:t xml:space="preserve">From my </w:t>
      </w:r>
      <w:r w:rsidR="00D01B35">
        <w:rPr>
          <w:rFonts w:ascii="Arial" w:hAnsi="Arial" w:cs="Arial"/>
        </w:rPr>
        <w:t>reflection on cultural misunderstandings in the hospitality industry from researching, learning in the lectures and different scenarios is that</w:t>
      </w:r>
      <w:r w:rsidR="006E630D">
        <w:rPr>
          <w:rFonts w:ascii="Arial" w:hAnsi="Arial" w:cs="Arial"/>
        </w:rPr>
        <w:t xml:space="preserve"> this type of</w:t>
      </w:r>
      <w:r w:rsidR="00D01B35">
        <w:rPr>
          <w:rFonts w:ascii="Arial" w:hAnsi="Arial" w:cs="Arial"/>
        </w:rPr>
        <w:t xml:space="preserve"> backlash can be faced in many aspects of the industry from stakeholders to staff and the expression is to ensure that correct mindsets and being </w:t>
      </w:r>
      <w:r w:rsidR="006E630D">
        <w:rPr>
          <w:rFonts w:ascii="Arial" w:hAnsi="Arial" w:cs="Arial"/>
        </w:rPr>
        <w:t>responsible</w:t>
      </w:r>
      <w:r w:rsidR="00D01B35">
        <w:rPr>
          <w:rFonts w:ascii="Arial" w:hAnsi="Arial" w:cs="Arial"/>
        </w:rPr>
        <w:t xml:space="preserve"> for your own actions divide how you approach this representation, I believe that cultural misunderstanding </w:t>
      </w:r>
      <w:r w:rsidR="006E630D">
        <w:rPr>
          <w:rFonts w:ascii="Arial" w:hAnsi="Arial" w:cs="Arial"/>
        </w:rPr>
        <w:t xml:space="preserve">can’t be prevented for example non-verbal communication not everyone is bilingual but this doesn’t mean you can’t approach yourself to help prevent this situation, for example visual communication, writing, listening etc </w:t>
      </w:r>
      <w:r w:rsidRPr="006E630D" w:rsidR="006E630D">
        <w:rPr>
          <w:rFonts w:ascii="Arial" w:hAnsi="Arial" w:cs="Arial"/>
        </w:rPr>
        <w:t>(Willkomm, 2018)</w:t>
      </w:r>
      <w:r w:rsidR="006E630D">
        <w:rPr>
          <w:rFonts w:ascii="Arial" w:hAnsi="Arial" w:cs="Arial"/>
        </w:rPr>
        <w:t xml:space="preserve"> all these types of ways you can prevent a given scenario. </w:t>
      </w:r>
    </w:p>
    <w:p w:rsidR="006E630D" w:rsidP="00035608" w:rsidRDefault="006E630D" w14:paraId="02EF37F0" w14:textId="196712FF">
      <w:pPr>
        <w:jc w:val="both"/>
        <w:rPr>
          <w:rFonts w:ascii="Arial" w:hAnsi="Arial" w:cs="Arial"/>
        </w:rPr>
      </w:pPr>
      <w:r w:rsidRPr="30C03C3A" w:rsidR="006E630D">
        <w:rPr>
          <w:rFonts w:ascii="Arial" w:hAnsi="Arial" w:cs="Arial"/>
        </w:rPr>
        <w:t xml:space="preserve">I also believe that in the hospitality industry especially around the world, businesses should promote bilingualism within their staff as this will help recognise the market of stakeholders that continuously stay in that particular part of the world, for example Bali Indonesia many </w:t>
      </w:r>
      <w:r w:rsidRPr="30C03C3A" w:rsidR="00035608">
        <w:rPr>
          <w:rFonts w:ascii="Arial" w:hAnsi="Arial" w:cs="Arial"/>
        </w:rPr>
        <w:t>tourists</w:t>
      </w:r>
      <w:r w:rsidRPr="30C03C3A" w:rsidR="006E630D">
        <w:rPr>
          <w:rFonts w:ascii="Arial" w:hAnsi="Arial" w:cs="Arial"/>
        </w:rPr>
        <w:t xml:space="preserve"> from my perspective are from the nearby countries such as Australia, New Zealand etc. these are predominately English speaking </w:t>
      </w:r>
      <w:r w:rsidRPr="30C03C3A" w:rsidR="00035608">
        <w:rPr>
          <w:rFonts w:ascii="Arial" w:hAnsi="Arial" w:cs="Arial"/>
        </w:rPr>
        <w:t xml:space="preserve">countries and these business should promote the idea of teaching and learning the language to help any misunderstandings. </w:t>
      </w:r>
      <w:r w:rsidRPr="30C03C3A" w:rsidR="006E630D">
        <w:rPr>
          <w:rFonts w:ascii="Arial" w:hAnsi="Arial" w:cs="Arial"/>
        </w:rPr>
        <w:t xml:space="preserve"> </w:t>
      </w:r>
    </w:p>
    <w:p w:rsidR="00035608" w:rsidP="00035608" w:rsidRDefault="00035608" w14:paraId="2AB2A3DF" w14:textId="77777777">
      <w:pPr>
        <w:widowControl w:val="0"/>
        <w:autoSpaceDE w:val="0"/>
        <w:autoSpaceDN w:val="0"/>
        <w:adjustRightInd w:val="0"/>
        <w:spacing w:after="240" w:line="360" w:lineRule="auto"/>
        <w:jc w:val="both"/>
        <w:rPr>
          <w:rFonts w:ascii="Arial" w:hAnsi="Arial" w:cs="Arial"/>
          <w:b/>
          <w:bCs/>
          <w:lang w:val="en-US"/>
        </w:rPr>
      </w:pPr>
    </w:p>
    <w:p w:rsidRPr="00E8675A" w:rsidR="00E8675A" w:rsidP="00035608" w:rsidRDefault="00E8675A" w14:paraId="7BFC63B1" w14:textId="54738029">
      <w:pPr>
        <w:widowControl w:val="0"/>
        <w:autoSpaceDE w:val="0"/>
        <w:autoSpaceDN w:val="0"/>
        <w:adjustRightInd w:val="0"/>
        <w:spacing w:after="240" w:line="360" w:lineRule="auto"/>
        <w:jc w:val="both"/>
        <w:rPr>
          <w:rFonts w:ascii="Arial" w:hAnsi="Arial" w:cs="Arial"/>
          <w:b/>
          <w:bCs/>
          <w:lang w:val="en-US"/>
        </w:rPr>
      </w:pPr>
      <w:r w:rsidRPr="00E8675A">
        <w:rPr>
          <w:rFonts w:ascii="Arial" w:hAnsi="Arial" w:cs="Arial"/>
          <w:b/>
          <w:bCs/>
          <w:lang w:val="en-US"/>
        </w:rPr>
        <w:t>Reference list</w:t>
      </w:r>
    </w:p>
    <w:p w:rsidRPr="00035608" w:rsidR="00E8675A" w:rsidP="00035608" w:rsidRDefault="00E8675A" w14:paraId="1C898214" w14:textId="77777777">
      <w:pPr>
        <w:widowControl w:val="0"/>
        <w:autoSpaceDE w:val="0"/>
        <w:autoSpaceDN w:val="0"/>
        <w:adjustRightInd w:val="0"/>
        <w:spacing w:after="240" w:line="360" w:lineRule="auto"/>
        <w:jc w:val="both"/>
        <w:rPr>
          <w:rFonts w:ascii="Arial" w:hAnsi="Arial" w:cs="Arial"/>
          <w:lang w:val="en-US"/>
        </w:rPr>
      </w:pPr>
      <w:proofErr w:type="spellStart"/>
      <w:r w:rsidRPr="00035608">
        <w:rPr>
          <w:rFonts w:ascii="Arial" w:hAnsi="Arial" w:cs="Arial"/>
          <w:lang w:val="en-US"/>
        </w:rPr>
        <w:t>Grobelna</w:t>
      </w:r>
      <w:proofErr w:type="spellEnd"/>
      <w:r w:rsidRPr="00035608">
        <w:rPr>
          <w:rFonts w:ascii="Arial" w:hAnsi="Arial" w:cs="Arial"/>
          <w:lang w:val="en-US"/>
        </w:rPr>
        <w:t xml:space="preserve">, A. (2015). Intercultural Challenges Facing the Hospitality Industry. Implications for Education and Hospitality Management. </w:t>
      </w:r>
      <w:r w:rsidRPr="00035608">
        <w:rPr>
          <w:rFonts w:ascii="Arial" w:hAnsi="Arial" w:cs="Arial"/>
          <w:i/>
          <w:iCs/>
          <w:lang w:val="en-US"/>
        </w:rPr>
        <w:t>Journal of Intercultural Management</w:t>
      </w:r>
      <w:r w:rsidRPr="00035608">
        <w:rPr>
          <w:rFonts w:ascii="Arial" w:hAnsi="Arial" w:cs="Arial"/>
          <w:lang w:val="en-US"/>
        </w:rPr>
        <w:t xml:space="preserve">, [online] 7(3), pp.101–117. </w:t>
      </w:r>
      <w:proofErr w:type="spellStart"/>
      <w:r w:rsidRPr="00035608">
        <w:rPr>
          <w:rFonts w:ascii="Arial" w:hAnsi="Arial" w:cs="Arial"/>
          <w:lang w:val="en-US"/>
        </w:rPr>
        <w:t>doi:</w:t>
      </w:r>
      <w:hyperlink w:history="1" r:id="rId4">
        <w:r w:rsidRPr="00035608">
          <w:rPr>
            <w:rStyle w:val="Hyperlink"/>
            <w:rFonts w:ascii="Arial" w:hAnsi="Arial" w:cs="Arial"/>
            <w:color w:val="auto"/>
            <w:u w:val="none"/>
            <w:lang w:val="en-US"/>
          </w:rPr>
          <w:t>https</w:t>
        </w:r>
        <w:proofErr w:type="spellEnd"/>
        <w:r w:rsidRPr="00035608">
          <w:rPr>
            <w:rStyle w:val="Hyperlink"/>
            <w:rFonts w:ascii="Arial" w:hAnsi="Arial" w:cs="Arial"/>
            <w:color w:val="auto"/>
            <w:u w:val="none"/>
            <w:lang w:val="en-US"/>
          </w:rPr>
          <w:t>://doi.org/10.1515/joim-2015-0023</w:t>
        </w:r>
      </w:hyperlink>
      <w:r w:rsidRPr="00035608">
        <w:rPr>
          <w:rFonts w:ascii="Arial" w:hAnsi="Arial" w:cs="Arial"/>
          <w:lang w:val="en-US"/>
        </w:rPr>
        <w:t>.</w:t>
      </w:r>
    </w:p>
    <w:p w:rsidRPr="00035608" w:rsidR="00E8675A" w:rsidP="00035608" w:rsidRDefault="00E8675A" w14:paraId="624FE7A5" w14:textId="77777777">
      <w:pPr>
        <w:widowControl w:val="0"/>
        <w:autoSpaceDE w:val="0"/>
        <w:autoSpaceDN w:val="0"/>
        <w:adjustRightInd w:val="0"/>
        <w:spacing w:after="240" w:line="360" w:lineRule="auto"/>
        <w:jc w:val="both"/>
        <w:rPr>
          <w:rFonts w:ascii="Arial" w:hAnsi="Arial" w:cs="Arial"/>
          <w:lang w:val="en-US"/>
        </w:rPr>
      </w:pPr>
      <w:proofErr w:type="spellStart"/>
      <w:proofErr w:type="gramStart"/>
      <w:r w:rsidRPr="00035608">
        <w:rPr>
          <w:rFonts w:ascii="Arial" w:hAnsi="Arial" w:cs="Arial"/>
          <w:lang w:val="en-US"/>
        </w:rPr>
        <w:t>Korjala</w:t>
      </w:r>
      <w:proofErr w:type="spellEnd"/>
      <w:r w:rsidRPr="00035608">
        <w:rPr>
          <w:rFonts w:ascii="Arial" w:hAnsi="Arial" w:cs="Arial"/>
          <w:lang w:val="en-US"/>
        </w:rPr>
        <w:t xml:space="preserve"> ,</w:t>
      </w:r>
      <w:proofErr w:type="gramEnd"/>
      <w:r w:rsidRPr="00035608">
        <w:rPr>
          <w:rFonts w:ascii="Arial" w:hAnsi="Arial" w:cs="Arial"/>
          <w:lang w:val="en-US"/>
        </w:rPr>
        <w:t xml:space="preserve"> V. (2012). </w:t>
      </w:r>
      <w:r w:rsidRPr="00035608">
        <w:rPr>
          <w:rFonts w:ascii="Arial" w:hAnsi="Arial" w:cs="Arial"/>
          <w:i/>
          <w:iCs/>
          <w:lang w:val="en-US"/>
        </w:rPr>
        <w:t xml:space="preserve">CULTURAL DIVERSITY IN HOSPITALITY </w:t>
      </w:r>
      <w:proofErr w:type="gramStart"/>
      <w:r w:rsidRPr="00035608">
        <w:rPr>
          <w:rFonts w:ascii="Arial" w:hAnsi="Arial" w:cs="Arial"/>
          <w:i/>
          <w:iCs/>
          <w:lang w:val="en-US"/>
        </w:rPr>
        <w:t xml:space="preserve">MANAGEMENT </w:t>
      </w:r>
      <w:r w:rsidRPr="00035608">
        <w:rPr>
          <w:rFonts w:ascii="Arial" w:hAnsi="Arial" w:cs="Arial"/>
          <w:lang w:val="en-US"/>
        </w:rPr>
        <w:t>.</w:t>
      </w:r>
      <w:proofErr w:type="gramEnd"/>
      <w:r w:rsidRPr="00035608">
        <w:rPr>
          <w:rFonts w:ascii="Arial" w:hAnsi="Arial" w:cs="Arial"/>
          <w:lang w:val="en-US"/>
        </w:rPr>
        <w:t xml:space="preserve"> [thesis] pp.6–59. Available at: </w:t>
      </w:r>
      <w:hyperlink w:history="1" r:id="rId5">
        <w:r w:rsidRPr="00035608">
          <w:rPr>
            <w:rStyle w:val="Hyperlink"/>
            <w:rFonts w:ascii="Arial" w:hAnsi="Arial" w:cs="Arial"/>
            <w:color w:val="auto"/>
            <w:u w:val="none"/>
            <w:lang w:val="en-US"/>
          </w:rPr>
          <w:t>https://www.theseus.fi/bitstream/handle/10024/55331/Korjala_Veera.pdf</w:t>
        </w:r>
      </w:hyperlink>
      <w:r w:rsidRPr="00035608">
        <w:rPr>
          <w:rFonts w:ascii="Arial" w:hAnsi="Arial" w:cs="Arial"/>
          <w:lang w:val="en-US"/>
        </w:rPr>
        <w:t xml:space="preserve"> [Accessed 17 Oct. 2023].</w:t>
      </w:r>
    </w:p>
    <w:p w:rsidRPr="00035608" w:rsidR="00035608" w:rsidP="00035608" w:rsidRDefault="00035608" w14:paraId="2D1CEF36" w14:textId="77777777">
      <w:pPr>
        <w:widowControl w:val="0"/>
        <w:autoSpaceDE w:val="0"/>
        <w:autoSpaceDN w:val="0"/>
        <w:adjustRightInd w:val="0"/>
        <w:spacing w:after="240" w:line="360" w:lineRule="auto"/>
        <w:jc w:val="both"/>
        <w:rPr>
          <w:rFonts w:ascii="Arial" w:hAnsi="Arial" w:cs="Arial"/>
          <w:lang w:val="en-US"/>
        </w:rPr>
      </w:pPr>
      <w:r w:rsidRPr="00035608">
        <w:rPr>
          <w:rFonts w:ascii="Arial" w:hAnsi="Arial" w:cs="Arial"/>
          <w:lang w:val="en-US"/>
        </w:rPr>
        <w:t xml:space="preserve">Willkomm, A. (2018). </w:t>
      </w:r>
      <w:r w:rsidRPr="00035608">
        <w:rPr>
          <w:rFonts w:ascii="Arial" w:hAnsi="Arial" w:cs="Arial"/>
          <w:i/>
          <w:iCs/>
          <w:lang w:val="en-US"/>
        </w:rPr>
        <w:t>Five Types of Communication</w:t>
      </w:r>
      <w:r w:rsidRPr="00035608">
        <w:rPr>
          <w:rFonts w:ascii="Arial" w:hAnsi="Arial" w:cs="Arial"/>
          <w:lang w:val="en-US"/>
        </w:rPr>
        <w:t xml:space="preserve">. [online] Graduate College of Drexel University. Available at: </w:t>
      </w:r>
      <w:hyperlink w:history="1" r:id="rId6">
        <w:r w:rsidRPr="00035608">
          <w:rPr>
            <w:rStyle w:val="Hyperlink"/>
            <w:rFonts w:ascii="Arial" w:hAnsi="Arial" w:cs="Arial"/>
            <w:color w:val="auto"/>
            <w:u w:val="none"/>
            <w:lang w:val="en-US"/>
          </w:rPr>
          <w:t>https://drexel.edu/graduatecollege/professional-development/blog/2018/july/five-types-of-communication/</w:t>
        </w:r>
      </w:hyperlink>
      <w:r w:rsidRPr="00035608">
        <w:rPr>
          <w:rFonts w:ascii="Arial" w:hAnsi="Arial" w:cs="Arial"/>
          <w:lang w:val="en-US"/>
        </w:rPr>
        <w:t>.</w:t>
      </w:r>
    </w:p>
    <w:p w:rsidRPr="00E8675A" w:rsidR="00035608" w:rsidP="00E8675A" w:rsidRDefault="00035608" w14:paraId="2C690C94" w14:textId="77777777">
      <w:pPr>
        <w:widowControl w:val="0"/>
        <w:autoSpaceDE w:val="0"/>
        <w:autoSpaceDN w:val="0"/>
        <w:adjustRightInd w:val="0"/>
        <w:spacing w:after="240" w:line="360" w:lineRule="auto"/>
        <w:rPr>
          <w:rFonts w:ascii="Arial" w:hAnsi="Arial" w:cs="Arial"/>
          <w:lang w:val="en-US"/>
        </w:rPr>
      </w:pPr>
    </w:p>
    <w:p w:rsidRPr="00A0543C" w:rsidR="00E8675A" w:rsidP="52C1E2EF" w:rsidRDefault="00E8675A" w14:paraId="64ACFDBB" w14:textId="77777777">
      <w:pPr>
        <w:rPr>
          <w:rFonts w:ascii="Arial" w:hAnsi="Arial" w:cs="Arial"/>
        </w:rPr>
      </w:pPr>
    </w:p>
    <w:sectPr w:rsidRPr="00A0543C" w:rsidR="00E8675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SOVj8UjcBNizHJ" int2:id="5lMclHQA">
      <int2:state int2:type="AugLoop_Text_Critique" int2:value="Rejected"/>
    </int2:textHash>
    <int2:textHash int2:hashCode="LRPYaL+v6oJk4V" int2:id="HXZH7MdR">
      <int2:state int2:type="AugLoop_Text_Critique" int2:value="Rejected"/>
    </int2:textHash>
    <int2:textHash int2:hashCode="o8u0eMW/qUIH6Z" int2:id="eH3kKrHC">
      <int2:state int2:type="AugLoop_Text_Critique" int2:value="Rejected"/>
    </int2:textHash>
    <int2:textHash int2:hashCode="jOSM0ttwObg+z8" int2:id="fjfJ7Kmi">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E6607B"/>
    <w:rsid w:val="00035608"/>
    <w:rsid w:val="00077416"/>
    <w:rsid w:val="000B7A75"/>
    <w:rsid w:val="000D0C2D"/>
    <w:rsid w:val="00183D16"/>
    <w:rsid w:val="002A53C9"/>
    <w:rsid w:val="003E3C02"/>
    <w:rsid w:val="00660D74"/>
    <w:rsid w:val="006E630D"/>
    <w:rsid w:val="00A0543C"/>
    <w:rsid w:val="00B66197"/>
    <w:rsid w:val="00D01B35"/>
    <w:rsid w:val="00DF0D77"/>
    <w:rsid w:val="00E8675A"/>
    <w:rsid w:val="00EF3C3F"/>
    <w:rsid w:val="00F775EE"/>
    <w:rsid w:val="00FB5401"/>
    <w:rsid w:val="0FD5928E"/>
    <w:rsid w:val="124319AA"/>
    <w:rsid w:val="140943F2"/>
    <w:rsid w:val="1B04D6CD"/>
    <w:rsid w:val="2616E351"/>
    <w:rsid w:val="297A07B9"/>
    <w:rsid w:val="30C03C3A"/>
    <w:rsid w:val="33383AC8"/>
    <w:rsid w:val="339AF30B"/>
    <w:rsid w:val="3555EAD7"/>
    <w:rsid w:val="3A6AC619"/>
    <w:rsid w:val="3DA266DB"/>
    <w:rsid w:val="3E77CB96"/>
    <w:rsid w:val="3EE2B9CB"/>
    <w:rsid w:val="3F3E373C"/>
    <w:rsid w:val="40DA079D"/>
    <w:rsid w:val="4A88D769"/>
    <w:rsid w:val="4C24A7CA"/>
    <w:rsid w:val="4DC0782B"/>
    <w:rsid w:val="4EEED3F9"/>
    <w:rsid w:val="50F818ED"/>
    <w:rsid w:val="51B77724"/>
    <w:rsid w:val="52C1E2EF"/>
    <w:rsid w:val="535188C2"/>
    <w:rsid w:val="54488072"/>
    <w:rsid w:val="58AB6EFA"/>
    <w:rsid w:val="59032AD2"/>
    <w:rsid w:val="5B90CA4C"/>
    <w:rsid w:val="61818BB8"/>
    <w:rsid w:val="63135DC3"/>
    <w:rsid w:val="64FCB26C"/>
    <w:rsid w:val="6680773B"/>
    <w:rsid w:val="698F636C"/>
    <w:rsid w:val="6EC477C6"/>
    <w:rsid w:val="74E6607B"/>
    <w:rsid w:val="74F60DD9"/>
    <w:rsid w:val="7F104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6607B"/>
  <w15:chartTrackingRefBased/>
  <w15:docId w15:val="{2EB50426-E03D-4556-82B8-BE243877C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E8675A"/>
    <w:rPr>
      <w:color w:val="0563C1" w:themeColor="hyperlink"/>
      <w:u w:val="single"/>
    </w:rPr>
  </w:style>
  <w:style w:type="paragraph" w:styleId="Default" w:customStyle="1">
    <w:name w:val="Default"/>
    <w:rsid w:val="00077416"/>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991242">
      <w:bodyDiv w:val="1"/>
      <w:marLeft w:val="0"/>
      <w:marRight w:val="0"/>
      <w:marTop w:val="0"/>
      <w:marBottom w:val="0"/>
      <w:divBdr>
        <w:top w:val="none" w:sz="0" w:space="0" w:color="auto"/>
        <w:left w:val="none" w:sz="0" w:space="0" w:color="auto"/>
        <w:bottom w:val="none" w:sz="0" w:space="0" w:color="auto"/>
        <w:right w:val="none" w:sz="0" w:space="0" w:color="auto"/>
      </w:divBdr>
    </w:div>
    <w:div w:id="142692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drexel.edu/graduatecollege/professional-development/blog/2018/july/five-types-of-communication/" TargetMode="External" Id="rId6" /><Relationship Type="http://schemas.openxmlformats.org/officeDocument/2006/relationships/hyperlink" Target="https://www.theseus.fi/bitstream/handle/10024/55331/Korjala_Veera.pdf" TargetMode="External" Id="rId5" /><Relationship Type="http://schemas.openxmlformats.org/officeDocument/2006/relationships/hyperlink" Target="https://doi.org/10.1515/joim-2015-0023" TargetMode="External" Id="rId4" /><Relationship Type="http://schemas.microsoft.com/office/2020/10/relationships/intelligence" Target="intelligence2.xml" Id="R1ced8690d4244e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Rahman (2207462)</dc:creator>
  <keywords/>
  <dc:description/>
  <lastModifiedBy>Mohammed Rahman (2207462)</lastModifiedBy>
  <revision>12</revision>
  <dcterms:created xsi:type="dcterms:W3CDTF">2023-10-17T15:52:00.0000000Z</dcterms:created>
  <dcterms:modified xsi:type="dcterms:W3CDTF">2023-10-20T13:36:06.9739003Z</dcterms:modified>
</coreProperties>
</file>