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5F97D" w14:textId="5BCCAF96" w:rsidR="00D81A97" w:rsidRDefault="00D81A97" w:rsidP="00D81A97">
      <w:pPr>
        <w:rPr>
          <w:rFonts w:ascii="Times New Roman" w:eastAsia="Times New Roman" w:hAnsi="Times New Roman" w:cs="Times New Roman"/>
          <w:lang w:eastAsia="en-GB"/>
        </w:rPr>
      </w:pPr>
      <w:r>
        <w:rPr>
          <w:noProof/>
        </w:rPr>
        <w:drawing>
          <wp:inline distT="0" distB="0" distL="0" distR="0" wp14:anchorId="22DF2A2F" wp14:editId="21FCD455">
            <wp:extent cx="6245161" cy="1786467"/>
            <wp:effectExtent l="0" t="0" r="3810" b="4445"/>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302639" cy="1802909"/>
                    </a:xfrm>
                    <a:prstGeom prst="rect">
                      <a:avLst/>
                    </a:prstGeom>
                  </pic:spPr>
                </pic:pic>
              </a:graphicData>
            </a:graphic>
          </wp:inline>
        </w:drawing>
      </w:r>
    </w:p>
    <w:p w14:paraId="567900BB" w14:textId="064CEA2E" w:rsidR="00D81A97" w:rsidRPr="00AE6523" w:rsidRDefault="00D81A97" w:rsidP="00FA6B1F">
      <w:pPr>
        <w:jc w:val="center"/>
        <w:rPr>
          <w:rFonts w:ascii="Arial" w:eastAsia="Times New Roman" w:hAnsi="Arial" w:cs="Arial"/>
          <w:sz w:val="22"/>
          <w:szCs w:val="22"/>
          <w:lang w:eastAsia="en-GB"/>
        </w:rPr>
      </w:pPr>
      <w:r w:rsidRPr="00AE6523">
        <w:rPr>
          <w:rFonts w:ascii="Arial" w:eastAsia="Times New Roman" w:hAnsi="Arial" w:cs="Arial"/>
          <w:sz w:val="22"/>
          <w:szCs w:val="22"/>
          <w:lang w:eastAsia="en-GB"/>
        </w:rPr>
        <w:t>BSc (Hons) Health and Social Care</w:t>
      </w:r>
    </w:p>
    <w:p w14:paraId="4FC0AC2B" w14:textId="5896E073" w:rsidR="00D81A97" w:rsidRPr="00AE6523" w:rsidRDefault="00D81A97" w:rsidP="00FA6B1F">
      <w:pPr>
        <w:jc w:val="center"/>
        <w:rPr>
          <w:rFonts w:ascii="Arial" w:eastAsia="Times New Roman" w:hAnsi="Arial" w:cs="Arial"/>
          <w:sz w:val="22"/>
          <w:szCs w:val="22"/>
          <w:lang w:eastAsia="en-GB"/>
        </w:rPr>
      </w:pPr>
      <w:r w:rsidRPr="00AE6523">
        <w:rPr>
          <w:rFonts w:ascii="Arial" w:eastAsia="Times New Roman" w:hAnsi="Arial" w:cs="Arial"/>
          <w:sz w:val="22"/>
          <w:szCs w:val="22"/>
          <w:lang w:eastAsia="en-GB"/>
        </w:rPr>
        <w:t>Community Care and Development BMHP6022</w:t>
      </w:r>
    </w:p>
    <w:p w14:paraId="7F880746" w14:textId="42F83C46" w:rsidR="00D81A97" w:rsidRPr="00AE6523" w:rsidRDefault="00D81A97" w:rsidP="00FA6B1F">
      <w:pPr>
        <w:jc w:val="center"/>
        <w:rPr>
          <w:rFonts w:ascii="Arial" w:eastAsia="Times New Roman" w:hAnsi="Arial" w:cs="Arial"/>
          <w:sz w:val="22"/>
          <w:szCs w:val="22"/>
          <w:lang w:eastAsia="en-GB"/>
        </w:rPr>
      </w:pPr>
      <w:r w:rsidRPr="00AE6523">
        <w:rPr>
          <w:rFonts w:ascii="Arial" w:eastAsia="Times New Roman" w:hAnsi="Arial" w:cs="Arial"/>
          <w:sz w:val="22"/>
          <w:szCs w:val="22"/>
          <w:lang w:eastAsia="en-GB"/>
        </w:rPr>
        <w:t>Student name: Tahmid Shahriyar</w:t>
      </w:r>
    </w:p>
    <w:p w14:paraId="482D2FB5" w14:textId="4AB370BA" w:rsidR="00D81A97" w:rsidRPr="00AE6523" w:rsidRDefault="00D81A97" w:rsidP="00FA6B1F">
      <w:pPr>
        <w:jc w:val="center"/>
        <w:rPr>
          <w:rFonts w:ascii="Arial" w:eastAsia="Times New Roman" w:hAnsi="Arial" w:cs="Arial"/>
          <w:sz w:val="22"/>
          <w:szCs w:val="22"/>
          <w:lang w:eastAsia="en-GB"/>
        </w:rPr>
      </w:pPr>
      <w:r w:rsidRPr="00AE6523">
        <w:rPr>
          <w:rFonts w:ascii="Arial" w:eastAsia="Times New Roman" w:hAnsi="Arial" w:cs="Arial"/>
          <w:sz w:val="22"/>
          <w:szCs w:val="22"/>
          <w:lang w:eastAsia="en-GB"/>
        </w:rPr>
        <w:t>Student number: 1905209</w:t>
      </w:r>
    </w:p>
    <w:p w14:paraId="60F87240" w14:textId="2D1A2B09" w:rsidR="00D81A97" w:rsidRPr="00AE6523" w:rsidRDefault="00D81A97" w:rsidP="00FA6B1F">
      <w:pPr>
        <w:jc w:val="center"/>
        <w:rPr>
          <w:rFonts w:ascii="Arial" w:eastAsia="Times New Roman" w:hAnsi="Arial" w:cs="Arial"/>
          <w:sz w:val="22"/>
          <w:szCs w:val="22"/>
          <w:lang w:eastAsia="en-GB"/>
        </w:rPr>
      </w:pPr>
      <w:r w:rsidRPr="00AE6523">
        <w:rPr>
          <w:rFonts w:ascii="Arial" w:eastAsia="Times New Roman" w:hAnsi="Arial" w:cs="Arial"/>
          <w:sz w:val="22"/>
          <w:szCs w:val="22"/>
          <w:lang w:eastAsia="en-GB"/>
        </w:rPr>
        <w:t>Lecturers name: Chizoba Esio-Bassey</w:t>
      </w:r>
    </w:p>
    <w:p w14:paraId="5FF1D1BB" w14:textId="4C8ECA27" w:rsidR="00D81A97" w:rsidRPr="00AE6523" w:rsidRDefault="00D81A97" w:rsidP="00FA6B1F">
      <w:pPr>
        <w:jc w:val="center"/>
        <w:rPr>
          <w:rFonts w:ascii="Arial" w:eastAsia="Times New Roman" w:hAnsi="Arial" w:cs="Arial"/>
          <w:sz w:val="22"/>
          <w:szCs w:val="22"/>
          <w:lang w:eastAsia="en-GB"/>
        </w:rPr>
      </w:pPr>
      <w:r w:rsidRPr="00AE6523">
        <w:rPr>
          <w:rFonts w:ascii="Arial" w:eastAsia="Times New Roman" w:hAnsi="Arial" w:cs="Arial"/>
          <w:sz w:val="22"/>
          <w:szCs w:val="22"/>
          <w:lang w:eastAsia="en-GB"/>
        </w:rPr>
        <w:t>Assessment Component 2</w:t>
      </w:r>
    </w:p>
    <w:p w14:paraId="1970C44A" w14:textId="1CEE28B1" w:rsidR="00D81A97" w:rsidRPr="00AE6523" w:rsidRDefault="00D81A97" w:rsidP="00FA6B1F">
      <w:pPr>
        <w:jc w:val="both"/>
        <w:rPr>
          <w:rFonts w:ascii="Arial" w:eastAsia="Times New Roman" w:hAnsi="Arial" w:cs="Arial"/>
          <w:sz w:val="22"/>
          <w:szCs w:val="22"/>
          <w:lang w:eastAsia="en-GB"/>
        </w:rPr>
      </w:pPr>
    </w:p>
    <w:p w14:paraId="779BBEB4" w14:textId="2CEFE645" w:rsidR="00D81A97" w:rsidRPr="00AE6523" w:rsidRDefault="00D81A97" w:rsidP="00FA6B1F">
      <w:pPr>
        <w:jc w:val="both"/>
        <w:rPr>
          <w:rFonts w:ascii="Arial" w:eastAsia="Times New Roman" w:hAnsi="Arial" w:cs="Arial"/>
          <w:sz w:val="22"/>
          <w:szCs w:val="22"/>
          <w:lang w:eastAsia="en-GB"/>
        </w:rPr>
      </w:pPr>
    </w:p>
    <w:p w14:paraId="0A61A7AE" w14:textId="4BB8DA31" w:rsidR="00D81A97" w:rsidRPr="00AE6523" w:rsidRDefault="00410017" w:rsidP="00FA6B1F">
      <w:p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Context:</w:t>
      </w:r>
    </w:p>
    <w:p w14:paraId="63FA1663" w14:textId="6A5DB5F7" w:rsidR="00D81A97" w:rsidRPr="00AE6523" w:rsidRDefault="00D81A9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Introduction</w:t>
      </w:r>
    </w:p>
    <w:p w14:paraId="281ABF8A" w14:textId="206A135B" w:rsidR="00D81A9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Tower Hamlets</w:t>
      </w:r>
      <w:r w:rsidR="00D81A97" w:rsidRPr="00AE6523">
        <w:rPr>
          <w:rFonts w:ascii="Arial" w:eastAsia="Times New Roman" w:hAnsi="Arial" w:cs="Arial"/>
          <w:sz w:val="22"/>
          <w:szCs w:val="22"/>
          <w:lang w:eastAsia="en-GB"/>
        </w:rPr>
        <w:t xml:space="preserve"> overview</w:t>
      </w:r>
    </w:p>
    <w:p w14:paraId="15186D58" w14:textId="677AC93B" w:rsidR="0041001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Initiatives for development</w:t>
      </w:r>
    </w:p>
    <w:p w14:paraId="0D504A41" w14:textId="215B0B31" w:rsidR="0041001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Legislation and policy impacting support</w:t>
      </w:r>
    </w:p>
    <w:p w14:paraId="3CC90B67" w14:textId="7D0A1395" w:rsidR="0041001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Maslow’s Hierarchy of needs theory</w:t>
      </w:r>
    </w:p>
    <w:p w14:paraId="13FD58F8" w14:textId="7E65887C" w:rsidR="0041001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Barriers and challenges for development</w:t>
      </w:r>
    </w:p>
    <w:p w14:paraId="7A5BE477" w14:textId="173673B4" w:rsidR="0041001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Prejudice in Tower Hamlets</w:t>
      </w:r>
    </w:p>
    <w:p w14:paraId="1F018434" w14:textId="002B6D26" w:rsidR="00AE6523" w:rsidRPr="00AE6523" w:rsidRDefault="00AE6523"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 xml:space="preserve">Conclusion </w:t>
      </w:r>
    </w:p>
    <w:p w14:paraId="6EB660C9" w14:textId="4D5EDB96" w:rsidR="00410017" w:rsidRPr="00AE6523" w:rsidRDefault="00410017" w:rsidP="00FA6B1F">
      <w:pPr>
        <w:pStyle w:val="ListParagraph"/>
        <w:numPr>
          <w:ilvl w:val="0"/>
          <w:numId w:val="2"/>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References</w:t>
      </w:r>
    </w:p>
    <w:p w14:paraId="76D206FD" w14:textId="0226BF9A" w:rsidR="00D81A97" w:rsidRPr="00AE6523" w:rsidRDefault="00D81A97" w:rsidP="00FA6B1F">
      <w:pPr>
        <w:jc w:val="both"/>
        <w:rPr>
          <w:rFonts w:ascii="Arial" w:eastAsia="Times New Roman" w:hAnsi="Arial" w:cs="Arial"/>
          <w:sz w:val="22"/>
          <w:szCs w:val="22"/>
          <w:lang w:eastAsia="en-GB"/>
        </w:rPr>
      </w:pPr>
    </w:p>
    <w:p w14:paraId="23911E6F" w14:textId="1149579B" w:rsidR="00410017" w:rsidRPr="00AE6523" w:rsidRDefault="00410017" w:rsidP="00FA6B1F">
      <w:pPr>
        <w:jc w:val="both"/>
        <w:rPr>
          <w:rFonts w:ascii="Arial" w:eastAsia="Times New Roman" w:hAnsi="Arial" w:cs="Arial"/>
          <w:sz w:val="22"/>
          <w:szCs w:val="22"/>
          <w:lang w:eastAsia="en-GB"/>
        </w:rPr>
      </w:pPr>
    </w:p>
    <w:p w14:paraId="6BEBC790" w14:textId="60105E73" w:rsidR="00410017"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Introduction</w:t>
      </w:r>
    </w:p>
    <w:p w14:paraId="6F0456F6" w14:textId="4C144801" w:rsidR="00AE6523" w:rsidRPr="00AE6523" w:rsidRDefault="00AE6523" w:rsidP="00FA6B1F">
      <w:p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In this written report I will be examining the</w:t>
      </w:r>
      <w:r w:rsidR="001F75CC">
        <w:rPr>
          <w:rFonts w:ascii="Arial" w:eastAsia="Times New Roman" w:hAnsi="Arial" w:cs="Arial"/>
          <w:sz w:val="22"/>
          <w:szCs w:val="22"/>
          <w:lang w:eastAsia="en-GB"/>
        </w:rPr>
        <w:t xml:space="preserve"> </w:t>
      </w:r>
      <w:r w:rsidR="001F75CC" w:rsidRPr="001F75CC">
        <w:rPr>
          <w:rFonts w:ascii="Arial" w:eastAsia="Times New Roman" w:hAnsi="Arial" w:cs="Arial"/>
          <w:sz w:val="22"/>
          <w:szCs w:val="22"/>
          <w:lang w:eastAsia="en-GB"/>
        </w:rPr>
        <w:t>London</w:t>
      </w:r>
      <w:r w:rsidRPr="00AE6523">
        <w:rPr>
          <w:rFonts w:ascii="Arial" w:eastAsia="Times New Roman" w:hAnsi="Arial" w:cs="Arial"/>
          <w:sz w:val="22"/>
          <w:szCs w:val="22"/>
          <w:lang w:eastAsia="en-GB"/>
        </w:rPr>
        <w:t xml:space="preserve"> bo</w:t>
      </w:r>
      <w:r w:rsidR="001F75CC">
        <w:rPr>
          <w:rFonts w:ascii="Arial" w:eastAsia="Times New Roman" w:hAnsi="Arial" w:cs="Arial"/>
          <w:sz w:val="22"/>
          <w:szCs w:val="22"/>
          <w:lang w:eastAsia="en-GB"/>
        </w:rPr>
        <w:t xml:space="preserve">rough </w:t>
      </w:r>
      <w:r w:rsidR="001F75CC" w:rsidRPr="001F75CC">
        <w:rPr>
          <w:rFonts w:ascii="Arial" w:eastAsia="Times New Roman" w:hAnsi="Arial" w:cs="Arial"/>
          <w:sz w:val="22"/>
          <w:szCs w:val="22"/>
          <w:lang w:eastAsia="en-GB"/>
        </w:rPr>
        <w:t>of Tower Hamlets I will be looking at the diversity, community development, educatio</w:t>
      </w:r>
      <w:r w:rsidR="001F75CC">
        <w:rPr>
          <w:rFonts w:ascii="Arial" w:eastAsia="Times New Roman" w:hAnsi="Arial" w:cs="Arial"/>
          <w:sz w:val="22"/>
          <w:szCs w:val="22"/>
          <w:lang w:eastAsia="en-GB"/>
        </w:rPr>
        <w:t>n</w:t>
      </w:r>
      <w:r w:rsidR="001F75CC" w:rsidRPr="001F75CC">
        <w:rPr>
          <w:rFonts w:ascii="Arial" w:eastAsia="Times New Roman" w:hAnsi="Arial" w:cs="Arial"/>
          <w:sz w:val="22"/>
          <w:szCs w:val="22"/>
          <w:lang w:eastAsia="en-GB"/>
        </w:rPr>
        <w:t>, health and w</w:t>
      </w:r>
      <w:r w:rsidR="001F75CC">
        <w:rPr>
          <w:rFonts w:ascii="Arial" w:eastAsia="Times New Roman" w:hAnsi="Arial" w:cs="Arial"/>
          <w:sz w:val="22"/>
          <w:szCs w:val="22"/>
          <w:lang w:eastAsia="en-GB"/>
        </w:rPr>
        <w:t xml:space="preserve">ell-being </w:t>
      </w:r>
      <w:r w:rsidR="001F75CC" w:rsidRPr="001F75CC">
        <w:rPr>
          <w:rFonts w:ascii="Arial" w:eastAsia="Times New Roman" w:hAnsi="Arial" w:cs="Arial"/>
          <w:sz w:val="22"/>
          <w:szCs w:val="22"/>
          <w:lang w:eastAsia="en-GB"/>
        </w:rPr>
        <w:t>initiatives</w:t>
      </w:r>
    </w:p>
    <w:p w14:paraId="12BEA57B" w14:textId="359D9ACE" w:rsidR="00CD6497" w:rsidRDefault="00947ED7" w:rsidP="00FA6B1F">
      <w:p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Critically examine health, education or wellbeing initiatives</w:t>
      </w:r>
      <w:r w:rsidR="00CD6497">
        <w:rPr>
          <w:rFonts w:ascii="Arial" w:eastAsia="Times New Roman" w:hAnsi="Arial" w:cs="Arial"/>
          <w:sz w:val="22"/>
          <w:szCs w:val="22"/>
          <w:lang w:eastAsia="en-GB"/>
        </w:rPr>
        <w:t xml:space="preserve"> </w:t>
      </w:r>
      <w:r w:rsidR="00CD6497" w:rsidRPr="00CD6497">
        <w:rPr>
          <w:rFonts w:ascii="Arial" w:eastAsia="Times New Roman" w:hAnsi="Arial" w:cs="Arial"/>
          <w:sz w:val="22"/>
          <w:szCs w:val="22"/>
          <w:lang w:eastAsia="en-GB"/>
        </w:rPr>
        <w:t>within the community. I will also be analysing current and future development for Tower Hamlets including government policy and legislation which impact the community of t Tower Hamlets. I will be looking at innovative technologies that could be used in development communities for the future to improve overall development for Tower Hamlets. I will be exploring the diversity and statistics of how Tower Hamlets performed compared to other</w:t>
      </w:r>
      <w:r w:rsidR="00CD6497">
        <w:rPr>
          <w:rFonts w:ascii="Arial" w:eastAsia="Times New Roman" w:hAnsi="Arial" w:cs="Arial"/>
          <w:sz w:val="22"/>
          <w:szCs w:val="22"/>
          <w:lang w:eastAsia="en-GB"/>
        </w:rPr>
        <w:t xml:space="preserve"> </w:t>
      </w:r>
      <w:r w:rsidR="00CD6497" w:rsidRPr="00CD6497">
        <w:rPr>
          <w:rFonts w:ascii="Arial" w:eastAsia="Times New Roman" w:hAnsi="Arial" w:cs="Arial"/>
          <w:sz w:val="22"/>
          <w:szCs w:val="22"/>
          <w:lang w:eastAsia="en-GB"/>
        </w:rPr>
        <w:t xml:space="preserve">communities in London. I will be discussing </w:t>
      </w:r>
      <w:r w:rsidR="003D1863" w:rsidRPr="00CD6497">
        <w:rPr>
          <w:rFonts w:ascii="Arial" w:eastAsia="Times New Roman" w:hAnsi="Arial" w:cs="Arial"/>
          <w:sz w:val="22"/>
          <w:szCs w:val="22"/>
          <w:lang w:eastAsia="en-GB"/>
        </w:rPr>
        <w:t>Maslow’s</w:t>
      </w:r>
      <w:r w:rsidR="00CD6497" w:rsidRPr="00CD6497">
        <w:rPr>
          <w:rFonts w:ascii="Arial" w:eastAsia="Times New Roman" w:hAnsi="Arial" w:cs="Arial"/>
          <w:sz w:val="22"/>
          <w:szCs w:val="22"/>
          <w:lang w:eastAsia="en-GB"/>
        </w:rPr>
        <w:t xml:space="preserve"> hierarchy of needs theory and how it plays important part in the community of</w:t>
      </w:r>
      <w:r w:rsidR="00CD6497">
        <w:rPr>
          <w:rFonts w:ascii="Arial" w:eastAsia="Times New Roman" w:hAnsi="Arial" w:cs="Arial"/>
          <w:sz w:val="22"/>
          <w:szCs w:val="22"/>
          <w:lang w:eastAsia="en-GB"/>
        </w:rPr>
        <w:t xml:space="preserve"> </w:t>
      </w:r>
      <w:r w:rsidR="00CD6497" w:rsidRPr="00CD6497">
        <w:rPr>
          <w:rFonts w:ascii="Arial" w:eastAsia="Times New Roman" w:hAnsi="Arial" w:cs="Arial"/>
          <w:sz w:val="22"/>
          <w:szCs w:val="22"/>
          <w:lang w:eastAsia="en-GB"/>
        </w:rPr>
        <w:t xml:space="preserve">Tower Hamlets. I will be going into depth about the barriers and challenges which are faced by residents of Tower Hamlets as well as the barriers and challenges for development for the overall community for development of Tower Hamlets I will be also </w:t>
      </w:r>
      <w:r w:rsidR="003D1863" w:rsidRPr="00CD6497">
        <w:rPr>
          <w:rFonts w:ascii="Arial" w:eastAsia="Times New Roman" w:hAnsi="Arial" w:cs="Arial"/>
          <w:sz w:val="22"/>
          <w:szCs w:val="22"/>
          <w:lang w:eastAsia="en-GB"/>
        </w:rPr>
        <w:t>considered</w:t>
      </w:r>
      <w:r w:rsidR="00CD6497" w:rsidRPr="00CD6497">
        <w:rPr>
          <w:rFonts w:ascii="Arial" w:eastAsia="Times New Roman" w:hAnsi="Arial" w:cs="Arial"/>
          <w:sz w:val="22"/>
          <w:szCs w:val="22"/>
          <w:lang w:eastAsia="en-GB"/>
        </w:rPr>
        <w:t xml:space="preserve"> the prejudices that faced by certain groups</w:t>
      </w:r>
      <w:r w:rsidR="00CD6497">
        <w:rPr>
          <w:rFonts w:ascii="Arial" w:eastAsia="Times New Roman" w:hAnsi="Arial" w:cs="Arial"/>
          <w:sz w:val="22"/>
          <w:szCs w:val="22"/>
          <w:lang w:eastAsia="en-GB"/>
        </w:rPr>
        <w:t xml:space="preserve"> </w:t>
      </w:r>
      <w:r w:rsidR="00CD6497" w:rsidRPr="00CD6497">
        <w:rPr>
          <w:rFonts w:ascii="Arial" w:eastAsia="Times New Roman" w:hAnsi="Arial" w:cs="Arial"/>
          <w:sz w:val="22"/>
          <w:szCs w:val="22"/>
          <w:lang w:eastAsia="en-GB"/>
        </w:rPr>
        <w:t>within Tower Hamlets. I will be concluding by giving my recommendations of improvement to policies and legislation to better the overall development for the community of Tower Hamlets.</w:t>
      </w:r>
    </w:p>
    <w:p w14:paraId="2F024013" w14:textId="77777777" w:rsidR="00410017" w:rsidRPr="00AE6523" w:rsidRDefault="00410017" w:rsidP="00FA6B1F">
      <w:pPr>
        <w:jc w:val="both"/>
        <w:rPr>
          <w:rFonts w:ascii="Arial" w:eastAsia="Times New Roman" w:hAnsi="Arial" w:cs="Arial"/>
          <w:sz w:val="22"/>
          <w:szCs w:val="22"/>
          <w:lang w:eastAsia="en-GB"/>
        </w:rPr>
      </w:pPr>
    </w:p>
    <w:p w14:paraId="4F53C643" w14:textId="5809D004" w:rsidR="00410017" w:rsidRPr="00AE6523"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 xml:space="preserve">Tower Hamlets </w:t>
      </w:r>
      <w:r w:rsidR="003D1863">
        <w:rPr>
          <w:rFonts w:ascii="Arial" w:eastAsia="Times New Roman" w:hAnsi="Arial" w:cs="Arial"/>
          <w:sz w:val="22"/>
          <w:szCs w:val="22"/>
          <w:lang w:eastAsia="en-GB"/>
        </w:rPr>
        <w:t>o</w:t>
      </w:r>
      <w:r w:rsidRPr="00AE6523">
        <w:rPr>
          <w:rFonts w:ascii="Arial" w:eastAsia="Times New Roman" w:hAnsi="Arial" w:cs="Arial"/>
          <w:sz w:val="22"/>
          <w:szCs w:val="22"/>
          <w:lang w:eastAsia="en-GB"/>
        </w:rPr>
        <w:t>verview</w:t>
      </w:r>
    </w:p>
    <w:p w14:paraId="5922BCAA" w14:textId="18CCE856" w:rsidR="003D1863" w:rsidRDefault="003D1863" w:rsidP="00FA6B1F">
      <w:pPr>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Tower Hamlets has one of the most diverse </w:t>
      </w:r>
      <w:r w:rsidR="00FA6B1F">
        <w:rPr>
          <w:rFonts w:ascii="Arial" w:eastAsia="Times New Roman" w:hAnsi="Arial" w:cs="Arial"/>
          <w:sz w:val="22"/>
          <w:szCs w:val="22"/>
          <w:lang w:eastAsia="en-GB"/>
        </w:rPr>
        <w:t>communities</w:t>
      </w:r>
      <w:r>
        <w:rPr>
          <w:rFonts w:ascii="Arial" w:eastAsia="Times New Roman" w:hAnsi="Arial" w:cs="Arial"/>
          <w:sz w:val="22"/>
          <w:szCs w:val="22"/>
          <w:lang w:eastAsia="en-GB"/>
        </w:rPr>
        <w:t xml:space="preserve"> within London and the UK itself.</w:t>
      </w:r>
    </w:p>
    <w:p w14:paraId="34D82DD5" w14:textId="2515BBC5" w:rsidR="00B34F02" w:rsidRDefault="003D1863" w:rsidP="00FA6B1F">
      <w:pPr>
        <w:jc w:val="both"/>
        <w:rPr>
          <w:rFonts w:ascii="Arial" w:eastAsia="Times New Roman" w:hAnsi="Arial" w:cs="Arial"/>
          <w:sz w:val="22"/>
          <w:szCs w:val="22"/>
          <w:lang w:eastAsia="en-GB"/>
        </w:rPr>
      </w:pPr>
      <w:r w:rsidRPr="003D1863">
        <w:rPr>
          <w:rFonts w:ascii="Arial" w:eastAsia="Times New Roman" w:hAnsi="Arial" w:cs="Arial"/>
          <w:sz w:val="22"/>
          <w:szCs w:val="22"/>
          <w:lang w:eastAsia="en-GB"/>
        </w:rPr>
        <w:t xml:space="preserve">The 2011 census results showed that Thomas is one of the most of this population within the country at its core the biggest community </w:t>
      </w:r>
      <w:r w:rsidR="00FA6B1F" w:rsidRPr="003D1863">
        <w:rPr>
          <w:rFonts w:ascii="Arial" w:eastAsia="Times New Roman" w:hAnsi="Arial" w:cs="Arial"/>
          <w:sz w:val="22"/>
          <w:szCs w:val="22"/>
          <w:lang w:eastAsia="en-GB"/>
        </w:rPr>
        <w:t>in</w:t>
      </w:r>
      <w:r w:rsidRPr="003D1863">
        <w:rPr>
          <w:rFonts w:ascii="Arial" w:eastAsia="Times New Roman" w:hAnsi="Arial" w:cs="Arial"/>
          <w:sz w:val="22"/>
          <w:szCs w:val="22"/>
          <w:lang w:eastAsia="en-GB"/>
        </w:rPr>
        <w:t xml:space="preserve"> its foundation is</w:t>
      </w:r>
      <w:r>
        <w:rPr>
          <w:rFonts w:ascii="Arial" w:eastAsia="Times New Roman" w:hAnsi="Arial" w:cs="Arial"/>
          <w:sz w:val="22"/>
          <w:szCs w:val="22"/>
          <w:lang w:eastAsia="en-GB"/>
        </w:rPr>
        <w:t xml:space="preserve"> </w:t>
      </w:r>
      <w:r w:rsidRPr="003D1863">
        <w:rPr>
          <w:rFonts w:ascii="Arial" w:eastAsia="Times New Roman" w:hAnsi="Arial" w:cs="Arial"/>
          <w:sz w:val="22"/>
          <w:szCs w:val="22"/>
          <w:lang w:eastAsia="en-GB"/>
        </w:rPr>
        <w:t>the</w:t>
      </w:r>
      <w:r>
        <w:rPr>
          <w:rFonts w:ascii="Arial" w:eastAsia="Times New Roman" w:hAnsi="Arial" w:cs="Arial"/>
          <w:sz w:val="22"/>
          <w:szCs w:val="22"/>
          <w:lang w:eastAsia="en-GB"/>
        </w:rPr>
        <w:t xml:space="preserve"> Bang</w:t>
      </w:r>
      <w:r w:rsidR="00FA6B1F">
        <w:rPr>
          <w:rFonts w:ascii="Arial" w:eastAsia="Times New Roman" w:hAnsi="Arial" w:cs="Arial"/>
          <w:sz w:val="22"/>
          <w:szCs w:val="22"/>
          <w:lang w:eastAsia="en-GB"/>
        </w:rPr>
        <w:t xml:space="preserve">ladeshi </w:t>
      </w:r>
      <w:r>
        <w:rPr>
          <w:rFonts w:ascii="Arial" w:eastAsia="Times New Roman" w:hAnsi="Arial" w:cs="Arial"/>
          <w:sz w:val="22"/>
          <w:szCs w:val="22"/>
          <w:lang w:eastAsia="en-GB"/>
        </w:rPr>
        <w:t xml:space="preserve">community </w:t>
      </w:r>
      <w:r w:rsidR="00FA6B1F" w:rsidRPr="003D1863">
        <w:rPr>
          <w:rFonts w:ascii="Arial" w:eastAsia="Times New Roman" w:hAnsi="Arial" w:cs="Arial"/>
          <w:sz w:val="22"/>
          <w:szCs w:val="22"/>
          <w:lang w:eastAsia="en-GB"/>
        </w:rPr>
        <w:t>of</w:t>
      </w:r>
      <w:r w:rsidRPr="003D1863">
        <w:rPr>
          <w:rFonts w:ascii="Arial" w:eastAsia="Times New Roman" w:hAnsi="Arial" w:cs="Arial"/>
          <w:sz w:val="22"/>
          <w:szCs w:val="22"/>
          <w:lang w:eastAsia="en-GB"/>
        </w:rPr>
        <w:t xml:space="preserve"> which is the largest in the whole country</w:t>
      </w:r>
      <w:r>
        <w:rPr>
          <w:rFonts w:ascii="Arial" w:eastAsia="Times New Roman" w:hAnsi="Arial" w:cs="Arial"/>
          <w:sz w:val="22"/>
          <w:szCs w:val="22"/>
          <w:lang w:eastAsia="en-GB"/>
        </w:rPr>
        <w:t xml:space="preserve">. </w:t>
      </w:r>
      <w:r w:rsidR="00B34F02" w:rsidRPr="00B34F02">
        <w:rPr>
          <w:rFonts w:ascii="Arial" w:eastAsia="Times New Roman" w:hAnsi="Arial" w:cs="Arial"/>
          <w:sz w:val="22"/>
          <w:szCs w:val="22"/>
          <w:lang w:eastAsia="en-GB"/>
        </w:rPr>
        <w:t>The</w:t>
      </w:r>
      <w:r w:rsidR="00B34F02">
        <w:rPr>
          <w:rFonts w:ascii="Arial" w:eastAsia="Times New Roman" w:hAnsi="Arial" w:cs="Arial"/>
          <w:sz w:val="22"/>
          <w:szCs w:val="22"/>
          <w:lang w:eastAsia="en-GB"/>
        </w:rPr>
        <w:t xml:space="preserve"> </w:t>
      </w:r>
      <w:r w:rsidR="00B34F02" w:rsidRPr="00B34F02">
        <w:rPr>
          <w:rFonts w:ascii="Arial" w:eastAsia="Times New Roman" w:hAnsi="Arial" w:cs="Arial"/>
          <w:sz w:val="22"/>
          <w:szCs w:val="22"/>
          <w:lang w:eastAsia="en-GB"/>
        </w:rPr>
        <w:t xml:space="preserve">2011 </w:t>
      </w:r>
      <w:r w:rsidR="00FA6B1F">
        <w:rPr>
          <w:rFonts w:ascii="Arial" w:eastAsia="Times New Roman" w:hAnsi="Arial" w:cs="Arial"/>
          <w:sz w:val="22"/>
          <w:szCs w:val="22"/>
          <w:lang w:eastAsia="en-GB"/>
        </w:rPr>
        <w:t>census</w:t>
      </w:r>
      <w:r w:rsidR="00B34F02">
        <w:rPr>
          <w:rFonts w:ascii="Arial" w:eastAsia="Times New Roman" w:hAnsi="Arial" w:cs="Arial"/>
          <w:sz w:val="22"/>
          <w:szCs w:val="22"/>
          <w:lang w:eastAsia="en-GB"/>
        </w:rPr>
        <w:t xml:space="preserve"> </w:t>
      </w:r>
      <w:r w:rsidR="00B34F02" w:rsidRPr="00B34F02">
        <w:rPr>
          <w:rFonts w:ascii="Arial" w:eastAsia="Times New Roman" w:hAnsi="Arial" w:cs="Arial"/>
          <w:sz w:val="22"/>
          <w:szCs w:val="22"/>
          <w:lang w:eastAsia="en-GB"/>
        </w:rPr>
        <w:t xml:space="preserve">also </w:t>
      </w:r>
      <w:r w:rsidR="00FA6B1F" w:rsidRPr="00B34F02">
        <w:rPr>
          <w:rFonts w:ascii="Arial" w:eastAsia="Times New Roman" w:hAnsi="Arial" w:cs="Arial"/>
          <w:sz w:val="22"/>
          <w:szCs w:val="22"/>
          <w:lang w:eastAsia="en-GB"/>
        </w:rPr>
        <w:t>concluded that</w:t>
      </w:r>
      <w:r w:rsidR="00B34F02" w:rsidRPr="00B34F02">
        <w:rPr>
          <w:rFonts w:ascii="Arial" w:eastAsia="Times New Roman" w:hAnsi="Arial" w:cs="Arial"/>
          <w:sz w:val="22"/>
          <w:szCs w:val="22"/>
          <w:lang w:eastAsia="en-GB"/>
        </w:rPr>
        <w:t xml:space="preserve"> residents are from black and other ethnic managed groups had </w:t>
      </w:r>
      <w:r w:rsidR="00FA6B1F" w:rsidRPr="00B34F02">
        <w:rPr>
          <w:rFonts w:ascii="Arial" w:eastAsia="Times New Roman" w:hAnsi="Arial" w:cs="Arial"/>
          <w:sz w:val="22"/>
          <w:szCs w:val="22"/>
          <w:lang w:eastAsia="en-GB"/>
        </w:rPr>
        <w:t>an</w:t>
      </w:r>
      <w:r w:rsidR="00B34F02" w:rsidRPr="00B34F02">
        <w:rPr>
          <w:rFonts w:ascii="Arial" w:eastAsia="Times New Roman" w:hAnsi="Arial" w:cs="Arial"/>
          <w:sz w:val="22"/>
          <w:szCs w:val="22"/>
          <w:lang w:eastAsia="en-GB"/>
        </w:rPr>
        <w:t xml:space="preserve"> unemployment rate of around 19%</w:t>
      </w:r>
      <w:r w:rsidR="00B34F02">
        <w:rPr>
          <w:rFonts w:ascii="Arial" w:eastAsia="Times New Roman" w:hAnsi="Arial" w:cs="Arial"/>
          <w:sz w:val="22"/>
          <w:szCs w:val="22"/>
          <w:lang w:eastAsia="en-GB"/>
        </w:rPr>
        <w:t xml:space="preserve">. (Tower Hamlets Gateway, 2021) </w:t>
      </w:r>
      <w:r w:rsidR="00B34F02" w:rsidRPr="00B34F02">
        <w:rPr>
          <w:rFonts w:ascii="Arial" w:eastAsia="Times New Roman" w:hAnsi="Arial" w:cs="Arial"/>
          <w:sz w:val="22"/>
          <w:szCs w:val="22"/>
          <w:lang w:eastAsia="en-GB"/>
        </w:rPr>
        <w:t xml:space="preserve">From 1986 the population has more than doubled which </w:t>
      </w:r>
      <w:r w:rsidR="00B34F02" w:rsidRPr="00B34F02">
        <w:rPr>
          <w:rFonts w:ascii="Arial" w:eastAsia="Times New Roman" w:hAnsi="Arial" w:cs="Arial"/>
          <w:sz w:val="22"/>
          <w:szCs w:val="22"/>
          <w:lang w:eastAsia="en-GB"/>
        </w:rPr>
        <w:lastRenderedPageBreak/>
        <w:t>make start hamlet's the fastest growing local authority in the UK. The borough had 308,000 residents from June 20</w:t>
      </w:r>
      <w:r w:rsidR="00B34F02">
        <w:rPr>
          <w:rFonts w:ascii="Arial" w:eastAsia="Times New Roman" w:hAnsi="Arial" w:cs="Arial"/>
          <w:sz w:val="22"/>
          <w:szCs w:val="22"/>
          <w:lang w:eastAsia="en-GB"/>
        </w:rPr>
        <w:t xml:space="preserve">07 </w:t>
      </w:r>
      <w:r w:rsidR="00B34F02" w:rsidRPr="00B34F02">
        <w:rPr>
          <w:rFonts w:ascii="Arial" w:eastAsia="Times New Roman" w:hAnsi="Arial" w:cs="Arial"/>
          <w:sz w:val="22"/>
          <w:szCs w:val="22"/>
          <w:lang w:eastAsia="en-GB"/>
        </w:rPr>
        <w:t>and has a goal of having 54,000 homes to be built by 2030 is the 2nd most densely populated local authority in the UK after Islington and has the highest proportion of Muslims in the UK.</w:t>
      </w:r>
      <w:r w:rsidR="00B34F02">
        <w:rPr>
          <w:rFonts w:ascii="Arial" w:eastAsia="Times New Roman" w:hAnsi="Arial" w:cs="Arial"/>
          <w:sz w:val="22"/>
          <w:szCs w:val="22"/>
          <w:lang w:eastAsia="en-GB"/>
        </w:rPr>
        <w:t xml:space="preserve"> (</w:t>
      </w:r>
      <w:r w:rsidR="00B34F02" w:rsidRPr="00B34F02">
        <w:rPr>
          <w:rFonts w:ascii="Arial" w:eastAsia="Times New Roman" w:hAnsi="Arial" w:cs="Arial"/>
          <w:sz w:val="22"/>
          <w:szCs w:val="22"/>
          <w:lang w:eastAsia="en-GB"/>
        </w:rPr>
        <w:t>Tower Hamlets borough profile, 2018</w:t>
      </w:r>
      <w:r w:rsidR="00B34F02">
        <w:rPr>
          <w:rFonts w:ascii="Arial" w:eastAsia="Times New Roman" w:hAnsi="Arial" w:cs="Arial"/>
          <w:sz w:val="22"/>
          <w:szCs w:val="22"/>
          <w:lang w:eastAsia="en-GB"/>
        </w:rPr>
        <w:t>)</w:t>
      </w:r>
    </w:p>
    <w:p w14:paraId="1F042716" w14:textId="7D5C393A" w:rsidR="003D1863" w:rsidRDefault="003D1863" w:rsidP="00FA6B1F">
      <w:pPr>
        <w:jc w:val="both"/>
        <w:rPr>
          <w:rFonts w:ascii="Arial" w:eastAsia="Times New Roman" w:hAnsi="Arial" w:cs="Arial"/>
          <w:sz w:val="22"/>
          <w:szCs w:val="22"/>
          <w:lang w:eastAsia="en-GB"/>
        </w:rPr>
      </w:pPr>
    </w:p>
    <w:p w14:paraId="008793D9" w14:textId="77777777" w:rsidR="00410017" w:rsidRPr="00AE6523" w:rsidRDefault="00410017" w:rsidP="00FA6B1F">
      <w:pPr>
        <w:jc w:val="both"/>
        <w:rPr>
          <w:rFonts w:ascii="Arial" w:eastAsia="Times New Roman" w:hAnsi="Arial" w:cs="Arial"/>
          <w:sz w:val="22"/>
          <w:szCs w:val="22"/>
          <w:lang w:eastAsia="en-GB"/>
        </w:rPr>
      </w:pPr>
    </w:p>
    <w:p w14:paraId="5BE9E85B" w14:textId="63AD4B4B" w:rsidR="00410017"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Initiatives for development</w:t>
      </w:r>
    </w:p>
    <w:p w14:paraId="7A39CB9E" w14:textId="5904CD8D" w:rsidR="00B34F02" w:rsidRPr="00B34F02" w:rsidRDefault="00B34F02" w:rsidP="00FA6B1F">
      <w:pPr>
        <w:jc w:val="both"/>
        <w:rPr>
          <w:rFonts w:ascii="Arial" w:eastAsia="Times New Roman" w:hAnsi="Arial" w:cs="Arial"/>
          <w:sz w:val="22"/>
          <w:szCs w:val="22"/>
          <w:lang w:eastAsia="en-GB"/>
        </w:rPr>
      </w:pPr>
      <w:r w:rsidRPr="00B34F02">
        <w:rPr>
          <w:rFonts w:ascii="Arial" w:eastAsia="Times New Roman" w:hAnsi="Arial" w:cs="Arial"/>
          <w:sz w:val="22"/>
          <w:szCs w:val="22"/>
          <w:lang w:eastAsia="en-GB"/>
        </w:rPr>
        <w:t xml:space="preserve">There have been many new initiatives for development within Tower Hamlets however the most successful campaigns and initiatives have </w:t>
      </w:r>
      <w:r>
        <w:rPr>
          <w:rFonts w:ascii="Arial" w:eastAsia="Times New Roman" w:hAnsi="Arial" w:cs="Arial"/>
          <w:sz w:val="22"/>
          <w:szCs w:val="22"/>
          <w:lang w:eastAsia="en-GB"/>
        </w:rPr>
        <w:t xml:space="preserve">been </w:t>
      </w:r>
      <w:r w:rsidRPr="00B34F02">
        <w:rPr>
          <w:rFonts w:ascii="Arial" w:eastAsia="Times New Roman" w:hAnsi="Arial" w:cs="Arial"/>
          <w:sz w:val="22"/>
          <w:szCs w:val="22"/>
          <w:lang w:eastAsia="en-GB"/>
        </w:rPr>
        <w:t>with the housing resource</w:t>
      </w:r>
      <w:r>
        <w:rPr>
          <w:rFonts w:ascii="Arial" w:eastAsia="Times New Roman" w:hAnsi="Arial" w:cs="Arial"/>
          <w:sz w:val="22"/>
          <w:szCs w:val="22"/>
          <w:lang w:eastAsia="en-GB"/>
        </w:rPr>
        <w:t>s</w:t>
      </w:r>
      <w:r w:rsidRPr="00B34F02">
        <w:rPr>
          <w:rFonts w:ascii="Arial" w:eastAsia="Times New Roman" w:hAnsi="Arial" w:cs="Arial"/>
          <w:sz w:val="22"/>
          <w:szCs w:val="22"/>
          <w:lang w:eastAsia="en-GB"/>
        </w:rPr>
        <w:t xml:space="preserve"> and initiatives Tower Hamlets have been providing</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Its residents.</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 xml:space="preserve">The </w:t>
      </w:r>
      <w:r w:rsidR="00FA6B1F">
        <w:rPr>
          <w:rFonts w:ascii="Arial" w:eastAsia="Times New Roman" w:hAnsi="Arial" w:cs="Arial"/>
          <w:sz w:val="22"/>
          <w:szCs w:val="22"/>
          <w:lang w:eastAsia="en-GB"/>
        </w:rPr>
        <w:t>borough</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of</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Tower Hamlets recognises it needs to provide private and affordable homes for its resident</w:t>
      </w:r>
      <w:r>
        <w:rPr>
          <w:rFonts w:ascii="Arial" w:eastAsia="Times New Roman" w:hAnsi="Arial" w:cs="Arial"/>
          <w:sz w:val="22"/>
          <w:szCs w:val="22"/>
          <w:lang w:eastAsia="en-GB"/>
        </w:rPr>
        <w:t>s</w:t>
      </w:r>
      <w:r w:rsidRPr="00B34F02">
        <w:rPr>
          <w:rFonts w:ascii="Arial" w:eastAsia="Times New Roman" w:hAnsi="Arial" w:cs="Arial"/>
          <w:sz w:val="22"/>
          <w:szCs w:val="22"/>
          <w:lang w:eastAsia="en-GB"/>
        </w:rPr>
        <w:t>.</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Football housing scheme in Tower Hamlets identified that it needs around 39,000 new homes in Tower Hamlets over the next 10 years</w:t>
      </w:r>
      <w:r>
        <w:rPr>
          <w:rFonts w:ascii="Arial" w:eastAsia="Times New Roman" w:hAnsi="Arial" w:cs="Arial"/>
          <w:sz w:val="22"/>
          <w:szCs w:val="22"/>
          <w:lang w:eastAsia="en-GB"/>
        </w:rPr>
        <w:t>. (Tower Hamlets Gov, 2017)</w:t>
      </w:r>
      <w:r w:rsidRPr="00B34F02">
        <w:rPr>
          <w:rFonts w:ascii="Arial" w:eastAsia="Times New Roman" w:hAnsi="Arial" w:cs="Arial"/>
          <w:sz w:val="22"/>
          <w:szCs w:val="22"/>
          <w:lang w:eastAsia="en-GB"/>
        </w:rPr>
        <w:t xml:space="preserve"> Tower Hamlets has been focusing </w:t>
      </w:r>
      <w:r w:rsidR="00FA6B1F" w:rsidRPr="00B34F02">
        <w:rPr>
          <w:rFonts w:ascii="Arial" w:eastAsia="Times New Roman" w:hAnsi="Arial" w:cs="Arial"/>
          <w:sz w:val="22"/>
          <w:szCs w:val="22"/>
          <w:lang w:eastAsia="en-GB"/>
        </w:rPr>
        <w:t>on</w:t>
      </w:r>
      <w:r w:rsidR="00FA6B1F">
        <w:rPr>
          <w:rFonts w:ascii="Arial" w:eastAsia="Times New Roman" w:hAnsi="Arial" w:cs="Arial"/>
          <w:sz w:val="22"/>
          <w:szCs w:val="22"/>
          <w:lang w:eastAsia="en-GB"/>
        </w:rPr>
        <w:t xml:space="preserve"> certain</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estates within Tower Hamlets</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By recognising their individual</w:t>
      </w:r>
      <w:r>
        <w:rPr>
          <w:rFonts w:ascii="Arial" w:eastAsia="Times New Roman" w:hAnsi="Arial" w:cs="Arial"/>
          <w:sz w:val="22"/>
          <w:szCs w:val="22"/>
          <w:lang w:eastAsia="en-GB"/>
        </w:rPr>
        <w:t xml:space="preserve"> </w:t>
      </w:r>
      <w:r w:rsidRPr="00B34F02">
        <w:rPr>
          <w:rFonts w:ascii="Arial" w:eastAsia="Times New Roman" w:hAnsi="Arial" w:cs="Arial"/>
          <w:sz w:val="22"/>
          <w:szCs w:val="22"/>
          <w:lang w:eastAsia="en-GB"/>
        </w:rPr>
        <w:t>needs for example investing into ocean estate in Tower Hamlet</w:t>
      </w:r>
      <w:r>
        <w:rPr>
          <w:rFonts w:ascii="Arial" w:eastAsia="Times New Roman" w:hAnsi="Arial" w:cs="Arial"/>
          <w:sz w:val="22"/>
          <w:szCs w:val="22"/>
          <w:lang w:eastAsia="en-GB"/>
        </w:rPr>
        <w:t xml:space="preserve">s. </w:t>
      </w:r>
      <w:r w:rsidRPr="00B34F02">
        <w:rPr>
          <w:rFonts w:ascii="Arial" w:eastAsia="Times New Roman" w:hAnsi="Arial" w:cs="Arial"/>
          <w:sz w:val="22"/>
          <w:szCs w:val="22"/>
          <w:lang w:eastAsia="en-GB"/>
        </w:rPr>
        <w:t>Tower Hamlets has done this by recognising improvements need to be made to existing council houses.</w:t>
      </w:r>
      <w:r w:rsidR="008B78AB" w:rsidRPr="008B78AB">
        <w:rPr>
          <w:rFonts w:ascii="Arial" w:eastAsia="Times New Roman" w:hAnsi="Arial" w:cs="Arial"/>
          <w:sz w:val="22"/>
          <w:szCs w:val="22"/>
          <w:lang w:eastAsia="en-GB"/>
        </w:rPr>
        <w:t xml:space="preserve"> At </w:t>
      </w:r>
      <w:r w:rsidR="00FA6B1F" w:rsidRPr="008B78AB">
        <w:rPr>
          <w:rFonts w:ascii="Arial" w:eastAsia="Times New Roman" w:hAnsi="Arial" w:cs="Arial"/>
          <w:sz w:val="22"/>
          <w:szCs w:val="22"/>
          <w:lang w:eastAsia="en-GB"/>
        </w:rPr>
        <w:t>220-million-pound</w:t>
      </w:r>
      <w:r w:rsidR="008B78AB">
        <w:rPr>
          <w:rFonts w:ascii="Arial" w:eastAsia="Times New Roman" w:hAnsi="Arial" w:cs="Arial"/>
          <w:sz w:val="22"/>
          <w:szCs w:val="22"/>
          <w:lang w:eastAsia="en-GB"/>
        </w:rPr>
        <w:t xml:space="preserve"> </w:t>
      </w:r>
      <w:r w:rsidR="008B78AB" w:rsidRPr="008B78AB">
        <w:rPr>
          <w:rFonts w:ascii="Arial" w:eastAsia="Times New Roman" w:hAnsi="Arial" w:cs="Arial"/>
          <w:sz w:val="22"/>
          <w:szCs w:val="22"/>
          <w:lang w:eastAsia="en-GB"/>
        </w:rPr>
        <w:t>programme</w:t>
      </w:r>
      <w:r w:rsidR="008B78AB">
        <w:rPr>
          <w:rFonts w:ascii="Arial" w:eastAsia="Times New Roman" w:hAnsi="Arial" w:cs="Arial"/>
          <w:sz w:val="22"/>
          <w:szCs w:val="22"/>
          <w:lang w:eastAsia="en-GB"/>
        </w:rPr>
        <w:t xml:space="preserve"> </w:t>
      </w:r>
      <w:r w:rsidR="008B78AB" w:rsidRPr="008B78AB">
        <w:rPr>
          <w:rFonts w:ascii="Arial" w:eastAsia="Times New Roman" w:hAnsi="Arial" w:cs="Arial"/>
          <w:sz w:val="22"/>
          <w:szCs w:val="22"/>
          <w:lang w:eastAsia="en-GB"/>
        </w:rPr>
        <w:t xml:space="preserve">has been made in making improvements for example refurbishments and landscaping ocean state has been transformed with over 800 new homes being built within the </w:t>
      </w:r>
      <w:r w:rsidR="008B78AB">
        <w:rPr>
          <w:rFonts w:ascii="Arial" w:eastAsia="Times New Roman" w:hAnsi="Arial" w:cs="Arial"/>
          <w:sz w:val="22"/>
          <w:szCs w:val="22"/>
          <w:lang w:eastAsia="en-GB"/>
        </w:rPr>
        <w:t>estate</w:t>
      </w:r>
      <w:r w:rsidR="008B78AB" w:rsidRPr="008B78AB">
        <w:rPr>
          <w:rFonts w:ascii="Arial" w:eastAsia="Times New Roman" w:hAnsi="Arial" w:cs="Arial"/>
          <w:sz w:val="22"/>
          <w:szCs w:val="22"/>
          <w:lang w:eastAsia="en-GB"/>
        </w:rPr>
        <w:t xml:space="preserve"> itself</w:t>
      </w:r>
      <w:r w:rsidR="008B78AB">
        <w:rPr>
          <w:rFonts w:ascii="Arial" w:eastAsia="Times New Roman" w:hAnsi="Arial" w:cs="Arial"/>
          <w:sz w:val="22"/>
          <w:szCs w:val="22"/>
          <w:lang w:eastAsia="en-GB"/>
        </w:rPr>
        <w:t>.</w:t>
      </w:r>
      <w:r w:rsidR="008B78AB" w:rsidRPr="008B78AB">
        <w:rPr>
          <w:rFonts w:ascii="Arial" w:eastAsia="Times New Roman" w:hAnsi="Arial" w:cs="Arial"/>
          <w:sz w:val="22"/>
          <w:szCs w:val="22"/>
          <w:lang w:eastAsia="en-GB"/>
        </w:rPr>
        <w:t xml:space="preserve"> The</w:t>
      </w:r>
      <w:r w:rsidR="008B78AB">
        <w:rPr>
          <w:rFonts w:ascii="Arial" w:eastAsia="Times New Roman" w:hAnsi="Arial" w:cs="Arial"/>
          <w:sz w:val="22"/>
          <w:szCs w:val="22"/>
          <w:lang w:eastAsia="en-GB"/>
        </w:rPr>
        <w:t xml:space="preserve"> </w:t>
      </w:r>
      <w:r w:rsidR="008B78AB" w:rsidRPr="008B78AB">
        <w:rPr>
          <w:rFonts w:ascii="Arial" w:eastAsia="Times New Roman" w:hAnsi="Arial" w:cs="Arial"/>
          <w:sz w:val="22"/>
          <w:szCs w:val="22"/>
          <w:lang w:eastAsia="en-GB"/>
        </w:rPr>
        <w:t>estate has new parks built as well as more greenery on the estate.</w:t>
      </w:r>
      <w:r w:rsidR="008B78AB">
        <w:rPr>
          <w:rFonts w:ascii="Arial" w:eastAsia="Times New Roman" w:hAnsi="Arial" w:cs="Arial"/>
          <w:sz w:val="22"/>
          <w:szCs w:val="22"/>
          <w:lang w:eastAsia="en-GB"/>
        </w:rPr>
        <w:t xml:space="preserve"> (Tower Hamlets Gateway, 2020)</w:t>
      </w:r>
    </w:p>
    <w:p w14:paraId="020B2411" w14:textId="30A88725" w:rsidR="00947ED7" w:rsidRDefault="00947ED7" w:rsidP="00FA6B1F">
      <w:pPr>
        <w:jc w:val="both"/>
        <w:rPr>
          <w:rFonts w:ascii="Arial" w:eastAsia="Times New Roman" w:hAnsi="Arial" w:cs="Arial"/>
          <w:sz w:val="22"/>
          <w:szCs w:val="22"/>
          <w:lang w:eastAsia="en-GB"/>
        </w:rPr>
      </w:pPr>
    </w:p>
    <w:p w14:paraId="162810D5" w14:textId="0066A743" w:rsidR="008B78AB" w:rsidRDefault="008B78AB" w:rsidP="00FA6B1F">
      <w:pPr>
        <w:jc w:val="both"/>
        <w:rPr>
          <w:rFonts w:ascii="Arial" w:eastAsia="Times New Roman" w:hAnsi="Arial" w:cs="Arial"/>
          <w:sz w:val="22"/>
          <w:szCs w:val="22"/>
          <w:lang w:eastAsia="en-GB"/>
        </w:rPr>
      </w:pPr>
      <w:r w:rsidRPr="008B78AB">
        <w:rPr>
          <w:rFonts w:ascii="Arial" w:eastAsia="Times New Roman" w:hAnsi="Arial" w:cs="Arial"/>
          <w:sz w:val="22"/>
          <w:szCs w:val="22"/>
          <w:lang w:eastAsia="en-GB"/>
        </w:rPr>
        <w:t>Tower Hamlets</w:t>
      </w:r>
      <w:r>
        <w:rPr>
          <w:rFonts w:ascii="Arial" w:eastAsia="Times New Roman" w:hAnsi="Arial" w:cs="Arial"/>
          <w:sz w:val="22"/>
          <w:szCs w:val="22"/>
          <w:lang w:eastAsia="en-GB"/>
        </w:rPr>
        <w:t xml:space="preserve"> </w:t>
      </w:r>
      <w:r w:rsidRPr="008B78AB">
        <w:rPr>
          <w:rFonts w:ascii="Arial" w:eastAsia="Times New Roman" w:hAnsi="Arial" w:cs="Arial"/>
          <w:sz w:val="22"/>
          <w:szCs w:val="22"/>
          <w:lang w:eastAsia="en-GB"/>
        </w:rPr>
        <w:t xml:space="preserve">also has recently invested 4.2 million pounds into is ideal stores which are </w:t>
      </w:r>
      <w:r w:rsidR="00FA6B1F" w:rsidRPr="008B78AB">
        <w:rPr>
          <w:rFonts w:ascii="Arial" w:eastAsia="Times New Roman" w:hAnsi="Arial" w:cs="Arial"/>
          <w:sz w:val="22"/>
          <w:szCs w:val="22"/>
          <w:lang w:eastAsia="en-GB"/>
        </w:rPr>
        <w:t>used</w:t>
      </w:r>
      <w:r w:rsidRPr="008B78AB">
        <w:rPr>
          <w:rFonts w:ascii="Arial" w:eastAsia="Times New Roman" w:hAnsi="Arial" w:cs="Arial"/>
          <w:sz w:val="22"/>
          <w:szCs w:val="22"/>
          <w:lang w:eastAsia="en-GB"/>
        </w:rPr>
        <w:t xml:space="preserve"> for libraries as well as</w:t>
      </w:r>
      <w:r>
        <w:rPr>
          <w:rFonts w:ascii="Arial" w:eastAsia="Times New Roman" w:hAnsi="Arial" w:cs="Arial"/>
          <w:sz w:val="22"/>
          <w:szCs w:val="22"/>
          <w:lang w:eastAsia="en-GB"/>
        </w:rPr>
        <w:t xml:space="preserve"> </w:t>
      </w:r>
      <w:r w:rsidRPr="008B78AB">
        <w:rPr>
          <w:rFonts w:ascii="Arial" w:eastAsia="Times New Roman" w:hAnsi="Arial" w:cs="Arial"/>
          <w:sz w:val="22"/>
          <w:szCs w:val="22"/>
          <w:lang w:eastAsia="en-GB"/>
        </w:rPr>
        <w:t xml:space="preserve">cancel services they are currently free idea sores in </w:t>
      </w:r>
      <w:r w:rsidR="00FA6B1F" w:rsidRPr="008B78AB">
        <w:rPr>
          <w:rFonts w:ascii="Arial" w:eastAsia="Times New Roman" w:hAnsi="Arial" w:cs="Arial"/>
          <w:sz w:val="22"/>
          <w:szCs w:val="22"/>
          <w:lang w:eastAsia="en-GB"/>
        </w:rPr>
        <w:t>Tower Hamlets</w:t>
      </w:r>
      <w:r w:rsidRPr="008B78AB">
        <w:rPr>
          <w:rFonts w:ascii="Arial" w:eastAsia="Times New Roman" w:hAnsi="Arial" w:cs="Arial"/>
          <w:sz w:val="22"/>
          <w:szCs w:val="22"/>
          <w:lang w:eastAsia="en-GB"/>
        </w:rPr>
        <w:t xml:space="preserve"> and Thomas is one of the only b</w:t>
      </w:r>
      <w:r>
        <w:rPr>
          <w:rFonts w:ascii="Arial" w:eastAsia="Times New Roman" w:hAnsi="Arial" w:cs="Arial"/>
          <w:sz w:val="22"/>
          <w:szCs w:val="22"/>
          <w:lang w:eastAsia="en-GB"/>
        </w:rPr>
        <w:t>oroughs</w:t>
      </w:r>
      <w:r w:rsidRPr="008B78AB">
        <w:rPr>
          <w:rFonts w:ascii="Arial" w:eastAsia="Times New Roman" w:hAnsi="Arial" w:cs="Arial"/>
          <w:sz w:val="22"/>
          <w:szCs w:val="22"/>
          <w:lang w:eastAsia="en-GB"/>
        </w:rPr>
        <w:t xml:space="preserve"> in London</w:t>
      </w:r>
      <w:r>
        <w:rPr>
          <w:rFonts w:ascii="Arial" w:eastAsia="Times New Roman" w:hAnsi="Arial" w:cs="Arial"/>
          <w:sz w:val="22"/>
          <w:szCs w:val="22"/>
          <w:lang w:eastAsia="en-GB"/>
        </w:rPr>
        <w:t xml:space="preserve"> </w:t>
      </w:r>
      <w:r w:rsidRPr="008B78AB">
        <w:rPr>
          <w:rFonts w:ascii="Arial" w:eastAsia="Times New Roman" w:hAnsi="Arial" w:cs="Arial"/>
          <w:sz w:val="22"/>
          <w:szCs w:val="22"/>
          <w:lang w:eastAsia="en-GB"/>
        </w:rPr>
        <w:t>to invest in public libraries</w:t>
      </w:r>
      <w:r>
        <w:rPr>
          <w:rFonts w:ascii="Arial" w:eastAsia="Times New Roman" w:hAnsi="Arial" w:cs="Arial"/>
          <w:sz w:val="22"/>
          <w:szCs w:val="22"/>
          <w:lang w:eastAsia="en-GB"/>
        </w:rPr>
        <w:t xml:space="preserve">, </w:t>
      </w:r>
      <w:r w:rsidRPr="008B78AB">
        <w:rPr>
          <w:rFonts w:ascii="Arial" w:eastAsia="Times New Roman" w:hAnsi="Arial" w:cs="Arial"/>
          <w:sz w:val="22"/>
          <w:szCs w:val="22"/>
          <w:lang w:eastAsia="en-GB"/>
        </w:rPr>
        <w:t>the ideal stores</w:t>
      </w:r>
      <w:r>
        <w:rPr>
          <w:rFonts w:ascii="Arial" w:eastAsia="Times New Roman" w:hAnsi="Arial" w:cs="Arial"/>
          <w:sz w:val="22"/>
          <w:szCs w:val="22"/>
          <w:lang w:eastAsia="en-GB"/>
        </w:rPr>
        <w:t xml:space="preserve"> </w:t>
      </w:r>
      <w:r w:rsidRPr="008B78AB">
        <w:rPr>
          <w:rFonts w:ascii="Arial" w:eastAsia="Times New Roman" w:hAnsi="Arial" w:cs="Arial"/>
          <w:sz w:val="22"/>
          <w:szCs w:val="22"/>
          <w:lang w:eastAsia="en-GB"/>
        </w:rPr>
        <w:t>are also used for community work as well as social work.</w:t>
      </w:r>
      <w:r>
        <w:rPr>
          <w:rFonts w:ascii="Arial" w:eastAsia="Times New Roman" w:hAnsi="Arial" w:cs="Arial"/>
          <w:sz w:val="22"/>
          <w:szCs w:val="22"/>
          <w:lang w:eastAsia="en-GB"/>
        </w:rPr>
        <w:t xml:space="preserve"> (Tower Hamlets Gateway, 2020) </w:t>
      </w:r>
      <w:r w:rsidRPr="008B78AB">
        <w:rPr>
          <w:rFonts w:ascii="Arial" w:eastAsia="Times New Roman" w:hAnsi="Arial" w:cs="Arial"/>
          <w:sz w:val="22"/>
          <w:szCs w:val="22"/>
          <w:lang w:eastAsia="en-GB"/>
        </w:rPr>
        <w:t xml:space="preserve">the idea store project is </w:t>
      </w:r>
      <w:r w:rsidR="00FA6B1F" w:rsidRPr="008B78AB">
        <w:rPr>
          <w:rFonts w:ascii="Arial" w:eastAsia="Times New Roman" w:hAnsi="Arial" w:cs="Arial"/>
          <w:sz w:val="22"/>
          <w:szCs w:val="22"/>
          <w:lang w:eastAsia="en-GB"/>
        </w:rPr>
        <w:t>its</w:t>
      </w:r>
      <w:r w:rsidRPr="008B78AB">
        <w:rPr>
          <w:rFonts w:ascii="Arial" w:eastAsia="Times New Roman" w:hAnsi="Arial" w:cs="Arial"/>
          <w:sz w:val="22"/>
          <w:szCs w:val="22"/>
          <w:lang w:eastAsia="en-GB"/>
        </w:rPr>
        <w:t xml:space="preserve"> innovative approach which transforms the unpopular service which is provided as a library the innovation of using the ideal stores as the community centre as well as providing council services for example housing and education services has increased their popularity of the libraries during the 1990s the utilisation of call hamlet libraries was particularly lower than other utilisation of libraries in other London </w:t>
      </w:r>
      <w:r w:rsidR="00FA6B1F" w:rsidRPr="008B78AB">
        <w:rPr>
          <w:rFonts w:ascii="Arial" w:eastAsia="Times New Roman" w:hAnsi="Arial" w:cs="Arial"/>
          <w:sz w:val="22"/>
          <w:szCs w:val="22"/>
          <w:lang w:eastAsia="en-GB"/>
        </w:rPr>
        <w:t>b</w:t>
      </w:r>
      <w:r w:rsidR="00FA6B1F">
        <w:rPr>
          <w:rFonts w:ascii="Arial" w:eastAsia="Times New Roman" w:hAnsi="Arial" w:cs="Arial"/>
          <w:sz w:val="22"/>
          <w:szCs w:val="22"/>
          <w:lang w:eastAsia="en-GB"/>
        </w:rPr>
        <w:t>oroughs.</w:t>
      </w:r>
      <w:r>
        <w:rPr>
          <w:rFonts w:ascii="Arial" w:eastAsia="Times New Roman" w:hAnsi="Arial" w:cs="Arial"/>
          <w:sz w:val="22"/>
          <w:szCs w:val="22"/>
          <w:lang w:eastAsia="en-GB"/>
        </w:rPr>
        <w:t xml:space="preserve"> </w:t>
      </w:r>
      <w:r w:rsidRPr="008B78AB">
        <w:rPr>
          <w:rFonts w:ascii="Arial" w:eastAsia="Times New Roman" w:hAnsi="Arial" w:cs="Arial"/>
          <w:sz w:val="22"/>
          <w:szCs w:val="22"/>
          <w:lang w:eastAsia="en-GB"/>
        </w:rPr>
        <w:t xml:space="preserve">Tower Hamlets has one of the most social depravations across Europe and the population as one of the </w:t>
      </w:r>
      <w:r w:rsidR="00FA6B1F" w:rsidRPr="008B78AB">
        <w:rPr>
          <w:rFonts w:ascii="Arial" w:eastAsia="Times New Roman" w:hAnsi="Arial" w:cs="Arial"/>
          <w:sz w:val="22"/>
          <w:szCs w:val="22"/>
          <w:lang w:eastAsia="en-GB"/>
        </w:rPr>
        <w:t>highest</w:t>
      </w:r>
      <w:r w:rsidRPr="008B78AB">
        <w:rPr>
          <w:rFonts w:ascii="Arial" w:eastAsia="Times New Roman" w:hAnsi="Arial" w:cs="Arial"/>
          <w:sz w:val="22"/>
          <w:szCs w:val="22"/>
          <w:lang w:eastAsia="en-GB"/>
        </w:rPr>
        <w:t xml:space="preserve"> </w:t>
      </w:r>
      <w:r w:rsidR="00FA6B1F" w:rsidRPr="008B78AB">
        <w:rPr>
          <w:rFonts w:ascii="Arial" w:eastAsia="Times New Roman" w:hAnsi="Arial" w:cs="Arial"/>
          <w:sz w:val="22"/>
          <w:szCs w:val="22"/>
          <w:lang w:eastAsia="en-GB"/>
        </w:rPr>
        <w:t>needs</w:t>
      </w:r>
      <w:r w:rsidRPr="008B78AB">
        <w:rPr>
          <w:rFonts w:ascii="Arial" w:eastAsia="Times New Roman" w:hAnsi="Arial" w:cs="Arial"/>
          <w:sz w:val="22"/>
          <w:szCs w:val="22"/>
          <w:lang w:eastAsia="en-GB"/>
        </w:rPr>
        <w:t xml:space="preserve"> for basic skills in the country on average other parts of England showed 14% needed basic skills whereas people in Tower Hamlets showed that 24% needed basic skills.</w:t>
      </w:r>
      <w:r w:rsidR="00671A99">
        <w:rPr>
          <w:rFonts w:ascii="Arial" w:eastAsia="Times New Roman" w:hAnsi="Arial" w:cs="Arial"/>
          <w:sz w:val="22"/>
          <w:szCs w:val="22"/>
          <w:lang w:eastAsia="en-GB"/>
        </w:rPr>
        <w:t xml:space="preserve"> </w:t>
      </w:r>
      <w:r w:rsidR="00671A99" w:rsidRPr="00671A99">
        <w:rPr>
          <w:rFonts w:ascii="Arial" w:eastAsia="Times New Roman" w:hAnsi="Arial" w:cs="Arial"/>
          <w:sz w:val="22"/>
          <w:szCs w:val="22"/>
          <w:lang w:eastAsia="en-GB"/>
        </w:rPr>
        <w:t>The ideal store</w:t>
      </w:r>
      <w:r w:rsidR="00671A99">
        <w:rPr>
          <w:rFonts w:ascii="Arial" w:eastAsia="Times New Roman" w:hAnsi="Arial" w:cs="Arial"/>
          <w:b/>
          <w:bCs/>
          <w:sz w:val="22"/>
          <w:szCs w:val="22"/>
          <w:lang w:eastAsia="en-GB"/>
        </w:rPr>
        <w:t xml:space="preserve"> </w:t>
      </w:r>
      <w:r w:rsidR="00671A99">
        <w:rPr>
          <w:rFonts w:ascii="Arial" w:eastAsia="Times New Roman" w:hAnsi="Arial" w:cs="Arial"/>
          <w:sz w:val="22"/>
          <w:szCs w:val="22"/>
          <w:lang w:eastAsia="en-GB"/>
        </w:rPr>
        <w:t xml:space="preserve">at Bow </w:t>
      </w:r>
      <w:r w:rsidR="00671A99" w:rsidRPr="00671A99">
        <w:rPr>
          <w:rFonts w:ascii="Arial" w:eastAsia="Times New Roman" w:hAnsi="Arial" w:cs="Arial"/>
          <w:sz w:val="22"/>
          <w:szCs w:val="22"/>
          <w:lang w:eastAsia="en-GB"/>
        </w:rPr>
        <w:t xml:space="preserve">have seen significant increase of use annual figures </w:t>
      </w:r>
      <w:r w:rsidR="00671A99">
        <w:rPr>
          <w:rFonts w:ascii="Arial" w:eastAsia="Times New Roman" w:hAnsi="Arial" w:cs="Arial"/>
          <w:sz w:val="22"/>
          <w:szCs w:val="22"/>
          <w:lang w:eastAsia="en-GB"/>
        </w:rPr>
        <w:t>showed</w:t>
      </w:r>
      <w:r w:rsidR="00671A99" w:rsidRPr="00671A99">
        <w:rPr>
          <w:rFonts w:ascii="Arial" w:eastAsia="Times New Roman" w:hAnsi="Arial" w:cs="Arial"/>
          <w:sz w:val="22"/>
          <w:szCs w:val="22"/>
          <w:lang w:eastAsia="en-GB"/>
        </w:rPr>
        <w:t xml:space="preserve"> 500,000 people and has recently increase to over </w:t>
      </w:r>
      <w:r w:rsidR="00671A99">
        <w:rPr>
          <w:rFonts w:ascii="Arial" w:eastAsia="Times New Roman" w:hAnsi="Arial" w:cs="Arial"/>
          <w:sz w:val="22"/>
          <w:szCs w:val="22"/>
          <w:lang w:eastAsia="en-GB"/>
        </w:rPr>
        <w:t xml:space="preserve">2 </w:t>
      </w:r>
      <w:r w:rsidR="00671A99" w:rsidRPr="00671A99">
        <w:rPr>
          <w:rFonts w:ascii="Arial" w:eastAsia="Times New Roman" w:hAnsi="Arial" w:cs="Arial"/>
          <w:sz w:val="22"/>
          <w:szCs w:val="22"/>
          <w:lang w:eastAsia="en-GB"/>
        </w:rPr>
        <w:t>million visitors a year.</w:t>
      </w:r>
      <w:r w:rsidR="00671A99">
        <w:rPr>
          <w:rFonts w:ascii="Arial" w:eastAsia="Times New Roman" w:hAnsi="Arial" w:cs="Arial"/>
          <w:sz w:val="22"/>
          <w:szCs w:val="22"/>
          <w:lang w:eastAsia="en-GB"/>
        </w:rPr>
        <w:t xml:space="preserve"> </w:t>
      </w:r>
      <w:r w:rsidR="00671A99" w:rsidRPr="00671A99">
        <w:rPr>
          <w:rFonts w:ascii="Arial" w:eastAsia="Times New Roman" w:hAnsi="Arial" w:cs="Arial"/>
          <w:sz w:val="22"/>
          <w:szCs w:val="22"/>
          <w:lang w:eastAsia="en-GB"/>
        </w:rPr>
        <w:t>The council did not make many c</w:t>
      </w:r>
      <w:r w:rsidR="00671A99">
        <w:rPr>
          <w:rFonts w:ascii="Arial" w:eastAsia="Times New Roman" w:hAnsi="Arial" w:cs="Arial"/>
          <w:sz w:val="22"/>
          <w:szCs w:val="22"/>
          <w:lang w:eastAsia="en-GB"/>
        </w:rPr>
        <w:t xml:space="preserve">uts to </w:t>
      </w:r>
      <w:r w:rsidR="00671A99" w:rsidRPr="00671A99">
        <w:rPr>
          <w:rFonts w:ascii="Arial" w:eastAsia="Times New Roman" w:hAnsi="Arial" w:cs="Arial"/>
          <w:sz w:val="22"/>
          <w:szCs w:val="22"/>
          <w:lang w:eastAsia="en-GB"/>
        </w:rPr>
        <w:t xml:space="preserve">the funding of the ideal stores or cut </w:t>
      </w:r>
      <w:r w:rsidR="00FA6B1F" w:rsidRPr="00671A99">
        <w:rPr>
          <w:rFonts w:ascii="Arial" w:eastAsia="Times New Roman" w:hAnsi="Arial" w:cs="Arial"/>
          <w:sz w:val="22"/>
          <w:szCs w:val="22"/>
          <w:lang w:eastAsia="en-GB"/>
        </w:rPr>
        <w:t>its</w:t>
      </w:r>
      <w:r w:rsidR="00671A99" w:rsidRPr="00671A99">
        <w:rPr>
          <w:rFonts w:ascii="Arial" w:eastAsia="Times New Roman" w:hAnsi="Arial" w:cs="Arial"/>
          <w:sz w:val="22"/>
          <w:szCs w:val="22"/>
          <w:lang w:eastAsia="en-GB"/>
        </w:rPr>
        <w:t xml:space="preserve"> opening hours 92% of the residents of Tower Hamlets rate the ideal stores as good or very good full</w:t>
      </w:r>
      <w:r w:rsidR="00671A99">
        <w:rPr>
          <w:rFonts w:ascii="Arial" w:eastAsia="Times New Roman" w:hAnsi="Arial" w:cs="Arial"/>
          <w:sz w:val="22"/>
          <w:szCs w:val="22"/>
          <w:lang w:eastAsia="en-GB"/>
        </w:rPr>
        <w:t>. (Department for Digital, Culture and Media, 2016)</w:t>
      </w:r>
    </w:p>
    <w:p w14:paraId="0574A13F" w14:textId="14239C2D" w:rsidR="008B78AB" w:rsidRDefault="008B78AB" w:rsidP="00FA6B1F">
      <w:pPr>
        <w:jc w:val="both"/>
        <w:rPr>
          <w:rFonts w:ascii="Arial" w:eastAsia="Times New Roman" w:hAnsi="Arial" w:cs="Arial"/>
          <w:sz w:val="22"/>
          <w:szCs w:val="22"/>
          <w:lang w:eastAsia="en-GB"/>
        </w:rPr>
      </w:pPr>
    </w:p>
    <w:p w14:paraId="7E4C6478" w14:textId="367DCA9F" w:rsidR="008B78AB" w:rsidRPr="00AE6523" w:rsidRDefault="00F92ED2" w:rsidP="00FA6B1F">
      <w:pPr>
        <w:jc w:val="both"/>
        <w:rPr>
          <w:rFonts w:ascii="Arial" w:eastAsia="Times New Roman" w:hAnsi="Arial" w:cs="Arial"/>
          <w:sz w:val="22"/>
          <w:szCs w:val="22"/>
          <w:lang w:eastAsia="en-GB"/>
        </w:rPr>
      </w:pPr>
      <w:r w:rsidRPr="00F92ED2">
        <w:rPr>
          <w:rFonts w:ascii="Arial" w:eastAsia="Times New Roman" w:hAnsi="Arial" w:cs="Arial"/>
          <w:sz w:val="22"/>
          <w:szCs w:val="22"/>
          <w:lang w:eastAsia="en-GB"/>
        </w:rPr>
        <w:t xml:space="preserve">Another key area Tower Hamlets has been focusing on is on his education </w:t>
      </w:r>
      <w:r w:rsidR="00FA6B1F" w:rsidRPr="00F92ED2">
        <w:rPr>
          <w:rFonts w:ascii="Arial" w:eastAsia="Times New Roman" w:hAnsi="Arial" w:cs="Arial"/>
          <w:sz w:val="22"/>
          <w:szCs w:val="22"/>
          <w:lang w:eastAsia="en-GB"/>
        </w:rPr>
        <w:t>its</w:t>
      </w:r>
      <w:r>
        <w:rPr>
          <w:rFonts w:ascii="Arial" w:eastAsia="Times New Roman" w:hAnsi="Arial" w:cs="Arial"/>
          <w:sz w:val="22"/>
          <w:szCs w:val="22"/>
          <w:lang w:eastAsia="en-GB"/>
        </w:rPr>
        <w:t xml:space="preserve"> </w:t>
      </w:r>
      <w:r w:rsidRPr="00F92ED2">
        <w:rPr>
          <w:rFonts w:ascii="Arial" w:eastAsia="Times New Roman" w:hAnsi="Arial" w:cs="Arial"/>
          <w:sz w:val="22"/>
          <w:szCs w:val="22"/>
          <w:lang w:eastAsia="en-GB"/>
        </w:rPr>
        <w:t>primary</w:t>
      </w:r>
      <w:r>
        <w:rPr>
          <w:rFonts w:ascii="Arial" w:eastAsia="Times New Roman" w:hAnsi="Arial" w:cs="Arial"/>
          <w:sz w:val="22"/>
          <w:szCs w:val="22"/>
          <w:lang w:eastAsia="en-GB"/>
        </w:rPr>
        <w:t xml:space="preserve"> </w:t>
      </w:r>
      <w:r w:rsidRPr="00F92ED2">
        <w:rPr>
          <w:rFonts w:ascii="Arial" w:eastAsia="Times New Roman" w:hAnsi="Arial" w:cs="Arial"/>
          <w:sz w:val="22"/>
          <w:szCs w:val="22"/>
          <w:lang w:eastAsia="en-GB"/>
        </w:rPr>
        <w:t xml:space="preserve">and secondary education. The goal the Tower Hamlets council has made is to provide a </w:t>
      </w:r>
      <w:r w:rsidR="00FA6B1F" w:rsidRPr="00F92ED2">
        <w:rPr>
          <w:rFonts w:ascii="Arial" w:eastAsia="Times New Roman" w:hAnsi="Arial" w:cs="Arial"/>
          <w:sz w:val="22"/>
          <w:szCs w:val="22"/>
          <w:lang w:eastAsia="en-GB"/>
        </w:rPr>
        <w:t>first-class</w:t>
      </w:r>
      <w:r w:rsidRPr="00F92ED2">
        <w:rPr>
          <w:rFonts w:ascii="Arial" w:eastAsia="Times New Roman" w:hAnsi="Arial" w:cs="Arial"/>
          <w:sz w:val="22"/>
          <w:szCs w:val="22"/>
          <w:lang w:eastAsia="en-GB"/>
        </w:rPr>
        <w:t xml:space="preserve"> education as well as first class educational facilities </w:t>
      </w:r>
      <w:r>
        <w:rPr>
          <w:rFonts w:ascii="Arial" w:eastAsia="Times New Roman" w:hAnsi="Arial" w:cs="Arial"/>
          <w:sz w:val="22"/>
          <w:szCs w:val="22"/>
          <w:lang w:eastAsia="en-GB"/>
        </w:rPr>
        <w:t xml:space="preserve">and </w:t>
      </w:r>
      <w:r w:rsidRPr="00F92ED2">
        <w:rPr>
          <w:rFonts w:ascii="Arial" w:eastAsia="Times New Roman" w:hAnsi="Arial" w:cs="Arial"/>
          <w:sz w:val="22"/>
          <w:szCs w:val="22"/>
          <w:lang w:eastAsia="en-GB"/>
        </w:rPr>
        <w:t>equipment</w:t>
      </w:r>
      <w:r>
        <w:rPr>
          <w:rFonts w:ascii="Arial" w:eastAsia="Times New Roman" w:hAnsi="Arial" w:cs="Arial"/>
          <w:sz w:val="22"/>
          <w:szCs w:val="22"/>
          <w:lang w:eastAsia="en-GB"/>
        </w:rPr>
        <w:t xml:space="preserve"> </w:t>
      </w:r>
      <w:r w:rsidRPr="00F92ED2">
        <w:rPr>
          <w:rFonts w:ascii="Arial" w:eastAsia="Times New Roman" w:hAnsi="Arial" w:cs="Arial"/>
          <w:sz w:val="22"/>
          <w:szCs w:val="22"/>
          <w:lang w:eastAsia="en-GB"/>
        </w:rPr>
        <w:t>two p</w:t>
      </w:r>
      <w:r>
        <w:rPr>
          <w:rFonts w:ascii="Arial" w:eastAsia="Times New Roman" w:hAnsi="Arial" w:cs="Arial"/>
          <w:sz w:val="22"/>
          <w:szCs w:val="22"/>
          <w:lang w:eastAsia="en-GB"/>
        </w:rPr>
        <w:t>upils. A</w:t>
      </w:r>
      <w:r w:rsidRPr="00F92ED2">
        <w:rPr>
          <w:rFonts w:ascii="Arial" w:eastAsia="Times New Roman" w:hAnsi="Arial" w:cs="Arial"/>
          <w:sz w:val="22"/>
          <w:szCs w:val="22"/>
          <w:lang w:eastAsia="en-GB"/>
        </w:rPr>
        <w:t xml:space="preserve"> 300 million programme has been made to transform the bor</w:t>
      </w:r>
      <w:r>
        <w:rPr>
          <w:rFonts w:ascii="Arial" w:eastAsia="Times New Roman" w:hAnsi="Arial" w:cs="Arial"/>
          <w:sz w:val="22"/>
          <w:szCs w:val="22"/>
          <w:lang w:eastAsia="en-GB"/>
        </w:rPr>
        <w:t>oughs</w:t>
      </w:r>
      <w:r w:rsidRPr="00F92ED2">
        <w:rPr>
          <w:rFonts w:ascii="Arial" w:eastAsia="Times New Roman" w:hAnsi="Arial" w:cs="Arial"/>
          <w:sz w:val="22"/>
          <w:szCs w:val="22"/>
          <w:lang w:eastAsia="en-GB"/>
        </w:rPr>
        <w:t xml:space="preserve"> secondary schools</w:t>
      </w:r>
      <w:r>
        <w:rPr>
          <w:rFonts w:ascii="Arial" w:eastAsia="Times New Roman" w:hAnsi="Arial" w:cs="Arial"/>
          <w:sz w:val="22"/>
          <w:szCs w:val="22"/>
          <w:lang w:eastAsia="en-GB"/>
        </w:rPr>
        <w:t xml:space="preserve"> </w:t>
      </w:r>
      <w:r w:rsidR="00FA6B1F" w:rsidRPr="00F92ED2">
        <w:rPr>
          <w:rFonts w:ascii="Arial" w:eastAsia="Times New Roman" w:hAnsi="Arial" w:cs="Arial"/>
          <w:sz w:val="22"/>
          <w:szCs w:val="22"/>
          <w:lang w:eastAsia="en-GB"/>
        </w:rPr>
        <w:t>in</w:t>
      </w:r>
      <w:r w:rsidRPr="00F92ED2">
        <w:rPr>
          <w:rFonts w:ascii="Arial" w:eastAsia="Times New Roman" w:hAnsi="Arial" w:cs="Arial"/>
          <w:sz w:val="22"/>
          <w:szCs w:val="22"/>
          <w:lang w:eastAsia="en-GB"/>
        </w:rPr>
        <w:t xml:space="preserve"> order to me</w:t>
      </w:r>
      <w:r>
        <w:rPr>
          <w:rFonts w:ascii="Arial" w:eastAsia="Times New Roman" w:hAnsi="Arial" w:cs="Arial"/>
          <w:sz w:val="22"/>
          <w:szCs w:val="22"/>
          <w:lang w:eastAsia="en-GB"/>
        </w:rPr>
        <w:t xml:space="preserve">et </w:t>
      </w:r>
      <w:r w:rsidRPr="00F92ED2">
        <w:rPr>
          <w:rFonts w:ascii="Arial" w:eastAsia="Times New Roman" w:hAnsi="Arial" w:cs="Arial"/>
          <w:sz w:val="22"/>
          <w:szCs w:val="22"/>
          <w:lang w:eastAsia="en-GB"/>
        </w:rPr>
        <w:t xml:space="preserve">this </w:t>
      </w:r>
      <w:r>
        <w:rPr>
          <w:rFonts w:ascii="Arial" w:eastAsia="Times New Roman" w:hAnsi="Arial" w:cs="Arial"/>
          <w:sz w:val="22"/>
          <w:szCs w:val="22"/>
          <w:lang w:eastAsia="en-GB"/>
        </w:rPr>
        <w:t xml:space="preserve">goal. </w:t>
      </w:r>
      <w:r w:rsidRPr="00F92ED2">
        <w:rPr>
          <w:rFonts w:ascii="Arial" w:eastAsia="Times New Roman" w:hAnsi="Arial" w:cs="Arial"/>
          <w:sz w:val="22"/>
          <w:szCs w:val="22"/>
          <w:lang w:eastAsia="en-GB"/>
        </w:rPr>
        <w:t xml:space="preserve">there is currently 74,000 children and young people </w:t>
      </w:r>
      <w:r w:rsidR="00FA6B1F" w:rsidRPr="00F92ED2">
        <w:rPr>
          <w:rFonts w:ascii="Arial" w:eastAsia="Times New Roman" w:hAnsi="Arial" w:cs="Arial"/>
          <w:sz w:val="22"/>
          <w:szCs w:val="22"/>
          <w:lang w:eastAsia="en-GB"/>
        </w:rPr>
        <w:t>aged</w:t>
      </w:r>
      <w:r w:rsidRPr="00F92ED2">
        <w:rPr>
          <w:rFonts w:ascii="Arial" w:eastAsia="Times New Roman" w:hAnsi="Arial" w:cs="Arial"/>
          <w:sz w:val="22"/>
          <w:szCs w:val="22"/>
          <w:lang w:eastAsia="en-GB"/>
        </w:rPr>
        <w:t xml:space="preserve"> 0 to 19 living in Tower Hamlets and there are currently 37,000 pupils in primary and secondary education.</w:t>
      </w:r>
      <w:r>
        <w:rPr>
          <w:rFonts w:ascii="Arial" w:eastAsia="Times New Roman" w:hAnsi="Arial" w:cs="Arial"/>
          <w:sz w:val="22"/>
          <w:szCs w:val="22"/>
          <w:lang w:eastAsia="en-GB"/>
        </w:rPr>
        <w:t xml:space="preserve"> </w:t>
      </w:r>
      <w:r w:rsidRPr="00F92ED2">
        <w:rPr>
          <w:rFonts w:ascii="Arial" w:eastAsia="Times New Roman" w:hAnsi="Arial" w:cs="Arial"/>
          <w:sz w:val="22"/>
          <w:szCs w:val="22"/>
          <w:lang w:eastAsia="en-GB"/>
        </w:rPr>
        <w:t xml:space="preserve">Tower Hamlets is one of the only local authorities to provide free school meals to all primary education students in the borough. An example over leading school in Tower Hamlets is </w:t>
      </w:r>
      <w:r>
        <w:rPr>
          <w:rFonts w:ascii="Arial" w:eastAsia="Times New Roman" w:hAnsi="Arial" w:cs="Arial"/>
          <w:sz w:val="22"/>
          <w:szCs w:val="22"/>
          <w:lang w:eastAsia="en-GB"/>
        </w:rPr>
        <w:t xml:space="preserve">St Paul’s Way Trust school </w:t>
      </w:r>
      <w:r w:rsidRPr="00F92ED2">
        <w:rPr>
          <w:rFonts w:ascii="Arial" w:eastAsia="Times New Roman" w:hAnsi="Arial" w:cs="Arial"/>
          <w:sz w:val="22"/>
          <w:szCs w:val="22"/>
          <w:lang w:eastAsia="en-GB"/>
        </w:rPr>
        <w:t>Which is award-winning school. Ofsted</w:t>
      </w:r>
      <w:r>
        <w:rPr>
          <w:rFonts w:ascii="Arial" w:eastAsia="Times New Roman" w:hAnsi="Arial" w:cs="Arial"/>
          <w:sz w:val="22"/>
          <w:szCs w:val="22"/>
          <w:lang w:eastAsia="en-GB"/>
        </w:rPr>
        <w:t xml:space="preserve"> has </w:t>
      </w:r>
      <w:r w:rsidRPr="00F92ED2">
        <w:rPr>
          <w:rFonts w:ascii="Arial" w:eastAsia="Times New Roman" w:hAnsi="Arial" w:cs="Arial"/>
          <w:sz w:val="22"/>
          <w:szCs w:val="22"/>
          <w:lang w:eastAsia="en-GB"/>
        </w:rPr>
        <w:t>rated 37 school</w:t>
      </w:r>
      <w:r>
        <w:rPr>
          <w:rFonts w:ascii="Arial" w:eastAsia="Times New Roman" w:hAnsi="Arial" w:cs="Arial"/>
          <w:sz w:val="22"/>
          <w:szCs w:val="22"/>
          <w:lang w:eastAsia="en-GB"/>
        </w:rPr>
        <w:t xml:space="preserve">s </w:t>
      </w:r>
      <w:r w:rsidRPr="00F92ED2">
        <w:rPr>
          <w:rFonts w:ascii="Arial" w:eastAsia="Times New Roman" w:hAnsi="Arial" w:cs="Arial"/>
          <w:sz w:val="22"/>
          <w:szCs w:val="22"/>
          <w:lang w:eastAsia="en-GB"/>
        </w:rPr>
        <w:t>as outstanding and 60 schools as good and with no schools rated inadequate.</w:t>
      </w:r>
      <w:r>
        <w:rPr>
          <w:rFonts w:ascii="Arial" w:eastAsia="Times New Roman" w:hAnsi="Arial" w:cs="Arial"/>
          <w:sz w:val="22"/>
          <w:szCs w:val="22"/>
          <w:lang w:eastAsia="en-GB"/>
        </w:rPr>
        <w:t xml:space="preserve"> (Borough </w:t>
      </w:r>
      <w:r w:rsidR="00FA6B1F">
        <w:rPr>
          <w:rFonts w:ascii="Arial" w:eastAsia="Times New Roman" w:hAnsi="Arial" w:cs="Arial"/>
          <w:sz w:val="22"/>
          <w:szCs w:val="22"/>
          <w:lang w:eastAsia="en-GB"/>
        </w:rPr>
        <w:t>Profile</w:t>
      </w:r>
      <w:r>
        <w:rPr>
          <w:rFonts w:ascii="Arial" w:eastAsia="Times New Roman" w:hAnsi="Arial" w:cs="Arial"/>
          <w:sz w:val="22"/>
          <w:szCs w:val="22"/>
          <w:lang w:eastAsia="en-GB"/>
        </w:rPr>
        <w:t>, 2018)</w:t>
      </w:r>
    </w:p>
    <w:p w14:paraId="1719A559" w14:textId="77777777" w:rsidR="008B78AB" w:rsidRPr="00AE6523" w:rsidRDefault="008B78AB" w:rsidP="00FA6B1F">
      <w:pPr>
        <w:jc w:val="both"/>
        <w:rPr>
          <w:rFonts w:ascii="Arial" w:eastAsia="Times New Roman" w:hAnsi="Arial" w:cs="Arial"/>
          <w:sz w:val="22"/>
          <w:szCs w:val="22"/>
          <w:lang w:eastAsia="en-GB"/>
        </w:rPr>
      </w:pPr>
    </w:p>
    <w:p w14:paraId="1BCBA05E" w14:textId="77777777" w:rsidR="00410017" w:rsidRPr="00AE6523" w:rsidRDefault="00410017" w:rsidP="00FA6B1F">
      <w:pPr>
        <w:jc w:val="both"/>
        <w:rPr>
          <w:rFonts w:ascii="Arial" w:eastAsia="Times New Roman" w:hAnsi="Arial" w:cs="Arial"/>
          <w:sz w:val="22"/>
          <w:szCs w:val="22"/>
          <w:lang w:eastAsia="en-GB"/>
        </w:rPr>
      </w:pPr>
    </w:p>
    <w:p w14:paraId="42C7EFF4" w14:textId="1A0E4829" w:rsidR="008B78AB" w:rsidRPr="00AE6523" w:rsidRDefault="008B78AB" w:rsidP="00FA6B1F">
      <w:pPr>
        <w:jc w:val="both"/>
        <w:rPr>
          <w:rFonts w:ascii="Arial" w:eastAsia="Times New Roman" w:hAnsi="Arial" w:cs="Arial"/>
          <w:sz w:val="22"/>
          <w:szCs w:val="22"/>
          <w:lang w:val="en-US" w:eastAsia="en-GB"/>
        </w:rPr>
      </w:pPr>
    </w:p>
    <w:p w14:paraId="29BB691E" w14:textId="7D2B5C26" w:rsidR="00947ED7" w:rsidRDefault="00947ED7" w:rsidP="00FA6B1F">
      <w:pPr>
        <w:pStyle w:val="ListParagraph"/>
        <w:jc w:val="both"/>
        <w:rPr>
          <w:rFonts w:ascii="Arial" w:eastAsia="Times New Roman" w:hAnsi="Arial" w:cs="Arial"/>
          <w:sz w:val="22"/>
          <w:szCs w:val="22"/>
          <w:lang w:eastAsia="en-GB"/>
        </w:rPr>
      </w:pPr>
    </w:p>
    <w:p w14:paraId="037B2176" w14:textId="25BF4CEA" w:rsidR="00FA6B1F" w:rsidRDefault="00FA6B1F" w:rsidP="00FA6B1F">
      <w:pPr>
        <w:pStyle w:val="ListParagraph"/>
        <w:jc w:val="both"/>
        <w:rPr>
          <w:rFonts w:ascii="Arial" w:eastAsia="Times New Roman" w:hAnsi="Arial" w:cs="Arial"/>
          <w:sz w:val="22"/>
          <w:szCs w:val="22"/>
          <w:lang w:eastAsia="en-GB"/>
        </w:rPr>
      </w:pPr>
    </w:p>
    <w:p w14:paraId="36F66475" w14:textId="77777777" w:rsidR="00FA6B1F" w:rsidRPr="00AE6523" w:rsidRDefault="00FA6B1F" w:rsidP="00FA6B1F">
      <w:pPr>
        <w:pStyle w:val="ListParagraph"/>
        <w:jc w:val="both"/>
        <w:rPr>
          <w:rFonts w:ascii="Arial" w:eastAsia="Times New Roman" w:hAnsi="Arial" w:cs="Arial"/>
          <w:sz w:val="22"/>
          <w:szCs w:val="22"/>
          <w:lang w:eastAsia="en-GB"/>
        </w:rPr>
      </w:pPr>
    </w:p>
    <w:p w14:paraId="0C1A3293" w14:textId="77777777" w:rsidR="00410017" w:rsidRPr="00AE6523" w:rsidRDefault="00410017" w:rsidP="00FA6B1F">
      <w:pPr>
        <w:jc w:val="both"/>
        <w:rPr>
          <w:rFonts w:ascii="Arial" w:eastAsia="Times New Roman" w:hAnsi="Arial" w:cs="Arial"/>
          <w:sz w:val="22"/>
          <w:szCs w:val="22"/>
          <w:lang w:eastAsia="en-GB"/>
        </w:rPr>
      </w:pPr>
    </w:p>
    <w:p w14:paraId="3783DA1A" w14:textId="44C1EF86" w:rsidR="00410017"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lastRenderedPageBreak/>
        <w:t>Legislation and policy impacting support</w:t>
      </w:r>
    </w:p>
    <w:p w14:paraId="2DBFE0A5" w14:textId="25789FDE" w:rsidR="00947ED7" w:rsidRPr="00AE6523" w:rsidRDefault="00BC543C" w:rsidP="00FA6B1F">
      <w:pPr>
        <w:jc w:val="both"/>
        <w:rPr>
          <w:rFonts w:ascii="Arial" w:eastAsia="Times New Roman" w:hAnsi="Arial" w:cs="Arial"/>
          <w:sz w:val="22"/>
          <w:szCs w:val="22"/>
          <w:lang w:eastAsia="en-GB"/>
        </w:rPr>
      </w:pPr>
      <w:r w:rsidRPr="00BC543C">
        <w:rPr>
          <w:rFonts w:ascii="Arial" w:eastAsia="Times New Roman" w:hAnsi="Arial" w:cs="Arial"/>
          <w:sz w:val="22"/>
          <w:szCs w:val="22"/>
          <w:lang w:eastAsia="en-GB"/>
        </w:rPr>
        <w:t>The council</w:t>
      </w:r>
      <w:r>
        <w:rPr>
          <w:rFonts w:ascii="Arial" w:eastAsia="Times New Roman" w:hAnsi="Arial" w:cs="Arial"/>
          <w:sz w:val="22"/>
          <w:szCs w:val="22"/>
          <w:lang w:eastAsia="en-GB"/>
        </w:rPr>
        <w:t xml:space="preserve"> </w:t>
      </w:r>
      <w:r w:rsidRPr="00BC543C">
        <w:rPr>
          <w:rFonts w:ascii="Arial" w:eastAsia="Times New Roman" w:hAnsi="Arial" w:cs="Arial"/>
          <w:sz w:val="22"/>
          <w:szCs w:val="22"/>
          <w:lang w:eastAsia="en-GB"/>
        </w:rPr>
        <w:t xml:space="preserve">of </w:t>
      </w:r>
      <w:r>
        <w:rPr>
          <w:rFonts w:ascii="Arial" w:eastAsia="Times New Roman" w:hAnsi="Arial" w:cs="Arial"/>
          <w:sz w:val="22"/>
          <w:szCs w:val="22"/>
          <w:lang w:eastAsia="en-GB"/>
        </w:rPr>
        <w:t xml:space="preserve">Tower Hamlets has created a </w:t>
      </w:r>
      <w:r w:rsidR="00FA6B1F">
        <w:rPr>
          <w:rFonts w:ascii="Arial" w:eastAsia="Times New Roman" w:hAnsi="Arial" w:cs="Arial"/>
          <w:sz w:val="22"/>
          <w:szCs w:val="22"/>
          <w:lang w:eastAsia="en-GB"/>
        </w:rPr>
        <w:t>strategic</w:t>
      </w:r>
      <w:r>
        <w:rPr>
          <w:rFonts w:ascii="Arial" w:eastAsia="Times New Roman" w:hAnsi="Arial" w:cs="Arial"/>
          <w:sz w:val="22"/>
          <w:szCs w:val="22"/>
          <w:lang w:eastAsia="en-GB"/>
        </w:rPr>
        <w:t xml:space="preserve"> plan with different </w:t>
      </w:r>
      <w:r w:rsidRPr="00BC543C">
        <w:rPr>
          <w:rFonts w:ascii="Arial" w:eastAsia="Times New Roman" w:hAnsi="Arial" w:cs="Arial"/>
          <w:sz w:val="22"/>
          <w:szCs w:val="22"/>
          <w:lang w:eastAsia="en-GB"/>
        </w:rPr>
        <w:t>targeted outcomes. Target 1</w:t>
      </w:r>
      <w:r>
        <w:rPr>
          <w:rFonts w:ascii="Arial" w:eastAsia="Times New Roman" w:hAnsi="Arial" w:cs="Arial"/>
          <w:sz w:val="22"/>
          <w:szCs w:val="22"/>
          <w:lang w:eastAsia="en-GB"/>
        </w:rPr>
        <w:t xml:space="preserve">: </w:t>
      </w:r>
      <w:r w:rsidRPr="00BC543C">
        <w:rPr>
          <w:rFonts w:ascii="Arial" w:eastAsia="Times New Roman" w:hAnsi="Arial" w:cs="Arial"/>
          <w:sz w:val="22"/>
          <w:szCs w:val="22"/>
          <w:lang w:eastAsia="en-GB"/>
        </w:rPr>
        <w:t>people access a range of education</w:t>
      </w:r>
      <w:r>
        <w:rPr>
          <w:rFonts w:ascii="Arial" w:eastAsia="Times New Roman" w:hAnsi="Arial" w:cs="Arial"/>
          <w:sz w:val="22"/>
          <w:szCs w:val="22"/>
          <w:lang w:eastAsia="en-GB"/>
        </w:rPr>
        <w:t xml:space="preserve"> </w:t>
      </w:r>
      <w:r w:rsidR="00FA6B1F" w:rsidRPr="00BC543C">
        <w:rPr>
          <w:rFonts w:ascii="Arial" w:eastAsia="Times New Roman" w:hAnsi="Arial" w:cs="Arial"/>
          <w:sz w:val="22"/>
          <w:szCs w:val="22"/>
          <w:lang w:eastAsia="en-GB"/>
        </w:rPr>
        <w:t>as</w:t>
      </w:r>
      <w:r w:rsidRPr="00BC543C">
        <w:rPr>
          <w:rFonts w:ascii="Arial" w:eastAsia="Times New Roman" w:hAnsi="Arial" w:cs="Arial"/>
          <w:sz w:val="22"/>
          <w:szCs w:val="22"/>
          <w:lang w:eastAsia="en-GB"/>
        </w:rPr>
        <w:t xml:space="preserve"> well as training and employment opportunities. Outcome 2</w:t>
      </w:r>
      <w:r>
        <w:rPr>
          <w:rFonts w:ascii="Arial" w:eastAsia="Times New Roman" w:hAnsi="Arial" w:cs="Arial"/>
          <w:sz w:val="22"/>
          <w:szCs w:val="22"/>
          <w:lang w:eastAsia="en-GB"/>
        </w:rPr>
        <w:t>:</w:t>
      </w:r>
      <w:r w:rsidRPr="00BC543C">
        <w:rPr>
          <w:rFonts w:ascii="Arial" w:eastAsia="Times New Roman" w:hAnsi="Arial" w:cs="Arial"/>
          <w:sz w:val="22"/>
          <w:szCs w:val="22"/>
          <w:lang w:eastAsia="en-GB"/>
        </w:rPr>
        <w:t xml:space="preserve"> </w:t>
      </w:r>
      <w:r w:rsidR="00FA6B1F" w:rsidRPr="00BC543C">
        <w:rPr>
          <w:rFonts w:ascii="Arial" w:eastAsia="Times New Roman" w:hAnsi="Arial" w:cs="Arial"/>
          <w:sz w:val="22"/>
          <w:szCs w:val="22"/>
          <w:lang w:eastAsia="en-GB"/>
        </w:rPr>
        <w:t>children’s</w:t>
      </w:r>
      <w:r w:rsidRPr="00BC543C">
        <w:rPr>
          <w:rFonts w:ascii="Arial" w:eastAsia="Times New Roman" w:hAnsi="Arial" w:cs="Arial"/>
          <w:sz w:val="22"/>
          <w:szCs w:val="22"/>
          <w:lang w:eastAsia="en-GB"/>
        </w:rPr>
        <w:t xml:space="preserve"> young people are protected so they get the best start life and can realise the</w:t>
      </w:r>
      <w:r>
        <w:rPr>
          <w:rFonts w:ascii="Arial" w:eastAsia="Times New Roman" w:hAnsi="Arial" w:cs="Arial"/>
          <w:sz w:val="22"/>
          <w:szCs w:val="22"/>
          <w:lang w:eastAsia="en-GB"/>
        </w:rPr>
        <w:t>ir</w:t>
      </w:r>
      <w:r w:rsidRPr="00BC543C">
        <w:rPr>
          <w:rFonts w:ascii="Arial" w:eastAsia="Times New Roman" w:hAnsi="Arial" w:cs="Arial"/>
          <w:sz w:val="22"/>
          <w:szCs w:val="22"/>
          <w:lang w:eastAsia="en-GB"/>
        </w:rPr>
        <w:t xml:space="preserve"> potential.</w:t>
      </w:r>
      <w:r>
        <w:rPr>
          <w:rFonts w:ascii="Arial" w:eastAsia="Times New Roman" w:hAnsi="Arial" w:cs="Arial"/>
          <w:sz w:val="22"/>
          <w:szCs w:val="22"/>
          <w:lang w:eastAsia="en-GB"/>
        </w:rPr>
        <w:t xml:space="preserve"> </w:t>
      </w:r>
      <w:r w:rsidRPr="00BC543C">
        <w:rPr>
          <w:rFonts w:ascii="Arial" w:eastAsia="Times New Roman" w:hAnsi="Arial" w:cs="Arial"/>
          <w:sz w:val="22"/>
          <w:szCs w:val="22"/>
          <w:lang w:eastAsia="en-GB"/>
        </w:rPr>
        <w:t xml:space="preserve">Target </w:t>
      </w:r>
      <w:r>
        <w:rPr>
          <w:rFonts w:ascii="Arial" w:eastAsia="Times New Roman" w:hAnsi="Arial" w:cs="Arial"/>
          <w:sz w:val="22"/>
          <w:szCs w:val="22"/>
          <w:lang w:eastAsia="en-GB"/>
        </w:rPr>
        <w:t xml:space="preserve">3: </w:t>
      </w:r>
      <w:r w:rsidRPr="00BC543C">
        <w:rPr>
          <w:rFonts w:ascii="Arial" w:eastAsia="Times New Roman" w:hAnsi="Arial" w:cs="Arial"/>
          <w:sz w:val="22"/>
          <w:szCs w:val="22"/>
          <w:lang w:eastAsia="en-GB"/>
        </w:rPr>
        <w:t>people access</w:t>
      </w:r>
      <w:r>
        <w:rPr>
          <w:rFonts w:ascii="Arial" w:eastAsia="Times New Roman" w:hAnsi="Arial" w:cs="Arial"/>
          <w:sz w:val="22"/>
          <w:szCs w:val="22"/>
          <w:lang w:eastAsia="en-GB"/>
        </w:rPr>
        <w:t xml:space="preserve"> </w:t>
      </w:r>
      <w:r w:rsidRPr="00BC543C">
        <w:rPr>
          <w:rFonts w:ascii="Arial" w:eastAsia="Times New Roman" w:hAnsi="Arial" w:cs="Arial"/>
          <w:sz w:val="22"/>
          <w:szCs w:val="22"/>
          <w:lang w:eastAsia="en-GB"/>
        </w:rPr>
        <w:t>joined up services when they need them and feel healthier and more independent</w:t>
      </w:r>
      <w:r>
        <w:rPr>
          <w:rFonts w:ascii="Arial" w:eastAsia="Times New Roman" w:hAnsi="Arial" w:cs="Arial"/>
          <w:sz w:val="22"/>
          <w:szCs w:val="22"/>
          <w:lang w:eastAsia="en-GB"/>
        </w:rPr>
        <w:t>. (</w:t>
      </w:r>
      <w:r w:rsidRPr="00BC543C">
        <w:rPr>
          <w:rFonts w:ascii="Arial" w:eastAsia="Times New Roman" w:hAnsi="Arial" w:cs="Arial"/>
          <w:sz w:val="22"/>
          <w:szCs w:val="22"/>
          <w:lang w:eastAsia="en-GB"/>
        </w:rPr>
        <w:t>Tower Hamlets</w:t>
      </w:r>
      <w:r>
        <w:rPr>
          <w:rFonts w:ascii="Arial" w:eastAsia="Times New Roman" w:hAnsi="Arial" w:cs="Arial"/>
          <w:sz w:val="22"/>
          <w:szCs w:val="22"/>
          <w:lang w:eastAsia="en-GB"/>
        </w:rPr>
        <w:t xml:space="preserve"> Annual Equality Report, 2018) </w:t>
      </w:r>
      <w:r w:rsidRPr="00BC543C">
        <w:rPr>
          <w:rFonts w:ascii="Arial" w:eastAsia="Times New Roman" w:hAnsi="Arial" w:cs="Arial"/>
          <w:sz w:val="22"/>
          <w:szCs w:val="22"/>
          <w:lang w:eastAsia="en-GB"/>
        </w:rPr>
        <w:t>timeless has a rich history with a mix of old and new community as well as culture and character.</w:t>
      </w:r>
      <w:r>
        <w:rPr>
          <w:rFonts w:ascii="Arial" w:eastAsia="Times New Roman" w:hAnsi="Arial" w:cs="Arial"/>
          <w:sz w:val="22"/>
          <w:szCs w:val="22"/>
          <w:lang w:eastAsia="en-GB"/>
        </w:rPr>
        <w:t xml:space="preserve"> </w:t>
      </w:r>
      <w:r w:rsidRPr="00BC543C">
        <w:rPr>
          <w:rFonts w:ascii="Arial" w:eastAsia="Times New Roman" w:hAnsi="Arial" w:cs="Arial"/>
          <w:sz w:val="22"/>
          <w:szCs w:val="22"/>
          <w:lang w:eastAsia="en-GB"/>
        </w:rPr>
        <w:t xml:space="preserve">Thomas has a range of facilities for the community for example health education leisure and education these facilities provide a </w:t>
      </w:r>
      <w:r w:rsidR="00FA6B1F" w:rsidRPr="00BC543C">
        <w:rPr>
          <w:rFonts w:ascii="Arial" w:eastAsia="Times New Roman" w:hAnsi="Arial" w:cs="Arial"/>
          <w:sz w:val="22"/>
          <w:szCs w:val="22"/>
          <w:lang w:eastAsia="en-GB"/>
        </w:rPr>
        <w:t>valuable service</w:t>
      </w:r>
      <w:r w:rsidRPr="00BC543C">
        <w:rPr>
          <w:rFonts w:ascii="Arial" w:eastAsia="Times New Roman" w:hAnsi="Arial" w:cs="Arial"/>
          <w:sz w:val="22"/>
          <w:szCs w:val="22"/>
          <w:lang w:eastAsia="en-GB"/>
        </w:rPr>
        <w:t xml:space="preserve"> to local communities. These provisions are essential for development and play a vital role in creating a vital </w:t>
      </w:r>
      <w:r>
        <w:rPr>
          <w:rFonts w:ascii="Arial" w:eastAsia="Times New Roman" w:hAnsi="Arial" w:cs="Arial"/>
          <w:sz w:val="22"/>
          <w:szCs w:val="22"/>
          <w:lang w:eastAsia="en-GB"/>
        </w:rPr>
        <w:t>liveable</w:t>
      </w:r>
      <w:r w:rsidRPr="00BC543C">
        <w:rPr>
          <w:rFonts w:ascii="Arial" w:eastAsia="Times New Roman" w:hAnsi="Arial" w:cs="Arial"/>
          <w:sz w:val="22"/>
          <w:szCs w:val="22"/>
          <w:lang w:eastAsia="en-GB"/>
        </w:rPr>
        <w:t xml:space="preserve"> neighbourhood. The community centres within Tower Hamlets are facing increased pressure</w:t>
      </w:r>
      <w:r>
        <w:rPr>
          <w:rFonts w:ascii="Arial" w:eastAsia="Times New Roman" w:hAnsi="Arial" w:cs="Arial"/>
          <w:sz w:val="22"/>
          <w:szCs w:val="22"/>
          <w:lang w:eastAsia="en-GB"/>
        </w:rPr>
        <w:t xml:space="preserve"> </w:t>
      </w:r>
      <w:r w:rsidR="00FA6B1F" w:rsidRPr="00BC543C">
        <w:rPr>
          <w:rFonts w:ascii="Arial" w:eastAsia="Times New Roman" w:hAnsi="Arial" w:cs="Arial"/>
          <w:sz w:val="22"/>
          <w:szCs w:val="22"/>
          <w:lang w:eastAsia="en-GB"/>
        </w:rPr>
        <w:t>from</w:t>
      </w:r>
      <w:r w:rsidRPr="00BC543C">
        <w:rPr>
          <w:rFonts w:ascii="Arial" w:eastAsia="Times New Roman" w:hAnsi="Arial" w:cs="Arial"/>
          <w:sz w:val="22"/>
          <w:szCs w:val="22"/>
          <w:lang w:eastAsia="en-GB"/>
        </w:rPr>
        <w:t xml:space="preserve"> rising costs</w:t>
      </w:r>
      <w:r w:rsidR="001F7B9C" w:rsidRPr="001F7B9C">
        <w:rPr>
          <w:rFonts w:ascii="Arial" w:eastAsia="Times New Roman" w:hAnsi="Arial" w:cs="Arial"/>
          <w:sz w:val="22"/>
          <w:szCs w:val="22"/>
          <w:lang w:eastAsia="en-GB"/>
        </w:rPr>
        <w:t xml:space="preserve"> and limited public funding.</w:t>
      </w:r>
      <w:r w:rsidR="001F7B9C">
        <w:rPr>
          <w:rFonts w:ascii="Arial" w:eastAsia="Times New Roman" w:hAnsi="Arial" w:cs="Arial"/>
          <w:sz w:val="22"/>
          <w:szCs w:val="22"/>
          <w:lang w:eastAsia="en-GB"/>
        </w:rPr>
        <w:t xml:space="preserve"> </w:t>
      </w:r>
      <w:r w:rsidR="001F7B9C" w:rsidRPr="001F7B9C">
        <w:rPr>
          <w:rFonts w:ascii="Arial" w:eastAsia="Times New Roman" w:hAnsi="Arial" w:cs="Arial"/>
          <w:sz w:val="22"/>
          <w:szCs w:val="22"/>
          <w:lang w:eastAsia="en-GB"/>
        </w:rPr>
        <w:t>Section 3 of policies of the Tower Hamlets supporting community facilities</w:t>
      </w:r>
      <w:r w:rsidR="001F7B9C">
        <w:rPr>
          <w:rFonts w:ascii="Arial" w:eastAsia="Times New Roman" w:hAnsi="Arial" w:cs="Arial"/>
          <w:sz w:val="22"/>
          <w:szCs w:val="22"/>
          <w:lang w:eastAsia="en-GB"/>
        </w:rPr>
        <w:t xml:space="preserve"> </w:t>
      </w:r>
      <w:r w:rsidR="001F7B9C" w:rsidRPr="001F7B9C">
        <w:rPr>
          <w:rFonts w:ascii="Arial" w:eastAsia="Times New Roman" w:hAnsi="Arial" w:cs="Arial"/>
          <w:sz w:val="22"/>
          <w:szCs w:val="22"/>
          <w:lang w:eastAsia="en-GB"/>
        </w:rPr>
        <w:t>aims to promote and facilitate the delivery of essential community facilities through new development including changes to use as well as new b</w:t>
      </w:r>
      <w:r w:rsidR="001F7B9C">
        <w:rPr>
          <w:rFonts w:ascii="Arial" w:eastAsia="Times New Roman" w:hAnsi="Arial" w:cs="Arial"/>
          <w:sz w:val="22"/>
          <w:szCs w:val="22"/>
          <w:lang w:eastAsia="en-GB"/>
        </w:rPr>
        <w:t>uilds</w:t>
      </w:r>
      <w:r w:rsidR="001F7B9C" w:rsidRPr="001F7B9C">
        <w:rPr>
          <w:rFonts w:ascii="Arial" w:eastAsia="Times New Roman" w:hAnsi="Arial" w:cs="Arial"/>
          <w:sz w:val="22"/>
          <w:szCs w:val="22"/>
          <w:lang w:eastAsia="en-GB"/>
        </w:rPr>
        <w:t xml:space="preserve"> of facilities</w:t>
      </w:r>
      <w:r w:rsidR="001F7B9C">
        <w:rPr>
          <w:rFonts w:ascii="Arial" w:eastAsia="Times New Roman" w:hAnsi="Arial" w:cs="Arial"/>
          <w:sz w:val="22"/>
          <w:szCs w:val="22"/>
          <w:lang w:eastAsia="en-GB"/>
        </w:rPr>
        <w:t xml:space="preserve">. </w:t>
      </w:r>
      <w:r w:rsidR="001F7B9C" w:rsidRPr="001F7B9C">
        <w:rPr>
          <w:rFonts w:ascii="Arial" w:eastAsia="Times New Roman" w:hAnsi="Arial" w:cs="Arial"/>
          <w:sz w:val="22"/>
          <w:szCs w:val="22"/>
          <w:lang w:eastAsia="en-GB"/>
        </w:rPr>
        <w:t>this policy aims to maintain adequate supply of community facilities to serve local people.</w:t>
      </w:r>
      <w:r w:rsidR="001F7B9C">
        <w:rPr>
          <w:rFonts w:ascii="Arial" w:eastAsia="Times New Roman" w:hAnsi="Arial" w:cs="Arial"/>
          <w:sz w:val="22"/>
          <w:szCs w:val="22"/>
          <w:lang w:eastAsia="en-GB"/>
        </w:rPr>
        <w:t xml:space="preserve"> (Tower Hamlets Local Plan, 2020) </w:t>
      </w:r>
      <w:r w:rsidR="00DB48F0" w:rsidRPr="00DB48F0">
        <w:rPr>
          <w:rFonts w:ascii="Arial" w:eastAsia="Times New Roman" w:hAnsi="Arial" w:cs="Arial"/>
          <w:sz w:val="22"/>
          <w:szCs w:val="22"/>
          <w:lang w:eastAsia="en-GB"/>
        </w:rPr>
        <w:t xml:space="preserve">industrial land has moved from industrial has had increased pressure for other uses as </w:t>
      </w:r>
      <w:r w:rsidR="00DB48F0">
        <w:rPr>
          <w:rFonts w:ascii="Arial" w:eastAsia="Times New Roman" w:hAnsi="Arial" w:cs="Arial"/>
          <w:sz w:val="22"/>
          <w:szCs w:val="22"/>
          <w:lang w:eastAsia="en-GB"/>
        </w:rPr>
        <w:t>T</w:t>
      </w:r>
      <w:r w:rsidR="00DB48F0" w:rsidRPr="00DB48F0">
        <w:rPr>
          <w:rFonts w:ascii="Arial" w:eastAsia="Times New Roman" w:hAnsi="Arial" w:cs="Arial"/>
          <w:sz w:val="22"/>
          <w:szCs w:val="22"/>
          <w:lang w:eastAsia="en-GB"/>
        </w:rPr>
        <w:t>o</w:t>
      </w:r>
      <w:r w:rsidR="00DB48F0">
        <w:rPr>
          <w:rFonts w:ascii="Arial" w:eastAsia="Times New Roman" w:hAnsi="Arial" w:cs="Arial"/>
          <w:sz w:val="22"/>
          <w:szCs w:val="22"/>
          <w:lang w:eastAsia="en-GB"/>
        </w:rPr>
        <w:t xml:space="preserve">wer </w:t>
      </w:r>
      <w:r w:rsidR="00DB48F0" w:rsidRPr="00DB48F0">
        <w:rPr>
          <w:rFonts w:ascii="Arial" w:eastAsia="Times New Roman" w:hAnsi="Arial" w:cs="Arial"/>
          <w:sz w:val="22"/>
          <w:szCs w:val="22"/>
          <w:lang w:eastAsia="en-GB"/>
        </w:rPr>
        <w:t>Hamlets</w:t>
      </w:r>
      <w:r w:rsidR="00DB48F0">
        <w:rPr>
          <w:rFonts w:ascii="Arial" w:eastAsia="Times New Roman" w:hAnsi="Arial" w:cs="Arial"/>
          <w:sz w:val="22"/>
          <w:szCs w:val="22"/>
          <w:lang w:eastAsia="en-GB"/>
        </w:rPr>
        <w:t xml:space="preserve"> </w:t>
      </w:r>
      <w:r w:rsidR="00DB48F0" w:rsidRPr="00DB48F0">
        <w:rPr>
          <w:rFonts w:ascii="Arial" w:eastAsia="Times New Roman" w:hAnsi="Arial" w:cs="Arial"/>
          <w:sz w:val="22"/>
          <w:szCs w:val="22"/>
          <w:lang w:eastAsia="en-GB"/>
        </w:rPr>
        <w:t xml:space="preserve">moves focus from industrial to residential. Tower Hamlets recognises the space required for small to medium businesses </w:t>
      </w:r>
      <w:r w:rsidR="00FA6B1F" w:rsidRPr="00DB48F0">
        <w:rPr>
          <w:rFonts w:ascii="Arial" w:eastAsia="Times New Roman" w:hAnsi="Arial" w:cs="Arial"/>
          <w:sz w:val="22"/>
          <w:szCs w:val="22"/>
          <w:lang w:eastAsia="en-GB"/>
        </w:rPr>
        <w:t>remains</w:t>
      </w:r>
      <w:r w:rsidR="00DB48F0" w:rsidRPr="00DB48F0">
        <w:rPr>
          <w:rFonts w:ascii="Arial" w:eastAsia="Times New Roman" w:hAnsi="Arial" w:cs="Arial"/>
          <w:sz w:val="22"/>
          <w:szCs w:val="22"/>
          <w:lang w:eastAsia="en-GB"/>
        </w:rPr>
        <w:t xml:space="preserve"> a challenge. Tower Hamlets remains</w:t>
      </w:r>
      <w:r w:rsidR="00DB48F0">
        <w:rPr>
          <w:rFonts w:ascii="Arial" w:eastAsia="Times New Roman" w:hAnsi="Arial" w:cs="Arial"/>
          <w:sz w:val="22"/>
          <w:szCs w:val="22"/>
          <w:lang w:eastAsia="en-GB"/>
        </w:rPr>
        <w:t xml:space="preserve"> </w:t>
      </w:r>
      <w:r w:rsidR="00DB48F0" w:rsidRPr="00DB48F0">
        <w:rPr>
          <w:rFonts w:ascii="Arial" w:eastAsia="Times New Roman" w:hAnsi="Arial" w:cs="Arial"/>
          <w:sz w:val="22"/>
          <w:szCs w:val="22"/>
          <w:lang w:eastAsia="en-GB"/>
        </w:rPr>
        <w:t xml:space="preserve">a place where people want to live have all there is limited supply of homes </w:t>
      </w:r>
      <w:r w:rsidR="00FA6B1F" w:rsidRPr="00DB48F0">
        <w:rPr>
          <w:rFonts w:ascii="Arial" w:eastAsia="Times New Roman" w:hAnsi="Arial" w:cs="Arial"/>
          <w:sz w:val="22"/>
          <w:szCs w:val="22"/>
          <w:lang w:eastAsia="en-GB"/>
        </w:rPr>
        <w:t>available,</w:t>
      </w:r>
      <w:r w:rsidR="00DB48F0" w:rsidRPr="00DB48F0">
        <w:rPr>
          <w:rFonts w:ascii="Arial" w:eastAsia="Times New Roman" w:hAnsi="Arial" w:cs="Arial"/>
          <w:sz w:val="22"/>
          <w:szCs w:val="22"/>
          <w:lang w:eastAsia="en-GB"/>
        </w:rPr>
        <w:t xml:space="preserve"> and prices of these homes are very high compared to average incomes. The cost of housing is increasing with into homeless and people on lower incomes are less able to afford private housing. T</w:t>
      </w:r>
      <w:r w:rsidR="00DB48F0">
        <w:rPr>
          <w:rFonts w:ascii="Arial" w:eastAsia="Times New Roman" w:hAnsi="Arial" w:cs="Arial"/>
          <w:sz w:val="22"/>
          <w:szCs w:val="22"/>
          <w:lang w:eastAsia="en-GB"/>
        </w:rPr>
        <w:t>ower Hamlets</w:t>
      </w:r>
      <w:r w:rsidR="00DB48F0" w:rsidRPr="00DB48F0">
        <w:rPr>
          <w:rFonts w:ascii="Arial" w:eastAsia="Times New Roman" w:hAnsi="Arial" w:cs="Arial"/>
          <w:sz w:val="22"/>
          <w:szCs w:val="22"/>
          <w:lang w:eastAsia="en-GB"/>
        </w:rPr>
        <w:t xml:space="preserve"> has the highest target of new houses</w:t>
      </w:r>
      <w:r w:rsidR="00DB48F0">
        <w:rPr>
          <w:rFonts w:ascii="Arial" w:eastAsia="Times New Roman" w:hAnsi="Arial" w:cs="Arial"/>
          <w:sz w:val="22"/>
          <w:szCs w:val="22"/>
          <w:lang w:eastAsia="en-GB"/>
        </w:rPr>
        <w:t xml:space="preserve"> </w:t>
      </w:r>
      <w:r w:rsidR="00FA6B1F" w:rsidRPr="00DB48F0">
        <w:rPr>
          <w:rFonts w:ascii="Arial" w:eastAsia="Times New Roman" w:hAnsi="Arial" w:cs="Arial"/>
          <w:sz w:val="22"/>
          <w:szCs w:val="22"/>
          <w:lang w:eastAsia="en-GB"/>
        </w:rPr>
        <w:t>to</w:t>
      </w:r>
      <w:r w:rsidR="00DB48F0" w:rsidRPr="00DB48F0">
        <w:rPr>
          <w:rFonts w:ascii="Arial" w:eastAsia="Times New Roman" w:hAnsi="Arial" w:cs="Arial"/>
          <w:sz w:val="22"/>
          <w:szCs w:val="22"/>
          <w:lang w:eastAsia="en-GB"/>
        </w:rPr>
        <w:t xml:space="preserve"> be built.</w:t>
      </w:r>
    </w:p>
    <w:p w14:paraId="4C0C5124" w14:textId="77777777" w:rsidR="00410017" w:rsidRPr="00AE6523" w:rsidRDefault="00410017" w:rsidP="00FA6B1F">
      <w:pPr>
        <w:jc w:val="both"/>
        <w:rPr>
          <w:rFonts w:ascii="Arial" w:eastAsia="Times New Roman" w:hAnsi="Arial" w:cs="Arial"/>
          <w:sz w:val="22"/>
          <w:szCs w:val="22"/>
          <w:lang w:eastAsia="en-GB"/>
        </w:rPr>
      </w:pPr>
    </w:p>
    <w:p w14:paraId="5852F8A0" w14:textId="5DD38AB3" w:rsidR="00410017" w:rsidRPr="00AE6523"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Maslow’s Hierarchy of needs theory</w:t>
      </w:r>
    </w:p>
    <w:p w14:paraId="1947B1E4" w14:textId="4B181669" w:rsidR="00947ED7" w:rsidRPr="00947ED7" w:rsidRDefault="003D1863" w:rsidP="00FA6B1F">
      <w:pPr>
        <w:jc w:val="both"/>
        <w:rPr>
          <w:rFonts w:ascii="Arial" w:eastAsia="Times New Roman" w:hAnsi="Arial" w:cs="Arial"/>
          <w:sz w:val="22"/>
          <w:szCs w:val="22"/>
          <w:lang w:eastAsia="en-GB"/>
        </w:rPr>
      </w:pPr>
      <w:r w:rsidRPr="00CD6497">
        <w:rPr>
          <w:rFonts w:ascii="Arial" w:eastAsia="Times New Roman" w:hAnsi="Arial" w:cs="Arial"/>
          <w:sz w:val="22"/>
          <w:szCs w:val="22"/>
          <w:lang w:eastAsia="en-GB"/>
        </w:rPr>
        <w:t>Maslow’s</w:t>
      </w:r>
      <w:r w:rsidR="00CD6497" w:rsidRPr="00CD6497">
        <w:rPr>
          <w:rFonts w:ascii="Arial" w:eastAsia="Times New Roman" w:hAnsi="Arial" w:cs="Arial"/>
          <w:sz w:val="22"/>
          <w:szCs w:val="22"/>
          <w:lang w:eastAsia="en-GB"/>
        </w:rPr>
        <w:t xml:space="preserve"> hierarchy of needs theory indicates that in order to accomplish </w:t>
      </w:r>
      <w:r w:rsidRPr="00CD6497">
        <w:rPr>
          <w:rFonts w:ascii="Arial" w:eastAsia="Times New Roman" w:hAnsi="Arial" w:cs="Arial"/>
          <w:sz w:val="22"/>
          <w:szCs w:val="22"/>
          <w:lang w:eastAsia="en-GB"/>
        </w:rPr>
        <w:t>a goal certain criterion</w:t>
      </w:r>
      <w:r w:rsidR="00CD6497" w:rsidRPr="00CD6497">
        <w:rPr>
          <w:rFonts w:ascii="Arial" w:eastAsia="Times New Roman" w:hAnsi="Arial" w:cs="Arial"/>
          <w:sz w:val="22"/>
          <w:szCs w:val="22"/>
          <w:lang w:eastAsia="en-GB"/>
        </w:rPr>
        <w:t xml:space="preserve"> </w:t>
      </w:r>
      <w:r w:rsidR="00FA6B1F" w:rsidRPr="00CD6497">
        <w:rPr>
          <w:rFonts w:ascii="Arial" w:eastAsia="Times New Roman" w:hAnsi="Arial" w:cs="Arial"/>
          <w:sz w:val="22"/>
          <w:szCs w:val="22"/>
          <w:lang w:eastAsia="en-GB"/>
        </w:rPr>
        <w:t>must</w:t>
      </w:r>
      <w:r w:rsidR="00CD6497" w:rsidRPr="00CD6497">
        <w:rPr>
          <w:rFonts w:ascii="Arial" w:eastAsia="Times New Roman" w:hAnsi="Arial" w:cs="Arial"/>
          <w:sz w:val="22"/>
          <w:szCs w:val="22"/>
          <w:lang w:eastAsia="en-GB"/>
        </w:rPr>
        <w:t xml:space="preserve"> be met</w:t>
      </w:r>
      <w:r w:rsidR="00955AFB">
        <w:rPr>
          <w:rFonts w:ascii="Arial" w:eastAsia="Times New Roman" w:hAnsi="Arial" w:cs="Arial"/>
          <w:sz w:val="22"/>
          <w:szCs w:val="22"/>
          <w:lang w:eastAsia="en-GB"/>
        </w:rPr>
        <w:t>. (Cherry, 2022)</w:t>
      </w:r>
      <w:r w:rsidR="00CD6497">
        <w:rPr>
          <w:rFonts w:ascii="Arial" w:eastAsia="Times New Roman" w:hAnsi="Arial" w:cs="Arial"/>
          <w:sz w:val="22"/>
          <w:szCs w:val="22"/>
          <w:lang w:eastAsia="en-GB"/>
        </w:rPr>
        <w:t xml:space="preserve"> </w:t>
      </w:r>
      <w:r w:rsidRPr="00CD6497">
        <w:rPr>
          <w:rFonts w:ascii="Arial" w:eastAsia="Times New Roman" w:hAnsi="Arial" w:cs="Arial"/>
          <w:sz w:val="22"/>
          <w:szCs w:val="22"/>
          <w:lang w:eastAsia="en-GB"/>
        </w:rPr>
        <w:t>Maslow</w:t>
      </w:r>
      <w:r w:rsidR="00CD6497" w:rsidRPr="00CD6497">
        <w:rPr>
          <w:rFonts w:ascii="Arial" w:eastAsia="Times New Roman" w:hAnsi="Arial" w:cs="Arial"/>
          <w:sz w:val="22"/>
          <w:szCs w:val="22"/>
          <w:lang w:eastAsia="en-GB"/>
        </w:rPr>
        <w:t xml:space="preserve"> realised people have a desire to be </w:t>
      </w:r>
      <w:r w:rsidRPr="00CD6497">
        <w:rPr>
          <w:rFonts w:ascii="Arial" w:eastAsia="Times New Roman" w:hAnsi="Arial" w:cs="Arial"/>
          <w:sz w:val="22"/>
          <w:szCs w:val="22"/>
          <w:lang w:eastAsia="en-GB"/>
        </w:rPr>
        <w:t>self-actualised</w:t>
      </w:r>
      <w:r w:rsidR="00CD6497" w:rsidRPr="00CD6497">
        <w:rPr>
          <w:rFonts w:ascii="Arial" w:eastAsia="Times New Roman" w:hAnsi="Arial" w:cs="Arial"/>
          <w:sz w:val="22"/>
          <w:szCs w:val="22"/>
          <w:lang w:eastAsia="en-GB"/>
        </w:rPr>
        <w:t xml:space="preserve"> and achieve their </w:t>
      </w:r>
      <w:r w:rsidRPr="00CD6497">
        <w:rPr>
          <w:rFonts w:ascii="Arial" w:eastAsia="Times New Roman" w:hAnsi="Arial" w:cs="Arial"/>
          <w:sz w:val="22"/>
          <w:szCs w:val="22"/>
          <w:lang w:eastAsia="en-GB"/>
        </w:rPr>
        <w:t>goal</w:t>
      </w:r>
      <w:r w:rsidR="00CD6497" w:rsidRPr="00CD6497">
        <w:rPr>
          <w:rFonts w:ascii="Arial" w:eastAsia="Times New Roman" w:hAnsi="Arial" w:cs="Arial"/>
          <w:sz w:val="22"/>
          <w:szCs w:val="22"/>
          <w:lang w:eastAsia="en-GB"/>
        </w:rPr>
        <w:t xml:space="preserve">. The criteria which </w:t>
      </w:r>
      <w:r w:rsidRPr="00CD6497">
        <w:rPr>
          <w:rFonts w:ascii="Arial" w:eastAsia="Times New Roman" w:hAnsi="Arial" w:cs="Arial"/>
          <w:sz w:val="22"/>
          <w:szCs w:val="22"/>
          <w:lang w:eastAsia="en-GB"/>
        </w:rPr>
        <w:t>need</w:t>
      </w:r>
      <w:r w:rsidR="00CD6497" w:rsidRPr="00CD6497">
        <w:rPr>
          <w:rFonts w:ascii="Arial" w:eastAsia="Times New Roman" w:hAnsi="Arial" w:cs="Arial"/>
          <w:sz w:val="22"/>
          <w:szCs w:val="22"/>
          <w:lang w:eastAsia="en-GB"/>
        </w:rPr>
        <w:t xml:space="preserve"> to be met in order to meet the </w:t>
      </w:r>
      <w:r w:rsidRPr="00CD6497">
        <w:rPr>
          <w:rFonts w:ascii="Arial" w:eastAsia="Times New Roman" w:hAnsi="Arial" w:cs="Arial"/>
          <w:sz w:val="22"/>
          <w:szCs w:val="22"/>
          <w:lang w:eastAsia="en-GB"/>
        </w:rPr>
        <w:t>goal</w:t>
      </w:r>
      <w:r w:rsidR="00CD6497" w:rsidRPr="00CD6497">
        <w:rPr>
          <w:rFonts w:ascii="Arial" w:eastAsia="Times New Roman" w:hAnsi="Arial" w:cs="Arial"/>
          <w:sz w:val="22"/>
          <w:szCs w:val="22"/>
          <w:lang w:eastAsia="en-GB"/>
        </w:rPr>
        <w:t xml:space="preserve"> include basic</w:t>
      </w:r>
      <w:r w:rsidR="00CD6497">
        <w:rPr>
          <w:rFonts w:ascii="Arial" w:eastAsia="Times New Roman" w:hAnsi="Arial" w:cs="Arial"/>
          <w:sz w:val="22"/>
          <w:szCs w:val="22"/>
          <w:lang w:eastAsia="en-GB"/>
        </w:rPr>
        <w:t xml:space="preserve"> </w:t>
      </w:r>
      <w:r w:rsidR="00CD6497" w:rsidRPr="00CD6497">
        <w:rPr>
          <w:rFonts w:ascii="Arial" w:eastAsia="Times New Roman" w:hAnsi="Arial" w:cs="Arial"/>
          <w:sz w:val="22"/>
          <w:szCs w:val="22"/>
          <w:lang w:eastAsia="en-GB"/>
        </w:rPr>
        <w:t>need</w:t>
      </w:r>
      <w:r w:rsidR="00CD6497">
        <w:rPr>
          <w:rFonts w:ascii="Arial" w:eastAsia="Times New Roman" w:hAnsi="Arial" w:cs="Arial"/>
          <w:sz w:val="22"/>
          <w:szCs w:val="22"/>
          <w:lang w:eastAsia="en-GB"/>
        </w:rPr>
        <w:t xml:space="preserve">s </w:t>
      </w:r>
      <w:r w:rsidR="00CD6497" w:rsidRPr="00CD6497">
        <w:rPr>
          <w:rFonts w:ascii="Arial" w:eastAsia="Times New Roman" w:hAnsi="Arial" w:cs="Arial"/>
          <w:sz w:val="22"/>
          <w:szCs w:val="22"/>
          <w:lang w:eastAsia="en-GB"/>
        </w:rPr>
        <w:t>for instance personal safety</w:t>
      </w:r>
      <w:r w:rsidR="00CD6497">
        <w:rPr>
          <w:rFonts w:ascii="Arial" w:eastAsia="Times New Roman" w:hAnsi="Arial" w:cs="Arial"/>
          <w:sz w:val="22"/>
          <w:szCs w:val="22"/>
          <w:lang w:eastAsia="en-GB"/>
        </w:rPr>
        <w:t>,</w:t>
      </w:r>
      <w:r w:rsidR="00CD6497" w:rsidRPr="00CD6497">
        <w:rPr>
          <w:rFonts w:ascii="Arial" w:eastAsia="Times New Roman" w:hAnsi="Arial" w:cs="Arial"/>
          <w:sz w:val="22"/>
          <w:szCs w:val="22"/>
          <w:lang w:eastAsia="en-GB"/>
        </w:rPr>
        <w:t xml:space="preserve"> food and water, psychological needs and </w:t>
      </w:r>
      <w:r w:rsidRPr="00CD6497">
        <w:rPr>
          <w:rFonts w:ascii="Arial" w:eastAsia="Times New Roman" w:hAnsi="Arial" w:cs="Arial"/>
          <w:sz w:val="22"/>
          <w:szCs w:val="22"/>
          <w:lang w:eastAsia="en-GB"/>
        </w:rPr>
        <w:t>self-esteem</w:t>
      </w:r>
      <w:r w:rsidR="00CD6497" w:rsidRPr="00CD6497">
        <w:rPr>
          <w:rFonts w:ascii="Arial" w:eastAsia="Times New Roman" w:hAnsi="Arial" w:cs="Arial"/>
          <w:sz w:val="22"/>
          <w:szCs w:val="22"/>
          <w:lang w:eastAsia="en-GB"/>
        </w:rPr>
        <w:t>.</w:t>
      </w:r>
      <w:r w:rsidR="00955AFB">
        <w:rPr>
          <w:rFonts w:ascii="Arial" w:eastAsia="Times New Roman" w:hAnsi="Arial" w:cs="Arial"/>
          <w:sz w:val="22"/>
          <w:szCs w:val="22"/>
          <w:lang w:eastAsia="en-GB"/>
        </w:rPr>
        <w:t xml:space="preserve"> </w:t>
      </w:r>
      <w:r w:rsidRPr="00955AFB">
        <w:rPr>
          <w:rFonts w:ascii="Arial" w:eastAsia="Times New Roman" w:hAnsi="Arial" w:cs="Arial"/>
          <w:sz w:val="22"/>
          <w:szCs w:val="22"/>
          <w:lang w:eastAsia="en-GB"/>
        </w:rPr>
        <w:t>Maslow’s</w:t>
      </w:r>
      <w:r w:rsidR="00955AFB" w:rsidRPr="00955AFB">
        <w:rPr>
          <w:rFonts w:ascii="Arial" w:eastAsia="Times New Roman" w:hAnsi="Arial" w:cs="Arial"/>
          <w:sz w:val="22"/>
          <w:szCs w:val="22"/>
          <w:lang w:eastAsia="en-GB"/>
        </w:rPr>
        <w:t xml:space="preserve"> theory indicates that I don't need start to emerge when people feel that they have achieved their previous needs. Instance of this would be for a doctor to become a qualified Dr in the childhood they would have needed safety education food water and </w:t>
      </w:r>
      <w:r w:rsidRPr="00955AFB">
        <w:rPr>
          <w:rFonts w:ascii="Arial" w:eastAsia="Times New Roman" w:hAnsi="Arial" w:cs="Arial"/>
          <w:sz w:val="22"/>
          <w:szCs w:val="22"/>
          <w:lang w:eastAsia="en-GB"/>
        </w:rPr>
        <w:t>self-esteem</w:t>
      </w:r>
      <w:r w:rsidR="00955AFB" w:rsidRPr="00955AFB">
        <w:rPr>
          <w:rFonts w:ascii="Arial" w:eastAsia="Times New Roman" w:hAnsi="Arial" w:cs="Arial"/>
          <w:sz w:val="22"/>
          <w:szCs w:val="22"/>
          <w:lang w:eastAsia="en-GB"/>
        </w:rPr>
        <w:t xml:space="preserve"> to achieve the </w:t>
      </w:r>
      <w:r w:rsidRPr="00955AFB">
        <w:rPr>
          <w:rFonts w:ascii="Arial" w:eastAsia="Times New Roman" w:hAnsi="Arial" w:cs="Arial"/>
          <w:sz w:val="22"/>
          <w:szCs w:val="22"/>
          <w:lang w:eastAsia="en-GB"/>
        </w:rPr>
        <w:t>goal</w:t>
      </w:r>
      <w:r w:rsidR="00955AFB" w:rsidRPr="00955AFB">
        <w:rPr>
          <w:rFonts w:ascii="Arial" w:eastAsia="Times New Roman" w:hAnsi="Arial" w:cs="Arial"/>
          <w:sz w:val="22"/>
          <w:szCs w:val="22"/>
          <w:lang w:eastAsia="en-GB"/>
        </w:rPr>
        <w:t xml:space="preserve"> of becoming a doctor.</w:t>
      </w:r>
      <w:r w:rsidR="00955AFB">
        <w:rPr>
          <w:rFonts w:ascii="Arial" w:eastAsia="Times New Roman" w:hAnsi="Arial" w:cs="Arial"/>
          <w:sz w:val="22"/>
          <w:szCs w:val="22"/>
          <w:lang w:eastAsia="en-GB"/>
        </w:rPr>
        <w:t xml:space="preserve"> (Hopper, 2020)</w:t>
      </w:r>
    </w:p>
    <w:p w14:paraId="36AC6604" w14:textId="77777777" w:rsidR="00947ED7" w:rsidRPr="00AE6523" w:rsidRDefault="00947ED7" w:rsidP="00FA6B1F">
      <w:pPr>
        <w:jc w:val="both"/>
        <w:rPr>
          <w:rFonts w:ascii="Arial" w:eastAsia="Times New Roman" w:hAnsi="Arial" w:cs="Arial"/>
          <w:sz w:val="22"/>
          <w:szCs w:val="22"/>
          <w:lang w:eastAsia="en-GB"/>
        </w:rPr>
      </w:pPr>
    </w:p>
    <w:p w14:paraId="02190286" w14:textId="70F3B77E" w:rsidR="00410017"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Barriers and challenges for development</w:t>
      </w:r>
    </w:p>
    <w:p w14:paraId="4FAEF6FE" w14:textId="5868630D" w:rsidR="00DB48F0" w:rsidRPr="00DB48F0" w:rsidRDefault="00DB48F0" w:rsidP="00FA6B1F">
      <w:pPr>
        <w:jc w:val="both"/>
        <w:rPr>
          <w:rFonts w:ascii="Arial" w:eastAsia="Times New Roman" w:hAnsi="Arial" w:cs="Arial"/>
          <w:sz w:val="22"/>
          <w:szCs w:val="22"/>
          <w:lang w:eastAsia="en-GB"/>
        </w:rPr>
      </w:pPr>
      <w:r w:rsidRPr="00DB48F0">
        <w:rPr>
          <w:rFonts w:ascii="Arial" w:eastAsia="Times New Roman" w:hAnsi="Arial" w:cs="Arial"/>
          <w:sz w:val="22"/>
          <w:szCs w:val="22"/>
          <w:lang w:eastAsia="en-GB"/>
        </w:rPr>
        <w:t xml:space="preserve">Tower Hamlets has various barriers and challenges for development including unemployment issues 21% of the households in </w:t>
      </w:r>
      <w:r>
        <w:rPr>
          <w:rFonts w:ascii="Arial" w:eastAsia="Times New Roman" w:hAnsi="Arial" w:cs="Arial"/>
          <w:sz w:val="22"/>
          <w:szCs w:val="22"/>
          <w:lang w:eastAsia="en-GB"/>
        </w:rPr>
        <w:t>Tower Hamlets</w:t>
      </w:r>
      <w:r w:rsidRPr="00DB48F0">
        <w:rPr>
          <w:rFonts w:ascii="Arial" w:eastAsia="Times New Roman" w:hAnsi="Arial" w:cs="Arial"/>
          <w:sz w:val="22"/>
          <w:szCs w:val="22"/>
          <w:lang w:eastAsia="en-GB"/>
        </w:rPr>
        <w:t xml:space="preserve"> have no adult working</w:t>
      </w:r>
      <w:r>
        <w:rPr>
          <w:rFonts w:ascii="Arial" w:eastAsia="Times New Roman" w:hAnsi="Arial" w:cs="Arial"/>
          <w:sz w:val="22"/>
          <w:szCs w:val="22"/>
          <w:lang w:eastAsia="en-GB"/>
        </w:rPr>
        <w:t xml:space="preserve"> </w:t>
      </w:r>
      <w:r w:rsidRPr="00DB48F0">
        <w:rPr>
          <w:rFonts w:ascii="Arial" w:eastAsia="Times New Roman" w:hAnsi="Arial" w:cs="Arial"/>
          <w:sz w:val="22"/>
          <w:szCs w:val="22"/>
          <w:lang w:eastAsia="en-GB"/>
        </w:rPr>
        <w:t>therefore these households rely on government income also Tom lets residents have a lower life expectancy compared to other parts of London and England</w:t>
      </w:r>
      <w:r>
        <w:rPr>
          <w:rFonts w:ascii="Arial" w:eastAsia="Times New Roman" w:hAnsi="Arial" w:cs="Arial"/>
          <w:sz w:val="22"/>
          <w:szCs w:val="22"/>
          <w:lang w:eastAsia="en-GB"/>
        </w:rPr>
        <w:t xml:space="preserve">. (Tower Hamlets </w:t>
      </w:r>
      <w:r w:rsidR="00FA6B1F">
        <w:rPr>
          <w:rFonts w:ascii="Arial" w:eastAsia="Times New Roman" w:hAnsi="Arial" w:cs="Arial"/>
          <w:sz w:val="22"/>
          <w:szCs w:val="22"/>
          <w:lang w:eastAsia="en-GB"/>
        </w:rPr>
        <w:t>Equality</w:t>
      </w:r>
      <w:r>
        <w:rPr>
          <w:rFonts w:ascii="Arial" w:eastAsia="Times New Roman" w:hAnsi="Arial" w:cs="Arial"/>
          <w:sz w:val="22"/>
          <w:szCs w:val="22"/>
          <w:lang w:eastAsia="en-GB"/>
        </w:rPr>
        <w:t xml:space="preserve"> Report, 2018) </w:t>
      </w:r>
      <w:r w:rsidRPr="00DB48F0">
        <w:rPr>
          <w:rFonts w:ascii="Arial" w:eastAsia="Times New Roman" w:hAnsi="Arial" w:cs="Arial"/>
          <w:sz w:val="22"/>
          <w:szCs w:val="22"/>
          <w:lang w:eastAsia="en-GB"/>
        </w:rPr>
        <w:t xml:space="preserve">one of the key barriers for Tower Hamlets is </w:t>
      </w:r>
      <w:r w:rsidR="00FA6B1F" w:rsidRPr="00DB48F0">
        <w:rPr>
          <w:rFonts w:ascii="Arial" w:eastAsia="Times New Roman" w:hAnsi="Arial" w:cs="Arial"/>
          <w:sz w:val="22"/>
          <w:szCs w:val="22"/>
          <w:lang w:eastAsia="en-GB"/>
        </w:rPr>
        <w:t>its</w:t>
      </w:r>
      <w:r w:rsidRPr="00DB48F0">
        <w:rPr>
          <w:rFonts w:ascii="Arial" w:eastAsia="Times New Roman" w:hAnsi="Arial" w:cs="Arial"/>
          <w:sz w:val="22"/>
          <w:szCs w:val="22"/>
          <w:lang w:eastAsia="en-GB"/>
        </w:rPr>
        <w:t xml:space="preserve"> affordable housing needs of households on lower income as discussed in this report earlier more available affordable homes need to be created as well as refurbishment of older homes in estates where people in lower incomes liv</w:t>
      </w:r>
      <w:r>
        <w:rPr>
          <w:rFonts w:ascii="Arial" w:eastAsia="Times New Roman" w:hAnsi="Arial" w:cs="Arial"/>
          <w:sz w:val="22"/>
          <w:szCs w:val="22"/>
          <w:lang w:eastAsia="en-GB"/>
        </w:rPr>
        <w:t xml:space="preserve">e in. </w:t>
      </w:r>
      <w:r w:rsidRPr="00DB48F0">
        <w:rPr>
          <w:rFonts w:ascii="Arial" w:eastAsia="Times New Roman" w:hAnsi="Arial" w:cs="Arial"/>
          <w:sz w:val="22"/>
          <w:szCs w:val="22"/>
          <w:lang w:eastAsia="en-GB"/>
        </w:rPr>
        <w:t>Tower Hamlets has many new developments for housing however</w:t>
      </w:r>
      <w:r w:rsidR="00FD373E" w:rsidRPr="00FD373E">
        <w:rPr>
          <w:rFonts w:ascii="Arial" w:eastAsia="Times New Roman" w:hAnsi="Arial" w:cs="Arial"/>
          <w:sz w:val="22"/>
          <w:szCs w:val="22"/>
          <w:lang w:eastAsia="en-GB"/>
        </w:rPr>
        <w:t xml:space="preserve"> many of which are not affordable with only some of them being council homes and the rest being private homes</w:t>
      </w:r>
      <w:r w:rsidR="00FD373E">
        <w:rPr>
          <w:rFonts w:ascii="Arial" w:eastAsia="Times New Roman" w:hAnsi="Arial" w:cs="Arial"/>
          <w:sz w:val="22"/>
          <w:szCs w:val="22"/>
          <w:lang w:eastAsia="en-GB"/>
        </w:rPr>
        <w:t>.</w:t>
      </w:r>
      <w:r w:rsidR="00DF55FD">
        <w:rPr>
          <w:rFonts w:ascii="Arial" w:eastAsia="Times New Roman" w:hAnsi="Arial" w:cs="Arial"/>
          <w:sz w:val="22"/>
          <w:szCs w:val="22"/>
          <w:lang w:eastAsia="en-GB"/>
        </w:rPr>
        <w:t xml:space="preserve"> </w:t>
      </w:r>
      <w:r w:rsidR="00DF55FD" w:rsidRPr="00DF55FD">
        <w:rPr>
          <w:rFonts w:ascii="Arial" w:eastAsia="Times New Roman" w:hAnsi="Arial" w:cs="Arial"/>
          <w:sz w:val="22"/>
          <w:szCs w:val="22"/>
          <w:lang w:eastAsia="en-GB"/>
        </w:rPr>
        <w:t>Significant growth and changes within Tower Hamlets</w:t>
      </w:r>
      <w:r w:rsidR="00DF55FD">
        <w:rPr>
          <w:rFonts w:ascii="Arial" w:eastAsia="Times New Roman" w:hAnsi="Arial" w:cs="Arial"/>
          <w:sz w:val="22"/>
          <w:szCs w:val="22"/>
          <w:lang w:eastAsia="en-GB"/>
        </w:rPr>
        <w:t xml:space="preserve"> </w:t>
      </w:r>
      <w:r w:rsidR="00FA6B1F" w:rsidRPr="00DF55FD">
        <w:rPr>
          <w:rFonts w:ascii="Arial" w:eastAsia="Times New Roman" w:hAnsi="Arial" w:cs="Arial"/>
          <w:sz w:val="22"/>
          <w:szCs w:val="22"/>
          <w:lang w:eastAsia="en-GB"/>
        </w:rPr>
        <w:t>have</w:t>
      </w:r>
      <w:r w:rsidR="00DF55FD" w:rsidRPr="00DF55FD">
        <w:rPr>
          <w:rFonts w:ascii="Arial" w:eastAsia="Times New Roman" w:hAnsi="Arial" w:cs="Arial"/>
          <w:sz w:val="22"/>
          <w:szCs w:val="22"/>
          <w:lang w:eastAsia="en-GB"/>
        </w:rPr>
        <w:t xml:space="preserve"> led to a deprived</w:t>
      </w:r>
      <w:r w:rsidR="00DF55FD">
        <w:rPr>
          <w:rFonts w:ascii="Arial" w:eastAsia="Times New Roman" w:hAnsi="Arial" w:cs="Arial"/>
          <w:sz w:val="22"/>
          <w:szCs w:val="22"/>
          <w:lang w:eastAsia="en-GB"/>
        </w:rPr>
        <w:t xml:space="preserve"> </w:t>
      </w:r>
      <w:r w:rsidR="00DF55FD" w:rsidRPr="00DF55FD">
        <w:rPr>
          <w:rFonts w:ascii="Arial" w:eastAsia="Times New Roman" w:hAnsi="Arial" w:cs="Arial"/>
          <w:sz w:val="22"/>
          <w:szCs w:val="22"/>
          <w:lang w:eastAsia="en-GB"/>
        </w:rPr>
        <w:t>bor</w:t>
      </w:r>
      <w:r w:rsidR="00DF55FD">
        <w:rPr>
          <w:rFonts w:ascii="Arial" w:eastAsia="Times New Roman" w:hAnsi="Arial" w:cs="Arial"/>
          <w:sz w:val="22"/>
          <w:szCs w:val="22"/>
          <w:lang w:eastAsia="en-GB"/>
        </w:rPr>
        <w:t xml:space="preserve">ough </w:t>
      </w:r>
      <w:r w:rsidR="00DF55FD" w:rsidRPr="00DF55FD">
        <w:rPr>
          <w:rFonts w:ascii="Arial" w:eastAsia="Times New Roman" w:hAnsi="Arial" w:cs="Arial"/>
          <w:sz w:val="22"/>
          <w:szCs w:val="22"/>
          <w:lang w:eastAsia="en-GB"/>
        </w:rPr>
        <w:t>with wealth staying in certain areas</w:t>
      </w:r>
      <w:r w:rsidR="00DF55FD">
        <w:rPr>
          <w:rFonts w:ascii="Arial" w:eastAsia="Times New Roman" w:hAnsi="Arial" w:cs="Arial"/>
          <w:sz w:val="22"/>
          <w:szCs w:val="22"/>
          <w:lang w:eastAsia="en-GB"/>
        </w:rPr>
        <w:t xml:space="preserve"> </w:t>
      </w:r>
      <w:r w:rsidR="00DF55FD" w:rsidRPr="00DF55FD">
        <w:rPr>
          <w:rFonts w:ascii="Arial" w:eastAsia="Times New Roman" w:hAnsi="Arial" w:cs="Arial"/>
          <w:sz w:val="22"/>
          <w:szCs w:val="22"/>
          <w:lang w:eastAsia="en-GB"/>
        </w:rPr>
        <w:t>for example Canary Wharf London centre many of the residents have not been able to have economic success the borough off</w:t>
      </w:r>
      <w:r w:rsidR="00DF55FD">
        <w:rPr>
          <w:rFonts w:ascii="Arial" w:eastAsia="Times New Roman" w:hAnsi="Arial" w:cs="Arial"/>
          <w:sz w:val="22"/>
          <w:szCs w:val="22"/>
          <w:lang w:eastAsia="en-GB"/>
        </w:rPr>
        <w:t>ers.</w:t>
      </w:r>
    </w:p>
    <w:p w14:paraId="13B8BEF6" w14:textId="77777777" w:rsidR="00947ED7" w:rsidRPr="00AE6523" w:rsidRDefault="00947ED7" w:rsidP="00FA6B1F">
      <w:pPr>
        <w:ind w:left="360"/>
        <w:jc w:val="both"/>
        <w:rPr>
          <w:rFonts w:ascii="Arial" w:eastAsia="Times New Roman" w:hAnsi="Arial" w:cs="Arial"/>
          <w:sz w:val="22"/>
          <w:szCs w:val="22"/>
          <w:lang w:eastAsia="en-GB"/>
        </w:rPr>
      </w:pPr>
    </w:p>
    <w:p w14:paraId="07E4CBEF" w14:textId="1F99C671" w:rsidR="00410017" w:rsidRDefault="00410017" w:rsidP="00FA6B1F">
      <w:pPr>
        <w:jc w:val="both"/>
        <w:rPr>
          <w:rFonts w:ascii="Arial" w:eastAsia="Times New Roman" w:hAnsi="Arial" w:cs="Arial"/>
          <w:sz w:val="22"/>
          <w:szCs w:val="22"/>
          <w:lang w:eastAsia="en-GB"/>
        </w:rPr>
      </w:pPr>
    </w:p>
    <w:p w14:paraId="695E98C4" w14:textId="6D178E7D" w:rsidR="00FA6B1F" w:rsidRDefault="00FA6B1F" w:rsidP="00FA6B1F">
      <w:pPr>
        <w:jc w:val="both"/>
        <w:rPr>
          <w:rFonts w:ascii="Arial" w:eastAsia="Times New Roman" w:hAnsi="Arial" w:cs="Arial"/>
          <w:sz w:val="22"/>
          <w:szCs w:val="22"/>
          <w:lang w:eastAsia="en-GB"/>
        </w:rPr>
      </w:pPr>
    </w:p>
    <w:p w14:paraId="3BC231D8" w14:textId="23FEFC9E" w:rsidR="00FA6B1F" w:rsidRDefault="00FA6B1F" w:rsidP="00FA6B1F">
      <w:pPr>
        <w:jc w:val="both"/>
        <w:rPr>
          <w:rFonts w:ascii="Arial" w:eastAsia="Times New Roman" w:hAnsi="Arial" w:cs="Arial"/>
          <w:sz w:val="22"/>
          <w:szCs w:val="22"/>
          <w:lang w:eastAsia="en-GB"/>
        </w:rPr>
      </w:pPr>
    </w:p>
    <w:p w14:paraId="082E0860" w14:textId="69040F95" w:rsidR="00FA6B1F" w:rsidRDefault="00FA6B1F" w:rsidP="00FA6B1F">
      <w:pPr>
        <w:jc w:val="both"/>
        <w:rPr>
          <w:rFonts w:ascii="Arial" w:eastAsia="Times New Roman" w:hAnsi="Arial" w:cs="Arial"/>
          <w:sz w:val="22"/>
          <w:szCs w:val="22"/>
          <w:lang w:eastAsia="en-GB"/>
        </w:rPr>
      </w:pPr>
    </w:p>
    <w:p w14:paraId="5BD6B69F" w14:textId="5728D664" w:rsidR="00FA6B1F" w:rsidRDefault="00FA6B1F" w:rsidP="00FA6B1F">
      <w:pPr>
        <w:jc w:val="both"/>
        <w:rPr>
          <w:rFonts w:ascii="Arial" w:eastAsia="Times New Roman" w:hAnsi="Arial" w:cs="Arial"/>
          <w:sz w:val="22"/>
          <w:szCs w:val="22"/>
          <w:lang w:eastAsia="en-GB"/>
        </w:rPr>
      </w:pPr>
    </w:p>
    <w:p w14:paraId="54B591FE" w14:textId="54AEAB0B" w:rsidR="00FA6B1F" w:rsidRDefault="00FA6B1F" w:rsidP="00FA6B1F">
      <w:pPr>
        <w:jc w:val="both"/>
        <w:rPr>
          <w:rFonts w:ascii="Arial" w:eastAsia="Times New Roman" w:hAnsi="Arial" w:cs="Arial"/>
          <w:sz w:val="22"/>
          <w:szCs w:val="22"/>
          <w:lang w:eastAsia="en-GB"/>
        </w:rPr>
      </w:pPr>
    </w:p>
    <w:p w14:paraId="4BE4A2CE" w14:textId="77777777" w:rsidR="00FA6B1F" w:rsidRPr="00AE6523" w:rsidRDefault="00FA6B1F" w:rsidP="00FA6B1F">
      <w:pPr>
        <w:jc w:val="both"/>
        <w:rPr>
          <w:rFonts w:ascii="Arial" w:eastAsia="Times New Roman" w:hAnsi="Arial" w:cs="Arial"/>
          <w:sz w:val="22"/>
          <w:szCs w:val="22"/>
          <w:lang w:eastAsia="en-GB"/>
        </w:rPr>
      </w:pPr>
    </w:p>
    <w:p w14:paraId="14826D7A" w14:textId="1898B928" w:rsidR="00410017" w:rsidRDefault="00410017"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lastRenderedPageBreak/>
        <w:t>Prejudice in Tower Hamlets</w:t>
      </w:r>
    </w:p>
    <w:p w14:paraId="175E8F84" w14:textId="1BCC83D4" w:rsidR="00410017" w:rsidRPr="00AE6523" w:rsidRDefault="00DF55FD" w:rsidP="00FA6B1F">
      <w:pPr>
        <w:jc w:val="both"/>
        <w:rPr>
          <w:rFonts w:ascii="Arial" w:eastAsia="Times New Roman" w:hAnsi="Arial" w:cs="Arial"/>
          <w:sz w:val="22"/>
          <w:szCs w:val="22"/>
          <w:lang w:eastAsia="en-GB"/>
        </w:rPr>
      </w:pPr>
      <w:r w:rsidRPr="00DF55FD">
        <w:rPr>
          <w:rFonts w:ascii="Arial" w:eastAsia="Times New Roman" w:hAnsi="Arial" w:cs="Arial"/>
          <w:sz w:val="22"/>
          <w:szCs w:val="22"/>
          <w:lang w:eastAsia="en-GB"/>
        </w:rPr>
        <w:t xml:space="preserve">There is a 1.5 million budget </w:t>
      </w:r>
      <w:r>
        <w:rPr>
          <w:rFonts w:ascii="Arial" w:eastAsia="Times New Roman" w:hAnsi="Arial" w:cs="Arial"/>
          <w:sz w:val="22"/>
          <w:szCs w:val="22"/>
          <w:lang w:eastAsia="en-GB"/>
        </w:rPr>
        <w:t xml:space="preserve">to </w:t>
      </w:r>
      <w:r w:rsidRPr="00DF55FD">
        <w:rPr>
          <w:rFonts w:ascii="Arial" w:eastAsia="Times New Roman" w:hAnsi="Arial" w:cs="Arial"/>
          <w:sz w:val="22"/>
          <w:szCs w:val="22"/>
          <w:lang w:eastAsia="en-GB"/>
        </w:rPr>
        <w:t>tackle race in qualities</w:t>
      </w:r>
      <w:r>
        <w:rPr>
          <w:rFonts w:ascii="Arial" w:eastAsia="Times New Roman" w:hAnsi="Arial" w:cs="Arial"/>
          <w:sz w:val="22"/>
          <w:szCs w:val="22"/>
          <w:lang w:eastAsia="en-GB"/>
        </w:rPr>
        <w:t>,</w:t>
      </w:r>
      <w:r w:rsidRPr="00DF55FD">
        <w:rPr>
          <w:rFonts w:ascii="Arial" w:eastAsia="Times New Roman" w:hAnsi="Arial" w:cs="Arial"/>
          <w:sz w:val="22"/>
          <w:szCs w:val="22"/>
          <w:lang w:eastAsia="en-GB"/>
        </w:rPr>
        <w:t xml:space="preserve"> </w:t>
      </w:r>
      <w:r w:rsidR="00FA6B1F" w:rsidRPr="00DF55FD">
        <w:rPr>
          <w:rFonts w:ascii="Arial" w:eastAsia="Times New Roman" w:hAnsi="Arial" w:cs="Arial"/>
          <w:sz w:val="22"/>
          <w:szCs w:val="22"/>
          <w:lang w:eastAsia="en-GB"/>
        </w:rPr>
        <w:t>these 1.5 million budgets</w:t>
      </w:r>
      <w:r w:rsidRPr="00DF55FD">
        <w:rPr>
          <w:rFonts w:ascii="Arial" w:eastAsia="Times New Roman" w:hAnsi="Arial" w:cs="Arial"/>
          <w:sz w:val="22"/>
          <w:szCs w:val="22"/>
          <w:lang w:eastAsia="en-GB"/>
        </w:rPr>
        <w:t xml:space="preserve"> </w:t>
      </w:r>
      <w:r w:rsidR="00FA6B1F" w:rsidRPr="00DF55FD">
        <w:rPr>
          <w:rFonts w:ascii="Arial" w:eastAsia="Times New Roman" w:hAnsi="Arial" w:cs="Arial"/>
          <w:sz w:val="22"/>
          <w:szCs w:val="22"/>
          <w:lang w:eastAsia="en-GB"/>
        </w:rPr>
        <w:t>are</w:t>
      </w:r>
      <w:r w:rsidRPr="00DF55FD">
        <w:rPr>
          <w:rFonts w:ascii="Arial" w:eastAsia="Times New Roman" w:hAnsi="Arial" w:cs="Arial"/>
          <w:sz w:val="22"/>
          <w:szCs w:val="22"/>
          <w:lang w:eastAsia="en-GB"/>
        </w:rPr>
        <w:t xml:space="preserve"> being used to create action plan to help ethnic minorities within Tower Hamlets. </w:t>
      </w:r>
      <w:r>
        <w:rPr>
          <w:rFonts w:ascii="Arial" w:eastAsia="Times New Roman" w:hAnsi="Arial" w:cs="Arial"/>
          <w:sz w:val="22"/>
          <w:szCs w:val="22"/>
          <w:lang w:eastAsia="en-GB"/>
        </w:rPr>
        <w:t>4</w:t>
      </w:r>
      <w:r w:rsidRPr="00DF55FD">
        <w:rPr>
          <w:rFonts w:ascii="Arial" w:eastAsia="Times New Roman" w:hAnsi="Arial" w:cs="Arial"/>
          <w:sz w:val="22"/>
          <w:szCs w:val="22"/>
          <w:lang w:eastAsia="en-GB"/>
        </w:rPr>
        <w:t xml:space="preserve"> of 10 people in Tower Hamlets were born out the UK.</w:t>
      </w:r>
      <w:r>
        <w:rPr>
          <w:rFonts w:ascii="Arial" w:eastAsia="Times New Roman" w:hAnsi="Arial" w:cs="Arial"/>
          <w:sz w:val="22"/>
          <w:szCs w:val="22"/>
          <w:lang w:eastAsia="en-GB"/>
        </w:rPr>
        <w:t xml:space="preserve"> (Tower Hamlets Gateway, 2020)</w:t>
      </w:r>
    </w:p>
    <w:p w14:paraId="4855A22F" w14:textId="487EB413" w:rsidR="00947ED7" w:rsidRPr="00AE6523" w:rsidRDefault="00FA6B1F" w:rsidP="00FA6B1F">
      <w:pPr>
        <w:jc w:val="both"/>
        <w:rPr>
          <w:rFonts w:ascii="Arial" w:eastAsia="Times New Roman" w:hAnsi="Arial" w:cs="Arial"/>
          <w:sz w:val="22"/>
          <w:szCs w:val="22"/>
          <w:lang w:eastAsia="en-GB"/>
        </w:rPr>
      </w:pPr>
      <w:r w:rsidRPr="00FA6B1F">
        <w:rPr>
          <w:rFonts w:ascii="Arial" w:eastAsia="Times New Roman" w:hAnsi="Arial" w:cs="Arial"/>
          <w:sz w:val="22"/>
          <w:szCs w:val="22"/>
          <w:lang w:eastAsia="en-GB"/>
        </w:rPr>
        <w:t xml:space="preserve">Tower Hamlets has made a commitment to be a anti racist and more equal borough he has created action plan to move ahead with </w:t>
      </w:r>
      <w:r>
        <w:rPr>
          <w:rFonts w:ascii="Arial" w:eastAsia="Times New Roman" w:hAnsi="Arial" w:cs="Arial"/>
          <w:sz w:val="22"/>
          <w:szCs w:val="22"/>
          <w:lang w:eastAsia="en-GB"/>
        </w:rPr>
        <w:t>its</w:t>
      </w:r>
      <w:r w:rsidRPr="00FA6B1F">
        <w:rPr>
          <w:rFonts w:ascii="Arial" w:eastAsia="Times New Roman" w:hAnsi="Arial" w:cs="Arial"/>
          <w:sz w:val="22"/>
          <w:szCs w:val="22"/>
          <w:lang w:eastAsia="en-GB"/>
        </w:rPr>
        <w:t xml:space="preserve"> ethnic minorities. In order to achieve this target more residents from black Asian and other minority ethnic backgrounds are being put into community leadership roles and having effect on decision-making. Improve access to health services to the black, Asian and other ethnic minority residents.</w:t>
      </w:r>
    </w:p>
    <w:p w14:paraId="73748302" w14:textId="77777777" w:rsidR="00AE6523" w:rsidRPr="00AE6523" w:rsidRDefault="00AE6523" w:rsidP="00FA6B1F">
      <w:pPr>
        <w:jc w:val="both"/>
        <w:rPr>
          <w:rFonts w:ascii="Arial" w:eastAsia="Times New Roman" w:hAnsi="Arial" w:cs="Arial"/>
          <w:sz w:val="22"/>
          <w:szCs w:val="22"/>
          <w:lang w:eastAsia="en-GB"/>
        </w:rPr>
      </w:pPr>
    </w:p>
    <w:p w14:paraId="45B2802B" w14:textId="558594F8" w:rsidR="00410017" w:rsidRDefault="00AE6523"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t>Conclusion</w:t>
      </w:r>
    </w:p>
    <w:p w14:paraId="6B11E388" w14:textId="1D46A290" w:rsidR="00FD373E" w:rsidRDefault="00FD373E" w:rsidP="00FA6B1F">
      <w:pPr>
        <w:jc w:val="both"/>
        <w:rPr>
          <w:rFonts w:ascii="Arial" w:eastAsia="Times New Roman" w:hAnsi="Arial" w:cs="Arial"/>
          <w:sz w:val="22"/>
          <w:szCs w:val="22"/>
          <w:lang w:eastAsia="en-GB"/>
        </w:rPr>
      </w:pPr>
      <w:r w:rsidRPr="00FD373E">
        <w:rPr>
          <w:rFonts w:ascii="Arial" w:eastAsia="Times New Roman" w:hAnsi="Arial" w:cs="Arial"/>
          <w:sz w:val="22"/>
          <w:szCs w:val="22"/>
          <w:lang w:eastAsia="en-GB"/>
        </w:rPr>
        <w:t xml:space="preserve">In conclusion the recommendation I would suggest for increasing development for Tower Hamlets would be prioritising the </w:t>
      </w:r>
      <w:r w:rsidR="00FA6B1F" w:rsidRPr="00FD373E">
        <w:rPr>
          <w:rFonts w:ascii="Arial" w:eastAsia="Times New Roman" w:hAnsi="Arial" w:cs="Arial"/>
          <w:sz w:val="22"/>
          <w:szCs w:val="22"/>
          <w:lang w:eastAsia="en-GB"/>
        </w:rPr>
        <w:t xml:space="preserve">housing </w:t>
      </w:r>
      <w:r w:rsidR="00FA6B1F">
        <w:rPr>
          <w:rFonts w:ascii="Arial" w:eastAsia="Times New Roman" w:hAnsi="Arial" w:cs="Arial"/>
          <w:sz w:val="22"/>
          <w:szCs w:val="22"/>
          <w:lang w:eastAsia="en-GB"/>
        </w:rPr>
        <w:t>waitlist</w:t>
      </w:r>
      <w:r>
        <w:rPr>
          <w:rFonts w:ascii="Arial" w:eastAsia="Times New Roman" w:hAnsi="Arial" w:cs="Arial"/>
          <w:sz w:val="22"/>
          <w:szCs w:val="22"/>
          <w:lang w:eastAsia="en-GB"/>
        </w:rPr>
        <w:t xml:space="preserve"> </w:t>
      </w:r>
      <w:r w:rsidRPr="00FD373E">
        <w:rPr>
          <w:rFonts w:ascii="Arial" w:eastAsia="Times New Roman" w:hAnsi="Arial" w:cs="Arial"/>
          <w:sz w:val="22"/>
          <w:szCs w:val="22"/>
          <w:lang w:eastAsia="en-GB"/>
        </w:rPr>
        <w:t>by giving more priority to people with children as well as vulnerable families</w:t>
      </w:r>
      <w:r>
        <w:rPr>
          <w:rFonts w:ascii="Arial" w:eastAsia="Times New Roman" w:hAnsi="Arial" w:cs="Arial"/>
          <w:sz w:val="22"/>
          <w:szCs w:val="22"/>
          <w:lang w:eastAsia="en-GB"/>
        </w:rPr>
        <w:t>.</w:t>
      </w:r>
      <w:r w:rsidRPr="00FD373E">
        <w:rPr>
          <w:rFonts w:ascii="Arial" w:eastAsia="Times New Roman" w:hAnsi="Arial" w:cs="Arial"/>
          <w:sz w:val="22"/>
          <w:szCs w:val="22"/>
          <w:lang w:eastAsia="en-GB"/>
        </w:rPr>
        <w:t xml:space="preserve"> I believe the way they can do this is by creating more affordable homes as well as providing support f</w:t>
      </w:r>
      <w:r>
        <w:rPr>
          <w:rFonts w:ascii="Arial" w:eastAsia="Times New Roman" w:hAnsi="Arial" w:cs="Arial"/>
          <w:sz w:val="22"/>
          <w:szCs w:val="22"/>
          <w:lang w:eastAsia="en-GB"/>
        </w:rPr>
        <w:t>o4</w:t>
      </w:r>
      <w:r w:rsidRPr="00FD373E">
        <w:rPr>
          <w:rFonts w:ascii="Arial" w:eastAsia="Times New Roman" w:hAnsi="Arial" w:cs="Arial"/>
          <w:sz w:val="22"/>
          <w:szCs w:val="22"/>
          <w:lang w:eastAsia="en-GB"/>
        </w:rPr>
        <w:t xml:space="preserve"> people they are not able to access affordable housing by providing some state related relief for individuals not able to afford housing</w:t>
      </w:r>
      <w:r>
        <w:rPr>
          <w:rFonts w:ascii="Arial" w:eastAsia="Times New Roman" w:hAnsi="Arial" w:cs="Arial"/>
          <w:sz w:val="22"/>
          <w:szCs w:val="22"/>
          <w:lang w:eastAsia="en-GB"/>
        </w:rPr>
        <w:t>.</w:t>
      </w:r>
      <w:r w:rsidRPr="00FD373E">
        <w:rPr>
          <w:rFonts w:ascii="Arial" w:eastAsia="Times New Roman" w:hAnsi="Arial" w:cs="Arial"/>
          <w:sz w:val="22"/>
          <w:szCs w:val="22"/>
          <w:lang w:eastAsia="en-GB"/>
        </w:rPr>
        <w:t xml:space="preserve"> I believe the housing crisis into Hamlets is by far the most important priority as their population of Tower Hamlets is ever so increasing. I also suggest a limit of how many houses people from foreign countries can buy who do not live in the United Kingdom. Another recommendation I would suggest is increased funding for community services for example youth work and youth facilities as many </w:t>
      </w:r>
      <w:r w:rsidR="00FA6B1F" w:rsidRPr="00FD373E">
        <w:rPr>
          <w:rFonts w:ascii="Arial" w:eastAsia="Times New Roman" w:hAnsi="Arial" w:cs="Arial"/>
          <w:sz w:val="22"/>
          <w:szCs w:val="22"/>
          <w:lang w:eastAsia="en-GB"/>
        </w:rPr>
        <w:t>youths</w:t>
      </w:r>
      <w:r w:rsidRPr="00FD373E">
        <w:rPr>
          <w:rFonts w:ascii="Arial" w:eastAsia="Times New Roman" w:hAnsi="Arial" w:cs="Arial"/>
          <w:sz w:val="22"/>
          <w:szCs w:val="22"/>
          <w:lang w:eastAsia="en-GB"/>
        </w:rPr>
        <w:t xml:space="preserve"> related facilities have closed over the number of years due to lack of funding.</w:t>
      </w:r>
    </w:p>
    <w:p w14:paraId="39D72D1A" w14:textId="0EEA2088" w:rsidR="00FA6B1F" w:rsidRDefault="00FA6B1F" w:rsidP="00FA6B1F">
      <w:pPr>
        <w:jc w:val="both"/>
        <w:rPr>
          <w:rFonts w:ascii="Arial" w:eastAsia="Times New Roman" w:hAnsi="Arial" w:cs="Arial"/>
          <w:sz w:val="22"/>
          <w:szCs w:val="22"/>
          <w:lang w:eastAsia="en-GB"/>
        </w:rPr>
      </w:pPr>
    </w:p>
    <w:p w14:paraId="46EEABF7" w14:textId="4D48032A" w:rsidR="00FA6B1F" w:rsidRDefault="00FA6B1F" w:rsidP="00FA6B1F">
      <w:pPr>
        <w:jc w:val="both"/>
        <w:rPr>
          <w:rFonts w:ascii="Arial" w:eastAsia="Times New Roman" w:hAnsi="Arial" w:cs="Arial"/>
          <w:sz w:val="22"/>
          <w:szCs w:val="22"/>
          <w:lang w:eastAsia="en-GB"/>
        </w:rPr>
      </w:pPr>
    </w:p>
    <w:p w14:paraId="5EAE3354" w14:textId="5BF40BE2" w:rsidR="00FA6B1F" w:rsidRDefault="00FA6B1F" w:rsidP="00FA6B1F">
      <w:pPr>
        <w:jc w:val="both"/>
        <w:rPr>
          <w:rFonts w:ascii="Arial" w:eastAsia="Times New Roman" w:hAnsi="Arial" w:cs="Arial"/>
          <w:sz w:val="22"/>
          <w:szCs w:val="22"/>
          <w:lang w:eastAsia="en-GB"/>
        </w:rPr>
      </w:pPr>
    </w:p>
    <w:p w14:paraId="3C78CC4C" w14:textId="0142485E" w:rsidR="00FA6B1F" w:rsidRDefault="00FA6B1F" w:rsidP="00FA6B1F">
      <w:pPr>
        <w:jc w:val="both"/>
        <w:rPr>
          <w:rFonts w:ascii="Arial" w:eastAsia="Times New Roman" w:hAnsi="Arial" w:cs="Arial"/>
          <w:sz w:val="22"/>
          <w:szCs w:val="22"/>
          <w:lang w:eastAsia="en-GB"/>
        </w:rPr>
      </w:pPr>
    </w:p>
    <w:p w14:paraId="66DEFFEF" w14:textId="140D601A" w:rsidR="00FA6B1F" w:rsidRDefault="00FA6B1F" w:rsidP="00FA6B1F">
      <w:pPr>
        <w:jc w:val="both"/>
        <w:rPr>
          <w:rFonts w:ascii="Arial" w:eastAsia="Times New Roman" w:hAnsi="Arial" w:cs="Arial"/>
          <w:sz w:val="22"/>
          <w:szCs w:val="22"/>
          <w:lang w:eastAsia="en-GB"/>
        </w:rPr>
      </w:pPr>
    </w:p>
    <w:p w14:paraId="602C7014" w14:textId="23D496AB" w:rsidR="00FA6B1F" w:rsidRDefault="00FA6B1F" w:rsidP="00FA6B1F">
      <w:pPr>
        <w:jc w:val="both"/>
        <w:rPr>
          <w:rFonts w:ascii="Arial" w:eastAsia="Times New Roman" w:hAnsi="Arial" w:cs="Arial"/>
          <w:sz w:val="22"/>
          <w:szCs w:val="22"/>
          <w:lang w:eastAsia="en-GB"/>
        </w:rPr>
      </w:pPr>
    </w:p>
    <w:p w14:paraId="2DA4EB13" w14:textId="2ADB0049" w:rsidR="00FA6B1F" w:rsidRDefault="00FA6B1F" w:rsidP="00FA6B1F">
      <w:pPr>
        <w:jc w:val="both"/>
        <w:rPr>
          <w:rFonts w:ascii="Arial" w:eastAsia="Times New Roman" w:hAnsi="Arial" w:cs="Arial"/>
          <w:sz w:val="22"/>
          <w:szCs w:val="22"/>
          <w:lang w:eastAsia="en-GB"/>
        </w:rPr>
      </w:pPr>
    </w:p>
    <w:p w14:paraId="2EA6B5D4" w14:textId="4C9A6087" w:rsidR="00FA6B1F" w:rsidRDefault="00FA6B1F" w:rsidP="00FA6B1F">
      <w:pPr>
        <w:jc w:val="both"/>
        <w:rPr>
          <w:rFonts w:ascii="Arial" w:eastAsia="Times New Roman" w:hAnsi="Arial" w:cs="Arial"/>
          <w:sz w:val="22"/>
          <w:szCs w:val="22"/>
          <w:lang w:eastAsia="en-GB"/>
        </w:rPr>
      </w:pPr>
    </w:p>
    <w:p w14:paraId="59760511" w14:textId="1FAD37D7" w:rsidR="00FA6B1F" w:rsidRDefault="00FA6B1F" w:rsidP="00FA6B1F">
      <w:pPr>
        <w:jc w:val="both"/>
        <w:rPr>
          <w:rFonts w:ascii="Arial" w:eastAsia="Times New Roman" w:hAnsi="Arial" w:cs="Arial"/>
          <w:sz w:val="22"/>
          <w:szCs w:val="22"/>
          <w:lang w:eastAsia="en-GB"/>
        </w:rPr>
      </w:pPr>
    </w:p>
    <w:p w14:paraId="534404B4" w14:textId="73753FCF" w:rsidR="00FA6B1F" w:rsidRDefault="00FA6B1F" w:rsidP="00FA6B1F">
      <w:pPr>
        <w:jc w:val="both"/>
        <w:rPr>
          <w:rFonts w:ascii="Arial" w:eastAsia="Times New Roman" w:hAnsi="Arial" w:cs="Arial"/>
          <w:sz w:val="22"/>
          <w:szCs w:val="22"/>
          <w:lang w:eastAsia="en-GB"/>
        </w:rPr>
      </w:pPr>
    </w:p>
    <w:p w14:paraId="741DE0E8" w14:textId="394A1619" w:rsidR="00FA6B1F" w:rsidRDefault="00FA6B1F" w:rsidP="00FA6B1F">
      <w:pPr>
        <w:jc w:val="both"/>
        <w:rPr>
          <w:rFonts w:ascii="Arial" w:eastAsia="Times New Roman" w:hAnsi="Arial" w:cs="Arial"/>
          <w:sz w:val="22"/>
          <w:szCs w:val="22"/>
          <w:lang w:eastAsia="en-GB"/>
        </w:rPr>
      </w:pPr>
    </w:p>
    <w:p w14:paraId="6A3E939F" w14:textId="7DB23318" w:rsidR="00FA6B1F" w:rsidRDefault="00FA6B1F" w:rsidP="00FA6B1F">
      <w:pPr>
        <w:jc w:val="both"/>
        <w:rPr>
          <w:rFonts w:ascii="Arial" w:eastAsia="Times New Roman" w:hAnsi="Arial" w:cs="Arial"/>
          <w:sz w:val="22"/>
          <w:szCs w:val="22"/>
          <w:lang w:eastAsia="en-GB"/>
        </w:rPr>
      </w:pPr>
    </w:p>
    <w:p w14:paraId="385F14FB" w14:textId="32B4C55D" w:rsidR="00FA6B1F" w:rsidRDefault="00FA6B1F" w:rsidP="00FA6B1F">
      <w:pPr>
        <w:jc w:val="both"/>
        <w:rPr>
          <w:rFonts w:ascii="Arial" w:eastAsia="Times New Roman" w:hAnsi="Arial" w:cs="Arial"/>
          <w:sz w:val="22"/>
          <w:szCs w:val="22"/>
          <w:lang w:eastAsia="en-GB"/>
        </w:rPr>
      </w:pPr>
    </w:p>
    <w:p w14:paraId="5C045501" w14:textId="2D3DE77F" w:rsidR="00FA6B1F" w:rsidRDefault="00FA6B1F" w:rsidP="00FA6B1F">
      <w:pPr>
        <w:jc w:val="both"/>
        <w:rPr>
          <w:rFonts w:ascii="Arial" w:eastAsia="Times New Roman" w:hAnsi="Arial" w:cs="Arial"/>
          <w:sz w:val="22"/>
          <w:szCs w:val="22"/>
          <w:lang w:eastAsia="en-GB"/>
        </w:rPr>
      </w:pPr>
    </w:p>
    <w:p w14:paraId="3AE6CEB3" w14:textId="43948185" w:rsidR="00FA6B1F" w:rsidRDefault="00FA6B1F" w:rsidP="00FA6B1F">
      <w:pPr>
        <w:jc w:val="both"/>
        <w:rPr>
          <w:rFonts w:ascii="Arial" w:eastAsia="Times New Roman" w:hAnsi="Arial" w:cs="Arial"/>
          <w:sz w:val="22"/>
          <w:szCs w:val="22"/>
          <w:lang w:eastAsia="en-GB"/>
        </w:rPr>
      </w:pPr>
    </w:p>
    <w:p w14:paraId="333992A6" w14:textId="42BBC126" w:rsidR="00FA6B1F" w:rsidRDefault="00FA6B1F" w:rsidP="00FA6B1F">
      <w:pPr>
        <w:jc w:val="both"/>
        <w:rPr>
          <w:rFonts w:ascii="Arial" w:eastAsia="Times New Roman" w:hAnsi="Arial" w:cs="Arial"/>
          <w:sz w:val="22"/>
          <w:szCs w:val="22"/>
          <w:lang w:eastAsia="en-GB"/>
        </w:rPr>
      </w:pPr>
    </w:p>
    <w:p w14:paraId="37ED9649" w14:textId="30AB534D" w:rsidR="00FA6B1F" w:rsidRDefault="00FA6B1F" w:rsidP="00FA6B1F">
      <w:pPr>
        <w:jc w:val="both"/>
        <w:rPr>
          <w:rFonts w:ascii="Arial" w:eastAsia="Times New Roman" w:hAnsi="Arial" w:cs="Arial"/>
          <w:sz w:val="22"/>
          <w:szCs w:val="22"/>
          <w:lang w:eastAsia="en-GB"/>
        </w:rPr>
      </w:pPr>
    </w:p>
    <w:p w14:paraId="37A77037" w14:textId="2D88AD25" w:rsidR="00FA6B1F" w:rsidRDefault="00FA6B1F" w:rsidP="00FA6B1F">
      <w:pPr>
        <w:jc w:val="both"/>
        <w:rPr>
          <w:rFonts w:ascii="Arial" w:eastAsia="Times New Roman" w:hAnsi="Arial" w:cs="Arial"/>
          <w:sz w:val="22"/>
          <w:szCs w:val="22"/>
          <w:lang w:eastAsia="en-GB"/>
        </w:rPr>
      </w:pPr>
    </w:p>
    <w:p w14:paraId="6F674300" w14:textId="678239AE" w:rsidR="00FA6B1F" w:rsidRDefault="00FA6B1F" w:rsidP="00FA6B1F">
      <w:pPr>
        <w:jc w:val="both"/>
        <w:rPr>
          <w:rFonts w:ascii="Arial" w:eastAsia="Times New Roman" w:hAnsi="Arial" w:cs="Arial"/>
          <w:sz w:val="22"/>
          <w:szCs w:val="22"/>
          <w:lang w:eastAsia="en-GB"/>
        </w:rPr>
      </w:pPr>
    </w:p>
    <w:p w14:paraId="09EBAA98" w14:textId="30FC4FA7" w:rsidR="00FA6B1F" w:rsidRDefault="00FA6B1F" w:rsidP="00FA6B1F">
      <w:pPr>
        <w:jc w:val="both"/>
        <w:rPr>
          <w:rFonts w:ascii="Arial" w:eastAsia="Times New Roman" w:hAnsi="Arial" w:cs="Arial"/>
          <w:sz w:val="22"/>
          <w:szCs w:val="22"/>
          <w:lang w:eastAsia="en-GB"/>
        </w:rPr>
      </w:pPr>
    </w:p>
    <w:p w14:paraId="5A88899D" w14:textId="431444F8" w:rsidR="00FA6B1F" w:rsidRDefault="00FA6B1F" w:rsidP="00FA6B1F">
      <w:pPr>
        <w:jc w:val="both"/>
        <w:rPr>
          <w:rFonts w:ascii="Arial" w:eastAsia="Times New Roman" w:hAnsi="Arial" w:cs="Arial"/>
          <w:sz w:val="22"/>
          <w:szCs w:val="22"/>
          <w:lang w:eastAsia="en-GB"/>
        </w:rPr>
      </w:pPr>
    </w:p>
    <w:p w14:paraId="7BA6BE60" w14:textId="46E25260" w:rsidR="00FA6B1F" w:rsidRDefault="00FA6B1F" w:rsidP="00FA6B1F">
      <w:pPr>
        <w:jc w:val="both"/>
        <w:rPr>
          <w:rFonts w:ascii="Arial" w:eastAsia="Times New Roman" w:hAnsi="Arial" w:cs="Arial"/>
          <w:sz w:val="22"/>
          <w:szCs w:val="22"/>
          <w:lang w:eastAsia="en-GB"/>
        </w:rPr>
      </w:pPr>
    </w:p>
    <w:p w14:paraId="737EFD1F" w14:textId="69C17CB4" w:rsidR="00FA6B1F" w:rsidRDefault="00FA6B1F" w:rsidP="00FA6B1F">
      <w:pPr>
        <w:jc w:val="both"/>
        <w:rPr>
          <w:rFonts w:ascii="Arial" w:eastAsia="Times New Roman" w:hAnsi="Arial" w:cs="Arial"/>
          <w:sz w:val="22"/>
          <w:szCs w:val="22"/>
          <w:lang w:eastAsia="en-GB"/>
        </w:rPr>
      </w:pPr>
    </w:p>
    <w:p w14:paraId="3ED9FBB4" w14:textId="4B99FAF6" w:rsidR="00FA6B1F" w:rsidRDefault="00FA6B1F" w:rsidP="00FA6B1F">
      <w:pPr>
        <w:jc w:val="both"/>
        <w:rPr>
          <w:rFonts w:ascii="Arial" w:eastAsia="Times New Roman" w:hAnsi="Arial" w:cs="Arial"/>
          <w:sz w:val="22"/>
          <w:szCs w:val="22"/>
          <w:lang w:eastAsia="en-GB"/>
        </w:rPr>
      </w:pPr>
    </w:p>
    <w:p w14:paraId="6D3D8FA6" w14:textId="6DBCBCCD" w:rsidR="00FA6B1F" w:rsidRDefault="00FA6B1F" w:rsidP="00FA6B1F">
      <w:pPr>
        <w:jc w:val="both"/>
        <w:rPr>
          <w:rFonts w:ascii="Arial" w:eastAsia="Times New Roman" w:hAnsi="Arial" w:cs="Arial"/>
          <w:sz w:val="22"/>
          <w:szCs w:val="22"/>
          <w:lang w:eastAsia="en-GB"/>
        </w:rPr>
      </w:pPr>
    </w:p>
    <w:p w14:paraId="7CA3FB15" w14:textId="39E44326" w:rsidR="00FA6B1F" w:rsidRDefault="00FA6B1F" w:rsidP="00FA6B1F">
      <w:pPr>
        <w:jc w:val="both"/>
        <w:rPr>
          <w:rFonts w:ascii="Arial" w:eastAsia="Times New Roman" w:hAnsi="Arial" w:cs="Arial"/>
          <w:sz w:val="22"/>
          <w:szCs w:val="22"/>
          <w:lang w:eastAsia="en-GB"/>
        </w:rPr>
      </w:pPr>
    </w:p>
    <w:p w14:paraId="04F0DFA7" w14:textId="27C0AACA" w:rsidR="00FA6B1F" w:rsidRDefault="00FA6B1F" w:rsidP="00FA6B1F">
      <w:pPr>
        <w:jc w:val="both"/>
        <w:rPr>
          <w:rFonts w:ascii="Arial" w:eastAsia="Times New Roman" w:hAnsi="Arial" w:cs="Arial"/>
          <w:sz w:val="22"/>
          <w:szCs w:val="22"/>
          <w:lang w:eastAsia="en-GB"/>
        </w:rPr>
      </w:pPr>
    </w:p>
    <w:p w14:paraId="2564C5CD" w14:textId="260508B7" w:rsidR="00FA6B1F" w:rsidRDefault="00FA6B1F" w:rsidP="00FA6B1F">
      <w:pPr>
        <w:jc w:val="both"/>
        <w:rPr>
          <w:rFonts w:ascii="Arial" w:eastAsia="Times New Roman" w:hAnsi="Arial" w:cs="Arial"/>
          <w:sz w:val="22"/>
          <w:szCs w:val="22"/>
          <w:lang w:eastAsia="en-GB"/>
        </w:rPr>
      </w:pPr>
    </w:p>
    <w:p w14:paraId="2A2C13A6" w14:textId="77FA7F7F" w:rsidR="00FA6B1F" w:rsidRDefault="00FA6B1F" w:rsidP="00FA6B1F">
      <w:pPr>
        <w:jc w:val="both"/>
        <w:rPr>
          <w:rFonts w:ascii="Arial" w:eastAsia="Times New Roman" w:hAnsi="Arial" w:cs="Arial"/>
          <w:sz w:val="22"/>
          <w:szCs w:val="22"/>
          <w:lang w:eastAsia="en-GB"/>
        </w:rPr>
      </w:pPr>
    </w:p>
    <w:p w14:paraId="5FFA342E" w14:textId="1CB0AB18" w:rsidR="00FA6B1F" w:rsidRDefault="00FA6B1F" w:rsidP="00FA6B1F">
      <w:pPr>
        <w:jc w:val="both"/>
        <w:rPr>
          <w:rFonts w:ascii="Arial" w:eastAsia="Times New Roman" w:hAnsi="Arial" w:cs="Arial"/>
          <w:sz w:val="22"/>
          <w:szCs w:val="22"/>
          <w:lang w:eastAsia="en-GB"/>
        </w:rPr>
      </w:pPr>
    </w:p>
    <w:p w14:paraId="40A07E27" w14:textId="68146E1D" w:rsidR="00FA6B1F" w:rsidRDefault="00FA6B1F" w:rsidP="00FA6B1F">
      <w:pPr>
        <w:jc w:val="both"/>
        <w:rPr>
          <w:rFonts w:ascii="Arial" w:eastAsia="Times New Roman" w:hAnsi="Arial" w:cs="Arial"/>
          <w:sz w:val="22"/>
          <w:szCs w:val="22"/>
          <w:lang w:eastAsia="en-GB"/>
        </w:rPr>
      </w:pPr>
    </w:p>
    <w:p w14:paraId="72D14777" w14:textId="77777777" w:rsidR="00FA6B1F" w:rsidRDefault="00FA6B1F" w:rsidP="00FA6B1F">
      <w:pPr>
        <w:jc w:val="both"/>
        <w:rPr>
          <w:rFonts w:ascii="Arial" w:eastAsia="Times New Roman" w:hAnsi="Arial" w:cs="Arial"/>
          <w:sz w:val="22"/>
          <w:szCs w:val="22"/>
          <w:lang w:eastAsia="en-GB"/>
        </w:rPr>
      </w:pPr>
    </w:p>
    <w:p w14:paraId="0920310C" w14:textId="77777777" w:rsidR="00FD373E" w:rsidRPr="00AE6523" w:rsidRDefault="00FD373E" w:rsidP="00FA6B1F">
      <w:pPr>
        <w:jc w:val="both"/>
        <w:rPr>
          <w:rFonts w:ascii="Arial" w:eastAsia="Times New Roman" w:hAnsi="Arial" w:cs="Arial"/>
          <w:sz w:val="22"/>
          <w:szCs w:val="22"/>
          <w:lang w:eastAsia="en-GB"/>
        </w:rPr>
      </w:pPr>
    </w:p>
    <w:p w14:paraId="12927A8C" w14:textId="53CCA6B2" w:rsidR="00AE6523" w:rsidRPr="00AE6523" w:rsidRDefault="00AE6523" w:rsidP="00FA6B1F">
      <w:pPr>
        <w:pStyle w:val="ListParagraph"/>
        <w:numPr>
          <w:ilvl w:val="0"/>
          <w:numId w:val="4"/>
        </w:numPr>
        <w:jc w:val="both"/>
        <w:rPr>
          <w:rFonts w:ascii="Arial" w:eastAsia="Times New Roman" w:hAnsi="Arial" w:cs="Arial"/>
          <w:sz w:val="22"/>
          <w:szCs w:val="22"/>
          <w:lang w:eastAsia="en-GB"/>
        </w:rPr>
      </w:pPr>
      <w:r w:rsidRPr="00AE6523">
        <w:rPr>
          <w:rFonts w:ascii="Arial" w:eastAsia="Times New Roman" w:hAnsi="Arial" w:cs="Arial"/>
          <w:sz w:val="22"/>
          <w:szCs w:val="22"/>
          <w:lang w:eastAsia="en-GB"/>
        </w:rPr>
        <w:lastRenderedPageBreak/>
        <w:t>References</w:t>
      </w:r>
    </w:p>
    <w:p w14:paraId="582153F3" w14:textId="618B111B" w:rsidR="00AE6523" w:rsidRPr="00AE6523" w:rsidRDefault="00AE6523" w:rsidP="00AE6523">
      <w:pPr>
        <w:pStyle w:val="ListParagraph"/>
        <w:rPr>
          <w:rFonts w:ascii="Arial" w:eastAsia="Times New Roman" w:hAnsi="Arial" w:cs="Arial"/>
          <w:sz w:val="22"/>
          <w:szCs w:val="22"/>
          <w:lang w:eastAsia="en-GB"/>
        </w:rPr>
      </w:pPr>
    </w:p>
    <w:p w14:paraId="65B05D32"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hyperlink r:id="rId9" w:history="1">
        <w:r w:rsidRPr="00AE6523">
          <w:rPr>
            <w:rStyle w:val="Hyperlink"/>
            <w:rFonts w:ascii="Arial" w:hAnsi="Arial" w:cs="Arial"/>
            <w:color w:val="000000" w:themeColor="text1"/>
            <w:kern w:val="24"/>
            <w:sz w:val="22"/>
            <w:szCs w:val="22"/>
            <w:lang w:val="en-US"/>
          </w:rPr>
          <w:t xml:space="preserve">Tower Hamlets (2021) </w:t>
        </w:r>
        <w:r w:rsidRPr="00FA6B1F">
          <w:rPr>
            <w:rStyle w:val="Hyperlink"/>
            <w:rFonts w:ascii="Arial" w:hAnsi="Arial" w:cs="Arial"/>
            <w:i/>
            <w:iCs/>
            <w:color w:val="000000" w:themeColor="text1"/>
            <w:kern w:val="24"/>
            <w:sz w:val="22"/>
            <w:szCs w:val="22"/>
            <w:lang w:val="en-US"/>
          </w:rPr>
          <w:t>Building a better Tower Hamlets</w:t>
        </w:r>
      </w:hyperlink>
    </w:p>
    <w:p w14:paraId="39F43130"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hyperlink r:id="rId10" w:history="1">
        <w:r w:rsidRPr="00AE6523">
          <w:rPr>
            <w:rStyle w:val="Hyperlink"/>
            <w:rFonts w:ascii="Arial" w:hAnsi="Arial" w:cs="Arial"/>
            <w:color w:val="000000" w:themeColor="text1"/>
            <w:kern w:val="24"/>
            <w:sz w:val="22"/>
            <w:szCs w:val="22"/>
            <w:lang w:val="en-US"/>
          </w:rPr>
          <w:t>Available from:</w:t>
        </w:r>
      </w:hyperlink>
    </w:p>
    <w:p w14:paraId="680FD919"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1" w:history="1">
        <w:r w:rsidR="00AE6523" w:rsidRPr="00AE6523">
          <w:rPr>
            <w:rStyle w:val="Hyperlink"/>
            <w:rFonts w:ascii="Arial" w:hAnsi="Arial" w:cs="Arial"/>
            <w:color w:val="000000" w:themeColor="text1"/>
            <w:kern w:val="24"/>
            <w:sz w:val="22"/>
            <w:szCs w:val="22"/>
            <w:lang w:val="en-US"/>
          </w:rPr>
          <w:t>https://www.towerhamlets.gov.uk/lgnl/community_and_living/building_a_better_tower_hamlet.aspx</w:t>
        </w:r>
      </w:hyperlink>
    </w:p>
    <w:p w14:paraId="43088C0B" w14:textId="5537B210"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John Biggs (2020</w:t>
      </w:r>
      <w:r w:rsidR="003D1863" w:rsidRPr="00AE6523">
        <w:rPr>
          <w:rFonts w:ascii="Arial" w:hAnsi="Arial" w:cs="Arial"/>
          <w:color w:val="000000" w:themeColor="text1"/>
          <w:kern w:val="24"/>
          <w:sz w:val="22"/>
          <w:szCs w:val="22"/>
          <w:lang w:val="en-US"/>
        </w:rPr>
        <w:t xml:space="preserve">) </w:t>
      </w:r>
      <w:r w:rsidR="003D1863" w:rsidRPr="00FA6B1F">
        <w:rPr>
          <w:rFonts w:ascii="Arial" w:hAnsi="Arial" w:cs="Arial"/>
          <w:i/>
          <w:iCs/>
          <w:color w:val="000000" w:themeColor="text1"/>
          <w:kern w:val="24"/>
          <w:sz w:val="22"/>
          <w:szCs w:val="22"/>
          <w:lang w:val="en-US"/>
        </w:rPr>
        <w:t>Tower</w:t>
      </w:r>
      <w:r w:rsidRPr="00FA6B1F">
        <w:rPr>
          <w:rFonts w:ascii="Arial" w:hAnsi="Arial" w:cs="Arial"/>
          <w:i/>
          <w:iCs/>
          <w:color w:val="000000" w:themeColor="text1"/>
          <w:kern w:val="24"/>
          <w:sz w:val="22"/>
          <w:szCs w:val="22"/>
          <w:lang w:val="en-US"/>
        </w:rPr>
        <w:t xml:space="preserve"> Hamlets Strategic Plan 2020-2023</w:t>
      </w:r>
    </w:p>
    <w:p w14:paraId="39F1546B"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Available from:</w:t>
      </w:r>
    </w:p>
    <w:p w14:paraId="7A405F37"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2" w:history="1">
        <w:r w:rsidR="00AE6523" w:rsidRPr="00AE6523">
          <w:rPr>
            <w:rStyle w:val="Hyperlink"/>
            <w:rFonts w:ascii="Arial" w:hAnsi="Arial" w:cs="Arial"/>
            <w:color w:val="000000" w:themeColor="text1"/>
            <w:kern w:val="24"/>
            <w:sz w:val="22"/>
            <w:szCs w:val="22"/>
            <w:lang w:val="en-US"/>
          </w:rPr>
          <w:t>https://democracy.towerhamlets.gov.uk/documents/s165904/Tower%20Hamlets%20Strategic%20Plan%202020%20-%20For%20Cab.pdf</w:t>
        </w:r>
      </w:hyperlink>
    </w:p>
    <w:p w14:paraId="1291B2BA" w14:textId="0745A7D2"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 xml:space="preserve">Tower Hamlets </w:t>
      </w:r>
      <w:r w:rsidR="003D1863" w:rsidRPr="00AE6523">
        <w:rPr>
          <w:rFonts w:ascii="Arial" w:hAnsi="Arial" w:cs="Arial"/>
          <w:color w:val="000000" w:themeColor="text1"/>
          <w:kern w:val="24"/>
          <w:sz w:val="22"/>
          <w:szCs w:val="22"/>
          <w:lang w:val="en-US"/>
        </w:rPr>
        <w:t>Gateway (</w:t>
      </w:r>
      <w:r w:rsidRPr="00AE6523">
        <w:rPr>
          <w:rFonts w:ascii="Arial" w:hAnsi="Arial" w:cs="Arial"/>
          <w:color w:val="000000" w:themeColor="text1"/>
          <w:kern w:val="24"/>
          <w:sz w:val="22"/>
          <w:szCs w:val="22"/>
          <w:lang w:val="en-US"/>
        </w:rPr>
        <w:t xml:space="preserve">2021) </w:t>
      </w:r>
      <w:r w:rsidRPr="00FA6B1F">
        <w:rPr>
          <w:rFonts w:ascii="Arial" w:hAnsi="Arial" w:cs="Arial"/>
          <w:i/>
          <w:iCs/>
          <w:color w:val="000000" w:themeColor="text1"/>
          <w:kern w:val="24"/>
          <w:sz w:val="22"/>
          <w:szCs w:val="22"/>
          <w:lang w:val="en-US"/>
        </w:rPr>
        <w:t>Diversity</w:t>
      </w:r>
    </w:p>
    <w:p w14:paraId="7A8232DA"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Available from:</w:t>
      </w:r>
    </w:p>
    <w:p w14:paraId="6FE5D89E"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3" w:history="1">
        <w:r w:rsidR="00AE6523" w:rsidRPr="00AE6523">
          <w:rPr>
            <w:rStyle w:val="Hyperlink"/>
            <w:rFonts w:ascii="Arial" w:hAnsi="Arial" w:cs="Arial"/>
            <w:color w:val="000000" w:themeColor="text1"/>
            <w:kern w:val="24"/>
            <w:sz w:val="22"/>
            <w:szCs w:val="22"/>
            <w:lang w:val="en-US"/>
          </w:rPr>
          <w:t>https://www.towerhamlets.gov.uk/lgnl/community_and_living/borough_statistics/diversity.aspx</w:t>
        </w:r>
      </w:hyperlink>
    </w:p>
    <w:p w14:paraId="5FB41650"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 xml:space="preserve">Tower Hamlets (2017) </w:t>
      </w:r>
      <w:r w:rsidRPr="00FA6B1F">
        <w:rPr>
          <w:rFonts w:ascii="Arial" w:hAnsi="Arial" w:cs="Arial"/>
          <w:i/>
          <w:iCs/>
          <w:color w:val="000000" w:themeColor="text1"/>
          <w:kern w:val="24"/>
          <w:sz w:val="22"/>
          <w:szCs w:val="22"/>
          <w:lang w:val="en-US"/>
        </w:rPr>
        <w:t>London Borough of Tower Hamlets Housing Delivery Strategy</w:t>
      </w:r>
    </w:p>
    <w:p w14:paraId="1AC8F114"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Available from:</w:t>
      </w:r>
    </w:p>
    <w:p w14:paraId="29D542F7"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4" w:history="1">
        <w:r w:rsidR="00AE6523" w:rsidRPr="00AE6523">
          <w:rPr>
            <w:rStyle w:val="Hyperlink"/>
            <w:rFonts w:ascii="Arial" w:hAnsi="Arial" w:cs="Arial"/>
            <w:color w:val="000000" w:themeColor="text1"/>
            <w:kern w:val="24"/>
            <w:sz w:val="22"/>
            <w:szCs w:val="22"/>
            <w:lang w:val="en-US"/>
          </w:rPr>
          <w:t>https://www.towerhamlets.gov.uk/Documents/Planning-and-building-control/Strategic-Planning/Local-Plan/Tower_Hamlets_Local_Plan_Housing_Delivery_Strategy_2017.pdf</w:t>
        </w:r>
      </w:hyperlink>
    </w:p>
    <w:p w14:paraId="7576C822" w14:textId="77777777" w:rsidR="00AE6523" w:rsidRPr="00FA6B1F" w:rsidRDefault="00AE6523" w:rsidP="00AE6523">
      <w:pPr>
        <w:spacing w:before="200" w:line="264" w:lineRule="auto"/>
        <w:rPr>
          <w:rFonts w:ascii="Arial" w:hAnsi="Arial" w:cs="Arial"/>
          <w:i/>
          <w:iCs/>
          <w:color w:val="000000" w:themeColor="text1"/>
          <w:kern w:val="24"/>
          <w:sz w:val="22"/>
          <w:szCs w:val="22"/>
          <w:lang w:val="en-US"/>
        </w:rPr>
      </w:pPr>
      <w:r w:rsidRPr="00AE6523">
        <w:rPr>
          <w:rFonts w:ascii="Arial" w:hAnsi="Arial" w:cs="Arial"/>
          <w:color w:val="000000" w:themeColor="text1"/>
          <w:kern w:val="24"/>
          <w:sz w:val="22"/>
          <w:szCs w:val="22"/>
          <w:lang w:val="en-US"/>
        </w:rPr>
        <w:t xml:space="preserve">Borough Profile (2018) </w:t>
      </w:r>
      <w:r w:rsidRPr="00FA6B1F">
        <w:rPr>
          <w:rFonts w:ascii="Arial" w:hAnsi="Arial" w:cs="Arial"/>
          <w:i/>
          <w:iCs/>
          <w:color w:val="000000" w:themeColor="text1"/>
          <w:kern w:val="24"/>
          <w:sz w:val="22"/>
          <w:szCs w:val="22"/>
          <w:lang w:val="en-US"/>
        </w:rPr>
        <w:t>Population</w:t>
      </w:r>
    </w:p>
    <w:p w14:paraId="68E8A85A"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Available from:</w:t>
      </w:r>
    </w:p>
    <w:p w14:paraId="408F6308"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5" w:history="1">
        <w:r w:rsidR="00AE6523" w:rsidRPr="00AE6523">
          <w:rPr>
            <w:rStyle w:val="Hyperlink"/>
            <w:rFonts w:ascii="Arial" w:hAnsi="Arial" w:cs="Arial"/>
            <w:color w:val="000000" w:themeColor="text1"/>
            <w:kern w:val="24"/>
            <w:sz w:val="22"/>
            <w:szCs w:val="22"/>
            <w:lang w:val="en-US"/>
          </w:rPr>
          <w:t>https://www.towerhamlets.gov.uk/Documents/Borough_statistics/Research-briefings/Population_2_BP2018.pdf</w:t>
        </w:r>
      </w:hyperlink>
    </w:p>
    <w:p w14:paraId="57D6F7AE"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 xml:space="preserve">Kendra Cherry (2022) </w:t>
      </w:r>
      <w:r w:rsidRPr="00FA6B1F">
        <w:rPr>
          <w:rFonts w:ascii="Arial" w:hAnsi="Arial" w:cs="Arial"/>
          <w:i/>
          <w:iCs/>
          <w:color w:val="000000" w:themeColor="text1"/>
          <w:kern w:val="24"/>
          <w:sz w:val="22"/>
          <w:szCs w:val="22"/>
          <w:lang w:val="en-US"/>
        </w:rPr>
        <w:t>Maslow's Hierarchy of needs</w:t>
      </w:r>
    </w:p>
    <w:p w14:paraId="6CE8BCE1"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Available from:</w:t>
      </w:r>
    </w:p>
    <w:p w14:paraId="37A2E871"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6" w:history="1">
        <w:r w:rsidR="00AE6523" w:rsidRPr="00AE6523">
          <w:rPr>
            <w:rStyle w:val="Hyperlink"/>
            <w:rFonts w:ascii="Arial" w:hAnsi="Arial" w:cs="Arial"/>
            <w:color w:val="000000" w:themeColor="text1"/>
            <w:kern w:val="24"/>
            <w:sz w:val="22"/>
            <w:szCs w:val="22"/>
            <w:lang w:val="en-US"/>
          </w:rPr>
          <w:t>https://www.verywellmind.com/what-is-maslows-hierarchy-of-needs-4136760</w:t>
        </w:r>
      </w:hyperlink>
    </w:p>
    <w:p w14:paraId="7FBC15AF"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 xml:space="preserve">Tower Hamlets (2018) </w:t>
      </w:r>
      <w:r w:rsidRPr="00FA6B1F">
        <w:rPr>
          <w:rFonts w:ascii="Arial" w:hAnsi="Arial" w:cs="Arial"/>
          <w:i/>
          <w:iCs/>
          <w:color w:val="000000" w:themeColor="text1"/>
          <w:kern w:val="24"/>
          <w:sz w:val="22"/>
          <w:szCs w:val="22"/>
          <w:lang w:val="en-US"/>
        </w:rPr>
        <w:t>Tower Hamlets annual Equality Report</w:t>
      </w:r>
      <w:r w:rsidRPr="00AE6523">
        <w:rPr>
          <w:rFonts w:ascii="Arial" w:hAnsi="Arial" w:cs="Arial"/>
          <w:color w:val="000000" w:themeColor="text1"/>
          <w:kern w:val="24"/>
          <w:sz w:val="22"/>
          <w:szCs w:val="22"/>
          <w:lang w:val="en-US"/>
        </w:rPr>
        <w:t xml:space="preserve"> (2018)</w:t>
      </w:r>
    </w:p>
    <w:p w14:paraId="6D98C438" w14:textId="77777777"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Available from:</w:t>
      </w:r>
    </w:p>
    <w:p w14:paraId="18AC9D0B" w14:textId="77777777" w:rsidR="00AE6523" w:rsidRPr="00AE6523" w:rsidRDefault="003A4566" w:rsidP="00AE6523">
      <w:pPr>
        <w:spacing w:before="200" w:line="264" w:lineRule="auto"/>
        <w:rPr>
          <w:rFonts w:ascii="Arial" w:hAnsi="Arial" w:cs="Arial"/>
          <w:color w:val="000000" w:themeColor="text1"/>
          <w:kern w:val="24"/>
          <w:sz w:val="22"/>
          <w:szCs w:val="22"/>
          <w:lang w:val="en-US"/>
        </w:rPr>
      </w:pPr>
      <w:hyperlink r:id="rId17" w:history="1">
        <w:r w:rsidR="00AE6523" w:rsidRPr="00AE6523">
          <w:rPr>
            <w:rStyle w:val="Hyperlink"/>
            <w:rFonts w:ascii="Arial" w:hAnsi="Arial" w:cs="Arial"/>
            <w:color w:val="000000" w:themeColor="text1"/>
            <w:kern w:val="24"/>
            <w:sz w:val="22"/>
            <w:szCs w:val="22"/>
            <w:lang w:val="en-US"/>
          </w:rPr>
          <w:t>https://www.towerhamlets.gov.uk/Documents/Strategy-and-performance/TH-Equality-Report-Final-Accesible-version.pdf</w:t>
        </w:r>
      </w:hyperlink>
    </w:p>
    <w:p w14:paraId="31117CD9" w14:textId="41C9E370"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Tower Hamlets (2020</w:t>
      </w:r>
      <w:r w:rsidR="003D1863" w:rsidRPr="00AE6523">
        <w:rPr>
          <w:rFonts w:ascii="Arial" w:hAnsi="Arial" w:cs="Arial"/>
          <w:color w:val="000000" w:themeColor="text1"/>
          <w:kern w:val="24"/>
          <w:sz w:val="22"/>
          <w:szCs w:val="22"/>
          <w:lang w:val="en-US"/>
        </w:rPr>
        <w:t xml:space="preserve">) </w:t>
      </w:r>
      <w:r w:rsidR="003D1863" w:rsidRPr="00FA6B1F">
        <w:rPr>
          <w:rFonts w:ascii="Arial" w:hAnsi="Arial" w:cs="Arial"/>
          <w:i/>
          <w:iCs/>
          <w:color w:val="000000" w:themeColor="text1"/>
          <w:kern w:val="24"/>
          <w:sz w:val="22"/>
          <w:szCs w:val="22"/>
          <w:lang w:val="en-US"/>
        </w:rPr>
        <w:t>Black</w:t>
      </w:r>
      <w:r w:rsidRPr="00FA6B1F">
        <w:rPr>
          <w:rFonts w:ascii="Arial" w:hAnsi="Arial" w:cs="Arial"/>
          <w:i/>
          <w:iCs/>
          <w:color w:val="000000" w:themeColor="text1"/>
          <w:kern w:val="24"/>
          <w:sz w:val="22"/>
          <w:szCs w:val="22"/>
          <w:lang w:val="en-US"/>
        </w:rPr>
        <w:t>, Asian and Minority Ethnic Inequality's commission</w:t>
      </w:r>
    </w:p>
    <w:p w14:paraId="06EF601C" w14:textId="6C6FBD30" w:rsidR="00AE6523" w:rsidRPr="00AE6523" w:rsidRDefault="00AE6523" w:rsidP="00AE6523">
      <w:pPr>
        <w:spacing w:before="200" w:line="264" w:lineRule="auto"/>
        <w:rPr>
          <w:rFonts w:ascii="Arial" w:hAnsi="Arial" w:cs="Arial"/>
          <w:color w:val="000000" w:themeColor="text1"/>
          <w:kern w:val="24"/>
          <w:sz w:val="22"/>
          <w:szCs w:val="22"/>
          <w:lang w:val="en-US"/>
        </w:rPr>
      </w:pPr>
      <w:r w:rsidRPr="00AE6523">
        <w:rPr>
          <w:rFonts w:ascii="Arial" w:hAnsi="Arial" w:cs="Arial"/>
          <w:color w:val="000000" w:themeColor="text1"/>
          <w:kern w:val="24"/>
          <w:sz w:val="22"/>
          <w:szCs w:val="22"/>
          <w:lang w:val="en-US"/>
        </w:rPr>
        <w:t xml:space="preserve">Available </w:t>
      </w:r>
      <w:r w:rsidR="003D1863" w:rsidRPr="00AE6523">
        <w:rPr>
          <w:rFonts w:ascii="Arial" w:hAnsi="Arial" w:cs="Arial"/>
          <w:color w:val="000000" w:themeColor="text1"/>
          <w:kern w:val="24"/>
          <w:sz w:val="22"/>
          <w:szCs w:val="22"/>
          <w:lang w:val="en-US"/>
        </w:rPr>
        <w:t>from:</w:t>
      </w:r>
    </w:p>
    <w:p w14:paraId="2846CC65" w14:textId="3C768AC8" w:rsidR="00AE6523" w:rsidRDefault="003A4566" w:rsidP="00AE6523">
      <w:pPr>
        <w:spacing w:before="200" w:line="264" w:lineRule="auto"/>
        <w:rPr>
          <w:rFonts w:ascii="Arial" w:hAnsi="Arial" w:cs="Arial"/>
          <w:color w:val="000000" w:themeColor="text1"/>
          <w:kern w:val="24"/>
          <w:sz w:val="22"/>
          <w:szCs w:val="22"/>
          <w:lang w:val="en-US"/>
        </w:rPr>
      </w:pPr>
      <w:hyperlink r:id="rId18" w:history="1">
        <w:r w:rsidR="00955AFB" w:rsidRPr="00C84F89">
          <w:rPr>
            <w:rStyle w:val="Hyperlink"/>
            <w:rFonts w:ascii="Arial" w:hAnsi="Arial" w:cs="Arial"/>
            <w:kern w:val="24"/>
            <w:sz w:val="22"/>
            <w:szCs w:val="22"/>
            <w:lang w:val="en-US"/>
          </w:rPr>
          <w:t>https://www.towerhamlets.gov.uk/legal/community_and_living/Inequality-Commission/Black-Asian-and-Minority-Ethnic-Inequalities-Commission.aspx</w:t>
        </w:r>
      </w:hyperlink>
    </w:p>
    <w:p w14:paraId="23A921D0" w14:textId="52E1271F" w:rsidR="00955AFB" w:rsidRDefault="00955AFB" w:rsidP="00AE6523">
      <w:pPr>
        <w:spacing w:before="200" w:line="264" w:lineRule="auto"/>
        <w:rPr>
          <w:rFonts w:ascii="Arial" w:hAnsi="Arial" w:cs="Arial"/>
          <w:color w:val="000000" w:themeColor="text1"/>
          <w:kern w:val="24"/>
          <w:sz w:val="22"/>
          <w:szCs w:val="22"/>
        </w:rPr>
      </w:pPr>
      <w:r>
        <w:rPr>
          <w:rFonts w:ascii="Arial" w:hAnsi="Arial" w:cs="Arial"/>
          <w:color w:val="000000" w:themeColor="text1"/>
          <w:kern w:val="24"/>
          <w:sz w:val="22"/>
          <w:szCs w:val="22"/>
          <w:lang w:val="en-US"/>
        </w:rPr>
        <w:lastRenderedPageBreak/>
        <w:t xml:space="preserve">Elizbeth Hopper (2020) </w:t>
      </w:r>
      <w:r w:rsidR="003D1863" w:rsidRPr="00FA6B1F">
        <w:rPr>
          <w:rFonts w:ascii="Arial" w:hAnsi="Arial" w:cs="Arial"/>
          <w:i/>
          <w:iCs/>
          <w:color w:val="000000" w:themeColor="text1"/>
          <w:kern w:val="24"/>
          <w:sz w:val="22"/>
          <w:szCs w:val="22"/>
        </w:rPr>
        <w:t>Maslow’s</w:t>
      </w:r>
      <w:r w:rsidRPr="00FA6B1F">
        <w:rPr>
          <w:rFonts w:ascii="Arial" w:hAnsi="Arial" w:cs="Arial"/>
          <w:i/>
          <w:iCs/>
          <w:color w:val="000000" w:themeColor="text1"/>
          <w:kern w:val="24"/>
          <w:sz w:val="22"/>
          <w:szCs w:val="22"/>
        </w:rPr>
        <w:t xml:space="preserve"> hierarchy of needs explained</w:t>
      </w:r>
    </w:p>
    <w:p w14:paraId="519BCD95" w14:textId="54420927" w:rsidR="00955AFB" w:rsidRDefault="00955AFB" w:rsidP="00AE6523">
      <w:pPr>
        <w:spacing w:before="200" w:line="264" w:lineRule="auto"/>
        <w:rPr>
          <w:rFonts w:ascii="Arial" w:hAnsi="Arial" w:cs="Arial"/>
          <w:color w:val="000000" w:themeColor="text1"/>
          <w:kern w:val="24"/>
          <w:sz w:val="22"/>
          <w:szCs w:val="22"/>
        </w:rPr>
      </w:pPr>
      <w:r w:rsidRPr="00955AFB">
        <w:rPr>
          <w:rFonts w:ascii="Arial" w:hAnsi="Arial" w:cs="Arial"/>
          <w:color w:val="000000" w:themeColor="text1"/>
          <w:kern w:val="24"/>
          <w:sz w:val="22"/>
          <w:szCs w:val="22"/>
        </w:rPr>
        <w:t>available from</w:t>
      </w:r>
      <w:r>
        <w:rPr>
          <w:rFonts w:ascii="Arial" w:hAnsi="Arial" w:cs="Arial"/>
          <w:color w:val="000000" w:themeColor="text1"/>
          <w:kern w:val="24"/>
          <w:sz w:val="22"/>
          <w:szCs w:val="22"/>
        </w:rPr>
        <w:t>:</w:t>
      </w:r>
    </w:p>
    <w:p w14:paraId="046611AF" w14:textId="3FA93885" w:rsidR="00955AFB" w:rsidRDefault="00955AFB" w:rsidP="00AE6523">
      <w:pPr>
        <w:spacing w:before="200" w:line="264" w:lineRule="auto"/>
        <w:rPr>
          <w:rFonts w:ascii="Arial" w:hAnsi="Arial" w:cs="Arial"/>
          <w:color w:val="000000" w:themeColor="text1"/>
          <w:kern w:val="24"/>
          <w:sz w:val="22"/>
          <w:szCs w:val="22"/>
        </w:rPr>
      </w:pPr>
      <w:r w:rsidRPr="00955AFB">
        <w:rPr>
          <w:rFonts w:ascii="Arial" w:hAnsi="Arial" w:cs="Arial"/>
          <w:color w:val="000000" w:themeColor="text1"/>
          <w:kern w:val="24"/>
          <w:sz w:val="22"/>
          <w:szCs w:val="22"/>
        </w:rPr>
        <w:t>https://www.thoughtco.com/maslows-hierarchy-of-needs-4582571</w:t>
      </w:r>
    </w:p>
    <w:p w14:paraId="0E3CF9A6" w14:textId="77777777" w:rsidR="00955AFB" w:rsidRPr="00AE6523" w:rsidRDefault="00955AFB" w:rsidP="00AE6523">
      <w:pPr>
        <w:spacing w:before="200" w:line="264" w:lineRule="auto"/>
        <w:rPr>
          <w:rFonts w:ascii="Arial" w:hAnsi="Arial" w:cs="Arial"/>
          <w:color w:val="000000" w:themeColor="text1"/>
          <w:kern w:val="24"/>
          <w:sz w:val="22"/>
          <w:szCs w:val="22"/>
          <w:lang w:val="en-US"/>
        </w:rPr>
      </w:pPr>
    </w:p>
    <w:p w14:paraId="5944A7AF" w14:textId="479AA910" w:rsidR="00955AFB" w:rsidRPr="00FA6B1F" w:rsidRDefault="00671A99" w:rsidP="00671A99">
      <w:pPr>
        <w:rPr>
          <w:rFonts w:ascii="Arial" w:eastAsia="Times New Roman" w:hAnsi="Arial" w:cs="Arial"/>
          <w:i/>
          <w:iCs/>
          <w:sz w:val="22"/>
          <w:szCs w:val="22"/>
          <w:lang w:eastAsia="en-GB"/>
        </w:rPr>
      </w:pPr>
      <w:r w:rsidRPr="00671A99">
        <w:rPr>
          <w:rFonts w:ascii="Arial" w:eastAsia="Times New Roman" w:hAnsi="Arial" w:cs="Arial"/>
          <w:sz w:val="22"/>
          <w:szCs w:val="22"/>
          <w:lang w:eastAsia="en-GB"/>
        </w:rPr>
        <w:t>Department for</w:t>
      </w:r>
      <w:r>
        <w:rPr>
          <w:rFonts w:ascii="Arial" w:eastAsia="Times New Roman" w:hAnsi="Arial" w:cs="Arial"/>
          <w:sz w:val="22"/>
          <w:szCs w:val="22"/>
          <w:lang w:eastAsia="en-GB"/>
        </w:rPr>
        <w:t xml:space="preserve"> Digital, Culture and Media (2016) </w:t>
      </w:r>
      <w:r w:rsidRPr="00FA6B1F">
        <w:rPr>
          <w:rFonts w:ascii="Arial" w:eastAsia="Times New Roman" w:hAnsi="Arial" w:cs="Arial"/>
          <w:i/>
          <w:iCs/>
          <w:sz w:val="22"/>
          <w:szCs w:val="22"/>
          <w:lang w:eastAsia="en-GB"/>
        </w:rPr>
        <w:t xml:space="preserve">Ideal stores: Service integration with </w:t>
      </w:r>
      <w:r w:rsidR="00FA6B1F" w:rsidRPr="00FA6B1F">
        <w:rPr>
          <w:rFonts w:ascii="Arial" w:eastAsia="Times New Roman" w:hAnsi="Arial" w:cs="Arial"/>
          <w:i/>
          <w:iCs/>
          <w:sz w:val="22"/>
          <w:szCs w:val="22"/>
          <w:lang w:eastAsia="en-GB"/>
        </w:rPr>
        <w:t>libraries</w:t>
      </w:r>
      <w:r w:rsidRPr="00FA6B1F">
        <w:rPr>
          <w:rFonts w:ascii="Arial" w:eastAsia="Times New Roman" w:hAnsi="Arial" w:cs="Arial"/>
          <w:i/>
          <w:iCs/>
          <w:sz w:val="22"/>
          <w:szCs w:val="22"/>
          <w:lang w:eastAsia="en-GB"/>
        </w:rPr>
        <w:t xml:space="preserve"> and learning</w:t>
      </w:r>
    </w:p>
    <w:p w14:paraId="4C6220E4" w14:textId="1CCF7651" w:rsidR="00671A99" w:rsidRDefault="00FA6B1F" w:rsidP="00671A99">
      <w:pPr>
        <w:rPr>
          <w:rFonts w:ascii="Arial" w:eastAsia="Times New Roman" w:hAnsi="Arial" w:cs="Arial"/>
          <w:sz w:val="22"/>
          <w:szCs w:val="22"/>
          <w:lang w:eastAsia="en-GB"/>
        </w:rPr>
      </w:pPr>
      <w:r>
        <w:rPr>
          <w:rFonts w:ascii="Arial" w:eastAsia="Times New Roman" w:hAnsi="Arial" w:cs="Arial"/>
          <w:sz w:val="22"/>
          <w:szCs w:val="22"/>
          <w:lang w:eastAsia="en-GB"/>
        </w:rPr>
        <w:t>Available</w:t>
      </w:r>
      <w:r w:rsidR="00671A99">
        <w:rPr>
          <w:rFonts w:ascii="Arial" w:eastAsia="Times New Roman" w:hAnsi="Arial" w:cs="Arial"/>
          <w:sz w:val="22"/>
          <w:szCs w:val="22"/>
          <w:lang w:eastAsia="en-GB"/>
        </w:rPr>
        <w:t xml:space="preserve"> from:</w:t>
      </w:r>
    </w:p>
    <w:p w14:paraId="4D5E9F7D" w14:textId="77777777" w:rsidR="00671A99" w:rsidRPr="00671A99" w:rsidRDefault="00671A99" w:rsidP="00671A99">
      <w:pPr>
        <w:rPr>
          <w:rFonts w:ascii="Arial" w:eastAsia="Times New Roman" w:hAnsi="Arial" w:cs="Arial"/>
          <w:sz w:val="22"/>
          <w:szCs w:val="22"/>
          <w:lang w:eastAsia="en-GB"/>
        </w:rPr>
      </w:pPr>
    </w:p>
    <w:p w14:paraId="6D23EE5A" w14:textId="5FEB7179" w:rsidR="00AE6523" w:rsidRPr="00671A99" w:rsidRDefault="00671A99" w:rsidP="00671A99">
      <w:pPr>
        <w:rPr>
          <w:rFonts w:ascii="Times New Roman" w:eastAsia="Times New Roman" w:hAnsi="Times New Roman" w:cs="Times New Roman"/>
          <w:lang w:eastAsia="en-GB"/>
        </w:rPr>
      </w:pPr>
      <w:r w:rsidRPr="00671A99">
        <w:rPr>
          <w:rFonts w:ascii="Times New Roman" w:eastAsia="Times New Roman" w:hAnsi="Times New Roman" w:cs="Times New Roman"/>
          <w:lang w:eastAsia="en-GB"/>
        </w:rPr>
        <w:t>https://www.gov.uk/government/case-studies/idea-stores-service-integration-with-libraries-and-learning#:~:text=The%20Idea%20Store%20project%20shows,integrated%20service%20in%20dedicated%20buildings.</w:t>
      </w:r>
    </w:p>
    <w:p w14:paraId="371732C3" w14:textId="6DD3510F" w:rsidR="00D81A97" w:rsidRDefault="00D81A97">
      <w:pPr>
        <w:rPr>
          <w:rFonts w:ascii="Times New Roman" w:eastAsia="Times New Roman" w:hAnsi="Times New Roman" w:cs="Times New Roman"/>
          <w:lang w:eastAsia="en-GB"/>
        </w:rPr>
      </w:pPr>
    </w:p>
    <w:p w14:paraId="5ED99041" w14:textId="4217872F" w:rsidR="001F7B9C" w:rsidRDefault="001F7B9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Tower Hamlets Local Plan 2031 (2020) </w:t>
      </w:r>
      <w:r w:rsidRPr="00FA6B1F">
        <w:rPr>
          <w:rFonts w:ascii="Times New Roman" w:eastAsia="Times New Roman" w:hAnsi="Times New Roman" w:cs="Times New Roman"/>
          <w:i/>
          <w:iCs/>
          <w:lang w:eastAsia="en-GB"/>
        </w:rPr>
        <w:t>Managing growth and sharing the benefits</w:t>
      </w:r>
    </w:p>
    <w:p w14:paraId="1BA9E234" w14:textId="11E2BFDE" w:rsidR="001F7B9C" w:rsidRDefault="001F7B9C">
      <w:pPr>
        <w:rPr>
          <w:rFonts w:ascii="Times New Roman" w:eastAsia="Times New Roman" w:hAnsi="Times New Roman" w:cs="Times New Roman"/>
          <w:lang w:eastAsia="en-GB"/>
        </w:rPr>
      </w:pPr>
      <w:r>
        <w:rPr>
          <w:rFonts w:ascii="Times New Roman" w:eastAsia="Times New Roman" w:hAnsi="Times New Roman" w:cs="Times New Roman"/>
          <w:lang w:eastAsia="en-GB"/>
        </w:rPr>
        <w:t>Available from:</w:t>
      </w:r>
    </w:p>
    <w:p w14:paraId="42E76B3C" w14:textId="63944CF8" w:rsidR="001F7B9C" w:rsidRPr="00AE6523" w:rsidRDefault="001F7B9C">
      <w:pPr>
        <w:rPr>
          <w:rFonts w:ascii="Times New Roman" w:eastAsia="Times New Roman" w:hAnsi="Times New Roman" w:cs="Times New Roman"/>
          <w:lang w:eastAsia="en-GB"/>
        </w:rPr>
      </w:pPr>
      <w:r w:rsidRPr="001F7B9C">
        <w:rPr>
          <w:rFonts w:ascii="Times New Roman" w:eastAsia="Times New Roman" w:hAnsi="Times New Roman" w:cs="Times New Roman"/>
          <w:lang w:eastAsia="en-GB"/>
        </w:rPr>
        <w:t>https://www.towerhamlets.gov.uk/Documents/Planning-and-building-control/Strategic-Planning/Local-Plan/Introduction.pdf</w:t>
      </w:r>
    </w:p>
    <w:sectPr w:rsidR="001F7B9C" w:rsidRPr="00AE6523">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3CB4D" w14:textId="77777777" w:rsidR="003A4566" w:rsidRDefault="003A4566" w:rsidP="00D81A97">
      <w:r>
        <w:separator/>
      </w:r>
    </w:p>
  </w:endnote>
  <w:endnote w:type="continuationSeparator" w:id="0">
    <w:p w14:paraId="135EC62B" w14:textId="77777777" w:rsidR="003A4566" w:rsidRDefault="003A4566" w:rsidP="00D81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6222949"/>
      <w:docPartObj>
        <w:docPartGallery w:val="Page Numbers (Bottom of Page)"/>
        <w:docPartUnique/>
      </w:docPartObj>
    </w:sdtPr>
    <w:sdtEndPr>
      <w:rPr>
        <w:rStyle w:val="PageNumber"/>
      </w:rPr>
    </w:sdtEndPr>
    <w:sdtContent>
      <w:p w14:paraId="504446D3" w14:textId="39CAF3AE" w:rsidR="00D81A97" w:rsidRDefault="00D81A97" w:rsidP="00C84F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5EBB4C" w14:textId="77777777" w:rsidR="00D81A97" w:rsidRDefault="00D81A97" w:rsidP="00D81A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8683903"/>
      <w:docPartObj>
        <w:docPartGallery w:val="Page Numbers (Bottom of Page)"/>
        <w:docPartUnique/>
      </w:docPartObj>
    </w:sdtPr>
    <w:sdtEndPr>
      <w:rPr>
        <w:rStyle w:val="PageNumber"/>
      </w:rPr>
    </w:sdtEndPr>
    <w:sdtContent>
      <w:p w14:paraId="326B21D0" w14:textId="0C772A37" w:rsidR="00D81A97" w:rsidRDefault="00D81A97" w:rsidP="00C84F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F55FDA" w14:textId="77777777" w:rsidR="00D81A97" w:rsidRDefault="00D81A97" w:rsidP="00D81A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19F97" w14:textId="77777777" w:rsidR="003A4566" w:rsidRDefault="003A4566" w:rsidP="00D81A97">
      <w:r>
        <w:separator/>
      </w:r>
    </w:p>
  </w:footnote>
  <w:footnote w:type="continuationSeparator" w:id="0">
    <w:p w14:paraId="797B079C" w14:textId="77777777" w:rsidR="003A4566" w:rsidRDefault="003A4566" w:rsidP="00D81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D373C"/>
    <w:multiLevelType w:val="hybridMultilevel"/>
    <w:tmpl w:val="8AE01BD4"/>
    <w:lvl w:ilvl="0" w:tplc="E48C7660">
      <w:start w:val="1"/>
      <w:numFmt w:val="bullet"/>
      <w:lvlText w:val="•"/>
      <w:lvlJc w:val="left"/>
      <w:pPr>
        <w:tabs>
          <w:tab w:val="num" w:pos="720"/>
        </w:tabs>
        <w:ind w:left="720" w:hanging="360"/>
      </w:pPr>
      <w:rPr>
        <w:rFonts w:ascii="Arial" w:hAnsi="Arial" w:hint="default"/>
      </w:rPr>
    </w:lvl>
    <w:lvl w:ilvl="1" w:tplc="CEC29A6C" w:tentative="1">
      <w:start w:val="1"/>
      <w:numFmt w:val="bullet"/>
      <w:lvlText w:val="•"/>
      <w:lvlJc w:val="left"/>
      <w:pPr>
        <w:tabs>
          <w:tab w:val="num" w:pos="1440"/>
        </w:tabs>
        <w:ind w:left="1440" w:hanging="360"/>
      </w:pPr>
      <w:rPr>
        <w:rFonts w:ascii="Arial" w:hAnsi="Arial" w:hint="default"/>
      </w:rPr>
    </w:lvl>
    <w:lvl w:ilvl="2" w:tplc="BA90BE72" w:tentative="1">
      <w:start w:val="1"/>
      <w:numFmt w:val="bullet"/>
      <w:lvlText w:val="•"/>
      <w:lvlJc w:val="left"/>
      <w:pPr>
        <w:tabs>
          <w:tab w:val="num" w:pos="2160"/>
        </w:tabs>
        <w:ind w:left="2160" w:hanging="360"/>
      </w:pPr>
      <w:rPr>
        <w:rFonts w:ascii="Arial" w:hAnsi="Arial" w:hint="default"/>
      </w:rPr>
    </w:lvl>
    <w:lvl w:ilvl="3" w:tplc="A1606E5C" w:tentative="1">
      <w:start w:val="1"/>
      <w:numFmt w:val="bullet"/>
      <w:lvlText w:val="•"/>
      <w:lvlJc w:val="left"/>
      <w:pPr>
        <w:tabs>
          <w:tab w:val="num" w:pos="2880"/>
        </w:tabs>
        <w:ind w:left="2880" w:hanging="360"/>
      </w:pPr>
      <w:rPr>
        <w:rFonts w:ascii="Arial" w:hAnsi="Arial" w:hint="default"/>
      </w:rPr>
    </w:lvl>
    <w:lvl w:ilvl="4" w:tplc="2F182F20" w:tentative="1">
      <w:start w:val="1"/>
      <w:numFmt w:val="bullet"/>
      <w:lvlText w:val="•"/>
      <w:lvlJc w:val="left"/>
      <w:pPr>
        <w:tabs>
          <w:tab w:val="num" w:pos="3600"/>
        </w:tabs>
        <w:ind w:left="3600" w:hanging="360"/>
      </w:pPr>
      <w:rPr>
        <w:rFonts w:ascii="Arial" w:hAnsi="Arial" w:hint="default"/>
      </w:rPr>
    </w:lvl>
    <w:lvl w:ilvl="5" w:tplc="628AB8D2" w:tentative="1">
      <w:start w:val="1"/>
      <w:numFmt w:val="bullet"/>
      <w:lvlText w:val="•"/>
      <w:lvlJc w:val="left"/>
      <w:pPr>
        <w:tabs>
          <w:tab w:val="num" w:pos="4320"/>
        </w:tabs>
        <w:ind w:left="4320" w:hanging="360"/>
      </w:pPr>
      <w:rPr>
        <w:rFonts w:ascii="Arial" w:hAnsi="Arial" w:hint="default"/>
      </w:rPr>
    </w:lvl>
    <w:lvl w:ilvl="6" w:tplc="DD303A58" w:tentative="1">
      <w:start w:val="1"/>
      <w:numFmt w:val="bullet"/>
      <w:lvlText w:val="•"/>
      <w:lvlJc w:val="left"/>
      <w:pPr>
        <w:tabs>
          <w:tab w:val="num" w:pos="5040"/>
        </w:tabs>
        <w:ind w:left="5040" w:hanging="360"/>
      </w:pPr>
      <w:rPr>
        <w:rFonts w:ascii="Arial" w:hAnsi="Arial" w:hint="default"/>
      </w:rPr>
    </w:lvl>
    <w:lvl w:ilvl="7" w:tplc="D47EA81A" w:tentative="1">
      <w:start w:val="1"/>
      <w:numFmt w:val="bullet"/>
      <w:lvlText w:val="•"/>
      <w:lvlJc w:val="left"/>
      <w:pPr>
        <w:tabs>
          <w:tab w:val="num" w:pos="5760"/>
        </w:tabs>
        <w:ind w:left="5760" w:hanging="360"/>
      </w:pPr>
      <w:rPr>
        <w:rFonts w:ascii="Arial" w:hAnsi="Arial" w:hint="default"/>
      </w:rPr>
    </w:lvl>
    <w:lvl w:ilvl="8" w:tplc="6B2E325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413AC6"/>
    <w:multiLevelType w:val="hybridMultilevel"/>
    <w:tmpl w:val="2190FADE"/>
    <w:lvl w:ilvl="0" w:tplc="BED6CBBE">
      <w:start w:val="1"/>
      <w:numFmt w:val="bullet"/>
      <w:lvlText w:val="•"/>
      <w:lvlJc w:val="left"/>
      <w:pPr>
        <w:tabs>
          <w:tab w:val="num" w:pos="720"/>
        </w:tabs>
        <w:ind w:left="720" w:hanging="360"/>
      </w:pPr>
      <w:rPr>
        <w:rFonts w:ascii="Arial" w:hAnsi="Arial" w:hint="default"/>
      </w:rPr>
    </w:lvl>
    <w:lvl w:ilvl="1" w:tplc="F0466B5A" w:tentative="1">
      <w:start w:val="1"/>
      <w:numFmt w:val="bullet"/>
      <w:lvlText w:val="•"/>
      <w:lvlJc w:val="left"/>
      <w:pPr>
        <w:tabs>
          <w:tab w:val="num" w:pos="1440"/>
        </w:tabs>
        <w:ind w:left="1440" w:hanging="360"/>
      </w:pPr>
      <w:rPr>
        <w:rFonts w:ascii="Arial" w:hAnsi="Arial" w:hint="default"/>
      </w:rPr>
    </w:lvl>
    <w:lvl w:ilvl="2" w:tplc="F78E908E" w:tentative="1">
      <w:start w:val="1"/>
      <w:numFmt w:val="bullet"/>
      <w:lvlText w:val="•"/>
      <w:lvlJc w:val="left"/>
      <w:pPr>
        <w:tabs>
          <w:tab w:val="num" w:pos="2160"/>
        </w:tabs>
        <w:ind w:left="2160" w:hanging="360"/>
      </w:pPr>
      <w:rPr>
        <w:rFonts w:ascii="Arial" w:hAnsi="Arial" w:hint="default"/>
      </w:rPr>
    </w:lvl>
    <w:lvl w:ilvl="3" w:tplc="3134F2CC" w:tentative="1">
      <w:start w:val="1"/>
      <w:numFmt w:val="bullet"/>
      <w:lvlText w:val="•"/>
      <w:lvlJc w:val="left"/>
      <w:pPr>
        <w:tabs>
          <w:tab w:val="num" w:pos="2880"/>
        </w:tabs>
        <w:ind w:left="2880" w:hanging="360"/>
      </w:pPr>
      <w:rPr>
        <w:rFonts w:ascii="Arial" w:hAnsi="Arial" w:hint="default"/>
      </w:rPr>
    </w:lvl>
    <w:lvl w:ilvl="4" w:tplc="299E0C9C" w:tentative="1">
      <w:start w:val="1"/>
      <w:numFmt w:val="bullet"/>
      <w:lvlText w:val="•"/>
      <w:lvlJc w:val="left"/>
      <w:pPr>
        <w:tabs>
          <w:tab w:val="num" w:pos="3600"/>
        </w:tabs>
        <w:ind w:left="3600" w:hanging="360"/>
      </w:pPr>
      <w:rPr>
        <w:rFonts w:ascii="Arial" w:hAnsi="Arial" w:hint="default"/>
      </w:rPr>
    </w:lvl>
    <w:lvl w:ilvl="5" w:tplc="038A356C" w:tentative="1">
      <w:start w:val="1"/>
      <w:numFmt w:val="bullet"/>
      <w:lvlText w:val="•"/>
      <w:lvlJc w:val="left"/>
      <w:pPr>
        <w:tabs>
          <w:tab w:val="num" w:pos="4320"/>
        </w:tabs>
        <w:ind w:left="4320" w:hanging="360"/>
      </w:pPr>
      <w:rPr>
        <w:rFonts w:ascii="Arial" w:hAnsi="Arial" w:hint="default"/>
      </w:rPr>
    </w:lvl>
    <w:lvl w:ilvl="6" w:tplc="DB7CDCE0" w:tentative="1">
      <w:start w:val="1"/>
      <w:numFmt w:val="bullet"/>
      <w:lvlText w:val="•"/>
      <w:lvlJc w:val="left"/>
      <w:pPr>
        <w:tabs>
          <w:tab w:val="num" w:pos="5040"/>
        </w:tabs>
        <w:ind w:left="5040" w:hanging="360"/>
      </w:pPr>
      <w:rPr>
        <w:rFonts w:ascii="Arial" w:hAnsi="Arial" w:hint="default"/>
      </w:rPr>
    </w:lvl>
    <w:lvl w:ilvl="7" w:tplc="FBA4819A" w:tentative="1">
      <w:start w:val="1"/>
      <w:numFmt w:val="bullet"/>
      <w:lvlText w:val="•"/>
      <w:lvlJc w:val="left"/>
      <w:pPr>
        <w:tabs>
          <w:tab w:val="num" w:pos="5760"/>
        </w:tabs>
        <w:ind w:left="5760" w:hanging="360"/>
      </w:pPr>
      <w:rPr>
        <w:rFonts w:ascii="Arial" w:hAnsi="Arial" w:hint="default"/>
      </w:rPr>
    </w:lvl>
    <w:lvl w:ilvl="8" w:tplc="4E80DB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FC0C47"/>
    <w:multiLevelType w:val="hybridMultilevel"/>
    <w:tmpl w:val="51B64414"/>
    <w:lvl w:ilvl="0" w:tplc="26A4B70C">
      <w:start w:val="1"/>
      <w:numFmt w:val="bullet"/>
      <w:lvlText w:val="•"/>
      <w:lvlJc w:val="left"/>
      <w:pPr>
        <w:tabs>
          <w:tab w:val="num" w:pos="720"/>
        </w:tabs>
        <w:ind w:left="720" w:hanging="360"/>
      </w:pPr>
      <w:rPr>
        <w:rFonts w:ascii="Arial" w:hAnsi="Arial" w:hint="default"/>
      </w:rPr>
    </w:lvl>
    <w:lvl w:ilvl="1" w:tplc="CE1465BE" w:tentative="1">
      <w:start w:val="1"/>
      <w:numFmt w:val="bullet"/>
      <w:lvlText w:val="•"/>
      <w:lvlJc w:val="left"/>
      <w:pPr>
        <w:tabs>
          <w:tab w:val="num" w:pos="1440"/>
        </w:tabs>
        <w:ind w:left="1440" w:hanging="360"/>
      </w:pPr>
      <w:rPr>
        <w:rFonts w:ascii="Arial" w:hAnsi="Arial" w:hint="default"/>
      </w:rPr>
    </w:lvl>
    <w:lvl w:ilvl="2" w:tplc="A5DEA3C2" w:tentative="1">
      <w:start w:val="1"/>
      <w:numFmt w:val="bullet"/>
      <w:lvlText w:val="•"/>
      <w:lvlJc w:val="left"/>
      <w:pPr>
        <w:tabs>
          <w:tab w:val="num" w:pos="2160"/>
        </w:tabs>
        <w:ind w:left="2160" w:hanging="360"/>
      </w:pPr>
      <w:rPr>
        <w:rFonts w:ascii="Arial" w:hAnsi="Arial" w:hint="default"/>
      </w:rPr>
    </w:lvl>
    <w:lvl w:ilvl="3" w:tplc="CDA6D7FC" w:tentative="1">
      <w:start w:val="1"/>
      <w:numFmt w:val="bullet"/>
      <w:lvlText w:val="•"/>
      <w:lvlJc w:val="left"/>
      <w:pPr>
        <w:tabs>
          <w:tab w:val="num" w:pos="2880"/>
        </w:tabs>
        <w:ind w:left="2880" w:hanging="360"/>
      </w:pPr>
      <w:rPr>
        <w:rFonts w:ascii="Arial" w:hAnsi="Arial" w:hint="default"/>
      </w:rPr>
    </w:lvl>
    <w:lvl w:ilvl="4" w:tplc="867CCA1E" w:tentative="1">
      <w:start w:val="1"/>
      <w:numFmt w:val="bullet"/>
      <w:lvlText w:val="•"/>
      <w:lvlJc w:val="left"/>
      <w:pPr>
        <w:tabs>
          <w:tab w:val="num" w:pos="3600"/>
        </w:tabs>
        <w:ind w:left="3600" w:hanging="360"/>
      </w:pPr>
      <w:rPr>
        <w:rFonts w:ascii="Arial" w:hAnsi="Arial" w:hint="default"/>
      </w:rPr>
    </w:lvl>
    <w:lvl w:ilvl="5" w:tplc="856862FA" w:tentative="1">
      <w:start w:val="1"/>
      <w:numFmt w:val="bullet"/>
      <w:lvlText w:val="•"/>
      <w:lvlJc w:val="left"/>
      <w:pPr>
        <w:tabs>
          <w:tab w:val="num" w:pos="4320"/>
        </w:tabs>
        <w:ind w:left="4320" w:hanging="360"/>
      </w:pPr>
      <w:rPr>
        <w:rFonts w:ascii="Arial" w:hAnsi="Arial" w:hint="default"/>
      </w:rPr>
    </w:lvl>
    <w:lvl w:ilvl="6" w:tplc="8B98D774" w:tentative="1">
      <w:start w:val="1"/>
      <w:numFmt w:val="bullet"/>
      <w:lvlText w:val="•"/>
      <w:lvlJc w:val="left"/>
      <w:pPr>
        <w:tabs>
          <w:tab w:val="num" w:pos="5040"/>
        </w:tabs>
        <w:ind w:left="5040" w:hanging="360"/>
      </w:pPr>
      <w:rPr>
        <w:rFonts w:ascii="Arial" w:hAnsi="Arial" w:hint="default"/>
      </w:rPr>
    </w:lvl>
    <w:lvl w:ilvl="7" w:tplc="21A071D6" w:tentative="1">
      <w:start w:val="1"/>
      <w:numFmt w:val="bullet"/>
      <w:lvlText w:val="•"/>
      <w:lvlJc w:val="left"/>
      <w:pPr>
        <w:tabs>
          <w:tab w:val="num" w:pos="5760"/>
        </w:tabs>
        <w:ind w:left="5760" w:hanging="360"/>
      </w:pPr>
      <w:rPr>
        <w:rFonts w:ascii="Arial" w:hAnsi="Arial" w:hint="default"/>
      </w:rPr>
    </w:lvl>
    <w:lvl w:ilvl="8" w:tplc="836C3F6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134471B"/>
    <w:multiLevelType w:val="hybridMultilevel"/>
    <w:tmpl w:val="45985710"/>
    <w:lvl w:ilvl="0" w:tplc="8056ED3E">
      <w:start w:val="1"/>
      <w:numFmt w:val="bullet"/>
      <w:lvlText w:val="•"/>
      <w:lvlJc w:val="left"/>
      <w:pPr>
        <w:tabs>
          <w:tab w:val="num" w:pos="720"/>
        </w:tabs>
        <w:ind w:left="720" w:hanging="360"/>
      </w:pPr>
      <w:rPr>
        <w:rFonts w:ascii="Arial" w:hAnsi="Arial" w:hint="default"/>
      </w:rPr>
    </w:lvl>
    <w:lvl w:ilvl="1" w:tplc="255CA0E8" w:tentative="1">
      <w:start w:val="1"/>
      <w:numFmt w:val="bullet"/>
      <w:lvlText w:val="•"/>
      <w:lvlJc w:val="left"/>
      <w:pPr>
        <w:tabs>
          <w:tab w:val="num" w:pos="1440"/>
        </w:tabs>
        <w:ind w:left="1440" w:hanging="360"/>
      </w:pPr>
      <w:rPr>
        <w:rFonts w:ascii="Arial" w:hAnsi="Arial" w:hint="default"/>
      </w:rPr>
    </w:lvl>
    <w:lvl w:ilvl="2" w:tplc="707E0812" w:tentative="1">
      <w:start w:val="1"/>
      <w:numFmt w:val="bullet"/>
      <w:lvlText w:val="•"/>
      <w:lvlJc w:val="left"/>
      <w:pPr>
        <w:tabs>
          <w:tab w:val="num" w:pos="2160"/>
        </w:tabs>
        <w:ind w:left="2160" w:hanging="360"/>
      </w:pPr>
      <w:rPr>
        <w:rFonts w:ascii="Arial" w:hAnsi="Arial" w:hint="default"/>
      </w:rPr>
    </w:lvl>
    <w:lvl w:ilvl="3" w:tplc="DA1A9250" w:tentative="1">
      <w:start w:val="1"/>
      <w:numFmt w:val="bullet"/>
      <w:lvlText w:val="•"/>
      <w:lvlJc w:val="left"/>
      <w:pPr>
        <w:tabs>
          <w:tab w:val="num" w:pos="2880"/>
        </w:tabs>
        <w:ind w:left="2880" w:hanging="360"/>
      </w:pPr>
      <w:rPr>
        <w:rFonts w:ascii="Arial" w:hAnsi="Arial" w:hint="default"/>
      </w:rPr>
    </w:lvl>
    <w:lvl w:ilvl="4" w:tplc="B10A794E" w:tentative="1">
      <w:start w:val="1"/>
      <w:numFmt w:val="bullet"/>
      <w:lvlText w:val="•"/>
      <w:lvlJc w:val="left"/>
      <w:pPr>
        <w:tabs>
          <w:tab w:val="num" w:pos="3600"/>
        </w:tabs>
        <w:ind w:left="3600" w:hanging="360"/>
      </w:pPr>
      <w:rPr>
        <w:rFonts w:ascii="Arial" w:hAnsi="Arial" w:hint="default"/>
      </w:rPr>
    </w:lvl>
    <w:lvl w:ilvl="5" w:tplc="3A06758E" w:tentative="1">
      <w:start w:val="1"/>
      <w:numFmt w:val="bullet"/>
      <w:lvlText w:val="•"/>
      <w:lvlJc w:val="left"/>
      <w:pPr>
        <w:tabs>
          <w:tab w:val="num" w:pos="4320"/>
        </w:tabs>
        <w:ind w:left="4320" w:hanging="360"/>
      </w:pPr>
      <w:rPr>
        <w:rFonts w:ascii="Arial" w:hAnsi="Arial" w:hint="default"/>
      </w:rPr>
    </w:lvl>
    <w:lvl w:ilvl="6" w:tplc="68E0BD06" w:tentative="1">
      <w:start w:val="1"/>
      <w:numFmt w:val="bullet"/>
      <w:lvlText w:val="•"/>
      <w:lvlJc w:val="left"/>
      <w:pPr>
        <w:tabs>
          <w:tab w:val="num" w:pos="5040"/>
        </w:tabs>
        <w:ind w:left="5040" w:hanging="360"/>
      </w:pPr>
      <w:rPr>
        <w:rFonts w:ascii="Arial" w:hAnsi="Arial" w:hint="default"/>
      </w:rPr>
    </w:lvl>
    <w:lvl w:ilvl="7" w:tplc="40C8A126" w:tentative="1">
      <w:start w:val="1"/>
      <w:numFmt w:val="bullet"/>
      <w:lvlText w:val="•"/>
      <w:lvlJc w:val="left"/>
      <w:pPr>
        <w:tabs>
          <w:tab w:val="num" w:pos="5760"/>
        </w:tabs>
        <w:ind w:left="5760" w:hanging="360"/>
      </w:pPr>
      <w:rPr>
        <w:rFonts w:ascii="Arial" w:hAnsi="Arial" w:hint="default"/>
      </w:rPr>
    </w:lvl>
    <w:lvl w:ilvl="8" w:tplc="D3C601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2216879"/>
    <w:multiLevelType w:val="hybridMultilevel"/>
    <w:tmpl w:val="4B1E3B28"/>
    <w:lvl w:ilvl="0" w:tplc="FD3EC81C">
      <w:start w:val="1"/>
      <w:numFmt w:val="bullet"/>
      <w:lvlText w:val="•"/>
      <w:lvlJc w:val="left"/>
      <w:pPr>
        <w:tabs>
          <w:tab w:val="num" w:pos="720"/>
        </w:tabs>
        <w:ind w:left="720" w:hanging="360"/>
      </w:pPr>
      <w:rPr>
        <w:rFonts w:ascii="Arial" w:hAnsi="Arial" w:hint="default"/>
      </w:rPr>
    </w:lvl>
    <w:lvl w:ilvl="1" w:tplc="58DA02F6" w:tentative="1">
      <w:start w:val="1"/>
      <w:numFmt w:val="bullet"/>
      <w:lvlText w:val="•"/>
      <w:lvlJc w:val="left"/>
      <w:pPr>
        <w:tabs>
          <w:tab w:val="num" w:pos="1440"/>
        </w:tabs>
        <w:ind w:left="1440" w:hanging="360"/>
      </w:pPr>
      <w:rPr>
        <w:rFonts w:ascii="Arial" w:hAnsi="Arial" w:hint="default"/>
      </w:rPr>
    </w:lvl>
    <w:lvl w:ilvl="2" w:tplc="EE62A984" w:tentative="1">
      <w:start w:val="1"/>
      <w:numFmt w:val="bullet"/>
      <w:lvlText w:val="•"/>
      <w:lvlJc w:val="left"/>
      <w:pPr>
        <w:tabs>
          <w:tab w:val="num" w:pos="2160"/>
        </w:tabs>
        <w:ind w:left="2160" w:hanging="360"/>
      </w:pPr>
      <w:rPr>
        <w:rFonts w:ascii="Arial" w:hAnsi="Arial" w:hint="default"/>
      </w:rPr>
    </w:lvl>
    <w:lvl w:ilvl="3" w:tplc="C27EEFAA" w:tentative="1">
      <w:start w:val="1"/>
      <w:numFmt w:val="bullet"/>
      <w:lvlText w:val="•"/>
      <w:lvlJc w:val="left"/>
      <w:pPr>
        <w:tabs>
          <w:tab w:val="num" w:pos="2880"/>
        </w:tabs>
        <w:ind w:left="2880" w:hanging="360"/>
      </w:pPr>
      <w:rPr>
        <w:rFonts w:ascii="Arial" w:hAnsi="Arial" w:hint="default"/>
      </w:rPr>
    </w:lvl>
    <w:lvl w:ilvl="4" w:tplc="E24E4E74" w:tentative="1">
      <w:start w:val="1"/>
      <w:numFmt w:val="bullet"/>
      <w:lvlText w:val="•"/>
      <w:lvlJc w:val="left"/>
      <w:pPr>
        <w:tabs>
          <w:tab w:val="num" w:pos="3600"/>
        </w:tabs>
        <w:ind w:left="3600" w:hanging="360"/>
      </w:pPr>
      <w:rPr>
        <w:rFonts w:ascii="Arial" w:hAnsi="Arial" w:hint="default"/>
      </w:rPr>
    </w:lvl>
    <w:lvl w:ilvl="5" w:tplc="1E10A820" w:tentative="1">
      <w:start w:val="1"/>
      <w:numFmt w:val="bullet"/>
      <w:lvlText w:val="•"/>
      <w:lvlJc w:val="left"/>
      <w:pPr>
        <w:tabs>
          <w:tab w:val="num" w:pos="4320"/>
        </w:tabs>
        <w:ind w:left="4320" w:hanging="360"/>
      </w:pPr>
      <w:rPr>
        <w:rFonts w:ascii="Arial" w:hAnsi="Arial" w:hint="default"/>
      </w:rPr>
    </w:lvl>
    <w:lvl w:ilvl="6" w:tplc="64B4B160" w:tentative="1">
      <w:start w:val="1"/>
      <w:numFmt w:val="bullet"/>
      <w:lvlText w:val="•"/>
      <w:lvlJc w:val="left"/>
      <w:pPr>
        <w:tabs>
          <w:tab w:val="num" w:pos="5040"/>
        </w:tabs>
        <w:ind w:left="5040" w:hanging="360"/>
      </w:pPr>
      <w:rPr>
        <w:rFonts w:ascii="Arial" w:hAnsi="Arial" w:hint="default"/>
      </w:rPr>
    </w:lvl>
    <w:lvl w:ilvl="7" w:tplc="4EB4DAC0" w:tentative="1">
      <w:start w:val="1"/>
      <w:numFmt w:val="bullet"/>
      <w:lvlText w:val="•"/>
      <w:lvlJc w:val="left"/>
      <w:pPr>
        <w:tabs>
          <w:tab w:val="num" w:pos="5760"/>
        </w:tabs>
        <w:ind w:left="5760" w:hanging="360"/>
      </w:pPr>
      <w:rPr>
        <w:rFonts w:ascii="Arial" w:hAnsi="Arial" w:hint="default"/>
      </w:rPr>
    </w:lvl>
    <w:lvl w:ilvl="8" w:tplc="9F3642A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C50E19"/>
    <w:multiLevelType w:val="hybridMultilevel"/>
    <w:tmpl w:val="1814F5BA"/>
    <w:lvl w:ilvl="0" w:tplc="8CC01C40">
      <w:start w:val="1"/>
      <w:numFmt w:val="bullet"/>
      <w:lvlText w:val="•"/>
      <w:lvlJc w:val="left"/>
      <w:pPr>
        <w:tabs>
          <w:tab w:val="num" w:pos="720"/>
        </w:tabs>
        <w:ind w:left="720" w:hanging="360"/>
      </w:pPr>
      <w:rPr>
        <w:rFonts w:ascii="Arial" w:hAnsi="Arial" w:hint="default"/>
      </w:rPr>
    </w:lvl>
    <w:lvl w:ilvl="1" w:tplc="33582440" w:tentative="1">
      <w:start w:val="1"/>
      <w:numFmt w:val="bullet"/>
      <w:lvlText w:val="•"/>
      <w:lvlJc w:val="left"/>
      <w:pPr>
        <w:tabs>
          <w:tab w:val="num" w:pos="1440"/>
        </w:tabs>
        <w:ind w:left="1440" w:hanging="360"/>
      </w:pPr>
      <w:rPr>
        <w:rFonts w:ascii="Arial" w:hAnsi="Arial" w:hint="default"/>
      </w:rPr>
    </w:lvl>
    <w:lvl w:ilvl="2" w:tplc="0298D6C6" w:tentative="1">
      <w:start w:val="1"/>
      <w:numFmt w:val="bullet"/>
      <w:lvlText w:val="•"/>
      <w:lvlJc w:val="left"/>
      <w:pPr>
        <w:tabs>
          <w:tab w:val="num" w:pos="2160"/>
        </w:tabs>
        <w:ind w:left="2160" w:hanging="360"/>
      </w:pPr>
      <w:rPr>
        <w:rFonts w:ascii="Arial" w:hAnsi="Arial" w:hint="default"/>
      </w:rPr>
    </w:lvl>
    <w:lvl w:ilvl="3" w:tplc="202817A4" w:tentative="1">
      <w:start w:val="1"/>
      <w:numFmt w:val="bullet"/>
      <w:lvlText w:val="•"/>
      <w:lvlJc w:val="left"/>
      <w:pPr>
        <w:tabs>
          <w:tab w:val="num" w:pos="2880"/>
        </w:tabs>
        <w:ind w:left="2880" w:hanging="360"/>
      </w:pPr>
      <w:rPr>
        <w:rFonts w:ascii="Arial" w:hAnsi="Arial" w:hint="default"/>
      </w:rPr>
    </w:lvl>
    <w:lvl w:ilvl="4" w:tplc="4762D4C8" w:tentative="1">
      <w:start w:val="1"/>
      <w:numFmt w:val="bullet"/>
      <w:lvlText w:val="•"/>
      <w:lvlJc w:val="left"/>
      <w:pPr>
        <w:tabs>
          <w:tab w:val="num" w:pos="3600"/>
        </w:tabs>
        <w:ind w:left="3600" w:hanging="360"/>
      </w:pPr>
      <w:rPr>
        <w:rFonts w:ascii="Arial" w:hAnsi="Arial" w:hint="default"/>
      </w:rPr>
    </w:lvl>
    <w:lvl w:ilvl="5" w:tplc="83B0981E" w:tentative="1">
      <w:start w:val="1"/>
      <w:numFmt w:val="bullet"/>
      <w:lvlText w:val="•"/>
      <w:lvlJc w:val="left"/>
      <w:pPr>
        <w:tabs>
          <w:tab w:val="num" w:pos="4320"/>
        </w:tabs>
        <w:ind w:left="4320" w:hanging="360"/>
      </w:pPr>
      <w:rPr>
        <w:rFonts w:ascii="Arial" w:hAnsi="Arial" w:hint="default"/>
      </w:rPr>
    </w:lvl>
    <w:lvl w:ilvl="6" w:tplc="5F941090" w:tentative="1">
      <w:start w:val="1"/>
      <w:numFmt w:val="bullet"/>
      <w:lvlText w:val="•"/>
      <w:lvlJc w:val="left"/>
      <w:pPr>
        <w:tabs>
          <w:tab w:val="num" w:pos="5040"/>
        </w:tabs>
        <w:ind w:left="5040" w:hanging="360"/>
      </w:pPr>
      <w:rPr>
        <w:rFonts w:ascii="Arial" w:hAnsi="Arial" w:hint="default"/>
      </w:rPr>
    </w:lvl>
    <w:lvl w:ilvl="7" w:tplc="DBD050EA" w:tentative="1">
      <w:start w:val="1"/>
      <w:numFmt w:val="bullet"/>
      <w:lvlText w:val="•"/>
      <w:lvlJc w:val="left"/>
      <w:pPr>
        <w:tabs>
          <w:tab w:val="num" w:pos="5760"/>
        </w:tabs>
        <w:ind w:left="5760" w:hanging="360"/>
      </w:pPr>
      <w:rPr>
        <w:rFonts w:ascii="Arial" w:hAnsi="Arial" w:hint="default"/>
      </w:rPr>
    </w:lvl>
    <w:lvl w:ilvl="8" w:tplc="7EAE590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EB26191"/>
    <w:multiLevelType w:val="hybridMultilevel"/>
    <w:tmpl w:val="8406819A"/>
    <w:lvl w:ilvl="0" w:tplc="74F07B5E">
      <w:start w:val="1"/>
      <w:numFmt w:val="bullet"/>
      <w:lvlText w:val="•"/>
      <w:lvlJc w:val="left"/>
      <w:pPr>
        <w:tabs>
          <w:tab w:val="num" w:pos="720"/>
        </w:tabs>
        <w:ind w:left="720" w:hanging="360"/>
      </w:pPr>
      <w:rPr>
        <w:rFonts w:ascii="Arial" w:hAnsi="Arial" w:hint="default"/>
      </w:rPr>
    </w:lvl>
    <w:lvl w:ilvl="1" w:tplc="64300B6E" w:tentative="1">
      <w:start w:val="1"/>
      <w:numFmt w:val="bullet"/>
      <w:lvlText w:val="•"/>
      <w:lvlJc w:val="left"/>
      <w:pPr>
        <w:tabs>
          <w:tab w:val="num" w:pos="1440"/>
        </w:tabs>
        <w:ind w:left="1440" w:hanging="360"/>
      </w:pPr>
      <w:rPr>
        <w:rFonts w:ascii="Arial" w:hAnsi="Arial" w:hint="default"/>
      </w:rPr>
    </w:lvl>
    <w:lvl w:ilvl="2" w:tplc="F3EA1A90" w:tentative="1">
      <w:start w:val="1"/>
      <w:numFmt w:val="bullet"/>
      <w:lvlText w:val="•"/>
      <w:lvlJc w:val="left"/>
      <w:pPr>
        <w:tabs>
          <w:tab w:val="num" w:pos="2160"/>
        </w:tabs>
        <w:ind w:left="2160" w:hanging="360"/>
      </w:pPr>
      <w:rPr>
        <w:rFonts w:ascii="Arial" w:hAnsi="Arial" w:hint="default"/>
      </w:rPr>
    </w:lvl>
    <w:lvl w:ilvl="3" w:tplc="61B86BFC" w:tentative="1">
      <w:start w:val="1"/>
      <w:numFmt w:val="bullet"/>
      <w:lvlText w:val="•"/>
      <w:lvlJc w:val="left"/>
      <w:pPr>
        <w:tabs>
          <w:tab w:val="num" w:pos="2880"/>
        </w:tabs>
        <w:ind w:left="2880" w:hanging="360"/>
      </w:pPr>
      <w:rPr>
        <w:rFonts w:ascii="Arial" w:hAnsi="Arial" w:hint="default"/>
      </w:rPr>
    </w:lvl>
    <w:lvl w:ilvl="4" w:tplc="0D90C286" w:tentative="1">
      <w:start w:val="1"/>
      <w:numFmt w:val="bullet"/>
      <w:lvlText w:val="•"/>
      <w:lvlJc w:val="left"/>
      <w:pPr>
        <w:tabs>
          <w:tab w:val="num" w:pos="3600"/>
        </w:tabs>
        <w:ind w:left="3600" w:hanging="360"/>
      </w:pPr>
      <w:rPr>
        <w:rFonts w:ascii="Arial" w:hAnsi="Arial" w:hint="default"/>
      </w:rPr>
    </w:lvl>
    <w:lvl w:ilvl="5" w:tplc="0062EA10" w:tentative="1">
      <w:start w:val="1"/>
      <w:numFmt w:val="bullet"/>
      <w:lvlText w:val="•"/>
      <w:lvlJc w:val="left"/>
      <w:pPr>
        <w:tabs>
          <w:tab w:val="num" w:pos="4320"/>
        </w:tabs>
        <w:ind w:left="4320" w:hanging="360"/>
      </w:pPr>
      <w:rPr>
        <w:rFonts w:ascii="Arial" w:hAnsi="Arial" w:hint="default"/>
      </w:rPr>
    </w:lvl>
    <w:lvl w:ilvl="6" w:tplc="090C5886" w:tentative="1">
      <w:start w:val="1"/>
      <w:numFmt w:val="bullet"/>
      <w:lvlText w:val="•"/>
      <w:lvlJc w:val="left"/>
      <w:pPr>
        <w:tabs>
          <w:tab w:val="num" w:pos="5040"/>
        </w:tabs>
        <w:ind w:left="5040" w:hanging="360"/>
      </w:pPr>
      <w:rPr>
        <w:rFonts w:ascii="Arial" w:hAnsi="Arial" w:hint="default"/>
      </w:rPr>
    </w:lvl>
    <w:lvl w:ilvl="7" w:tplc="8C8EB054" w:tentative="1">
      <w:start w:val="1"/>
      <w:numFmt w:val="bullet"/>
      <w:lvlText w:val="•"/>
      <w:lvlJc w:val="left"/>
      <w:pPr>
        <w:tabs>
          <w:tab w:val="num" w:pos="5760"/>
        </w:tabs>
        <w:ind w:left="5760" w:hanging="360"/>
      </w:pPr>
      <w:rPr>
        <w:rFonts w:ascii="Arial" w:hAnsi="Arial" w:hint="default"/>
      </w:rPr>
    </w:lvl>
    <w:lvl w:ilvl="8" w:tplc="2D02F29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711933"/>
    <w:multiLevelType w:val="hybridMultilevel"/>
    <w:tmpl w:val="62444240"/>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AD045EA"/>
    <w:multiLevelType w:val="hybridMultilevel"/>
    <w:tmpl w:val="EE721C0C"/>
    <w:lvl w:ilvl="0" w:tplc="55480A06">
      <w:start w:val="1"/>
      <w:numFmt w:val="bullet"/>
      <w:lvlText w:val="•"/>
      <w:lvlJc w:val="left"/>
      <w:pPr>
        <w:tabs>
          <w:tab w:val="num" w:pos="720"/>
        </w:tabs>
        <w:ind w:left="720" w:hanging="360"/>
      </w:pPr>
      <w:rPr>
        <w:rFonts w:ascii="Arial" w:hAnsi="Arial" w:hint="default"/>
      </w:rPr>
    </w:lvl>
    <w:lvl w:ilvl="1" w:tplc="F5E60E06" w:tentative="1">
      <w:start w:val="1"/>
      <w:numFmt w:val="bullet"/>
      <w:lvlText w:val="•"/>
      <w:lvlJc w:val="left"/>
      <w:pPr>
        <w:tabs>
          <w:tab w:val="num" w:pos="1440"/>
        </w:tabs>
        <w:ind w:left="1440" w:hanging="360"/>
      </w:pPr>
      <w:rPr>
        <w:rFonts w:ascii="Arial" w:hAnsi="Arial" w:hint="default"/>
      </w:rPr>
    </w:lvl>
    <w:lvl w:ilvl="2" w:tplc="4DA88DC8" w:tentative="1">
      <w:start w:val="1"/>
      <w:numFmt w:val="bullet"/>
      <w:lvlText w:val="•"/>
      <w:lvlJc w:val="left"/>
      <w:pPr>
        <w:tabs>
          <w:tab w:val="num" w:pos="2160"/>
        </w:tabs>
        <w:ind w:left="2160" w:hanging="360"/>
      </w:pPr>
      <w:rPr>
        <w:rFonts w:ascii="Arial" w:hAnsi="Arial" w:hint="default"/>
      </w:rPr>
    </w:lvl>
    <w:lvl w:ilvl="3" w:tplc="966C557A" w:tentative="1">
      <w:start w:val="1"/>
      <w:numFmt w:val="bullet"/>
      <w:lvlText w:val="•"/>
      <w:lvlJc w:val="left"/>
      <w:pPr>
        <w:tabs>
          <w:tab w:val="num" w:pos="2880"/>
        </w:tabs>
        <w:ind w:left="2880" w:hanging="360"/>
      </w:pPr>
      <w:rPr>
        <w:rFonts w:ascii="Arial" w:hAnsi="Arial" w:hint="default"/>
      </w:rPr>
    </w:lvl>
    <w:lvl w:ilvl="4" w:tplc="80085936" w:tentative="1">
      <w:start w:val="1"/>
      <w:numFmt w:val="bullet"/>
      <w:lvlText w:val="•"/>
      <w:lvlJc w:val="left"/>
      <w:pPr>
        <w:tabs>
          <w:tab w:val="num" w:pos="3600"/>
        </w:tabs>
        <w:ind w:left="3600" w:hanging="360"/>
      </w:pPr>
      <w:rPr>
        <w:rFonts w:ascii="Arial" w:hAnsi="Arial" w:hint="default"/>
      </w:rPr>
    </w:lvl>
    <w:lvl w:ilvl="5" w:tplc="053E8D36" w:tentative="1">
      <w:start w:val="1"/>
      <w:numFmt w:val="bullet"/>
      <w:lvlText w:val="•"/>
      <w:lvlJc w:val="left"/>
      <w:pPr>
        <w:tabs>
          <w:tab w:val="num" w:pos="4320"/>
        </w:tabs>
        <w:ind w:left="4320" w:hanging="360"/>
      </w:pPr>
      <w:rPr>
        <w:rFonts w:ascii="Arial" w:hAnsi="Arial" w:hint="default"/>
      </w:rPr>
    </w:lvl>
    <w:lvl w:ilvl="6" w:tplc="D3145766" w:tentative="1">
      <w:start w:val="1"/>
      <w:numFmt w:val="bullet"/>
      <w:lvlText w:val="•"/>
      <w:lvlJc w:val="left"/>
      <w:pPr>
        <w:tabs>
          <w:tab w:val="num" w:pos="5040"/>
        </w:tabs>
        <w:ind w:left="5040" w:hanging="360"/>
      </w:pPr>
      <w:rPr>
        <w:rFonts w:ascii="Arial" w:hAnsi="Arial" w:hint="default"/>
      </w:rPr>
    </w:lvl>
    <w:lvl w:ilvl="7" w:tplc="6B3A17DC" w:tentative="1">
      <w:start w:val="1"/>
      <w:numFmt w:val="bullet"/>
      <w:lvlText w:val="•"/>
      <w:lvlJc w:val="left"/>
      <w:pPr>
        <w:tabs>
          <w:tab w:val="num" w:pos="5760"/>
        </w:tabs>
        <w:ind w:left="5760" w:hanging="360"/>
      </w:pPr>
      <w:rPr>
        <w:rFonts w:ascii="Arial" w:hAnsi="Arial" w:hint="default"/>
      </w:rPr>
    </w:lvl>
    <w:lvl w:ilvl="8" w:tplc="D57EBCC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C790710"/>
    <w:multiLevelType w:val="hybridMultilevel"/>
    <w:tmpl w:val="3064E194"/>
    <w:lvl w:ilvl="0" w:tplc="7542C0FE">
      <w:start w:val="1"/>
      <w:numFmt w:val="bullet"/>
      <w:lvlText w:val="•"/>
      <w:lvlJc w:val="left"/>
      <w:pPr>
        <w:tabs>
          <w:tab w:val="num" w:pos="720"/>
        </w:tabs>
        <w:ind w:left="720" w:hanging="360"/>
      </w:pPr>
      <w:rPr>
        <w:rFonts w:ascii="Arial" w:hAnsi="Arial" w:hint="default"/>
      </w:rPr>
    </w:lvl>
    <w:lvl w:ilvl="1" w:tplc="6136C92C" w:tentative="1">
      <w:start w:val="1"/>
      <w:numFmt w:val="bullet"/>
      <w:lvlText w:val="•"/>
      <w:lvlJc w:val="left"/>
      <w:pPr>
        <w:tabs>
          <w:tab w:val="num" w:pos="1440"/>
        </w:tabs>
        <w:ind w:left="1440" w:hanging="360"/>
      </w:pPr>
      <w:rPr>
        <w:rFonts w:ascii="Arial" w:hAnsi="Arial" w:hint="default"/>
      </w:rPr>
    </w:lvl>
    <w:lvl w:ilvl="2" w:tplc="2E06E26E" w:tentative="1">
      <w:start w:val="1"/>
      <w:numFmt w:val="bullet"/>
      <w:lvlText w:val="•"/>
      <w:lvlJc w:val="left"/>
      <w:pPr>
        <w:tabs>
          <w:tab w:val="num" w:pos="2160"/>
        </w:tabs>
        <w:ind w:left="2160" w:hanging="360"/>
      </w:pPr>
      <w:rPr>
        <w:rFonts w:ascii="Arial" w:hAnsi="Arial" w:hint="default"/>
      </w:rPr>
    </w:lvl>
    <w:lvl w:ilvl="3" w:tplc="42226158" w:tentative="1">
      <w:start w:val="1"/>
      <w:numFmt w:val="bullet"/>
      <w:lvlText w:val="•"/>
      <w:lvlJc w:val="left"/>
      <w:pPr>
        <w:tabs>
          <w:tab w:val="num" w:pos="2880"/>
        </w:tabs>
        <w:ind w:left="2880" w:hanging="360"/>
      </w:pPr>
      <w:rPr>
        <w:rFonts w:ascii="Arial" w:hAnsi="Arial" w:hint="default"/>
      </w:rPr>
    </w:lvl>
    <w:lvl w:ilvl="4" w:tplc="D9A29442" w:tentative="1">
      <w:start w:val="1"/>
      <w:numFmt w:val="bullet"/>
      <w:lvlText w:val="•"/>
      <w:lvlJc w:val="left"/>
      <w:pPr>
        <w:tabs>
          <w:tab w:val="num" w:pos="3600"/>
        </w:tabs>
        <w:ind w:left="3600" w:hanging="360"/>
      </w:pPr>
      <w:rPr>
        <w:rFonts w:ascii="Arial" w:hAnsi="Arial" w:hint="default"/>
      </w:rPr>
    </w:lvl>
    <w:lvl w:ilvl="5" w:tplc="22BCF97C" w:tentative="1">
      <w:start w:val="1"/>
      <w:numFmt w:val="bullet"/>
      <w:lvlText w:val="•"/>
      <w:lvlJc w:val="left"/>
      <w:pPr>
        <w:tabs>
          <w:tab w:val="num" w:pos="4320"/>
        </w:tabs>
        <w:ind w:left="4320" w:hanging="360"/>
      </w:pPr>
      <w:rPr>
        <w:rFonts w:ascii="Arial" w:hAnsi="Arial" w:hint="default"/>
      </w:rPr>
    </w:lvl>
    <w:lvl w:ilvl="6" w:tplc="D51C1C16" w:tentative="1">
      <w:start w:val="1"/>
      <w:numFmt w:val="bullet"/>
      <w:lvlText w:val="•"/>
      <w:lvlJc w:val="left"/>
      <w:pPr>
        <w:tabs>
          <w:tab w:val="num" w:pos="5040"/>
        </w:tabs>
        <w:ind w:left="5040" w:hanging="360"/>
      </w:pPr>
      <w:rPr>
        <w:rFonts w:ascii="Arial" w:hAnsi="Arial" w:hint="default"/>
      </w:rPr>
    </w:lvl>
    <w:lvl w:ilvl="7" w:tplc="E39802EE" w:tentative="1">
      <w:start w:val="1"/>
      <w:numFmt w:val="bullet"/>
      <w:lvlText w:val="•"/>
      <w:lvlJc w:val="left"/>
      <w:pPr>
        <w:tabs>
          <w:tab w:val="num" w:pos="5760"/>
        </w:tabs>
        <w:ind w:left="5760" w:hanging="360"/>
      </w:pPr>
      <w:rPr>
        <w:rFonts w:ascii="Arial" w:hAnsi="Arial" w:hint="default"/>
      </w:rPr>
    </w:lvl>
    <w:lvl w:ilvl="8" w:tplc="BA4EDE8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D3355AB"/>
    <w:multiLevelType w:val="hybridMultilevel"/>
    <w:tmpl w:val="94E0F858"/>
    <w:lvl w:ilvl="0" w:tplc="C8E220B6">
      <w:start w:val="1"/>
      <w:numFmt w:val="bullet"/>
      <w:lvlText w:val="•"/>
      <w:lvlJc w:val="left"/>
      <w:pPr>
        <w:tabs>
          <w:tab w:val="num" w:pos="720"/>
        </w:tabs>
        <w:ind w:left="720" w:hanging="360"/>
      </w:pPr>
      <w:rPr>
        <w:rFonts w:ascii="Arial" w:hAnsi="Arial" w:hint="default"/>
      </w:rPr>
    </w:lvl>
    <w:lvl w:ilvl="1" w:tplc="405A2262" w:tentative="1">
      <w:start w:val="1"/>
      <w:numFmt w:val="bullet"/>
      <w:lvlText w:val="•"/>
      <w:lvlJc w:val="left"/>
      <w:pPr>
        <w:tabs>
          <w:tab w:val="num" w:pos="1440"/>
        </w:tabs>
        <w:ind w:left="1440" w:hanging="360"/>
      </w:pPr>
      <w:rPr>
        <w:rFonts w:ascii="Arial" w:hAnsi="Arial" w:hint="default"/>
      </w:rPr>
    </w:lvl>
    <w:lvl w:ilvl="2" w:tplc="4E349076" w:tentative="1">
      <w:start w:val="1"/>
      <w:numFmt w:val="bullet"/>
      <w:lvlText w:val="•"/>
      <w:lvlJc w:val="left"/>
      <w:pPr>
        <w:tabs>
          <w:tab w:val="num" w:pos="2160"/>
        </w:tabs>
        <w:ind w:left="2160" w:hanging="360"/>
      </w:pPr>
      <w:rPr>
        <w:rFonts w:ascii="Arial" w:hAnsi="Arial" w:hint="default"/>
      </w:rPr>
    </w:lvl>
    <w:lvl w:ilvl="3" w:tplc="8182C584" w:tentative="1">
      <w:start w:val="1"/>
      <w:numFmt w:val="bullet"/>
      <w:lvlText w:val="•"/>
      <w:lvlJc w:val="left"/>
      <w:pPr>
        <w:tabs>
          <w:tab w:val="num" w:pos="2880"/>
        </w:tabs>
        <w:ind w:left="2880" w:hanging="360"/>
      </w:pPr>
      <w:rPr>
        <w:rFonts w:ascii="Arial" w:hAnsi="Arial" w:hint="default"/>
      </w:rPr>
    </w:lvl>
    <w:lvl w:ilvl="4" w:tplc="0F30F182" w:tentative="1">
      <w:start w:val="1"/>
      <w:numFmt w:val="bullet"/>
      <w:lvlText w:val="•"/>
      <w:lvlJc w:val="left"/>
      <w:pPr>
        <w:tabs>
          <w:tab w:val="num" w:pos="3600"/>
        </w:tabs>
        <w:ind w:left="3600" w:hanging="360"/>
      </w:pPr>
      <w:rPr>
        <w:rFonts w:ascii="Arial" w:hAnsi="Arial" w:hint="default"/>
      </w:rPr>
    </w:lvl>
    <w:lvl w:ilvl="5" w:tplc="BE960740" w:tentative="1">
      <w:start w:val="1"/>
      <w:numFmt w:val="bullet"/>
      <w:lvlText w:val="•"/>
      <w:lvlJc w:val="left"/>
      <w:pPr>
        <w:tabs>
          <w:tab w:val="num" w:pos="4320"/>
        </w:tabs>
        <w:ind w:left="4320" w:hanging="360"/>
      </w:pPr>
      <w:rPr>
        <w:rFonts w:ascii="Arial" w:hAnsi="Arial" w:hint="default"/>
      </w:rPr>
    </w:lvl>
    <w:lvl w:ilvl="6" w:tplc="7F58DA62" w:tentative="1">
      <w:start w:val="1"/>
      <w:numFmt w:val="bullet"/>
      <w:lvlText w:val="•"/>
      <w:lvlJc w:val="left"/>
      <w:pPr>
        <w:tabs>
          <w:tab w:val="num" w:pos="5040"/>
        </w:tabs>
        <w:ind w:left="5040" w:hanging="360"/>
      </w:pPr>
      <w:rPr>
        <w:rFonts w:ascii="Arial" w:hAnsi="Arial" w:hint="default"/>
      </w:rPr>
    </w:lvl>
    <w:lvl w:ilvl="7" w:tplc="882A4366" w:tentative="1">
      <w:start w:val="1"/>
      <w:numFmt w:val="bullet"/>
      <w:lvlText w:val="•"/>
      <w:lvlJc w:val="left"/>
      <w:pPr>
        <w:tabs>
          <w:tab w:val="num" w:pos="5760"/>
        </w:tabs>
        <w:ind w:left="5760" w:hanging="360"/>
      </w:pPr>
      <w:rPr>
        <w:rFonts w:ascii="Arial" w:hAnsi="Arial" w:hint="default"/>
      </w:rPr>
    </w:lvl>
    <w:lvl w:ilvl="8" w:tplc="10722B4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384057D"/>
    <w:multiLevelType w:val="hybridMultilevel"/>
    <w:tmpl w:val="3D02D9F2"/>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6AF035A"/>
    <w:multiLevelType w:val="hybridMultilevel"/>
    <w:tmpl w:val="99C80656"/>
    <w:lvl w:ilvl="0" w:tplc="5950D6E8">
      <w:start w:val="1"/>
      <w:numFmt w:val="bullet"/>
      <w:lvlText w:val="•"/>
      <w:lvlJc w:val="left"/>
      <w:pPr>
        <w:tabs>
          <w:tab w:val="num" w:pos="720"/>
        </w:tabs>
        <w:ind w:left="720" w:hanging="360"/>
      </w:pPr>
      <w:rPr>
        <w:rFonts w:ascii="Arial" w:hAnsi="Arial" w:hint="default"/>
      </w:rPr>
    </w:lvl>
    <w:lvl w:ilvl="1" w:tplc="25E059AE" w:tentative="1">
      <w:start w:val="1"/>
      <w:numFmt w:val="bullet"/>
      <w:lvlText w:val="•"/>
      <w:lvlJc w:val="left"/>
      <w:pPr>
        <w:tabs>
          <w:tab w:val="num" w:pos="1440"/>
        </w:tabs>
        <w:ind w:left="1440" w:hanging="360"/>
      </w:pPr>
      <w:rPr>
        <w:rFonts w:ascii="Arial" w:hAnsi="Arial" w:hint="default"/>
      </w:rPr>
    </w:lvl>
    <w:lvl w:ilvl="2" w:tplc="DB0E2C26" w:tentative="1">
      <w:start w:val="1"/>
      <w:numFmt w:val="bullet"/>
      <w:lvlText w:val="•"/>
      <w:lvlJc w:val="left"/>
      <w:pPr>
        <w:tabs>
          <w:tab w:val="num" w:pos="2160"/>
        </w:tabs>
        <w:ind w:left="2160" w:hanging="360"/>
      </w:pPr>
      <w:rPr>
        <w:rFonts w:ascii="Arial" w:hAnsi="Arial" w:hint="default"/>
      </w:rPr>
    </w:lvl>
    <w:lvl w:ilvl="3" w:tplc="39DC2D9C" w:tentative="1">
      <w:start w:val="1"/>
      <w:numFmt w:val="bullet"/>
      <w:lvlText w:val="•"/>
      <w:lvlJc w:val="left"/>
      <w:pPr>
        <w:tabs>
          <w:tab w:val="num" w:pos="2880"/>
        </w:tabs>
        <w:ind w:left="2880" w:hanging="360"/>
      </w:pPr>
      <w:rPr>
        <w:rFonts w:ascii="Arial" w:hAnsi="Arial" w:hint="default"/>
      </w:rPr>
    </w:lvl>
    <w:lvl w:ilvl="4" w:tplc="3F22749A" w:tentative="1">
      <w:start w:val="1"/>
      <w:numFmt w:val="bullet"/>
      <w:lvlText w:val="•"/>
      <w:lvlJc w:val="left"/>
      <w:pPr>
        <w:tabs>
          <w:tab w:val="num" w:pos="3600"/>
        </w:tabs>
        <w:ind w:left="3600" w:hanging="360"/>
      </w:pPr>
      <w:rPr>
        <w:rFonts w:ascii="Arial" w:hAnsi="Arial" w:hint="default"/>
      </w:rPr>
    </w:lvl>
    <w:lvl w:ilvl="5" w:tplc="A31E54A8" w:tentative="1">
      <w:start w:val="1"/>
      <w:numFmt w:val="bullet"/>
      <w:lvlText w:val="•"/>
      <w:lvlJc w:val="left"/>
      <w:pPr>
        <w:tabs>
          <w:tab w:val="num" w:pos="4320"/>
        </w:tabs>
        <w:ind w:left="4320" w:hanging="360"/>
      </w:pPr>
      <w:rPr>
        <w:rFonts w:ascii="Arial" w:hAnsi="Arial" w:hint="default"/>
      </w:rPr>
    </w:lvl>
    <w:lvl w:ilvl="6" w:tplc="130ADB66" w:tentative="1">
      <w:start w:val="1"/>
      <w:numFmt w:val="bullet"/>
      <w:lvlText w:val="•"/>
      <w:lvlJc w:val="left"/>
      <w:pPr>
        <w:tabs>
          <w:tab w:val="num" w:pos="5040"/>
        </w:tabs>
        <w:ind w:left="5040" w:hanging="360"/>
      </w:pPr>
      <w:rPr>
        <w:rFonts w:ascii="Arial" w:hAnsi="Arial" w:hint="default"/>
      </w:rPr>
    </w:lvl>
    <w:lvl w:ilvl="7" w:tplc="5016F588" w:tentative="1">
      <w:start w:val="1"/>
      <w:numFmt w:val="bullet"/>
      <w:lvlText w:val="•"/>
      <w:lvlJc w:val="left"/>
      <w:pPr>
        <w:tabs>
          <w:tab w:val="num" w:pos="5760"/>
        </w:tabs>
        <w:ind w:left="5760" w:hanging="360"/>
      </w:pPr>
      <w:rPr>
        <w:rFonts w:ascii="Arial" w:hAnsi="Arial" w:hint="default"/>
      </w:rPr>
    </w:lvl>
    <w:lvl w:ilvl="8" w:tplc="F4B2D8E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0216659"/>
    <w:multiLevelType w:val="hybridMultilevel"/>
    <w:tmpl w:val="00E00F4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B91C60"/>
    <w:multiLevelType w:val="hybridMultilevel"/>
    <w:tmpl w:val="717AE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891D12"/>
    <w:multiLevelType w:val="hybridMultilevel"/>
    <w:tmpl w:val="BF70BB10"/>
    <w:lvl w:ilvl="0" w:tplc="D40ED14C">
      <w:start w:val="1"/>
      <w:numFmt w:val="bullet"/>
      <w:lvlText w:val="•"/>
      <w:lvlJc w:val="left"/>
      <w:pPr>
        <w:tabs>
          <w:tab w:val="num" w:pos="720"/>
        </w:tabs>
        <w:ind w:left="720" w:hanging="360"/>
      </w:pPr>
      <w:rPr>
        <w:rFonts w:ascii="Arial" w:hAnsi="Arial" w:hint="default"/>
      </w:rPr>
    </w:lvl>
    <w:lvl w:ilvl="1" w:tplc="0D8E7EA6" w:tentative="1">
      <w:start w:val="1"/>
      <w:numFmt w:val="bullet"/>
      <w:lvlText w:val="•"/>
      <w:lvlJc w:val="left"/>
      <w:pPr>
        <w:tabs>
          <w:tab w:val="num" w:pos="1440"/>
        </w:tabs>
        <w:ind w:left="1440" w:hanging="360"/>
      </w:pPr>
      <w:rPr>
        <w:rFonts w:ascii="Arial" w:hAnsi="Arial" w:hint="default"/>
      </w:rPr>
    </w:lvl>
    <w:lvl w:ilvl="2" w:tplc="1AEC1450" w:tentative="1">
      <w:start w:val="1"/>
      <w:numFmt w:val="bullet"/>
      <w:lvlText w:val="•"/>
      <w:lvlJc w:val="left"/>
      <w:pPr>
        <w:tabs>
          <w:tab w:val="num" w:pos="2160"/>
        </w:tabs>
        <w:ind w:left="2160" w:hanging="360"/>
      </w:pPr>
      <w:rPr>
        <w:rFonts w:ascii="Arial" w:hAnsi="Arial" w:hint="default"/>
      </w:rPr>
    </w:lvl>
    <w:lvl w:ilvl="3" w:tplc="8092E460" w:tentative="1">
      <w:start w:val="1"/>
      <w:numFmt w:val="bullet"/>
      <w:lvlText w:val="•"/>
      <w:lvlJc w:val="left"/>
      <w:pPr>
        <w:tabs>
          <w:tab w:val="num" w:pos="2880"/>
        </w:tabs>
        <w:ind w:left="2880" w:hanging="360"/>
      </w:pPr>
      <w:rPr>
        <w:rFonts w:ascii="Arial" w:hAnsi="Arial" w:hint="default"/>
      </w:rPr>
    </w:lvl>
    <w:lvl w:ilvl="4" w:tplc="F54CE600" w:tentative="1">
      <w:start w:val="1"/>
      <w:numFmt w:val="bullet"/>
      <w:lvlText w:val="•"/>
      <w:lvlJc w:val="left"/>
      <w:pPr>
        <w:tabs>
          <w:tab w:val="num" w:pos="3600"/>
        </w:tabs>
        <w:ind w:left="3600" w:hanging="360"/>
      </w:pPr>
      <w:rPr>
        <w:rFonts w:ascii="Arial" w:hAnsi="Arial" w:hint="default"/>
      </w:rPr>
    </w:lvl>
    <w:lvl w:ilvl="5" w:tplc="4C70B7E2" w:tentative="1">
      <w:start w:val="1"/>
      <w:numFmt w:val="bullet"/>
      <w:lvlText w:val="•"/>
      <w:lvlJc w:val="left"/>
      <w:pPr>
        <w:tabs>
          <w:tab w:val="num" w:pos="4320"/>
        </w:tabs>
        <w:ind w:left="4320" w:hanging="360"/>
      </w:pPr>
      <w:rPr>
        <w:rFonts w:ascii="Arial" w:hAnsi="Arial" w:hint="default"/>
      </w:rPr>
    </w:lvl>
    <w:lvl w:ilvl="6" w:tplc="F7DC7AEE" w:tentative="1">
      <w:start w:val="1"/>
      <w:numFmt w:val="bullet"/>
      <w:lvlText w:val="•"/>
      <w:lvlJc w:val="left"/>
      <w:pPr>
        <w:tabs>
          <w:tab w:val="num" w:pos="5040"/>
        </w:tabs>
        <w:ind w:left="5040" w:hanging="360"/>
      </w:pPr>
      <w:rPr>
        <w:rFonts w:ascii="Arial" w:hAnsi="Arial" w:hint="default"/>
      </w:rPr>
    </w:lvl>
    <w:lvl w:ilvl="7" w:tplc="6DD0280E" w:tentative="1">
      <w:start w:val="1"/>
      <w:numFmt w:val="bullet"/>
      <w:lvlText w:val="•"/>
      <w:lvlJc w:val="left"/>
      <w:pPr>
        <w:tabs>
          <w:tab w:val="num" w:pos="5760"/>
        </w:tabs>
        <w:ind w:left="5760" w:hanging="360"/>
      </w:pPr>
      <w:rPr>
        <w:rFonts w:ascii="Arial" w:hAnsi="Arial" w:hint="default"/>
      </w:rPr>
    </w:lvl>
    <w:lvl w:ilvl="8" w:tplc="2EE44F18" w:tentative="1">
      <w:start w:val="1"/>
      <w:numFmt w:val="bullet"/>
      <w:lvlText w:val="•"/>
      <w:lvlJc w:val="left"/>
      <w:pPr>
        <w:tabs>
          <w:tab w:val="num" w:pos="6480"/>
        </w:tabs>
        <w:ind w:left="6480" w:hanging="360"/>
      </w:pPr>
      <w:rPr>
        <w:rFonts w:ascii="Arial" w:hAnsi="Arial" w:hint="default"/>
      </w:rPr>
    </w:lvl>
  </w:abstractNum>
  <w:num w:numId="1" w16cid:durableId="1260020545">
    <w:abstractNumId w:val="14"/>
  </w:num>
  <w:num w:numId="2" w16cid:durableId="1061514634">
    <w:abstractNumId w:val="11"/>
  </w:num>
  <w:num w:numId="3" w16cid:durableId="2115905259">
    <w:abstractNumId w:val="7"/>
  </w:num>
  <w:num w:numId="4" w16cid:durableId="1845900390">
    <w:abstractNumId w:val="13"/>
  </w:num>
  <w:num w:numId="5" w16cid:durableId="2058965351">
    <w:abstractNumId w:val="0"/>
  </w:num>
  <w:num w:numId="6" w16cid:durableId="999693468">
    <w:abstractNumId w:val="3"/>
  </w:num>
  <w:num w:numId="7" w16cid:durableId="1596203044">
    <w:abstractNumId w:val="6"/>
  </w:num>
  <w:num w:numId="8" w16cid:durableId="1056708215">
    <w:abstractNumId w:val="15"/>
  </w:num>
  <w:num w:numId="9" w16cid:durableId="1173953961">
    <w:abstractNumId w:val="12"/>
  </w:num>
  <w:num w:numId="10" w16cid:durableId="1979189886">
    <w:abstractNumId w:val="4"/>
  </w:num>
  <w:num w:numId="11" w16cid:durableId="2083986032">
    <w:abstractNumId w:val="2"/>
  </w:num>
  <w:num w:numId="12" w16cid:durableId="1335690126">
    <w:abstractNumId w:val="5"/>
  </w:num>
  <w:num w:numId="13" w16cid:durableId="305092656">
    <w:abstractNumId w:val="8"/>
  </w:num>
  <w:num w:numId="14" w16cid:durableId="928343972">
    <w:abstractNumId w:val="10"/>
  </w:num>
  <w:num w:numId="15" w16cid:durableId="759258835">
    <w:abstractNumId w:val="9"/>
  </w:num>
  <w:num w:numId="16" w16cid:durableId="1246647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A97"/>
    <w:rsid w:val="001F75CC"/>
    <w:rsid w:val="001F7B9C"/>
    <w:rsid w:val="00293404"/>
    <w:rsid w:val="003A4566"/>
    <w:rsid w:val="003D1863"/>
    <w:rsid w:val="00410017"/>
    <w:rsid w:val="00671A99"/>
    <w:rsid w:val="007523EB"/>
    <w:rsid w:val="008B78AB"/>
    <w:rsid w:val="00947ED7"/>
    <w:rsid w:val="00955AFB"/>
    <w:rsid w:val="00AE6523"/>
    <w:rsid w:val="00B34F02"/>
    <w:rsid w:val="00BC543C"/>
    <w:rsid w:val="00CA3076"/>
    <w:rsid w:val="00CD6497"/>
    <w:rsid w:val="00D81A97"/>
    <w:rsid w:val="00DB48F0"/>
    <w:rsid w:val="00DF55FD"/>
    <w:rsid w:val="00E13DD3"/>
    <w:rsid w:val="00F92ED2"/>
    <w:rsid w:val="00FA6B1F"/>
    <w:rsid w:val="00FD3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65379"/>
  <w15:chartTrackingRefBased/>
  <w15:docId w15:val="{257A5E04-CA7B-1847-8CDD-3E3F04A4C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81A97"/>
    <w:pPr>
      <w:tabs>
        <w:tab w:val="center" w:pos="4513"/>
        <w:tab w:val="right" w:pos="9026"/>
      </w:tabs>
    </w:pPr>
  </w:style>
  <w:style w:type="character" w:customStyle="1" w:styleId="FooterChar">
    <w:name w:val="Footer Char"/>
    <w:basedOn w:val="DefaultParagraphFont"/>
    <w:link w:val="Footer"/>
    <w:uiPriority w:val="99"/>
    <w:rsid w:val="00D81A97"/>
  </w:style>
  <w:style w:type="character" w:styleId="PageNumber">
    <w:name w:val="page number"/>
    <w:basedOn w:val="DefaultParagraphFont"/>
    <w:uiPriority w:val="99"/>
    <w:semiHidden/>
    <w:unhideWhenUsed/>
    <w:rsid w:val="00D81A97"/>
  </w:style>
  <w:style w:type="paragraph" w:styleId="ListParagraph">
    <w:name w:val="List Paragraph"/>
    <w:basedOn w:val="Normal"/>
    <w:uiPriority w:val="34"/>
    <w:qFormat/>
    <w:rsid w:val="00410017"/>
    <w:pPr>
      <w:ind w:left="720"/>
      <w:contextualSpacing/>
    </w:pPr>
  </w:style>
  <w:style w:type="character" w:styleId="Hyperlink">
    <w:name w:val="Hyperlink"/>
    <w:basedOn w:val="DefaultParagraphFont"/>
    <w:uiPriority w:val="99"/>
    <w:unhideWhenUsed/>
    <w:rsid w:val="00410017"/>
    <w:rPr>
      <w:color w:val="0000FF"/>
      <w:u w:val="single"/>
    </w:rPr>
  </w:style>
  <w:style w:type="character" w:styleId="FollowedHyperlink">
    <w:name w:val="FollowedHyperlink"/>
    <w:basedOn w:val="DefaultParagraphFont"/>
    <w:uiPriority w:val="99"/>
    <w:semiHidden/>
    <w:unhideWhenUsed/>
    <w:rsid w:val="00410017"/>
    <w:rPr>
      <w:color w:val="954F72" w:themeColor="followedHyperlink"/>
      <w:u w:val="single"/>
    </w:rPr>
  </w:style>
  <w:style w:type="paragraph" w:styleId="Revision">
    <w:name w:val="Revision"/>
    <w:hidden/>
    <w:uiPriority w:val="99"/>
    <w:semiHidden/>
    <w:rsid w:val="00AE6523"/>
  </w:style>
  <w:style w:type="character" w:styleId="UnresolvedMention">
    <w:name w:val="Unresolved Mention"/>
    <w:basedOn w:val="DefaultParagraphFont"/>
    <w:uiPriority w:val="99"/>
    <w:semiHidden/>
    <w:unhideWhenUsed/>
    <w:rsid w:val="00955A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25294">
      <w:bodyDiv w:val="1"/>
      <w:marLeft w:val="0"/>
      <w:marRight w:val="0"/>
      <w:marTop w:val="0"/>
      <w:marBottom w:val="0"/>
      <w:divBdr>
        <w:top w:val="none" w:sz="0" w:space="0" w:color="auto"/>
        <w:left w:val="none" w:sz="0" w:space="0" w:color="auto"/>
        <w:bottom w:val="none" w:sz="0" w:space="0" w:color="auto"/>
        <w:right w:val="none" w:sz="0" w:space="0" w:color="auto"/>
      </w:divBdr>
    </w:div>
    <w:div w:id="182597408">
      <w:bodyDiv w:val="1"/>
      <w:marLeft w:val="0"/>
      <w:marRight w:val="0"/>
      <w:marTop w:val="0"/>
      <w:marBottom w:val="0"/>
      <w:divBdr>
        <w:top w:val="none" w:sz="0" w:space="0" w:color="auto"/>
        <w:left w:val="none" w:sz="0" w:space="0" w:color="auto"/>
        <w:bottom w:val="none" w:sz="0" w:space="0" w:color="auto"/>
        <w:right w:val="none" w:sz="0" w:space="0" w:color="auto"/>
      </w:divBdr>
      <w:divsChild>
        <w:div w:id="1999578124">
          <w:marLeft w:val="360"/>
          <w:marRight w:val="0"/>
          <w:marTop w:val="200"/>
          <w:marBottom w:val="0"/>
          <w:divBdr>
            <w:top w:val="none" w:sz="0" w:space="0" w:color="auto"/>
            <w:left w:val="none" w:sz="0" w:space="0" w:color="auto"/>
            <w:bottom w:val="none" w:sz="0" w:space="0" w:color="auto"/>
            <w:right w:val="none" w:sz="0" w:space="0" w:color="auto"/>
          </w:divBdr>
        </w:div>
        <w:div w:id="1868903700">
          <w:marLeft w:val="360"/>
          <w:marRight w:val="0"/>
          <w:marTop w:val="200"/>
          <w:marBottom w:val="0"/>
          <w:divBdr>
            <w:top w:val="none" w:sz="0" w:space="0" w:color="auto"/>
            <w:left w:val="none" w:sz="0" w:space="0" w:color="auto"/>
            <w:bottom w:val="none" w:sz="0" w:space="0" w:color="auto"/>
            <w:right w:val="none" w:sz="0" w:space="0" w:color="auto"/>
          </w:divBdr>
        </w:div>
        <w:div w:id="757210561">
          <w:marLeft w:val="360"/>
          <w:marRight w:val="0"/>
          <w:marTop w:val="200"/>
          <w:marBottom w:val="0"/>
          <w:divBdr>
            <w:top w:val="none" w:sz="0" w:space="0" w:color="auto"/>
            <w:left w:val="none" w:sz="0" w:space="0" w:color="auto"/>
            <w:bottom w:val="none" w:sz="0" w:space="0" w:color="auto"/>
            <w:right w:val="none" w:sz="0" w:space="0" w:color="auto"/>
          </w:divBdr>
        </w:div>
      </w:divsChild>
    </w:div>
    <w:div w:id="243683821">
      <w:bodyDiv w:val="1"/>
      <w:marLeft w:val="0"/>
      <w:marRight w:val="0"/>
      <w:marTop w:val="0"/>
      <w:marBottom w:val="0"/>
      <w:divBdr>
        <w:top w:val="none" w:sz="0" w:space="0" w:color="auto"/>
        <w:left w:val="none" w:sz="0" w:space="0" w:color="auto"/>
        <w:bottom w:val="none" w:sz="0" w:space="0" w:color="auto"/>
        <w:right w:val="none" w:sz="0" w:space="0" w:color="auto"/>
      </w:divBdr>
      <w:divsChild>
        <w:div w:id="393699537">
          <w:marLeft w:val="360"/>
          <w:marRight w:val="0"/>
          <w:marTop w:val="200"/>
          <w:marBottom w:val="0"/>
          <w:divBdr>
            <w:top w:val="none" w:sz="0" w:space="0" w:color="auto"/>
            <w:left w:val="none" w:sz="0" w:space="0" w:color="auto"/>
            <w:bottom w:val="none" w:sz="0" w:space="0" w:color="auto"/>
            <w:right w:val="none" w:sz="0" w:space="0" w:color="auto"/>
          </w:divBdr>
        </w:div>
        <w:div w:id="1860463107">
          <w:marLeft w:val="360"/>
          <w:marRight w:val="0"/>
          <w:marTop w:val="200"/>
          <w:marBottom w:val="0"/>
          <w:divBdr>
            <w:top w:val="none" w:sz="0" w:space="0" w:color="auto"/>
            <w:left w:val="none" w:sz="0" w:space="0" w:color="auto"/>
            <w:bottom w:val="none" w:sz="0" w:space="0" w:color="auto"/>
            <w:right w:val="none" w:sz="0" w:space="0" w:color="auto"/>
          </w:divBdr>
        </w:div>
        <w:div w:id="1919174553">
          <w:marLeft w:val="360"/>
          <w:marRight w:val="0"/>
          <w:marTop w:val="200"/>
          <w:marBottom w:val="0"/>
          <w:divBdr>
            <w:top w:val="none" w:sz="0" w:space="0" w:color="auto"/>
            <w:left w:val="none" w:sz="0" w:space="0" w:color="auto"/>
            <w:bottom w:val="none" w:sz="0" w:space="0" w:color="auto"/>
            <w:right w:val="none" w:sz="0" w:space="0" w:color="auto"/>
          </w:divBdr>
        </w:div>
        <w:div w:id="277034082">
          <w:marLeft w:val="360"/>
          <w:marRight w:val="0"/>
          <w:marTop w:val="200"/>
          <w:marBottom w:val="0"/>
          <w:divBdr>
            <w:top w:val="none" w:sz="0" w:space="0" w:color="auto"/>
            <w:left w:val="none" w:sz="0" w:space="0" w:color="auto"/>
            <w:bottom w:val="none" w:sz="0" w:space="0" w:color="auto"/>
            <w:right w:val="none" w:sz="0" w:space="0" w:color="auto"/>
          </w:divBdr>
        </w:div>
        <w:div w:id="1645042414">
          <w:marLeft w:val="360"/>
          <w:marRight w:val="0"/>
          <w:marTop w:val="200"/>
          <w:marBottom w:val="0"/>
          <w:divBdr>
            <w:top w:val="none" w:sz="0" w:space="0" w:color="auto"/>
            <w:left w:val="none" w:sz="0" w:space="0" w:color="auto"/>
            <w:bottom w:val="none" w:sz="0" w:space="0" w:color="auto"/>
            <w:right w:val="none" w:sz="0" w:space="0" w:color="auto"/>
          </w:divBdr>
        </w:div>
      </w:divsChild>
    </w:div>
    <w:div w:id="457988341">
      <w:bodyDiv w:val="1"/>
      <w:marLeft w:val="0"/>
      <w:marRight w:val="0"/>
      <w:marTop w:val="0"/>
      <w:marBottom w:val="0"/>
      <w:divBdr>
        <w:top w:val="none" w:sz="0" w:space="0" w:color="auto"/>
        <w:left w:val="none" w:sz="0" w:space="0" w:color="auto"/>
        <w:bottom w:val="none" w:sz="0" w:space="0" w:color="auto"/>
        <w:right w:val="none" w:sz="0" w:space="0" w:color="auto"/>
      </w:divBdr>
      <w:divsChild>
        <w:div w:id="1027221707">
          <w:marLeft w:val="360"/>
          <w:marRight w:val="0"/>
          <w:marTop w:val="200"/>
          <w:marBottom w:val="0"/>
          <w:divBdr>
            <w:top w:val="none" w:sz="0" w:space="0" w:color="auto"/>
            <w:left w:val="none" w:sz="0" w:space="0" w:color="auto"/>
            <w:bottom w:val="none" w:sz="0" w:space="0" w:color="auto"/>
            <w:right w:val="none" w:sz="0" w:space="0" w:color="auto"/>
          </w:divBdr>
        </w:div>
        <w:div w:id="1735473363">
          <w:marLeft w:val="360"/>
          <w:marRight w:val="0"/>
          <w:marTop w:val="200"/>
          <w:marBottom w:val="0"/>
          <w:divBdr>
            <w:top w:val="none" w:sz="0" w:space="0" w:color="auto"/>
            <w:left w:val="none" w:sz="0" w:space="0" w:color="auto"/>
            <w:bottom w:val="none" w:sz="0" w:space="0" w:color="auto"/>
            <w:right w:val="none" w:sz="0" w:space="0" w:color="auto"/>
          </w:divBdr>
        </w:div>
        <w:div w:id="2052030068">
          <w:marLeft w:val="360"/>
          <w:marRight w:val="0"/>
          <w:marTop w:val="200"/>
          <w:marBottom w:val="0"/>
          <w:divBdr>
            <w:top w:val="none" w:sz="0" w:space="0" w:color="auto"/>
            <w:left w:val="none" w:sz="0" w:space="0" w:color="auto"/>
            <w:bottom w:val="none" w:sz="0" w:space="0" w:color="auto"/>
            <w:right w:val="none" w:sz="0" w:space="0" w:color="auto"/>
          </w:divBdr>
        </w:div>
        <w:div w:id="1751538719">
          <w:marLeft w:val="360"/>
          <w:marRight w:val="0"/>
          <w:marTop w:val="200"/>
          <w:marBottom w:val="0"/>
          <w:divBdr>
            <w:top w:val="none" w:sz="0" w:space="0" w:color="auto"/>
            <w:left w:val="none" w:sz="0" w:space="0" w:color="auto"/>
            <w:bottom w:val="none" w:sz="0" w:space="0" w:color="auto"/>
            <w:right w:val="none" w:sz="0" w:space="0" w:color="auto"/>
          </w:divBdr>
        </w:div>
        <w:div w:id="66269128">
          <w:marLeft w:val="360"/>
          <w:marRight w:val="0"/>
          <w:marTop w:val="200"/>
          <w:marBottom w:val="0"/>
          <w:divBdr>
            <w:top w:val="none" w:sz="0" w:space="0" w:color="auto"/>
            <w:left w:val="none" w:sz="0" w:space="0" w:color="auto"/>
            <w:bottom w:val="none" w:sz="0" w:space="0" w:color="auto"/>
            <w:right w:val="none" w:sz="0" w:space="0" w:color="auto"/>
          </w:divBdr>
        </w:div>
      </w:divsChild>
    </w:div>
    <w:div w:id="741803537">
      <w:bodyDiv w:val="1"/>
      <w:marLeft w:val="0"/>
      <w:marRight w:val="0"/>
      <w:marTop w:val="0"/>
      <w:marBottom w:val="0"/>
      <w:divBdr>
        <w:top w:val="none" w:sz="0" w:space="0" w:color="auto"/>
        <w:left w:val="none" w:sz="0" w:space="0" w:color="auto"/>
        <w:bottom w:val="none" w:sz="0" w:space="0" w:color="auto"/>
        <w:right w:val="none" w:sz="0" w:space="0" w:color="auto"/>
      </w:divBdr>
      <w:divsChild>
        <w:div w:id="1107773069">
          <w:marLeft w:val="360"/>
          <w:marRight w:val="0"/>
          <w:marTop w:val="200"/>
          <w:marBottom w:val="0"/>
          <w:divBdr>
            <w:top w:val="none" w:sz="0" w:space="0" w:color="auto"/>
            <w:left w:val="none" w:sz="0" w:space="0" w:color="auto"/>
            <w:bottom w:val="none" w:sz="0" w:space="0" w:color="auto"/>
            <w:right w:val="none" w:sz="0" w:space="0" w:color="auto"/>
          </w:divBdr>
        </w:div>
        <w:div w:id="1411080261">
          <w:marLeft w:val="360"/>
          <w:marRight w:val="0"/>
          <w:marTop w:val="200"/>
          <w:marBottom w:val="0"/>
          <w:divBdr>
            <w:top w:val="none" w:sz="0" w:space="0" w:color="auto"/>
            <w:left w:val="none" w:sz="0" w:space="0" w:color="auto"/>
            <w:bottom w:val="none" w:sz="0" w:space="0" w:color="auto"/>
            <w:right w:val="none" w:sz="0" w:space="0" w:color="auto"/>
          </w:divBdr>
        </w:div>
        <w:div w:id="1248811999">
          <w:marLeft w:val="360"/>
          <w:marRight w:val="0"/>
          <w:marTop w:val="200"/>
          <w:marBottom w:val="0"/>
          <w:divBdr>
            <w:top w:val="none" w:sz="0" w:space="0" w:color="auto"/>
            <w:left w:val="none" w:sz="0" w:space="0" w:color="auto"/>
            <w:bottom w:val="none" w:sz="0" w:space="0" w:color="auto"/>
            <w:right w:val="none" w:sz="0" w:space="0" w:color="auto"/>
          </w:divBdr>
        </w:div>
        <w:div w:id="61829033">
          <w:marLeft w:val="360"/>
          <w:marRight w:val="0"/>
          <w:marTop w:val="200"/>
          <w:marBottom w:val="0"/>
          <w:divBdr>
            <w:top w:val="none" w:sz="0" w:space="0" w:color="auto"/>
            <w:left w:val="none" w:sz="0" w:space="0" w:color="auto"/>
            <w:bottom w:val="none" w:sz="0" w:space="0" w:color="auto"/>
            <w:right w:val="none" w:sz="0" w:space="0" w:color="auto"/>
          </w:divBdr>
        </w:div>
        <w:div w:id="1419056811">
          <w:marLeft w:val="360"/>
          <w:marRight w:val="0"/>
          <w:marTop w:val="200"/>
          <w:marBottom w:val="0"/>
          <w:divBdr>
            <w:top w:val="none" w:sz="0" w:space="0" w:color="auto"/>
            <w:left w:val="none" w:sz="0" w:space="0" w:color="auto"/>
            <w:bottom w:val="none" w:sz="0" w:space="0" w:color="auto"/>
            <w:right w:val="none" w:sz="0" w:space="0" w:color="auto"/>
          </w:divBdr>
        </w:div>
      </w:divsChild>
    </w:div>
    <w:div w:id="783308579">
      <w:bodyDiv w:val="1"/>
      <w:marLeft w:val="0"/>
      <w:marRight w:val="0"/>
      <w:marTop w:val="0"/>
      <w:marBottom w:val="0"/>
      <w:divBdr>
        <w:top w:val="none" w:sz="0" w:space="0" w:color="auto"/>
        <w:left w:val="none" w:sz="0" w:space="0" w:color="auto"/>
        <w:bottom w:val="none" w:sz="0" w:space="0" w:color="auto"/>
        <w:right w:val="none" w:sz="0" w:space="0" w:color="auto"/>
      </w:divBdr>
      <w:divsChild>
        <w:div w:id="1685403973">
          <w:marLeft w:val="360"/>
          <w:marRight w:val="0"/>
          <w:marTop w:val="200"/>
          <w:marBottom w:val="0"/>
          <w:divBdr>
            <w:top w:val="none" w:sz="0" w:space="0" w:color="auto"/>
            <w:left w:val="none" w:sz="0" w:space="0" w:color="auto"/>
            <w:bottom w:val="none" w:sz="0" w:space="0" w:color="auto"/>
            <w:right w:val="none" w:sz="0" w:space="0" w:color="auto"/>
          </w:divBdr>
        </w:div>
        <w:div w:id="591550892">
          <w:marLeft w:val="360"/>
          <w:marRight w:val="0"/>
          <w:marTop w:val="200"/>
          <w:marBottom w:val="0"/>
          <w:divBdr>
            <w:top w:val="none" w:sz="0" w:space="0" w:color="auto"/>
            <w:left w:val="none" w:sz="0" w:space="0" w:color="auto"/>
            <w:bottom w:val="none" w:sz="0" w:space="0" w:color="auto"/>
            <w:right w:val="none" w:sz="0" w:space="0" w:color="auto"/>
          </w:divBdr>
        </w:div>
        <w:div w:id="700283196">
          <w:marLeft w:val="360"/>
          <w:marRight w:val="0"/>
          <w:marTop w:val="200"/>
          <w:marBottom w:val="0"/>
          <w:divBdr>
            <w:top w:val="none" w:sz="0" w:space="0" w:color="auto"/>
            <w:left w:val="none" w:sz="0" w:space="0" w:color="auto"/>
            <w:bottom w:val="none" w:sz="0" w:space="0" w:color="auto"/>
            <w:right w:val="none" w:sz="0" w:space="0" w:color="auto"/>
          </w:divBdr>
        </w:div>
      </w:divsChild>
    </w:div>
    <w:div w:id="940339442">
      <w:bodyDiv w:val="1"/>
      <w:marLeft w:val="0"/>
      <w:marRight w:val="0"/>
      <w:marTop w:val="0"/>
      <w:marBottom w:val="0"/>
      <w:divBdr>
        <w:top w:val="none" w:sz="0" w:space="0" w:color="auto"/>
        <w:left w:val="none" w:sz="0" w:space="0" w:color="auto"/>
        <w:bottom w:val="none" w:sz="0" w:space="0" w:color="auto"/>
        <w:right w:val="none" w:sz="0" w:space="0" w:color="auto"/>
      </w:divBdr>
      <w:divsChild>
        <w:div w:id="1250387714">
          <w:marLeft w:val="360"/>
          <w:marRight w:val="0"/>
          <w:marTop w:val="200"/>
          <w:marBottom w:val="0"/>
          <w:divBdr>
            <w:top w:val="none" w:sz="0" w:space="0" w:color="auto"/>
            <w:left w:val="none" w:sz="0" w:space="0" w:color="auto"/>
            <w:bottom w:val="none" w:sz="0" w:space="0" w:color="auto"/>
            <w:right w:val="none" w:sz="0" w:space="0" w:color="auto"/>
          </w:divBdr>
        </w:div>
        <w:div w:id="108740210">
          <w:marLeft w:val="360"/>
          <w:marRight w:val="0"/>
          <w:marTop w:val="200"/>
          <w:marBottom w:val="0"/>
          <w:divBdr>
            <w:top w:val="none" w:sz="0" w:space="0" w:color="auto"/>
            <w:left w:val="none" w:sz="0" w:space="0" w:color="auto"/>
            <w:bottom w:val="none" w:sz="0" w:space="0" w:color="auto"/>
            <w:right w:val="none" w:sz="0" w:space="0" w:color="auto"/>
          </w:divBdr>
        </w:div>
        <w:div w:id="1387215711">
          <w:marLeft w:val="360"/>
          <w:marRight w:val="0"/>
          <w:marTop w:val="200"/>
          <w:marBottom w:val="0"/>
          <w:divBdr>
            <w:top w:val="none" w:sz="0" w:space="0" w:color="auto"/>
            <w:left w:val="none" w:sz="0" w:space="0" w:color="auto"/>
            <w:bottom w:val="none" w:sz="0" w:space="0" w:color="auto"/>
            <w:right w:val="none" w:sz="0" w:space="0" w:color="auto"/>
          </w:divBdr>
        </w:div>
      </w:divsChild>
    </w:div>
    <w:div w:id="959846128">
      <w:bodyDiv w:val="1"/>
      <w:marLeft w:val="0"/>
      <w:marRight w:val="0"/>
      <w:marTop w:val="0"/>
      <w:marBottom w:val="0"/>
      <w:divBdr>
        <w:top w:val="none" w:sz="0" w:space="0" w:color="auto"/>
        <w:left w:val="none" w:sz="0" w:space="0" w:color="auto"/>
        <w:bottom w:val="none" w:sz="0" w:space="0" w:color="auto"/>
        <w:right w:val="none" w:sz="0" w:space="0" w:color="auto"/>
      </w:divBdr>
      <w:divsChild>
        <w:div w:id="1009602480">
          <w:marLeft w:val="360"/>
          <w:marRight w:val="0"/>
          <w:marTop w:val="200"/>
          <w:marBottom w:val="0"/>
          <w:divBdr>
            <w:top w:val="none" w:sz="0" w:space="0" w:color="auto"/>
            <w:left w:val="none" w:sz="0" w:space="0" w:color="auto"/>
            <w:bottom w:val="none" w:sz="0" w:space="0" w:color="auto"/>
            <w:right w:val="none" w:sz="0" w:space="0" w:color="auto"/>
          </w:divBdr>
        </w:div>
        <w:div w:id="150876816">
          <w:marLeft w:val="360"/>
          <w:marRight w:val="0"/>
          <w:marTop w:val="200"/>
          <w:marBottom w:val="0"/>
          <w:divBdr>
            <w:top w:val="none" w:sz="0" w:space="0" w:color="auto"/>
            <w:left w:val="none" w:sz="0" w:space="0" w:color="auto"/>
            <w:bottom w:val="none" w:sz="0" w:space="0" w:color="auto"/>
            <w:right w:val="none" w:sz="0" w:space="0" w:color="auto"/>
          </w:divBdr>
        </w:div>
        <w:div w:id="893657727">
          <w:marLeft w:val="360"/>
          <w:marRight w:val="0"/>
          <w:marTop w:val="200"/>
          <w:marBottom w:val="0"/>
          <w:divBdr>
            <w:top w:val="none" w:sz="0" w:space="0" w:color="auto"/>
            <w:left w:val="none" w:sz="0" w:space="0" w:color="auto"/>
            <w:bottom w:val="none" w:sz="0" w:space="0" w:color="auto"/>
            <w:right w:val="none" w:sz="0" w:space="0" w:color="auto"/>
          </w:divBdr>
        </w:div>
        <w:div w:id="1702629695">
          <w:marLeft w:val="360"/>
          <w:marRight w:val="0"/>
          <w:marTop w:val="200"/>
          <w:marBottom w:val="0"/>
          <w:divBdr>
            <w:top w:val="none" w:sz="0" w:space="0" w:color="auto"/>
            <w:left w:val="none" w:sz="0" w:space="0" w:color="auto"/>
            <w:bottom w:val="none" w:sz="0" w:space="0" w:color="auto"/>
            <w:right w:val="none" w:sz="0" w:space="0" w:color="auto"/>
          </w:divBdr>
        </w:div>
      </w:divsChild>
    </w:div>
    <w:div w:id="1082993620">
      <w:bodyDiv w:val="1"/>
      <w:marLeft w:val="0"/>
      <w:marRight w:val="0"/>
      <w:marTop w:val="0"/>
      <w:marBottom w:val="0"/>
      <w:divBdr>
        <w:top w:val="none" w:sz="0" w:space="0" w:color="auto"/>
        <w:left w:val="none" w:sz="0" w:space="0" w:color="auto"/>
        <w:bottom w:val="none" w:sz="0" w:space="0" w:color="auto"/>
        <w:right w:val="none" w:sz="0" w:space="0" w:color="auto"/>
      </w:divBdr>
      <w:divsChild>
        <w:div w:id="1141966142">
          <w:marLeft w:val="360"/>
          <w:marRight w:val="0"/>
          <w:marTop w:val="200"/>
          <w:marBottom w:val="0"/>
          <w:divBdr>
            <w:top w:val="none" w:sz="0" w:space="0" w:color="auto"/>
            <w:left w:val="none" w:sz="0" w:space="0" w:color="auto"/>
            <w:bottom w:val="none" w:sz="0" w:space="0" w:color="auto"/>
            <w:right w:val="none" w:sz="0" w:space="0" w:color="auto"/>
          </w:divBdr>
        </w:div>
        <w:div w:id="352464289">
          <w:marLeft w:val="360"/>
          <w:marRight w:val="0"/>
          <w:marTop w:val="200"/>
          <w:marBottom w:val="0"/>
          <w:divBdr>
            <w:top w:val="none" w:sz="0" w:space="0" w:color="auto"/>
            <w:left w:val="none" w:sz="0" w:space="0" w:color="auto"/>
            <w:bottom w:val="none" w:sz="0" w:space="0" w:color="auto"/>
            <w:right w:val="none" w:sz="0" w:space="0" w:color="auto"/>
          </w:divBdr>
        </w:div>
        <w:div w:id="863134304">
          <w:marLeft w:val="360"/>
          <w:marRight w:val="0"/>
          <w:marTop w:val="200"/>
          <w:marBottom w:val="0"/>
          <w:divBdr>
            <w:top w:val="none" w:sz="0" w:space="0" w:color="auto"/>
            <w:left w:val="none" w:sz="0" w:space="0" w:color="auto"/>
            <w:bottom w:val="none" w:sz="0" w:space="0" w:color="auto"/>
            <w:right w:val="none" w:sz="0" w:space="0" w:color="auto"/>
          </w:divBdr>
        </w:div>
        <w:div w:id="1420903438">
          <w:marLeft w:val="360"/>
          <w:marRight w:val="0"/>
          <w:marTop w:val="200"/>
          <w:marBottom w:val="0"/>
          <w:divBdr>
            <w:top w:val="none" w:sz="0" w:space="0" w:color="auto"/>
            <w:left w:val="none" w:sz="0" w:space="0" w:color="auto"/>
            <w:bottom w:val="none" w:sz="0" w:space="0" w:color="auto"/>
            <w:right w:val="none" w:sz="0" w:space="0" w:color="auto"/>
          </w:divBdr>
        </w:div>
        <w:div w:id="76904050">
          <w:marLeft w:val="360"/>
          <w:marRight w:val="0"/>
          <w:marTop w:val="200"/>
          <w:marBottom w:val="0"/>
          <w:divBdr>
            <w:top w:val="none" w:sz="0" w:space="0" w:color="auto"/>
            <w:left w:val="none" w:sz="0" w:space="0" w:color="auto"/>
            <w:bottom w:val="none" w:sz="0" w:space="0" w:color="auto"/>
            <w:right w:val="none" w:sz="0" w:space="0" w:color="auto"/>
          </w:divBdr>
        </w:div>
        <w:div w:id="1779907873">
          <w:marLeft w:val="360"/>
          <w:marRight w:val="0"/>
          <w:marTop w:val="200"/>
          <w:marBottom w:val="0"/>
          <w:divBdr>
            <w:top w:val="none" w:sz="0" w:space="0" w:color="auto"/>
            <w:left w:val="none" w:sz="0" w:space="0" w:color="auto"/>
            <w:bottom w:val="none" w:sz="0" w:space="0" w:color="auto"/>
            <w:right w:val="none" w:sz="0" w:space="0" w:color="auto"/>
          </w:divBdr>
        </w:div>
      </w:divsChild>
    </w:div>
    <w:div w:id="1258244854">
      <w:bodyDiv w:val="1"/>
      <w:marLeft w:val="0"/>
      <w:marRight w:val="0"/>
      <w:marTop w:val="0"/>
      <w:marBottom w:val="0"/>
      <w:divBdr>
        <w:top w:val="none" w:sz="0" w:space="0" w:color="auto"/>
        <w:left w:val="none" w:sz="0" w:space="0" w:color="auto"/>
        <w:bottom w:val="none" w:sz="0" w:space="0" w:color="auto"/>
        <w:right w:val="none" w:sz="0" w:space="0" w:color="auto"/>
      </w:divBdr>
    </w:div>
    <w:div w:id="1345593186">
      <w:bodyDiv w:val="1"/>
      <w:marLeft w:val="0"/>
      <w:marRight w:val="0"/>
      <w:marTop w:val="0"/>
      <w:marBottom w:val="0"/>
      <w:divBdr>
        <w:top w:val="none" w:sz="0" w:space="0" w:color="auto"/>
        <w:left w:val="none" w:sz="0" w:space="0" w:color="auto"/>
        <w:bottom w:val="none" w:sz="0" w:space="0" w:color="auto"/>
        <w:right w:val="none" w:sz="0" w:space="0" w:color="auto"/>
      </w:divBdr>
      <w:divsChild>
        <w:div w:id="1614433261">
          <w:marLeft w:val="360"/>
          <w:marRight w:val="0"/>
          <w:marTop w:val="200"/>
          <w:marBottom w:val="0"/>
          <w:divBdr>
            <w:top w:val="none" w:sz="0" w:space="0" w:color="auto"/>
            <w:left w:val="none" w:sz="0" w:space="0" w:color="auto"/>
            <w:bottom w:val="none" w:sz="0" w:space="0" w:color="auto"/>
            <w:right w:val="none" w:sz="0" w:space="0" w:color="auto"/>
          </w:divBdr>
        </w:div>
        <w:div w:id="1359967552">
          <w:marLeft w:val="360"/>
          <w:marRight w:val="0"/>
          <w:marTop w:val="200"/>
          <w:marBottom w:val="0"/>
          <w:divBdr>
            <w:top w:val="none" w:sz="0" w:space="0" w:color="auto"/>
            <w:left w:val="none" w:sz="0" w:space="0" w:color="auto"/>
            <w:bottom w:val="none" w:sz="0" w:space="0" w:color="auto"/>
            <w:right w:val="none" w:sz="0" w:space="0" w:color="auto"/>
          </w:divBdr>
        </w:div>
      </w:divsChild>
    </w:div>
    <w:div w:id="1546722383">
      <w:bodyDiv w:val="1"/>
      <w:marLeft w:val="0"/>
      <w:marRight w:val="0"/>
      <w:marTop w:val="0"/>
      <w:marBottom w:val="0"/>
      <w:divBdr>
        <w:top w:val="none" w:sz="0" w:space="0" w:color="auto"/>
        <w:left w:val="none" w:sz="0" w:space="0" w:color="auto"/>
        <w:bottom w:val="none" w:sz="0" w:space="0" w:color="auto"/>
        <w:right w:val="none" w:sz="0" w:space="0" w:color="auto"/>
      </w:divBdr>
      <w:divsChild>
        <w:div w:id="1428967360">
          <w:marLeft w:val="360"/>
          <w:marRight w:val="0"/>
          <w:marTop w:val="200"/>
          <w:marBottom w:val="0"/>
          <w:divBdr>
            <w:top w:val="none" w:sz="0" w:space="0" w:color="auto"/>
            <w:left w:val="none" w:sz="0" w:space="0" w:color="auto"/>
            <w:bottom w:val="none" w:sz="0" w:space="0" w:color="auto"/>
            <w:right w:val="none" w:sz="0" w:space="0" w:color="auto"/>
          </w:divBdr>
        </w:div>
        <w:div w:id="1084300393">
          <w:marLeft w:val="360"/>
          <w:marRight w:val="0"/>
          <w:marTop w:val="200"/>
          <w:marBottom w:val="0"/>
          <w:divBdr>
            <w:top w:val="none" w:sz="0" w:space="0" w:color="auto"/>
            <w:left w:val="none" w:sz="0" w:space="0" w:color="auto"/>
            <w:bottom w:val="none" w:sz="0" w:space="0" w:color="auto"/>
            <w:right w:val="none" w:sz="0" w:space="0" w:color="auto"/>
          </w:divBdr>
        </w:div>
        <w:div w:id="156188627">
          <w:marLeft w:val="360"/>
          <w:marRight w:val="0"/>
          <w:marTop w:val="200"/>
          <w:marBottom w:val="0"/>
          <w:divBdr>
            <w:top w:val="none" w:sz="0" w:space="0" w:color="auto"/>
            <w:left w:val="none" w:sz="0" w:space="0" w:color="auto"/>
            <w:bottom w:val="none" w:sz="0" w:space="0" w:color="auto"/>
            <w:right w:val="none" w:sz="0" w:space="0" w:color="auto"/>
          </w:divBdr>
        </w:div>
        <w:div w:id="1806042712">
          <w:marLeft w:val="360"/>
          <w:marRight w:val="0"/>
          <w:marTop w:val="200"/>
          <w:marBottom w:val="0"/>
          <w:divBdr>
            <w:top w:val="none" w:sz="0" w:space="0" w:color="auto"/>
            <w:left w:val="none" w:sz="0" w:space="0" w:color="auto"/>
            <w:bottom w:val="none" w:sz="0" w:space="0" w:color="auto"/>
            <w:right w:val="none" w:sz="0" w:space="0" w:color="auto"/>
          </w:divBdr>
        </w:div>
      </w:divsChild>
    </w:div>
    <w:div w:id="1771120283">
      <w:bodyDiv w:val="1"/>
      <w:marLeft w:val="0"/>
      <w:marRight w:val="0"/>
      <w:marTop w:val="0"/>
      <w:marBottom w:val="0"/>
      <w:divBdr>
        <w:top w:val="none" w:sz="0" w:space="0" w:color="auto"/>
        <w:left w:val="none" w:sz="0" w:space="0" w:color="auto"/>
        <w:bottom w:val="none" w:sz="0" w:space="0" w:color="auto"/>
        <w:right w:val="none" w:sz="0" w:space="0" w:color="auto"/>
      </w:divBdr>
      <w:divsChild>
        <w:div w:id="1713923666">
          <w:marLeft w:val="360"/>
          <w:marRight w:val="0"/>
          <w:marTop w:val="200"/>
          <w:marBottom w:val="0"/>
          <w:divBdr>
            <w:top w:val="none" w:sz="0" w:space="0" w:color="auto"/>
            <w:left w:val="none" w:sz="0" w:space="0" w:color="auto"/>
            <w:bottom w:val="none" w:sz="0" w:space="0" w:color="auto"/>
            <w:right w:val="none" w:sz="0" w:space="0" w:color="auto"/>
          </w:divBdr>
        </w:div>
        <w:div w:id="1050500842">
          <w:marLeft w:val="360"/>
          <w:marRight w:val="0"/>
          <w:marTop w:val="200"/>
          <w:marBottom w:val="0"/>
          <w:divBdr>
            <w:top w:val="none" w:sz="0" w:space="0" w:color="auto"/>
            <w:left w:val="none" w:sz="0" w:space="0" w:color="auto"/>
            <w:bottom w:val="none" w:sz="0" w:space="0" w:color="auto"/>
            <w:right w:val="none" w:sz="0" w:space="0" w:color="auto"/>
          </w:divBdr>
        </w:div>
        <w:div w:id="128209155">
          <w:marLeft w:val="360"/>
          <w:marRight w:val="0"/>
          <w:marTop w:val="200"/>
          <w:marBottom w:val="0"/>
          <w:divBdr>
            <w:top w:val="none" w:sz="0" w:space="0" w:color="auto"/>
            <w:left w:val="none" w:sz="0" w:space="0" w:color="auto"/>
            <w:bottom w:val="none" w:sz="0" w:space="0" w:color="auto"/>
            <w:right w:val="none" w:sz="0" w:space="0" w:color="auto"/>
          </w:divBdr>
        </w:div>
        <w:div w:id="1418478376">
          <w:marLeft w:val="360"/>
          <w:marRight w:val="0"/>
          <w:marTop w:val="200"/>
          <w:marBottom w:val="0"/>
          <w:divBdr>
            <w:top w:val="none" w:sz="0" w:space="0" w:color="auto"/>
            <w:left w:val="none" w:sz="0" w:space="0" w:color="auto"/>
            <w:bottom w:val="none" w:sz="0" w:space="0" w:color="auto"/>
            <w:right w:val="none" w:sz="0" w:space="0" w:color="auto"/>
          </w:divBdr>
        </w:div>
      </w:divsChild>
    </w:div>
    <w:div w:id="1812139862">
      <w:bodyDiv w:val="1"/>
      <w:marLeft w:val="0"/>
      <w:marRight w:val="0"/>
      <w:marTop w:val="0"/>
      <w:marBottom w:val="0"/>
      <w:divBdr>
        <w:top w:val="none" w:sz="0" w:space="0" w:color="auto"/>
        <w:left w:val="none" w:sz="0" w:space="0" w:color="auto"/>
        <w:bottom w:val="none" w:sz="0" w:space="0" w:color="auto"/>
        <w:right w:val="none" w:sz="0" w:space="0" w:color="auto"/>
      </w:divBdr>
      <w:divsChild>
        <w:div w:id="1633823096">
          <w:marLeft w:val="360"/>
          <w:marRight w:val="0"/>
          <w:marTop w:val="200"/>
          <w:marBottom w:val="0"/>
          <w:divBdr>
            <w:top w:val="none" w:sz="0" w:space="0" w:color="auto"/>
            <w:left w:val="none" w:sz="0" w:space="0" w:color="auto"/>
            <w:bottom w:val="none" w:sz="0" w:space="0" w:color="auto"/>
            <w:right w:val="none" w:sz="0" w:space="0" w:color="auto"/>
          </w:divBdr>
        </w:div>
        <w:div w:id="919681221">
          <w:marLeft w:val="360"/>
          <w:marRight w:val="0"/>
          <w:marTop w:val="200"/>
          <w:marBottom w:val="0"/>
          <w:divBdr>
            <w:top w:val="none" w:sz="0" w:space="0" w:color="auto"/>
            <w:left w:val="none" w:sz="0" w:space="0" w:color="auto"/>
            <w:bottom w:val="none" w:sz="0" w:space="0" w:color="auto"/>
            <w:right w:val="none" w:sz="0" w:space="0" w:color="auto"/>
          </w:divBdr>
        </w:div>
        <w:div w:id="73362353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owerhamlets.gov.uk/lgnl/community_and_living/borough_statistics/diversity.aspx" TargetMode="External"/><Relationship Id="rId18" Type="http://schemas.openxmlformats.org/officeDocument/2006/relationships/hyperlink" Target="https://www.towerhamlets.gov.uk/legal/community_and_living/Inequality-Commission/Black-Asian-and-Minority-Ethnic-Inequalities-Commission.asp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emocracy.towerhamlets.gov.uk/documents/s165904/Tower%20Hamlets%20Strategic%20Plan%202020%20-%20For%20Cab.pdf" TargetMode="External"/><Relationship Id="rId17" Type="http://schemas.openxmlformats.org/officeDocument/2006/relationships/hyperlink" Target="https://www.towerhamlets.gov.uk/Documents/Strategy-and-performance/TH-Equality-Report-Final-Accesible-version.pdf" TargetMode="External"/><Relationship Id="rId2" Type="http://schemas.openxmlformats.org/officeDocument/2006/relationships/numbering" Target="numbering.xml"/><Relationship Id="rId16" Type="http://schemas.openxmlformats.org/officeDocument/2006/relationships/hyperlink" Target="https://www.verywellmind.com/what-is-maslows-hierarchy-of-needs-413676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werhamlets.gov.uk/lgnl/community_and_living/building_a_better_tower_hamlet.aspx" TargetMode="External"/><Relationship Id="rId5" Type="http://schemas.openxmlformats.org/officeDocument/2006/relationships/webSettings" Target="webSettings.xml"/><Relationship Id="rId15" Type="http://schemas.openxmlformats.org/officeDocument/2006/relationships/hyperlink" Target="https://www.towerhamlets.gov.uk/Documents/Borough_statistics/Research-briefings/Population_2_BP2018.pdf" TargetMode="External"/><Relationship Id="rId10" Type="http://schemas.openxmlformats.org/officeDocument/2006/relationships/hyperlink" Target="https://www.towerhamlets.gov.uk/lgnl/community_and_living/building_a_better_tower_hamlet.asp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owerhamlets.gov.uk/lgnl/community_and_living/building_a_better_tower_hamlet.aspx" TargetMode="External"/><Relationship Id="rId14" Type="http://schemas.openxmlformats.org/officeDocument/2006/relationships/hyperlink" Target="https://www.towerhamlets.gov.uk/Documents/Planning-and-building-control/Strategic-Planning/Local-Plan/Tower_Hamlets_Local_Plan_Housing_Delivery_Strategy_2017.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BF3FB-6020-A342-B502-A40B46656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2247</Words>
  <Characters>12812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Manuela Dineva</cp:lastModifiedBy>
  <cp:revision>2</cp:revision>
  <dcterms:created xsi:type="dcterms:W3CDTF">2022-08-30T08:28:00Z</dcterms:created>
  <dcterms:modified xsi:type="dcterms:W3CDTF">2022-08-30T08:28:00Z</dcterms:modified>
</cp:coreProperties>
</file>