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EC1F0" w14:textId="77777777" w:rsidR="00116D95" w:rsidRDefault="00116D95" w:rsidP="00116D95">
      <w:pPr>
        <w:spacing w:after="160" w:line="259" w:lineRule="auto"/>
        <w:jc w:val="center"/>
        <w:rPr>
          <w:rFonts w:ascii="Verdana" w:hAnsi="Verdana"/>
          <w:b/>
          <w:caps/>
          <w:sz w:val="18"/>
          <w:szCs w:val="18"/>
        </w:rPr>
      </w:pPr>
      <w:r>
        <w:rPr>
          <w:rFonts w:ascii="Verdana" w:hAnsi="Verdana"/>
          <w:b/>
          <w:i/>
          <w:sz w:val="44"/>
        </w:rPr>
        <w:t>Contemporary Human Resource in Practice Assignment 1 2019 –</w:t>
      </w:r>
      <w:r w:rsidRPr="00330540">
        <w:rPr>
          <w:rFonts w:ascii="Verdana" w:hAnsi="Verdana"/>
          <w:b/>
          <w:i/>
          <w:color w:val="000000" w:themeColor="text1"/>
          <w:sz w:val="44"/>
        </w:rPr>
        <w:t xml:space="preserve"> </w:t>
      </w:r>
      <w:r>
        <w:rPr>
          <w:rFonts w:ascii="Verdana" w:hAnsi="Verdana"/>
          <w:b/>
          <w:i/>
          <w:color w:val="000000" w:themeColor="text1"/>
          <w:sz w:val="44"/>
        </w:rPr>
        <w:t>The Future of the HR Profession</w:t>
      </w:r>
    </w:p>
    <w:p w14:paraId="7FD2D812" w14:textId="77777777" w:rsidR="00116D95" w:rsidRDefault="00116D95" w:rsidP="00116D95">
      <w:pPr>
        <w:spacing w:after="160" w:line="259" w:lineRule="auto"/>
        <w:rPr>
          <w:rFonts w:ascii="Verdana" w:hAnsi="Verdana"/>
          <w:b/>
          <w:caps/>
          <w:sz w:val="18"/>
          <w:szCs w:val="18"/>
        </w:rPr>
      </w:pPr>
    </w:p>
    <w:p w14:paraId="56B81A1B" w14:textId="77777777" w:rsidR="00116D95" w:rsidRDefault="00116D95" w:rsidP="00116D95">
      <w:pPr>
        <w:spacing w:after="160" w:line="259" w:lineRule="auto"/>
        <w:jc w:val="center"/>
        <w:rPr>
          <w:rFonts w:ascii="Verdana" w:hAnsi="Verdana"/>
          <w:b/>
          <w:caps/>
          <w:sz w:val="18"/>
          <w:szCs w:val="18"/>
        </w:rPr>
      </w:pPr>
      <w:r>
        <w:rPr>
          <w:noProof/>
          <w:lang w:eastAsia="en-GB"/>
        </w:rPr>
        <w:drawing>
          <wp:inline distT="0" distB="0" distL="0" distR="0" wp14:anchorId="3ADA8FA2" wp14:editId="6DC4FEE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FCE697A" w14:textId="77777777" w:rsidR="00116D95" w:rsidRDefault="00116D95" w:rsidP="00116D95">
      <w:pPr>
        <w:spacing w:after="160" w:line="259" w:lineRule="auto"/>
        <w:rPr>
          <w:rFonts w:ascii="Verdana" w:hAnsi="Verdana"/>
          <w:b/>
          <w:caps/>
          <w:sz w:val="18"/>
          <w:szCs w:val="18"/>
        </w:rPr>
      </w:pPr>
    </w:p>
    <w:p w14:paraId="5CB16E32" w14:textId="77777777" w:rsidR="00116D95" w:rsidRPr="002A1AD3" w:rsidRDefault="00116D95" w:rsidP="00116D95">
      <w:pPr>
        <w:spacing w:after="160" w:line="259" w:lineRule="auto"/>
        <w:jc w:val="center"/>
        <w:rPr>
          <w:rFonts w:ascii="Verdana" w:hAnsi="Verdana"/>
          <w:b/>
          <w:sz w:val="44"/>
        </w:rPr>
      </w:pPr>
      <w:r>
        <w:rPr>
          <w:rFonts w:ascii="Verdana" w:hAnsi="Verdana"/>
          <w:b/>
          <w:sz w:val="44"/>
        </w:rPr>
        <w:t>15</w:t>
      </w:r>
      <w:r>
        <w:rPr>
          <w:rFonts w:ascii="Verdana" w:hAnsi="Verdana"/>
          <w:b/>
          <w:sz w:val="44"/>
          <w:vertAlign w:val="superscript"/>
        </w:rPr>
        <w:t>th</w:t>
      </w:r>
      <w:r>
        <w:rPr>
          <w:rFonts w:ascii="Verdana" w:hAnsi="Verdana"/>
          <w:b/>
          <w:sz w:val="44"/>
        </w:rPr>
        <w:t xml:space="preserve"> November 2019</w:t>
      </w:r>
    </w:p>
    <w:p w14:paraId="1DDD5E31" w14:textId="77777777" w:rsidR="00116D95" w:rsidRDefault="00116D95" w:rsidP="00116D95">
      <w:pPr>
        <w:spacing w:after="160" w:line="259" w:lineRule="auto"/>
        <w:rPr>
          <w:rFonts w:ascii="Verdana" w:hAnsi="Verdana"/>
          <w:b/>
          <w:caps/>
          <w:sz w:val="18"/>
          <w:szCs w:val="18"/>
        </w:rPr>
      </w:pPr>
    </w:p>
    <w:p w14:paraId="5073321A" w14:textId="7FB8663F" w:rsidR="00116D95" w:rsidRPr="00701BBF" w:rsidRDefault="00116D95" w:rsidP="00116D95">
      <w:pPr>
        <w:spacing w:after="160" w:line="259" w:lineRule="auto"/>
        <w:outlineLvl w:val="0"/>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Pr>
          <w:rFonts w:ascii="Verdana" w:hAnsi="Verdana"/>
          <w:b/>
          <w:caps/>
          <w:color w:val="000000" w:themeColor="text1"/>
          <w:sz w:val="21"/>
          <w:szCs w:val="18"/>
        </w:rPr>
        <w:t>contemporary Human resou</w:t>
      </w:r>
      <w:r w:rsidR="00556A8A">
        <w:rPr>
          <w:rFonts w:ascii="Verdana" w:hAnsi="Verdana"/>
          <w:b/>
          <w:caps/>
          <w:color w:val="000000" w:themeColor="text1"/>
          <w:sz w:val="21"/>
          <w:szCs w:val="18"/>
        </w:rPr>
        <w:t>r</w:t>
      </w:r>
      <w:r>
        <w:rPr>
          <w:rFonts w:ascii="Verdana" w:hAnsi="Verdana"/>
          <w:b/>
          <w:caps/>
          <w:color w:val="000000" w:themeColor="text1"/>
          <w:sz w:val="21"/>
          <w:szCs w:val="18"/>
        </w:rPr>
        <w:t>ce in practice</w:t>
      </w:r>
    </w:p>
    <w:p w14:paraId="6E55E10A" w14:textId="77777777" w:rsidR="00116D95" w:rsidRPr="00701BBF" w:rsidRDefault="00116D95" w:rsidP="00116D95">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6FA7356A" w14:textId="77777777" w:rsidR="00116D95" w:rsidRPr="007C600B" w:rsidRDefault="00116D95" w:rsidP="00116D95">
      <w:pPr>
        <w:spacing w:after="160" w:line="259" w:lineRule="auto"/>
        <w:rPr>
          <w:rFonts w:ascii="Verdana" w:hAnsi="Verdana"/>
          <w:b/>
          <w:caps/>
          <w:color w:val="000000" w:themeColor="text1"/>
          <w:sz w:val="21"/>
          <w:szCs w:val="18"/>
        </w:rPr>
        <w:sectPr w:rsidR="00116D95" w:rsidRPr="007C600B" w:rsidSect="00E05928">
          <w:footerReference w:type="even" r:id="rId7"/>
          <w:footerReference w:type="first" r:id="rId8"/>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sidRPr="00701BBF">
        <w:rPr>
          <w:rFonts w:ascii="Verdana" w:hAnsi="Verdana"/>
          <w:b/>
          <w:caps/>
          <w:color w:val="000000" w:themeColor="text1"/>
          <w:sz w:val="21"/>
          <w:szCs w:val="18"/>
        </w:rPr>
        <w:t>1703573</w:t>
      </w:r>
    </w:p>
    <w:p w14:paraId="647C5BCB" w14:textId="77777777" w:rsidR="00315B35" w:rsidRDefault="0034550F" w:rsidP="00A62926">
      <w:pPr>
        <w:spacing w:line="480" w:lineRule="auto"/>
        <w:rPr>
          <w:rFonts w:ascii="Arial" w:hAnsi="Arial" w:cs="Arial"/>
          <w:color w:val="FF0000"/>
          <w:sz w:val="24"/>
        </w:rPr>
      </w:pPr>
      <w:r>
        <w:rPr>
          <w:rFonts w:ascii="Arial" w:hAnsi="Arial" w:cs="Arial"/>
          <w:sz w:val="24"/>
        </w:rPr>
        <w:lastRenderedPageBreak/>
        <w:t xml:space="preserve">The future of HR as a profession is becoming more and more </w:t>
      </w:r>
      <w:r w:rsidR="00315B35">
        <w:rPr>
          <w:rFonts w:ascii="Arial" w:hAnsi="Arial" w:cs="Arial"/>
          <w:sz w:val="24"/>
        </w:rPr>
        <w:t>uncertain as the development of Artificial Intellige</w:t>
      </w:r>
      <w:r w:rsidR="002A7244">
        <w:rPr>
          <w:rFonts w:ascii="Arial" w:hAnsi="Arial" w:cs="Arial"/>
          <w:sz w:val="24"/>
        </w:rPr>
        <w:t xml:space="preserve">nce (AI) is shifting and evolving </w:t>
      </w:r>
      <w:r w:rsidR="00C00B20">
        <w:rPr>
          <w:rFonts w:ascii="Arial" w:hAnsi="Arial" w:cs="Arial"/>
          <w:sz w:val="24"/>
        </w:rPr>
        <w:t>job roles that are filled</w:t>
      </w:r>
      <w:r w:rsidR="008F76DB">
        <w:rPr>
          <w:rFonts w:ascii="Arial" w:hAnsi="Arial" w:cs="Arial"/>
          <w:sz w:val="24"/>
        </w:rPr>
        <w:t xml:space="preserve"> by humans. Despite AI becoming more popular, it is not definite that jobs will be replaced, but they </w:t>
      </w:r>
      <w:r w:rsidR="00C00B20">
        <w:rPr>
          <w:rFonts w:ascii="Arial" w:hAnsi="Arial" w:cs="Arial"/>
          <w:sz w:val="24"/>
        </w:rPr>
        <w:t>will undoubtedly become easier (Mehta, 2019).</w:t>
      </w:r>
    </w:p>
    <w:p w14:paraId="11DA77A8" w14:textId="77777777" w:rsidR="00315B35" w:rsidRPr="00315B35" w:rsidRDefault="00315B35" w:rsidP="00315B35">
      <w:pPr>
        <w:spacing w:line="480" w:lineRule="auto"/>
        <w:jc w:val="center"/>
        <w:rPr>
          <w:rFonts w:ascii="Arial" w:hAnsi="Arial" w:cs="Arial"/>
          <w:sz w:val="24"/>
        </w:rPr>
      </w:pPr>
      <w:r w:rsidRPr="00315B35">
        <w:rPr>
          <w:rFonts w:ascii="Arial" w:hAnsi="Arial" w:cs="Arial"/>
          <w:sz w:val="24"/>
        </w:rPr>
        <w:t>“</w:t>
      </w:r>
      <w:r w:rsidRPr="00315B35">
        <w:rPr>
          <w:rFonts w:ascii="Arial" w:hAnsi="Arial" w:cs="Arial"/>
          <w:i/>
          <w:sz w:val="24"/>
        </w:rPr>
        <w:t>Artificial intelligence, or AI, is the field that studies the synthesis and analysis of computational agents that act intelligently.”</w:t>
      </w:r>
      <w:r w:rsidRPr="00315B35">
        <w:rPr>
          <w:rFonts w:ascii="Arial" w:hAnsi="Arial" w:cs="Arial"/>
          <w:b/>
          <w:i/>
          <w:sz w:val="24"/>
        </w:rPr>
        <w:t xml:space="preserve"> </w:t>
      </w:r>
      <w:r w:rsidRPr="00315B35">
        <w:rPr>
          <w:rFonts w:ascii="Arial" w:hAnsi="Arial" w:cs="Arial"/>
          <w:sz w:val="24"/>
        </w:rPr>
        <w:t xml:space="preserve">(Poole and </w:t>
      </w:r>
      <w:proofErr w:type="spellStart"/>
      <w:r w:rsidRPr="00315B35">
        <w:rPr>
          <w:rFonts w:ascii="Arial" w:hAnsi="Arial" w:cs="Arial"/>
          <w:sz w:val="24"/>
        </w:rPr>
        <w:t>Mackworth</w:t>
      </w:r>
      <w:proofErr w:type="spellEnd"/>
      <w:r w:rsidRPr="00315B35">
        <w:rPr>
          <w:rFonts w:ascii="Arial" w:hAnsi="Arial" w:cs="Arial"/>
          <w:sz w:val="24"/>
        </w:rPr>
        <w:t>, 2017)</w:t>
      </w:r>
    </w:p>
    <w:p w14:paraId="7B21092E" w14:textId="781CB213" w:rsidR="00A70891" w:rsidRDefault="0034233C" w:rsidP="00A70891">
      <w:pPr>
        <w:spacing w:line="480" w:lineRule="auto"/>
        <w:rPr>
          <w:rFonts w:ascii="Arial" w:hAnsi="Arial" w:cs="Arial"/>
          <w:sz w:val="24"/>
        </w:rPr>
      </w:pPr>
      <w:r>
        <w:rPr>
          <w:rFonts w:ascii="Arial" w:hAnsi="Arial" w:cs="Arial"/>
          <w:color w:val="000000" w:themeColor="text1"/>
          <w:sz w:val="24"/>
        </w:rPr>
        <w:t>As the world of business as we know it is rapidly growing and evolving into a fast paced, well technologized environment, it can be very difficult to adapt to these vast changes.</w:t>
      </w:r>
      <w:r w:rsidR="00197686">
        <w:rPr>
          <w:rFonts w:ascii="Arial" w:hAnsi="Arial" w:cs="Arial"/>
          <w:color w:val="000000" w:themeColor="text1"/>
          <w:sz w:val="24"/>
        </w:rPr>
        <w:t xml:space="preserve"> While these changes can be difficult to adjust to, the VUCA environment is something that can be used to reflect on complex situations that require particular responses (Bennett &amp; </w:t>
      </w:r>
      <w:proofErr w:type="spellStart"/>
      <w:r w:rsidR="00197686">
        <w:rPr>
          <w:rFonts w:ascii="Arial" w:hAnsi="Arial" w:cs="Arial"/>
          <w:color w:val="000000" w:themeColor="text1"/>
          <w:sz w:val="24"/>
        </w:rPr>
        <w:t>Lemoine</w:t>
      </w:r>
      <w:proofErr w:type="spellEnd"/>
      <w:r w:rsidR="00197686">
        <w:rPr>
          <w:rFonts w:ascii="Arial" w:hAnsi="Arial" w:cs="Arial"/>
          <w:color w:val="000000" w:themeColor="text1"/>
          <w:sz w:val="24"/>
        </w:rPr>
        <w:t>, 2014).</w:t>
      </w:r>
      <w:r w:rsidR="00A70891" w:rsidRPr="00A70891">
        <w:rPr>
          <w:rFonts w:ascii="Arial" w:hAnsi="Arial" w:cs="Arial"/>
          <w:sz w:val="24"/>
        </w:rPr>
        <w:t xml:space="preserve"> </w:t>
      </w:r>
      <w:r w:rsidR="00CF335A">
        <w:rPr>
          <w:rFonts w:ascii="Arial" w:hAnsi="Arial" w:cs="Arial"/>
          <w:sz w:val="24"/>
        </w:rPr>
        <w:t>The VUCA environment is something that will be discussed in more detail further on in this essay.</w:t>
      </w:r>
    </w:p>
    <w:p w14:paraId="052D13A5" w14:textId="670B38C4" w:rsidR="00315B35" w:rsidRPr="00FC5420" w:rsidRDefault="00A70891" w:rsidP="00A62926">
      <w:pPr>
        <w:spacing w:line="480" w:lineRule="auto"/>
        <w:rPr>
          <w:rFonts w:ascii="Arial" w:hAnsi="Arial" w:cs="Arial"/>
          <w:sz w:val="24"/>
        </w:rPr>
      </w:pPr>
      <w:r w:rsidRPr="00A62926">
        <w:rPr>
          <w:rFonts w:ascii="Arial" w:hAnsi="Arial" w:cs="Arial"/>
          <w:sz w:val="24"/>
        </w:rPr>
        <w:t>The purpose of this essay is to assess the future of the profession of HR by evaluating various contemporary issues that exist within the human resource (HR) departments in a variety of organisations. The importance of developing employee engagement and performan</w:t>
      </w:r>
      <w:r w:rsidR="0044478C">
        <w:rPr>
          <w:rFonts w:ascii="Arial" w:hAnsi="Arial" w:cs="Arial"/>
          <w:sz w:val="24"/>
        </w:rPr>
        <w:t xml:space="preserve">ce is vital in an organisation and the way in which the world is continuously changing from the megatrends, through to the development of vital skills for the future is extremely important to consider. </w:t>
      </w:r>
      <w:r w:rsidR="0044478C" w:rsidRPr="00A62926">
        <w:rPr>
          <w:rFonts w:ascii="Arial" w:hAnsi="Arial" w:cs="Arial"/>
          <w:sz w:val="24"/>
        </w:rPr>
        <w:t>As a result, a n</w:t>
      </w:r>
      <w:r w:rsidR="00EB78D2">
        <w:rPr>
          <w:rFonts w:ascii="Arial" w:hAnsi="Arial" w:cs="Arial"/>
          <w:sz w:val="24"/>
        </w:rPr>
        <w:t>umber of ways these</w:t>
      </w:r>
      <w:r w:rsidR="0044478C" w:rsidRPr="00A62926">
        <w:rPr>
          <w:rFonts w:ascii="Arial" w:hAnsi="Arial" w:cs="Arial"/>
          <w:sz w:val="24"/>
        </w:rPr>
        <w:t xml:space="preserve"> factors</w:t>
      </w:r>
      <w:r w:rsidR="00EB78D2">
        <w:rPr>
          <w:rFonts w:ascii="Arial" w:hAnsi="Arial" w:cs="Arial"/>
          <w:sz w:val="24"/>
        </w:rPr>
        <w:t xml:space="preserve"> affect HR as a department</w:t>
      </w:r>
      <w:r w:rsidR="0044478C" w:rsidRPr="00A62926">
        <w:rPr>
          <w:rFonts w:ascii="Arial" w:hAnsi="Arial" w:cs="Arial"/>
          <w:sz w:val="24"/>
        </w:rPr>
        <w:t xml:space="preserve"> will also be discussed throughout.</w:t>
      </w:r>
    </w:p>
    <w:p w14:paraId="6302E008" w14:textId="57D9FD4A" w:rsidR="002C3BD4" w:rsidRDefault="002C3BD4" w:rsidP="00A62926">
      <w:pPr>
        <w:spacing w:line="480" w:lineRule="auto"/>
        <w:rPr>
          <w:rFonts w:ascii="Arial" w:hAnsi="Arial" w:cs="Arial"/>
          <w:color w:val="000000" w:themeColor="text1"/>
          <w:sz w:val="24"/>
        </w:rPr>
      </w:pPr>
      <w:r>
        <w:rPr>
          <w:rFonts w:ascii="Arial" w:hAnsi="Arial" w:cs="Arial"/>
          <w:color w:val="000000" w:themeColor="text1"/>
          <w:sz w:val="24"/>
        </w:rPr>
        <w:t>“</w:t>
      </w:r>
      <w:r w:rsidRPr="002C3BD4">
        <w:rPr>
          <w:rFonts w:ascii="Arial" w:hAnsi="Arial" w:cs="Arial"/>
          <w:i/>
          <w:color w:val="000000" w:themeColor="text1"/>
          <w:sz w:val="24"/>
        </w:rPr>
        <w:t>VUCA is an acronym used by the American Military. It stands for Volatile, Uncertain, Complex and Ambiguous</w:t>
      </w:r>
      <w:r>
        <w:rPr>
          <w:rFonts w:ascii="Arial" w:hAnsi="Arial" w:cs="Arial"/>
          <w:color w:val="000000" w:themeColor="text1"/>
          <w:sz w:val="24"/>
        </w:rPr>
        <w:t>” (</w:t>
      </w:r>
      <w:r w:rsidR="001E72BE">
        <w:rPr>
          <w:rFonts w:ascii="Arial" w:hAnsi="Arial" w:cs="Arial"/>
          <w:color w:val="000000" w:themeColor="text1"/>
          <w:sz w:val="24"/>
        </w:rPr>
        <w:t>VUCA-WORLD, 2018)</w:t>
      </w:r>
      <w:r w:rsidR="00C26559">
        <w:rPr>
          <w:rFonts w:ascii="Arial" w:hAnsi="Arial" w:cs="Arial"/>
          <w:color w:val="000000" w:themeColor="text1"/>
          <w:sz w:val="24"/>
        </w:rPr>
        <w:t>.</w:t>
      </w:r>
      <w:r w:rsidR="001E72BE">
        <w:rPr>
          <w:rFonts w:ascii="Arial" w:hAnsi="Arial" w:cs="Arial"/>
          <w:color w:val="000000" w:themeColor="text1"/>
          <w:sz w:val="24"/>
        </w:rPr>
        <w:t xml:space="preserve"> The image below illustrates the VUCA environment</w:t>
      </w:r>
      <w:r w:rsidR="00F70D0A">
        <w:rPr>
          <w:rFonts w:ascii="Arial" w:hAnsi="Arial" w:cs="Arial"/>
          <w:color w:val="000000" w:themeColor="text1"/>
          <w:sz w:val="24"/>
        </w:rPr>
        <w:t xml:space="preserve">. Each letter of the acronym is broken down into characteristics, approach and examples explaining </w:t>
      </w:r>
      <w:r w:rsidR="003043F8">
        <w:rPr>
          <w:rFonts w:ascii="Arial" w:hAnsi="Arial" w:cs="Arial"/>
          <w:color w:val="000000" w:themeColor="text1"/>
          <w:sz w:val="24"/>
        </w:rPr>
        <w:t>how to react to certain situations.</w:t>
      </w:r>
      <w:r w:rsidR="004A679A">
        <w:rPr>
          <w:rFonts w:ascii="Arial" w:hAnsi="Arial" w:cs="Arial"/>
          <w:color w:val="000000" w:themeColor="text1"/>
          <w:sz w:val="24"/>
        </w:rPr>
        <w:t xml:space="preserve"> As seen below, each section can represent a business. For example, if a particular industry is very </w:t>
      </w:r>
      <w:r w:rsidR="00F438EB">
        <w:rPr>
          <w:rFonts w:ascii="Arial" w:hAnsi="Arial" w:cs="Arial"/>
          <w:color w:val="000000" w:themeColor="text1"/>
          <w:sz w:val="24"/>
        </w:rPr>
        <w:t>volatile and complex</w:t>
      </w:r>
      <w:r w:rsidR="0075039A">
        <w:rPr>
          <w:rFonts w:ascii="Arial" w:hAnsi="Arial" w:cs="Arial"/>
          <w:color w:val="000000" w:themeColor="text1"/>
          <w:sz w:val="24"/>
        </w:rPr>
        <w:t>, there is a high probability that it will be more unpredictable (</w:t>
      </w:r>
      <w:proofErr w:type="spellStart"/>
      <w:r w:rsidR="0075039A">
        <w:rPr>
          <w:rFonts w:ascii="Arial" w:hAnsi="Arial" w:cs="Arial"/>
          <w:color w:val="000000" w:themeColor="text1"/>
          <w:sz w:val="24"/>
        </w:rPr>
        <w:t>Kraaijenbrink</w:t>
      </w:r>
      <w:proofErr w:type="spellEnd"/>
      <w:r w:rsidR="0075039A">
        <w:rPr>
          <w:rFonts w:ascii="Arial" w:hAnsi="Arial" w:cs="Arial"/>
          <w:color w:val="000000" w:themeColor="text1"/>
          <w:sz w:val="24"/>
        </w:rPr>
        <w:t xml:space="preserve">, 2018). </w:t>
      </w:r>
    </w:p>
    <w:p w14:paraId="04E15054" w14:textId="77777777" w:rsidR="005C5FCB" w:rsidRDefault="005C5FCB" w:rsidP="005C5FCB">
      <w:pPr>
        <w:keepNext/>
        <w:spacing w:line="480" w:lineRule="auto"/>
      </w:pPr>
      <w:r>
        <w:rPr>
          <w:rFonts w:ascii="Arial" w:hAnsi="Arial" w:cs="Arial"/>
          <w:noProof/>
          <w:color w:val="000000" w:themeColor="text1"/>
          <w:sz w:val="24"/>
          <w:lang w:eastAsia="en-GB"/>
        </w:rPr>
        <w:drawing>
          <wp:inline distT="0" distB="0" distL="0" distR="0" wp14:anchorId="794D8797" wp14:editId="42C4E2DC">
            <wp:extent cx="5652135" cy="5392713"/>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7 at 11.08.39.png"/>
                    <pic:cNvPicPr/>
                  </pic:nvPicPr>
                  <pic:blipFill>
                    <a:blip r:embed="rId9">
                      <a:extLst>
                        <a:ext uri="{28A0092B-C50C-407E-A947-70E740481C1C}">
                          <a14:useLocalDpi xmlns:a14="http://schemas.microsoft.com/office/drawing/2010/main" val="0"/>
                        </a:ext>
                      </a:extLst>
                    </a:blip>
                    <a:stretch>
                      <a:fillRect/>
                    </a:stretch>
                  </pic:blipFill>
                  <pic:spPr>
                    <a:xfrm>
                      <a:off x="0" y="0"/>
                      <a:ext cx="5687237" cy="5426204"/>
                    </a:xfrm>
                    <a:prstGeom prst="rect">
                      <a:avLst/>
                    </a:prstGeom>
                  </pic:spPr>
                </pic:pic>
              </a:graphicData>
            </a:graphic>
          </wp:inline>
        </w:drawing>
      </w:r>
    </w:p>
    <w:p w14:paraId="4577ED41" w14:textId="45F8639D" w:rsidR="005C5FCB" w:rsidRDefault="005C5FCB" w:rsidP="005C5FCB">
      <w:pPr>
        <w:pStyle w:val="Caption"/>
        <w:rPr>
          <w:rFonts w:ascii="Arial" w:hAnsi="Arial" w:cs="Arial"/>
          <w:color w:val="000000" w:themeColor="text1"/>
          <w:sz w:val="24"/>
        </w:rPr>
      </w:pPr>
      <w:r>
        <w:t xml:space="preserve">Figure </w:t>
      </w:r>
      <w:fldSimple w:instr=" SEQ Figure \* ARABIC ">
        <w:r w:rsidR="004523DB">
          <w:rPr>
            <w:noProof/>
          </w:rPr>
          <w:t>1</w:t>
        </w:r>
      </w:fldSimple>
      <w:r>
        <w:t>: The Meaning of VUCA (Mack et al, 2015)</w:t>
      </w:r>
    </w:p>
    <w:p w14:paraId="297D3D88" w14:textId="77777777" w:rsidR="00836D6D" w:rsidRDefault="00836D6D" w:rsidP="00D43046">
      <w:pPr>
        <w:autoSpaceDE/>
        <w:autoSpaceDN/>
        <w:adjustRightInd/>
        <w:spacing w:after="0" w:line="480" w:lineRule="auto"/>
        <w:rPr>
          <w:rFonts w:ascii="Arial" w:hAnsi="Arial" w:cs="Arial"/>
          <w:color w:val="000000" w:themeColor="text1"/>
          <w:sz w:val="24"/>
        </w:rPr>
      </w:pPr>
    </w:p>
    <w:p w14:paraId="09886A4E" w14:textId="5162D613" w:rsidR="00917312" w:rsidRPr="0044478C" w:rsidRDefault="007745C6" w:rsidP="00D43046">
      <w:pPr>
        <w:autoSpaceDE/>
        <w:autoSpaceDN/>
        <w:adjustRightInd/>
        <w:spacing w:after="0" w:line="480" w:lineRule="auto"/>
        <w:rPr>
          <w:rFonts w:ascii="Arial" w:hAnsi="Arial" w:cs="Arial"/>
          <w:color w:val="000000" w:themeColor="text1"/>
          <w:sz w:val="24"/>
        </w:rPr>
      </w:pPr>
      <w:r>
        <w:rPr>
          <w:rFonts w:ascii="Arial" w:hAnsi="Arial" w:cs="Arial"/>
          <w:color w:val="000000" w:themeColor="text1"/>
          <w:sz w:val="24"/>
        </w:rPr>
        <w:t>There are a huge number of factors that impact the way in which an organisation operates</w:t>
      </w:r>
      <w:r w:rsidR="0044478C">
        <w:rPr>
          <w:rFonts w:ascii="Arial" w:hAnsi="Arial" w:cs="Arial"/>
          <w:color w:val="000000" w:themeColor="text1"/>
          <w:sz w:val="24"/>
        </w:rPr>
        <w:t xml:space="preserve">, but there are five factors that are considered the most influential to a business all around the world, not just in the UK. These are known as the megatrends. </w:t>
      </w:r>
      <w:r w:rsidR="001602A3" w:rsidRPr="00D43046">
        <w:rPr>
          <w:rFonts w:ascii="Arial" w:hAnsi="Arial" w:cs="Arial"/>
          <w:i/>
          <w:color w:val="000000" w:themeColor="text1"/>
          <w:sz w:val="24"/>
        </w:rPr>
        <w:t>“A megatrend is a significant shift in environmental, economic and social conditions that will play out over the coming decades</w:t>
      </w:r>
      <w:r w:rsidR="001602A3" w:rsidRPr="00E06D1C">
        <w:rPr>
          <w:rFonts w:ascii="Arial" w:hAnsi="Arial" w:cs="Arial"/>
          <w:i/>
          <w:color w:val="000000" w:themeColor="text1"/>
          <w:sz w:val="24"/>
        </w:rPr>
        <w:t xml:space="preserve">” </w:t>
      </w:r>
      <w:r w:rsidR="001602A3" w:rsidRPr="00E06D1C">
        <w:rPr>
          <w:rFonts w:ascii="Arial" w:hAnsi="Arial" w:cs="Arial"/>
          <w:color w:val="000000" w:themeColor="text1"/>
          <w:sz w:val="24"/>
        </w:rPr>
        <w:t>(</w:t>
      </w:r>
      <w:proofErr w:type="spellStart"/>
      <w:r w:rsidR="001602A3" w:rsidRPr="00E06D1C">
        <w:rPr>
          <w:rFonts w:ascii="Arial" w:hAnsi="Arial" w:cs="Arial"/>
          <w:color w:val="000000" w:themeColor="text1"/>
          <w:sz w:val="24"/>
        </w:rPr>
        <w:t>Hajkowicz</w:t>
      </w:r>
      <w:proofErr w:type="spellEnd"/>
      <w:r w:rsidR="001602A3" w:rsidRPr="00E06D1C">
        <w:rPr>
          <w:rFonts w:ascii="Arial" w:hAnsi="Arial" w:cs="Arial"/>
          <w:color w:val="000000" w:themeColor="text1"/>
          <w:sz w:val="24"/>
        </w:rPr>
        <w:t xml:space="preserve">, Cook &amp; </w:t>
      </w:r>
      <w:proofErr w:type="spellStart"/>
      <w:r w:rsidR="001602A3" w:rsidRPr="00E06D1C">
        <w:rPr>
          <w:rFonts w:ascii="Arial" w:hAnsi="Arial" w:cs="Arial"/>
          <w:color w:val="000000" w:themeColor="text1"/>
          <w:sz w:val="24"/>
        </w:rPr>
        <w:t>Littleboy</w:t>
      </w:r>
      <w:proofErr w:type="spellEnd"/>
      <w:r w:rsidR="001602A3" w:rsidRPr="00E06D1C">
        <w:rPr>
          <w:rFonts w:ascii="Arial" w:hAnsi="Arial" w:cs="Arial"/>
          <w:color w:val="000000" w:themeColor="text1"/>
          <w:sz w:val="24"/>
        </w:rPr>
        <w:t>, 2012)</w:t>
      </w:r>
      <w:r w:rsidR="00E06D1C" w:rsidRPr="00E06D1C">
        <w:rPr>
          <w:rFonts w:ascii="Arial" w:hAnsi="Arial" w:cs="Arial"/>
          <w:color w:val="000000" w:themeColor="text1"/>
          <w:sz w:val="24"/>
        </w:rPr>
        <w:t>.</w:t>
      </w:r>
    </w:p>
    <w:p w14:paraId="75268D99" w14:textId="3D8C9626" w:rsidR="00EE2C1C" w:rsidRDefault="003C0996" w:rsidP="00A62926">
      <w:pPr>
        <w:spacing w:line="480" w:lineRule="auto"/>
        <w:rPr>
          <w:rFonts w:ascii="Arial" w:hAnsi="Arial" w:cs="Arial"/>
          <w:color w:val="000000" w:themeColor="text1"/>
          <w:sz w:val="24"/>
        </w:rPr>
      </w:pPr>
      <w:r>
        <w:rPr>
          <w:rFonts w:ascii="Arial" w:hAnsi="Arial" w:cs="Arial"/>
          <w:color w:val="000000" w:themeColor="text1"/>
          <w:sz w:val="24"/>
        </w:rPr>
        <w:t>Accord</w:t>
      </w:r>
      <w:r w:rsidR="00554F45">
        <w:rPr>
          <w:rFonts w:ascii="Arial" w:hAnsi="Arial" w:cs="Arial"/>
          <w:color w:val="000000" w:themeColor="text1"/>
          <w:sz w:val="24"/>
        </w:rPr>
        <w:t>ing to a YouTube video by Jacob Morgan</w:t>
      </w:r>
      <w:r>
        <w:rPr>
          <w:rFonts w:ascii="Arial" w:hAnsi="Arial" w:cs="Arial"/>
          <w:color w:val="000000" w:themeColor="text1"/>
          <w:sz w:val="24"/>
        </w:rPr>
        <w:t xml:space="preserve">, the five current global megatrends </w:t>
      </w:r>
      <w:r w:rsidR="00554F45">
        <w:rPr>
          <w:rFonts w:ascii="Arial" w:hAnsi="Arial" w:cs="Arial"/>
          <w:color w:val="000000" w:themeColor="text1"/>
          <w:sz w:val="24"/>
        </w:rPr>
        <w:t xml:space="preserve">identified by him </w:t>
      </w:r>
      <w:r>
        <w:rPr>
          <w:rFonts w:ascii="Arial" w:hAnsi="Arial" w:cs="Arial"/>
          <w:color w:val="000000" w:themeColor="text1"/>
          <w:sz w:val="24"/>
        </w:rPr>
        <w:t xml:space="preserve">are </w:t>
      </w:r>
      <w:r w:rsidR="00554F45">
        <w:rPr>
          <w:rFonts w:ascii="Arial" w:hAnsi="Arial" w:cs="Arial"/>
          <w:color w:val="000000" w:themeColor="text1"/>
          <w:sz w:val="24"/>
        </w:rPr>
        <w:t xml:space="preserve">globalisation, mobility, millennials and changing demographics, new behaviours and technology </w:t>
      </w:r>
      <w:r w:rsidR="001F3C8B">
        <w:rPr>
          <w:rFonts w:ascii="Arial" w:hAnsi="Arial" w:cs="Arial"/>
          <w:color w:val="000000" w:themeColor="text1"/>
          <w:sz w:val="24"/>
        </w:rPr>
        <w:t>(Morgan, 2016</w:t>
      </w:r>
      <w:r w:rsidR="0002102A">
        <w:rPr>
          <w:rFonts w:ascii="Arial" w:hAnsi="Arial" w:cs="Arial"/>
          <w:color w:val="000000" w:themeColor="text1"/>
          <w:sz w:val="24"/>
        </w:rPr>
        <w:t>).</w:t>
      </w:r>
      <w:r w:rsidR="00670E6C">
        <w:rPr>
          <w:rFonts w:ascii="Arial" w:hAnsi="Arial" w:cs="Arial"/>
          <w:color w:val="000000" w:themeColor="text1"/>
          <w:sz w:val="24"/>
        </w:rPr>
        <w:t xml:space="preserve"> Each of the named megatrends have an impact on </w:t>
      </w:r>
      <w:r w:rsidR="005D7758">
        <w:rPr>
          <w:rFonts w:ascii="Arial" w:hAnsi="Arial" w:cs="Arial"/>
          <w:color w:val="000000" w:themeColor="text1"/>
          <w:sz w:val="24"/>
        </w:rPr>
        <w:t xml:space="preserve">the HR department in all organisations as they </w:t>
      </w:r>
      <w:r w:rsidR="009E4732">
        <w:rPr>
          <w:rFonts w:ascii="Arial" w:hAnsi="Arial" w:cs="Arial"/>
          <w:color w:val="000000" w:themeColor="text1"/>
          <w:sz w:val="24"/>
        </w:rPr>
        <w:t>affect the</w:t>
      </w:r>
      <w:r w:rsidR="004C7248">
        <w:rPr>
          <w:rFonts w:ascii="Arial" w:hAnsi="Arial" w:cs="Arial"/>
          <w:color w:val="000000" w:themeColor="text1"/>
          <w:sz w:val="24"/>
        </w:rPr>
        <w:t xml:space="preserve"> way in which the department operates.</w:t>
      </w:r>
    </w:p>
    <w:p w14:paraId="4B0A6C48" w14:textId="4FAF968E" w:rsidR="006C141A" w:rsidRDefault="006C141A" w:rsidP="00A62926">
      <w:pPr>
        <w:spacing w:line="480" w:lineRule="auto"/>
        <w:rPr>
          <w:rFonts w:ascii="Arial" w:hAnsi="Arial" w:cs="Arial"/>
          <w:color w:val="000000" w:themeColor="text1"/>
          <w:sz w:val="24"/>
        </w:rPr>
      </w:pPr>
      <w:r>
        <w:rPr>
          <w:rFonts w:ascii="Arial" w:hAnsi="Arial" w:cs="Arial"/>
          <w:color w:val="000000" w:themeColor="text1"/>
          <w:sz w:val="24"/>
        </w:rPr>
        <w:t>Globalisation</w:t>
      </w:r>
      <w:r w:rsidR="005C7D1A">
        <w:rPr>
          <w:rFonts w:ascii="Arial" w:hAnsi="Arial" w:cs="Arial"/>
          <w:color w:val="000000" w:themeColor="text1"/>
          <w:sz w:val="24"/>
        </w:rPr>
        <w:t xml:space="preserve"> is one </w:t>
      </w:r>
      <w:r w:rsidR="00273037">
        <w:rPr>
          <w:rFonts w:ascii="Arial" w:hAnsi="Arial" w:cs="Arial"/>
          <w:color w:val="000000" w:themeColor="text1"/>
          <w:sz w:val="24"/>
        </w:rPr>
        <w:t>of the main megatrends that has</w:t>
      </w:r>
      <w:r w:rsidR="005C7D1A">
        <w:rPr>
          <w:rFonts w:ascii="Arial" w:hAnsi="Arial" w:cs="Arial"/>
          <w:color w:val="000000" w:themeColor="text1"/>
          <w:sz w:val="24"/>
        </w:rPr>
        <w:t xml:space="preserve"> a</w:t>
      </w:r>
      <w:r w:rsidR="000171B6">
        <w:rPr>
          <w:rFonts w:ascii="Arial" w:hAnsi="Arial" w:cs="Arial"/>
          <w:color w:val="000000" w:themeColor="text1"/>
          <w:sz w:val="24"/>
        </w:rPr>
        <w:t xml:space="preserve"> huge impact on a HR department. </w:t>
      </w:r>
      <w:r w:rsidR="00EE65D4">
        <w:rPr>
          <w:rFonts w:ascii="Arial" w:hAnsi="Arial" w:cs="Arial"/>
          <w:color w:val="000000" w:themeColor="text1"/>
          <w:sz w:val="24"/>
        </w:rPr>
        <w:t>With the</w:t>
      </w:r>
      <w:r w:rsidR="00273037">
        <w:rPr>
          <w:rFonts w:ascii="Arial" w:hAnsi="Arial" w:cs="Arial"/>
          <w:color w:val="000000" w:themeColor="text1"/>
          <w:sz w:val="24"/>
        </w:rPr>
        <w:t xml:space="preserve"> expansion of a business entering other countries, the HR department will need to redirect their </w:t>
      </w:r>
      <w:r w:rsidR="0081117E">
        <w:rPr>
          <w:rFonts w:ascii="Arial" w:hAnsi="Arial" w:cs="Arial"/>
          <w:color w:val="000000" w:themeColor="text1"/>
          <w:sz w:val="24"/>
        </w:rPr>
        <w:t xml:space="preserve">focuses </w:t>
      </w:r>
      <w:r w:rsidR="007C5175">
        <w:rPr>
          <w:rFonts w:ascii="Arial" w:hAnsi="Arial" w:cs="Arial"/>
          <w:color w:val="000000" w:themeColor="text1"/>
          <w:sz w:val="24"/>
        </w:rPr>
        <w:t>to ensure that they meet all of the relevant criteria. With a business having its employees working from around the world, it needs to ensure it is keeping up to date with rapid changes. For example, countries from all around the world are introducing new rules and regulations on a</w:t>
      </w:r>
      <w:r w:rsidR="00C43432">
        <w:rPr>
          <w:rFonts w:ascii="Arial" w:hAnsi="Arial" w:cs="Arial"/>
          <w:color w:val="000000" w:themeColor="text1"/>
          <w:sz w:val="24"/>
        </w:rPr>
        <w:t xml:space="preserve"> daily basis, such as tax laws, meaning the company needs to work towards </w:t>
      </w:r>
      <w:r w:rsidR="0096623D">
        <w:rPr>
          <w:rFonts w:ascii="Arial" w:hAnsi="Arial" w:cs="Arial"/>
          <w:color w:val="000000" w:themeColor="text1"/>
          <w:sz w:val="24"/>
        </w:rPr>
        <w:t>numerous</w:t>
      </w:r>
      <w:r w:rsidR="00C43432">
        <w:rPr>
          <w:rFonts w:ascii="Arial" w:hAnsi="Arial" w:cs="Arial"/>
          <w:color w:val="000000" w:themeColor="text1"/>
          <w:sz w:val="24"/>
        </w:rPr>
        <w:t xml:space="preserve"> different regulations at the same time to comply worldwide (Natter, 2018).</w:t>
      </w:r>
      <w:r w:rsidR="005536D5">
        <w:rPr>
          <w:rFonts w:ascii="Arial" w:hAnsi="Arial" w:cs="Arial"/>
          <w:color w:val="000000" w:themeColor="text1"/>
          <w:sz w:val="24"/>
        </w:rPr>
        <w:t xml:space="preserve"> </w:t>
      </w:r>
      <w:r w:rsidR="00F46BDC">
        <w:rPr>
          <w:rFonts w:ascii="Arial" w:hAnsi="Arial" w:cs="Arial"/>
          <w:color w:val="000000" w:themeColor="text1"/>
          <w:sz w:val="24"/>
        </w:rPr>
        <w:t>Globalisation also provides the HR department with the advantage of being able to attract and scout talent from anywhere in the world, meaning there are no restrictions to the level of talent they can recruit</w:t>
      </w:r>
      <w:r w:rsidR="0096623D">
        <w:rPr>
          <w:rFonts w:ascii="Arial" w:hAnsi="Arial" w:cs="Arial"/>
          <w:color w:val="000000" w:themeColor="text1"/>
          <w:sz w:val="24"/>
        </w:rPr>
        <w:t>. By recruiting from a wide talent pool, businesses will not be struggling to find and attract candidates that match their calibre</w:t>
      </w:r>
      <w:r w:rsidR="00F46BDC">
        <w:rPr>
          <w:rFonts w:ascii="Arial" w:hAnsi="Arial" w:cs="Arial"/>
          <w:color w:val="000000" w:themeColor="text1"/>
          <w:sz w:val="24"/>
        </w:rPr>
        <w:t xml:space="preserve"> (Morgan, 2016)</w:t>
      </w:r>
      <w:r w:rsidR="0096623D">
        <w:rPr>
          <w:rFonts w:ascii="Arial" w:hAnsi="Arial" w:cs="Arial"/>
          <w:color w:val="000000" w:themeColor="text1"/>
          <w:sz w:val="24"/>
        </w:rPr>
        <w:t>.</w:t>
      </w:r>
      <w:r w:rsidR="00104986">
        <w:rPr>
          <w:rFonts w:ascii="Arial" w:hAnsi="Arial" w:cs="Arial"/>
          <w:color w:val="000000" w:themeColor="text1"/>
          <w:sz w:val="24"/>
        </w:rPr>
        <w:t xml:space="preserve"> Companies would also need to consider the various time zones their staff are working in, and schedule a time for a meeting at a time that is best for everyone.</w:t>
      </w:r>
    </w:p>
    <w:p w14:paraId="69E8D73A" w14:textId="249910F5" w:rsidR="006C141A" w:rsidRPr="00A9516F" w:rsidRDefault="006C141A" w:rsidP="00A62926">
      <w:pPr>
        <w:spacing w:line="480" w:lineRule="auto"/>
        <w:rPr>
          <w:rFonts w:ascii="Arial" w:hAnsi="Arial" w:cs="Arial"/>
          <w:color w:val="000000" w:themeColor="text1"/>
          <w:sz w:val="24"/>
        </w:rPr>
      </w:pPr>
      <w:r w:rsidRPr="00A9516F">
        <w:rPr>
          <w:rFonts w:ascii="Arial" w:hAnsi="Arial" w:cs="Arial"/>
          <w:color w:val="000000" w:themeColor="text1"/>
          <w:sz w:val="24"/>
        </w:rPr>
        <w:t>Mobility</w:t>
      </w:r>
      <w:r w:rsidR="00BC0886" w:rsidRPr="00A9516F">
        <w:rPr>
          <w:rFonts w:ascii="Arial" w:hAnsi="Arial" w:cs="Arial"/>
          <w:color w:val="000000" w:themeColor="text1"/>
          <w:sz w:val="24"/>
        </w:rPr>
        <w:t xml:space="preserve"> is just another of the megatrends</w:t>
      </w:r>
      <w:r w:rsidR="00D646E5" w:rsidRPr="00A9516F">
        <w:rPr>
          <w:rFonts w:ascii="Arial" w:hAnsi="Arial" w:cs="Arial"/>
          <w:color w:val="000000" w:themeColor="text1"/>
          <w:sz w:val="24"/>
        </w:rPr>
        <w:t xml:space="preserve"> having a big influence on the HR department </w:t>
      </w:r>
      <w:r w:rsidR="000F7C6E" w:rsidRPr="00A9516F">
        <w:rPr>
          <w:rFonts w:ascii="Arial" w:hAnsi="Arial" w:cs="Arial"/>
          <w:color w:val="000000" w:themeColor="text1"/>
          <w:sz w:val="24"/>
        </w:rPr>
        <w:t xml:space="preserve">as it allows staff to </w:t>
      </w:r>
      <w:r w:rsidR="005A6009" w:rsidRPr="00A9516F">
        <w:rPr>
          <w:rFonts w:ascii="Arial" w:hAnsi="Arial" w:cs="Arial"/>
          <w:color w:val="000000" w:themeColor="text1"/>
          <w:sz w:val="24"/>
        </w:rPr>
        <w:t>work from anywhere</w:t>
      </w:r>
      <w:r w:rsidR="0055288A" w:rsidRPr="00A9516F">
        <w:rPr>
          <w:rFonts w:ascii="Arial" w:hAnsi="Arial" w:cs="Arial"/>
          <w:color w:val="000000" w:themeColor="text1"/>
          <w:sz w:val="24"/>
        </w:rPr>
        <w:t xml:space="preserve"> such as a coffee shop, an office or from the comfort of their own home (Morgan, 2016)</w:t>
      </w:r>
      <w:r w:rsidR="0096623D" w:rsidRPr="00A9516F">
        <w:rPr>
          <w:rFonts w:ascii="Arial" w:hAnsi="Arial" w:cs="Arial"/>
          <w:color w:val="000000" w:themeColor="text1"/>
          <w:sz w:val="24"/>
        </w:rPr>
        <w:t xml:space="preserve">. </w:t>
      </w:r>
      <w:r w:rsidR="009535BA" w:rsidRPr="00A9516F">
        <w:rPr>
          <w:rFonts w:ascii="Arial" w:hAnsi="Arial" w:cs="Arial"/>
          <w:color w:val="000000" w:themeColor="text1"/>
          <w:sz w:val="24"/>
        </w:rPr>
        <w:t>For example, if a member of staff was too ill to attend work, they would still be able to go about their day-to-day work using a laptop, tablet, smartp</w:t>
      </w:r>
      <w:r w:rsidR="006055F4" w:rsidRPr="00A9516F">
        <w:rPr>
          <w:rFonts w:ascii="Arial" w:hAnsi="Arial" w:cs="Arial"/>
          <w:color w:val="000000" w:themeColor="text1"/>
          <w:sz w:val="24"/>
        </w:rPr>
        <w:t>hone or other device from home.</w:t>
      </w:r>
    </w:p>
    <w:p w14:paraId="1A414EBC" w14:textId="19235CAF" w:rsidR="006055F4" w:rsidRPr="00A9516F" w:rsidRDefault="006055F4" w:rsidP="00A62926">
      <w:pPr>
        <w:spacing w:line="480" w:lineRule="auto"/>
        <w:rPr>
          <w:rFonts w:ascii="Arial" w:hAnsi="Arial" w:cs="Arial"/>
          <w:color w:val="000000" w:themeColor="text1"/>
          <w:sz w:val="24"/>
        </w:rPr>
      </w:pPr>
      <w:r w:rsidRPr="00A9516F">
        <w:rPr>
          <w:rFonts w:ascii="Arial" w:hAnsi="Arial" w:cs="Arial"/>
          <w:color w:val="000000" w:themeColor="text1"/>
          <w:sz w:val="24"/>
        </w:rPr>
        <w:t xml:space="preserve">Mobility also benefits those who are more productive outside of normal working hours, such as early in the morning or late at night. When it comes to simple tasks such as replying to emails or scheduling work, mobility gives employees the freedom to work – within reason – during </w:t>
      </w:r>
      <w:r w:rsidR="00A9516F">
        <w:rPr>
          <w:rFonts w:ascii="Arial" w:hAnsi="Arial" w:cs="Arial"/>
          <w:color w:val="000000" w:themeColor="text1"/>
          <w:sz w:val="24"/>
        </w:rPr>
        <w:t xml:space="preserve">times which suit them best </w:t>
      </w:r>
      <w:r w:rsidR="00A9516F" w:rsidRPr="00A9516F">
        <w:rPr>
          <w:rFonts w:ascii="Arial" w:hAnsi="Arial" w:cs="Arial"/>
          <w:color w:val="000000" w:themeColor="text1"/>
          <w:sz w:val="24"/>
        </w:rPr>
        <w:t>(Newman, 2015).</w:t>
      </w:r>
    </w:p>
    <w:p w14:paraId="5C7E2383" w14:textId="7BAC8F1D" w:rsidR="006055F4" w:rsidRPr="00917312" w:rsidRDefault="00EA1AA5" w:rsidP="00A62926">
      <w:pPr>
        <w:spacing w:line="480" w:lineRule="auto"/>
        <w:rPr>
          <w:rFonts w:ascii="Arial" w:hAnsi="Arial" w:cs="Arial"/>
          <w:color w:val="000000" w:themeColor="text1"/>
          <w:sz w:val="24"/>
        </w:rPr>
      </w:pPr>
      <w:r>
        <w:rPr>
          <w:rFonts w:ascii="Arial" w:hAnsi="Arial" w:cs="Arial"/>
          <w:color w:val="000000" w:themeColor="text1"/>
          <w:sz w:val="24"/>
        </w:rPr>
        <w:t>From a human resource</w:t>
      </w:r>
      <w:r w:rsidR="006055F4" w:rsidRPr="00A9516F">
        <w:rPr>
          <w:rFonts w:ascii="Arial" w:hAnsi="Arial" w:cs="Arial"/>
          <w:color w:val="000000" w:themeColor="text1"/>
          <w:sz w:val="24"/>
        </w:rPr>
        <w:t xml:space="preserve"> perspective, mobility can help to build both engagement and trust with a workforce by allowing them to work in hours that suit them. This might give them the opportunity to develop a better work-life balance, perhaps picking up their children from school or even visiting the gym. Despite this, it is also important to acknowledge that not all members of staff can be trusted and productivity levels </w:t>
      </w:r>
      <w:r w:rsidR="006055F4" w:rsidRPr="00917312">
        <w:rPr>
          <w:rFonts w:ascii="Arial" w:hAnsi="Arial" w:cs="Arial"/>
          <w:color w:val="000000" w:themeColor="text1"/>
          <w:sz w:val="24"/>
        </w:rPr>
        <w:t>would need to be monitored closely (Newman, 2015).</w:t>
      </w:r>
    </w:p>
    <w:p w14:paraId="1F1E49E2" w14:textId="422110A5" w:rsidR="006C141A" w:rsidRPr="00917312" w:rsidRDefault="002D7A55" w:rsidP="00A62926">
      <w:pPr>
        <w:spacing w:line="480" w:lineRule="auto"/>
        <w:rPr>
          <w:rFonts w:ascii="Arial" w:hAnsi="Arial" w:cs="Arial"/>
          <w:color w:val="000000" w:themeColor="text1"/>
          <w:sz w:val="24"/>
        </w:rPr>
      </w:pPr>
      <w:r w:rsidRPr="00917312">
        <w:rPr>
          <w:rFonts w:ascii="Arial" w:hAnsi="Arial" w:cs="Arial"/>
          <w:color w:val="000000" w:themeColor="text1"/>
          <w:sz w:val="24"/>
        </w:rPr>
        <w:t xml:space="preserve">A millennial is </w:t>
      </w:r>
      <w:r w:rsidR="00AE51A9" w:rsidRPr="00917312">
        <w:rPr>
          <w:rFonts w:ascii="Arial" w:hAnsi="Arial" w:cs="Arial"/>
          <w:color w:val="000000" w:themeColor="text1"/>
          <w:sz w:val="24"/>
        </w:rPr>
        <w:t>someone who is born between 1980 and 2000, meaning they reach adulthood in the 21</w:t>
      </w:r>
      <w:r w:rsidR="00AE51A9" w:rsidRPr="00917312">
        <w:rPr>
          <w:rFonts w:ascii="Arial" w:hAnsi="Arial" w:cs="Arial"/>
          <w:color w:val="000000" w:themeColor="text1"/>
          <w:sz w:val="24"/>
          <w:vertAlign w:val="superscript"/>
        </w:rPr>
        <w:t>st</w:t>
      </w:r>
      <w:r w:rsidR="00AE51A9" w:rsidRPr="00917312">
        <w:rPr>
          <w:rFonts w:ascii="Arial" w:hAnsi="Arial" w:cs="Arial"/>
          <w:color w:val="000000" w:themeColor="text1"/>
          <w:sz w:val="24"/>
        </w:rPr>
        <w:t xml:space="preserve"> century (Rainer &amp; </w:t>
      </w:r>
      <w:proofErr w:type="spellStart"/>
      <w:r w:rsidR="00AE51A9" w:rsidRPr="00917312">
        <w:rPr>
          <w:rFonts w:ascii="Arial" w:hAnsi="Arial" w:cs="Arial"/>
          <w:color w:val="000000" w:themeColor="text1"/>
          <w:sz w:val="24"/>
        </w:rPr>
        <w:t>Rainer</w:t>
      </w:r>
      <w:proofErr w:type="spellEnd"/>
      <w:r w:rsidR="00AE51A9" w:rsidRPr="00917312">
        <w:rPr>
          <w:rFonts w:ascii="Arial" w:hAnsi="Arial" w:cs="Arial"/>
          <w:color w:val="000000" w:themeColor="text1"/>
          <w:sz w:val="24"/>
        </w:rPr>
        <w:t>, 2011</w:t>
      </w:r>
      <w:r w:rsidR="003E5776" w:rsidRPr="00917312">
        <w:rPr>
          <w:rFonts w:ascii="Arial" w:hAnsi="Arial" w:cs="Arial"/>
          <w:color w:val="000000" w:themeColor="text1"/>
          <w:sz w:val="24"/>
        </w:rPr>
        <w:t>).</w:t>
      </w:r>
      <w:r w:rsidR="002F68EA" w:rsidRPr="00917312">
        <w:rPr>
          <w:rFonts w:ascii="Arial" w:hAnsi="Arial" w:cs="Arial"/>
          <w:color w:val="000000" w:themeColor="text1"/>
          <w:sz w:val="24"/>
        </w:rPr>
        <w:t xml:space="preserve"> By the year of 2020, Millennials are set to become 50% of all workforces, increasing by 25% in a five-year time frame</w:t>
      </w:r>
      <w:r w:rsidR="000A46AF" w:rsidRPr="00917312">
        <w:rPr>
          <w:rFonts w:ascii="Arial" w:hAnsi="Arial" w:cs="Arial"/>
          <w:color w:val="000000" w:themeColor="text1"/>
          <w:sz w:val="24"/>
        </w:rPr>
        <w:t>, meaning that all businesses (</w:t>
      </w:r>
      <w:r w:rsidR="002F68EA" w:rsidRPr="00917312">
        <w:rPr>
          <w:rFonts w:ascii="Arial" w:hAnsi="Arial" w:cs="Arial"/>
          <w:color w:val="000000" w:themeColor="text1"/>
          <w:sz w:val="24"/>
        </w:rPr>
        <w:t>including HR departments</w:t>
      </w:r>
      <w:r w:rsidR="000A46AF" w:rsidRPr="00917312">
        <w:rPr>
          <w:rFonts w:ascii="Arial" w:hAnsi="Arial" w:cs="Arial"/>
          <w:color w:val="000000" w:themeColor="text1"/>
          <w:sz w:val="24"/>
        </w:rPr>
        <w:t>)</w:t>
      </w:r>
      <w:r w:rsidR="002F68EA" w:rsidRPr="00917312">
        <w:rPr>
          <w:rFonts w:ascii="Arial" w:hAnsi="Arial" w:cs="Arial"/>
          <w:color w:val="000000" w:themeColor="text1"/>
          <w:sz w:val="24"/>
        </w:rPr>
        <w:t xml:space="preserve"> will have to adapt their ways of working to suit this demographic change (Morgan, 2016). All millennials will want to work in an environment where </w:t>
      </w:r>
      <w:r w:rsidR="006C6031" w:rsidRPr="00917312">
        <w:rPr>
          <w:rFonts w:ascii="Arial" w:hAnsi="Arial" w:cs="Arial"/>
          <w:color w:val="000000" w:themeColor="text1"/>
          <w:sz w:val="24"/>
        </w:rPr>
        <w:t xml:space="preserve">they are surrounded by technology. This is because they have been brought up with this </w:t>
      </w:r>
      <w:r w:rsidR="00917312" w:rsidRPr="00917312">
        <w:rPr>
          <w:rFonts w:ascii="Arial" w:hAnsi="Arial" w:cs="Arial"/>
          <w:color w:val="000000" w:themeColor="text1"/>
          <w:sz w:val="24"/>
        </w:rPr>
        <w:t xml:space="preserve">level of technology, </w:t>
      </w:r>
      <w:r w:rsidR="00E57E02" w:rsidRPr="00917312">
        <w:rPr>
          <w:rFonts w:ascii="Arial" w:hAnsi="Arial" w:cs="Arial"/>
          <w:color w:val="000000" w:themeColor="text1"/>
          <w:sz w:val="24"/>
        </w:rPr>
        <w:t xml:space="preserve">meaning they have </w:t>
      </w:r>
      <w:r w:rsidR="00917312" w:rsidRPr="00917312">
        <w:rPr>
          <w:rFonts w:ascii="Arial" w:hAnsi="Arial" w:cs="Arial"/>
          <w:color w:val="000000" w:themeColor="text1"/>
          <w:sz w:val="24"/>
        </w:rPr>
        <w:t>a greater</w:t>
      </w:r>
      <w:r w:rsidR="00E57E02" w:rsidRPr="00917312">
        <w:rPr>
          <w:rFonts w:ascii="Arial" w:hAnsi="Arial" w:cs="Arial"/>
          <w:color w:val="000000" w:themeColor="text1"/>
          <w:sz w:val="24"/>
        </w:rPr>
        <w:t xml:space="preserve"> unde</w:t>
      </w:r>
      <w:r w:rsidR="00BE6289" w:rsidRPr="00917312">
        <w:rPr>
          <w:rFonts w:ascii="Arial" w:hAnsi="Arial" w:cs="Arial"/>
          <w:color w:val="000000" w:themeColor="text1"/>
          <w:sz w:val="24"/>
        </w:rPr>
        <w:t xml:space="preserve">rstanding </w:t>
      </w:r>
      <w:r w:rsidR="00917312" w:rsidRPr="00917312">
        <w:rPr>
          <w:rFonts w:ascii="Arial" w:hAnsi="Arial" w:cs="Arial"/>
          <w:color w:val="000000" w:themeColor="text1"/>
          <w:sz w:val="24"/>
        </w:rPr>
        <w:t>of it</w:t>
      </w:r>
      <w:r w:rsidR="00BE6289" w:rsidRPr="00917312">
        <w:rPr>
          <w:rFonts w:ascii="Arial" w:hAnsi="Arial" w:cs="Arial"/>
          <w:color w:val="000000" w:themeColor="text1"/>
          <w:sz w:val="24"/>
        </w:rPr>
        <w:t xml:space="preserve"> (</w:t>
      </w:r>
      <w:proofErr w:type="spellStart"/>
      <w:r w:rsidR="00BE6289" w:rsidRPr="00917312">
        <w:rPr>
          <w:rFonts w:ascii="Arial" w:hAnsi="Arial" w:cs="Arial"/>
          <w:color w:val="000000" w:themeColor="text1"/>
          <w:sz w:val="24"/>
        </w:rPr>
        <w:t>Brintia</w:t>
      </w:r>
      <w:proofErr w:type="spellEnd"/>
      <w:r w:rsidR="00BE6289" w:rsidRPr="00917312">
        <w:rPr>
          <w:rFonts w:ascii="Arial" w:hAnsi="Arial" w:cs="Arial"/>
          <w:color w:val="000000" w:themeColor="text1"/>
          <w:sz w:val="24"/>
        </w:rPr>
        <w:t>, 2018).</w:t>
      </w:r>
    </w:p>
    <w:p w14:paraId="297058B6" w14:textId="5146C42B" w:rsidR="006C141A" w:rsidRDefault="006C141A" w:rsidP="00A62926">
      <w:pPr>
        <w:spacing w:line="480" w:lineRule="auto"/>
        <w:rPr>
          <w:rFonts w:ascii="Arial" w:hAnsi="Arial" w:cs="Arial"/>
          <w:color w:val="000000" w:themeColor="text1"/>
          <w:sz w:val="24"/>
        </w:rPr>
      </w:pPr>
      <w:r w:rsidRPr="009067DB">
        <w:rPr>
          <w:rFonts w:ascii="Arial" w:hAnsi="Arial" w:cs="Arial"/>
          <w:color w:val="000000" w:themeColor="text1"/>
          <w:sz w:val="24"/>
        </w:rPr>
        <w:t xml:space="preserve">New behaviours </w:t>
      </w:r>
      <w:r w:rsidR="00D646E5" w:rsidRPr="009067DB">
        <w:rPr>
          <w:rFonts w:ascii="Arial" w:hAnsi="Arial" w:cs="Arial"/>
          <w:color w:val="000000" w:themeColor="text1"/>
          <w:sz w:val="24"/>
        </w:rPr>
        <w:t>are rapidly impacting the way businesses are communicating, teaching and sharing content in the workplace. The world is now more open to the thought of having a more public life by sharing their thoughts through videos and blogs as well as having a full education and professional history on their LinkedIn pr</w:t>
      </w:r>
      <w:r w:rsidR="00DA309B" w:rsidRPr="009067DB">
        <w:rPr>
          <w:rFonts w:ascii="Arial" w:hAnsi="Arial" w:cs="Arial"/>
          <w:color w:val="000000" w:themeColor="text1"/>
          <w:sz w:val="24"/>
        </w:rPr>
        <w:t>ofiles (Morgan, 2016).</w:t>
      </w:r>
    </w:p>
    <w:p w14:paraId="1E4469A6" w14:textId="07662B13" w:rsidR="009067DB" w:rsidRPr="009067DB" w:rsidRDefault="009067DB" w:rsidP="00A62926">
      <w:pPr>
        <w:spacing w:line="480" w:lineRule="auto"/>
        <w:rPr>
          <w:rFonts w:ascii="Arial" w:hAnsi="Arial" w:cs="Arial"/>
          <w:color w:val="000000" w:themeColor="text1"/>
          <w:sz w:val="24"/>
        </w:rPr>
      </w:pPr>
      <w:r>
        <w:rPr>
          <w:rFonts w:ascii="Arial" w:hAnsi="Arial" w:cs="Arial"/>
          <w:color w:val="000000" w:themeColor="text1"/>
          <w:sz w:val="24"/>
        </w:rPr>
        <w:t>In relation to HR, and particularly the recruitment process, both employees and employers can benefit from the use of social media and online recruitment servic</w:t>
      </w:r>
      <w:r w:rsidR="002E4F8A">
        <w:rPr>
          <w:rFonts w:ascii="Arial" w:hAnsi="Arial" w:cs="Arial"/>
          <w:color w:val="000000" w:themeColor="text1"/>
          <w:sz w:val="24"/>
        </w:rPr>
        <w:t>es. For example, LinkedIn “</w:t>
      </w:r>
      <w:r w:rsidR="002E4F8A" w:rsidRPr="002E4F8A">
        <w:rPr>
          <w:rFonts w:ascii="Arial" w:hAnsi="Arial" w:cs="Arial"/>
          <w:color w:val="000000" w:themeColor="text1"/>
          <w:sz w:val="24"/>
        </w:rPr>
        <w:t>provides a ready source of potential employers</w:t>
      </w:r>
      <w:r w:rsidR="002E4F8A">
        <w:rPr>
          <w:rFonts w:ascii="Arial" w:hAnsi="Arial" w:cs="Arial"/>
          <w:color w:val="000000" w:themeColor="text1"/>
          <w:sz w:val="24"/>
        </w:rPr>
        <w:t>” for those looking for work (</w:t>
      </w:r>
      <w:proofErr w:type="spellStart"/>
      <w:r w:rsidR="002E4F8A">
        <w:rPr>
          <w:rFonts w:ascii="Arial" w:hAnsi="Arial" w:cs="Arial"/>
          <w:color w:val="000000" w:themeColor="text1"/>
          <w:sz w:val="24"/>
        </w:rPr>
        <w:t>Parez</w:t>
      </w:r>
      <w:proofErr w:type="spellEnd"/>
      <w:r w:rsidR="002E4F8A">
        <w:rPr>
          <w:rFonts w:ascii="Arial" w:hAnsi="Arial" w:cs="Arial"/>
          <w:color w:val="000000" w:themeColor="text1"/>
          <w:sz w:val="24"/>
        </w:rPr>
        <w:t xml:space="preserve">, 2013:1), while </w:t>
      </w:r>
      <w:r w:rsidR="00AD0E31">
        <w:rPr>
          <w:rFonts w:ascii="Arial" w:hAnsi="Arial" w:cs="Arial"/>
          <w:color w:val="000000" w:themeColor="text1"/>
          <w:sz w:val="24"/>
        </w:rPr>
        <w:t>employers can also take advantage of these sites which offer “a fast, free outlet through which to cross-reference the accuracy of the vast amount of applicant information” (</w:t>
      </w:r>
      <w:proofErr w:type="spellStart"/>
      <w:r w:rsidR="00AD0E31">
        <w:rPr>
          <w:rFonts w:ascii="Arial" w:hAnsi="Arial" w:cs="Arial"/>
          <w:color w:val="000000" w:themeColor="text1"/>
          <w:sz w:val="24"/>
        </w:rPr>
        <w:t>Parez</w:t>
      </w:r>
      <w:proofErr w:type="spellEnd"/>
      <w:r w:rsidR="00AD0E31">
        <w:rPr>
          <w:rFonts w:ascii="Arial" w:hAnsi="Arial" w:cs="Arial"/>
          <w:color w:val="000000" w:themeColor="text1"/>
          <w:sz w:val="24"/>
        </w:rPr>
        <w:t xml:space="preserve">, 2013:2). </w:t>
      </w:r>
    </w:p>
    <w:p w14:paraId="742F2FB9" w14:textId="7779FF4F" w:rsidR="00DA309B" w:rsidRPr="00DF2EE0" w:rsidRDefault="002329EF" w:rsidP="00A62926">
      <w:pPr>
        <w:spacing w:line="480" w:lineRule="auto"/>
        <w:rPr>
          <w:rFonts w:ascii="Arial" w:hAnsi="Arial" w:cs="Arial"/>
          <w:color w:val="000000" w:themeColor="text1"/>
          <w:sz w:val="24"/>
        </w:rPr>
      </w:pPr>
      <w:r w:rsidRPr="00DF2EE0">
        <w:rPr>
          <w:rFonts w:ascii="Arial" w:hAnsi="Arial" w:cs="Arial"/>
          <w:color w:val="000000" w:themeColor="text1"/>
          <w:sz w:val="24"/>
        </w:rPr>
        <w:t xml:space="preserve">With the potential benefits of social media, though, also come potential risk. For example, </w:t>
      </w:r>
      <w:r w:rsidR="009067DB" w:rsidRPr="00DF2EE0">
        <w:rPr>
          <w:rFonts w:ascii="Arial" w:hAnsi="Arial" w:cs="Arial"/>
          <w:color w:val="000000" w:themeColor="text1"/>
          <w:sz w:val="24"/>
        </w:rPr>
        <w:t xml:space="preserve">Horn (et al., 2015) </w:t>
      </w:r>
      <w:r w:rsidRPr="00DF2EE0">
        <w:rPr>
          <w:rFonts w:ascii="Arial" w:hAnsi="Arial" w:cs="Arial"/>
          <w:color w:val="000000" w:themeColor="text1"/>
          <w:sz w:val="24"/>
        </w:rPr>
        <w:t>argues that “</w:t>
      </w:r>
      <w:r w:rsidRPr="00DF2EE0">
        <w:rPr>
          <w:rFonts w:ascii="Arial" w:hAnsi="Arial" w:cs="Arial"/>
          <w:i/>
          <w:color w:val="000000" w:themeColor="text1"/>
          <w:sz w:val="24"/>
        </w:rPr>
        <w:t>employees are able to negatively affect the reputation of organizations via social media applications</w:t>
      </w:r>
      <w:r w:rsidRPr="00DF2EE0">
        <w:rPr>
          <w:rFonts w:ascii="Arial" w:hAnsi="Arial" w:cs="Arial"/>
          <w:color w:val="000000" w:themeColor="text1"/>
          <w:sz w:val="24"/>
        </w:rPr>
        <w:t>”</w:t>
      </w:r>
      <w:r w:rsidR="009067DB" w:rsidRPr="00DF2EE0">
        <w:rPr>
          <w:rFonts w:ascii="Arial" w:hAnsi="Arial" w:cs="Arial"/>
          <w:color w:val="000000" w:themeColor="text1"/>
          <w:sz w:val="24"/>
        </w:rPr>
        <w:t>, something which, in relation to HR, could bring the company’s values into disrepute.</w:t>
      </w:r>
    </w:p>
    <w:p w14:paraId="1EBA77A4" w14:textId="3BF74525" w:rsidR="00D43046" w:rsidRPr="00F45438" w:rsidRDefault="00D43046" w:rsidP="00A62926">
      <w:pPr>
        <w:spacing w:line="480" w:lineRule="auto"/>
        <w:rPr>
          <w:rFonts w:ascii="Arial" w:hAnsi="Arial" w:cs="Arial"/>
          <w:color w:val="000000" w:themeColor="text1"/>
          <w:sz w:val="24"/>
        </w:rPr>
      </w:pPr>
      <w:r w:rsidRPr="00F45438">
        <w:rPr>
          <w:rFonts w:ascii="Arial" w:hAnsi="Arial" w:cs="Arial"/>
          <w:color w:val="000000" w:themeColor="text1"/>
          <w:sz w:val="24"/>
        </w:rPr>
        <w:t xml:space="preserve">In relation to a HR environment, one of the most influential megatrends is the rapid advancement in technology. </w:t>
      </w:r>
      <w:r w:rsidR="00E15783" w:rsidRPr="00F45438">
        <w:rPr>
          <w:rFonts w:ascii="Arial" w:hAnsi="Arial" w:cs="Arial"/>
          <w:color w:val="000000" w:themeColor="text1"/>
          <w:sz w:val="24"/>
        </w:rPr>
        <w:t xml:space="preserve">As mentioned </w:t>
      </w:r>
      <w:r w:rsidR="001225DB">
        <w:rPr>
          <w:rFonts w:ascii="Arial" w:hAnsi="Arial" w:cs="Arial"/>
          <w:color w:val="000000" w:themeColor="text1"/>
          <w:sz w:val="24"/>
        </w:rPr>
        <w:t>previously, developments in AI are</w:t>
      </w:r>
      <w:r w:rsidR="00E15783" w:rsidRPr="00F45438">
        <w:rPr>
          <w:rFonts w:ascii="Arial" w:hAnsi="Arial" w:cs="Arial"/>
          <w:color w:val="000000" w:themeColor="text1"/>
          <w:sz w:val="24"/>
        </w:rPr>
        <w:t xml:space="preserve"> becoming more of a daunting </w:t>
      </w:r>
      <w:r w:rsidR="00DF6986" w:rsidRPr="00F45438">
        <w:rPr>
          <w:rFonts w:ascii="Arial" w:hAnsi="Arial" w:cs="Arial"/>
          <w:color w:val="000000" w:themeColor="text1"/>
          <w:sz w:val="24"/>
        </w:rPr>
        <w:t>though</w:t>
      </w:r>
      <w:r w:rsidR="00862AF0" w:rsidRPr="00F45438">
        <w:rPr>
          <w:rFonts w:ascii="Arial" w:hAnsi="Arial" w:cs="Arial"/>
          <w:color w:val="000000" w:themeColor="text1"/>
          <w:sz w:val="24"/>
        </w:rPr>
        <w:t>t</w:t>
      </w:r>
      <w:r w:rsidR="001225DB">
        <w:rPr>
          <w:rFonts w:ascii="Arial" w:hAnsi="Arial" w:cs="Arial"/>
          <w:color w:val="000000" w:themeColor="text1"/>
          <w:sz w:val="24"/>
        </w:rPr>
        <w:t xml:space="preserve"> year-on-</w:t>
      </w:r>
      <w:r w:rsidR="00DF6986" w:rsidRPr="00F45438">
        <w:rPr>
          <w:rFonts w:ascii="Arial" w:hAnsi="Arial" w:cs="Arial"/>
          <w:color w:val="000000" w:themeColor="text1"/>
          <w:sz w:val="24"/>
        </w:rPr>
        <w:t>year as the power and ability</w:t>
      </w:r>
      <w:r w:rsidR="00E15783" w:rsidRPr="00F45438">
        <w:rPr>
          <w:rFonts w:ascii="Arial" w:hAnsi="Arial" w:cs="Arial"/>
          <w:color w:val="000000" w:themeColor="text1"/>
          <w:sz w:val="24"/>
        </w:rPr>
        <w:t xml:space="preserve"> of robots and ma</w:t>
      </w:r>
      <w:r w:rsidR="00DF6986" w:rsidRPr="00F45438">
        <w:rPr>
          <w:rFonts w:ascii="Arial" w:hAnsi="Arial" w:cs="Arial"/>
          <w:color w:val="000000" w:themeColor="text1"/>
          <w:sz w:val="24"/>
        </w:rPr>
        <w:t>chines is getting continuously stronger.</w:t>
      </w:r>
      <w:r w:rsidR="005C3E5E" w:rsidRPr="00F45438">
        <w:rPr>
          <w:rFonts w:ascii="Arial" w:hAnsi="Arial" w:cs="Arial"/>
          <w:color w:val="000000" w:themeColor="text1"/>
          <w:sz w:val="24"/>
        </w:rPr>
        <w:t xml:space="preserve"> </w:t>
      </w:r>
      <w:r w:rsidR="005C3E5E" w:rsidRPr="00F45438">
        <w:rPr>
          <w:rFonts w:ascii="Arial" w:hAnsi="Arial" w:cs="Arial"/>
          <w:i/>
          <w:color w:val="000000" w:themeColor="text1"/>
          <w:sz w:val="24"/>
        </w:rPr>
        <w:t xml:space="preserve">“AI is already terrifying. And it's getting stronger and faster every day” </w:t>
      </w:r>
      <w:r w:rsidR="005C3E5E" w:rsidRPr="00F45438">
        <w:rPr>
          <w:rFonts w:ascii="Arial" w:hAnsi="Arial" w:cs="Arial"/>
          <w:color w:val="000000" w:themeColor="text1"/>
          <w:sz w:val="24"/>
        </w:rPr>
        <w:t>(Robson, 2018).</w:t>
      </w:r>
      <w:r w:rsidR="00796333" w:rsidRPr="00F45438">
        <w:rPr>
          <w:rFonts w:ascii="Arial" w:hAnsi="Arial" w:cs="Arial"/>
          <w:color w:val="000000" w:themeColor="text1"/>
          <w:sz w:val="24"/>
        </w:rPr>
        <w:t xml:space="preserve"> </w:t>
      </w:r>
      <w:r w:rsidR="00FE3C33" w:rsidRPr="00F45438">
        <w:rPr>
          <w:rFonts w:ascii="Arial" w:hAnsi="Arial" w:cs="Arial"/>
          <w:color w:val="000000" w:themeColor="text1"/>
          <w:sz w:val="24"/>
        </w:rPr>
        <w:t>T</w:t>
      </w:r>
      <w:r w:rsidR="003D50DA" w:rsidRPr="00F45438">
        <w:rPr>
          <w:rFonts w:ascii="Arial" w:hAnsi="Arial" w:cs="Arial"/>
          <w:color w:val="000000" w:themeColor="text1"/>
          <w:sz w:val="24"/>
        </w:rPr>
        <w:t>echnology can be considered one of the most important</w:t>
      </w:r>
      <w:r w:rsidR="00F45438" w:rsidRPr="00F45438">
        <w:rPr>
          <w:rFonts w:ascii="Arial" w:hAnsi="Arial" w:cs="Arial"/>
          <w:color w:val="000000" w:themeColor="text1"/>
          <w:sz w:val="24"/>
        </w:rPr>
        <w:t xml:space="preserve"> aspects</w:t>
      </w:r>
      <w:r w:rsidR="003D50DA" w:rsidRPr="00F45438">
        <w:rPr>
          <w:rFonts w:ascii="Arial" w:hAnsi="Arial" w:cs="Arial"/>
          <w:color w:val="000000" w:themeColor="text1"/>
          <w:sz w:val="24"/>
        </w:rPr>
        <w:t xml:space="preserve"> to an organisation as it allows everything to function (Morgan, 2016)</w:t>
      </w:r>
      <w:r w:rsidR="00B83E8B" w:rsidRPr="00F45438">
        <w:rPr>
          <w:rFonts w:ascii="Arial" w:hAnsi="Arial" w:cs="Arial"/>
          <w:color w:val="000000" w:themeColor="text1"/>
          <w:sz w:val="24"/>
        </w:rPr>
        <w:t xml:space="preserve">. It has huge benefits for a HR department </w:t>
      </w:r>
      <w:r w:rsidR="00F45438" w:rsidRPr="00F45438">
        <w:rPr>
          <w:rFonts w:ascii="Arial" w:hAnsi="Arial" w:cs="Arial"/>
          <w:color w:val="000000" w:themeColor="text1"/>
          <w:sz w:val="24"/>
        </w:rPr>
        <w:t xml:space="preserve">as it will impact the way in which the department can retain personnel files as well as monitor staff performance (Sherman, 2019). </w:t>
      </w:r>
    </w:p>
    <w:p w14:paraId="6207BEC7" w14:textId="1E2D196D" w:rsidR="003533BC" w:rsidRDefault="00CA3C97" w:rsidP="00A62926">
      <w:pPr>
        <w:spacing w:line="480" w:lineRule="auto"/>
        <w:rPr>
          <w:rFonts w:ascii="Arial" w:hAnsi="Arial" w:cs="Arial"/>
          <w:color w:val="000000" w:themeColor="text1"/>
          <w:sz w:val="24"/>
        </w:rPr>
      </w:pPr>
      <w:r>
        <w:rPr>
          <w:rFonts w:ascii="Arial" w:hAnsi="Arial" w:cs="Arial"/>
          <w:color w:val="000000" w:themeColor="text1"/>
          <w:sz w:val="24"/>
        </w:rPr>
        <w:t xml:space="preserve">As </w:t>
      </w:r>
      <w:r w:rsidR="00746604">
        <w:rPr>
          <w:rFonts w:ascii="Arial" w:hAnsi="Arial" w:cs="Arial"/>
          <w:color w:val="000000" w:themeColor="text1"/>
          <w:sz w:val="24"/>
        </w:rPr>
        <w:t>touched on</w:t>
      </w:r>
      <w:r>
        <w:rPr>
          <w:rFonts w:ascii="Arial" w:hAnsi="Arial" w:cs="Arial"/>
          <w:color w:val="000000" w:themeColor="text1"/>
          <w:sz w:val="24"/>
        </w:rPr>
        <w:t xml:space="preserve"> </w:t>
      </w:r>
      <w:r w:rsidR="000A6579">
        <w:rPr>
          <w:rFonts w:ascii="Arial" w:hAnsi="Arial" w:cs="Arial"/>
          <w:color w:val="000000" w:themeColor="text1"/>
          <w:sz w:val="24"/>
        </w:rPr>
        <w:t>previously, the way in which the future of work is developing can be very concerning for most as it is changing at a rapid pace. This means more a</w:t>
      </w:r>
      <w:r w:rsidR="004E5E77">
        <w:rPr>
          <w:rFonts w:ascii="Arial" w:hAnsi="Arial" w:cs="Arial"/>
          <w:color w:val="000000" w:themeColor="text1"/>
          <w:sz w:val="24"/>
        </w:rPr>
        <w:t xml:space="preserve">nd more people are </w:t>
      </w:r>
      <w:r w:rsidR="000A6579">
        <w:rPr>
          <w:rFonts w:ascii="Arial" w:hAnsi="Arial" w:cs="Arial"/>
          <w:color w:val="000000" w:themeColor="text1"/>
          <w:sz w:val="24"/>
        </w:rPr>
        <w:t>having to develop their skills further to compete with AI technologies</w:t>
      </w:r>
      <w:r w:rsidR="004E5E77">
        <w:rPr>
          <w:rFonts w:ascii="Arial" w:hAnsi="Arial" w:cs="Arial"/>
          <w:color w:val="000000" w:themeColor="text1"/>
          <w:sz w:val="24"/>
        </w:rPr>
        <w:t>. It has been suggested that soft skills cannot be automated (</w:t>
      </w:r>
      <w:proofErr w:type="spellStart"/>
      <w:r w:rsidR="004E5E77">
        <w:rPr>
          <w:rFonts w:ascii="Arial" w:hAnsi="Arial" w:cs="Arial"/>
          <w:color w:val="000000" w:themeColor="text1"/>
          <w:sz w:val="24"/>
        </w:rPr>
        <w:t>Optasy</w:t>
      </w:r>
      <w:proofErr w:type="spellEnd"/>
      <w:r w:rsidR="004E5E77">
        <w:rPr>
          <w:rFonts w:ascii="Arial" w:hAnsi="Arial" w:cs="Arial"/>
          <w:color w:val="000000" w:themeColor="text1"/>
          <w:sz w:val="24"/>
        </w:rPr>
        <w:t xml:space="preserve">, 2018). </w:t>
      </w:r>
      <w:r w:rsidR="003533BC">
        <w:rPr>
          <w:rFonts w:ascii="Arial" w:hAnsi="Arial" w:cs="Arial"/>
          <w:color w:val="000000" w:themeColor="text1"/>
          <w:sz w:val="24"/>
        </w:rPr>
        <w:t>“</w:t>
      </w:r>
      <w:r w:rsidR="003533BC">
        <w:rPr>
          <w:rFonts w:ascii="Arial" w:hAnsi="Arial" w:cs="Arial"/>
          <w:i/>
          <w:color w:val="000000" w:themeColor="text1"/>
          <w:sz w:val="24"/>
        </w:rPr>
        <w:t>Soft</w:t>
      </w:r>
      <w:r w:rsidR="00A75A0A">
        <w:rPr>
          <w:rFonts w:ascii="Arial" w:hAnsi="Arial" w:cs="Arial"/>
          <w:i/>
          <w:color w:val="000000" w:themeColor="text1"/>
          <w:sz w:val="24"/>
        </w:rPr>
        <w:t xml:space="preserve"> skills </w:t>
      </w:r>
      <w:proofErr w:type="gramStart"/>
      <w:r w:rsidR="00A75A0A">
        <w:rPr>
          <w:rFonts w:ascii="Arial" w:hAnsi="Arial" w:cs="Arial"/>
          <w:i/>
          <w:color w:val="000000" w:themeColor="text1"/>
          <w:sz w:val="24"/>
        </w:rPr>
        <w:t>is</w:t>
      </w:r>
      <w:proofErr w:type="gramEnd"/>
      <w:r w:rsidR="00A75A0A">
        <w:rPr>
          <w:rFonts w:ascii="Arial" w:hAnsi="Arial" w:cs="Arial"/>
          <w:i/>
          <w:color w:val="000000" w:themeColor="text1"/>
          <w:sz w:val="24"/>
        </w:rPr>
        <w:t xml:space="preserve"> a term which refers to personality traits, social graces, facility with language, personal habits, friendliness, and optimism that mark people to varying degrees”</w:t>
      </w:r>
      <w:r w:rsidR="00A81520">
        <w:rPr>
          <w:rFonts w:ascii="Arial" w:hAnsi="Arial" w:cs="Arial"/>
          <w:i/>
          <w:color w:val="000000" w:themeColor="text1"/>
          <w:sz w:val="24"/>
        </w:rPr>
        <w:t xml:space="preserve"> (</w:t>
      </w:r>
      <w:r w:rsidR="00C24693">
        <w:rPr>
          <w:rFonts w:ascii="Arial" w:hAnsi="Arial" w:cs="Arial"/>
          <w:i/>
          <w:color w:val="000000" w:themeColor="text1"/>
          <w:sz w:val="24"/>
        </w:rPr>
        <w:t>Alex, 2009</w:t>
      </w:r>
      <w:r w:rsidR="00A75A0A">
        <w:rPr>
          <w:rFonts w:ascii="Arial" w:hAnsi="Arial" w:cs="Arial"/>
          <w:i/>
          <w:color w:val="000000" w:themeColor="text1"/>
          <w:sz w:val="24"/>
        </w:rPr>
        <w:t>).</w:t>
      </w:r>
      <w:r>
        <w:rPr>
          <w:rFonts w:ascii="Arial" w:hAnsi="Arial" w:cs="Arial"/>
          <w:i/>
          <w:color w:val="000000" w:themeColor="text1"/>
          <w:sz w:val="24"/>
        </w:rPr>
        <w:t xml:space="preserve"> </w:t>
      </w:r>
      <w:r w:rsidR="00135D97">
        <w:rPr>
          <w:rFonts w:ascii="Arial" w:hAnsi="Arial" w:cs="Arial"/>
          <w:color w:val="000000" w:themeColor="text1"/>
          <w:sz w:val="24"/>
        </w:rPr>
        <w:t xml:space="preserve">An example of a soft skill </w:t>
      </w:r>
      <w:r w:rsidR="00C0512B">
        <w:rPr>
          <w:rFonts w:ascii="Arial" w:hAnsi="Arial" w:cs="Arial"/>
          <w:color w:val="000000" w:themeColor="text1"/>
          <w:sz w:val="24"/>
        </w:rPr>
        <w:t>would be creativity. Creativity is also one of the named vital skills for the future of work.</w:t>
      </w:r>
    </w:p>
    <w:p w14:paraId="25946DEA" w14:textId="3126F0D1" w:rsidR="00C0512B" w:rsidRDefault="00C0512B" w:rsidP="00A62926">
      <w:pPr>
        <w:spacing w:line="480" w:lineRule="auto"/>
        <w:rPr>
          <w:rFonts w:ascii="Arial" w:hAnsi="Arial" w:cs="Arial"/>
          <w:color w:val="000000" w:themeColor="text1"/>
          <w:sz w:val="24"/>
        </w:rPr>
      </w:pPr>
      <w:r>
        <w:rPr>
          <w:rFonts w:ascii="Arial" w:hAnsi="Arial" w:cs="Arial"/>
          <w:color w:val="000000" w:themeColor="text1"/>
          <w:sz w:val="24"/>
        </w:rPr>
        <w:t xml:space="preserve">The developing </w:t>
      </w:r>
      <w:r w:rsidR="00E360B3">
        <w:rPr>
          <w:rFonts w:ascii="Arial" w:hAnsi="Arial" w:cs="Arial"/>
          <w:color w:val="000000" w:themeColor="text1"/>
          <w:sz w:val="24"/>
        </w:rPr>
        <w:t xml:space="preserve">of automation and Artificial Intelligence will dictate the way in which the world of work operates. To keep up with these </w:t>
      </w:r>
      <w:r w:rsidR="00484DF8">
        <w:rPr>
          <w:rFonts w:ascii="Arial" w:hAnsi="Arial" w:cs="Arial"/>
          <w:color w:val="000000" w:themeColor="text1"/>
          <w:sz w:val="24"/>
        </w:rPr>
        <w:t>vast developments and give them some competition, the three skills that are suggested to be vital for the future of work are complex problem solving, c</w:t>
      </w:r>
      <w:r w:rsidR="00024FEB">
        <w:rPr>
          <w:rFonts w:ascii="Arial" w:hAnsi="Arial" w:cs="Arial"/>
          <w:color w:val="000000" w:themeColor="text1"/>
          <w:sz w:val="24"/>
        </w:rPr>
        <w:t>ritical thinking and creativity (</w:t>
      </w:r>
      <w:proofErr w:type="spellStart"/>
      <w:r w:rsidR="00024FEB">
        <w:rPr>
          <w:rFonts w:ascii="Arial" w:hAnsi="Arial" w:cs="Arial"/>
          <w:color w:val="000000" w:themeColor="text1"/>
          <w:sz w:val="24"/>
        </w:rPr>
        <w:t>Gray</w:t>
      </w:r>
      <w:proofErr w:type="spellEnd"/>
      <w:r w:rsidR="00024FEB">
        <w:rPr>
          <w:rFonts w:ascii="Arial" w:hAnsi="Arial" w:cs="Arial"/>
          <w:color w:val="000000" w:themeColor="text1"/>
          <w:sz w:val="24"/>
        </w:rPr>
        <w:t>, 2016).</w:t>
      </w:r>
      <w:r w:rsidR="00DF5E51">
        <w:rPr>
          <w:rFonts w:ascii="Arial" w:hAnsi="Arial" w:cs="Arial"/>
          <w:color w:val="000000" w:themeColor="text1"/>
          <w:sz w:val="24"/>
        </w:rPr>
        <w:t xml:space="preserve"> </w:t>
      </w:r>
    </w:p>
    <w:p w14:paraId="2980BC16" w14:textId="01FCFEF0" w:rsidR="00315B35" w:rsidRDefault="000A46AF" w:rsidP="00A62926">
      <w:pPr>
        <w:spacing w:line="480" w:lineRule="auto"/>
        <w:rPr>
          <w:rFonts w:ascii="Arial" w:hAnsi="Arial" w:cs="Arial"/>
          <w:color w:val="000000" w:themeColor="text1"/>
          <w:sz w:val="24"/>
        </w:rPr>
      </w:pPr>
      <w:r w:rsidRPr="00746604">
        <w:rPr>
          <w:rFonts w:ascii="Arial" w:hAnsi="Arial" w:cs="Arial"/>
          <w:color w:val="000000" w:themeColor="text1"/>
          <w:sz w:val="24"/>
        </w:rPr>
        <w:t>Complex problem solving, creativity and critical thinking can all be used as part of the decision-making process in an organisation. All of the three skills can be very closely linked within a HR department. For example, being creative or having a creative mind allows more of an open-minded approach to problem solving, resulting in a critical analysis of the problem to arrive at a solution maybe uncreative people would not have thought of (Miller, 2018).</w:t>
      </w:r>
    </w:p>
    <w:p w14:paraId="53E0B0C8" w14:textId="77777777" w:rsidR="004523DB" w:rsidRDefault="006A68BF" w:rsidP="004523DB">
      <w:pPr>
        <w:keepNext/>
        <w:spacing w:line="480" w:lineRule="auto"/>
        <w:jc w:val="center"/>
      </w:pPr>
      <w:r w:rsidRPr="00C17EA3">
        <w:rPr>
          <w:noProof/>
          <w:color w:val="000000" w:themeColor="text1"/>
          <w:lang w:eastAsia="en-GB"/>
        </w:rPr>
        <w:drawing>
          <wp:inline distT="0" distB="0" distL="0" distR="0" wp14:anchorId="50F5493E" wp14:editId="5374FC0D">
            <wp:extent cx="3041986" cy="2756798"/>
            <wp:effectExtent l="0" t="0" r="635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06676" cy="2815423"/>
                    </a:xfrm>
                    <a:prstGeom prst="rect">
                      <a:avLst/>
                    </a:prstGeom>
                  </pic:spPr>
                </pic:pic>
              </a:graphicData>
            </a:graphic>
          </wp:inline>
        </w:drawing>
      </w:r>
    </w:p>
    <w:p w14:paraId="4ABC732E" w14:textId="3836CF25" w:rsidR="00315B35" w:rsidRDefault="004523DB" w:rsidP="004523DB">
      <w:pPr>
        <w:pStyle w:val="Caption"/>
        <w:rPr>
          <w:rFonts w:ascii="Arial" w:hAnsi="Arial" w:cs="Arial"/>
          <w:color w:val="000000" w:themeColor="text1"/>
          <w:sz w:val="24"/>
        </w:rPr>
      </w:pPr>
      <w:r>
        <w:t xml:space="preserve">Figure </w:t>
      </w:r>
      <w:fldSimple w:instr=" SEQ Figure \* ARABIC ">
        <w:r>
          <w:rPr>
            <w:noProof/>
          </w:rPr>
          <w:t>2</w:t>
        </w:r>
      </w:fldSimple>
      <w:r>
        <w:t xml:space="preserve">: The </w:t>
      </w:r>
      <w:proofErr w:type="spellStart"/>
      <w:r>
        <w:t>Cynefin</w:t>
      </w:r>
      <w:proofErr w:type="spellEnd"/>
      <w:r>
        <w:t xml:space="preserve"> Framework (Snowden, 2019)</w:t>
      </w:r>
    </w:p>
    <w:p w14:paraId="3DF1565F" w14:textId="6B093318" w:rsidR="000A46AF" w:rsidRPr="00746604" w:rsidRDefault="00380C10" w:rsidP="006A68BF">
      <w:pPr>
        <w:spacing w:line="480" w:lineRule="auto"/>
        <w:rPr>
          <w:rFonts w:ascii="Arial" w:hAnsi="Arial" w:cs="Arial"/>
          <w:color w:val="000000" w:themeColor="text1"/>
          <w:sz w:val="24"/>
        </w:rPr>
      </w:pPr>
      <w:r w:rsidRPr="00746604">
        <w:rPr>
          <w:rFonts w:ascii="Arial" w:hAnsi="Arial" w:cs="Arial"/>
          <w:color w:val="000000" w:themeColor="text1"/>
          <w:sz w:val="24"/>
        </w:rPr>
        <w:t xml:space="preserve">The </w:t>
      </w:r>
      <w:proofErr w:type="spellStart"/>
      <w:r w:rsidR="00415976" w:rsidRPr="00746604">
        <w:rPr>
          <w:rFonts w:ascii="Arial" w:hAnsi="Arial" w:cs="Arial"/>
          <w:color w:val="000000" w:themeColor="text1"/>
          <w:sz w:val="24"/>
        </w:rPr>
        <w:t>Cynefin</w:t>
      </w:r>
      <w:proofErr w:type="spellEnd"/>
      <w:r w:rsidR="00415976" w:rsidRPr="00746604">
        <w:rPr>
          <w:rFonts w:ascii="Arial" w:hAnsi="Arial" w:cs="Arial"/>
          <w:color w:val="000000" w:themeColor="text1"/>
          <w:sz w:val="24"/>
        </w:rPr>
        <w:t xml:space="preserve"> framework </w:t>
      </w:r>
      <w:r w:rsidR="00A40FA1" w:rsidRPr="00746604">
        <w:rPr>
          <w:rFonts w:ascii="Arial" w:hAnsi="Arial" w:cs="Arial"/>
          <w:color w:val="000000" w:themeColor="text1"/>
          <w:sz w:val="24"/>
        </w:rPr>
        <w:t>is used to help describe situations in reality</w:t>
      </w:r>
      <w:r w:rsidR="00322129" w:rsidRPr="00746604">
        <w:rPr>
          <w:rFonts w:ascii="Arial" w:hAnsi="Arial" w:cs="Arial"/>
          <w:color w:val="000000" w:themeColor="text1"/>
          <w:sz w:val="24"/>
        </w:rPr>
        <w:t>. W</w:t>
      </w:r>
      <w:r w:rsidR="00A11E73" w:rsidRPr="00746604">
        <w:rPr>
          <w:rFonts w:ascii="Arial" w:hAnsi="Arial" w:cs="Arial"/>
          <w:color w:val="000000" w:themeColor="text1"/>
          <w:sz w:val="24"/>
        </w:rPr>
        <w:t>here the situation sits within the framework will depend how it needs addressing (Brougham,</w:t>
      </w:r>
      <w:r w:rsidR="00201A0B" w:rsidRPr="00746604">
        <w:rPr>
          <w:rFonts w:ascii="Arial" w:hAnsi="Arial" w:cs="Arial"/>
          <w:color w:val="000000" w:themeColor="text1"/>
          <w:sz w:val="24"/>
        </w:rPr>
        <w:t xml:space="preserve"> </w:t>
      </w:r>
      <w:r w:rsidR="00901B6F" w:rsidRPr="00746604">
        <w:rPr>
          <w:rFonts w:ascii="Arial" w:hAnsi="Arial" w:cs="Arial"/>
          <w:color w:val="000000" w:themeColor="text1"/>
          <w:sz w:val="24"/>
        </w:rPr>
        <w:t>2015).</w:t>
      </w:r>
      <w:r w:rsidR="008D4700" w:rsidRPr="00746604">
        <w:rPr>
          <w:rFonts w:ascii="Arial" w:hAnsi="Arial" w:cs="Arial"/>
          <w:color w:val="000000" w:themeColor="text1"/>
          <w:sz w:val="24"/>
        </w:rPr>
        <w:t xml:space="preserve"> </w:t>
      </w:r>
      <w:r w:rsidR="000A46AF" w:rsidRPr="00746604">
        <w:rPr>
          <w:rFonts w:ascii="Arial" w:hAnsi="Arial" w:cs="Arial"/>
          <w:color w:val="000000" w:themeColor="text1"/>
          <w:sz w:val="24"/>
        </w:rPr>
        <w:t xml:space="preserve">For example, </w:t>
      </w:r>
      <w:r w:rsidR="00E67276" w:rsidRPr="00746604">
        <w:rPr>
          <w:rFonts w:ascii="Arial" w:hAnsi="Arial" w:cs="Arial"/>
          <w:color w:val="000000" w:themeColor="text1"/>
          <w:sz w:val="24"/>
        </w:rPr>
        <w:t>if a member of staff within a HR department was queried with an issue regarding payroll, this would be classed as an ‘obvious’ situation to resolve as it is within the expected day-to-day responsibilities of a HR professional. On the other hand, responding to a major incident within the organisation might classed as a ‘chaotic’</w:t>
      </w:r>
      <w:r w:rsidR="00E964E5" w:rsidRPr="00746604">
        <w:rPr>
          <w:rFonts w:ascii="Arial" w:hAnsi="Arial" w:cs="Arial"/>
          <w:color w:val="000000" w:themeColor="text1"/>
          <w:sz w:val="24"/>
        </w:rPr>
        <w:t xml:space="preserve"> incident. </w:t>
      </w:r>
    </w:p>
    <w:p w14:paraId="2598C7AC" w14:textId="19C84E40" w:rsidR="00BA0A23" w:rsidRPr="00003278" w:rsidRDefault="00003278" w:rsidP="006A68BF">
      <w:pPr>
        <w:spacing w:line="480" w:lineRule="auto"/>
        <w:rPr>
          <w:rFonts w:ascii="Arial" w:hAnsi="Arial" w:cs="Arial"/>
          <w:color w:val="000000" w:themeColor="text1"/>
          <w:sz w:val="24"/>
        </w:rPr>
      </w:pPr>
      <w:r>
        <w:rPr>
          <w:rFonts w:ascii="Arial" w:hAnsi="Arial" w:cs="Arial"/>
          <w:color w:val="000000" w:themeColor="text1"/>
          <w:sz w:val="24"/>
        </w:rPr>
        <w:t xml:space="preserve">All HR departments in organisations will be faced with new ways of </w:t>
      </w:r>
      <w:r w:rsidR="005550BB">
        <w:rPr>
          <w:rFonts w:ascii="Arial" w:hAnsi="Arial" w:cs="Arial"/>
          <w:color w:val="000000" w:themeColor="text1"/>
          <w:sz w:val="24"/>
        </w:rPr>
        <w:t>functioning in the coming years with a number of different changes.</w:t>
      </w:r>
      <w:r w:rsidR="00BA0A23">
        <w:rPr>
          <w:rFonts w:ascii="Arial" w:hAnsi="Arial" w:cs="Arial"/>
          <w:color w:val="000000" w:themeColor="text1"/>
          <w:sz w:val="24"/>
        </w:rPr>
        <w:t xml:space="preserve"> For example, many organisations will be investing in a new efficient way of recruiting </w:t>
      </w:r>
      <w:r w:rsidR="009558EC">
        <w:rPr>
          <w:rFonts w:ascii="Arial" w:hAnsi="Arial" w:cs="Arial"/>
          <w:color w:val="000000" w:themeColor="text1"/>
          <w:sz w:val="24"/>
        </w:rPr>
        <w:t xml:space="preserve">such as the company Unilever. As part of an online application process, candidates must participate in a range of activities and questions for the software to analyse the application and decide whether the applicant is selected for the interview process. Once selected the applicant has to record a video of themselves responding to a variety of questions to be processed and analysed by the new technologies that is AI (Hire </w:t>
      </w:r>
      <w:proofErr w:type="spellStart"/>
      <w:r w:rsidR="009558EC">
        <w:rPr>
          <w:rFonts w:ascii="Arial" w:hAnsi="Arial" w:cs="Arial"/>
          <w:color w:val="000000" w:themeColor="text1"/>
          <w:sz w:val="24"/>
        </w:rPr>
        <w:t>Vue</w:t>
      </w:r>
      <w:proofErr w:type="spellEnd"/>
      <w:r w:rsidR="009558EC">
        <w:rPr>
          <w:rFonts w:ascii="Arial" w:hAnsi="Arial" w:cs="Arial"/>
          <w:color w:val="000000" w:themeColor="text1"/>
          <w:sz w:val="24"/>
        </w:rPr>
        <w:t>, 2018). With this type o</w:t>
      </w:r>
      <w:r w:rsidR="00BA17D7">
        <w:rPr>
          <w:rFonts w:ascii="Arial" w:hAnsi="Arial" w:cs="Arial"/>
          <w:color w:val="000000" w:themeColor="text1"/>
          <w:sz w:val="24"/>
        </w:rPr>
        <w:t>f technology rapidly gaining competitive advantages over humans</w:t>
      </w:r>
      <w:r w:rsidR="00737F52">
        <w:rPr>
          <w:rFonts w:ascii="Arial" w:hAnsi="Arial" w:cs="Arial"/>
          <w:color w:val="000000" w:themeColor="text1"/>
          <w:sz w:val="24"/>
        </w:rPr>
        <w:t xml:space="preserve">, the role of us humans will soon be unrequired as the use of e-learning and </w:t>
      </w:r>
      <w:proofErr w:type="spellStart"/>
      <w:r w:rsidR="00737F52">
        <w:rPr>
          <w:rFonts w:ascii="Arial" w:hAnsi="Arial" w:cs="Arial"/>
          <w:color w:val="000000" w:themeColor="text1"/>
          <w:sz w:val="24"/>
        </w:rPr>
        <w:t>chatbots</w:t>
      </w:r>
      <w:proofErr w:type="spellEnd"/>
      <w:r w:rsidR="00737F52">
        <w:rPr>
          <w:rFonts w:ascii="Arial" w:hAnsi="Arial" w:cs="Arial"/>
          <w:color w:val="000000" w:themeColor="text1"/>
          <w:sz w:val="24"/>
        </w:rPr>
        <w:t xml:space="preserve"> are becoming a HR trend. </w:t>
      </w:r>
      <w:r w:rsidR="002E169C">
        <w:rPr>
          <w:rFonts w:ascii="Arial" w:hAnsi="Arial" w:cs="Arial"/>
          <w:color w:val="000000" w:themeColor="text1"/>
          <w:sz w:val="24"/>
        </w:rPr>
        <w:t xml:space="preserve">E-learning </w:t>
      </w:r>
      <w:r w:rsidR="008453DB">
        <w:rPr>
          <w:rFonts w:ascii="Arial" w:hAnsi="Arial" w:cs="Arial"/>
          <w:color w:val="000000" w:themeColor="text1"/>
          <w:sz w:val="24"/>
        </w:rPr>
        <w:t>links back to the megatrend of technology as it is becoming more and more popular with students choosing to learn from their computers rather than in a traditional classroom. E-learning has been seen to replicate the experience of learning in a classroom as they are interacting with a human via an interface on their computers.</w:t>
      </w:r>
      <w:r w:rsidR="00420CA9">
        <w:rPr>
          <w:rFonts w:ascii="Arial" w:hAnsi="Arial" w:cs="Arial"/>
          <w:color w:val="000000" w:themeColor="text1"/>
          <w:sz w:val="24"/>
        </w:rPr>
        <w:t xml:space="preserve"> This is seeing a reduction in requirements for teachers and trainers in the workplace as one e-learning video can be used a number of times without restrictions (Forbes, 2018).</w:t>
      </w:r>
    </w:p>
    <w:p w14:paraId="04CE10E6" w14:textId="2D9408A1" w:rsidR="005C5FCB" w:rsidRDefault="00A11872" w:rsidP="00A62926">
      <w:pPr>
        <w:spacing w:line="480" w:lineRule="auto"/>
        <w:rPr>
          <w:rFonts w:ascii="Arial" w:hAnsi="Arial" w:cs="Arial"/>
          <w:color w:val="000000" w:themeColor="text1"/>
          <w:sz w:val="24"/>
        </w:rPr>
      </w:pPr>
      <w:r>
        <w:rPr>
          <w:rFonts w:ascii="Arial" w:hAnsi="Arial" w:cs="Arial"/>
          <w:color w:val="000000" w:themeColor="text1"/>
          <w:sz w:val="24"/>
        </w:rPr>
        <w:t>T</w:t>
      </w:r>
      <w:r w:rsidR="001E61F1">
        <w:rPr>
          <w:rFonts w:ascii="Arial" w:hAnsi="Arial" w:cs="Arial"/>
          <w:color w:val="000000" w:themeColor="text1"/>
          <w:sz w:val="24"/>
        </w:rPr>
        <w:t>hese HR trends are driving t</w:t>
      </w:r>
      <w:r>
        <w:rPr>
          <w:rFonts w:ascii="Arial" w:hAnsi="Arial" w:cs="Arial"/>
          <w:color w:val="000000" w:themeColor="text1"/>
          <w:sz w:val="24"/>
        </w:rPr>
        <w:t xml:space="preserve">he development of </w:t>
      </w:r>
      <w:r w:rsidR="00C92F53">
        <w:rPr>
          <w:rFonts w:ascii="Arial" w:hAnsi="Arial" w:cs="Arial"/>
          <w:color w:val="000000" w:themeColor="text1"/>
          <w:sz w:val="24"/>
        </w:rPr>
        <w:t>skills that are nee</w:t>
      </w:r>
      <w:r w:rsidR="001E61F1">
        <w:rPr>
          <w:rFonts w:ascii="Arial" w:hAnsi="Arial" w:cs="Arial"/>
          <w:color w:val="000000" w:themeColor="text1"/>
          <w:sz w:val="24"/>
        </w:rPr>
        <w:t xml:space="preserve">ded for the future of work and can </w:t>
      </w:r>
      <w:r w:rsidR="003A6DF9">
        <w:rPr>
          <w:rFonts w:ascii="Arial" w:hAnsi="Arial" w:cs="Arial"/>
          <w:color w:val="000000" w:themeColor="text1"/>
          <w:sz w:val="24"/>
        </w:rPr>
        <w:t xml:space="preserve">hugely impact the </w:t>
      </w:r>
      <w:r>
        <w:rPr>
          <w:rFonts w:ascii="Arial" w:hAnsi="Arial" w:cs="Arial"/>
          <w:color w:val="000000" w:themeColor="text1"/>
          <w:sz w:val="24"/>
        </w:rPr>
        <w:t xml:space="preserve">shape and size of HR departments in all organisations. </w:t>
      </w:r>
      <w:r w:rsidR="00862AF0">
        <w:rPr>
          <w:rFonts w:ascii="Arial" w:hAnsi="Arial" w:cs="Arial"/>
          <w:color w:val="000000" w:themeColor="text1"/>
          <w:sz w:val="24"/>
        </w:rPr>
        <w:t xml:space="preserve">The role of the HR department in all organisations will inevitably change due to the demand for highly skilled and talented workers. Each HR department will undertake the role of managing, not only their internal workforce, but </w:t>
      </w:r>
      <w:r w:rsidR="00E26AD4">
        <w:rPr>
          <w:rFonts w:ascii="Arial" w:hAnsi="Arial" w:cs="Arial"/>
          <w:color w:val="000000" w:themeColor="text1"/>
          <w:sz w:val="24"/>
        </w:rPr>
        <w:t>“</w:t>
      </w:r>
      <w:r w:rsidR="00E26AD4">
        <w:rPr>
          <w:rFonts w:ascii="Arial" w:hAnsi="Arial" w:cs="Arial"/>
          <w:i/>
          <w:color w:val="000000" w:themeColor="text1"/>
          <w:sz w:val="24"/>
        </w:rPr>
        <w:t>an extended talent ecosystem, comprising multiple talent pools and spanning multiple generations”</w:t>
      </w:r>
      <w:r w:rsidR="00E26AD4">
        <w:rPr>
          <w:rFonts w:ascii="Arial" w:hAnsi="Arial" w:cs="Arial"/>
          <w:color w:val="000000" w:themeColor="text1"/>
          <w:sz w:val="24"/>
        </w:rPr>
        <w:t xml:space="preserve"> </w:t>
      </w:r>
      <w:r w:rsidR="00D97E65" w:rsidRPr="00C04FCB">
        <w:rPr>
          <w:rFonts w:ascii="Arial" w:hAnsi="Arial" w:cs="Arial"/>
          <w:color w:val="000000" w:themeColor="text1"/>
          <w:sz w:val="24"/>
        </w:rPr>
        <w:t>(Wyman, 2017</w:t>
      </w:r>
      <w:r w:rsidR="00C04FCB">
        <w:rPr>
          <w:rFonts w:ascii="Arial" w:hAnsi="Arial" w:cs="Arial"/>
          <w:color w:val="000000" w:themeColor="text1"/>
          <w:sz w:val="24"/>
        </w:rPr>
        <w:t>:</w:t>
      </w:r>
      <w:r w:rsidR="00C04FCB" w:rsidRPr="00C04FCB">
        <w:rPr>
          <w:rFonts w:ascii="Arial" w:hAnsi="Arial" w:cs="Arial"/>
          <w:color w:val="000000" w:themeColor="text1"/>
          <w:sz w:val="24"/>
        </w:rPr>
        <w:t>4).</w:t>
      </w:r>
      <w:r w:rsidR="00E26AD4" w:rsidRPr="00C04FCB">
        <w:rPr>
          <w:rFonts w:ascii="Arial" w:hAnsi="Arial" w:cs="Arial"/>
          <w:color w:val="000000" w:themeColor="text1"/>
          <w:sz w:val="24"/>
        </w:rPr>
        <w:t xml:space="preserve"> </w:t>
      </w:r>
      <w:r w:rsidR="00E26AD4" w:rsidRPr="00E26AD4">
        <w:rPr>
          <w:rFonts w:ascii="Arial" w:hAnsi="Arial" w:cs="Arial"/>
          <w:color w:val="000000" w:themeColor="text1"/>
          <w:sz w:val="24"/>
        </w:rPr>
        <w:t xml:space="preserve">Many high-end companies will be fighting to manage this talent ecosystem as it will allow them to have full access </w:t>
      </w:r>
      <w:r w:rsidR="00E26AD4">
        <w:rPr>
          <w:rFonts w:ascii="Arial" w:hAnsi="Arial" w:cs="Arial"/>
          <w:color w:val="000000" w:themeColor="text1"/>
          <w:sz w:val="24"/>
        </w:rPr>
        <w:t>to the best skills and ideas. There are four talent pools that will need managing, requiring all HR departments to adapt their management strategies accordingly to cover all four talent pools as w</w:t>
      </w:r>
      <w:r w:rsidR="00C04FCB">
        <w:rPr>
          <w:rFonts w:ascii="Arial" w:hAnsi="Arial" w:cs="Arial"/>
          <w:color w:val="000000" w:themeColor="text1"/>
          <w:sz w:val="24"/>
        </w:rPr>
        <w:t>ell as their internal workforce (Wyman, 2017).</w:t>
      </w:r>
    </w:p>
    <w:p w14:paraId="7EFA513F" w14:textId="05FBF9DF" w:rsidR="00EF507A" w:rsidRDefault="00EF507A" w:rsidP="00EF507A">
      <w:pPr>
        <w:spacing w:line="480" w:lineRule="auto"/>
        <w:rPr>
          <w:rFonts w:ascii="Arial" w:hAnsi="Arial" w:cs="Arial"/>
          <w:color w:val="000000" w:themeColor="text1"/>
          <w:sz w:val="24"/>
        </w:rPr>
      </w:pPr>
      <w:r>
        <w:rPr>
          <w:rFonts w:ascii="Arial" w:hAnsi="Arial" w:cs="Arial"/>
          <w:color w:val="000000" w:themeColor="text1"/>
          <w:sz w:val="24"/>
        </w:rPr>
        <w:t>According to a study carried out, “</w:t>
      </w:r>
      <w:r>
        <w:rPr>
          <w:rFonts w:ascii="Arial" w:hAnsi="Arial" w:cs="Arial"/>
          <w:i/>
          <w:color w:val="000000" w:themeColor="text1"/>
          <w:sz w:val="24"/>
        </w:rPr>
        <w:t xml:space="preserve">administrative support workers…are at risk” </w:t>
      </w:r>
      <w:r>
        <w:rPr>
          <w:rFonts w:ascii="Arial" w:hAnsi="Arial" w:cs="Arial"/>
          <w:color w:val="000000" w:themeColor="text1"/>
          <w:sz w:val="24"/>
        </w:rPr>
        <w:t>from being replaced by automated systems. T</w:t>
      </w:r>
      <w:r w:rsidRPr="00335D59">
        <w:rPr>
          <w:rFonts w:ascii="Arial" w:hAnsi="Arial" w:cs="Arial"/>
          <w:color w:val="000000" w:themeColor="text1"/>
          <w:sz w:val="24"/>
        </w:rPr>
        <w:t>his is estimated to</w:t>
      </w:r>
      <w:r>
        <w:rPr>
          <w:rFonts w:ascii="Arial" w:hAnsi="Arial" w:cs="Arial"/>
          <w:color w:val="000000" w:themeColor="text1"/>
          <w:sz w:val="24"/>
        </w:rPr>
        <w:t xml:space="preserve"> occur in the next decade or two, during which time approximately all of office and administrative jobs would have been replaced. Computerised systems will be recruiting as well as completing the payroll on a daily basis, completely reducing the need for a human HR professional (Frey &amp; Osborne, 2013).</w:t>
      </w:r>
      <w:r w:rsidR="00E0480E">
        <w:rPr>
          <w:rFonts w:ascii="Arial" w:hAnsi="Arial" w:cs="Arial"/>
          <w:color w:val="000000" w:themeColor="text1"/>
          <w:sz w:val="24"/>
        </w:rPr>
        <w:t xml:space="preserve"> </w:t>
      </w:r>
      <w:r w:rsidR="00746604">
        <w:rPr>
          <w:rFonts w:ascii="Arial" w:hAnsi="Arial" w:cs="Arial"/>
          <w:color w:val="000000" w:themeColor="text1"/>
          <w:sz w:val="24"/>
        </w:rPr>
        <w:t>A report from WEF (</w:t>
      </w:r>
      <w:r w:rsidR="00C328BB">
        <w:rPr>
          <w:rFonts w:ascii="Arial" w:hAnsi="Arial" w:cs="Arial"/>
          <w:color w:val="000000" w:themeColor="text1"/>
          <w:sz w:val="24"/>
        </w:rPr>
        <w:t>2016) also states that the biggest decline will be seen in office and administrative roles due to the “</w:t>
      </w:r>
      <w:r w:rsidR="00C328BB" w:rsidRPr="00C328BB">
        <w:rPr>
          <w:rFonts w:ascii="Arial" w:hAnsi="Arial" w:cs="Arial"/>
          <w:i/>
          <w:color w:val="000000" w:themeColor="text1"/>
          <w:sz w:val="24"/>
        </w:rPr>
        <w:t>perfect storm of technological trends”</w:t>
      </w:r>
      <w:r w:rsidR="00C328BB">
        <w:rPr>
          <w:rFonts w:ascii="Arial" w:hAnsi="Arial" w:cs="Arial"/>
          <w:color w:val="000000" w:themeColor="text1"/>
          <w:sz w:val="24"/>
        </w:rPr>
        <w:t xml:space="preserve">. </w:t>
      </w:r>
      <w:r w:rsidR="0029231A">
        <w:rPr>
          <w:rFonts w:ascii="Arial" w:hAnsi="Arial" w:cs="Arial"/>
          <w:color w:val="000000" w:themeColor="text1"/>
          <w:sz w:val="24"/>
        </w:rPr>
        <w:t>With this being the case, many people will want t</w:t>
      </w:r>
      <w:r w:rsidR="001F791E">
        <w:rPr>
          <w:rFonts w:ascii="Arial" w:hAnsi="Arial" w:cs="Arial"/>
          <w:color w:val="000000" w:themeColor="text1"/>
          <w:sz w:val="24"/>
        </w:rPr>
        <w:t xml:space="preserve">o find a new way of working as well as </w:t>
      </w:r>
      <w:r w:rsidR="0029231A">
        <w:rPr>
          <w:rFonts w:ascii="Arial" w:hAnsi="Arial" w:cs="Arial"/>
          <w:color w:val="000000" w:themeColor="text1"/>
          <w:sz w:val="24"/>
        </w:rPr>
        <w:t>upskilling themselves.</w:t>
      </w:r>
    </w:p>
    <w:p w14:paraId="51D4FAE7" w14:textId="644CB18C" w:rsidR="00D70E82" w:rsidRPr="00D70E82" w:rsidRDefault="00D70E82" w:rsidP="00EF507A">
      <w:pPr>
        <w:spacing w:line="480" w:lineRule="auto"/>
        <w:rPr>
          <w:rFonts w:ascii="Arial" w:hAnsi="Arial" w:cs="Arial"/>
          <w:color w:val="ED7D31" w:themeColor="accent2"/>
          <w:sz w:val="24"/>
        </w:rPr>
      </w:pPr>
      <w:r w:rsidRPr="00E314D7">
        <w:rPr>
          <w:rFonts w:ascii="Arial" w:hAnsi="Arial" w:cs="Arial"/>
          <w:color w:val="000000" w:themeColor="text1"/>
          <w:sz w:val="24"/>
        </w:rPr>
        <w:t xml:space="preserve">Even though there will be a decline for certain jobs such as administrative roles due to the rise in AI technologies, many people will be retraining and upskilling themselves </w:t>
      </w:r>
      <w:r w:rsidR="00746604" w:rsidRPr="00E314D7">
        <w:rPr>
          <w:rFonts w:ascii="Arial" w:hAnsi="Arial" w:cs="Arial"/>
          <w:color w:val="000000" w:themeColor="text1"/>
          <w:sz w:val="24"/>
        </w:rPr>
        <w:t>receive</w:t>
      </w:r>
      <w:r w:rsidRPr="00E314D7">
        <w:rPr>
          <w:rFonts w:ascii="Arial" w:hAnsi="Arial" w:cs="Arial"/>
          <w:color w:val="000000" w:themeColor="text1"/>
          <w:sz w:val="24"/>
        </w:rPr>
        <w:t xml:space="preserve"> be</w:t>
      </w:r>
      <w:r w:rsidR="00746604" w:rsidRPr="00E314D7">
        <w:rPr>
          <w:rFonts w:ascii="Arial" w:hAnsi="Arial" w:cs="Arial"/>
          <w:color w:val="000000" w:themeColor="text1"/>
          <w:sz w:val="24"/>
        </w:rPr>
        <w:t>tter job opportunities. However</w:t>
      </w:r>
      <w:r w:rsidR="00E401E9">
        <w:rPr>
          <w:rFonts w:ascii="Arial" w:hAnsi="Arial" w:cs="Arial"/>
          <w:color w:val="000000" w:themeColor="text1"/>
          <w:sz w:val="24"/>
        </w:rPr>
        <w:t>,</w:t>
      </w:r>
      <w:r w:rsidRPr="00E314D7">
        <w:rPr>
          <w:rFonts w:ascii="Arial" w:hAnsi="Arial" w:cs="Arial"/>
          <w:color w:val="000000" w:themeColor="text1"/>
          <w:sz w:val="24"/>
        </w:rPr>
        <w:t xml:space="preserve"> many other people are not as positive</w:t>
      </w:r>
      <w:r w:rsidR="00746604" w:rsidRPr="00E314D7">
        <w:rPr>
          <w:rFonts w:ascii="Arial" w:hAnsi="Arial" w:cs="Arial"/>
          <w:color w:val="000000" w:themeColor="text1"/>
          <w:sz w:val="24"/>
        </w:rPr>
        <w:t>,</w:t>
      </w:r>
      <w:r w:rsidRPr="00E314D7">
        <w:rPr>
          <w:rFonts w:ascii="Arial" w:hAnsi="Arial" w:cs="Arial"/>
          <w:color w:val="000000" w:themeColor="text1"/>
          <w:sz w:val="24"/>
        </w:rPr>
        <w:t xml:space="preserve"> stating that businesses will not need or want HR professionals </w:t>
      </w:r>
      <w:r w:rsidR="008B268F" w:rsidRPr="00E314D7">
        <w:rPr>
          <w:rFonts w:ascii="Arial" w:hAnsi="Arial" w:cs="Arial"/>
          <w:color w:val="000000" w:themeColor="text1"/>
          <w:sz w:val="24"/>
        </w:rPr>
        <w:t>to work the same way as they would have done before AI took over (</w:t>
      </w:r>
      <w:proofErr w:type="spellStart"/>
      <w:r w:rsidR="008B268F" w:rsidRPr="00E314D7">
        <w:rPr>
          <w:rFonts w:ascii="Arial" w:hAnsi="Arial" w:cs="Arial"/>
          <w:color w:val="000000" w:themeColor="text1"/>
          <w:sz w:val="24"/>
        </w:rPr>
        <w:t>Suskind</w:t>
      </w:r>
      <w:proofErr w:type="spellEnd"/>
      <w:r w:rsidR="008B268F" w:rsidRPr="00E314D7">
        <w:rPr>
          <w:rFonts w:ascii="Arial" w:hAnsi="Arial" w:cs="Arial"/>
          <w:color w:val="000000" w:themeColor="text1"/>
          <w:sz w:val="24"/>
        </w:rPr>
        <w:t xml:space="preserve"> &amp; </w:t>
      </w:r>
      <w:proofErr w:type="spellStart"/>
      <w:r w:rsidR="008B268F" w:rsidRPr="00E314D7">
        <w:rPr>
          <w:rFonts w:ascii="Arial" w:hAnsi="Arial" w:cs="Arial"/>
          <w:color w:val="000000" w:themeColor="text1"/>
          <w:sz w:val="24"/>
        </w:rPr>
        <w:t>Suskind</w:t>
      </w:r>
      <w:proofErr w:type="spellEnd"/>
      <w:r w:rsidR="008B268F" w:rsidRPr="00E314D7">
        <w:rPr>
          <w:rFonts w:ascii="Arial" w:hAnsi="Arial" w:cs="Arial"/>
          <w:color w:val="000000" w:themeColor="text1"/>
          <w:sz w:val="24"/>
        </w:rPr>
        <w:t>, 2015).</w:t>
      </w:r>
    </w:p>
    <w:p w14:paraId="358BE06D" w14:textId="77777777" w:rsidR="00746604" w:rsidRDefault="004772B0" w:rsidP="00A62926">
      <w:pPr>
        <w:spacing w:line="480" w:lineRule="auto"/>
        <w:rPr>
          <w:rFonts w:ascii="Arial" w:hAnsi="Arial" w:cs="Arial"/>
          <w:color w:val="000000" w:themeColor="text1"/>
          <w:sz w:val="24"/>
        </w:rPr>
      </w:pPr>
      <w:r>
        <w:rPr>
          <w:rFonts w:ascii="Arial" w:hAnsi="Arial" w:cs="Arial"/>
          <w:color w:val="000000" w:themeColor="text1"/>
          <w:sz w:val="24"/>
        </w:rPr>
        <w:t>As Artificial Intelligence is getting stronger by the day, resulting in the potential loss for specific jobs, many people</w:t>
      </w:r>
      <w:r w:rsidR="00AD5F86">
        <w:rPr>
          <w:rFonts w:ascii="Arial" w:hAnsi="Arial" w:cs="Arial"/>
          <w:color w:val="000000" w:themeColor="text1"/>
          <w:sz w:val="24"/>
        </w:rPr>
        <w:t xml:space="preserve"> may t</w:t>
      </w:r>
      <w:r w:rsidR="00DA3451">
        <w:rPr>
          <w:rFonts w:ascii="Arial" w:hAnsi="Arial" w:cs="Arial"/>
          <w:color w:val="000000" w:themeColor="text1"/>
          <w:sz w:val="24"/>
        </w:rPr>
        <w:t xml:space="preserve">urn to the gig economy (also known as atypical work). </w:t>
      </w:r>
      <w:r w:rsidR="00413319">
        <w:rPr>
          <w:rFonts w:ascii="Arial" w:hAnsi="Arial" w:cs="Arial"/>
          <w:color w:val="000000" w:themeColor="text1"/>
          <w:sz w:val="24"/>
        </w:rPr>
        <w:t xml:space="preserve">It gives workers the </w:t>
      </w:r>
      <w:r w:rsidR="00E247F0">
        <w:rPr>
          <w:rFonts w:ascii="Arial" w:hAnsi="Arial" w:cs="Arial"/>
          <w:color w:val="000000" w:themeColor="text1"/>
          <w:sz w:val="24"/>
        </w:rPr>
        <w:t>flexibility to work when and where they want</w:t>
      </w:r>
      <w:r w:rsidR="00F031B8">
        <w:rPr>
          <w:rFonts w:ascii="Arial" w:hAnsi="Arial" w:cs="Arial"/>
          <w:color w:val="000000" w:themeColor="text1"/>
          <w:sz w:val="24"/>
        </w:rPr>
        <w:t xml:space="preserve"> and would get paid per gig they do.</w:t>
      </w:r>
      <w:r w:rsidR="009133F2">
        <w:rPr>
          <w:rFonts w:ascii="Arial" w:hAnsi="Arial" w:cs="Arial"/>
          <w:color w:val="000000" w:themeColor="text1"/>
          <w:sz w:val="24"/>
        </w:rPr>
        <w:t xml:space="preserve"> </w:t>
      </w:r>
      <w:r w:rsidR="001D7BA3">
        <w:rPr>
          <w:rFonts w:ascii="Arial" w:hAnsi="Arial" w:cs="Arial"/>
          <w:color w:val="000000" w:themeColor="text1"/>
          <w:sz w:val="24"/>
        </w:rPr>
        <w:t>Uber drivers are a prime example of this flexible way of working as many of them would not consider becoming a taxi driver but would prefer being an Uber driver as they can be in control of their working hours (</w:t>
      </w:r>
      <w:proofErr w:type="spellStart"/>
      <w:r w:rsidR="001D7BA3">
        <w:rPr>
          <w:rFonts w:ascii="Arial" w:hAnsi="Arial" w:cs="Arial"/>
          <w:color w:val="000000" w:themeColor="text1"/>
          <w:sz w:val="24"/>
        </w:rPr>
        <w:t>Mulcahy</w:t>
      </w:r>
      <w:proofErr w:type="spellEnd"/>
      <w:r w:rsidR="001D7BA3">
        <w:rPr>
          <w:rFonts w:ascii="Arial" w:hAnsi="Arial" w:cs="Arial"/>
          <w:color w:val="000000" w:themeColor="text1"/>
          <w:sz w:val="24"/>
        </w:rPr>
        <w:t>, 2016).</w:t>
      </w:r>
      <w:r w:rsidR="00F031B8">
        <w:rPr>
          <w:rFonts w:ascii="Arial" w:hAnsi="Arial" w:cs="Arial"/>
          <w:color w:val="000000" w:themeColor="text1"/>
          <w:sz w:val="24"/>
        </w:rPr>
        <w:t xml:space="preserve"> </w:t>
      </w:r>
    </w:p>
    <w:p w14:paraId="0E69A4BF" w14:textId="522D7908" w:rsidR="00841879" w:rsidRDefault="00E33975" w:rsidP="00A62926">
      <w:pPr>
        <w:spacing w:line="480" w:lineRule="auto"/>
        <w:rPr>
          <w:rFonts w:ascii="Arial" w:hAnsi="Arial" w:cs="Arial"/>
          <w:color w:val="000000" w:themeColor="text1"/>
          <w:sz w:val="24"/>
        </w:rPr>
      </w:pPr>
      <w:r>
        <w:rPr>
          <w:rFonts w:ascii="Arial" w:hAnsi="Arial" w:cs="Arial"/>
          <w:color w:val="000000" w:themeColor="text1"/>
          <w:sz w:val="24"/>
        </w:rPr>
        <w:t>Many people join the gig economy not for the flexibility element but simply because they were not able to obtain regular employment, however it is clear that this way of work</w:t>
      </w:r>
      <w:r w:rsidR="002E095F">
        <w:rPr>
          <w:rFonts w:ascii="Arial" w:hAnsi="Arial" w:cs="Arial"/>
          <w:color w:val="000000" w:themeColor="text1"/>
          <w:sz w:val="24"/>
        </w:rPr>
        <w:t>ing is more beneficial to suit individual needs (CIPD, 2017).</w:t>
      </w:r>
      <w:r w:rsidR="0032001C">
        <w:rPr>
          <w:rFonts w:ascii="Arial" w:hAnsi="Arial" w:cs="Arial"/>
          <w:color w:val="000000" w:themeColor="text1"/>
          <w:sz w:val="24"/>
        </w:rPr>
        <w:t xml:space="preserve"> </w:t>
      </w:r>
      <w:r w:rsidR="00A37167">
        <w:rPr>
          <w:rFonts w:ascii="Arial" w:hAnsi="Arial" w:cs="Arial"/>
          <w:color w:val="000000" w:themeColor="text1"/>
          <w:sz w:val="24"/>
        </w:rPr>
        <w:t>The atypical way of working is owned to about 20% of the employment based in the UK, with the attention for this way of working becoming more attractive in recent years</w:t>
      </w:r>
      <w:r w:rsidR="00D81AED">
        <w:rPr>
          <w:rFonts w:ascii="Arial" w:hAnsi="Arial" w:cs="Arial"/>
          <w:color w:val="000000" w:themeColor="text1"/>
          <w:sz w:val="24"/>
        </w:rPr>
        <w:t xml:space="preserve">. </w:t>
      </w:r>
    </w:p>
    <w:p w14:paraId="35891407" w14:textId="77777777" w:rsidR="00746604" w:rsidRPr="00746604" w:rsidRDefault="00917312" w:rsidP="007F2B95">
      <w:pPr>
        <w:spacing w:line="480" w:lineRule="auto"/>
        <w:rPr>
          <w:rFonts w:ascii="Arial" w:hAnsi="Arial" w:cs="Arial"/>
          <w:color w:val="000000" w:themeColor="text1"/>
          <w:sz w:val="24"/>
        </w:rPr>
      </w:pPr>
      <w:r w:rsidRPr="00746604">
        <w:rPr>
          <w:rFonts w:ascii="Arial" w:hAnsi="Arial" w:cs="Arial"/>
          <w:color w:val="000000" w:themeColor="text1"/>
          <w:sz w:val="24"/>
        </w:rPr>
        <w:t xml:space="preserve">Another relevant model is </w:t>
      </w:r>
      <w:r w:rsidR="007F2B95" w:rsidRPr="00746604">
        <w:rPr>
          <w:rFonts w:ascii="Arial" w:hAnsi="Arial" w:cs="Arial"/>
          <w:color w:val="000000" w:themeColor="text1"/>
          <w:sz w:val="24"/>
        </w:rPr>
        <w:t>Ulrich’s three-legged stool model</w:t>
      </w:r>
      <w:r w:rsidRPr="00746604">
        <w:rPr>
          <w:rFonts w:ascii="Arial" w:hAnsi="Arial" w:cs="Arial"/>
          <w:color w:val="000000" w:themeColor="text1"/>
          <w:sz w:val="24"/>
        </w:rPr>
        <w:t>, which</w:t>
      </w:r>
      <w:r w:rsidR="007F2B95" w:rsidRPr="00746604">
        <w:rPr>
          <w:rFonts w:ascii="Arial" w:hAnsi="Arial" w:cs="Arial"/>
          <w:color w:val="000000" w:themeColor="text1"/>
          <w:sz w:val="24"/>
        </w:rPr>
        <w:t xml:space="preserve"> discusses shared services and how it helps deliver HR. The shared service element is used to help HR organise their tasks as well as developing their </w:t>
      </w:r>
      <w:r w:rsidR="007F2B95" w:rsidRPr="00746604">
        <w:rPr>
          <w:rFonts w:ascii="Arial" w:hAnsi="Arial" w:cs="Arial"/>
          <w:i/>
          <w:color w:val="000000" w:themeColor="text1"/>
          <w:sz w:val="24"/>
        </w:rPr>
        <w:t xml:space="preserve">“administrative activities into a centralised and commonly shared function” </w:t>
      </w:r>
      <w:r w:rsidR="007F2B95" w:rsidRPr="00746604">
        <w:rPr>
          <w:rFonts w:ascii="Arial" w:hAnsi="Arial" w:cs="Arial"/>
          <w:color w:val="000000" w:themeColor="text1"/>
          <w:sz w:val="24"/>
        </w:rPr>
        <w:t>(CIPD, 2018). Shared services combine both service centres and centres of expertise, with the focus that HR practices will transform a company. For example, they are used to help HR cut costs and increase efficiency. Ulrich (1996) states that a shared service organisation needs teamwork from the HR department.</w:t>
      </w:r>
    </w:p>
    <w:p w14:paraId="0E7D4389" w14:textId="284EDC2A" w:rsidR="007F2B95" w:rsidRPr="00746604" w:rsidRDefault="007F2B95" w:rsidP="007F2B95">
      <w:pPr>
        <w:spacing w:line="480" w:lineRule="auto"/>
        <w:rPr>
          <w:rFonts w:ascii="Arial" w:hAnsi="Arial" w:cs="Arial"/>
          <w:color w:val="000000" w:themeColor="text1"/>
          <w:sz w:val="24"/>
        </w:rPr>
      </w:pPr>
      <w:r w:rsidRPr="00746604">
        <w:rPr>
          <w:rFonts w:ascii="Arial" w:hAnsi="Arial" w:cs="Arial"/>
          <w:color w:val="000000" w:themeColor="text1"/>
          <w:sz w:val="24"/>
        </w:rPr>
        <w:t>With the popularity of the gig economy affecting the number of people being employed by companies and –not to mention- HR roles being replaced by technology, the role for HR professionals will be very small as those repetitive roles will all be carried out by AI technologies.</w:t>
      </w:r>
    </w:p>
    <w:p w14:paraId="5E5B74B8" w14:textId="772BA5BA" w:rsidR="00B554BD" w:rsidRPr="00746604" w:rsidRDefault="00EB29EA" w:rsidP="00A62926">
      <w:pPr>
        <w:spacing w:line="480" w:lineRule="auto"/>
        <w:rPr>
          <w:rFonts w:ascii="Arial" w:hAnsi="Arial" w:cs="Arial"/>
          <w:color w:val="000000" w:themeColor="text1"/>
          <w:sz w:val="24"/>
        </w:rPr>
      </w:pPr>
      <w:r w:rsidRPr="00746604">
        <w:rPr>
          <w:rFonts w:ascii="Arial" w:hAnsi="Arial" w:cs="Arial"/>
          <w:color w:val="000000" w:themeColor="text1"/>
          <w:sz w:val="24"/>
        </w:rPr>
        <w:t>In concl</w:t>
      </w:r>
      <w:r w:rsidR="00BF53A1" w:rsidRPr="00746604">
        <w:rPr>
          <w:rFonts w:ascii="Arial" w:hAnsi="Arial" w:cs="Arial"/>
          <w:color w:val="000000" w:themeColor="text1"/>
          <w:sz w:val="24"/>
        </w:rPr>
        <w:t>usion</w:t>
      </w:r>
      <w:r w:rsidR="00145D81" w:rsidRPr="00746604">
        <w:rPr>
          <w:rFonts w:ascii="Arial" w:hAnsi="Arial" w:cs="Arial"/>
          <w:color w:val="000000" w:themeColor="text1"/>
          <w:sz w:val="24"/>
        </w:rPr>
        <w:t xml:space="preserve">, for the HR department to stay relevant in a vast changing environment, it is important that they are continuously adapting to the megatrends as they are what is having the biggest impacts on an organisation. With the development of AI rapidly taking over HR administrative jobs, it is vital that all staff are aware they need to upskill themselves in order to compete with this </w:t>
      </w:r>
      <w:r w:rsidR="00445801" w:rsidRPr="00746604">
        <w:rPr>
          <w:rFonts w:ascii="Arial" w:hAnsi="Arial" w:cs="Arial"/>
          <w:color w:val="000000" w:themeColor="text1"/>
          <w:sz w:val="24"/>
        </w:rPr>
        <w:t xml:space="preserve">technology because if they do not, HR will soon be unrequired. </w:t>
      </w:r>
    </w:p>
    <w:p w14:paraId="6A7F4980" w14:textId="77777777" w:rsidR="007F2B95" w:rsidRDefault="007F2B95" w:rsidP="00A62926">
      <w:pPr>
        <w:spacing w:line="480" w:lineRule="auto"/>
        <w:rPr>
          <w:rFonts w:ascii="Arial" w:hAnsi="Arial" w:cs="Arial"/>
          <w:color w:val="000000" w:themeColor="text1"/>
          <w:sz w:val="24"/>
        </w:rPr>
      </w:pPr>
    </w:p>
    <w:p w14:paraId="74D2ADC3" w14:textId="77777777" w:rsidR="006C6031" w:rsidRDefault="006C6031" w:rsidP="0002102A">
      <w:pPr>
        <w:autoSpaceDE/>
        <w:autoSpaceDN/>
        <w:adjustRightInd/>
        <w:spacing w:after="0"/>
        <w:rPr>
          <w:rFonts w:ascii="Arial" w:hAnsi="Arial" w:cs="Arial"/>
          <w:color w:val="000000" w:themeColor="text1"/>
          <w:sz w:val="24"/>
        </w:rPr>
      </w:pPr>
    </w:p>
    <w:p w14:paraId="13A205E2" w14:textId="77777777" w:rsidR="006C6031" w:rsidRDefault="006C6031" w:rsidP="0002102A">
      <w:pPr>
        <w:autoSpaceDE/>
        <w:autoSpaceDN/>
        <w:adjustRightInd/>
        <w:spacing w:after="0"/>
        <w:rPr>
          <w:rFonts w:ascii="Arial" w:hAnsi="Arial" w:cs="Arial"/>
          <w:color w:val="000000" w:themeColor="text1"/>
          <w:sz w:val="24"/>
        </w:rPr>
      </w:pPr>
    </w:p>
    <w:p w14:paraId="49C879E1" w14:textId="77777777" w:rsidR="006C6031" w:rsidRDefault="006C6031" w:rsidP="0002102A">
      <w:pPr>
        <w:autoSpaceDE/>
        <w:autoSpaceDN/>
        <w:adjustRightInd/>
        <w:spacing w:after="0"/>
        <w:rPr>
          <w:rFonts w:ascii="Arial" w:hAnsi="Arial" w:cs="Arial"/>
          <w:color w:val="000000" w:themeColor="text1"/>
          <w:sz w:val="24"/>
        </w:rPr>
      </w:pPr>
    </w:p>
    <w:p w14:paraId="0A689A29" w14:textId="77777777" w:rsidR="005C662D" w:rsidRDefault="005C662D" w:rsidP="0002102A">
      <w:pPr>
        <w:autoSpaceDE/>
        <w:autoSpaceDN/>
        <w:adjustRightInd/>
        <w:spacing w:after="0"/>
        <w:rPr>
          <w:rFonts w:ascii="Arial" w:hAnsi="Arial" w:cs="Arial"/>
          <w:color w:val="000000" w:themeColor="text1"/>
          <w:sz w:val="24"/>
        </w:rPr>
      </w:pPr>
    </w:p>
    <w:p w14:paraId="69EED41C" w14:textId="77777777" w:rsidR="005C662D" w:rsidRDefault="005C662D" w:rsidP="0002102A">
      <w:pPr>
        <w:autoSpaceDE/>
        <w:autoSpaceDN/>
        <w:adjustRightInd/>
        <w:spacing w:after="0"/>
        <w:rPr>
          <w:rFonts w:ascii="Arial" w:hAnsi="Arial" w:cs="Arial"/>
          <w:color w:val="000000" w:themeColor="text1"/>
          <w:sz w:val="24"/>
        </w:rPr>
      </w:pPr>
    </w:p>
    <w:p w14:paraId="0A4C1F60" w14:textId="77777777" w:rsidR="005C662D" w:rsidRDefault="005C662D" w:rsidP="0002102A">
      <w:pPr>
        <w:autoSpaceDE/>
        <w:autoSpaceDN/>
        <w:adjustRightInd/>
        <w:spacing w:after="0"/>
        <w:rPr>
          <w:rFonts w:ascii="Arial" w:hAnsi="Arial" w:cs="Arial"/>
          <w:color w:val="000000" w:themeColor="text1"/>
          <w:sz w:val="24"/>
        </w:rPr>
      </w:pPr>
    </w:p>
    <w:p w14:paraId="255C5A40" w14:textId="77777777" w:rsidR="005C662D" w:rsidRDefault="005C662D" w:rsidP="0002102A">
      <w:pPr>
        <w:autoSpaceDE/>
        <w:autoSpaceDN/>
        <w:adjustRightInd/>
        <w:spacing w:after="0"/>
        <w:rPr>
          <w:rFonts w:ascii="Arial" w:hAnsi="Arial" w:cs="Arial"/>
          <w:color w:val="000000" w:themeColor="text1"/>
          <w:sz w:val="24"/>
        </w:rPr>
      </w:pPr>
    </w:p>
    <w:p w14:paraId="62FF21D0" w14:textId="77777777" w:rsidR="005C662D" w:rsidRDefault="005C662D" w:rsidP="0002102A">
      <w:pPr>
        <w:autoSpaceDE/>
        <w:autoSpaceDN/>
        <w:adjustRightInd/>
        <w:spacing w:after="0"/>
        <w:rPr>
          <w:rFonts w:ascii="Arial" w:hAnsi="Arial" w:cs="Arial"/>
          <w:color w:val="000000" w:themeColor="text1"/>
          <w:sz w:val="24"/>
        </w:rPr>
      </w:pPr>
    </w:p>
    <w:p w14:paraId="70C11D39" w14:textId="77777777" w:rsidR="005C662D" w:rsidRDefault="005C662D" w:rsidP="0002102A">
      <w:pPr>
        <w:autoSpaceDE/>
        <w:autoSpaceDN/>
        <w:adjustRightInd/>
        <w:spacing w:after="0"/>
        <w:rPr>
          <w:rFonts w:ascii="Arial" w:hAnsi="Arial" w:cs="Arial"/>
          <w:color w:val="000000" w:themeColor="text1"/>
          <w:sz w:val="24"/>
        </w:rPr>
      </w:pPr>
    </w:p>
    <w:p w14:paraId="3B8B0CCB" w14:textId="77777777" w:rsidR="005C662D" w:rsidRDefault="005C662D" w:rsidP="0002102A">
      <w:pPr>
        <w:autoSpaceDE/>
        <w:autoSpaceDN/>
        <w:adjustRightInd/>
        <w:spacing w:after="0"/>
        <w:rPr>
          <w:rFonts w:ascii="Arial" w:hAnsi="Arial" w:cs="Arial"/>
          <w:color w:val="000000" w:themeColor="text1"/>
          <w:sz w:val="24"/>
        </w:rPr>
      </w:pPr>
    </w:p>
    <w:p w14:paraId="60768F9A" w14:textId="77777777" w:rsidR="005C662D" w:rsidRDefault="005C662D" w:rsidP="0002102A">
      <w:pPr>
        <w:autoSpaceDE/>
        <w:autoSpaceDN/>
        <w:adjustRightInd/>
        <w:spacing w:after="0"/>
        <w:rPr>
          <w:rFonts w:ascii="Arial" w:hAnsi="Arial" w:cs="Arial"/>
          <w:color w:val="000000" w:themeColor="text1"/>
          <w:sz w:val="24"/>
        </w:rPr>
      </w:pPr>
    </w:p>
    <w:p w14:paraId="3F6FE834" w14:textId="77777777" w:rsidR="005C662D" w:rsidRDefault="005C662D" w:rsidP="0002102A">
      <w:pPr>
        <w:autoSpaceDE/>
        <w:autoSpaceDN/>
        <w:adjustRightInd/>
        <w:spacing w:after="0"/>
        <w:rPr>
          <w:rFonts w:ascii="Arial" w:hAnsi="Arial" w:cs="Arial"/>
          <w:color w:val="000000" w:themeColor="text1"/>
          <w:sz w:val="24"/>
        </w:rPr>
      </w:pPr>
    </w:p>
    <w:p w14:paraId="432BE3E3" w14:textId="77777777" w:rsidR="005C662D" w:rsidRDefault="005C662D" w:rsidP="0002102A">
      <w:pPr>
        <w:autoSpaceDE/>
        <w:autoSpaceDN/>
        <w:adjustRightInd/>
        <w:spacing w:after="0"/>
        <w:rPr>
          <w:rFonts w:ascii="Arial" w:hAnsi="Arial" w:cs="Arial"/>
          <w:color w:val="000000" w:themeColor="text1"/>
          <w:sz w:val="24"/>
        </w:rPr>
      </w:pPr>
    </w:p>
    <w:p w14:paraId="05D262DF" w14:textId="77777777" w:rsidR="005C662D" w:rsidRDefault="005C662D" w:rsidP="0002102A">
      <w:pPr>
        <w:autoSpaceDE/>
        <w:autoSpaceDN/>
        <w:adjustRightInd/>
        <w:spacing w:after="0"/>
        <w:rPr>
          <w:rFonts w:ascii="Arial" w:hAnsi="Arial" w:cs="Arial"/>
          <w:color w:val="000000" w:themeColor="text1"/>
          <w:sz w:val="24"/>
        </w:rPr>
      </w:pPr>
    </w:p>
    <w:p w14:paraId="7327AB99" w14:textId="77777777" w:rsidR="005C662D" w:rsidRDefault="005C662D" w:rsidP="0002102A">
      <w:pPr>
        <w:autoSpaceDE/>
        <w:autoSpaceDN/>
        <w:adjustRightInd/>
        <w:spacing w:after="0"/>
        <w:rPr>
          <w:rFonts w:ascii="Arial" w:hAnsi="Arial" w:cs="Arial"/>
          <w:color w:val="000000" w:themeColor="text1"/>
          <w:sz w:val="24"/>
        </w:rPr>
      </w:pPr>
    </w:p>
    <w:p w14:paraId="53EEFB53" w14:textId="77777777" w:rsidR="005C662D" w:rsidRDefault="005C662D" w:rsidP="0002102A">
      <w:pPr>
        <w:autoSpaceDE/>
        <w:autoSpaceDN/>
        <w:adjustRightInd/>
        <w:spacing w:after="0"/>
        <w:rPr>
          <w:rFonts w:ascii="Arial" w:hAnsi="Arial" w:cs="Arial"/>
          <w:color w:val="000000" w:themeColor="text1"/>
          <w:sz w:val="24"/>
        </w:rPr>
      </w:pPr>
    </w:p>
    <w:p w14:paraId="122C8AFA" w14:textId="77777777" w:rsidR="005C662D" w:rsidRDefault="005C662D" w:rsidP="0002102A">
      <w:pPr>
        <w:autoSpaceDE/>
        <w:autoSpaceDN/>
        <w:adjustRightInd/>
        <w:spacing w:after="0"/>
        <w:rPr>
          <w:rFonts w:ascii="Arial" w:hAnsi="Arial" w:cs="Arial"/>
          <w:color w:val="000000" w:themeColor="text1"/>
          <w:sz w:val="24"/>
        </w:rPr>
      </w:pPr>
    </w:p>
    <w:p w14:paraId="51DC5AE8" w14:textId="77777777" w:rsidR="005C662D" w:rsidRDefault="005C662D" w:rsidP="0002102A">
      <w:pPr>
        <w:autoSpaceDE/>
        <w:autoSpaceDN/>
        <w:adjustRightInd/>
        <w:spacing w:after="0"/>
        <w:rPr>
          <w:rFonts w:ascii="Arial" w:hAnsi="Arial" w:cs="Arial"/>
          <w:color w:val="000000" w:themeColor="text1"/>
          <w:sz w:val="24"/>
        </w:rPr>
      </w:pPr>
    </w:p>
    <w:p w14:paraId="0D985811" w14:textId="77777777" w:rsidR="005C662D" w:rsidRDefault="005C662D" w:rsidP="0002102A">
      <w:pPr>
        <w:autoSpaceDE/>
        <w:autoSpaceDN/>
        <w:adjustRightInd/>
        <w:spacing w:after="0"/>
        <w:rPr>
          <w:rFonts w:ascii="Arial" w:hAnsi="Arial" w:cs="Arial"/>
          <w:color w:val="000000" w:themeColor="text1"/>
          <w:sz w:val="24"/>
        </w:rPr>
      </w:pPr>
    </w:p>
    <w:p w14:paraId="2877393A" w14:textId="77777777" w:rsidR="005C662D" w:rsidRDefault="005C662D" w:rsidP="0002102A">
      <w:pPr>
        <w:autoSpaceDE/>
        <w:autoSpaceDN/>
        <w:adjustRightInd/>
        <w:spacing w:after="0"/>
        <w:rPr>
          <w:rFonts w:ascii="Arial" w:hAnsi="Arial" w:cs="Arial"/>
          <w:color w:val="000000" w:themeColor="text1"/>
          <w:sz w:val="24"/>
        </w:rPr>
      </w:pPr>
    </w:p>
    <w:p w14:paraId="00DB30A1" w14:textId="77777777" w:rsidR="005C662D" w:rsidRDefault="005C662D" w:rsidP="0002102A">
      <w:pPr>
        <w:autoSpaceDE/>
        <w:autoSpaceDN/>
        <w:adjustRightInd/>
        <w:spacing w:after="0"/>
        <w:rPr>
          <w:rFonts w:ascii="Arial" w:hAnsi="Arial" w:cs="Arial"/>
          <w:color w:val="000000" w:themeColor="text1"/>
          <w:sz w:val="24"/>
        </w:rPr>
      </w:pPr>
    </w:p>
    <w:p w14:paraId="73E539B2" w14:textId="77777777" w:rsidR="005C662D" w:rsidRDefault="005C662D" w:rsidP="0002102A">
      <w:pPr>
        <w:autoSpaceDE/>
        <w:autoSpaceDN/>
        <w:adjustRightInd/>
        <w:spacing w:after="0"/>
        <w:rPr>
          <w:rFonts w:ascii="Arial" w:hAnsi="Arial" w:cs="Arial"/>
          <w:color w:val="000000" w:themeColor="text1"/>
          <w:sz w:val="24"/>
        </w:rPr>
      </w:pPr>
    </w:p>
    <w:p w14:paraId="3BE35E1F" w14:textId="77777777" w:rsidR="005C662D" w:rsidRDefault="005C662D" w:rsidP="0002102A">
      <w:pPr>
        <w:autoSpaceDE/>
        <w:autoSpaceDN/>
        <w:adjustRightInd/>
        <w:spacing w:after="0"/>
        <w:rPr>
          <w:rFonts w:ascii="Arial" w:hAnsi="Arial" w:cs="Arial"/>
          <w:color w:val="000000" w:themeColor="text1"/>
          <w:sz w:val="24"/>
        </w:rPr>
      </w:pPr>
    </w:p>
    <w:p w14:paraId="1C9EA567" w14:textId="77777777" w:rsidR="005C662D" w:rsidRDefault="005C662D" w:rsidP="0002102A">
      <w:pPr>
        <w:autoSpaceDE/>
        <w:autoSpaceDN/>
        <w:adjustRightInd/>
        <w:spacing w:after="0"/>
        <w:rPr>
          <w:rFonts w:ascii="Arial" w:hAnsi="Arial" w:cs="Arial"/>
          <w:color w:val="000000" w:themeColor="text1"/>
          <w:sz w:val="24"/>
        </w:rPr>
      </w:pPr>
    </w:p>
    <w:p w14:paraId="0D3C279A" w14:textId="77777777" w:rsidR="005C662D" w:rsidRDefault="005C662D" w:rsidP="0002102A">
      <w:pPr>
        <w:autoSpaceDE/>
        <w:autoSpaceDN/>
        <w:adjustRightInd/>
        <w:spacing w:after="0"/>
        <w:rPr>
          <w:rFonts w:ascii="Arial" w:hAnsi="Arial" w:cs="Arial"/>
          <w:color w:val="000000" w:themeColor="text1"/>
          <w:sz w:val="24"/>
        </w:rPr>
      </w:pPr>
    </w:p>
    <w:p w14:paraId="57C807D9" w14:textId="77777777" w:rsidR="005C662D" w:rsidRDefault="005C662D" w:rsidP="0002102A">
      <w:pPr>
        <w:autoSpaceDE/>
        <w:autoSpaceDN/>
        <w:adjustRightInd/>
        <w:spacing w:after="0"/>
        <w:rPr>
          <w:rFonts w:ascii="Arial" w:hAnsi="Arial" w:cs="Arial"/>
          <w:color w:val="000000" w:themeColor="text1"/>
          <w:sz w:val="24"/>
        </w:rPr>
      </w:pPr>
    </w:p>
    <w:p w14:paraId="2FE205EC" w14:textId="77777777" w:rsidR="005C662D" w:rsidRDefault="005C662D" w:rsidP="0002102A">
      <w:pPr>
        <w:autoSpaceDE/>
        <w:autoSpaceDN/>
        <w:adjustRightInd/>
        <w:spacing w:after="0"/>
        <w:rPr>
          <w:rFonts w:ascii="Arial" w:hAnsi="Arial" w:cs="Arial"/>
          <w:color w:val="000000" w:themeColor="text1"/>
          <w:sz w:val="24"/>
        </w:rPr>
      </w:pPr>
    </w:p>
    <w:p w14:paraId="0D09EC67" w14:textId="77777777" w:rsidR="005C662D" w:rsidRDefault="005C662D" w:rsidP="0002102A">
      <w:pPr>
        <w:autoSpaceDE/>
        <w:autoSpaceDN/>
        <w:adjustRightInd/>
        <w:spacing w:after="0"/>
        <w:rPr>
          <w:rFonts w:ascii="Arial" w:hAnsi="Arial" w:cs="Arial"/>
          <w:color w:val="000000" w:themeColor="text1"/>
          <w:sz w:val="24"/>
        </w:rPr>
      </w:pPr>
    </w:p>
    <w:p w14:paraId="2AF89138" w14:textId="77777777" w:rsidR="006C6031" w:rsidRDefault="006C6031" w:rsidP="0002102A">
      <w:pPr>
        <w:autoSpaceDE/>
        <w:autoSpaceDN/>
        <w:adjustRightInd/>
        <w:spacing w:after="0"/>
        <w:rPr>
          <w:rFonts w:ascii="Arial" w:hAnsi="Arial" w:cs="Arial"/>
          <w:color w:val="000000" w:themeColor="text1"/>
          <w:sz w:val="24"/>
        </w:rPr>
      </w:pPr>
    </w:p>
    <w:p w14:paraId="1598E4E9" w14:textId="77777777" w:rsidR="00F10512" w:rsidRDefault="00F10512" w:rsidP="00F10512">
      <w:pPr>
        <w:spacing w:line="240" w:lineRule="auto"/>
        <w:rPr>
          <w:rFonts w:ascii="Arial" w:eastAsia="Times New Roman" w:hAnsi="Arial" w:cs="Arial"/>
          <w:sz w:val="24"/>
          <w:szCs w:val="24"/>
          <w:lang w:eastAsia="en-GB"/>
        </w:rPr>
      </w:pPr>
    </w:p>
    <w:p w14:paraId="601C2741" w14:textId="77777777" w:rsidR="00F10512" w:rsidRDefault="00F10512" w:rsidP="00F10512">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Alex, K. (2009) “</w:t>
      </w:r>
      <w:r w:rsidRPr="00C24693">
        <w:rPr>
          <w:rFonts w:ascii="Arial" w:eastAsia="Times New Roman" w:hAnsi="Arial" w:cs="Arial"/>
          <w:i/>
          <w:sz w:val="24"/>
          <w:szCs w:val="24"/>
          <w:lang w:eastAsia="en-GB"/>
        </w:rPr>
        <w:t>Soft Skills</w:t>
      </w:r>
      <w:r>
        <w:rPr>
          <w:rFonts w:ascii="Arial" w:eastAsia="Times New Roman" w:hAnsi="Arial" w:cs="Arial"/>
          <w:sz w:val="24"/>
          <w:szCs w:val="24"/>
          <w:lang w:eastAsia="en-GB"/>
        </w:rPr>
        <w:t>” New Delhi: S Chand.</w:t>
      </w:r>
    </w:p>
    <w:p w14:paraId="6AD5CCE3" w14:textId="77777777" w:rsidR="00F10512" w:rsidRDefault="00F10512" w:rsidP="00F10512">
      <w:pPr>
        <w:autoSpaceDE/>
        <w:autoSpaceDN/>
        <w:adjustRightInd/>
        <w:spacing w:after="0" w:line="240" w:lineRule="auto"/>
        <w:rPr>
          <w:rFonts w:ascii="Arial" w:eastAsia="Times New Roman" w:hAnsi="Arial" w:cs="Arial"/>
          <w:sz w:val="24"/>
          <w:szCs w:val="24"/>
          <w:lang w:eastAsia="en-GB"/>
        </w:rPr>
      </w:pPr>
      <w:r w:rsidRPr="00766D84">
        <w:rPr>
          <w:rFonts w:ascii="Arial" w:hAnsi="Arial" w:cs="Arial"/>
          <w:sz w:val="24"/>
        </w:rPr>
        <w:t xml:space="preserve">Bennett, N &amp; </w:t>
      </w:r>
      <w:proofErr w:type="spellStart"/>
      <w:r w:rsidRPr="00766D84">
        <w:rPr>
          <w:rFonts w:ascii="Arial" w:hAnsi="Arial" w:cs="Arial"/>
          <w:sz w:val="24"/>
        </w:rPr>
        <w:t>Lemoine</w:t>
      </w:r>
      <w:proofErr w:type="spellEnd"/>
      <w:r w:rsidRPr="00766D84">
        <w:rPr>
          <w:rFonts w:ascii="Arial" w:hAnsi="Arial" w:cs="Arial"/>
          <w:sz w:val="24"/>
        </w:rPr>
        <w:t>, G. (2014) “</w:t>
      </w:r>
      <w:r w:rsidRPr="00766D84">
        <w:rPr>
          <w:rFonts w:ascii="Arial" w:hAnsi="Arial" w:cs="Arial"/>
          <w:i/>
          <w:sz w:val="24"/>
        </w:rPr>
        <w:t>What VUCA Really Means for You”</w:t>
      </w:r>
      <w:r w:rsidRPr="00766D84">
        <w:rPr>
          <w:rFonts w:ascii="Arial" w:hAnsi="Arial" w:cs="Arial"/>
          <w:sz w:val="24"/>
        </w:rPr>
        <w:t xml:space="preserve"> Available at: </w:t>
      </w:r>
      <w:hyperlink r:id="rId11" w:history="1">
        <w:r w:rsidRPr="00766D84">
          <w:rPr>
            <w:rFonts w:ascii="Arial" w:eastAsia="Times New Roman" w:hAnsi="Arial" w:cs="Arial"/>
            <w:color w:val="0000FF"/>
            <w:sz w:val="24"/>
            <w:szCs w:val="24"/>
            <w:u w:val="single"/>
            <w:lang w:eastAsia="en-GB"/>
          </w:rPr>
          <w:t>https://hbr.org/2014/01/what-vuca-really-means-for-you</w:t>
        </w:r>
      </w:hyperlink>
      <w:r w:rsidRPr="00766D84">
        <w:rPr>
          <w:rFonts w:ascii="Arial" w:eastAsia="Times New Roman" w:hAnsi="Arial" w:cs="Arial"/>
          <w:sz w:val="24"/>
          <w:szCs w:val="24"/>
          <w:lang w:eastAsia="en-GB"/>
        </w:rPr>
        <w:t xml:space="preserve"> (Accessed: 13 Oct. 2019)</w:t>
      </w:r>
    </w:p>
    <w:p w14:paraId="27220E16" w14:textId="77777777" w:rsidR="00F10512" w:rsidRDefault="00F10512" w:rsidP="00F10512">
      <w:pPr>
        <w:autoSpaceDE/>
        <w:autoSpaceDN/>
        <w:adjustRightInd/>
        <w:spacing w:after="0" w:line="240" w:lineRule="auto"/>
        <w:rPr>
          <w:rFonts w:ascii="Arial" w:eastAsia="Times New Roman" w:hAnsi="Arial" w:cs="Arial"/>
          <w:sz w:val="24"/>
          <w:szCs w:val="24"/>
          <w:lang w:eastAsia="en-GB"/>
        </w:rPr>
      </w:pPr>
    </w:p>
    <w:p w14:paraId="57DD6882" w14:textId="77777777" w:rsidR="00F10512" w:rsidRDefault="00F10512" w:rsidP="00F10512">
      <w:pPr>
        <w:spacing w:line="240" w:lineRule="auto"/>
        <w:rPr>
          <w:rFonts w:ascii="Arial" w:hAnsi="Arial" w:cs="Arial"/>
          <w:color w:val="000000" w:themeColor="text1"/>
          <w:sz w:val="24"/>
        </w:rPr>
      </w:pPr>
      <w:proofErr w:type="spellStart"/>
      <w:r>
        <w:rPr>
          <w:rFonts w:ascii="Arial" w:hAnsi="Arial" w:cs="Arial"/>
          <w:color w:val="000000" w:themeColor="text1"/>
          <w:sz w:val="24"/>
        </w:rPr>
        <w:t>Brintia</w:t>
      </w:r>
      <w:proofErr w:type="spellEnd"/>
      <w:r>
        <w:rPr>
          <w:rFonts w:ascii="Arial" w:hAnsi="Arial" w:cs="Arial"/>
          <w:color w:val="000000" w:themeColor="text1"/>
          <w:sz w:val="24"/>
        </w:rPr>
        <w:t>. (2018) “</w:t>
      </w:r>
      <w:r>
        <w:rPr>
          <w:rFonts w:ascii="Arial" w:hAnsi="Arial" w:cs="Arial"/>
          <w:i/>
          <w:color w:val="000000" w:themeColor="text1"/>
          <w:sz w:val="24"/>
        </w:rPr>
        <w:t>Growing up with Technology: The Millennial’s Changing Business”</w:t>
      </w:r>
      <w:r>
        <w:rPr>
          <w:rFonts w:ascii="Arial" w:hAnsi="Arial" w:cs="Arial"/>
          <w:color w:val="000000" w:themeColor="text1"/>
          <w:sz w:val="24"/>
        </w:rPr>
        <w:t xml:space="preserve"> Available at: </w:t>
      </w:r>
      <w:hyperlink r:id="rId12" w:history="1">
        <w:r w:rsidRPr="00BA2EB8">
          <w:rPr>
            <w:rStyle w:val="Hyperlink"/>
            <w:rFonts w:ascii="Arial" w:hAnsi="Arial" w:cs="Arial"/>
            <w:sz w:val="24"/>
          </w:rPr>
          <w:t>https://www.brintia.com/growing-up-with-technology-the-millennials-changing-business/</w:t>
        </w:r>
      </w:hyperlink>
      <w:r>
        <w:rPr>
          <w:rFonts w:ascii="Arial" w:hAnsi="Arial" w:cs="Arial"/>
          <w:color w:val="000000" w:themeColor="text1"/>
          <w:sz w:val="24"/>
        </w:rPr>
        <w:t xml:space="preserve"> (Accessed: 8 Nov. 2019).</w:t>
      </w:r>
    </w:p>
    <w:p w14:paraId="7DC54FF2" w14:textId="77777777" w:rsidR="00F10512" w:rsidRDefault="00F10512" w:rsidP="00F10512">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Brougham, G. (2015) </w:t>
      </w:r>
      <w:r>
        <w:rPr>
          <w:rFonts w:ascii="Arial" w:eastAsia="Times New Roman" w:hAnsi="Arial" w:cs="Arial"/>
          <w:i/>
          <w:sz w:val="24"/>
          <w:szCs w:val="24"/>
          <w:lang w:eastAsia="en-GB"/>
        </w:rPr>
        <w:t xml:space="preserve">“The </w:t>
      </w:r>
      <w:proofErr w:type="spellStart"/>
      <w:r>
        <w:rPr>
          <w:rFonts w:ascii="Arial" w:eastAsia="Times New Roman" w:hAnsi="Arial" w:cs="Arial"/>
          <w:i/>
          <w:sz w:val="24"/>
          <w:szCs w:val="24"/>
          <w:lang w:eastAsia="en-GB"/>
        </w:rPr>
        <w:t>Cynefin</w:t>
      </w:r>
      <w:proofErr w:type="spellEnd"/>
      <w:r>
        <w:rPr>
          <w:rFonts w:ascii="Arial" w:eastAsia="Times New Roman" w:hAnsi="Arial" w:cs="Arial"/>
          <w:i/>
          <w:sz w:val="24"/>
          <w:szCs w:val="24"/>
          <w:lang w:eastAsia="en-GB"/>
        </w:rPr>
        <w:t xml:space="preserve"> Mini-Book”</w:t>
      </w:r>
      <w:r>
        <w:rPr>
          <w:rFonts w:ascii="Arial" w:eastAsia="Times New Roman" w:hAnsi="Arial" w:cs="Arial"/>
          <w:sz w:val="24"/>
          <w:szCs w:val="24"/>
          <w:lang w:eastAsia="en-GB"/>
        </w:rPr>
        <w:t xml:space="preserve"> North Carolina: Lulu.com</w:t>
      </w:r>
    </w:p>
    <w:p w14:paraId="7C4F3F41" w14:textId="77777777" w:rsidR="00F10512" w:rsidRPr="004A428D" w:rsidRDefault="00F10512" w:rsidP="00F10512">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CIPD. (2017) “</w:t>
      </w:r>
      <w:r>
        <w:rPr>
          <w:rFonts w:ascii="Arial" w:eastAsia="Times New Roman" w:hAnsi="Arial" w:cs="Arial"/>
          <w:i/>
          <w:sz w:val="24"/>
          <w:szCs w:val="24"/>
          <w:lang w:eastAsia="en-GB"/>
        </w:rPr>
        <w:t>To gig or not to gig? Stories from the modern economy”</w:t>
      </w:r>
      <w:r>
        <w:rPr>
          <w:rFonts w:ascii="Arial" w:eastAsia="Times New Roman" w:hAnsi="Arial" w:cs="Arial"/>
          <w:sz w:val="24"/>
          <w:szCs w:val="24"/>
          <w:lang w:eastAsia="en-GB"/>
        </w:rPr>
        <w:t xml:space="preserve"> London: CIPD.</w:t>
      </w:r>
    </w:p>
    <w:p w14:paraId="766AF81E" w14:textId="77777777" w:rsidR="00F10512" w:rsidRPr="00435763" w:rsidRDefault="00F10512" w:rsidP="00F10512">
      <w:pPr>
        <w:spacing w:line="240" w:lineRule="auto"/>
        <w:rPr>
          <w:rFonts w:ascii="Arial" w:hAnsi="Arial" w:cs="Arial"/>
          <w:color w:val="000000" w:themeColor="text1"/>
          <w:sz w:val="24"/>
        </w:rPr>
      </w:pPr>
      <w:r>
        <w:rPr>
          <w:rFonts w:ascii="Arial" w:hAnsi="Arial" w:cs="Arial"/>
          <w:color w:val="000000" w:themeColor="text1"/>
          <w:sz w:val="24"/>
        </w:rPr>
        <w:t>CIPD. (2018) “</w:t>
      </w:r>
      <w:r>
        <w:rPr>
          <w:rFonts w:ascii="Arial" w:hAnsi="Arial" w:cs="Arial"/>
          <w:i/>
          <w:color w:val="000000" w:themeColor="text1"/>
          <w:sz w:val="24"/>
        </w:rPr>
        <w:t xml:space="preserve">HR Shared Services” </w:t>
      </w:r>
      <w:r>
        <w:rPr>
          <w:rFonts w:ascii="Arial" w:hAnsi="Arial" w:cs="Arial"/>
          <w:color w:val="000000" w:themeColor="text1"/>
          <w:sz w:val="24"/>
        </w:rPr>
        <w:t>Available at:</w:t>
      </w:r>
      <w:r w:rsidRPr="00435763">
        <w:t xml:space="preserve"> </w:t>
      </w:r>
      <w:hyperlink r:id="rId13" w:history="1">
        <w:r w:rsidRPr="00BA2EB8">
          <w:rPr>
            <w:rStyle w:val="Hyperlink"/>
            <w:rFonts w:ascii="Arial" w:hAnsi="Arial" w:cs="Arial"/>
            <w:sz w:val="24"/>
          </w:rPr>
          <w:t>https://www.cipd.co.uk/knowledge/fundamentals/people/hr/shared-services-factsheet</w:t>
        </w:r>
      </w:hyperlink>
      <w:r>
        <w:rPr>
          <w:rFonts w:ascii="Arial" w:hAnsi="Arial" w:cs="Arial"/>
          <w:color w:val="000000" w:themeColor="text1"/>
          <w:sz w:val="24"/>
        </w:rPr>
        <w:t xml:space="preserve"> (Accessed: 8 Nov. 2019)</w:t>
      </w:r>
    </w:p>
    <w:p w14:paraId="23EF23C1" w14:textId="77777777" w:rsidR="00F10512" w:rsidRDefault="00F10512" w:rsidP="00F10512">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Forbes. (2018) “</w:t>
      </w:r>
      <w:r w:rsidRPr="00420CA9">
        <w:rPr>
          <w:rFonts w:ascii="Arial" w:eastAsia="Times New Roman" w:hAnsi="Arial" w:cs="Arial"/>
          <w:sz w:val="24"/>
          <w:szCs w:val="24"/>
          <w:lang w:eastAsia="en-GB"/>
        </w:rPr>
        <w:t>Will Online Education Replace Classroom Education Anytime Soon?</w:t>
      </w:r>
      <w:r>
        <w:rPr>
          <w:rFonts w:ascii="Arial" w:eastAsia="Times New Roman" w:hAnsi="Arial" w:cs="Arial"/>
          <w:sz w:val="24"/>
          <w:szCs w:val="24"/>
          <w:lang w:eastAsia="en-GB"/>
        </w:rPr>
        <w:t xml:space="preserve">” Available at: </w:t>
      </w:r>
      <w:hyperlink r:id="rId14" w:anchor="5de3a8fe690c" w:history="1">
        <w:r w:rsidRPr="00BA2EB8">
          <w:rPr>
            <w:rStyle w:val="Hyperlink"/>
            <w:rFonts w:ascii="Arial" w:eastAsia="Times New Roman" w:hAnsi="Arial" w:cs="Arial"/>
            <w:sz w:val="24"/>
            <w:szCs w:val="24"/>
            <w:lang w:eastAsia="en-GB"/>
          </w:rPr>
          <w:t>https://www.forbes.com/sites/quora/2018/05/08/will-online-education-replace-classroom-education-anytime-soon/#5de3a8fe690c</w:t>
        </w:r>
      </w:hyperlink>
      <w:r>
        <w:rPr>
          <w:rFonts w:ascii="Arial" w:eastAsia="Times New Roman" w:hAnsi="Arial" w:cs="Arial"/>
          <w:sz w:val="24"/>
          <w:szCs w:val="24"/>
          <w:lang w:eastAsia="en-GB"/>
        </w:rPr>
        <w:t xml:space="preserve"> (Accessed:1 Nov. 2019)</w:t>
      </w:r>
    </w:p>
    <w:p w14:paraId="6F61719C" w14:textId="77777777" w:rsidR="00F10512" w:rsidRDefault="00F10512" w:rsidP="00F10512">
      <w:pPr>
        <w:spacing w:line="240" w:lineRule="auto"/>
        <w:rPr>
          <w:rFonts w:ascii="Arial" w:hAnsi="Arial" w:cs="Arial"/>
          <w:color w:val="000000" w:themeColor="text1"/>
          <w:sz w:val="24"/>
        </w:rPr>
      </w:pPr>
      <w:r>
        <w:rPr>
          <w:rFonts w:ascii="Arial" w:hAnsi="Arial" w:cs="Arial"/>
          <w:color w:val="000000" w:themeColor="text1"/>
          <w:sz w:val="24"/>
        </w:rPr>
        <w:t xml:space="preserve">Frey, C. &amp; Osborne, M. (2017) “The Future of Employment: How </w:t>
      </w:r>
      <w:proofErr w:type="spellStart"/>
      <w:r>
        <w:rPr>
          <w:rFonts w:ascii="Arial" w:hAnsi="Arial" w:cs="Arial"/>
          <w:color w:val="000000" w:themeColor="text1"/>
          <w:sz w:val="24"/>
        </w:rPr>
        <w:t>Suseptible</w:t>
      </w:r>
      <w:proofErr w:type="spellEnd"/>
      <w:r>
        <w:rPr>
          <w:rFonts w:ascii="Arial" w:hAnsi="Arial" w:cs="Arial"/>
          <w:color w:val="000000" w:themeColor="text1"/>
          <w:sz w:val="24"/>
        </w:rPr>
        <w:t xml:space="preserve"> are Jobs to Computerisation” </w:t>
      </w:r>
      <w:r>
        <w:rPr>
          <w:rFonts w:ascii="Arial" w:hAnsi="Arial" w:cs="Arial"/>
          <w:i/>
          <w:color w:val="000000" w:themeColor="text1"/>
          <w:sz w:val="24"/>
        </w:rPr>
        <w:t>Technological forecasting and social change</w:t>
      </w:r>
      <w:r>
        <w:rPr>
          <w:rFonts w:ascii="Arial" w:hAnsi="Arial" w:cs="Arial"/>
          <w:color w:val="000000" w:themeColor="text1"/>
          <w:sz w:val="24"/>
        </w:rPr>
        <w:t>. Vol. 114. Pp. 254-280.</w:t>
      </w:r>
    </w:p>
    <w:p w14:paraId="7D2A4643" w14:textId="59D66C7A" w:rsidR="00F10512" w:rsidRDefault="00F10512" w:rsidP="00F10512">
      <w:pPr>
        <w:spacing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Gray</w:t>
      </w:r>
      <w:proofErr w:type="spellEnd"/>
      <w:r>
        <w:rPr>
          <w:rFonts w:ascii="Arial" w:eastAsia="Times New Roman" w:hAnsi="Arial" w:cs="Arial"/>
          <w:sz w:val="24"/>
          <w:szCs w:val="24"/>
          <w:lang w:eastAsia="en-GB"/>
        </w:rPr>
        <w:t>, A. (2016) “</w:t>
      </w:r>
      <w:r w:rsidRPr="00024FEB">
        <w:rPr>
          <w:rFonts w:ascii="Arial" w:eastAsia="Times New Roman" w:hAnsi="Arial" w:cs="Arial"/>
          <w:i/>
          <w:sz w:val="24"/>
          <w:szCs w:val="24"/>
          <w:lang w:eastAsia="en-GB"/>
        </w:rPr>
        <w:t>The 10 skills you need to thrive in the Fourth Industrial Revolution</w:t>
      </w:r>
      <w:r>
        <w:rPr>
          <w:rFonts w:ascii="Arial" w:eastAsia="Times New Roman" w:hAnsi="Arial" w:cs="Arial"/>
          <w:sz w:val="24"/>
          <w:szCs w:val="24"/>
          <w:lang w:eastAsia="en-GB"/>
        </w:rPr>
        <w:t xml:space="preserve">” Available at: </w:t>
      </w:r>
      <w:hyperlink r:id="rId15" w:history="1">
        <w:r w:rsidRPr="00BA2EB8">
          <w:rPr>
            <w:rStyle w:val="Hyperlink"/>
            <w:rFonts w:ascii="Arial" w:eastAsia="Times New Roman" w:hAnsi="Arial" w:cs="Arial"/>
            <w:sz w:val="24"/>
            <w:szCs w:val="24"/>
            <w:lang w:eastAsia="en-GB"/>
          </w:rPr>
          <w:t>https://www.weforum.org/agenda/2016/01/the-10-skills-you-need-to-thrive-in-the-fourth-industrial-revolution/</w:t>
        </w:r>
      </w:hyperlink>
      <w:r>
        <w:rPr>
          <w:rFonts w:ascii="Arial" w:eastAsia="Times New Roman" w:hAnsi="Arial" w:cs="Arial"/>
          <w:sz w:val="24"/>
          <w:szCs w:val="24"/>
          <w:lang w:eastAsia="en-GB"/>
        </w:rPr>
        <w:t xml:space="preserve"> (Accessed: 30 Oct. 2019</w:t>
      </w:r>
      <w:r>
        <w:rPr>
          <w:rFonts w:ascii="Arial" w:eastAsia="Times New Roman" w:hAnsi="Arial" w:cs="Arial"/>
          <w:sz w:val="24"/>
          <w:szCs w:val="24"/>
          <w:lang w:eastAsia="en-GB"/>
        </w:rPr>
        <w:t>)</w:t>
      </w:r>
    </w:p>
    <w:p w14:paraId="318D8D7F" w14:textId="77777777" w:rsidR="00F10512" w:rsidRPr="005443FC" w:rsidRDefault="00F10512" w:rsidP="00F10512">
      <w:pPr>
        <w:spacing w:line="240" w:lineRule="auto"/>
        <w:rPr>
          <w:rFonts w:ascii="Arial" w:eastAsia="Times New Roman" w:hAnsi="Arial" w:cs="Arial"/>
          <w:color w:val="000000" w:themeColor="text1"/>
          <w:sz w:val="24"/>
          <w:szCs w:val="24"/>
          <w:lang w:eastAsia="en-GB"/>
        </w:rPr>
      </w:pPr>
      <w:proofErr w:type="spellStart"/>
      <w:r w:rsidRPr="005443FC">
        <w:rPr>
          <w:rFonts w:ascii="Arial" w:hAnsi="Arial" w:cs="Arial"/>
          <w:color w:val="000000" w:themeColor="text1"/>
          <w:sz w:val="24"/>
        </w:rPr>
        <w:t>Hajkowicz</w:t>
      </w:r>
      <w:proofErr w:type="spellEnd"/>
      <w:r w:rsidRPr="005443FC">
        <w:rPr>
          <w:rFonts w:ascii="Arial" w:hAnsi="Arial" w:cs="Arial"/>
          <w:color w:val="000000" w:themeColor="text1"/>
          <w:sz w:val="24"/>
        </w:rPr>
        <w:t xml:space="preserve">, S., Cook, H. &amp; </w:t>
      </w:r>
      <w:proofErr w:type="spellStart"/>
      <w:r w:rsidRPr="005443FC">
        <w:rPr>
          <w:rFonts w:ascii="Arial" w:hAnsi="Arial" w:cs="Arial"/>
          <w:color w:val="000000" w:themeColor="text1"/>
          <w:sz w:val="24"/>
        </w:rPr>
        <w:t>Littleboy</w:t>
      </w:r>
      <w:proofErr w:type="spellEnd"/>
      <w:r w:rsidRPr="005443FC">
        <w:rPr>
          <w:rFonts w:ascii="Arial" w:hAnsi="Arial" w:cs="Arial"/>
          <w:color w:val="000000" w:themeColor="text1"/>
          <w:sz w:val="24"/>
        </w:rPr>
        <w:t>, A (2012) “</w:t>
      </w:r>
      <w:r w:rsidRPr="005443FC">
        <w:rPr>
          <w:rFonts w:ascii="Arial" w:hAnsi="Arial" w:cs="Arial"/>
          <w:i/>
          <w:color w:val="000000" w:themeColor="text1"/>
          <w:sz w:val="24"/>
        </w:rPr>
        <w:t xml:space="preserve">Our Future World Global Megatrends that will Change the way we live. The 2012 Revision” </w:t>
      </w:r>
      <w:r w:rsidRPr="005443FC">
        <w:rPr>
          <w:rFonts w:ascii="Arial" w:hAnsi="Arial" w:cs="Arial"/>
          <w:color w:val="000000" w:themeColor="text1"/>
          <w:sz w:val="24"/>
        </w:rPr>
        <w:t>The CSIRO, Australia.</w:t>
      </w:r>
    </w:p>
    <w:p w14:paraId="67AB7296" w14:textId="77777777" w:rsidR="00F10512" w:rsidRDefault="00F10512" w:rsidP="00F10512">
      <w:pPr>
        <w:spacing w:line="240" w:lineRule="auto"/>
        <w:rPr>
          <w:rFonts w:ascii="Arial" w:eastAsia="Times New Roman" w:hAnsi="Arial" w:cs="Arial"/>
          <w:sz w:val="24"/>
          <w:szCs w:val="24"/>
          <w:lang w:eastAsia="en-GB"/>
        </w:rPr>
      </w:pPr>
      <w:r w:rsidRPr="009558EC">
        <w:rPr>
          <w:rFonts w:ascii="Arial" w:eastAsia="Times New Roman" w:hAnsi="Arial" w:cs="Arial"/>
          <w:sz w:val="24"/>
          <w:szCs w:val="24"/>
          <w:lang w:eastAsia="en-GB"/>
        </w:rPr>
        <w:t xml:space="preserve">Hire </w:t>
      </w:r>
      <w:proofErr w:type="spellStart"/>
      <w:r w:rsidRPr="009558EC">
        <w:rPr>
          <w:rFonts w:ascii="Arial" w:eastAsia="Times New Roman" w:hAnsi="Arial" w:cs="Arial"/>
          <w:sz w:val="24"/>
          <w:szCs w:val="24"/>
          <w:lang w:eastAsia="en-GB"/>
        </w:rPr>
        <w:t>Vue</w:t>
      </w:r>
      <w:proofErr w:type="spellEnd"/>
      <w:r w:rsidRPr="009558EC">
        <w:rPr>
          <w:rFonts w:ascii="Arial" w:eastAsia="Times New Roman" w:hAnsi="Arial" w:cs="Arial"/>
          <w:sz w:val="24"/>
          <w:szCs w:val="24"/>
          <w:lang w:eastAsia="en-GB"/>
        </w:rPr>
        <w:t>. (2018) “Unilever’s Recruiting Process” (Online) Available at: https://www.hirevue.com/video/unilever-hirevue-</w:t>
      </w:r>
      <w:r>
        <w:rPr>
          <w:rFonts w:ascii="Arial" w:eastAsia="Times New Roman" w:hAnsi="Arial" w:cs="Arial"/>
          <w:sz w:val="24"/>
          <w:szCs w:val="24"/>
          <w:lang w:eastAsia="en-GB"/>
        </w:rPr>
        <w:t>recruiting-process (Accessed: 1 Nov. 2019</w:t>
      </w:r>
      <w:r w:rsidRPr="009558E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3462FDF7" w14:textId="77777777" w:rsidR="00F10512" w:rsidRPr="00E7215C" w:rsidRDefault="00F10512" w:rsidP="00F10512">
      <w:pPr>
        <w:spacing w:line="240" w:lineRule="auto"/>
        <w:rPr>
          <w:rFonts w:ascii="Arial" w:hAnsi="Arial" w:cs="Arial"/>
          <w:color w:val="000000" w:themeColor="text1"/>
          <w:sz w:val="24"/>
        </w:rPr>
      </w:pPr>
      <w:r w:rsidRPr="00E7215C">
        <w:rPr>
          <w:rFonts w:ascii="Arial" w:eastAsia="Times New Roman" w:hAnsi="Arial" w:cs="Arial"/>
          <w:color w:val="000000" w:themeColor="text1"/>
          <w:sz w:val="24"/>
          <w:szCs w:val="24"/>
          <w:lang w:eastAsia="en-GB"/>
        </w:rPr>
        <w:t xml:space="preserve">Horn, I., Taros, T., </w:t>
      </w:r>
      <w:proofErr w:type="spellStart"/>
      <w:r w:rsidRPr="00E7215C">
        <w:rPr>
          <w:rFonts w:ascii="Arial" w:eastAsia="Times New Roman" w:hAnsi="Arial" w:cs="Arial"/>
          <w:color w:val="000000" w:themeColor="text1"/>
          <w:sz w:val="24"/>
          <w:szCs w:val="24"/>
          <w:lang w:eastAsia="en-GB"/>
        </w:rPr>
        <w:t>Dirkes</w:t>
      </w:r>
      <w:proofErr w:type="spellEnd"/>
      <w:r w:rsidRPr="00E7215C">
        <w:rPr>
          <w:rFonts w:ascii="Arial" w:eastAsia="Times New Roman" w:hAnsi="Arial" w:cs="Arial"/>
          <w:color w:val="000000" w:themeColor="text1"/>
          <w:sz w:val="24"/>
          <w:szCs w:val="24"/>
          <w:lang w:eastAsia="en-GB"/>
        </w:rPr>
        <w:t xml:space="preserve">, S., </w:t>
      </w:r>
      <w:proofErr w:type="spellStart"/>
      <w:r w:rsidRPr="00E7215C">
        <w:rPr>
          <w:rFonts w:ascii="Arial" w:eastAsia="Times New Roman" w:hAnsi="Arial" w:cs="Arial"/>
          <w:color w:val="000000" w:themeColor="text1"/>
          <w:sz w:val="24"/>
          <w:szCs w:val="24"/>
          <w:lang w:eastAsia="en-GB"/>
        </w:rPr>
        <w:t>Hüer</w:t>
      </w:r>
      <w:proofErr w:type="spellEnd"/>
      <w:r w:rsidRPr="00E7215C">
        <w:rPr>
          <w:rFonts w:ascii="Arial" w:eastAsia="Times New Roman" w:hAnsi="Arial" w:cs="Arial"/>
          <w:color w:val="000000" w:themeColor="text1"/>
          <w:sz w:val="24"/>
          <w:szCs w:val="24"/>
          <w:lang w:eastAsia="en-GB"/>
        </w:rPr>
        <w:t xml:space="preserve">, L., Rose, M., Tietmeyer, R &amp; </w:t>
      </w:r>
      <w:proofErr w:type="spellStart"/>
      <w:r w:rsidRPr="00E7215C">
        <w:rPr>
          <w:rFonts w:ascii="Arial" w:eastAsia="Times New Roman" w:hAnsi="Arial" w:cs="Arial"/>
          <w:color w:val="000000" w:themeColor="text1"/>
          <w:sz w:val="24"/>
          <w:szCs w:val="24"/>
          <w:lang w:eastAsia="en-GB"/>
        </w:rPr>
        <w:t>Constantinides</w:t>
      </w:r>
      <w:proofErr w:type="spellEnd"/>
      <w:r w:rsidRPr="00E7215C">
        <w:rPr>
          <w:rFonts w:ascii="Arial" w:eastAsia="Times New Roman" w:hAnsi="Arial" w:cs="Arial"/>
          <w:color w:val="000000" w:themeColor="text1"/>
          <w:sz w:val="24"/>
          <w:szCs w:val="24"/>
          <w:lang w:eastAsia="en-GB"/>
        </w:rPr>
        <w:t xml:space="preserve">, E. (2015) </w:t>
      </w:r>
      <w:r w:rsidRPr="00E7215C">
        <w:rPr>
          <w:rFonts w:ascii="Arial" w:eastAsia="Times New Roman" w:hAnsi="Arial" w:cs="Arial"/>
          <w:i/>
          <w:color w:val="000000" w:themeColor="text1"/>
          <w:sz w:val="24"/>
          <w:szCs w:val="24"/>
          <w:lang w:eastAsia="en-GB"/>
        </w:rPr>
        <w:t xml:space="preserve">“Business reputation and social media: A primer on threats and responses” </w:t>
      </w:r>
      <w:r w:rsidRPr="00E7215C">
        <w:rPr>
          <w:rFonts w:ascii="Arial" w:eastAsia="Times New Roman" w:hAnsi="Arial" w:cs="Arial"/>
          <w:color w:val="000000" w:themeColor="text1"/>
          <w:sz w:val="24"/>
          <w:szCs w:val="24"/>
          <w:lang w:eastAsia="en-GB"/>
        </w:rPr>
        <w:t>Journal of Direct, Date and Digital Marketing Practice, 3(16), pp. 193-208.</w:t>
      </w:r>
      <w:r w:rsidRPr="00E7215C">
        <w:rPr>
          <w:rFonts w:ascii="Arial" w:hAnsi="Arial" w:cs="Arial"/>
          <w:color w:val="000000" w:themeColor="text1"/>
          <w:sz w:val="24"/>
        </w:rPr>
        <w:t xml:space="preserve"> </w:t>
      </w:r>
    </w:p>
    <w:p w14:paraId="671B250E" w14:textId="77777777" w:rsidR="00F10512" w:rsidRDefault="00F10512" w:rsidP="00F10512">
      <w:pPr>
        <w:autoSpaceDE/>
        <w:autoSpaceDN/>
        <w:adjustRightInd/>
        <w:spacing w:after="0" w:line="240" w:lineRule="auto"/>
        <w:rPr>
          <w:rFonts w:ascii="Arial" w:eastAsia="Times New Roman" w:hAnsi="Arial" w:cs="Arial"/>
          <w:sz w:val="24"/>
          <w:szCs w:val="24"/>
          <w:lang w:eastAsia="en-GB"/>
        </w:rPr>
      </w:pPr>
      <w:proofErr w:type="spellStart"/>
      <w:r>
        <w:rPr>
          <w:rFonts w:ascii="Arial" w:hAnsi="Arial" w:cs="Arial"/>
          <w:sz w:val="24"/>
        </w:rPr>
        <w:t>Kraaijenbrink</w:t>
      </w:r>
      <w:proofErr w:type="spellEnd"/>
      <w:r w:rsidRPr="002323FA">
        <w:rPr>
          <w:rFonts w:ascii="Arial" w:hAnsi="Arial" w:cs="Arial"/>
          <w:sz w:val="24"/>
        </w:rPr>
        <w:t>, J. (2018) “</w:t>
      </w:r>
      <w:r w:rsidRPr="002323FA">
        <w:rPr>
          <w:rFonts w:ascii="Arial" w:hAnsi="Arial" w:cs="Arial"/>
          <w:i/>
          <w:sz w:val="24"/>
        </w:rPr>
        <w:t>What Does VUCA Really Mean?”</w:t>
      </w:r>
      <w:r w:rsidRPr="002323FA">
        <w:rPr>
          <w:rFonts w:ascii="Arial" w:hAnsi="Arial" w:cs="Arial"/>
          <w:sz w:val="24"/>
        </w:rPr>
        <w:t xml:space="preserve"> Available: </w:t>
      </w:r>
      <w:hyperlink r:id="rId16" w:anchor="cd55a717d628" w:history="1">
        <w:r w:rsidRPr="002323FA">
          <w:rPr>
            <w:rFonts w:ascii="Arial" w:eastAsia="Times New Roman" w:hAnsi="Arial" w:cs="Arial"/>
            <w:color w:val="0000FF"/>
            <w:sz w:val="24"/>
            <w:szCs w:val="24"/>
            <w:u w:val="single"/>
            <w:lang w:eastAsia="en-GB"/>
          </w:rPr>
          <w:t>https://www.forbes.com/sites/jeroenkraaijenbrink/2018/12/19/what-does-vuca-really-mean/#cd55a717d628</w:t>
        </w:r>
      </w:hyperlink>
      <w:r w:rsidRPr="002323FA">
        <w:rPr>
          <w:rFonts w:ascii="Arial" w:eastAsia="Times New Roman" w:hAnsi="Arial" w:cs="Arial"/>
          <w:sz w:val="24"/>
          <w:szCs w:val="24"/>
          <w:lang w:eastAsia="en-GB"/>
        </w:rPr>
        <w:t xml:space="preserve"> (Accessed: 17 Oct. 2019)</w:t>
      </w:r>
    </w:p>
    <w:p w14:paraId="17697084" w14:textId="77777777" w:rsidR="00F10512" w:rsidRDefault="00F10512" w:rsidP="0002102A">
      <w:pPr>
        <w:autoSpaceDE/>
        <w:autoSpaceDN/>
        <w:adjustRightInd/>
        <w:spacing w:after="0"/>
        <w:rPr>
          <w:rFonts w:ascii="Arial" w:hAnsi="Arial" w:cs="Arial"/>
          <w:color w:val="000000" w:themeColor="text1"/>
          <w:sz w:val="24"/>
        </w:rPr>
      </w:pPr>
    </w:p>
    <w:p w14:paraId="6659DE42" w14:textId="77777777" w:rsidR="00F10512" w:rsidRDefault="00F10512" w:rsidP="00F10512">
      <w:pPr>
        <w:autoSpaceDE/>
        <w:autoSpaceDN/>
        <w:adjustRightInd/>
        <w:spacing w:after="0" w:line="240" w:lineRule="auto"/>
        <w:rPr>
          <w:rFonts w:ascii="Arial" w:eastAsia="Times New Roman" w:hAnsi="Arial" w:cs="Arial"/>
          <w:color w:val="000000" w:themeColor="text1"/>
          <w:sz w:val="24"/>
          <w:szCs w:val="24"/>
          <w:lang w:eastAsia="en-GB"/>
        </w:rPr>
      </w:pPr>
      <w:r w:rsidRPr="005B24CF">
        <w:rPr>
          <w:rFonts w:ascii="Arial" w:eastAsia="Times New Roman" w:hAnsi="Arial" w:cs="Arial"/>
          <w:color w:val="000000" w:themeColor="text1"/>
          <w:sz w:val="24"/>
          <w:szCs w:val="24"/>
          <w:lang w:eastAsia="en-GB"/>
        </w:rPr>
        <w:t xml:space="preserve">Mack, O., </w:t>
      </w:r>
      <w:proofErr w:type="spellStart"/>
      <w:r w:rsidRPr="005B24CF">
        <w:rPr>
          <w:rFonts w:ascii="Arial" w:eastAsia="Times New Roman" w:hAnsi="Arial" w:cs="Arial"/>
          <w:color w:val="000000" w:themeColor="text1"/>
          <w:sz w:val="24"/>
          <w:szCs w:val="24"/>
          <w:lang w:eastAsia="en-GB"/>
        </w:rPr>
        <w:t>Khare</w:t>
      </w:r>
      <w:proofErr w:type="spellEnd"/>
      <w:r w:rsidRPr="005B24CF">
        <w:rPr>
          <w:rFonts w:ascii="Arial" w:eastAsia="Times New Roman" w:hAnsi="Arial" w:cs="Arial"/>
          <w:color w:val="000000" w:themeColor="text1"/>
          <w:sz w:val="24"/>
          <w:szCs w:val="24"/>
          <w:lang w:eastAsia="en-GB"/>
        </w:rPr>
        <w:t xml:space="preserve">, A. &amp; </w:t>
      </w:r>
      <w:proofErr w:type="spellStart"/>
      <w:r w:rsidRPr="005B24CF">
        <w:rPr>
          <w:rFonts w:ascii="Arial" w:eastAsia="Times New Roman" w:hAnsi="Arial" w:cs="Arial"/>
          <w:color w:val="000000" w:themeColor="text1"/>
          <w:sz w:val="24"/>
          <w:szCs w:val="24"/>
          <w:lang w:eastAsia="en-GB"/>
        </w:rPr>
        <w:t>Krämer</w:t>
      </w:r>
      <w:proofErr w:type="spellEnd"/>
      <w:r w:rsidRPr="005B24CF">
        <w:rPr>
          <w:rFonts w:ascii="Arial" w:eastAsia="Times New Roman" w:hAnsi="Arial" w:cs="Arial"/>
          <w:color w:val="000000" w:themeColor="text1"/>
          <w:sz w:val="24"/>
          <w:szCs w:val="24"/>
          <w:lang w:eastAsia="en-GB"/>
        </w:rPr>
        <w:t>, A. (2015) “</w:t>
      </w:r>
      <w:r w:rsidRPr="005B24CF">
        <w:rPr>
          <w:rFonts w:ascii="Arial" w:eastAsia="Times New Roman" w:hAnsi="Arial" w:cs="Arial"/>
          <w:i/>
          <w:color w:val="000000" w:themeColor="text1"/>
          <w:sz w:val="24"/>
          <w:szCs w:val="24"/>
          <w:lang w:eastAsia="en-GB"/>
        </w:rPr>
        <w:t xml:space="preserve">Managing in a VUCA World” </w:t>
      </w:r>
      <w:r w:rsidRPr="005B24CF">
        <w:rPr>
          <w:rFonts w:ascii="Arial" w:eastAsia="Times New Roman" w:hAnsi="Arial" w:cs="Arial"/>
          <w:color w:val="000000" w:themeColor="text1"/>
          <w:sz w:val="24"/>
          <w:szCs w:val="24"/>
          <w:lang w:eastAsia="en-GB"/>
        </w:rPr>
        <w:t>New York: Springer.</w:t>
      </w:r>
    </w:p>
    <w:p w14:paraId="20B07CFE" w14:textId="77777777" w:rsidR="00F10512" w:rsidRPr="005B24CF" w:rsidRDefault="00F10512" w:rsidP="00F10512">
      <w:pPr>
        <w:autoSpaceDE/>
        <w:autoSpaceDN/>
        <w:adjustRightInd/>
        <w:spacing w:after="0" w:line="240" w:lineRule="auto"/>
        <w:rPr>
          <w:rFonts w:ascii="Arial" w:eastAsia="Times New Roman" w:hAnsi="Arial" w:cs="Arial"/>
          <w:color w:val="000000" w:themeColor="text1"/>
          <w:sz w:val="24"/>
          <w:szCs w:val="24"/>
          <w:lang w:eastAsia="en-GB"/>
        </w:rPr>
      </w:pPr>
    </w:p>
    <w:p w14:paraId="7BB2A024" w14:textId="5AB18C01" w:rsidR="00315B35" w:rsidRDefault="00C00B20" w:rsidP="0002102A">
      <w:pPr>
        <w:autoSpaceDE/>
        <w:autoSpaceDN/>
        <w:adjustRightInd/>
        <w:spacing w:after="0"/>
        <w:rPr>
          <w:rFonts w:ascii="Arial" w:eastAsia="Times New Roman" w:hAnsi="Arial" w:cs="Arial"/>
          <w:sz w:val="24"/>
          <w:szCs w:val="24"/>
          <w:lang w:eastAsia="en-GB"/>
        </w:rPr>
      </w:pPr>
      <w:r w:rsidRPr="00C00B20">
        <w:rPr>
          <w:rFonts w:ascii="Arial" w:hAnsi="Arial" w:cs="Arial"/>
          <w:color w:val="000000" w:themeColor="text1"/>
          <w:sz w:val="24"/>
        </w:rPr>
        <w:t>Mehta, P. (2019) “</w:t>
      </w:r>
      <w:r w:rsidRPr="00C00B20">
        <w:rPr>
          <w:rFonts w:ascii="Arial" w:hAnsi="Arial" w:cs="Arial"/>
          <w:i/>
          <w:color w:val="000000" w:themeColor="text1"/>
          <w:sz w:val="24"/>
        </w:rPr>
        <w:t xml:space="preserve">The Alleged Threat of AI Taking Away Human Jobs is Not </w:t>
      </w:r>
      <w:r>
        <w:rPr>
          <w:rFonts w:ascii="Arial" w:hAnsi="Arial" w:cs="Arial"/>
          <w:i/>
          <w:color w:val="000000" w:themeColor="text1"/>
          <w:sz w:val="24"/>
        </w:rPr>
        <w:t>What W</w:t>
      </w:r>
      <w:r w:rsidRPr="00C00B20">
        <w:rPr>
          <w:rFonts w:ascii="Arial" w:hAnsi="Arial" w:cs="Arial"/>
          <w:i/>
          <w:color w:val="000000" w:themeColor="text1"/>
          <w:sz w:val="24"/>
        </w:rPr>
        <w:t xml:space="preserve">e Think it is”. </w:t>
      </w:r>
      <w:r w:rsidRPr="00C00B20">
        <w:rPr>
          <w:rFonts w:ascii="Arial" w:hAnsi="Arial" w:cs="Arial"/>
          <w:color w:val="000000" w:themeColor="text1"/>
          <w:sz w:val="24"/>
        </w:rPr>
        <w:t xml:space="preserve">Available at: </w:t>
      </w:r>
      <w:hyperlink r:id="rId17" w:history="1">
        <w:r w:rsidRPr="00C00B20">
          <w:rPr>
            <w:rFonts w:ascii="Arial" w:eastAsia="Times New Roman" w:hAnsi="Arial" w:cs="Arial"/>
            <w:color w:val="0000FF"/>
            <w:sz w:val="24"/>
            <w:szCs w:val="24"/>
            <w:u w:val="single"/>
            <w:lang w:eastAsia="en-GB"/>
          </w:rPr>
          <w:t>https://www.forbes.com/sites/forbestechcouncil/2019/01/17/the-alleged-threat-of-ai-taking-away-human-jobs-is-not-what-we-think-it-is/</w:t>
        </w:r>
      </w:hyperlink>
      <w:r w:rsidRPr="00C00B20">
        <w:rPr>
          <w:rFonts w:ascii="Arial" w:eastAsia="Times New Roman" w:hAnsi="Arial" w:cs="Arial"/>
          <w:sz w:val="24"/>
          <w:szCs w:val="24"/>
          <w:lang w:eastAsia="en-GB"/>
        </w:rPr>
        <w:t xml:space="preserve"> (Accessed: 13 Oct. 2019)</w:t>
      </w:r>
    </w:p>
    <w:p w14:paraId="1AF9EC7D" w14:textId="77777777" w:rsidR="00331AB6" w:rsidRDefault="00331AB6" w:rsidP="00331AB6">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Miller, L. (2018) </w:t>
      </w:r>
      <w:r>
        <w:rPr>
          <w:rFonts w:ascii="Arial" w:eastAsia="Times New Roman" w:hAnsi="Arial" w:cs="Arial"/>
          <w:i/>
          <w:sz w:val="24"/>
          <w:szCs w:val="24"/>
          <w:lang w:eastAsia="en-GB"/>
        </w:rPr>
        <w:t>“The Importance of Creative Leadership”</w:t>
      </w:r>
      <w:r>
        <w:rPr>
          <w:rFonts w:ascii="Arial" w:eastAsia="Times New Roman" w:hAnsi="Arial" w:cs="Arial"/>
          <w:sz w:val="24"/>
          <w:szCs w:val="24"/>
          <w:lang w:eastAsia="en-GB"/>
        </w:rPr>
        <w:t xml:space="preserve"> Available at: </w:t>
      </w:r>
      <w:hyperlink r:id="rId18" w:history="1">
        <w:r w:rsidRPr="00BA2EB8">
          <w:rPr>
            <w:rStyle w:val="Hyperlink"/>
            <w:rFonts w:ascii="Arial" w:eastAsia="Times New Roman" w:hAnsi="Arial" w:cs="Arial"/>
            <w:sz w:val="24"/>
            <w:szCs w:val="24"/>
            <w:lang w:eastAsia="en-GB"/>
          </w:rPr>
          <w:t>https://clutch.co/hr/resources/importance-of-creative-leadership</w:t>
        </w:r>
      </w:hyperlink>
      <w:r>
        <w:rPr>
          <w:rFonts w:ascii="Arial" w:eastAsia="Times New Roman" w:hAnsi="Arial" w:cs="Arial"/>
          <w:sz w:val="24"/>
          <w:szCs w:val="24"/>
          <w:lang w:eastAsia="en-GB"/>
        </w:rPr>
        <w:t xml:space="preserve"> (Accessed: 6 Nov. 2019)</w:t>
      </w:r>
    </w:p>
    <w:p w14:paraId="5DD27BA1" w14:textId="77777777" w:rsidR="00331AB6" w:rsidRDefault="00331AB6" w:rsidP="00331AB6">
      <w:pPr>
        <w:autoSpaceDE/>
        <w:autoSpaceDN/>
        <w:adjustRightInd/>
        <w:spacing w:after="0" w:line="240" w:lineRule="auto"/>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Morgan, J. (2016) “</w:t>
      </w:r>
      <w:r>
        <w:rPr>
          <w:rFonts w:ascii="Arial" w:eastAsia="Times New Roman" w:hAnsi="Arial" w:cs="Arial"/>
          <w:i/>
          <w:sz w:val="24"/>
          <w:szCs w:val="24"/>
          <w:lang w:eastAsia="en-GB"/>
        </w:rPr>
        <w:t xml:space="preserve">The 5 trends Shaping the Future of Work” </w:t>
      </w:r>
      <w:r>
        <w:rPr>
          <w:rFonts w:ascii="Arial" w:eastAsia="Times New Roman" w:hAnsi="Arial" w:cs="Arial"/>
          <w:sz w:val="24"/>
          <w:szCs w:val="24"/>
          <w:lang w:eastAsia="en-GB"/>
        </w:rPr>
        <w:t xml:space="preserve">Available at: </w:t>
      </w:r>
      <w:hyperlink r:id="rId19" w:history="1">
        <w:r w:rsidRPr="00670E6C">
          <w:rPr>
            <w:rStyle w:val="Hyperlink"/>
            <w:rFonts w:ascii="Arial" w:eastAsia="Times New Roman" w:hAnsi="Arial" w:cs="Arial"/>
            <w:sz w:val="24"/>
          </w:rPr>
          <w:t>https://www.youtube.com/watch?v=LrhmHbDLM8o&amp;feature=youtu.be</w:t>
        </w:r>
      </w:hyperlink>
      <w:r w:rsidRPr="00670E6C">
        <w:rPr>
          <w:rFonts w:ascii="Arial" w:eastAsia="Times New Roman" w:hAnsi="Arial" w:cs="Arial"/>
          <w:sz w:val="24"/>
        </w:rPr>
        <w:t xml:space="preserve"> (Accessed: 3 Nov. 2019)</w:t>
      </w:r>
    </w:p>
    <w:p w14:paraId="6854F155" w14:textId="77777777" w:rsidR="0002102A" w:rsidRPr="0002102A" w:rsidRDefault="0002102A" w:rsidP="0002102A">
      <w:pPr>
        <w:autoSpaceDE/>
        <w:autoSpaceDN/>
        <w:adjustRightInd/>
        <w:spacing w:after="0"/>
        <w:rPr>
          <w:rFonts w:ascii="Arial" w:eastAsia="Times New Roman" w:hAnsi="Arial" w:cs="Arial"/>
          <w:sz w:val="24"/>
          <w:szCs w:val="24"/>
          <w:lang w:eastAsia="en-GB"/>
        </w:rPr>
      </w:pPr>
    </w:p>
    <w:p w14:paraId="2CA2E345" w14:textId="77777777" w:rsidR="00331AB6" w:rsidRDefault="00331AB6" w:rsidP="00331AB6">
      <w:pPr>
        <w:spacing w:line="240" w:lineRule="auto"/>
        <w:rPr>
          <w:rFonts w:ascii="Arial" w:hAnsi="Arial" w:cs="Arial"/>
          <w:color w:val="000000" w:themeColor="text1"/>
          <w:sz w:val="24"/>
        </w:rPr>
      </w:pPr>
      <w:proofErr w:type="spellStart"/>
      <w:r>
        <w:rPr>
          <w:rFonts w:ascii="Arial" w:hAnsi="Arial" w:cs="Arial"/>
          <w:color w:val="000000" w:themeColor="text1"/>
          <w:sz w:val="24"/>
        </w:rPr>
        <w:t>Mulcahy</w:t>
      </w:r>
      <w:proofErr w:type="spellEnd"/>
      <w:r>
        <w:rPr>
          <w:rFonts w:ascii="Arial" w:hAnsi="Arial" w:cs="Arial"/>
          <w:color w:val="000000" w:themeColor="text1"/>
          <w:sz w:val="24"/>
        </w:rPr>
        <w:t>, D. (2016) “</w:t>
      </w:r>
      <w:r>
        <w:rPr>
          <w:rFonts w:ascii="Arial" w:hAnsi="Arial" w:cs="Arial"/>
          <w:i/>
          <w:color w:val="000000" w:themeColor="text1"/>
          <w:sz w:val="24"/>
        </w:rPr>
        <w:t>The Gig Economy: The Complete Guide to Getting Better Work, Taking More Time Off, and Financing the Life You Want”</w:t>
      </w:r>
      <w:r>
        <w:rPr>
          <w:rFonts w:ascii="Arial" w:hAnsi="Arial" w:cs="Arial"/>
          <w:color w:val="000000" w:themeColor="text1"/>
          <w:sz w:val="24"/>
        </w:rPr>
        <w:t xml:space="preserve"> New York: AMACOM.</w:t>
      </w:r>
    </w:p>
    <w:p w14:paraId="518CDC54" w14:textId="77777777" w:rsidR="00331AB6" w:rsidRDefault="00331AB6" w:rsidP="00331AB6">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Newman, D. (2015) </w:t>
      </w:r>
      <w:r w:rsidRPr="006055F4">
        <w:rPr>
          <w:rFonts w:ascii="Arial" w:eastAsia="Times New Roman" w:hAnsi="Arial" w:cs="Arial"/>
          <w:i/>
          <w:sz w:val="24"/>
          <w:szCs w:val="24"/>
          <w:lang w:eastAsia="en-GB"/>
        </w:rPr>
        <w:t>“Five Important Ways Mobility Empowers the Workforce”</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 xml:space="preserve">Available at: </w:t>
      </w:r>
      <w:proofErr w:type="gramStart"/>
      <w:r>
        <w:rPr>
          <w:rFonts w:ascii="Arial" w:eastAsia="Times New Roman" w:hAnsi="Arial" w:cs="Arial"/>
          <w:sz w:val="24"/>
          <w:szCs w:val="24"/>
          <w:lang w:eastAsia="en-GB"/>
        </w:rPr>
        <w:t>https:www.fowmedia.com/important-ways-mobility-empowers-workforce/</w:t>
      </w:r>
      <w:proofErr w:type="gramEnd"/>
      <w:r>
        <w:rPr>
          <w:rFonts w:ascii="Arial" w:eastAsia="Times New Roman" w:hAnsi="Arial" w:cs="Arial"/>
          <w:sz w:val="24"/>
          <w:szCs w:val="24"/>
          <w:lang w:eastAsia="en-GB"/>
        </w:rPr>
        <w:t xml:space="preserve"> (Accessed: 6 Nov. 2019)</w:t>
      </w:r>
    </w:p>
    <w:p w14:paraId="346BD290" w14:textId="77777777" w:rsidR="00331AB6" w:rsidRDefault="00331AB6" w:rsidP="00331AB6">
      <w:pPr>
        <w:spacing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Optasy</w:t>
      </w:r>
      <w:proofErr w:type="spellEnd"/>
      <w:r>
        <w:rPr>
          <w:rFonts w:ascii="Arial" w:eastAsia="Times New Roman" w:hAnsi="Arial" w:cs="Arial"/>
          <w:sz w:val="24"/>
          <w:szCs w:val="24"/>
          <w:lang w:eastAsia="en-GB"/>
        </w:rPr>
        <w:t>. (2018) “</w:t>
      </w:r>
      <w:r w:rsidRPr="0086492A">
        <w:rPr>
          <w:rFonts w:ascii="Arial" w:eastAsia="Times New Roman" w:hAnsi="Arial" w:cs="Arial"/>
          <w:i/>
          <w:sz w:val="24"/>
          <w:szCs w:val="24"/>
          <w:lang w:eastAsia="en-GB"/>
        </w:rPr>
        <w:t>Must-Have Skills in the Age of AI: Stay Relevant and Competitive as a Developer</w:t>
      </w:r>
      <w:r>
        <w:rPr>
          <w:rFonts w:ascii="Arial" w:eastAsia="Times New Roman" w:hAnsi="Arial" w:cs="Arial"/>
          <w:sz w:val="24"/>
          <w:szCs w:val="24"/>
          <w:lang w:eastAsia="en-GB"/>
        </w:rPr>
        <w:t xml:space="preserve">” Available at: </w:t>
      </w:r>
      <w:hyperlink r:id="rId20" w:history="1">
        <w:r w:rsidRPr="00BA2EB8">
          <w:rPr>
            <w:rStyle w:val="Hyperlink"/>
            <w:rFonts w:ascii="Arial" w:eastAsia="Times New Roman" w:hAnsi="Arial" w:cs="Arial"/>
            <w:sz w:val="24"/>
            <w:szCs w:val="24"/>
            <w:lang w:eastAsia="en-GB"/>
          </w:rPr>
          <w:t>https://medium.com/@OPTASY.com/must-have-skills-in-the-age-of-ai-stay-relevant-and-competitive-as-a-developer-7e7e29f9ff30</w:t>
        </w:r>
      </w:hyperlink>
      <w:r>
        <w:rPr>
          <w:rFonts w:ascii="Arial" w:eastAsia="Times New Roman" w:hAnsi="Arial" w:cs="Arial"/>
          <w:sz w:val="24"/>
          <w:szCs w:val="24"/>
          <w:lang w:eastAsia="en-GB"/>
        </w:rPr>
        <w:t xml:space="preserve"> (Accessed: 24 Oct. 2019)</w:t>
      </w:r>
    </w:p>
    <w:p w14:paraId="38F665C9" w14:textId="77777777" w:rsidR="00331AB6" w:rsidRDefault="00331AB6" w:rsidP="00331AB6">
      <w:pPr>
        <w:spacing w:line="240" w:lineRule="auto"/>
        <w:rPr>
          <w:rFonts w:ascii="Arial" w:eastAsia="Times New Roman" w:hAnsi="Arial" w:cs="Arial"/>
          <w:color w:val="FF0000"/>
          <w:sz w:val="24"/>
          <w:szCs w:val="24"/>
          <w:lang w:eastAsia="en-GB"/>
        </w:rPr>
      </w:pPr>
      <w:proofErr w:type="spellStart"/>
      <w:r w:rsidRPr="005C662D">
        <w:rPr>
          <w:rFonts w:ascii="Arial" w:eastAsia="Times New Roman" w:hAnsi="Arial" w:cs="Arial"/>
          <w:color w:val="000000" w:themeColor="text1"/>
          <w:sz w:val="24"/>
          <w:szCs w:val="24"/>
          <w:lang w:eastAsia="en-GB"/>
        </w:rPr>
        <w:t>Parez</w:t>
      </w:r>
      <w:proofErr w:type="spellEnd"/>
      <w:r w:rsidRPr="005C662D">
        <w:rPr>
          <w:rFonts w:ascii="Arial" w:eastAsia="Times New Roman" w:hAnsi="Arial" w:cs="Arial"/>
          <w:color w:val="000000" w:themeColor="text1"/>
          <w:sz w:val="24"/>
          <w:szCs w:val="24"/>
          <w:lang w:eastAsia="en-GB"/>
        </w:rPr>
        <w:t xml:space="preserve">, M. (2013). </w:t>
      </w:r>
      <w:r w:rsidRPr="005C662D">
        <w:rPr>
          <w:rFonts w:ascii="Arial" w:eastAsia="Times New Roman" w:hAnsi="Arial" w:cs="Arial"/>
          <w:i/>
          <w:color w:val="000000" w:themeColor="text1"/>
          <w:sz w:val="24"/>
          <w:szCs w:val="24"/>
          <w:lang w:eastAsia="en-GB"/>
        </w:rPr>
        <w:t xml:space="preserve">“Linked Into A </w:t>
      </w:r>
      <w:proofErr w:type="gramStart"/>
      <w:r w:rsidRPr="005C662D">
        <w:rPr>
          <w:rFonts w:ascii="Arial" w:eastAsia="Times New Roman" w:hAnsi="Arial" w:cs="Arial"/>
          <w:i/>
          <w:color w:val="000000" w:themeColor="text1"/>
          <w:sz w:val="24"/>
          <w:szCs w:val="24"/>
          <w:lang w:eastAsia="en-GB"/>
        </w:rPr>
        <w:t>Job?:</w:t>
      </w:r>
      <w:proofErr w:type="gramEnd"/>
      <w:r w:rsidRPr="005C662D">
        <w:rPr>
          <w:rFonts w:ascii="Arial" w:eastAsia="Times New Roman" w:hAnsi="Arial" w:cs="Arial"/>
          <w:i/>
          <w:color w:val="000000" w:themeColor="text1"/>
          <w:sz w:val="24"/>
          <w:szCs w:val="24"/>
          <w:lang w:eastAsia="en-GB"/>
        </w:rPr>
        <w:t xml:space="preserve"> The Ethical Considerations of Recruiting Through LinkedIn. </w:t>
      </w:r>
      <w:r w:rsidRPr="005C662D">
        <w:rPr>
          <w:rFonts w:ascii="Arial" w:eastAsia="Times New Roman" w:hAnsi="Arial" w:cs="Arial"/>
          <w:color w:val="000000" w:themeColor="text1"/>
          <w:sz w:val="24"/>
          <w:szCs w:val="24"/>
          <w:lang w:eastAsia="en-GB"/>
        </w:rPr>
        <w:t xml:space="preserve">Research paper, The Mario J. </w:t>
      </w:r>
      <w:proofErr w:type="spellStart"/>
      <w:r w:rsidRPr="005C662D">
        <w:rPr>
          <w:rFonts w:ascii="Arial" w:eastAsia="Times New Roman" w:hAnsi="Arial" w:cs="Arial"/>
          <w:color w:val="000000" w:themeColor="text1"/>
          <w:sz w:val="24"/>
          <w:szCs w:val="24"/>
          <w:lang w:eastAsia="en-GB"/>
        </w:rPr>
        <w:t>Gabelli</w:t>
      </w:r>
      <w:proofErr w:type="spellEnd"/>
      <w:r w:rsidRPr="005C662D">
        <w:rPr>
          <w:rFonts w:ascii="Arial" w:eastAsia="Times New Roman" w:hAnsi="Arial" w:cs="Arial"/>
          <w:color w:val="000000" w:themeColor="text1"/>
          <w:sz w:val="24"/>
          <w:szCs w:val="24"/>
          <w:lang w:eastAsia="en-GB"/>
        </w:rPr>
        <w:t xml:space="preserve"> School of Business at Roger Williams University. Available at: </w:t>
      </w:r>
      <w:hyperlink r:id="rId21" w:history="1">
        <w:r w:rsidRPr="00BA2EB8">
          <w:rPr>
            <w:rStyle w:val="Hyperlink"/>
            <w:rFonts w:ascii="Arial" w:eastAsia="Times New Roman" w:hAnsi="Arial" w:cs="Arial"/>
            <w:sz w:val="24"/>
            <w:szCs w:val="24"/>
            <w:lang w:eastAsia="en-GB"/>
          </w:rPr>
          <w:t>https://docs.rwu.edu/cgi/viewcontent.cgi?article=1000&amp;context=management_theses</w:t>
        </w:r>
      </w:hyperlink>
    </w:p>
    <w:p w14:paraId="0EB6806A" w14:textId="77777777" w:rsidR="00315B35" w:rsidRDefault="00315B35" w:rsidP="00C00B20">
      <w:pPr>
        <w:rPr>
          <w:rFonts w:ascii="Arial" w:hAnsi="Arial" w:cs="Arial"/>
          <w:sz w:val="24"/>
        </w:rPr>
      </w:pPr>
      <w:r w:rsidRPr="00C00B20">
        <w:rPr>
          <w:rFonts w:ascii="Arial" w:hAnsi="Arial" w:cs="Arial"/>
          <w:sz w:val="24"/>
        </w:rPr>
        <w:t xml:space="preserve">Poole, D &amp; </w:t>
      </w:r>
      <w:proofErr w:type="spellStart"/>
      <w:r w:rsidRPr="00C00B20">
        <w:rPr>
          <w:rFonts w:ascii="Arial" w:hAnsi="Arial" w:cs="Arial"/>
          <w:sz w:val="24"/>
        </w:rPr>
        <w:t>Mackworth</w:t>
      </w:r>
      <w:proofErr w:type="spellEnd"/>
      <w:r w:rsidRPr="00C00B20">
        <w:rPr>
          <w:rFonts w:ascii="Arial" w:hAnsi="Arial" w:cs="Arial"/>
          <w:sz w:val="24"/>
        </w:rPr>
        <w:t>, A. (2017) “</w:t>
      </w:r>
      <w:r w:rsidRPr="00C00B20">
        <w:rPr>
          <w:rFonts w:ascii="Arial" w:hAnsi="Arial" w:cs="Arial"/>
          <w:i/>
          <w:sz w:val="24"/>
        </w:rPr>
        <w:t xml:space="preserve">Artificial Intelligence Foundations of Computational Agents” </w:t>
      </w:r>
      <w:r w:rsidRPr="00C00B20">
        <w:rPr>
          <w:rFonts w:ascii="Arial" w:hAnsi="Arial" w:cs="Arial"/>
          <w:sz w:val="24"/>
        </w:rPr>
        <w:t>Cambridge: Cambridge University Press.</w:t>
      </w:r>
    </w:p>
    <w:p w14:paraId="1481EF52" w14:textId="1438A536" w:rsidR="00423287" w:rsidRPr="00331AB6" w:rsidRDefault="00331AB6" w:rsidP="00331AB6">
      <w:pPr>
        <w:spacing w:line="240" w:lineRule="auto"/>
        <w:rPr>
          <w:rFonts w:ascii="Arial" w:hAnsi="Arial" w:cs="Arial"/>
          <w:color w:val="000000" w:themeColor="text1"/>
          <w:sz w:val="24"/>
        </w:rPr>
      </w:pPr>
      <w:r>
        <w:rPr>
          <w:rFonts w:ascii="Arial" w:hAnsi="Arial" w:cs="Arial"/>
          <w:color w:val="000000" w:themeColor="text1"/>
          <w:sz w:val="24"/>
        </w:rPr>
        <w:t>Rainer, T. &amp; Rainer, J. (2011) “</w:t>
      </w:r>
      <w:r>
        <w:rPr>
          <w:rFonts w:ascii="Arial" w:hAnsi="Arial" w:cs="Arial"/>
          <w:i/>
          <w:color w:val="000000" w:themeColor="text1"/>
          <w:sz w:val="24"/>
        </w:rPr>
        <w:t xml:space="preserve">The </w:t>
      </w:r>
      <w:proofErr w:type="spellStart"/>
      <w:r>
        <w:rPr>
          <w:rFonts w:ascii="Arial" w:hAnsi="Arial" w:cs="Arial"/>
          <w:i/>
          <w:color w:val="000000" w:themeColor="text1"/>
          <w:sz w:val="24"/>
        </w:rPr>
        <w:t>Millenials</w:t>
      </w:r>
      <w:proofErr w:type="spellEnd"/>
      <w:r>
        <w:rPr>
          <w:rFonts w:ascii="Arial" w:hAnsi="Arial" w:cs="Arial"/>
          <w:i/>
          <w:color w:val="000000" w:themeColor="text1"/>
          <w:sz w:val="24"/>
        </w:rPr>
        <w:t>: Connecting to America’s Largest Generation”</w:t>
      </w:r>
      <w:r>
        <w:rPr>
          <w:rFonts w:ascii="Arial" w:hAnsi="Arial" w:cs="Arial"/>
          <w:color w:val="000000" w:themeColor="text1"/>
          <w:sz w:val="24"/>
        </w:rPr>
        <w:t xml:space="preserve"> Tennessee: B&amp;H Publishing Group.</w:t>
      </w:r>
    </w:p>
    <w:p w14:paraId="25F1E15B" w14:textId="77777777" w:rsidR="00331AB6" w:rsidRDefault="00331AB6" w:rsidP="00331AB6">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Robson, J. (2018) “</w:t>
      </w:r>
      <w:r>
        <w:rPr>
          <w:rFonts w:ascii="Arial" w:eastAsia="Times New Roman" w:hAnsi="Arial" w:cs="Arial"/>
          <w:i/>
          <w:sz w:val="24"/>
          <w:szCs w:val="24"/>
          <w:lang w:eastAsia="en-GB"/>
        </w:rPr>
        <w:t xml:space="preserve">AI is already terrifying. And it’s getting stronger and faster every day” </w:t>
      </w:r>
      <w:r>
        <w:rPr>
          <w:rFonts w:ascii="Arial" w:eastAsia="Times New Roman" w:hAnsi="Arial" w:cs="Arial"/>
          <w:sz w:val="24"/>
          <w:szCs w:val="24"/>
          <w:lang w:eastAsia="en-GB"/>
        </w:rPr>
        <w:t xml:space="preserve">Available: </w:t>
      </w:r>
      <w:hyperlink r:id="rId22" w:history="1">
        <w:r w:rsidRPr="00BA2EB8">
          <w:rPr>
            <w:rStyle w:val="Hyperlink"/>
            <w:rFonts w:ascii="Arial" w:eastAsia="Times New Roman" w:hAnsi="Arial" w:cs="Arial"/>
            <w:sz w:val="24"/>
            <w:szCs w:val="24"/>
            <w:lang w:eastAsia="en-GB"/>
          </w:rPr>
          <w:t>https://nationalpost.com/opinion/john-robson-ai-is-already-terrifying-and-its-getting-stronger-and-faster-every-day</w:t>
        </w:r>
      </w:hyperlink>
      <w:r>
        <w:rPr>
          <w:rFonts w:ascii="Arial" w:eastAsia="Times New Roman" w:hAnsi="Arial" w:cs="Arial"/>
          <w:sz w:val="24"/>
          <w:szCs w:val="24"/>
          <w:lang w:eastAsia="en-GB"/>
        </w:rPr>
        <w:t xml:space="preserve"> (Accessed: 17 Oct. 2019)</w:t>
      </w:r>
    </w:p>
    <w:p w14:paraId="0DAB5D40" w14:textId="77777777" w:rsidR="00331AB6" w:rsidRDefault="00331AB6" w:rsidP="00331AB6">
      <w:pPr>
        <w:spacing w:line="240" w:lineRule="auto"/>
        <w:rPr>
          <w:rFonts w:ascii="Arial" w:hAnsi="Arial" w:cs="Arial"/>
          <w:color w:val="000000" w:themeColor="text1"/>
          <w:sz w:val="24"/>
        </w:rPr>
      </w:pPr>
      <w:r>
        <w:rPr>
          <w:rFonts w:ascii="Arial" w:hAnsi="Arial" w:cs="Arial"/>
          <w:color w:val="000000" w:themeColor="text1"/>
          <w:sz w:val="24"/>
        </w:rPr>
        <w:t>Sherman, F. (2019) “</w:t>
      </w:r>
      <w:r>
        <w:rPr>
          <w:rFonts w:ascii="Arial" w:hAnsi="Arial" w:cs="Arial"/>
          <w:i/>
          <w:color w:val="000000" w:themeColor="text1"/>
          <w:sz w:val="24"/>
        </w:rPr>
        <w:t xml:space="preserve">How Does Technology Impact HR Practices?” </w:t>
      </w:r>
      <w:r>
        <w:rPr>
          <w:rFonts w:ascii="Arial" w:hAnsi="Arial" w:cs="Arial"/>
          <w:color w:val="000000" w:themeColor="text1"/>
          <w:sz w:val="24"/>
        </w:rPr>
        <w:t xml:space="preserve">Available at: </w:t>
      </w:r>
      <w:hyperlink r:id="rId23" w:history="1">
        <w:r w:rsidRPr="00BA2EB8">
          <w:rPr>
            <w:rStyle w:val="Hyperlink"/>
            <w:rFonts w:ascii="Arial" w:hAnsi="Arial" w:cs="Arial"/>
            <w:sz w:val="24"/>
          </w:rPr>
          <w:t>https://smallbusiness.chron.com/technology-impact-hr-practices-37912.html</w:t>
        </w:r>
      </w:hyperlink>
      <w:r>
        <w:rPr>
          <w:rFonts w:ascii="Arial" w:hAnsi="Arial" w:cs="Arial"/>
          <w:color w:val="000000" w:themeColor="text1"/>
          <w:sz w:val="24"/>
        </w:rPr>
        <w:t xml:space="preserve"> (Accessed: 8 Nov. 2019)</w:t>
      </w:r>
    </w:p>
    <w:p w14:paraId="1F0E1234" w14:textId="77777777" w:rsidR="00331AB6" w:rsidRDefault="00331AB6" w:rsidP="00331AB6">
      <w:pPr>
        <w:spacing w:line="240" w:lineRule="auto"/>
        <w:rPr>
          <w:rFonts w:ascii="Arial" w:eastAsia="Times New Roman" w:hAnsi="Arial" w:cs="Arial"/>
          <w:sz w:val="24"/>
          <w:szCs w:val="24"/>
          <w:lang w:eastAsia="en-GB"/>
        </w:rPr>
      </w:pPr>
      <w:r w:rsidRPr="004523DB">
        <w:rPr>
          <w:rFonts w:ascii="Arial" w:eastAsia="Times New Roman" w:hAnsi="Arial" w:cs="Arial"/>
          <w:sz w:val="24"/>
          <w:szCs w:val="24"/>
          <w:lang w:eastAsia="en-GB"/>
        </w:rPr>
        <w:t>Snowden, D. (2019). ‘</w:t>
      </w:r>
      <w:proofErr w:type="spellStart"/>
      <w:r w:rsidRPr="004523DB">
        <w:rPr>
          <w:rFonts w:ascii="Arial" w:eastAsia="Times New Roman" w:hAnsi="Arial" w:cs="Arial"/>
          <w:sz w:val="24"/>
          <w:szCs w:val="24"/>
          <w:lang w:eastAsia="en-GB"/>
        </w:rPr>
        <w:t>Cynefin</w:t>
      </w:r>
      <w:proofErr w:type="spellEnd"/>
      <w:r w:rsidRPr="004523DB">
        <w:rPr>
          <w:rFonts w:ascii="Arial" w:eastAsia="Times New Roman" w:hAnsi="Arial" w:cs="Arial"/>
          <w:sz w:val="24"/>
          <w:szCs w:val="24"/>
          <w:lang w:eastAsia="en-GB"/>
        </w:rPr>
        <w:t xml:space="preserve"> Framework’ (Online) Available at: https://www.newstories.org/food-for-thought/cyne</w:t>
      </w:r>
      <w:r>
        <w:rPr>
          <w:rFonts w:ascii="Arial" w:eastAsia="Times New Roman" w:hAnsi="Arial" w:cs="Arial"/>
          <w:sz w:val="24"/>
          <w:szCs w:val="24"/>
          <w:lang w:eastAsia="en-GB"/>
        </w:rPr>
        <w:t xml:space="preserve">fin-framework/ (Accessed: 25 Oct. </w:t>
      </w:r>
      <w:r w:rsidRPr="004523DB">
        <w:rPr>
          <w:rFonts w:ascii="Arial" w:eastAsia="Times New Roman" w:hAnsi="Arial" w:cs="Arial"/>
          <w:sz w:val="24"/>
          <w:szCs w:val="24"/>
          <w:lang w:eastAsia="en-GB"/>
        </w:rPr>
        <w:t>2019)</w:t>
      </w:r>
      <w:r>
        <w:rPr>
          <w:rFonts w:ascii="Arial" w:eastAsia="Times New Roman" w:hAnsi="Arial" w:cs="Arial"/>
          <w:sz w:val="24"/>
          <w:szCs w:val="24"/>
          <w:lang w:eastAsia="en-GB"/>
        </w:rPr>
        <w:t xml:space="preserve"> </w:t>
      </w:r>
    </w:p>
    <w:p w14:paraId="4B1FE726" w14:textId="77777777" w:rsidR="00331AB6" w:rsidRPr="008B268F" w:rsidRDefault="00331AB6" w:rsidP="00331AB6">
      <w:pPr>
        <w:spacing w:line="240" w:lineRule="auto"/>
        <w:rPr>
          <w:rFonts w:ascii="Arial" w:hAnsi="Arial" w:cs="Arial"/>
          <w:color w:val="000000" w:themeColor="text1"/>
          <w:sz w:val="24"/>
        </w:rPr>
      </w:pPr>
      <w:r w:rsidRPr="008B268F">
        <w:rPr>
          <w:rFonts w:ascii="Arial" w:hAnsi="Arial" w:cs="Arial"/>
          <w:color w:val="000000" w:themeColor="text1"/>
          <w:sz w:val="24"/>
        </w:rPr>
        <w:t xml:space="preserve">Susskind, R. &amp; Susskind, D. (2015). </w:t>
      </w:r>
      <w:r>
        <w:rPr>
          <w:rFonts w:ascii="Arial" w:hAnsi="Arial" w:cs="Arial"/>
          <w:color w:val="000000" w:themeColor="text1"/>
          <w:sz w:val="24"/>
        </w:rPr>
        <w:t>“</w:t>
      </w:r>
      <w:r w:rsidRPr="008B268F">
        <w:rPr>
          <w:rFonts w:ascii="Arial" w:hAnsi="Arial" w:cs="Arial"/>
          <w:i/>
          <w:color w:val="000000" w:themeColor="text1"/>
          <w:sz w:val="24"/>
        </w:rPr>
        <w:t>The Future of the Professions: How Technology Will Transform the Work of Human Experts”</w:t>
      </w:r>
      <w:r w:rsidRPr="008B268F">
        <w:rPr>
          <w:rFonts w:ascii="Arial" w:hAnsi="Arial" w:cs="Arial"/>
          <w:color w:val="000000" w:themeColor="text1"/>
          <w:sz w:val="24"/>
        </w:rPr>
        <w:t xml:space="preserve"> Oxford: Oxford University Press.</w:t>
      </w:r>
    </w:p>
    <w:p w14:paraId="0D529847" w14:textId="77777777" w:rsidR="00331AB6" w:rsidRDefault="00331AB6" w:rsidP="00331AB6">
      <w:pPr>
        <w:spacing w:line="240" w:lineRule="auto"/>
        <w:rPr>
          <w:rFonts w:ascii="Arial" w:hAnsi="Arial" w:cs="Arial"/>
          <w:color w:val="000000" w:themeColor="text1"/>
          <w:sz w:val="24"/>
        </w:rPr>
      </w:pPr>
      <w:r>
        <w:rPr>
          <w:rFonts w:ascii="Arial" w:hAnsi="Arial" w:cs="Arial"/>
          <w:color w:val="000000" w:themeColor="text1"/>
          <w:sz w:val="24"/>
        </w:rPr>
        <w:t>Ulrich, D. (1996) “</w:t>
      </w:r>
      <w:r>
        <w:rPr>
          <w:rFonts w:ascii="Arial" w:hAnsi="Arial" w:cs="Arial"/>
          <w:i/>
          <w:color w:val="000000" w:themeColor="text1"/>
          <w:sz w:val="24"/>
        </w:rPr>
        <w:t>Human Resource Champions: The Next Agenda for Adding Value and Delivering Results”</w:t>
      </w:r>
      <w:r>
        <w:rPr>
          <w:rFonts w:ascii="Arial" w:hAnsi="Arial" w:cs="Arial"/>
          <w:color w:val="000000" w:themeColor="text1"/>
          <w:sz w:val="24"/>
        </w:rPr>
        <w:t xml:space="preserve"> Massachusetts: Harvard Business Press.</w:t>
      </w:r>
    </w:p>
    <w:p w14:paraId="542ED8A8" w14:textId="77777777" w:rsidR="001E72BE" w:rsidRPr="001E72BE" w:rsidRDefault="001E72BE" w:rsidP="001E72BE">
      <w:pPr>
        <w:autoSpaceDE/>
        <w:autoSpaceDN/>
        <w:adjustRightInd/>
        <w:spacing w:after="0" w:line="240" w:lineRule="auto"/>
        <w:rPr>
          <w:rFonts w:ascii="Times New Roman" w:eastAsia="Times New Roman" w:hAnsi="Times New Roman" w:cs="Times New Roman"/>
          <w:sz w:val="24"/>
          <w:szCs w:val="24"/>
          <w:lang w:eastAsia="en-GB"/>
        </w:rPr>
      </w:pPr>
      <w:r>
        <w:rPr>
          <w:rFonts w:ascii="Arial" w:hAnsi="Arial" w:cs="Arial"/>
          <w:sz w:val="24"/>
        </w:rPr>
        <w:t>VUCA-WORLD. (2018) “</w:t>
      </w:r>
      <w:r w:rsidRPr="001E72BE">
        <w:rPr>
          <w:rFonts w:ascii="Arial" w:hAnsi="Arial" w:cs="Arial"/>
          <w:i/>
          <w:sz w:val="24"/>
        </w:rPr>
        <w:t xml:space="preserve">V U C </w:t>
      </w:r>
      <w:proofErr w:type="gramStart"/>
      <w:r w:rsidRPr="001E72BE">
        <w:rPr>
          <w:rFonts w:ascii="Arial" w:hAnsi="Arial" w:cs="Arial"/>
          <w:i/>
          <w:sz w:val="24"/>
        </w:rPr>
        <w:t>A</w:t>
      </w:r>
      <w:proofErr w:type="gramEnd"/>
      <w:r w:rsidRPr="001E72BE">
        <w:rPr>
          <w:rFonts w:ascii="Arial" w:hAnsi="Arial" w:cs="Arial"/>
          <w:i/>
          <w:sz w:val="24"/>
        </w:rPr>
        <w:t xml:space="preserve"> World</w:t>
      </w:r>
      <w:r>
        <w:rPr>
          <w:rFonts w:ascii="Arial" w:hAnsi="Arial" w:cs="Arial"/>
          <w:sz w:val="24"/>
        </w:rPr>
        <w:t xml:space="preserve">” Available at: </w:t>
      </w:r>
      <w:hyperlink r:id="rId24" w:history="1">
        <w:r w:rsidRPr="001E72BE">
          <w:rPr>
            <w:rFonts w:ascii="Times New Roman" w:eastAsia="Times New Roman" w:hAnsi="Times New Roman" w:cs="Times New Roman"/>
            <w:color w:val="0000FF"/>
            <w:sz w:val="24"/>
            <w:szCs w:val="24"/>
            <w:u w:val="single"/>
            <w:lang w:eastAsia="en-GB"/>
          </w:rPr>
          <w:t>https://www.vuca-world.org/</w:t>
        </w:r>
      </w:hyperlink>
    </w:p>
    <w:p w14:paraId="61D76DB4" w14:textId="243A7CDA" w:rsidR="001E72BE" w:rsidRDefault="001E72BE" w:rsidP="00C00B20">
      <w:pPr>
        <w:rPr>
          <w:rFonts w:ascii="Arial" w:hAnsi="Arial" w:cs="Arial"/>
          <w:sz w:val="24"/>
        </w:rPr>
      </w:pPr>
      <w:r>
        <w:rPr>
          <w:rFonts w:ascii="Arial" w:hAnsi="Arial" w:cs="Arial"/>
          <w:sz w:val="24"/>
        </w:rPr>
        <w:t>(Accessed: 17 Oct. 2019)</w:t>
      </w:r>
    </w:p>
    <w:p w14:paraId="7619C1FE" w14:textId="77777777" w:rsidR="00C50814" w:rsidRPr="00C50814" w:rsidRDefault="00C50814" w:rsidP="00C50814">
      <w:pPr>
        <w:autoSpaceDE/>
        <w:autoSpaceDN/>
        <w:adjustRightInd/>
        <w:spacing w:after="0" w:line="240" w:lineRule="auto"/>
        <w:rPr>
          <w:rFonts w:ascii="Arial" w:eastAsia="Times New Roman" w:hAnsi="Arial" w:cs="Arial"/>
          <w:sz w:val="24"/>
          <w:szCs w:val="24"/>
          <w:lang w:eastAsia="en-GB"/>
        </w:rPr>
      </w:pPr>
    </w:p>
    <w:p w14:paraId="10C551C5" w14:textId="77777777" w:rsidR="00331AB6" w:rsidRDefault="00331AB6" w:rsidP="00331AB6">
      <w:pPr>
        <w:spacing w:line="240" w:lineRule="auto"/>
        <w:rPr>
          <w:rFonts w:ascii="Arial" w:hAnsi="Arial" w:cs="Arial"/>
          <w:color w:val="000000" w:themeColor="text1"/>
          <w:sz w:val="24"/>
        </w:rPr>
      </w:pPr>
      <w:r>
        <w:rPr>
          <w:rFonts w:ascii="Arial" w:hAnsi="Arial" w:cs="Arial"/>
          <w:color w:val="000000" w:themeColor="text1"/>
          <w:sz w:val="24"/>
        </w:rPr>
        <w:t>WEF. (2016)</w:t>
      </w:r>
      <w:r w:rsidRPr="00EB1B58">
        <w:rPr>
          <w:rFonts w:ascii="Arial" w:hAnsi="Arial" w:cs="Arial"/>
          <w:color w:val="000000" w:themeColor="text1"/>
          <w:sz w:val="24"/>
        </w:rPr>
        <w:t xml:space="preserve"> </w:t>
      </w:r>
      <w:r>
        <w:rPr>
          <w:rFonts w:ascii="Arial" w:hAnsi="Arial" w:cs="Arial"/>
          <w:color w:val="000000" w:themeColor="text1"/>
          <w:sz w:val="24"/>
        </w:rPr>
        <w:t>“</w:t>
      </w:r>
      <w:r w:rsidRPr="00EB1B58">
        <w:rPr>
          <w:rFonts w:ascii="Arial" w:hAnsi="Arial" w:cs="Arial"/>
          <w:i/>
          <w:color w:val="000000" w:themeColor="text1"/>
          <w:sz w:val="24"/>
        </w:rPr>
        <w:t>The Future of Jobs: Employment, Skills and the Workforce Strategy for the Fourth Industrial Revolution”</w:t>
      </w:r>
      <w:r w:rsidRPr="00EB1B58">
        <w:rPr>
          <w:rFonts w:ascii="Arial" w:hAnsi="Arial" w:cs="Arial"/>
          <w:color w:val="000000" w:themeColor="text1"/>
          <w:sz w:val="24"/>
        </w:rPr>
        <w:t xml:space="preserve"> Geneva: WEF</w:t>
      </w:r>
    </w:p>
    <w:p w14:paraId="304F0C64" w14:textId="7D44C13B" w:rsidR="00056642" w:rsidRDefault="00056642" w:rsidP="00C50814">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Wyman, O. (2017) “</w:t>
      </w:r>
      <w:r>
        <w:rPr>
          <w:rFonts w:ascii="Arial" w:eastAsia="Times New Roman" w:hAnsi="Arial" w:cs="Arial"/>
          <w:i/>
          <w:sz w:val="24"/>
          <w:szCs w:val="24"/>
          <w:lang w:eastAsia="en-GB"/>
        </w:rPr>
        <w:t>Delivering the Workforce”</w:t>
      </w:r>
      <w:r>
        <w:rPr>
          <w:rFonts w:ascii="Arial" w:eastAsia="Times New Roman" w:hAnsi="Arial" w:cs="Arial"/>
          <w:sz w:val="24"/>
          <w:szCs w:val="24"/>
          <w:lang w:eastAsia="en-GB"/>
        </w:rPr>
        <w:t xml:space="preserve"> </w:t>
      </w:r>
      <w:r w:rsidR="00324788">
        <w:rPr>
          <w:rFonts w:ascii="Arial" w:eastAsia="Times New Roman" w:hAnsi="Arial" w:cs="Arial"/>
          <w:sz w:val="24"/>
          <w:szCs w:val="24"/>
          <w:lang w:eastAsia="en-GB"/>
        </w:rPr>
        <w:t>Florida: Marsh and McLennan Companies.</w:t>
      </w:r>
      <w:bookmarkStart w:id="0" w:name="_GoBack"/>
      <w:bookmarkEnd w:id="0"/>
    </w:p>
    <w:p w14:paraId="25A8D500" w14:textId="045EA4AD" w:rsidR="001F3C8B" w:rsidRDefault="001F3C8B" w:rsidP="00C50814">
      <w:pPr>
        <w:spacing w:line="240" w:lineRule="auto"/>
        <w:rPr>
          <w:rFonts w:ascii="Arial" w:eastAsia="Times New Roman" w:hAnsi="Arial" w:cs="Arial"/>
          <w:sz w:val="24"/>
          <w:szCs w:val="24"/>
          <w:lang w:eastAsia="en-GB"/>
        </w:rPr>
      </w:pPr>
    </w:p>
    <w:p w14:paraId="471589A4" w14:textId="77777777" w:rsidR="008B268F" w:rsidRPr="008B268F" w:rsidRDefault="008B268F" w:rsidP="008B268F">
      <w:pPr>
        <w:spacing w:line="480" w:lineRule="auto"/>
        <w:rPr>
          <w:rFonts w:ascii="Arial" w:hAnsi="Arial" w:cs="Arial"/>
          <w:color w:val="000000" w:themeColor="text1"/>
          <w:sz w:val="24"/>
        </w:rPr>
      </w:pPr>
    </w:p>
    <w:p w14:paraId="39E4130A" w14:textId="77777777" w:rsidR="008B268F" w:rsidRPr="00BE6289" w:rsidRDefault="008B268F" w:rsidP="00EA16C4">
      <w:pPr>
        <w:spacing w:line="480" w:lineRule="auto"/>
        <w:rPr>
          <w:rFonts w:ascii="Arial" w:hAnsi="Arial" w:cs="Arial"/>
          <w:color w:val="000000" w:themeColor="text1"/>
          <w:sz w:val="24"/>
        </w:rPr>
      </w:pPr>
    </w:p>
    <w:p w14:paraId="29240B90" w14:textId="65BBD4C2" w:rsidR="00423287" w:rsidRPr="00423287" w:rsidRDefault="00423287" w:rsidP="00A600F3">
      <w:pPr>
        <w:rPr>
          <w:rFonts w:ascii="Arial" w:eastAsia="Times New Roman" w:hAnsi="Arial" w:cs="Arial"/>
          <w:b/>
          <w:color w:val="FF0000"/>
          <w:sz w:val="24"/>
          <w:szCs w:val="24"/>
          <w:lang w:eastAsia="en-GB"/>
        </w:rPr>
      </w:pPr>
    </w:p>
    <w:sectPr w:rsidR="00423287" w:rsidRPr="00423287"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0F9767" w14:textId="77777777" w:rsidR="007D7F7F" w:rsidRDefault="007D7F7F" w:rsidP="00116D95">
      <w:pPr>
        <w:spacing w:after="0" w:line="240" w:lineRule="auto"/>
      </w:pPr>
      <w:r>
        <w:separator/>
      </w:r>
    </w:p>
  </w:endnote>
  <w:endnote w:type="continuationSeparator" w:id="0">
    <w:p w14:paraId="587BAEB1" w14:textId="77777777" w:rsidR="007D7F7F" w:rsidRDefault="007D7F7F" w:rsidP="00116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07769" w14:textId="77777777" w:rsidR="00AB57A7" w:rsidRDefault="00823BEF"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5A11D866" w14:textId="77777777" w:rsidR="00AB57A7" w:rsidRDefault="007D7F7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5AA1E9" w14:textId="77777777" w:rsidR="00846CC3" w:rsidRDefault="007D7F7F">
    <w:pPr>
      <w:pStyle w:val="Footer"/>
      <w:jc w:val="center"/>
    </w:pPr>
  </w:p>
  <w:p w14:paraId="5A023498" w14:textId="77777777" w:rsidR="00846CC3" w:rsidRDefault="007D7F7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AE611B" w14:textId="77777777" w:rsidR="007D7F7F" w:rsidRDefault="007D7F7F" w:rsidP="00116D95">
      <w:pPr>
        <w:spacing w:after="0" w:line="240" w:lineRule="auto"/>
      </w:pPr>
      <w:r>
        <w:separator/>
      </w:r>
    </w:p>
  </w:footnote>
  <w:footnote w:type="continuationSeparator" w:id="0">
    <w:p w14:paraId="222298CC" w14:textId="77777777" w:rsidR="007D7F7F" w:rsidRDefault="007D7F7F" w:rsidP="00116D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D95"/>
    <w:rsid w:val="00003278"/>
    <w:rsid w:val="00005941"/>
    <w:rsid w:val="00006169"/>
    <w:rsid w:val="000171B6"/>
    <w:rsid w:val="0002102A"/>
    <w:rsid w:val="00024FEB"/>
    <w:rsid w:val="000350A3"/>
    <w:rsid w:val="000478D4"/>
    <w:rsid w:val="00056642"/>
    <w:rsid w:val="000806F0"/>
    <w:rsid w:val="000A46AF"/>
    <w:rsid w:val="000A6579"/>
    <w:rsid w:val="000B40C4"/>
    <w:rsid w:val="000D09C4"/>
    <w:rsid w:val="000E1A76"/>
    <w:rsid w:val="000E4B7F"/>
    <w:rsid w:val="000F7C6E"/>
    <w:rsid w:val="00104986"/>
    <w:rsid w:val="00116D95"/>
    <w:rsid w:val="001225DB"/>
    <w:rsid w:val="0012547C"/>
    <w:rsid w:val="00135D97"/>
    <w:rsid w:val="00141C9E"/>
    <w:rsid w:val="00145D81"/>
    <w:rsid w:val="001602A3"/>
    <w:rsid w:val="001839EF"/>
    <w:rsid w:val="00186F49"/>
    <w:rsid w:val="00197686"/>
    <w:rsid w:val="001D6341"/>
    <w:rsid w:val="001D7BA3"/>
    <w:rsid w:val="001E6010"/>
    <w:rsid w:val="001E61F1"/>
    <w:rsid w:val="001E72BE"/>
    <w:rsid w:val="001F3C8B"/>
    <w:rsid w:val="001F791E"/>
    <w:rsid w:val="00201A0B"/>
    <w:rsid w:val="00223B9C"/>
    <w:rsid w:val="002323FA"/>
    <w:rsid w:val="002329EF"/>
    <w:rsid w:val="00246533"/>
    <w:rsid w:val="002538D6"/>
    <w:rsid w:val="00255BCC"/>
    <w:rsid w:val="00265E41"/>
    <w:rsid w:val="00273037"/>
    <w:rsid w:val="00285C78"/>
    <w:rsid w:val="0029231A"/>
    <w:rsid w:val="002978A4"/>
    <w:rsid w:val="002A7244"/>
    <w:rsid w:val="002B3BFA"/>
    <w:rsid w:val="002C3BD4"/>
    <w:rsid w:val="002D7A55"/>
    <w:rsid w:val="002E095F"/>
    <w:rsid w:val="002E169C"/>
    <w:rsid w:val="002E4F8A"/>
    <w:rsid w:val="002F68EA"/>
    <w:rsid w:val="003043F8"/>
    <w:rsid w:val="00315B35"/>
    <w:rsid w:val="0032001C"/>
    <w:rsid w:val="00322129"/>
    <w:rsid w:val="00324788"/>
    <w:rsid w:val="00331AB6"/>
    <w:rsid w:val="00333D93"/>
    <w:rsid w:val="00335D59"/>
    <w:rsid w:val="0034233C"/>
    <w:rsid w:val="0034550F"/>
    <w:rsid w:val="00346B49"/>
    <w:rsid w:val="003533BC"/>
    <w:rsid w:val="003636B0"/>
    <w:rsid w:val="00380C10"/>
    <w:rsid w:val="00380FEC"/>
    <w:rsid w:val="003A37AF"/>
    <w:rsid w:val="003A6DF9"/>
    <w:rsid w:val="003C0996"/>
    <w:rsid w:val="003D50DA"/>
    <w:rsid w:val="003E2818"/>
    <w:rsid w:val="003E5776"/>
    <w:rsid w:val="00413319"/>
    <w:rsid w:val="00415976"/>
    <w:rsid w:val="00420CA9"/>
    <w:rsid w:val="00423287"/>
    <w:rsid w:val="00435763"/>
    <w:rsid w:val="0044478C"/>
    <w:rsid w:val="004451FD"/>
    <w:rsid w:val="00445801"/>
    <w:rsid w:val="00445BDC"/>
    <w:rsid w:val="004523DB"/>
    <w:rsid w:val="004772B0"/>
    <w:rsid w:val="00484DF8"/>
    <w:rsid w:val="00495135"/>
    <w:rsid w:val="004A3E8C"/>
    <w:rsid w:val="004A428D"/>
    <w:rsid w:val="004A679A"/>
    <w:rsid w:val="004C0365"/>
    <w:rsid w:val="004C7248"/>
    <w:rsid w:val="004D262F"/>
    <w:rsid w:val="004E5E77"/>
    <w:rsid w:val="004E7EB0"/>
    <w:rsid w:val="0051575A"/>
    <w:rsid w:val="005272C7"/>
    <w:rsid w:val="005332B7"/>
    <w:rsid w:val="005443FC"/>
    <w:rsid w:val="0055288A"/>
    <w:rsid w:val="005536D5"/>
    <w:rsid w:val="0055436C"/>
    <w:rsid w:val="00554F45"/>
    <w:rsid w:val="005550BB"/>
    <w:rsid w:val="00556A8A"/>
    <w:rsid w:val="005579FD"/>
    <w:rsid w:val="005801A8"/>
    <w:rsid w:val="0058343C"/>
    <w:rsid w:val="00592C1A"/>
    <w:rsid w:val="005A557B"/>
    <w:rsid w:val="005A6009"/>
    <w:rsid w:val="005B24CF"/>
    <w:rsid w:val="005C3E5E"/>
    <w:rsid w:val="005C5FCB"/>
    <w:rsid w:val="005C662D"/>
    <w:rsid w:val="005C7D1A"/>
    <w:rsid w:val="005D7758"/>
    <w:rsid w:val="005E3760"/>
    <w:rsid w:val="005F19DE"/>
    <w:rsid w:val="005F571F"/>
    <w:rsid w:val="006055F4"/>
    <w:rsid w:val="00643D95"/>
    <w:rsid w:val="006571FA"/>
    <w:rsid w:val="00670E6C"/>
    <w:rsid w:val="00685599"/>
    <w:rsid w:val="006A37D7"/>
    <w:rsid w:val="006A68BF"/>
    <w:rsid w:val="006B7DBE"/>
    <w:rsid w:val="006C141A"/>
    <w:rsid w:val="006C6031"/>
    <w:rsid w:val="006F5996"/>
    <w:rsid w:val="0072259C"/>
    <w:rsid w:val="00737F52"/>
    <w:rsid w:val="007416CC"/>
    <w:rsid w:val="00746604"/>
    <w:rsid w:val="0075039A"/>
    <w:rsid w:val="00756C36"/>
    <w:rsid w:val="00766D84"/>
    <w:rsid w:val="007745C6"/>
    <w:rsid w:val="00774EFE"/>
    <w:rsid w:val="007854BA"/>
    <w:rsid w:val="00796333"/>
    <w:rsid w:val="007A0738"/>
    <w:rsid w:val="007C5175"/>
    <w:rsid w:val="007C790C"/>
    <w:rsid w:val="007D7F7F"/>
    <w:rsid w:val="007E7C34"/>
    <w:rsid w:val="007F2B95"/>
    <w:rsid w:val="0081117E"/>
    <w:rsid w:val="008207B8"/>
    <w:rsid w:val="00823BEF"/>
    <w:rsid w:val="00831DCF"/>
    <w:rsid w:val="008357EA"/>
    <w:rsid w:val="00836D6D"/>
    <w:rsid w:val="00841879"/>
    <w:rsid w:val="008453DB"/>
    <w:rsid w:val="00850CEA"/>
    <w:rsid w:val="00862AF0"/>
    <w:rsid w:val="0086492A"/>
    <w:rsid w:val="00864BE1"/>
    <w:rsid w:val="00872756"/>
    <w:rsid w:val="00896786"/>
    <w:rsid w:val="008B268F"/>
    <w:rsid w:val="008B5D7B"/>
    <w:rsid w:val="008D4700"/>
    <w:rsid w:val="008F4E6A"/>
    <w:rsid w:val="008F76DB"/>
    <w:rsid w:val="00901B6F"/>
    <w:rsid w:val="00902776"/>
    <w:rsid w:val="009067DB"/>
    <w:rsid w:val="0091250E"/>
    <w:rsid w:val="009133F2"/>
    <w:rsid w:val="00917312"/>
    <w:rsid w:val="00943BCB"/>
    <w:rsid w:val="009535BA"/>
    <w:rsid w:val="009558EC"/>
    <w:rsid w:val="0096623D"/>
    <w:rsid w:val="0097178A"/>
    <w:rsid w:val="00972535"/>
    <w:rsid w:val="009732AF"/>
    <w:rsid w:val="009B28EE"/>
    <w:rsid w:val="009D6692"/>
    <w:rsid w:val="009E4732"/>
    <w:rsid w:val="009E6CB3"/>
    <w:rsid w:val="009F05AC"/>
    <w:rsid w:val="009F074D"/>
    <w:rsid w:val="00A02731"/>
    <w:rsid w:val="00A11872"/>
    <w:rsid w:val="00A11E73"/>
    <w:rsid w:val="00A37167"/>
    <w:rsid w:val="00A40FA1"/>
    <w:rsid w:val="00A4218E"/>
    <w:rsid w:val="00A55072"/>
    <w:rsid w:val="00A600F3"/>
    <w:rsid w:val="00A62926"/>
    <w:rsid w:val="00A70891"/>
    <w:rsid w:val="00A75A0A"/>
    <w:rsid w:val="00A81520"/>
    <w:rsid w:val="00A9516F"/>
    <w:rsid w:val="00AA244D"/>
    <w:rsid w:val="00AC444E"/>
    <w:rsid w:val="00AC4A82"/>
    <w:rsid w:val="00AD0E31"/>
    <w:rsid w:val="00AD547C"/>
    <w:rsid w:val="00AD5F86"/>
    <w:rsid w:val="00AE51A9"/>
    <w:rsid w:val="00B06A34"/>
    <w:rsid w:val="00B113D4"/>
    <w:rsid w:val="00B32896"/>
    <w:rsid w:val="00B40FBD"/>
    <w:rsid w:val="00B554BD"/>
    <w:rsid w:val="00B83E8B"/>
    <w:rsid w:val="00BA0A23"/>
    <w:rsid w:val="00BA17D7"/>
    <w:rsid w:val="00BC0369"/>
    <w:rsid w:val="00BC0886"/>
    <w:rsid w:val="00BD582C"/>
    <w:rsid w:val="00BE1C0B"/>
    <w:rsid w:val="00BE21B4"/>
    <w:rsid w:val="00BE6289"/>
    <w:rsid w:val="00BF0DAD"/>
    <w:rsid w:val="00BF4B4E"/>
    <w:rsid w:val="00BF53A1"/>
    <w:rsid w:val="00C00B20"/>
    <w:rsid w:val="00C04FCB"/>
    <w:rsid w:val="00C0512B"/>
    <w:rsid w:val="00C05549"/>
    <w:rsid w:val="00C11BA7"/>
    <w:rsid w:val="00C17088"/>
    <w:rsid w:val="00C24693"/>
    <w:rsid w:val="00C25434"/>
    <w:rsid w:val="00C26559"/>
    <w:rsid w:val="00C328BB"/>
    <w:rsid w:val="00C363CC"/>
    <w:rsid w:val="00C43432"/>
    <w:rsid w:val="00C50814"/>
    <w:rsid w:val="00C6722F"/>
    <w:rsid w:val="00C92F53"/>
    <w:rsid w:val="00CA3C97"/>
    <w:rsid w:val="00CA49A4"/>
    <w:rsid w:val="00CA4F59"/>
    <w:rsid w:val="00CB0051"/>
    <w:rsid w:val="00CC433F"/>
    <w:rsid w:val="00CE79D7"/>
    <w:rsid w:val="00CF335A"/>
    <w:rsid w:val="00CF38BA"/>
    <w:rsid w:val="00D300CA"/>
    <w:rsid w:val="00D43046"/>
    <w:rsid w:val="00D52892"/>
    <w:rsid w:val="00D646E5"/>
    <w:rsid w:val="00D70E82"/>
    <w:rsid w:val="00D81AED"/>
    <w:rsid w:val="00D97E65"/>
    <w:rsid w:val="00DA0E40"/>
    <w:rsid w:val="00DA0FE5"/>
    <w:rsid w:val="00DA309B"/>
    <w:rsid w:val="00DA3451"/>
    <w:rsid w:val="00DC48CB"/>
    <w:rsid w:val="00DD46E9"/>
    <w:rsid w:val="00DF2EE0"/>
    <w:rsid w:val="00DF5E51"/>
    <w:rsid w:val="00DF6986"/>
    <w:rsid w:val="00E0480E"/>
    <w:rsid w:val="00E06D1C"/>
    <w:rsid w:val="00E1440A"/>
    <w:rsid w:val="00E15783"/>
    <w:rsid w:val="00E247F0"/>
    <w:rsid w:val="00E2548D"/>
    <w:rsid w:val="00E26AD4"/>
    <w:rsid w:val="00E314D7"/>
    <w:rsid w:val="00E33975"/>
    <w:rsid w:val="00E360B3"/>
    <w:rsid w:val="00E401E9"/>
    <w:rsid w:val="00E40371"/>
    <w:rsid w:val="00E42F65"/>
    <w:rsid w:val="00E5208A"/>
    <w:rsid w:val="00E5743B"/>
    <w:rsid w:val="00E57E02"/>
    <w:rsid w:val="00E67276"/>
    <w:rsid w:val="00E7215C"/>
    <w:rsid w:val="00E964E5"/>
    <w:rsid w:val="00E9678B"/>
    <w:rsid w:val="00EA16C4"/>
    <w:rsid w:val="00EA1AA5"/>
    <w:rsid w:val="00EB1B58"/>
    <w:rsid w:val="00EB29EA"/>
    <w:rsid w:val="00EB78D2"/>
    <w:rsid w:val="00EC5BD5"/>
    <w:rsid w:val="00EE2C1C"/>
    <w:rsid w:val="00EE65D4"/>
    <w:rsid w:val="00EF507A"/>
    <w:rsid w:val="00F031B8"/>
    <w:rsid w:val="00F10512"/>
    <w:rsid w:val="00F12A13"/>
    <w:rsid w:val="00F438EB"/>
    <w:rsid w:val="00F45438"/>
    <w:rsid w:val="00F46BDC"/>
    <w:rsid w:val="00F6496E"/>
    <w:rsid w:val="00F70D0A"/>
    <w:rsid w:val="00F97F04"/>
    <w:rsid w:val="00FA2E9C"/>
    <w:rsid w:val="00FB21C1"/>
    <w:rsid w:val="00FB491E"/>
    <w:rsid w:val="00FC53D0"/>
    <w:rsid w:val="00FC5420"/>
    <w:rsid w:val="00FC5C7D"/>
    <w:rsid w:val="00FD5D6E"/>
    <w:rsid w:val="00FE3C33"/>
    <w:rsid w:val="00FF25C6"/>
    <w:rsid w:val="00FF4CEF"/>
    <w:rsid w:val="00FF694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F5148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16D95"/>
    <w:pPr>
      <w:autoSpaceDE w:val="0"/>
      <w:autoSpaceDN w:val="0"/>
      <w:adjustRightInd w:val="0"/>
      <w:spacing w:after="200" w:line="276" w:lineRule="auto"/>
    </w:pPr>
    <w:rPr>
      <w:rFonts w:ascii="Calibri" w:hAnsi="Calibri" w:cs="Calibr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D95"/>
    <w:rPr>
      <w:rFonts w:ascii="Calibri" w:hAnsi="Calibri" w:cs="Calibri"/>
      <w:sz w:val="22"/>
      <w:szCs w:val="22"/>
    </w:rPr>
  </w:style>
  <w:style w:type="paragraph" w:styleId="Footer">
    <w:name w:val="footer"/>
    <w:basedOn w:val="Normal"/>
    <w:link w:val="FooterChar"/>
    <w:uiPriority w:val="99"/>
    <w:unhideWhenUsed/>
    <w:rsid w:val="00116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D95"/>
    <w:rPr>
      <w:rFonts w:ascii="Calibri" w:hAnsi="Calibri" w:cs="Calibri"/>
      <w:sz w:val="22"/>
      <w:szCs w:val="22"/>
    </w:rPr>
  </w:style>
  <w:style w:type="character" w:styleId="PageNumber">
    <w:name w:val="page number"/>
    <w:basedOn w:val="DefaultParagraphFont"/>
    <w:uiPriority w:val="99"/>
    <w:semiHidden/>
    <w:unhideWhenUsed/>
    <w:rsid w:val="00116D95"/>
  </w:style>
  <w:style w:type="character" w:styleId="Hyperlink">
    <w:name w:val="Hyperlink"/>
    <w:basedOn w:val="DefaultParagraphFont"/>
    <w:uiPriority w:val="99"/>
    <w:unhideWhenUsed/>
    <w:rsid w:val="00C00B20"/>
    <w:rPr>
      <w:color w:val="0000FF"/>
      <w:u w:val="single"/>
    </w:rPr>
  </w:style>
  <w:style w:type="paragraph" w:styleId="Caption">
    <w:name w:val="caption"/>
    <w:basedOn w:val="Normal"/>
    <w:next w:val="Normal"/>
    <w:uiPriority w:val="35"/>
    <w:unhideWhenUsed/>
    <w:qFormat/>
    <w:rsid w:val="005C5FCB"/>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48961">
      <w:bodyDiv w:val="1"/>
      <w:marLeft w:val="0"/>
      <w:marRight w:val="0"/>
      <w:marTop w:val="0"/>
      <w:marBottom w:val="0"/>
      <w:divBdr>
        <w:top w:val="none" w:sz="0" w:space="0" w:color="auto"/>
        <w:left w:val="none" w:sz="0" w:space="0" w:color="auto"/>
        <w:bottom w:val="none" w:sz="0" w:space="0" w:color="auto"/>
        <w:right w:val="none" w:sz="0" w:space="0" w:color="auto"/>
      </w:divBdr>
    </w:div>
    <w:div w:id="32926728">
      <w:bodyDiv w:val="1"/>
      <w:marLeft w:val="0"/>
      <w:marRight w:val="0"/>
      <w:marTop w:val="0"/>
      <w:marBottom w:val="0"/>
      <w:divBdr>
        <w:top w:val="none" w:sz="0" w:space="0" w:color="auto"/>
        <w:left w:val="none" w:sz="0" w:space="0" w:color="auto"/>
        <w:bottom w:val="none" w:sz="0" w:space="0" w:color="auto"/>
        <w:right w:val="none" w:sz="0" w:space="0" w:color="auto"/>
      </w:divBdr>
    </w:div>
    <w:div w:id="177888393">
      <w:bodyDiv w:val="1"/>
      <w:marLeft w:val="0"/>
      <w:marRight w:val="0"/>
      <w:marTop w:val="0"/>
      <w:marBottom w:val="0"/>
      <w:divBdr>
        <w:top w:val="none" w:sz="0" w:space="0" w:color="auto"/>
        <w:left w:val="none" w:sz="0" w:space="0" w:color="auto"/>
        <w:bottom w:val="none" w:sz="0" w:space="0" w:color="auto"/>
        <w:right w:val="none" w:sz="0" w:space="0" w:color="auto"/>
      </w:divBdr>
    </w:div>
    <w:div w:id="221403625">
      <w:bodyDiv w:val="1"/>
      <w:marLeft w:val="0"/>
      <w:marRight w:val="0"/>
      <w:marTop w:val="0"/>
      <w:marBottom w:val="0"/>
      <w:divBdr>
        <w:top w:val="none" w:sz="0" w:space="0" w:color="auto"/>
        <w:left w:val="none" w:sz="0" w:space="0" w:color="auto"/>
        <w:bottom w:val="none" w:sz="0" w:space="0" w:color="auto"/>
        <w:right w:val="none" w:sz="0" w:space="0" w:color="auto"/>
      </w:divBdr>
    </w:div>
    <w:div w:id="377750444">
      <w:bodyDiv w:val="1"/>
      <w:marLeft w:val="0"/>
      <w:marRight w:val="0"/>
      <w:marTop w:val="0"/>
      <w:marBottom w:val="0"/>
      <w:divBdr>
        <w:top w:val="none" w:sz="0" w:space="0" w:color="auto"/>
        <w:left w:val="none" w:sz="0" w:space="0" w:color="auto"/>
        <w:bottom w:val="none" w:sz="0" w:space="0" w:color="auto"/>
        <w:right w:val="none" w:sz="0" w:space="0" w:color="auto"/>
      </w:divBdr>
    </w:div>
    <w:div w:id="405959446">
      <w:bodyDiv w:val="1"/>
      <w:marLeft w:val="0"/>
      <w:marRight w:val="0"/>
      <w:marTop w:val="0"/>
      <w:marBottom w:val="0"/>
      <w:divBdr>
        <w:top w:val="none" w:sz="0" w:space="0" w:color="auto"/>
        <w:left w:val="none" w:sz="0" w:space="0" w:color="auto"/>
        <w:bottom w:val="none" w:sz="0" w:space="0" w:color="auto"/>
        <w:right w:val="none" w:sz="0" w:space="0" w:color="auto"/>
      </w:divBdr>
    </w:div>
    <w:div w:id="419982234">
      <w:bodyDiv w:val="1"/>
      <w:marLeft w:val="0"/>
      <w:marRight w:val="0"/>
      <w:marTop w:val="0"/>
      <w:marBottom w:val="0"/>
      <w:divBdr>
        <w:top w:val="none" w:sz="0" w:space="0" w:color="auto"/>
        <w:left w:val="none" w:sz="0" w:space="0" w:color="auto"/>
        <w:bottom w:val="none" w:sz="0" w:space="0" w:color="auto"/>
        <w:right w:val="none" w:sz="0" w:space="0" w:color="auto"/>
      </w:divBdr>
      <w:divsChild>
        <w:div w:id="1491478518">
          <w:marLeft w:val="360"/>
          <w:marRight w:val="0"/>
          <w:marTop w:val="200"/>
          <w:marBottom w:val="0"/>
          <w:divBdr>
            <w:top w:val="none" w:sz="0" w:space="0" w:color="auto"/>
            <w:left w:val="none" w:sz="0" w:space="0" w:color="auto"/>
            <w:bottom w:val="none" w:sz="0" w:space="0" w:color="auto"/>
            <w:right w:val="none" w:sz="0" w:space="0" w:color="auto"/>
          </w:divBdr>
        </w:div>
      </w:divsChild>
    </w:div>
    <w:div w:id="507257476">
      <w:bodyDiv w:val="1"/>
      <w:marLeft w:val="0"/>
      <w:marRight w:val="0"/>
      <w:marTop w:val="0"/>
      <w:marBottom w:val="0"/>
      <w:divBdr>
        <w:top w:val="none" w:sz="0" w:space="0" w:color="auto"/>
        <w:left w:val="none" w:sz="0" w:space="0" w:color="auto"/>
        <w:bottom w:val="none" w:sz="0" w:space="0" w:color="auto"/>
        <w:right w:val="none" w:sz="0" w:space="0" w:color="auto"/>
      </w:divBdr>
    </w:div>
    <w:div w:id="513109498">
      <w:bodyDiv w:val="1"/>
      <w:marLeft w:val="0"/>
      <w:marRight w:val="0"/>
      <w:marTop w:val="0"/>
      <w:marBottom w:val="0"/>
      <w:divBdr>
        <w:top w:val="none" w:sz="0" w:space="0" w:color="auto"/>
        <w:left w:val="none" w:sz="0" w:space="0" w:color="auto"/>
        <w:bottom w:val="none" w:sz="0" w:space="0" w:color="auto"/>
        <w:right w:val="none" w:sz="0" w:space="0" w:color="auto"/>
      </w:divBdr>
    </w:div>
    <w:div w:id="585504704">
      <w:bodyDiv w:val="1"/>
      <w:marLeft w:val="0"/>
      <w:marRight w:val="0"/>
      <w:marTop w:val="0"/>
      <w:marBottom w:val="0"/>
      <w:divBdr>
        <w:top w:val="none" w:sz="0" w:space="0" w:color="auto"/>
        <w:left w:val="none" w:sz="0" w:space="0" w:color="auto"/>
        <w:bottom w:val="none" w:sz="0" w:space="0" w:color="auto"/>
        <w:right w:val="none" w:sz="0" w:space="0" w:color="auto"/>
      </w:divBdr>
    </w:div>
    <w:div w:id="732896941">
      <w:bodyDiv w:val="1"/>
      <w:marLeft w:val="0"/>
      <w:marRight w:val="0"/>
      <w:marTop w:val="0"/>
      <w:marBottom w:val="0"/>
      <w:divBdr>
        <w:top w:val="none" w:sz="0" w:space="0" w:color="auto"/>
        <w:left w:val="none" w:sz="0" w:space="0" w:color="auto"/>
        <w:bottom w:val="none" w:sz="0" w:space="0" w:color="auto"/>
        <w:right w:val="none" w:sz="0" w:space="0" w:color="auto"/>
      </w:divBdr>
    </w:div>
    <w:div w:id="867370589">
      <w:bodyDiv w:val="1"/>
      <w:marLeft w:val="0"/>
      <w:marRight w:val="0"/>
      <w:marTop w:val="0"/>
      <w:marBottom w:val="0"/>
      <w:divBdr>
        <w:top w:val="none" w:sz="0" w:space="0" w:color="auto"/>
        <w:left w:val="none" w:sz="0" w:space="0" w:color="auto"/>
        <w:bottom w:val="none" w:sz="0" w:space="0" w:color="auto"/>
        <w:right w:val="none" w:sz="0" w:space="0" w:color="auto"/>
      </w:divBdr>
    </w:div>
    <w:div w:id="897546983">
      <w:bodyDiv w:val="1"/>
      <w:marLeft w:val="0"/>
      <w:marRight w:val="0"/>
      <w:marTop w:val="0"/>
      <w:marBottom w:val="0"/>
      <w:divBdr>
        <w:top w:val="none" w:sz="0" w:space="0" w:color="auto"/>
        <w:left w:val="none" w:sz="0" w:space="0" w:color="auto"/>
        <w:bottom w:val="none" w:sz="0" w:space="0" w:color="auto"/>
        <w:right w:val="none" w:sz="0" w:space="0" w:color="auto"/>
      </w:divBdr>
    </w:div>
    <w:div w:id="957030050">
      <w:bodyDiv w:val="1"/>
      <w:marLeft w:val="0"/>
      <w:marRight w:val="0"/>
      <w:marTop w:val="0"/>
      <w:marBottom w:val="0"/>
      <w:divBdr>
        <w:top w:val="none" w:sz="0" w:space="0" w:color="auto"/>
        <w:left w:val="none" w:sz="0" w:space="0" w:color="auto"/>
        <w:bottom w:val="none" w:sz="0" w:space="0" w:color="auto"/>
        <w:right w:val="none" w:sz="0" w:space="0" w:color="auto"/>
      </w:divBdr>
    </w:div>
    <w:div w:id="1054429857">
      <w:bodyDiv w:val="1"/>
      <w:marLeft w:val="0"/>
      <w:marRight w:val="0"/>
      <w:marTop w:val="0"/>
      <w:marBottom w:val="0"/>
      <w:divBdr>
        <w:top w:val="none" w:sz="0" w:space="0" w:color="auto"/>
        <w:left w:val="none" w:sz="0" w:space="0" w:color="auto"/>
        <w:bottom w:val="none" w:sz="0" w:space="0" w:color="auto"/>
        <w:right w:val="none" w:sz="0" w:space="0" w:color="auto"/>
      </w:divBdr>
    </w:div>
    <w:div w:id="1075979738">
      <w:bodyDiv w:val="1"/>
      <w:marLeft w:val="0"/>
      <w:marRight w:val="0"/>
      <w:marTop w:val="0"/>
      <w:marBottom w:val="0"/>
      <w:divBdr>
        <w:top w:val="none" w:sz="0" w:space="0" w:color="auto"/>
        <w:left w:val="none" w:sz="0" w:space="0" w:color="auto"/>
        <w:bottom w:val="none" w:sz="0" w:space="0" w:color="auto"/>
        <w:right w:val="none" w:sz="0" w:space="0" w:color="auto"/>
      </w:divBdr>
    </w:div>
    <w:div w:id="1110274691">
      <w:bodyDiv w:val="1"/>
      <w:marLeft w:val="0"/>
      <w:marRight w:val="0"/>
      <w:marTop w:val="0"/>
      <w:marBottom w:val="0"/>
      <w:divBdr>
        <w:top w:val="none" w:sz="0" w:space="0" w:color="auto"/>
        <w:left w:val="none" w:sz="0" w:space="0" w:color="auto"/>
        <w:bottom w:val="none" w:sz="0" w:space="0" w:color="auto"/>
        <w:right w:val="none" w:sz="0" w:space="0" w:color="auto"/>
      </w:divBdr>
      <w:divsChild>
        <w:div w:id="701321133">
          <w:marLeft w:val="0"/>
          <w:marRight w:val="0"/>
          <w:marTop w:val="0"/>
          <w:marBottom w:val="0"/>
          <w:divBdr>
            <w:top w:val="none" w:sz="0" w:space="0" w:color="auto"/>
            <w:left w:val="none" w:sz="0" w:space="0" w:color="auto"/>
            <w:bottom w:val="none" w:sz="0" w:space="0" w:color="auto"/>
            <w:right w:val="none" w:sz="0" w:space="0" w:color="auto"/>
          </w:divBdr>
        </w:div>
      </w:divsChild>
    </w:div>
    <w:div w:id="1219977135">
      <w:bodyDiv w:val="1"/>
      <w:marLeft w:val="0"/>
      <w:marRight w:val="0"/>
      <w:marTop w:val="0"/>
      <w:marBottom w:val="0"/>
      <w:divBdr>
        <w:top w:val="none" w:sz="0" w:space="0" w:color="auto"/>
        <w:left w:val="none" w:sz="0" w:space="0" w:color="auto"/>
        <w:bottom w:val="none" w:sz="0" w:space="0" w:color="auto"/>
        <w:right w:val="none" w:sz="0" w:space="0" w:color="auto"/>
      </w:divBdr>
    </w:div>
    <w:div w:id="1236166735">
      <w:bodyDiv w:val="1"/>
      <w:marLeft w:val="0"/>
      <w:marRight w:val="0"/>
      <w:marTop w:val="0"/>
      <w:marBottom w:val="0"/>
      <w:divBdr>
        <w:top w:val="none" w:sz="0" w:space="0" w:color="auto"/>
        <w:left w:val="none" w:sz="0" w:space="0" w:color="auto"/>
        <w:bottom w:val="none" w:sz="0" w:space="0" w:color="auto"/>
        <w:right w:val="none" w:sz="0" w:space="0" w:color="auto"/>
      </w:divBdr>
    </w:div>
    <w:div w:id="1442459795">
      <w:bodyDiv w:val="1"/>
      <w:marLeft w:val="0"/>
      <w:marRight w:val="0"/>
      <w:marTop w:val="0"/>
      <w:marBottom w:val="0"/>
      <w:divBdr>
        <w:top w:val="none" w:sz="0" w:space="0" w:color="auto"/>
        <w:left w:val="none" w:sz="0" w:space="0" w:color="auto"/>
        <w:bottom w:val="none" w:sz="0" w:space="0" w:color="auto"/>
        <w:right w:val="none" w:sz="0" w:space="0" w:color="auto"/>
      </w:divBdr>
    </w:div>
    <w:div w:id="1539508320">
      <w:bodyDiv w:val="1"/>
      <w:marLeft w:val="0"/>
      <w:marRight w:val="0"/>
      <w:marTop w:val="0"/>
      <w:marBottom w:val="0"/>
      <w:divBdr>
        <w:top w:val="none" w:sz="0" w:space="0" w:color="auto"/>
        <w:left w:val="none" w:sz="0" w:space="0" w:color="auto"/>
        <w:bottom w:val="none" w:sz="0" w:space="0" w:color="auto"/>
        <w:right w:val="none" w:sz="0" w:space="0" w:color="auto"/>
      </w:divBdr>
      <w:divsChild>
        <w:div w:id="626156173">
          <w:marLeft w:val="0"/>
          <w:marRight w:val="0"/>
          <w:marTop w:val="0"/>
          <w:marBottom w:val="0"/>
          <w:divBdr>
            <w:top w:val="none" w:sz="0" w:space="0" w:color="auto"/>
            <w:left w:val="none" w:sz="0" w:space="0" w:color="auto"/>
            <w:bottom w:val="none" w:sz="0" w:space="0" w:color="auto"/>
            <w:right w:val="none" w:sz="0" w:space="0" w:color="auto"/>
          </w:divBdr>
        </w:div>
      </w:divsChild>
    </w:div>
    <w:div w:id="1794442145">
      <w:bodyDiv w:val="1"/>
      <w:marLeft w:val="0"/>
      <w:marRight w:val="0"/>
      <w:marTop w:val="0"/>
      <w:marBottom w:val="0"/>
      <w:divBdr>
        <w:top w:val="none" w:sz="0" w:space="0" w:color="auto"/>
        <w:left w:val="none" w:sz="0" w:space="0" w:color="auto"/>
        <w:bottom w:val="none" w:sz="0" w:space="0" w:color="auto"/>
        <w:right w:val="none" w:sz="0" w:space="0" w:color="auto"/>
      </w:divBdr>
    </w:div>
    <w:div w:id="1811704829">
      <w:bodyDiv w:val="1"/>
      <w:marLeft w:val="0"/>
      <w:marRight w:val="0"/>
      <w:marTop w:val="0"/>
      <w:marBottom w:val="0"/>
      <w:divBdr>
        <w:top w:val="none" w:sz="0" w:space="0" w:color="auto"/>
        <w:left w:val="none" w:sz="0" w:space="0" w:color="auto"/>
        <w:bottom w:val="none" w:sz="0" w:space="0" w:color="auto"/>
        <w:right w:val="none" w:sz="0" w:space="0" w:color="auto"/>
      </w:divBdr>
    </w:div>
    <w:div w:id="1846164733">
      <w:bodyDiv w:val="1"/>
      <w:marLeft w:val="0"/>
      <w:marRight w:val="0"/>
      <w:marTop w:val="0"/>
      <w:marBottom w:val="0"/>
      <w:divBdr>
        <w:top w:val="none" w:sz="0" w:space="0" w:color="auto"/>
        <w:left w:val="none" w:sz="0" w:space="0" w:color="auto"/>
        <w:bottom w:val="none" w:sz="0" w:space="0" w:color="auto"/>
        <w:right w:val="none" w:sz="0" w:space="0" w:color="auto"/>
      </w:divBdr>
    </w:div>
    <w:div w:id="1850171390">
      <w:bodyDiv w:val="1"/>
      <w:marLeft w:val="0"/>
      <w:marRight w:val="0"/>
      <w:marTop w:val="0"/>
      <w:marBottom w:val="0"/>
      <w:divBdr>
        <w:top w:val="none" w:sz="0" w:space="0" w:color="auto"/>
        <w:left w:val="none" w:sz="0" w:space="0" w:color="auto"/>
        <w:bottom w:val="none" w:sz="0" w:space="0" w:color="auto"/>
        <w:right w:val="none" w:sz="0" w:space="0" w:color="auto"/>
      </w:divBdr>
    </w:div>
    <w:div w:id="1860659887">
      <w:bodyDiv w:val="1"/>
      <w:marLeft w:val="0"/>
      <w:marRight w:val="0"/>
      <w:marTop w:val="0"/>
      <w:marBottom w:val="0"/>
      <w:divBdr>
        <w:top w:val="none" w:sz="0" w:space="0" w:color="auto"/>
        <w:left w:val="none" w:sz="0" w:space="0" w:color="auto"/>
        <w:bottom w:val="none" w:sz="0" w:space="0" w:color="auto"/>
        <w:right w:val="none" w:sz="0" w:space="0" w:color="auto"/>
      </w:divBdr>
    </w:div>
    <w:div w:id="1883250103">
      <w:bodyDiv w:val="1"/>
      <w:marLeft w:val="0"/>
      <w:marRight w:val="0"/>
      <w:marTop w:val="0"/>
      <w:marBottom w:val="0"/>
      <w:divBdr>
        <w:top w:val="none" w:sz="0" w:space="0" w:color="auto"/>
        <w:left w:val="none" w:sz="0" w:space="0" w:color="auto"/>
        <w:bottom w:val="none" w:sz="0" w:space="0" w:color="auto"/>
        <w:right w:val="none" w:sz="0" w:space="0" w:color="auto"/>
      </w:divBdr>
    </w:div>
    <w:div w:id="1948809129">
      <w:bodyDiv w:val="1"/>
      <w:marLeft w:val="0"/>
      <w:marRight w:val="0"/>
      <w:marTop w:val="0"/>
      <w:marBottom w:val="0"/>
      <w:divBdr>
        <w:top w:val="none" w:sz="0" w:space="0" w:color="auto"/>
        <w:left w:val="none" w:sz="0" w:space="0" w:color="auto"/>
        <w:bottom w:val="none" w:sz="0" w:space="0" w:color="auto"/>
        <w:right w:val="none" w:sz="0" w:space="0" w:color="auto"/>
      </w:divBdr>
    </w:div>
    <w:div w:id="2028483876">
      <w:bodyDiv w:val="1"/>
      <w:marLeft w:val="0"/>
      <w:marRight w:val="0"/>
      <w:marTop w:val="0"/>
      <w:marBottom w:val="0"/>
      <w:divBdr>
        <w:top w:val="none" w:sz="0" w:space="0" w:color="auto"/>
        <w:left w:val="none" w:sz="0" w:space="0" w:color="auto"/>
        <w:bottom w:val="none" w:sz="0" w:space="0" w:color="auto"/>
        <w:right w:val="none" w:sz="0" w:space="0" w:color="auto"/>
      </w:divBdr>
      <w:divsChild>
        <w:div w:id="567883266">
          <w:marLeft w:val="0"/>
          <w:marRight w:val="0"/>
          <w:marTop w:val="187"/>
          <w:marBottom w:val="0"/>
          <w:divBdr>
            <w:top w:val="none" w:sz="0" w:space="0" w:color="auto"/>
            <w:left w:val="none" w:sz="0" w:space="0" w:color="auto"/>
            <w:bottom w:val="none" w:sz="0" w:space="0" w:color="auto"/>
            <w:right w:val="none" w:sz="0" w:space="0" w:color="auto"/>
          </w:divBdr>
        </w:div>
        <w:div w:id="605190079">
          <w:marLeft w:val="0"/>
          <w:marRight w:val="0"/>
          <w:marTop w:val="480"/>
          <w:marBottom w:val="0"/>
          <w:divBdr>
            <w:top w:val="none" w:sz="0" w:space="0" w:color="auto"/>
            <w:left w:val="none" w:sz="0" w:space="0" w:color="auto"/>
            <w:bottom w:val="none" w:sz="0" w:space="0" w:color="auto"/>
            <w:right w:val="none" w:sz="0" w:space="0" w:color="auto"/>
          </w:divBdr>
          <w:divsChild>
            <w:div w:id="2058386882">
              <w:marLeft w:val="0"/>
              <w:marRight w:val="0"/>
              <w:marTop w:val="0"/>
              <w:marBottom w:val="0"/>
              <w:divBdr>
                <w:top w:val="none" w:sz="0" w:space="0" w:color="auto"/>
                <w:left w:val="none" w:sz="0" w:space="0" w:color="auto"/>
                <w:bottom w:val="none" w:sz="0" w:space="0" w:color="auto"/>
                <w:right w:val="none" w:sz="0" w:space="0" w:color="auto"/>
              </w:divBdr>
              <w:divsChild>
                <w:div w:id="5701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316173">
      <w:bodyDiv w:val="1"/>
      <w:marLeft w:val="0"/>
      <w:marRight w:val="0"/>
      <w:marTop w:val="0"/>
      <w:marBottom w:val="0"/>
      <w:divBdr>
        <w:top w:val="none" w:sz="0" w:space="0" w:color="auto"/>
        <w:left w:val="none" w:sz="0" w:space="0" w:color="auto"/>
        <w:bottom w:val="none" w:sz="0" w:space="0" w:color="auto"/>
        <w:right w:val="none" w:sz="0" w:space="0" w:color="auto"/>
      </w:divBdr>
    </w:div>
    <w:div w:id="21387910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medium.com/@OPTASY.com/must-have-skills-in-the-age-of-ai-stay-relevant-and-competitive-as-a-developer-7e7e29f9ff30" TargetMode="External"/><Relationship Id="rId21" Type="http://schemas.openxmlformats.org/officeDocument/2006/relationships/hyperlink" Target="https://docs.rwu.edu/cgi/viewcontent.cgi?article=1000&amp;context=management_theses" TargetMode="External"/><Relationship Id="rId22" Type="http://schemas.openxmlformats.org/officeDocument/2006/relationships/hyperlink" Target="https://nationalpost.com/opinion/john-robson-ai-is-already-terrifying-and-its-getting-stronger-and-faster-every-day" TargetMode="External"/><Relationship Id="rId23" Type="http://schemas.openxmlformats.org/officeDocument/2006/relationships/hyperlink" Target="https://smallbusiness.chron.com/technology-impact-hr-practices-37912.html" TargetMode="External"/><Relationship Id="rId24" Type="http://schemas.openxmlformats.org/officeDocument/2006/relationships/hyperlink" Target="https://www.vuca-world.org/"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tiff"/><Relationship Id="rId11" Type="http://schemas.openxmlformats.org/officeDocument/2006/relationships/hyperlink" Target="https://hbr.org/2014/01/what-vuca-really-means-for-you" TargetMode="External"/><Relationship Id="rId12" Type="http://schemas.openxmlformats.org/officeDocument/2006/relationships/hyperlink" Target="https://www.brintia.com/growing-up-with-technology-the-millennials-changing-business/" TargetMode="External"/><Relationship Id="rId13" Type="http://schemas.openxmlformats.org/officeDocument/2006/relationships/hyperlink" Target="https://www.cipd.co.uk/knowledge/fundamentals/people/hr/shared-services-factsheet" TargetMode="External"/><Relationship Id="rId14" Type="http://schemas.openxmlformats.org/officeDocument/2006/relationships/hyperlink" Target="https://www.forbes.com/sites/quora/2018/05/08/will-online-education-replace-classroom-education-anytime-soon/" TargetMode="External"/><Relationship Id="rId15" Type="http://schemas.openxmlformats.org/officeDocument/2006/relationships/hyperlink" Target="https://www.weforum.org/agenda/2016/01/the-10-skills-you-need-to-thrive-in-the-fourth-industrial-revolution/" TargetMode="External"/><Relationship Id="rId16" Type="http://schemas.openxmlformats.org/officeDocument/2006/relationships/hyperlink" Target="https://www.forbes.com/sites/jeroenkraaijenbrink/2018/12/19/what-does-vuca-really-mean/" TargetMode="External"/><Relationship Id="rId17" Type="http://schemas.openxmlformats.org/officeDocument/2006/relationships/hyperlink" Target="https://www.forbes.com/sites/forbestechcouncil/2019/01/17/the-alleged-threat-of-ai-taking-away-human-jobs-is-not-what-we-think-it-is/" TargetMode="External"/><Relationship Id="rId18" Type="http://schemas.openxmlformats.org/officeDocument/2006/relationships/hyperlink" Target="https://clutch.co/hr/resources/importance-of-creative-leadership" TargetMode="External"/><Relationship Id="rId19" Type="http://schemas.openxmlformats.org/officeDocument/2006/relationships/hyperlink" Target="https://www.youtube.com/watch?v=LrhmHbDLM8o&amp;feature=youtu.be"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892</TotalTime>
  <Pages>14</Pages>
  <Words>3231</Words>
  <Characters>18970</Characters>
  <Application>Microsoft Macintosh Word</Application>
  <DocSecurity>0</DocSecurity>
  <Lines>486</Lines>
  <Paragraphs>155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MODULE NAME:		contemporary Human resource in practice</vt:lpstr>
    </vt:vector>
  </TitlesOfParts>
  <LinksUpToDate>false</LinksUpToDate>
  <CharactersWithSpaces>22046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108</cp:revision>
  <dcterms:created xsi:type="dcterms:W3CDTF">2019-10-17T10:13:00Z</dcterms:created>
  <dcterms:modified xsi:type="dcterms:W3CDTF">2019-11-08T20:52:00Z</dcterms:modified>
</cp:coreProperties>
</file>