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39438546" w:rsidP="2D6CF03B" w:rsidRDefault="39438546" w14:paraId="1DBE32C9" w14:textId="3AF1D252">
      <w:pPr>
        <w:shd w:val="clear" w:color="auto" w:fill="FFFFFF" w:themeFill="background1"/>
        <w:spacing w:before="0" w:beforeAutospacing="off" w:after="120" w:afterAutospacing="off"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39438546">
        <w:drawing>
          <wp:inline wp14:editId="71B57D34" wp14:anchorId="2DB17AE0">
            <wp:extent cx="4419600" cy="2209800"/>
            <wp:effectExtent l="0" t="0" r="0" b="0"/>
            <wp:docPr id="6437558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3755844" name="Picture 643755844"/>
                    <pic:cNvPicPr/>
                  </pic:nvPicPr>
                  <pic:blipFill>
                    <a:blip xmlns:r="http://schemas.openxmlformats.org/officeDocument/2006/relationships" r:embed="rId308677182">
                      <a:extLst>
                        <a:ext uri="{28A0092B-C50C-407E-A947-70E740481C1C}">
                          <a14:useLocalDpi xmlns:a14="http://schemas.microsoft.com/office/drawing/2010/main"/>
                        </a:ext>
                      </a:extLst>
                    </a:blip>
                    <a:stretch>
                      <a:fillRect/>
                    </a:stretch>
                  </pic:blipFill>
                  <pic:spPr>
                    <a:xfrm>
                      <a:off x="0" y="0"/>
                      <a:ext cx="4419600" cy="2209800"/>
                    </a:xfrm>
                    <a:prstGeom prst="rect">
                      <a:avLst/>
                    </a:prstGeom>
                  </pic:spPr>
                </pic:pic>
              </a:graphicData>
            </a:graphic>
          </wp:inline>
        </w:drawing>
      </w:r>
    </w:p>
    <w:p w:rsidR="39438546" w:rsidP="2D6CF03B" w:rsidRDefault="39438546" w14:paraId="167BFE32" w14:textId="7869C80E">
      <w:pPr>
        <w:pStyle w:val="Heading1"/>
        <w:keepNext w:val="1"/>
        <w:keepLines w:val="1"/>
        <w:shd w:val="clear" w:color="auto" w:fill="FFFFFF" w:themeFill="background1"/>
        <w:spacing w:before="0" w:beforeAutospacing="off" w:after="120" w:afterAutospacing="off" w:line="276" w:lineRule="auto"/>
        <w:jc w:val="center"/>
        <w:rPr>
          <w:rFonts w:ascii="Aptos" w:hAnsi="Aptos" w:eastAsia="Aptos" w:cs="Aptos"/>
          <w:b w:val="0"/>
          <w:bCs w:val="0"/>
          <w:i w:val="0"/>
          <w:iCs w:val="0"/>
          <w:caps w:val="0"/>
          <w:smallCaps w:val="0"/>
          <w:noProof w:val="0"/>
          <w:color w:val="1D2125"/>
          <w:sz w:val="28"/>
          <w:szCs w:val="28"/>
          <w:lang w:val="en-GB"/>
        </w:rPr>
      </w:pPr>
      <w:r w:rsidRPr="2D6CF03B" w:rsidR="39438546">
        <w:rPr>
          <w:rFonts w:ascii="Aptos" w:hAnsi="Aptos" w:eastAsia="Aptos" w:cs="Aptos"/>
          <w:b w:val="0"/>
          <w:bCs w:val="0"/>
          <w:i w:val="0"/>
          <w:iCs w:val="0"/>
          <w:caps w:val="0"/>
          <w:smallCaps w:val="0"/>
          <w:noProof w:val="0"/>
          <w:color w:val="1D2125"/>
          <w:sz w:val="28"/>
          <w:szCs w:val="28"/>
          <w:lang w:val="en-US"/>
        </w:rPr>
        <w:t>Bachelor of Arts, Business Management</w:t>
      </w:r>
    </w:p>
    <w:p w:rsidR="66A6DA56" w:rsidP="2D6CF03B" w:rsidRDefault="66A6DA56" w14:paraId="32DB2737" w14:textId="2394B0CC">
      <w:pPr>
        <w:pStyle w:val="Normal"/>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2D6CF03B" w:rsidR="66A6DA56">
        <w:rPr>
          <w:rFonts w:ascii="Aptos" w:hAnsi="Aptos" w:eastAsia="Aptos" w:cs="Aptos"/>
          <w:noProof w:val="0"/>
          <w:sz w:val="28"/>
          <w:szCs w:val="28"/>
          <w:lang w:val="en-US"/>
        </w:rPr>
        <w:t>Independent Project</w:t>
      </w:r>
      <w:r w:rsidRPr="2D6CF03B" w:rsidR="39438546">
        <w:rPr>
          <w:rFonts w:ascii="Aptos" w:hAnsi="Aptos" w:eastAsia="Aptos" w:cs="Aptos"/>
          <w:b w:val="0"/>
          <w:bCs w:val="0"/>
          <w:i w:val="0"/>
          <w:iCs w:val="0"/>
          <w:caps w:val="0"/>
          <w:smallCaps w:val="0"/>
          <w:noProof w:val="0"/>
          <w:color w:val="000000" w:themeColor="text1" w:themeTint="FF" w:themeShade="FF"/>
          <w:sz w:val="28"/>
          <w:szCs w:val="28"/>
          <w:lang w:val="en-US"/>
        </w:rPr>
        <w:t xml:space="preserve">  LCBB</w:t>
      </w:r>
      <w:r w:rsidRPr="2D6CF03B" w:rsidR="39438546">
        <w:rPr>
          <w:rFonts w:ascii="Aptos" w:hAnsi="Aptos" w:eastAsia="Aptos" w:cs="Aptos"/>
          <w:b w:val="0"/>
          <w:bCs w:val="0"/>
          <w:i w:val="0"/>
          <w:iCs w:val="0"/>
          <w:caps w:val="0"/>
          <w:smallCaps w:val="0"/>
          <w:noProof w:val="0"/>
          <w:color w:val="000000" w:themeColor="text1" w:themeTint="FF" w:themeShade="FF"/>
          <w:sz w:val="28"/>
          <w:szCs w:val="28"/>
          <w:lang w:val="en-US"/>
        </w:rPr>
        <w:t>6014</w:t>
      </w:r>
    </w:p>
    <w:p w:rsidR="39438546" w:rsidP="2D6CF03B" w:rsidRDefault="39438546" w14:paraId="4D454C4D" w14:textId="62BA75A4">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2D6CF03B" w:rsidR="39438546">
        <w:rPr>
          <w:rFonts w:ascii="Aptos" w:hAnsi="Aptos" w:eastAsia="Aptos" w:cs="Aptos"/>
          <w:b w:val="0"/>
          <w:bCs w:val="0"/>
          <w:i w:val="0"/>
          <w:iCs w:val="0"/>
          <w:caps w:val="0"/>
          <w:smallCaps w:val="0"/>
          <w:noProof w:val="0"/>
          <w:color w:val="000000" w:themeColor="text1" w:themeTint="FF" w:themeShade="FF"/>
          <w:sz w:val="28"/>
          <w:szCs w:val="28"/>
          <w:lang w:val="en-US"/>
        </w:rPr>
        <w:t xml:space="preserve"> </w:t>
      </w:r>
    </w:p>
    <w:p w:rsidR="39438546" w:rsidP="2D6CF03B" w:rsidRDefault="39438546" w14:paraId="409A759D" w14:textId="4D728DAF">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2D6CF03B" w:rsidR="39438546">
        <w:rPr>
          <w:rFonts w:ascii="Aptos" w:hAnsi="Aptos" w:eastAsia="Aptos" w:cs="Aptos"/>
          <w:b w:val="0"/>
          <w:bCs w:val="0"/>
          <w:i w:val="0"/>
          <w:iCs w:val="0"/>
          <w:caps w:val="0"/>
          <w:smallCaps w:val="0"/>
          <w:noProof w:val="0"/>
          <w:color w:val="000000" w:themeColor="text1" w:themeTint="FF" w:themeShade="FF"/>
          <w:sz w:val="28"/>
          <w:szCs w:val="28"/>
          <w:lang w:val="en-US"/>
        </w:rPr>
        <w:t xml:space="preserve"> </w:t>
      </w:r>
    </w:p>
    <w:p w:rsidR="39438546" w:rsidP="2D6CF03B" w:rsidRDefault="39438546" w14:paraId="2263EEA0" w14:textId="2BD10182">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2D6CF03B" w:rsidR="39438546">
        <w:rPr>
          <w:rFonts w:ascii="Aptos" w:hAnsi="Aptos" w:eastAsia="Aptos" w:cs="Aptos"/>
          <w:b w:val="0"/>
          <w:bCs w:val="0"/>
          <w:i w:val="0"/>
          <w:iCs w:val="0"/>
          <w:caps w:val="0"/>
          <w:smallCaps w:val="0"/>
          <w:noProof w:val="0"/>
          <w:color w:val="000000" w:themeColor="text1" w:themeTint="FF" w:themeShade="FF"/>
          <w:sz w:val="28"/>
          <w:szCs w:val="28"/>
          <w:lang w:val="en-US"/>
        </w:rPr>
        <w:t>Student name &amp; ID : Melani Yankulova 2317960</w:t>
      </w:r>
    </w:p>
    <w:p w:rsidR="39438546" w:rsidP="2D6CF03B" w:rsidRDefault="39438546" w14:paraId="39430480" w14:textId="5E062730">
      <w:pPr>
        <w:spacing w:before="0" w:beforeAutospacing="off" w:after="160" w:afterAutospacing="off" w:line="276" w:lineRule="auto"/>
        <w:ind w:left="0" w:right="0"/>
        <w:jc w:val="left"/>
        <w:rPr>
          <w:rFonts w:ascii="Aptos" w:hAnsi="Aptos" w:eastAsia="Aptos" w:cs="Aptos"/>
          <w:b w:val="0"/>
          <w:bCs w:val="0"/>
          <w:i w:val="0"/>
          <w:iCs w:val="0"/>
          <w:caps w:val="0"/>
          <w:smallCaps w:val="0"/>
          <w:noProof w:val="0"/>
          <w:color w:val="1D2125"/>
          <w:sz w:val="28"/>
          <w:szCs w:val="28"/>
          <w:lang w:val="en-US"/>
        </w:rPr>
      </w:pPr>
      <w:r w:rsidRPr="2D6CF03B" w:rsidR="39438546">
        <w:rPr>
          <w:rFonts w:ascii="Aptos" w:hAnsi="Aptos" w:eastAsia="Aptos" w:cs="Aptos"/>
          <w:b w:val="0"/>
          <w:bCs w:val="0"/>
          <w:i w:val="0"/>
          <w:iCs w:val="0"/>
          <w:caps w:val="0"/>
          <w:smallCaps w:val="0"/>
          <w:noProof w:val="0"/>
          <w:color w:val="000000" w:themeColor="text1" w:themeTint="FF" w:themeShade="FF"/>
          <w:sz w:val="28"/>
          <w:szCs w:val="28"/>
          <w:lang w:val="en-US"/>
        </w:rPr>
        <w:t>Lecturer name:</w:t>
      </w:r>
      <w:r w:rsidRPr="2D6CF03B" w:rsidR="39438546">
        <w:rPr>
          <w:rFonts w:ascii="Aptos" w:hAnsi="Aptos" w:eastAsia="Aptos" w:cs="Aptos"/>
          <w:b w:val="0"/>
          <w:bCs w:val="0"/>
          <w:i w:val="0"/>
          <w:iCs w:val="0"/>
          <w:caps w:val="0"/>
          <w:smallCaps w:val="0"/>
          <w:noProof w:val="0"/>
          <w:color w:val="1D2125"/>
          <w:sz w:val="28"/>
          <w:szCs w:val="28"/>
          <w:lang w:val="en-US"/>
        </w:rPr>
        <w:t xml:space="preserve"> Dr </w:t>
      </w:r>
      <w:r w:rsidRPr="2D6CF03B" w:rsidR="5C44EAD7">
        <w:rPr>
          <w:rFonts w:ascii="Aptos" w:hAnsi="Aptos" w:eastAsia="Aptos" w:cs="Aptos"/>
          <w:b w:val="0"/>
          <w:bCs w:val="0"/>
          <w:i w:val="0"/>
          <w:iCs w:val="0"/>
          <w:caps w:val="0"/>
          <w:smallCaps w:val="0"/>
          <w:noProof w:val="0"/>
          <w:color w:val="1D2125"/>
          <w:sz w:val="28"/>
          <w:szCs w:val="28"/>
          <w:lang w:val="en-US"/>
        </w:rPr>
        <w:t>Laila Maazous</w:t>
      </w:r>
    </w:p>
    <w:p w:rsidR="39438546" w:rsidP="2D6CF03B" w:rsidRDefault="39438546" w14:paraId="020DC2C2" w14:textId="6C198704">
      <w:pPr>
        <w:pStyle w:val="Normal"/>
        <w:spacing w:before="0" w:beforeAutospacing="off" w:after="160" w:afterAutospacing="off" w:line="276" w:lineRule="auto"/>
      </w:pPr>
      <w:r w:rsidRPr="2D6CF03B" w:rsidR="39438546">
        <w:rPr>
          <w:rFonts w:ascii="Aptos" w:hAnsi="Aptos" w:eastAsia="Aptos" w:cs="Aptos"/>
          <w:b w:val="0"/>
          <w:bCs w:val="0"/>
          <w:i w:val="0"/>
          <w:iCs w:val="0"/>
          <w:caps w:val="0"/>
          <w:smallCaps w:val="0"/>
          <w:noProof w:val="0"/>
          <w:color w:val="000000" w:themeColor="text1" w:themeTint="FF" w:themeShade="FF"/>
          <w:sz w:val="28"/>
          <w:szCs w:val="28"/>
          <w:lang w:val="en-US"/>
        </w:rPr>
        <w:t xml:space="preserve">Component </w:t>
      </w:r>
      <w:r w:rsidRPr="2D6CF03B" w:rsidR="1D060EC1">
        <w:rPr>
          <w:rFonts w:ascii="Aptos" w:hAnsi="Aptos" w:eastAsia="Aptos" w:cs="Aptos"/>
          <w:b w:val="0"/>
          <w:bCs w:val="0"/>
          <w:i w:val="0"/>
          <w:iCs w:val="0"/>
          <w:caps w:val="0"/>
          <w:smallCaps w:val="0"/>
          <w:noProof w:val="0"/>
          <w:color w:val="000000" w:themeColor="text1" w:themeTint="FF" w:themeShade="FF"/>
          <w:sz w:val="28"/>
          <w:szCs w:val="28"/>
          <w:lang w:val="en-US"/>
        </w:rPr>
        <w:t>1</w:t>
      </w:r>
      <w:r w:rsidRPr="2D6CF03B" w:rsidR="39438546">
        <w:rPr>
          <w:rFonts w:ascii="Aptos" w:hAnsi="Aptos" w:eastAsia="Aptos" w:cs="Aptos"/>
          <w:b w:val="0"/>
          <w:bCs w:val="0"/>
          <w:i w:val="0"/>
          <w:iCs w:val="0"/>
          <w:caps w:val="0"/>
          <w:smallCaps w:val="0"/>
          <w:noProof w:val="0"/>
          <w:color w:val="000000" w:themeColor="text1" w:themeTint="FF" w:themeShade="FF"/>
          <w:sz w:val="28"/>
          <w:szCs w:val="28"/>
          <w:lang w:val="en-US"/>
        </w:rPr>
        <w:t xml:space="preserve">: </w:t>
      </w:r>
      <w:r w:rsidRPr="2D6CF03B" w:rsidR="3E27D8B3">
        <w:rPr>
          <w:rFonts w:ascii="Aptos" w:hAnsi="Aptos" w:eastAsia="Aptos" w:cs="Aptos"/>
          <w:noProof w:val="0"/>
          <w:sz w:val="28"/>
          <w:szCs w:val="28"/>
          <w:lang w:val="en-US"/>
        </w:rPr>
        <w:t>Coursework – Written Research Proposal</w:t>
      </w:r>
    </w:p>
    <w:p w:rsidR="39438546" w:rsidP="2D6CF03B" w:rsidRDefault="39438546" w14:paraId="5D3024B4" w14:textId="6A2D540B">
      <w:pPr>
        <w:spacing w:before="0" w:beforeAutospacing="off" w:after="160" w:afterAutospacing="off" w:line="276" w:lineRule="auto"/>
        <w:rPr>
          <w:rFonts w:ascii="Aptos" w:hAnsi="Aptos" w:eastAsia="Aptos" w:cs="Aptos"/>
          <w:b w:val="0"/>
          <w:bCs w:val="0"/>
          <w:i w:val="0"/>
          <w:iCs w:val="0"/>
          <w:caps w:val="0"/>
          <w:smallCaps w:val="0"/>
          <w:noProof w:val="0"/>
          <w:color w:val="1D2125"/>
          <w:sz w:val="28"/>
          <w:szCs w:val="28"/>
          <w:lang w:val="en-GB"/>
        </w:rPr>
      </w:pPr>
      <w:r w:rsidRPr="2D6CF03B" w:rsidR="39438546">
        <w:rPr>
          <w:rFonts w:ascii="Aptos" w:hAnsi="Aptos" w:eastAsia="Aptos" w:cs="Aptos"/>
          <w:b w:val="0"/>
          <w:bCs w:val="0"/>
          <w:i w:val="0"/>
          <w:iCs w:val="0"/>
          <w:caps w:val="0"/>
          <w:smallCaps w:val="0"/>
          <w:noProof w:val="0"/>
          <w:color w:val="1D2125"/>
          <w:sz w:val="28"/>
          <w:szCs w:val="28"/>
          <w:lang w:val="en-US"/>
        </w:rPr>
        <w:t>Submission:</w:t>
      </w:r>
      <w:r w:rsidRPr="2D6CF03B" w:rsidR="7443C472">
        <w:rPr>
          <w:rFonts w:ascii="Aptos" w:hAnsi="Aptos" w:eastAsia="Aptos" w:cs="Aptos"/>
          <w:b w:val="0"/>
          <w:bCs w:val="0"/>
          <w:i w:val="0"/>
          <w:iCs w:val="0"/>
          <w:caps w:val="0"/>
          <w:smallCaps w:val="0"/>
          <w:noProof w:val="0"/>
          <w:color w:val="1D2125"/>
          <w:sz w:val="28"/>
          <w:szCs w:val="28"/>
          <w:lang w:val="en-US"/>
        </w:rPr>
        <w:t>02</w:t>
      </w:r>
      <w:r w:rsidRPr="2D6CF03B" w:rsidR="39438546">
        <w:rPr>
          <w:rFonts w:ascii="Aptos" w:hAnsi="Aptos" w:eastAsia="Aptos" w:cs="Aptos"/>
          <w:b w:val="0"/>
          <w:bCs w:val="0"/>
          <w:i w:val="0"/>
          <w:iCs w:val="0"/>
          <w:caps w:val="0"/>
          <w:smallCaps w:val="0"/>
          <w:noProof w:val="0"/>
          <w:color w:val="1D2125"/>
          <w:sz w:val="28"/>
          <w:szCs w:val="28"/>
          <w:lang w:val="en-US"/>
        </w:rPr>
        <w:t>.0</w:t>
      </w:r>
      <w:r w:rsidRPr="2D6CF03B" w:rsidR="0FAA7955">
        <w:rPr>
          <w:rFonts w:ascii="Aptos" w:hAnsi="Aptos" w:eastAsia="Aptos" w:cs="Aptos"/>
          <w:b w:val="0"/>
          <w:bCs w:val="0"/>
          <w:i w:val="0"/>
          <w:iCs w:val="0"/>
          <w:caps w:val="0"/>
          <w:smallCaps w:val="0"/>
          <w:noProof w:val="0"/>
          <w:color w:val="1D2125"/>
          <w:sz w:val="28"/>
          <w:szCs w:val="28"/>
          <w:lang w:val="en-US"/>
        </w:rPr>
        <w:t>5</w:t>
      </w:r>
      <w:r w:rsidRPr="2D6CF03B" w:rsidR="39438546">
        <w:rPr>
          <w:rFonts w:ascii="Aptos" w:hAnsi="Aptos" w:eastAsia="Aptos" w:cs="Aptos"/>
          <w:b w:val="0"/>
          <w:bCs w:val="0"/>
          <w:i w:val="0"/>
          <w:iCs w:val="0"/>
          <w:caps w:val="0"/>
          <w:smallCaps w:val="0"/>
          <w:noProof w:val="0"/>
          <w:color w:val="1D2125"/>
          <w:sz w:val="28"/>
          <w:szCs w:val="28"/>
          <w:lang w:val="en-US"/>
        </w:rPr>
        <w:t>.2026</w:t>
      </w:r>
    </w:p>
    <w:p w:rsidR="39438546" w:rsidP="2D6CF03B" w:rsidRDefault="39438546" w14:paraId="688163CF" w14:textId="23B562F9">
      <w:pPr>
        <w:spacing w:before="0" w:beforeAutospacing="off" w:after="160" w:afterAutospacing="off" w:line="276" w:lineRule="auto"/>
        <w:rPr>
          <w:rFonts w:ascii="Aptos" w:hAnsi="Aptos" w:eastAsia="Aptos" w:cs="Aptos"/>
          <w:b w:val="0"/>
          <w:bCs w:val="0"/>
          <w:i w:val="0"/>
          <w:iCs w:val="0"/>
          <w:caps w:val="0"/>
          <w:smallCaps w:val="0"/>
          <w:noProof w:val="0"/>
          <w:color w:val="1D2125"/>
          <w:sz w:val="28"/>
          <w:szCs w:val="28"/>
          <w:lang w:val="en-US"/>
        </w:rPr>
      </w:pPr>
      <w:r w:rsidRPr="2D6CF03B" w:rsidR="39438546">
        <w:rPr>
          <w:rFonts w:ascii="Aptos" w:hAnsi="Aptos" w:eastAsia="Aptos" w:cs="Aptos"/>
          <w:b w:val="0"/>
          <w:bCs w:val="0"/>
          <w:i w:val="0"/>
          <w:iCs w:val="0"/>
          <w:caps w:val="0"/>
          <w:smallCaps w:val="0"/>
          <w:noProof w:val="0"/>
          <w:color w:val="1D2125"/>
          <w:sz w:val="28"/>
          <w:szCs w:val="28"/>
          <w:lang w:val="en-US"/>
        </w:rPr>
        <w:t>Word count:1</w:t>
      </w:r>
      <w:r w:rsidRPr="2D6CF03B" w:rsidR="2ED1A530">
        <w:rPr>
          <w:rFonts w:ascii="Aptos" w:hAnsi="Aptos" w:eastAsia="Aptos" w:cs="Aptos"/>
          <w:b w:val="0"/>
          <w:bCs w:val="0"/>
          <w:i w:val="0"/>
          <w:iCs w:val="0"/>
          <w:caps w:val="0"/>
          <w:smallCaps w:val="0"/>
          <w:noProof w:val="0"/>
          <w:color w:val="1D2125"/>
          <w:sz w:val="28"/>
          <w:szCs w:val="28"/>
          <w:lang w:val="en-US"/>
        </w:rPr>
        <w:t>0</w:t>
      </w:r>
      <w:r w:rsidRPr="2D6CF03B" w:rsidR="28AF5868">
        <w:rPr>
          <w:rFonts w:ascii="Aptos" w:hAnsi="Aptos" w:eastAsia="Aptos" w:cs="Aptos"/>
          <w:b w:val="0"/>
          <w:bCs w:val="0"/>
          <w:i w:val="0"/>
          <w:iCs w:val="0"/>
          <w:caps w:val="0"/>
          <w:smallCaps w:val="0"/>
          <w:noProof w:val="0"/>
          <w:color w:val="1D2125"/>
          <w:sz w:val="28"/>
          <w:szCs w:val="28"/>
          <w:lang w:val="en-US"/>
        </w:rPr>
        <w:t>27</w:t>
      </w:r>
    </w:p>
    <w:p w:rsidR="2D6CF03B" w:rsidP="2D6CF03B" w:rsidRDefault="2D6CF03B" w14:paraId="7E5B4EEA" w14:textId="1BEF2124">
      <w:pPr>
        <w:spacing w:after="0"/>
        <w:jc w:val="center"/>
        <w:rPr>
          <w:rFonts w:ascii="Calibri" w:hAnsi="Calibri" w:eastAsia="Calibri" w:cs="Calibri"/>
          <w:b w:val="1"/>
          <w:bCs w:val="1"/>
          <w:color w:val="000000" w:themeColor="text1" w:themeTint="FF" w:themeShade="FF"/>
          <w:sz w:val="42"/>
          <w:szCs w:val="42"/>
        </w:rPr>
      </w:pPr>
    </w:p>
    <w:p w:rsidR="2D6CF03B" w:rsidP="2D6CF03B" w:rsidRDefault="2D6CF03B" w14:paraId="4B231EE4" w14:textId="0CB60641">
      <w:pPr>
        <w:spacing w:after="0"/>
        <w:jc w:val="center"/>
        <w:rPr>
          <w:rFonts w:ascii="Calibri" w:hAnsi="Calibri" w:eastAsia="Calibri" w:cs="Calibri"/>
          <w:b w:val="1"/>
          <w:bCs w:val="1"/>
          <w:color w:val="000000" w:themeColor="text1" w:themeTint="FF" w:themeShade="FF"/>
          <w:sz w:val="42"/>
          <w:szCs w:val="42"/>
        </w:rPr>
      </w:pPr>
    </w:p>
    <w:p w:rsidR="2D6CF03B" w:rsidP="2D6CF03B" w:rsidRDefault="2D6CF03B" w14:paraId="271BB320" w14:textId="1987F39D">
      <w:pPr>
        <w:spacing w:after="0"/>
        <w:jc w:val="center"/>
        <w:rPr>
          <w:rFonts w:ascii="Calibri" w:hAnsi="Calibri" w:eastAsia="Calibri" w:cs="Calibri"/>
          <w:b w:val="1"/>
          <w:bCs w:val="1"/>
          <w:color w:val="000000" w:themeColor="text1" w:themeTint="FF" w:themeShade="FF"/>
          <w:sz w:val="42"/>
          <w:szCs w:val="42"/>
        </w:rPr>
      </w:pPr>
    </w:p>
    <w:p w:rsidR="2D6CF03B" w:rsidP="2D6CF03B" w:rsidRDefault="2D6CF03B" w14:paraId="4736C019" w14:textId="565792B5">
      <w:pPr>
        <w:spacing w:after="0"/>
        <w:jc w:val="center"/>
        <w:rPr>
          <w:rFonts w:ascii="Calibri" w:hAnsi="Calibri" w:eastAsia="Calibri" w:cs="Calibri"/>
          <w:b w:val="1"/>
          <w:bCs w:val="1"/>
          <w:color w:val="000000" w:themeColor="text1" w:themeTint="FF" w:themeShade="FF"/>
          <w:sz w:val="42"/>
          <w:szCs w:val="42"/>
        </w:rPr>
      </w:pPr>
    </w:p>
    <w:p w:rsidR="2D6CF03B" w:rsidP="2D6CF03B" w:rsidRDefault="2D6CF03B" w14:paraId="1CEB057F" w14:textId="6F00A786">
      <w:pPr>
        <w:spacing w:after="0"/>
        <w:jc w:val="center"/>
        <w:rPr>
          <w:rFonts w:ascii="Calibri" w:hAnsi="Calibri" w:eastAsia="Calibri" w:cs="Calibri"/>
          <w:b w:val="1"/>
          <w:bCs w:val="1"/>
          <w:color w:val="000000" w:themeColor="text1" w:themeTint="FF" w:themeShade="FF"/>
          <w:sz w:val="42"/>
          <w:szCs w:val="42"/>
        </w:rPr>
      </w:pPr>
    </w:p>
    <w:p w:rsidR="2D6CF03B" w:rsidP="2D6CF03B" w:rsidRDefault="2D6CF03B" w14:paraId="783323AF" w14:textId="31561791">
      <w:pPr>
        <w:spacing w:after="0"/>
        <w:jc w:val="center"/>
        <w:rPr>
          <w:rFonts w:ascii="Calibri" w:hAnsi="Calibri" w:eastAsia="Calibri" w:cs="Calibri"/>
          <w:b w:val="1"/>
          <w:bCs w:val="1"/>
          <w:color w:val="000000" w:themeColor="text1" w:themeTint="FF" w:themeShade="FF"/>
          <w:sz w:val="42"/>
          <w:szCs w:val="42"/>
        </w:rPr>
      </w:pPr>
    </w:p>
    <w:p w:rsidR="2D6CF03B" w:rsidP="2D6CF03B" w:rsidRDefault="2D6CF03B" w14:paraId="30ED718B" w14:textId="03171019">
      <w:pPr>
        <w:spacing w:after="0"/>
        <w:jc w:val="center"/>
        <w:rPr>
          <w:rFonts w:ascii="Calibri" w:hAnsi="Calibri" w:eastAsia="Calibri" w:cs="Calibri"/>
          <w:b w:val="1"/>
          <w:bCs w:val="1"/>
          <w:color w:val="000000" w:themeColor="text1" w:themeTint="FF" w:themeShade="FF"/>
          <w:sz w:val="42"/>
          <w:szCs w:val="42"/>
        </w:rPr>
      </w:pPr>
    </w:p>
    <w:p w:rsidR="2D6CF03B" w:rsidP="2D6CF03B" w:rsidRDefault="2D6CF03B" w14:paraId="4496DFF4" w14:textId="0C78DC7E">
      <w:pPr>
        <w:spacing w:after="0"/>
        <w:jc w:val="center"/>
        <w:rPr>
          <w:rFonts w:ascii="Calibri" w:hAnsi="Calibri" w:eastAsia="Calibri" w:cs="Calibri"/>
          <w:b w:val="1"/>
          <w:bCs w:val="1"/>
          <w:color w:val="000000" w:themeColor="text1" w:themeTint="FF" w:themeShade="FF"/>
          <w:sz w:val="42"/>
          <w:szCs w:val="42"/>
        </w:rPr>
      </w:pPr>
    </w:p>
    <w:p w:rsidR="007B6B4F" w:rsidP="2927B46C" w:rsidRDefault="0B792ED7" w14:paraId="709FA73E" w14:textId="5F69AAD4">
      <w:pPr>
        <w:spacing w:after="0"/>
        <w:jc w:val="center"/>
      </w:pPr>
      <w:r w:rsidRPr="2D6CF03B" w:rsidR="0B792ED7">
        <w:rPr>
          <w:rFonts w:ascii="Calibri" w:hAnsi="Calibri" w:eastAsia="Calibri" w:cs="Calibri"/>
          <w:b w:val="1"/>
          <w:bCs w:val="1"/>
          <w:color w:val="000000" w:themeColor="text1" w:themeTint="FF" w:themeShade="FF"/>
          <w:sz w:val="42"/>
          <w:szCs w:val="42"/>
        </w:rPr>
        <w:t>Independent Project</w:t>
      </w:r>
      <w:r w:rsidRPr="2D6CF03B" w:rsidR="0B792ED7">
        <w:rPr>
          <w:rFonts w:ascii="Calibri" w:hAnsi="Calibri" w:eastAsia="Calibri" w:cs="Calibri"/>
          <w:b w:val="1"/>
          <w:bCs w:val="1"/>
          <w:color w:val="000000" w:themeColor="text1" w:themeTint="FF" w:themeShade="FF"/>
        </w:rPr>
        <w:t xml:space="preserve"> </w:t>
      </w:r>
    </w:p>
    <w:p w:rsidR="007B6B4F" w:rsidP="2927B46C" w:rsidRDefault="0B792ED7" w14:paraId="20F7588D" w14:textId="5F8A364D">
      <w:pPr>
        <w:spacing w:after="0"/>
        <w:jc w:val="center"/>
      </w:pPr>
      <w:r w:rsidRPr="2927B46C">
        <w:rPr>
          <w:rFonts w:ascii="Calibri" w:hAnsi="Calibri" w:eastAsia="Calibri" w:cs="Calibri"/>
          <w:b/>
          <w:bCs/>
          <w:color w:val="000000" w:themeColor="text1"/>
        </w:rPr>
        <w:t xml:space="preserve"> </w:t>
      </w:r>
    </w:p>
    <w:p w:rsidR="007B6B4F" w:rsidP="2D6CF03B" w:rsidRDefault="0B792ED7" w14:paraId="6775590A" w14:textId="5CFA1C7B">
      <w:pPr>
        <w:spacing w:after="0"/>
        <w:jc w:val="center"/>
      </w:pPr>
      <w:r w:rsidRPr="2D6CF03B" w:rsidR="0B792ED7">
        <w:rPr>
          <w:rFonts w:ascii="Calibri" w:hAnsi="Calibri" w:eastAsia="Calibri" w:cs="Calibri"/>
          <w:b w:val="1"/>
          <w:bCs w:val="1"/>
          <w:color w:val="000000" w:themeColor="text1" w:themeTint="FF" w:themeShade="FF"/>
        </w:rPr>
        <w:t xml:space="preserve">Research Title: AI </w:t>
      </w:r>
      <w:r w:rsidRPr="2D6CF03B" w:rsidR="003C3D2C">
        <w:rPr>
          <w:rFonts w:ascii="Calibri" w:hAnsi="Calibri" w:eastAsia="Calibri" w:cs="Calibri"/>
          <w:b w:val="1"/>
          <w:bCs w:val="1"/>
        </w:rPr>
        <w:t xml:space="preserve">Opportunities and Challenges </w:t>
      </w:r>
      <w:r w:rsidRPr="2D6CF03B" w:rsidR="0B792ED7">
        <w:rPr>
          <w:rFonts w:ascii="Calibri" w:hAnsi="Calibri" w:eastAsia="Calibri" w:cs="Calibri"/>
          <w:b w:val="1"/>
          <w:bCs w:val="1"/>
          <w:color w:val="000000" w:themeColor="text1" w:themeTint="FF" w:themeShade="FF"/>
        </w:rPr>
        <w:t>in International Marketing</w:t>
      </w:r>
    </w:p>
    <w:p w:rsidR="007B6B4F" w:rsidP="2927B46C" w:rsidRDefault="0B792ED7" w14:paraId="2B5969E4" w14:textId="75A50146">
      <w:pPr>
        <w:spacing w:after="0"/>
      </w:pPr>
      <w:r w:rsidRPr="2927B46C">
        <w:rPr>
          <w:rFonts w:ascii="Calibri" w:hAnsi="Calibri" w:eastAsia="Calibri" w:cs="Calibri"/>
          <w:b/>
          <w:bCs/>
          <w:color w:val="000000" w:themeColor="text1"/>
        </w:rPr>
        <w:t xml:space="preserve"> </w:t>
      </w:r>
    </w:p>
    <w:p w:rsidR="007B6B4F" w:rsidP="2927B46C" w:rsidRDefault="0B792ED7" w14:paraId="4280143F" w14:textId="6F9654B0">
      <w:pPr>
        <w:pStyle w:val="ListParagraph"/>
        <w:numPr>
          <w:ilvl w:val="0"/>
          <w:numId w:val="19"/>
        </w:numPr>
        <w:spacing w:after="0"/>
        <w:rPr>
          <w:rFonts w:ascii="Calibri" w:hAnsi="Calibri" w:eastAsia="Calibri" w:cs="Calibri"/>
          <w:b/>
          <w:bCs/>
          <w:color w:val="000000" w:themeColor="text1"/>
        </w:rPr>
      </w:pPr>
      <w:r w:rsidRPr="2927B46C">
        <w:rPr>
          <w:rFonts w:ascii="Calibri" w:hAnsi="Calibri" w:eastAsia="Calibri" w:cs="Calibri"/>
          <w:b/>
          <w:bCs/>
          <w:color w:val="000000" w:themeColor="text1"/>
        </w:rPr>
        <w:t>Introduction and Background</w:t>
      </w:r>
    </w:p>
    <w:p w:rsidR="007B6B4F" w:rsidP="2927B46C" w:rsidRDefault="14211024" w14:paraId="4A62B4D6" w14:textId="7472B160">
      <w:pPr>
        <w:spacing w:before="240" w:after="240"/>
      </w:pPr>
      <w:r w:rsidRPr="2927B46C">
        <w:t>Artificial Intelligence (AI) has rapidly evolved from a niche technological tool into a transformative force across global industries. In international marketing, AI is reshaping how firms analyse markets, personalise customer experiences, optimise global advertising, and make strategic decisions across borders. As global competition intensifies and consumer expectations rise, organisations increasingly rely on AI-driven insights to navigate cultural differences, predict market trends, and enhance cross</w:t>
      </w:r>
      <w:r>
        <w:noBreakHyphen/>
      </w:r>
      <w:r w:rsidRPr="2927B46C">
        <w:t>border customer engagement.</w:t>
      </w:r>
    </w:p>
    <w:p w:rsidR="007B6B4F" w:rsidP="2927B46C" w:rsidRDefault="14211024" w14:paraId="3517C156" w14:textId="08D8AE23">
      <w:pPr>
        <w:spacing w:before="240" w:after="240"/>
      </w:pPr>
      <w:r w:rsidRPr="2927B46C">
        <w:t>Despite its growing importance, the integration of AI into international marketing presents challenges: data privacy regulations vary across countries, cultural nuances complicate algorithmic decision</w:t>
      </w:r>
      <w:r>
        <w:noBreakHyphen/>
      </w:r>
      <w:r w:rsidRPr="2927B46C">
        <w:t>making, and firms face ethical concerns around automation and consumer trust. Understanding how AI is being adopted</w:t>
      </w:r>
      <w:r w:rsidRPr="2927B46C" w:rsidR="022E832C">
        <w:t xml:space="preserve"> </w:t>
      </w:r>
      <w:r w:rsidRPr="2927B46C">
        <w:t>and how it influences marketing performance in international contexts</w:t>
      </w:r>
      <w:r w:rsidRPr="2927B46C" w:rsidR="3CF5A579">
        <w:t xml:space="preserve"> </w:t>
      </w:r>
      <w:r w:rsidRPr="2927B46C">
        <w:t>is essential for both researchers and practitioners.</w:t>
      </w:r>
    </w:p>
    <w:p w:rsidR="007B6B4F" w:rsidP="2927B46C" w:rsidRDefault="007B6B4F" w14:paraId="1668D86A" w14:textId="58264375">
      <w:pPr>
        <w:pStyle w:val="ListParagraph"/>
        <w:spacing w:after="0"/>
        <w:ind w:hanging="360"/>
        <w:rPr>
          <w:rFonts w:ascii="Calibri" w:hAnsi="Calibri" w:eastAsia="Calibri" w:cs="Calibri"/>
          <w:b/>
          <w:bCs/>
          <w:color w:val="000000" w:themeColor="text1"/>
        </w:rPr>
      </w:pPr>
    </w:p>
    <w:p w:rsidRPr="009C5939" w:rsidR="007B6B4F" w:rsidP="2D6CF03B" w:rsidRDefault="0B792ED7" w14:paraId="630378FD" w14:textId="06C6F583">
      <w:pPr>
        <w:spacing w:after="0"/>
        <w:rPr>
          <w:rFonts w:ascii="Calibri" w:hAnsi="Calibri" w:eastAsia="Calibri" w:cs="Calibri"/>
          <w:b w:val="1"/>
          <w:bCs w:val="1"/>
          <w:color w:val="000000" w:themeColor="text1"/>
        </w:rPr>
      </w:pPr>
      <w:r w:rsidRPr="2D6CF03B" w:rsidR="0B792ED7">
        <w:rPr>
          <w:rFonts w:ascii="Calibri" w:hAnsi="Calibri" w:eastAsia="Calibri" w:cs="Calibri"/>
          <w:b w:val="1"/>
          <w:bCs w:val="1"/>
          <w:color w:val="000000" w:themeColor="text1" w:themeTint="FF" w:themeShade="FF"/>
        </w:rPr>
        <w:t>Research Aim</w:t>
      </w:r>
    </w:p>
    <w:p w:rsidR="007B6B4F" w:rsidP="009C5939" w:rsidRDefault="7B69F4EB" w14:paraId="51BA1699" w14:textId="36C9BBC6">
      <w:pPr>
        <w:spacing w:after="0"/>
        <w:jc w:val="both"/>
      </w:pPr>
      <w:r w:rsidRPr="2927B46C">
        <w:t xml:space="preserve"> </w:t>
      </w:r>
      <w:r w:rsidRPr="2927B46C" w:rsidR="59CECC61">
        <w:t>To investigate how Artificial Intelligence is transforming international marketing practices and to evaluate its impact on global marketing performance, customer engagement, and strategic decision</w:t>
      </w:r>
      <w:r>
        <w:noBreakHyphen/>
      </w:r>
      <w:r w:rsidRPr="2927B46C" w:rsidR="59CECC61">
        <w:t>making.</w:t>
      </w:r>
    </w:p>
    <w:p w:rsidR="007B6B4F" w:rsidP="2927B46C" w:rsidRDefault="007B6B4F" w14:paraId="7B25D834" w14:textId="0068AE3E">
      <w:pPr>
        <w:pStyle w:val="ListParagraph"/>
        <w:spacing w:after="0"/>
        <w:ind w:left="1440" w:hanging="360"/>
        <w:jc w:val="both"/>
      </w:pPr>
    </w:p>
    <w:p w:rsidRPr="009C5939" w:rsidR="007B6B4F" w:rsidP="2D6CF03B" w:rsidRDefault="0B792ED7" w14:paraId="2FEC9B23" w14:textId="5B1AF77F">
      <w:pPr>
        <w:spacing w:after="0"/>
        <w:jc w:val="both"/>
        <w:rPr>
          <w:rFonts w:ascii="Calibri" w:hAnsi="Calibri" w:eastAsia="Calibri" w:cs="Calibri"/>
          <w:b w:val="1"/>
          <w:bCs w:val="1"/>
          <w:color w:val="000000" w:themeColor="text1"/>
        </w:rPr>
      </w:pPr>
      <w:r w:rsidRPr="2D6CF03B" w:rsidR="0B792ED7">
        <w:rPr>
          <w:rFonts w:ascii="Calibri" w:hAnsi="Calibri" w:eastAsia="Calibri" w:cs="Calibri"/>
          <w:b w:val="1"/>
          <w:bCs w:val="1"/>
          <w:color w:val="000000" w:themeColor="text1" w:themeTint="FF" w:themeShade="FF"/>
        </w:rPr>
        <w:t>Research Objectives</w:t>
      </w:r>
    </w:p>
    <w:p w:rsidR="007B6B4F" w:rsidP="2927B46C" w:rsidRDefault="14D92747" w14:paraId="3D7DB4E2" w14:textId="25693ED8">
      <w:pPr>
        <w:pStyle w:val="ListParagraph"/>
        <w:numPr>
          <w:ilvl w:val="0"/>
          <w:numId w:val="3"/>
        </w:numPr>
        <w:spacing w:before="240" w:after="240"/>
      </w:pPr>
      <w:r w:rsidRPr="2927B46C">
        <w:t>To examine the current applications of AI in international marketing, including market segmentation, consumer behaviour analysis, and personalised communication.</w:t>
      </w:r>
    </w:p>
    <w:p w:rsidR="007B6B4F" w:rsidP="2927B46C" w:rsidRDefault="14D92747" w14:paraId="7DD670EB" w14:textId="2CD8CCC9">
      <w:pPr>
        <w:pStyle w:val="ListParagraph"/>
        <w:numPr>
          <w:ilvl w:val="0"/>
          <w:numId w:val="3"/>
        </w:numPr>
        <w:spacing w:before="240" w:after="240"/>
      </w:pPr>
      <w:r w:rsidRPr="2927B46C">
        <w:t>To evaluate the impact of AI adoption on global marketing performance, such as customer acquisition, retention, and brand competitiveness.</w:t>
      </w:r>
    </w:p>
    <w:p w:rsidR="007B6B4F" w:rsidP="2927B46C" w:rsidRDefault="14D92747" w14:paraId="783A82F8" w14:textId="2B48C858">
      <w:pPr>
        <w:pStyle w:val="ListParagraph"/>
        <w:numPr>
          <w:ilvl w:val="0"/>
          <w:numId w:val="3"/>
        </w:numPr>
        <w:spacing w:before="240" w:after="240"/>
      </w:pPr>
      <w:r w:rsidRPr="2927B46C">
        <w:t>To explore the challenges and barriers firms face when implementing AI across international markets, including cultural, ethical, and regulatory issues.</w:t>
      </w:r>
    </w:p>
    <w:p w:rsidR="007B6B4F" w:rsidP="2927B46C" w:rsidRDefault="14D92747" w14:paraId="727FA967" w14:textId="46358A36">
      <w:pPr>
        <w:pStyle w:val="ListParagraph"/>
        <w:numPr>
          <w:ilvl w:val="0"/>
          <w:numId w:val="3"/>
        </w:numPr>
        <w:spacing w:before="240" w:after="240"/>
      </w:pPr>
      <w:r w:rsidRPr="2927B46C">
        <w:t>To assess consumer perceptions and trust toward AI</w:t>
      </w:r>
      <w:r>
        <w:noBreakHyphen/>
      </w:r>
      <w:r w:rsidRPr="2927B46C">
        <w:t>driven marketing in different cultural contexts.</w:t>
      </w:r>
    </w:p>
    <w:p w:rsidR="007B6B4F" w:rsidP="2927B46C" w:rsidRDefault="14D92747" w14:paraId="5C221809" w14:textId="641361C2">
      <w:pPr>
        <w:pStyle w:val="ListParagraph"/>
        <w:numPr>
          <w:ilvl w:val="0"/>
          <w:numId w:val="3"/>
        </w:numPr>
        <w:spacing w:before="240" w:after="240"/>
        <w:rPr/>
      </w:pPr>
      <w:r w:rsidR="14D92747">
        <w:rPr/>
        <w:t>To identify best practices and strategic recommendations for effective AI integration in international marketing.</w:t>
      </w:r>
    </w:p>
    <w:p w:rsidR="2D6CF03B" w:rsidP="2D6CF03B" w:rsidRDefault="2D6CF03B" w14:paraId="6036C9E7" w14:textId="1C7A8B8B">
      <w:pPr>
        <w:pStyle w:val="Normal"/>
        <w:spacing w:before="240" w:after="240"/>
      </w:pPr>
    </w:p>
    <w:p w:rsidR="007B6B4F" w:rsidP="2927B46C" w:rsidRDefault="007B6B4F" w14:paraId="216A93B6" w14:textId="6728C203">
      <w:pPr>
        <w:pStyle w:val="ListParagraph"/>
        <w:spacing w:after="0"/>
        <w:ind w:left="1440" w:hanging="360"/>
        <w:rPr>
          <w:rFonts w:ascii="Calibri" w:hAnsi="Calibri" w:eastAsia="Calibri" w:cs="Calibri"/>
          <w:color w:val="000000" w:themeColor="text1"/>
        </w:rPr>
      </w:pPr>
    </w:p>
    <w:p w:rsidR="007B6B4F" w:rsidP="2D6CF03B" w:rsidRDefault="52CF8BB5" w14:paraId="42A3D0E9" w14:textId="23ED0A49">
      <w:pPr>
        <w:pStyle w:val="Normal"/>
        <w:rPr>
          <w:b w:val="1"/>
          <w:bCs w:val="1"/>
        </w:rPr>
      </w:pPr>
      <w:r w:rsidRPr="2D6CF03B" w:rsidR="7FE81A44">
        <w:rPr>
          <w:b w:val="1"/>
          <w:bCs w:val="1"/>
        </w:rPr>
        <w:t>Research Questions</w:t>
      </w:r>
    </w:p>
    <w:p w:rsidR="007B6B4F" w:rsidP="2927B46C" w:rsidRDefault="2EEF91D9" w14:paraId="5695A26E" w14:textId="60C4AF63">
      <w:pPr>
        <w:pStyle w:val="ListParagraph"/>
        <w:numPr>
          <w:ilvl w:val="0"/>
          <w:numId w:val="17"/>
        </w:numPr>
        <w:spacing w:before="240" w:after="240"/>
      </w:pPr>
      <w:r w:rsidRPr="2927B46C">
        <w:t>How is AI currently being used in international marketing activities across different industries?</w:t>
      </w:r>
    </w:p>
    <w:p w:rsidR="007B6B4F" w:rsidP="2927B46C" w:rsidRDefault="2EEF91D9" w14:paraId="7E7540F3" w14:textId="47A560FE">
      <w:pPr>
        <w:pStyle w:val="ListParagraph"/>
        <w:numPr>
          <w:ilvl w:val="0"/>
          <w:numId w:val="17"/>
        </w:numPr>
        <w:spacing w:before="240" w:after="240"/>
      </w:pPr>
      <w:r w:rsidRPr="2927B46C">
        <w:t>What impact does AI adoption have on global marketing performance and customer engagement?</w:t>
      </w:r>
    </w:p>
    <w:p w:rsidR="007B6B4F" w:rsidP="2927B46C" w:rsidRDefault="2EEF91D9" w14:paraId="62A25411" w14:textId="7BDE634D">
      <w:pPr>
        <w:pStyle w:val="ListParagraph"/>
        <w:numPr>
          <w:ilvl w:val="0"/>
          <w:numId w:val="17"/>
        </w:numPr>
        <w:spacing w:before="240" w:after="240"/>
      </w:pPr>
      <w:r w:rsidRPr="2927B46C">
        <w:t>How do cultural differences influence consumer trust and acceptance of AI</w:t>
      </w:r>
      <w:r>
        <w:noBreakHyphen/>
      </w:r>
      <w:r w:rsidRPr="2927B46C">
        <w:t>driven marketing?</w:t>
      </w:r>
    </w:p>
    <w:p w:rsidRPr="00DF3279" w:rsidR="007B6B4F" w:rsidP="00DF3279" w:rsidRDefault="2EEF91D9" w14:paraId="4F15C7A2" w14:textId="11CF86F5">
      <w:pPr>
        <w:pStyle w:val="ListParagraph"/>
        <w:numPr>
          <w:ilvl w:val="0"/>
          <w:numId w:val="17"/>
        </w:numPr>
        <w:spacing w:before="240" w:after="240"/>
      </w:pPr>
      <w:r w:rsidRPr="2927B46C">
        <w:t>What strategies can firms use to maximise the benefits of AI in international marketing?</w:t>
      </w:r>
    </w:p>
    <w:p w:rsidR="007B6B4F" w:rsidP="2927B46C" w:rsidRDefault="007B6B4F" w14:paraId="798D378B" w14:textId="6F27ECF4">
      <w:pPr>
        <w:pStyle w:val="ListParagraph"/>
        <w:spacing w:after="0"/>
        <w:ind w:left="1440"/>
        <w:rPr>
          <w:rFonts w:ascii="Calibri" w:hAnsi="Calibri" w:eastAsia="Calibri" w:cs="Calibri"/>
          <w:color w:val="000000" w:themeColor="text1"/>
        </w:rPr>
      </w:pPr>
    </w:p>
    <w:p w:rsidR="007B6B4F" w:rsidP="2927B46C" w:rsidRDefault="007B6B4F" w14:paraId="478A310B" w14:textId="0C3F035A">
      <w:pPr>
        <w:spacing w:after="0"/>
        <w:ind w:left="1440"/>
        <w:rPr>
          <w:rFonts w:ascii="Calibri" w:hAnsi="Calibri" w:eastAsia="Calibri" w:cs="Calibri"/>
          <w:color w:val="000000" w:themeColor="text1"/>
        </w:rPr>
      </w:pPr>
    </w:p>
    <w:p w:rsidR="00EC04CF" w:rsidP="00DF3279" w:rsidRDefault="212F0E99" w14:paraId="6F320C4F" w14:textId="45A9AC7C">
      <w:pPr>
        <w:pStyle w:val="ListParagraph"/>
        <w:spacing w:after="0"/>
        <w:ind w:hanging="360"/>
        <w:rPr>
          <w:rFonts w:ascii="Calibri" w:hAnsi="Calibri" w:eastAsia="Calibri" w:cs="Calibri"/>
          <w:b/>
          <w:bCs/>
          <w:color w:val="000000" w:themeColor="text1"/>
        </w:rPr>
      </w:pPr>
      <w:r w:rsidRPr="2927B46C">
        <w:rPr>
          <w:rFonts w:ascii="Calibri" w:hAnsi="Calibri" w:eastAsia="Calibri" w:cs="Calibri"/>
          <w:b/>
          <w:bCs/>
          <w:color w:val="000000" w:themeColor="text1"/>
        </w:rPr>
        <w:t>2.</w:t>
      </w:r>
      <w:r w:rsidRPr="2927B46C" w:rsidR="0C7D9180">
        <w:rPr>
          <w:rFonts w:ascii="Calibri" w:hAnsi="Calibri" w:eastAsia="Calibri" w:cs="Calibri"/>
          <w:b/>
          <w:bCs/>
          <w:color w:val="000000" w:themeColor="text1"/>
        </w:rPr>
        <w:t xml:space="preserve">Literature Review: </w:t>
      </w:r>
      <w:r w:rsidRPr="00DF3279" w:rsidR="00EC04CF">
        <w:rPr>
          <w:rFonts w:ascii="Calibri" w:hAnsi="Calibri" w:eastAsia="Calibri" w:cs="Calibri"/>
          <w:b/>
          <w:bCs/>
          <w:color w:val="000000" w:themeColor="text1"/>
        </w:rPr>
        <w:t xml:space="preserve">AI in contemporary business with a focus on global marketing </w:t>
      </w:r>
    </w:p>
    <w:p w:rsidRPr="00DF3279" w:rsidR="00DF3279" w:rsidP="00DF3279" w:rsidRDefault="00DF3279" w14:paraId="6BF6630E" w14:textId="77777777">
      <w:pPr>
        <w:pStyle w:val="ListParagraph"/>
        <w:spacing w:after="0"/>
        <w:ind w:hanging="360"/>
        <w:rPr>
          <w:rFonts w:ascii="Calibri" w:hAnsi="Calibri" w:eastAsia="Calibri" w:cs="Calibri"/>
          <w:b/>
          <w:bCs/>
          <w:color w:val="000000" w:themeColor="text1"/>
        </w:rPr>
      </w:pPr>
    </w:p>
    <w:p w:rsidRPr="00DF3279" w:rsidR="00DF3279" w:rsidP="00DF3279" w:rsidRDefault="00DF3279" w14:paraId="4D168657" w14:textId="2E9CB6E9">
      <w:pPr>
        <w:spacing w:after="0"/>
      </w:pPr>
      <w:r w:rsidRPr="00DF3279">
        <w:t>Artificial Intelligence (AI) has become a transformative force in contemporary business, reshaping how firms compete, innovate, and engage with global consumers. In international marketing, AI enables real</w:t>
      </w:r>
      <w:r w:rsidRPr="00DF3279">
        <w:noBreakHyphen/>
      </w:r>
      <w:r w:rsidRPr="00DF3279">
        <w:t>time data processing, predictive analytics, and personalised communication at a scale previously impossible. Scholars highlight that AI-driven tools</w:t>
      </w:r>
      <w:r>
        <w:t xml:space="preserve"> </w:t>
      </w:r>
      <w:r w:rsidRPr="00DF3279">
        <w:t>such as machine learning algorithms, chatbots, and recommendation systems</w:t>
      </w:r>
      <w:r>
        <w:t xml:space="preserve"> </w:t>
      </w:r>
      <w:r w:rsidRPr="00DF3279">
        <w:t>enhance market segmentation accuracy and support faster decision</w:t>
      </w:r>
      <w:r w:rsidRPr="00DF3279">
        <w:noBreakHyphen/>
      </w:r>
      <w:r w:rsidRPr="00DF3279">
        <w:t>making in cross</w:t>
      </w:r>
      <w:r w:rsidRPr="00DF3279">
        <w:noBreakHyphen/>
      </w:r>
      <w:r w:rsidRPr="00DF3279">
        <w:t>border environments where consumer behaviour varies widely (Davenport et al., 2020).</w:t>
      </w:r>
    </w:p>
    <w:p w:rsidRPr="00DF3279" w:rsidR="00DF3279" w:rsidP="00DF3279" w:rsidRDefault="00DF3279" w14:paraId="742C933D" w14:textId="77777777">
      <w:pPr>
        <w:spacing w:after="0"/>
      </w:pPr>
      <w:r w:rsidRPr="00DF3279">
        <w:t xml:space="preserve">From a theoretical standpoint, the Technology Acceptance Model (TAM) provides a useful lens for understanding how organisations adopt AI. TAM argues that </w:t>
      </w:r>
      <w:r w:rsidRPr="00DF3279">
        <w:rPr>
          <w:i/>
          <w:iCs/>
        </w:rPr>
        <w:t>perceived usefulness</w:t>
      </w:r>
      <w:r w:rsidRPr="00DF3279">
        <w:t xml:space="preserve"> and </w:t>
      </w:r>
      <w:r w:rsidRPr="00DF3279">
        <w:rPr>
          <w:i/>
          <w:iCs/>
        </w:rPr>
        <w:t>ease of use</w:t>
      </w:r>
      <w:r w:rsidRPr="00DF3279">
        <w:t xml:space="preserve"> shape adoption intentions, which is relevant as firms weigh the benefits of AI against concerns about complexity, cost, and skills shortages. Similarly, Resource-Based View (RBV) theory positions AI as a strategic resource that can create sustained competitive advantage when combined with unique organisational capabilities such as data quality, talent, and global market knowledge.</w:t>
      </w:r>
    </w:p>
    <w:p w:rsidRPr="00DF3279" w:rsidR="00DF3279" w:rsidP="00DF3279" w:rsidRDefault="00DF3279" w14:paraId="6D1990FB" w14:textId="77777777">
      <w:pPr>
        <w:spacing w:after="0"/>
      </w:pPr>
      <w:r w:rsidRPr="00DF3279">
        <w:t>A third relevant framework is Institutional Theory, which explains how regulatory pressures, cultural norms, and industry expectations influence AI adoption across countries. This is particularly important in international marketing, where firms must navigate diverse data protection laws, ethical standards, and consumer trust levels.</w:t>
      </w:r>
    </w:p>
    <w:p w:rsidRPr="00DF3279" w:rsidR="00DF3279" w:rsidP="00DF3279" w:rsidRDefault="00DF3279" w14:paraId="08DBD6E9" w14:textId="77777777">
      <w:pPr>
        <w:spacing w:after="0"/>
      </w:pPr>
      <w:r w:rsidR="00DF3279">
        <w:rPr/>
        <w:t>Despite its opportunities, AI presents challenges including algorithmic bias, privacy concerns, and the risk of over</w:t>
      </w:r>
      <w:r>
        <w:noBreakHyphen/>
      </w:r>
      <w:r w:rsidR="00DF3279">
        <w:rPr/>
        <w:t xml:space="preserve">automation reducing human insight. The literature suggests that successful global marketers balance AI-driven efficiency with ethical governance and culturally sensitive </w:t>
      </w:r>
      <w:r w:rsidR="00DF3279">
        <w:rPr/>
        <w:t>strategies</w:t>
      </w:r>
      <w:r w:rsidR="00DF3279">
        <w:rPr/>
        <w:t>.</w:t>
      </w:r>
    </w:p>
    <w:p w:rsidR="007B6B4F" w:rsidP="2927B46C" w:rsidRDefault="007B6B4F" w14:paraId="69086F30" w14:textId="1EA953D4">
      <w:pPr>
        <w:spacing w:after="0"/>
      </w:pPr>
    </w:p>
    <w:p w:rsidR="007B6B4F" w:rsidP="2927B46C" w:rsidRDefault="400FDFBD" w14:paraId="492DDB93" w14:textId="19D03EF2">
      <w:pPr>
        <w:pStyle w:val="ListParagraph"/>
        <w:spacing w:after="0"/>
        <w:ind w:hanging="360"/>
        <w:rPr>
          <w:rFonts w:ascii="Calibri" w:hAnsi="Calibri" w:eastAsia="Calibri" w:cs="Calibri"/>
          <w:b w:val="1"/>
          <w:bCs w:val="1"/>
          <w:color w:val="000000" w:themeColor="text1"/>
        </w:rPr>
      </w:pPr>
      <w:r w:rsidRPr="2D6CF03B" w:rsidR="5BA243E9">
        <w:rPr>
          <w:rFonts w:ascii="Calibri" w:hAnsi="Calibri" w:eastAsia="Calibri" w:cs="Calibri"/>
          <w:b w:val="1"/>
          <w:bCs w:val="1"/>
          <w:color w:val="000000" w:themeColor="text1" w:themeTint="FF" w:themeShade="FF"/>
        </w:rPr>
        <w:t>3</w:t>
      </w:r>
      <w:r w:rsidRPr="2D6CF03B" w:rsidR="400FDFBD">
        <w:rPr>
          <w:rFonts w:ascii="Calibri" w:hAnsi="Calibri" w:eastAsia="Calibri" w:cs="Calibri"/>
          <w:b w:val="1"/>
          <w:bCs w:val="1"/>
          <w:color w:val="000000" w:themeColor="text1" w:themeTint="FF" w:themeShade="FF"/>
        </w:rPr>
        <w:t>.</w:t>
      </w:r>
      <w:r w:rsidRPr="2D6CF03B" w:rsidR="0C7D9180">
        <w:rPr>
          <w:rFonts w:ascii="Calibri" w:hAnsi="Calibri" w:eastAsia="Calibri" w:cs="Calibri"/>
          <w:b w:val="1"/>
          <w:bCs w:val="1"/>
          <w:color w:val="000000" w:themeColor="text1" w:themeTint="FF" w:themeShade="FF"/>
        </w:rPr>
        <w:t>Research Methodology</w:t>
      </w:r>
    </w:p>
    <w:p w:rsidRPr="009C5939" w:rsidR="007B6B4F" w:rsidP="009C5939" w:rsidRDefault="0C7D9180" w14:paraId="46B70AC8" w14:textId="2F353AD5">
      <w:pPr>
        <w:spacing w:after="0"/>
        <w:rPr>
          <w:rFonts w:ascii="Calibri" w:hAnsi="Calibri" w:eastAsia="Calibri" w:cs="Calibri"/>
          <w:b/>
          <w:bCs/>
          <w:color w:val="000000" w:themeColor="text1"/>
        </w:rPr>
      </w:pPr>
      <w:r w:rsidRPr="009C5939">
        <w:rPr>
          <w:rFonts w:ascii="Calibri" w:hAnsi="Calibri" w:eastAsia="Calibri" w:cs="Calibri"/>
          <w:b/>
          <w:bCs/>
          <w:color w:val="000000" w:themeColor="text1"/>
        </w:rPr>
        <w:t>Research Philosophy</w:t>
      </w:r>
    </w:p>
    <w:p w:rsidRPr="009C5939" w:rsidR="00DF3279" w:rsidP="009C5939" w:rsidRDefault="00DF3279" w14:paraId="014682E8" w14:textId="0CA3C3B5">
      <w:pPr>
        <w:spacing w:after="0"/>
        <w:rPr>
          <w:rFonts w:ascii="Calibri" w:hAnsi="Calibri" w:eastAsia="Calibri" w:cs="Calibri"/>
          <w:color w:val="000000" w:themeColor="text1"/>
        </w:rPr>
      </w:pPr>
      <w:r w:rsidRPr="009C5939">
        <w:rPr>
          <w:rFonts w:ascii="Calibri" w:hAnsi="Calibri" w:eastAsia="Calibri" w:cs="Calibri"/>
          <w:color w:val="000000" w:themeColor="text1"/>
        </w:rPr>
        <w:t xml:space="preserve">This study adopts an interpretivist philosophy because it aims to understand how marketers </w:t>
      </w:r>
      <w:r w:rsidRPr="009C5939">
        <w:rPr>
          <w:rFonts w:ascii="Calibri" w:hAnsi="Calibri" w:eastAsia="Calibri" w:cs="Calibri"/>
          <w:i/>
          <w:iCs/>
          <w:color w:val="000000" w:themeColor="text1"/>
        </w:rPr>
        <w:t>perceive and experience</w:t>
      </w:r>
      <w:r w:rsidRPr="009C5939">
        <w:rPr>
          <w:rFonts w:ascii="Calibri" w:hAnsi="Calibri" w:eastAsia="Calibri" w:cs="Calibri"/>
          <w:color w:val="000000" w:themeColor="text1"/>
        </w:rPr>
        <w:t xml:space="preserve"> AI opportunities and challenges in international contexts.</w:t>
      </w:r>
    </w:p>
    <w:p w:rsidRPr="009C5939" w:rsidR="009C5939" w:rsidP="009C5939" w:rsidRDefault="0C7D9180" w14:paraId="4B87B4EE" w14:textId="77777777">
      <w:pPr>
        <w:spacing w:after="0"/>
        <w:rPr>
          <w:rFonts w:ascii="Calibri" w:hAnsi="Calibri" w:eastAsia="Calibri" w:cs="Calibri"/>
          <w:b/>
          <w:bCs/>
          <w:color w:val="000000" w:themeColor="text1"/>
        </w:rPr>
      </w:pPr>
      <w:r w:rsidRPr="009C5939">
        <w:rPr>
          <w:rFonts w:ascii="Calibri" w:hAnsi="Calibri" w:eastAsia="Calibri" w:cs="Calibri"/>
          <w:b/>
          <w:bCs/>
          <w:color w:val="000000" w:themeColor="text1"/>
        </w:rPr>
        <w:t>Research Approach</w:t>
      </w:r>
    </w:p>
    <w:p w:rsidRPr="009C5939" w:rsidR="00DF3279" w:rsidP="009C5939" w:rsidRDefault="00DF3279" w14:paraId="04EC04E4" w14:textId="1D72788F">
      <w:pPr>
        <w:spacing w:after="0"/>
        <w:rPr>
          <w:rFonts w:ascii="Calibri" w:hAnsi="Calibri" w:eastAsia="Calibri" w:cs="Calibri"/>
          <w:color w:val="000000" w:themeColor="text1"/>
        </w:rPr>
      </w:pPr>
      <w:r w:rsidRPr="009C5939">
        <w:rPr>
          <w:rFonts w:ascii="Calibri" w:hAnsi="Calibri" w:eastAsia="Calibri" w:cs="Calibri"/>
        </w:rPr>
        <w:t>An inductive approach is used, as the research seeks to build insights and patterns from collected data rather than test pre</w:t>
      </w:r>
      <w:r w:rsidRPr="009C5939">
        <w:rPr>
          <w:rFonts w:ascii="Calibri" w:hAnsi="Calibri" w:eastAsia="Calibri" w:cs="Calibri"/>
        </w:rPr>
        <w:noBreakHyphen/>
      </w:r>
      <w:r w:rsidRPr="009C5939">
        <w:rPr>
          <w:rFonts w:ascii="Calibri" w:hAnsi="Calibri" w:eastAsia="Calibri" w:cs="Calibri"/>
        </w:rPr>
        <w:t>existing theories.</w:t>
      </w:r>
    </w:p>
    <w:p w:rsidRPr="009C5939" w:rsidR="007B6B4F" w:rsidP="2D6CF03B" w:rsidRDefault="0C7D9180" w14:paraId="11B84199" w14:textId="1FA55160">
      <w:pPr>
        <w:spacing w:after="0"/>
        <w:rPr>
          <w:rFonts w:ascii="Calibri" w:hAnsi="Calibri" w:eastAsia="Calibri" w:cs="Calibri"/>
          <w:b w:val="1"/>
          <w:bCs w:val="1"/>
        </w:rPr>
      </w:pPr>
      <w:r w:rsidRPr="2D6CF03B" w:rsidR="0C7D9180">
        <w:rPr>
          <w:rFonts w:ascii="Calibri" w:hAnsi="Calibri" w:eastAsia="Calibri" w:cs="Calibri"/>
          <w:b w:val="1"/>
          <w:bCs w:val="1"/>
        </w:rPr>
        <w:t>Research Design</w:t>
      </w:r>
    </w:p>
    <w:p w:rsidRPr="009C5939" w:rsidR="00DF3279" w:rsidP="009C5939" w:rsidRDefault="00DF3279" w14:paraId="49500AFD" w14:textId="62651736">
      <w:pPr>
        <w:spacing w:after="0"/>
        <w:rPr>
          <w:rFonts w:ascii="Calibri" w:hAnsi="Calibri" w:eastAsia="Calibri" w:cs="Calibri"/>
        </w:rPr>
      </w:pPr>
      <w:r w:rsidRPr="009C5939">
        <w:rPr>
          <w:rFonts w:ascii="Calibri" w:hAnsi="Calibri" w:eastAsia="Calibri" w:cs="Calibri"/>
        </w:rPr>
        <w:t>A qualitative exploratory design is chosen to allow in</w:t>
      </w:r>
      <w:r w:rsidRPr="009C5939">
        <w:rPr>
          <w:rFonts w:ascii="Calibri" w:hAnsi="Calibri" w:eastAsia="Calibri" w:cs="Calibri"/>
        </w:rPr>
        <w:noBreakHyphen/>
      </w:r>
      <w:r w:rsidRPr="009C5939">
        <w:rPr>
          <w:rFonts w:ascii="Calibri" w:hAnsi="Calibri" w:eastAsia="Calibri" w:cs="Calibri"/>
        </w:rPr>
        <w:t>depth exploration of emerging AI practices in global marketing, where knowledge is still developing.</w:t>
      </w:r>
    </w:p>
    <w:p w:rsidRPr="009C5939" w:rsidR="007B6B4F" w:rsidP="009C5939" w:rsidRDefault="0C7D9180" w14:paraId="7F8E3633" w14:textId="4FB4D87D">
      <w:pPr>
        <w:spacing w:after="0"/>
        <w:rPr>
          <w:rFonts w:ascii="Calibri" w:hAnsi="Calibri" w:eastAsia="Calibri" w:cs="Calibri"/>
        </w:rPr>
      </w:pPr>
      <w:r w:rsidRPr="2D6CF03B" w:rsidR="0C7D9180">
        <w:rPr>
          <w:rFonts w:ascii="Calibri" w:hAnsi="Calibri" w:eastAsia="Calibri" w:cs="Calibri"/>
          <w:b w:val="1"/>
          <w:bCs w:val="1"/>
        </w:rPr>
        <w:t>Population &amp; Sampling</w:t>
      </w:r>
      <w:r w:rsidRPr="2D6CF03B" w:rsidR="0C7D9180">
        <w:rPr>
          <w:rFonts w:ascii="Calibri" w:hAnsi="Calibri" w:eastAsia="Calibri" w:cs="Calibri"/>
        </w:rPr>
        <w:t xml:space="preserve"> </w:t>
      </w:r>
    </w:p>
    <w:p w:rsidRPr="009C5939" w:rsidR="00DF3279" w:rsidP="009C5939" w:rsidRDefault="00DF3279" w14:paraId="6DA22155" w14:textId="4861E448">
      <w:pPr>
        <w:spacing w:after="0"/>
        <w:rPr>
          <w:rFonts w:ascii="Calibri" w:hAnsi="Calibri" w:eastAsia="Calibri" w:cs="Calibri"/>
        </w:rPr>
      </w:pPr>
      <w:r w:rsidRPr="009C5939">
        <w:rPr>
          <w:rFonts w:ascii="Calibri" w:hAnsi="Calibri" w:eastAsia="Calibri" w:cs="Calibri"/>
        </w:rPr>
        <w:t>The population includes international marketing professionals, and purposive sampling is used to select participants with direct experience using AI in cross</w:t>
      </w:r>
      <w:r w:rsidRPr="009C5939">
        <w:rPr>
          <w:rFonts w:ascii="Calibri" w:hAnsi="Calibri" w:eastAsia="Calibri" w:cs="Calibri"/>
        </w:rPr>
        <w:noBreakHyphen/>
      </w:r>
      <w:r w:rsidRPr="009C5939">
        <w:rPr>
          <w:rFonts w:ascii="Calibri" w:hAnsi="Calibri" w:eastAsia="Calibri" w:cs="Calibri"/>
        </w:rPr>
        <w:t>border marketing activities.</w:t>
      </w:r>
    </w:p>
    <w:p w:rsidRPr="009C5939" w:rsidR="00DF3279" w:rsidP="2D6CF03B" w:rsidRDefault="0C7D9180" w14:paraId="09D76BA8" w14:textId="77777777">
      <w:pPr>
        <w:spacing w:after="0"/>
        <w:rPr>
          <w:rFonts w:ascii="Calibri" w:hAnsi="Calibri" w:eastAsia="Calibri" w:cs="Calibri"/>
          <w:b w:val="1"/>
          <w:bCs w:val="1"/>
        </w:rPr>
      </w:pPr>
      <w:r w:rsidRPr="2D6CF03B" w:rsidR="0C7D9180">
        <w:rPr>
          <w:rFonts w:ascii="Calibri" w:hAnsi="Calibri" w:eastAsia="Calibri" w:cs="Calibri"/>
          <w:b w:val="1"/>
          <w:bCs w:val="1"/>
        </w:rPr>
        <w:t>Data Collection</w:t>
      </w:r>
      <w:r w:rsidRPr="2D6CF03B" w:rsidR="00555E8E">
        <w:rPr>
          <w:rFonts w:ascii="Calibri" w:hAnsi="Calibri" w:eastAsia="Calibri" w:cs="Calibri"/>
          <w:b w:val="1"/>
          <w:bCs w:val="1"/>
        </w:rPr>
        <w:t xml:space="preserve"> and analysis</w:t>
      </w:r>
    </w:p>
    <w:p w:rsidRPr="009C5939" w:rsidR="00DF3279" w:rsidP="009C5939" w:rsidRDefault="00DF3279" w14:paraId="1CABADA6" w14:textId="4C91A0EC">
      <w:pPr>
        <w:spacing w:after="0"/>
        <w:rPr>
          <w:rFonts w:ascii="Calibri" w:hAnsi="Calibri" w:eastAsia="Calibri" w:cs="Calibri"/>
        </w:rPr>
      </w:pPr>
      <w:r w:rsidRPr="00DF3279">
        <w:t xml:space="preserve">Data will be collected through </w:t>
      </w:r>
      <w:r w:rsidRPr="009C5939">
        <w:rPr>
          <w:rStyle w:val="Strong"/>
          <w:b w:val="0"/>
          <w:bCs w:val="0"/>
        </w:rPr>
        <w:t>semi</w:t>
      </w:r>
      <w:r w:rsidRPr="009C5939">
        <w:rPr>
          <w:rStyle w:val="Strong"/>
          <w:b w:val="0"/>
          <w:bCs w:val="0"/>
        </w:rPr>
        <w:noBreakHyphen/>
      </w:r>
      <w:r w:rsidRPr="009C5939">
        <w:rPr>
          <w:rStyle w:val="Strong"/>
          <w:b w:val="0"/>
          <w:bCs w:val="0"/>
        </w:rPr>
        <w:t xml:space="preserve">structured </w:t>
      </w:r>
      <w:proofErr w:type="gramStart"/>
      <w:r w:rsidRPr="009C5939">
        <w:rPr>
          <w:rStyle w:val="Strong"/>
          <w:b w:val="0"/>
          <w:bCs w:val="0"/>
        </w:rPr>
        <w:t>interviews</w:t>
      </w:r>
      <w:r w:rsidRPr="00DF3279">
        <w:t>, and</w:t>
      </w:r>
      <w:proofErr w:type="gramEnd"/>
      <w:r w:rsidRPr="00DF3279">
        <w:t xml:space="preserve"> analysed using </w:t>
      </w:r>
      <w:r w:rsidRPr="009C5939">
        <w:rPr>
          <w:rStyle w:val="Strong"/>
          <w:b w:val="0"/>
          <w:bCs w:val="0"/>
        </w:rPr>
        <w:t>thematic analysis</w:t>
      </w:r>
      <w:r w:rsidRPr="00DF3279">
        <w:t xml:space="preserve"> to identify recurring themes related to AI opportunities and challenges.</w:t>
      </w:r>
    </w:p>
    <w:p w:rsidRPr="003C3D2C" w:rsidR="003C3D2C" w:rsidP="003C3D2C" w:rsidRDefault="003C3D2C" w14:paraId="705EFDA0" w14:textId="77777777">
      <w:pPr>
        <w:spacing w:after="0"/>
        <w:rPr>
          <w:rFonts w:ascii="Calibri" w:hAnsi="Calibri" w:eastAsia="Calibri" w:cs="Calibri"/>
          <w:color w:val="000000" w:themeColor="text1"/>
          <w:highlight w:val="yellow"/>
        </w:rPr>
      </w:pPr>
    </w:p>
    <w:p w:rsidR="007B6B4F" w:rsidP="2927B46C" w:rsidRDefault="3C710621" w14:paraId="390EEA78" w14:textId="73E4E595">
      <w:pPr>
        <w:pStyle w:val="ListParagraph"/>
        <w:spacing w:after="0"/>
        <w:ind w:hanging="360"/>
        <w:rPr>
          <w:rFonts w:ascii="Calibri" w:hAnsi="Calibri" w:eastAsia="Calibri" w:cs="Calibri"/>
          <w:b w:val="1"/>
          <w:bCs w:val="1"/>
          <w:color w:val="000000" w:themeColor="text1"/>
        </w:rPr>
      </w:pPr>
      <w:r w:rsidRPr="2D6CF03B" w:rsidR="265243D3">
        <w:rPr>
          <w:rFonts w:ascii="Calibri" w:hAnsi="Calibri" w:eastAsia="Calibri" w:cs="Calibri"/>
          <w:b w:val="1"/>
          <w:bCs w:val="1"/>
          <w:color w:val="000000" w:themeColor="text1" w:themeTint="FF" w:themeShade="FF"/>
        </w:rPr>
        <w:t>4</w:t>
      </w:r>
      <w:r w:rsidRPr="2D6CF03B" w:rsidR="3C710621">
        <w:rPr>
          <w:rFonts w:ascii="Calibri" w:hAnsi="Calibri" w:eastAsia="Calibri" w:cs="Calibri"/>
          <w:b w:val="1"/>
          <w:bCs w:val="1"/>
          <w:color w:val="000000" w:themeColor="text1" w:themeTint="FF" w:themeShade="FF"/>
        </w:rPr>
        <w:t>.</w:t>
      </w:r>
      <w:r w:rsidRPr="2D6CF03B" w:rsidR="0C7D9180">
        <w:rPr>
          <w:rFonts w:ascii="Calibri" w:hAnsi="Calibri" w:eastAsia="Calibri" w:cs="Calibri"/>
          <w:b w:val="1"/>
          <w:bCs w:val="1"/>
          <w:color w:val="000000" w:themeColor="text1" w:themeTint="FF" w:themeShade="FF"/>
        </w:rPr>
        <w:t xml:space="preserve">Expected Contribution </w:t>
      </w:r>
    </w:p>
    <w:p w:rsidRPr="009C5939" w:rsidR="007B6B4F" w:rsidP="2D6CF03B" w:rsidRDefault="0C7D9180" w14:paraId="53BC203A" w14:textId="7179D04C">
      <w:pPr>
        <w:spacing w:after="0"/>
        <w:rPr>
          <w:rFonts w:ascii="Calibri" w:hAnsi="Calibri" w:eastAsia="Calibri" w:cs="Calibri"/>
          <w:b w:val="1"/>
          <w:bCs w:val="1"/>
          <w:color w:val="000000" w:themeColor="text1"/>
        </w:rPr>
      </w:pPr>
      <w:r w:rsidRPr="2D6CF03B" w:rsidR="11588B0F">
        <w:rPr>
          <w:rFonts w:ascii="Calibri" w:hAnsi="Calibri" w:eastAsia="Calibri" w:cs="Calibri"/>
          <w:b w:val="1"/>
          <w:bCs w:val="1"/>
          <w:color w:val="000000" w:themeColor="text1" w:themeTint="FF" w:themeShade="FF"/>
        </w:rPr>
        <w:t>T</w:t>
      </w:r>
      <w:r w:rsidRPr="2D6CF03B" w:rsidR="0C7D9180">
        <w:rPr>
          <w:rFonts w:ascii="Calibri" w:hAnsi="Calibri" w:eastAsia="Calibri" w:cs="Calibri"/>
          <w:b w:val="1"/>
          <w:bCs w:val="1"/>
          <w:color w:val="000000" w:themeColor="text1" w:themeTint="FF" w:themeShade="FF"/>
        </w:rPr>
        <w:t>heoretical</w:t>
      </w:r>
      <w:r w:rsidRPr="2D6CF03B" w:rsidR="0C7D9180">
        <w:rPr>
          <w:rFonts w:ascii="Calibri" w:hAnsi="Calibri" w:eastAsia="Calibri" w:cs="Calibri"/>
          <w:b w:val="1"/>
          <w:bCs w:val="1"/>
          <w:color w:val="000000" w:themeColor="text1" w:themeTint="FF" w:themeShade="FF"/>
        </w:rPr>
        <w:t xml:space="preserve"> Contribution</w:t>
      </w:r>
    </w:p>
    <w:p w:rsidRPr="009C5939" w:rsidR="00B23DBD" w:rsidP="009C5939" w:rsidRDefault="00B23DBD" w14:paraId="6AA171B1" w14:textId="7F422711">
      <w:pPr>
        <w:spacing w:after="0"/>
        <w:rPr>
          <w:rFonts w:ascii="Calibri" w:hAnsi="Calibri" w:eastAsia="Calibri" w:cs="Calibri"/>
          <w:color w:val="000000" w:themeColor="text1"/>
        </w:rPr>
      </w:pPr>
      <w:r w:rsidRPr="009C5939">
        <w:rPr>
          <w:rFonts w:ascii="Calibri" w:hAnsi="Calibri" w:eastAsia="Calibri" w:cs="Calibri"/>
          <w:color w:val="000000" w:themeColor="text1"/>
        </w:rPr>
        <w:t>This research contributes to theory by deepening understanding of how AI is interpreted and adopted within international marketing through the lenses of TAM, RBV, and Institutional Theory. It offers new insights into how global marketers perceive AI’s usefulness, strategic value, and regulatory pressures, helping refine these frameworks in the context of emerging technologies.</w:t>
      </w:r>
    </w:p>
    <w:p w:rsidR="00B23DBD" w:rsidP="00B23DBD" w:rsidRDefault="00B23DBD" w14:paraId="10695ED2" w14:textId="77777777">
      <w:pPr>
        <w:pStyle w:val="ListParagraph"/>
        <w:spacing w:after="0"/>
        <w:ind w:left="1440"/>
        <w:rPr>
          <w:rFonts w:ascii="Calibri" w:hAnsi="Calibri" w:eastAsia="Calibri" w:cs="Calibri"/>
          <w:color w:val="000000" w:themeColor="text1"/>
        </w:rPr>
      </w:pPr>
    </w:p>
    <w:p w:rsidRPr="009C5939" w:rsidR="007B6B4F" w:rsidP="2D6CF03B" w:rsidRDefault="0C7D9180" w14:paraId="4BBB52DD" w14:textId="1DB663B9">
      <w:pPr>
        <w:spacing w:after="0"/>
        <w:rPr>
          <w:rFonts w:ascii="Calibri" w:hAnsi="Calibri" w:eastAsia="Calibri" w:cs="Calibri"/>
          <w:b w:val="1"/>
          <w:bCs w:val="1"/>
          <w:color w:val="000000" w:themeColor="text1"/>
        </w:rPr>
      </w:pPr>
      <w:r w:rsidRPr="2D6CF03B" w:rsidR="0C7D9180">
        <w:rPr>
          <w:rFonts w:ascii="Calibri" w:hAnsi="Calibri" w:eastAsia="Calibri" w:cs="Calibri"/>
          <w:b w:val="1"/>
          <w:bCs w:val="1"/>
          <w:color w:val="000000" w:themeColor="text1" w:themeTint="FF" w:themeShade="FF"/>
        </w:rPr>
        <w:t>Practical Contribution</w:t>
      </w:r>
    </w:p>
    <w:p w:rsidRPr="009C5939" w:rsidR="00B23DBD" w:rsidP="009C5939" w:rsidRDefault="00B23DBD" w14:paraId="5ADA99CB" w14:textId="5A943C91">
      <w:pPr>
        <w:spacing w:after="0"/>
        <w:rPr>
          <w:rFonts w:ascii="Calibri" w:hAnsi="Calibri" w:eastAsia="Calibri" w:cs="Calibri"/>
          <w:color w:val="000000" w:themeColor="text1"/>
        </w:rPr>
      </w:pPr>
      <w:r w:rsidRPr="009C5939">
        <w:rPr>
          <w:rFonts w:ascii="Calibri" w:hAnsi="Calibri" w:eastAsia="Calibri" w:cs="Calibri"/>
          <w:color w:val="000000" w:themeColor="text1"/>
        </w:rPr>
        <w:t>Practically, the study provides actionable guidance for international marketing managers on how to implement AI ethically, effectively, and across culturally diverse markets. It highlights real-world challenges—such as skills gaps, data privacy, and algorithmic bias—and identifies strategies that organisations can use to maximise AI’s benefits while reducing risks.</w:t>
      </w:r>
    </w:p>
    <w:p w:rsidR="007B6B4F" w:rsidP="2927B46C" w:rsidRDefault="007B6B4F" w14:paraId="49DC89FB" w14:textId="3716CE0D">
      <w:pPr>
        <w:spacing w:after="0"/>
        <w:ind w:left="1440"/>
      </w:pPr>
    </w:p>
    <w:p w:rsidR="007B6B4F" w:rsidP="2927B46C" w:rsidRDefault="0D26B2A5" w14:paraId="42E4EDBE" w14:textId="5259FE50">
      <w:pPr>
        <w:pStyle w:val="ListParagraph"/>
        <w:spacing w:after="0"/>
        <w:ind w:hanging="360"/>
        <w:rPr>
          <w:rFonts w:ascii="Calibri" w:hAnsi="Calibri" w:eastAsia="Calibri" w:cs="Calibri"/>
          <w:color w:val="000000" w:themeColor="text1"/>
        </w:rPr>
      </w:pPr>
      <w:r w:rsidRPr="2D6CF03B" w:rsidR="7EFF90A8">
        <w:rPr>
          <w:rFonts w:ascii="Calibri" w:hAnsi="Calibri" w:eastAsia="Calibri" w:cs="Calibri"/>
          <w:b w:val="1"/>
          <w:bCs w:val="1"/>
          <w:color w:val="000000" w:themeColor="text1" w:themeTint="FF" w:themeShade="FF"/>
        </w:rPr>
        <w:t>5</w:t>
      </w:r>
      <w:r w:rsidRPr="2D6CF03B" w:rsidR="0D26B2A5">
        <w:rPr>
          <w:rFonts w:ascii="Calibri" w:hAnsi="Calibri" w:eastAsia="Calibri" w:cs="Calibri"/>
          <w:b w:val="1"/>
          <w:bCs w:val="1"/>
          <w:color w:val="000000" w:themeColor="text1" w:themeTint="FF" w:themeShade="FF"/>
        </w:rPr>
        <w:t>.</w:t>
      </w:r>
      <w:r w:rsidRPr="2D6CF03B" w:rsidR="0C7D9180">
        <w:rPr>
          <w:rFonts w:ascii="Calibri" w:hAnsi="Calibri" w:eastAsia="Calibri" w:cs="Calibri"/>
          <w:b w:val="1"/>
          <w:bCs w:val="1"/>
          <w:color w:val="000000" w:themeColor="text1" w:themeTint="FF" w:themeShade="FF"/>
        </w:rPr>
        <w:t xml:space="preserve">Limitations: </w:t>
      </w:r>
    </w:p>
    <w:p w:rsidR="007B6B4F" w:rsidP="2D6CF03B" w:rsidRDefault="73D64145" w14:paraId="3141BB17" w14:textId="1E22A0E9">
      <w:pPr>
        <w:pStyle w:val="Normal"/>
      </w:pPr>
      <w:r w:rsidR="73D64145">
        <w:rPr/>
        <w:t>This study is limited by its small, purposive sample, which may not fully represent all international marketing professionals using AI. Additionally, the qualitative design relies on participants’ subjective perceptions, which may introduce bias and reduce the generalisability of the findings.</w:t>
      </w:r>
      <w:r w:rsidR="1F74C08D">
        <w:rPr/>
        <w:t xml:space="preserve"> </w:t>
      </w:r>
    </w:p>
    <w:p w:rsidR="2D6CF03B" w:rsidP="2D6CF03B" w:rsidRDefault="2D6CF03B" w14:paraId="5BB6E166" w14:textId="7C460B04">
      <w:pPr>
        <w:spacing w:after="0"/>
        <w:ind w:left="720"/>
        <w:rPr>
          <w:rFonts w:ascii="Calibri" w:hAnsi="Calibri" w:eastAsia="Calibri" w:cs="Calibri"/>
          <w:b w:val="1"/>
          <w:bCs w:val="1"/>
          <w:color w:val="000000" w:themeColor="text1" w:themeTint="FF" w:themeShade="FF"/>
        </w:rPr>
      </w:pPr>
    </w:p>
    <w:p w:rsidR="4AB8DBB5" w:rsidP="4AB8DBB5" w:rsidRDefault="4AB8DBB5" w14:paraId="0C9AE4FA" w14:textId="25FB0938">
      <w:pPr>
        <w:spacing w:after="0"/>
        <w:ind w:left="720"/>
        <w:rPr>
          <w:rFonts w:ascii="Calibri" w:hAnsi="Calibri" w:eastAsia="Calibri" w:cs="Calibri"/>
          <w:b/>
          <w:bCs/>
          <w:color w:val="000000" w:themeColor="text1"/>
        </w:rPr>
      </w:pPr>
    </w:p>
    <w:p w:rsidR="4AB8DBB5" w:rsidP="4AB8DBB5" w:rsidRDefault="4AB8DBB5" w14:paraId="3C02D918" w14:textId="33BB8341">
      <w:pPr>
        <w:spacing w:after="0"/>
        <w:ind w:left="720"/>
        <w:rPr>
          <w:rFonts w:ascii="Calibri" w:hAnsi="Calibri" w:eastAsia="Calibri" w:cs="Calibri"/>
          <w:b/>
          <w:bCs/>
          <w:color w:val="000000" w:themeColor="text1"/>
        </w:rPr>
      </w:pPr>
    </w:p>
    <w:p w:rsidR="4AB8DBB5" w:rsidP="4AB8DBB5" w:rsidRDefault="4AB8DBB5" w14:paraId="0CD157E2" w14:textId="61E923F5">
      <w:pPr>
        <w:spacing w:after="0"/>
        <w:ind w:left="720"/>
        <w:rPr>
          <w:rFonts w:ascii="Calibri" w:hAnsi="Calibri" w:eastAsia="Calibri" w:cs="Calibri"/>
          <w:b/>
          <w:bCs/>
          <w:color w:val="000000" w:themeColor="text1"/>
        </w:rPr>
      </w:pPr>
    </w:p>
    <w:p w:rsidR="4AB8DBB5" w:rsidP="4AB8DBB5" w:rsidRDefault="4AB8DBB5" w14:paraId="212714D6" w14:textId="27494C45">
      <w:pPr>
        <w:spacing w:after="0"/>
        <w:ind w:left="720"/>
        <w:rPr>
          <w:rFonts w:ascii="Calibri" w:hAnsi="Calibri" w:eastAsia="Calibri" w:cs="Calibri"/>
          <w:b/>
          <w:bCs/>
          <w:color w:val="000000" w:themeColor="text1"/>
        </w:rPr>
      </w:pPr>
    </w:p>
    <w:p w:rsidR="4AB8DBB5" w:rsidP="4AB8DBB5" w:rsidRDefault="4AB8DBB5" w14:paraId="39DC52E5" w14:textId="05566714">
      <w:pPr>
        <w:spacing w:after="0"/>
        <w:ind w:left="720"/>
        <w:rPr>
          <w:rFonts w:ascii="Calibri" w:hAnsi="Calibri" w:eastAsia="Calibri" w:cs="Calibri"/>
          <w:b/>
          <w:bCs/>
          <w:color w:val="000000" w:themeColor="text1"/>
        </w:rPr>
      </w:pPr>
    </w:p>
    <w:p w:rsidR="4AB8DBB5" w:rsidP="4AB8DBB5" w:rsidRDefault="4AB8DBB5" w14:paraId="7B4FF734" w14:textId="72BCD1A4">
      <w:pPr>
        <w:spacing w:after="0"/>
        <w:ind w:left="720"/>
        <w:rPr>
          <w:rFonts w:ascii="Calibri" w:hAnsi="Calibri" w:eastAsia="Calibri" w:cs="Calibri"/>
          <w:b/>
          <w:bCs/>
          <w:color w:val="000000" w:themeColor="text1"/>
        </w:rPr>
      </w:pPr>
    </w:p>
    <w:p w:rsidR="626CB447" w:rsidP="4AB8DBB5" w:rsidRDefault="626CB447" w14:paraId="398905B0" w14:textId="743B0A8B">
      <w:pPr>
        <w:pStyle w:val="ListParagraph"/>
        <w:spacing w:after="0"/>
        <w:ind w:hanging="360"/>
      </w:pPr>
      <w:r w:rsidRPr="2D6CF03B" w:rsidR="27BEC7B3">
        <w:rPr>
          <w:rFonts w:ascii="Calibri" w:hAnsi="Calibri" w:eastAsia="Calibri" w:cs="Calibri"/>
          <w:b w:val="1"/>
          <w:bCs w:val="1"/>
          <w:color w:val="000000" w:themeColor="text1" w:themeTint="FF" w:themeShade="FF"/>
        </w:rPr>
        <w:t>6</w:t>
      </w:r>
      <w:r w:rsidRPr="2D6CF03B" w:rsidR="626CB447">
        <w:rPr>
          <w:rFonts w:ascii="Calibri" w:hAnsi="Calibri" w:eastAsia="Calibri" w:cs="Calibri"/>
          <w:b w:val="1"/>
          <w:bCs w:val="1"/>
          <w:color w:val="000000" w:themeColor="text1" w:themeTint="FF" w:themeShade="FF"/>
        </w:rPr>
        <w:t>.</w:t>
      </w:r>
      <w:r w:rsidRPr="2D6CF03B" w:rsidR="1F74C08D">
        <w:rPr>
          <w:rFonts w:ascii="Calibri" w:hAnsi="Calibri" w:eastAsia="Calibri" w:cs="Calibri"/>
          <w:b w:val="1"/>
          <w:bCs w:val="1"/>
          <w:color w:val="000000" w:themeColor="text1" w:themeTint="FF" w:themeShade="FF"/>
        </w:rPr>
        <w:t xml:space="preserve">Proposed </w:t>
      </w:r>
      <w:r w:rsidRPr="2D6CF03B" w:rsidR="1F74C08D">
        <w:rPr>
          <w:rFonts w:ascii="Calibri" w:hAnsi="Calibri" w:eastAsia="Calibri" w:cs="Calibri"/>
          <w:b w:val="1"/>
          <w:bCs w:val="1"/>
          <w:color w:val="000000" w:themeColor="text1" w:themeTint="FF" w:themeShade="FF"/>
        </w:rPr>
        <w:t>Timeframe</w:t>
      </w:r>
      <w:r w:rsidRPr="2D6CF03B" w:rsidR="1F74C08D">
        <w:rPr>
          <w:rFonts w:ascii="Calibri" w:hAnsi="Calibri" w:eastAsia="Calibri" w:cs="Calibri"/>
          <w:b w:val="1"/>
          <w:bCs w:val="1"/>
          <w:color w:val="000000" w:themeColor="text1" w:themeTint="FF" w:themeShade="FF"/>
        </w:rPr>
        <w:t xml:space="preserve"> (Gantt chart):</w:t>
      </w:r>
      <w:r w:rsidRPr="2D6CF03B" w:rsidR="1F74C08D">
        <w:rPr>
          <w:rFonts w:ascii="Calibri" w:hAnsi="Calibri" w:eastAsia="Calibri" w:cs="Calibri"/>
          <w:color w:val="000000" w:themeColor="text1" w:themeTint="FF" w:themeShade="FF"/>
        </w:rPr>
        <w:t xml:space="preserve"> </w:t>
      </w:r>
    </w:p>
    <w:p w:rsidR="4AB8DBB5" w:rsidP="4AB8DBB5" w:rsidRDefault="4AB8DBB5" w14:paraId="0395E3E3" w14:textId="0E93F164">
      <w:pPr>
        <w:pStyle w:val="ListParagraph"/>
        <w:spacing w:after="0"/>
        <w:ind w:hanging="360"/>
        <w:rPr>
          <w:rFonts w:ascii="Calibri" w:hAnsi="Calibri" w:eastAsia="Calibri" w:cs="Calibri"/>
          <w:color w:val="000000" w:themeColor="text1"/>
        </w:rPr>
      </w:pPr>
    </w:p>
    <w:p w:rsidR="007B6B4F" w:rsidP="2D6CF03B" w:rsidRDefault="0C7D9180" w14:paraId="567F8FE9" w14:textId="669C3B4F">
      <w:pPr>
        <w:spacing w:after="0"/>
        <w:jc w:val="center"/>
        <w:rPr>
          <w:rFonts w:ascii="Calibri" w:hAnsi="Calibri" w:eastAsia="Calibri" w:cs="Calibri"/>
          <w:b w:val="1"/>
          <w:bCs w:val="1"/>
          <w:color w:val="000000" w:themeColor="text1"/>
        </w:rPr>
      </w:pPr>
      <w:r w:rsidRPr="2D6CF03B" w:rsidR="0C7D9180">
        <w:rPr>
          <w:rFonts w:ascii="Calibri" w:hAnsi="Calibri" w:eastAsia="Calibri" w:cs="Calibri"/>
          <w:b w:val="1"/>
          <w:bCs w:val="1"/>
          <w:color w:val="000000" w:themeColor="text1" w:themeTint="FF" w:themeShade="FF"/>
        </w:rPr>
        <w:t xml:space="preserve"> </w:t>
      </w:r>
      <w:r w:rsidRPr="2D6CF03B" w:rsidR="00555E8E">
        <w:rPr>
          <w:rFonts w:ascii="Calibri" w:hAnsi="Calibri" w:eastAsia="Calibri" w:cs="Calibri"/>
          <w:b w:val="1"/>
          <w:bCs w:val="1"/>
          <w:color w:val="000000" w:themeColor="text1" w:themeTint="FF" w:themeShade="FF"/>
        </w:rPr>
        <w:t xml:space="preserve">Table </w:t>
      </w:r>
    </w:p>
    <w:tbl>
      <w:tblPr>
        <w:tblW w:w="9026" w:type="dxa"/>
        <w:tblCellSpacing w:w="15" w:type="dxa"/>
        <w:tblCellMar>
          <w:top w:w="15" w:type="dxa"/>
          <w:left w:w="15" w:type="dxa"/>
          <w:bottom w:w="15" w:type="dxa"/>
          <w:right w:w="15" w:type="dxa"/>
        </w:tblCellMar>
        <w:tblLook w:val="04A0" w:firstRow="1" w:lastRow="0" w:firstColumn="1" w:lastColumn="0" w:noHBand="0" w:noVBand="1"/>
      </w:tblPr>
      <w:tblGrid>
        <w:gridCol w:w="675"/>
        <w:gridCol w:w="2310"/>
        <w:gridCol w:w="2925"/>
        <w:gridCol w:w="1281"/>
        <w:gridCol w:w="1835"/>
      </w:tblGrid>
      <w:tr w:rsidRPr="00DF3279" w:rsidR="00555E8E" w:rsidTr="2D6CF03B" w14:paraId="3DCBA59C" w14:textId="77777777">
        <w:trPr>
          <w:tblHeader/>
          <w:tblCellSpacing w:w="15" w:type="dxa"/>
        </w:trPr>
        <w:tc>
          <w:tcPr>
            <w:tcW w:w="675" w:type="dxa"/>
            <w:tcMar/>
            <w:vAlign w:val="center"/>
            <w:hideMark/>
          </w:tcPr>
          <w:p w:rsidRPr="00DF3279" w:rsidR="00555E8E" w:rsidP="00555E8E" w:rsidRDefault="00555E8E" w14:paraId="6AABC54F" w14:textId="77777777">
            <w:pPr>
              <w:spacing w:after="0" w:line="240" w:lineRule="auto"/>
              <w:jc w:val="center"/>
              <w:rPr>
                <w:rFonts w:ascii="Times New Roman" w:hAnsi="Times New Roman" w:eastAsia="Times New Roman" w:cs="Times New Roman"/>
                <w:b/>
                <w:bCs/>
                <w:lang w:eastAsia="en-GB"/>
              </w:rPr>
            </w:pPr>
            <w:r w:rsidRPr="00DF3279">
              <w:rPr>
                <w:rFonts w:ascii="Times New Roman" w:hAnsi="Times New Roman" w:eastAsia="Times New Roman" w:cs="Times New Roman"/>
                <w:b/>
                <w:bCs/>
                <w:lang w:eastAsia="en-GB"/>
              </w:rPr>
              <w:t>Phase</w:t>
            </w:r>
          </w:p>
        </w:tc>
        <w:tc>
          <w:tcPr>
            <w:tcW w:w="2310" w:type="dxa"/>
            <w:tcMar/>
            <w:vAlign w:val="center"/>
            <w:hideMark/>
          </w:tcPr>
          <w:p w:rsidRPr="00DF3279" w:rsidR="00555E8E" w:rsidP="00555E8E" w:rsidRDefault="00555E8E" w14:paraId="5ABD6893" w14:textId="77777777">
            <w:pPr>
              <w:spacing w:after="0" w:line="240" w:lineRule="auto"/>
              <w:jc w:val="center"/>
              <w:rPr>
                <w:rFonts w:ascii="Times New Roman" w:hAnsi="Times New Roman" w:eastAsia="Times New Roman" w:cs="Times New Roman"/>
                <w:b/>
                <w:bCs/>
                <w:lang w:eastAsia="en-GB"/>
              </w:rPr>
            </w:pPr>
            <w:r w:rsidRPr="00DF3279">
              <w:rPr>
                <w:rFonts w:ascii="Times New Roman" w:hAnsi="Times New Roman" w:eastAsia="Times New Roman" w:cs="Times New Roman"/>
                <w:b/>
                <w:bCs/>
                <w:lang w:eastAsia="en-GB"/>
              </w:rPr>
              <w:t>Chapter / Task</w:t>
            </w:r>
          </w:p>
        </w:tc>
        <w:tc>
          <w:tcPr>
            <w:tcW w:w="2925" w:type="dxa"/>
            <w:tcMar/>
            <w:vAlign w:val="center"/>
            <w:hideMark/>
          </w:tcPr>
          <w:p w:rsidRPr="00DF3279" w:rsidR="00555E8E" w:rsidP="00555E8E" w:rsidRDefault="00555E8E" w14:paraId="2F61B96D" w14:textId="77777777">
            <w:pPr>
              <w:spacing w:after="0" w:line="240" w:lineRule="auto"/>
              <w:jc w:val="center"/>
              <w:rPr>
                <w:rFonts w:ascii="Times New Roman" w:hAnsi="Times New Roman" w:eastAsia="Times New Roman" w:cs="Times New Roman"/>
                <w:b/>
                <w:bCs/>
                <w:lang w:eastAsia="en-GB"/>
              </w:rPr>
            </w:pPr>
            <w:r w:rsidRPr="00DF3279">
              <w:rPr>
                <w:rFonts w:ascii="Times New Roman" w:hAnsi="Times New Roman" w:eastAsia="Times New Roman" w:cs="Times New Roman"/>
                <w:b/>
                <w:bCs/>
                <w:lang w:eastAsia="en-GB"/>
              </w:rPr>
              <w:t>Description</w:t>
            </w:r>
          </w:p>
        </w:tc>
        <w:tc>
          <w:tcPr>
            <w:tcW w:w="1281" w:type="dxa"/>
            <w:tcMar/>
            <w:vAlign w:val="center"/>
            <w:hideMark/>
          </w:tcPr>
          <w:p w:rsidRPr="00DF3279" w:rsidR="00555E8E" w:rsidP="00555E8E" w:rsidRDefault="00555E8E" w14:paraId="53136543" w14:textId="77777777">
            <w:pPr>
              <w:spacing w:after="0" w:line="240" w:lineRule="auto"/>
              <w:jc w:val="center"/>
              <w:rPr>
                <w:rFonts w:ascii="Times New Roman" w:hAnsi="Times New Roman" w:eastAsia="Times New Roman" w:cs="Times New Roman"/>
                <w:b/>
                <w:bCs/>
                <w:lang w:eastAsia="en-GB"/>
              </w:rPr>
            </w:pPr>
            <w:r w:rsidRPr="00DF3279">
              <w:rPr>
                <w:rFonts w:ascii="Times New Roman" w:hAnsi="Times New Roman" w:eastAsia="Times New Roman" w:cs="Times New Roman"/>
                <w:b/>
                <w:bCs/>
                <w:lang w:eastAsia="en-GB"/>
              </w:rPr>
              <w:t>Timeframe</w:t>
            </w:r>
          </w:p>
        </w:tc>
        <w:tc>
          <w:tcPr>
            <w:tcW w:w="1835" w:type="dxa"/>
            <w:tcMar/>
            <w:vAlign w:val="center"/>
            <w:hideMark/>
          </w:tcPr>
          <w:p w:rsidRPr="00DF3279" w:rsidR="00555E8E" w:rsidP="00555E8E" w:rsidRDefault="00555E8E" w14:paraId="2A208CF0" w14:textId="77777777">
            <w:pPr>
              <w:spacing w:after="0" w:line="240" w:lineRule="auto"/>
              <w:jc w:val="center"/>
              <w:rPr>
                <w:rFonts w:ascii="Times New Roman" w:hAnsi="Times New Roman" w:eastAsia="Times New Roman" w:cs="Times New Roman"/>
                <w:b/>
                <w:bCs/>
                <w:lang w:eastAsia="en-GB"/>
              </w:rPr>
            </w:pPr>
            <w:r w:rsidRPr="00DF3279">
              <w:rPr>
                <w:rFonts w:ascii="Times New Roman" w:hAnsi="Times New Roman" w:eastAsia="Times New Roman" w:cs="Times New Roman"/>
                <w:b/>
                <w:bCs/>
                <w:lang w:eastAsia="en-GB"/>
              </w:rPr>
              <w:t>Notes</w:t>
            </w:r>
          </w:p>
        </w:tc>
      </w:tr>
      <w:tr w:rsidRPr="00DF3279" w:rsidR="00555E8E" w:rsidTr="2D6CF03B" w14:paraId="10E94EA4" w14:textId="77777777">
        <w:trPr>
          <w:tblCellSpacing w:w="15" w:type="dxa"/>
        </w:trPr>
        <w:tc>
          <w:tcPr>
            <w:tcW w:w="675" w:type="dxa"/>
            <w:tcMar/>
            <w:vAlign w:val="center"/>
            <w:hideMark/>
          </w:tcPr>
          <w:p w:rsidRPr="00DF3279" w:rsidR="00555E8E" w:rsidP="00555E8E" w:rsidRDefault="00555E8E" w14:paraId="489D2405"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1</w:t>
            </w:r>
          </w:p>
        </w:tc>
        <w:tc>
          <w:tcPr>
            <w:tcW w:w="2310" w:type="dxa"/>
            <w:tcMar/>
            <w:vAlign w:val="center"/>
            <w:hideMark/>
          </w:tcPr>
          <w:p w:rsidRPr="00DF3279" w:rsidR="00555E8E" w:rsidP="00555E8E" w:rsidRDefault="00555E8E" w14:paraId="4F7B9F32"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Chapter 1: Introduction</w:t>
            </w:r>
          </w:p>
        </w:tc>
        <w:tc>
          <w:tcPr>
            <w:tcW w:w="2925" w:type="dxa"/>
            <w:tcMar/>
            <w:vAlign w:val="center"/>
            <w:hideMark/>
          </w:tcPr>
          <w:p w:rsidRPr="00DF3279" w:rsidR="00555E8E" w:rsidP="00555E8E" w:rsidRDefault="00555E8E" w14:paraId="549710A9"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Background, research problem, aims, objectives, structure</w:t>
            </w:r>
          </w:p>
        </w:tc>
        <w:tc>
          <w:tcPr>
            <w:tcW w:w="1281" w:type="dxa"/>
            <w:tcMar/>
            <w:vAlign w:val="center"/>
            <w:hideMark/>
          </w:tcPr>
          <w:p w:rsidRPr="00DF3279" w:rsidR="00555E8E" w:rsidP="00555E8E" w:rsidRDefault="00555E8E" w14:paraId="426718E2"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1 week</w:t>
            </w:r>
          </w:p>
        </w:tc>
        <w:tc>
          <w:tcPr>
            <w:tcW w:w="1835" w:type="dxa"/>
            <w:tcMar/>
            <w:vAlign w:val="center"/>
            <w:hideMark/>
          </w:tcPr>
          <w:p w:rsidRPr="00DF3279" w:rsidR="00555E8E" w:rsidP="00555E8E" w:rsidRDefault="00555E8E" w14:paraId="083268C0"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w:t>
            </w:r>
          </w:p>
        </w:tc>
      </w:tr>
      <w:tr w:rsidRPr="00DF3279" w:rsidR="00555E8E" w:rsidTr="2D6CF03B" w14:paraId="023DE290" w14:textId="77777777">
        <w:trPr>
          <w:tblCellSpacing w:w="15" w:type="dxa"/>
        </w:trPr>
        <w:tc>
          <w:tcPr>
            <w:tcW w:w="675" w:type="dxa"/>
            <w:tcMar/>
            <w:vAlign w:val="center"/>
            <w:hideMark/>
          </w:tcPr>
          <w:p w:rsidRPr="00DF3279" w:rsidR="00555E8E" w:rsidP="00555E8E" w:rsidRDefault="00555E8E" w14:paraId="617AA897"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2</w:t>
            </w:r>
          </w:p>
        </w:tc>
        <w:tc>
          <w:tcPr>
            <w:tcW w:w="2310" w:type="dxa"/>
            <w:tcMar/>
            <w:vAlign w:val="center"/>
            <w:hideMark/>
          </w:tcPr>
          <w:p w:rsidRPr="00DF3279" w:rsidR="00555E8E" w:rsidP="00555E8E" w:rsidRDefault="00555E8E" w14:paraId="39A29FD8"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Chapter 2: Literature Review (LR)</w:t>
            </w:r>
          </w:p>
        </w:tc>
        <w:tc>
          <w:tcPr>
            <w:tcW w:w="2925" w:type="dxa"/>
            <w:tcMar/>
            <w:vAlign w:val="center"/>
            <w:hideMark/>
          </w:tcPr>
          <w:p w:rsidRPr="00DF3279" w:rsidR="00555E8E" w:rsidP="00555E8E" w:rsidRDefault="00555E8E" w14:paraId="2EDAE608"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Review and analyse relevant literature</w:t>
            </w:r>
          </w:p>
        </w:tc>
        <w:tc>
          <w:tcPr>
            <w:tcW w:w="1281" w:type="dxa"/>
            <w:tcMar/>
            <w:vAlign w:val="center"/>
            <w:hideMark/>
          </w:tcPr>
          <w:p w:rsidRPr="00DF3279" w:rsidR="00555E8E" w:rsidP="00555E8E" w:rsidRDefault="00555E8E" w14:paraId="1EB77C1A"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2 weeks</w:t>
            </w:r>
          </w:p>
        </w:tc>
        <w:tc>
          <w:tcPr>
            <w:tcW w:w="1835" w:type="dxa"/>
            <w:tcMar/>
            <w:vAlign w:val="center"/>
            <w:hideMark/>
          </w:tcPr>
          <w:p w:rsidRPr="00DF3279" w:rsidR="00555E8E" w:rsidP="00555E8E" w:rsidRDefault="00555E8E" w14:paraId="0020B7F5"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w:t>
            </w:r>
          </w:p>
        </w:tc>
      </w:tr>
      <w:tr w:rsidRPr="00DF3279" w:rsidR="00555E8E" w:rsidTr="2D6CF03B" w14:paraId="1EC2E30D" w14:textId="77777777">
        <w:trPr>
          <w:tblCellSpacing w:w="15" w:type="dxa"/>
        </w:trPr>
        <w:tc>
          <w:tcPr>
            <w:tcW w:w="675" w:type="dxa"/>
            <w:tcMar/>
            <w:vAlign w:val="center"/>
            <w:hideMark/>
          </w:tcPr>
          <w:p w:rsidRPr="00DF3279" w:rsidR="00555E8E" w:rsidP="00555E8E" w:rsidRDefault="00555E8E" w14:paraId="1B295667"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3</w:t>
            </w:r>
          </w:p>
        </w:tc>
        <w:tc>
          <w:tcPr>
            <w:tcW w:w="2310" w:type="dxa"/>
            <w:tcMar/>
            <w:vAlign w:val="center"/>
            <w:hideMark/>
          </w:tcPr>
          <w:p w:rsidRPr="00DF3279" w:rsidR="00555E8E" w:rsidP="00555E8E" w:rsidRDefault="00555E8E" w14:paraId="1BE47617"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Chapter 3: Research Methodology (RM)</w:t>
            </w:r>
          </w:p>
        </w:tc>
        <w:tc>
          <w:tcPr>
            <w:tcW w:w="2925" w:type="dxa"/>
            <w:tcMar/>
            <w:vAlign w:val="center"/>
            <w:hideMark/>
          </w:tcPr>
          <w:p w:rsidRPr="00DF3279" w:rsidR="00555E8E" w:rsidP="00555E8E" w:rsidRDefault="00555E8E" w14:paraId="26930B4A"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Research design, methods, and approach</w:t>
            </w:r>
          </w:p>
        </w:tc>
        <w:tc>
          <w:tcPr>
            <w:tcW w:w="1281" w:type="dxa"/>
            <w:tcMar/>
            <w:vAlign w:val="center"/>
            <w:hideMark/>
          </w:tcPr>
          <w:p w:rsidRPr="00DF3279" w:rsidR="00555E8E" w:rsidP="00555E8E" w:rsidRDefault="00555E8E" w14:paraId="7224D72E"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1 week</w:t>
            </w:r>
          </w:p>
        </w:tc>
        <w:tc>
          <w:tcPr>
            <w:tcW w:w="1835" w:type="dxa"/>
            <w:tcMar/>
            <w:vAlign w:val="center"/>
            <w:hideMark/>
          </w:tcPr>
          <w:p w:rsidRPr="00DF3279" w:rsidR="00555E8E" w:rsidP="00555E8E" w:rsidRDefault="00555E8E" w14:paraId="0A5FF83D"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w:t>
            </w:r>
          </w:p>
        </w:tc>
      </w:tr>
      <w:tr w:rsidRPr="00DF3279" w:rsidR="00555E8E" w:rsidTr="2D6CF03B" w14:paraId="31143D83" w14:textId="77777777">
        <w:trPr>
          <w:tblCellSpacing w:w="15" w:type="dxa"/>
        </w:trPr>
        <w:tc>
          <w:tcPr>
            <w:tcW w:w="675" w:type="dxa"/>
            <w:tcMar/>
            <w:vAlign w:val="center"/>
            <w:hideMark/>
          </w:tcPr>
          <w:p w:rsidRPr="00DF3279" w:rsidR="00555E8E" w:rsidP="00555E8E" w:rsidRDefault="00555E8E" w14:paraId="358D279D"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4</w:t>
            </w:r>
          </w:p>
        </w:tc>
        <w:tc>
          <w:tcPr>
            <w:tcW w:w="2310" w:type="dxa"/>
            <w:tcMar/>
            <w:vAlign w:val="center"/>
            <w:hideMark/>
          </w:tcPr>
          <w:p w:rsidRPr="00DF3279" w:rsidR="00555E8E" w:rsidP="00555E8E" w:rsidRDefault="00555E8E" w14:paraId="03358D3A"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Survey Questionnaire</w:t>
            </w:r>
          </w:p>
        </w:tc>
        <w:tc>
          <w:tcPr>
            <w:tcW w:w="2925" w:type="dxa"/>
            <w:tcMar/>
            <w:vAlign w:val="center"/>
            <w:hideMark/>
          </w:tcPr>
          <w:p w:rsidRPr="00DF3279" w:rsidR="00555E8E" w:rsidP="00555E8E" w:rsidRDefault="00555E8E" w14:paraId="38779FB8"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Design and finalise questionnaire</w:t>
            </w:r>
          </w:p>
        </w:tc>
        <w:tc>
          <w:tcPr>
            <w:tcW w:w="1281" w:type="dxa"/>
            <w:tcMar/>
            <w:vAlign w:val="center"/>
            <w:hideMark/>
          </w:tcPr>
          <w:p w:rsidRPr="00DF3279" w:rsidR="00555E8E" w:rsidP="00555E8E" w:rsidRDefault="00555E8E" w14:paraId="603731C8"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1 week</w:t>
            </w:r>
          </w:p>
        </w:tc>
        <w:tc>
          <w:tcPr>
            <w:tcW w:w="1835" w:type="dxa"/>
            <w:tcMar/>
            <w:vAlign w:val="center"/>
            <w:hideMark/>
          </w:tcPr>
          <w:p w:rsidRPr="00DF3279" w:rsidR="00555E8E" w:rsidP="00555E8E" w:rsidRDefault="00555E8E" w14:paraId="407DB1A1" w14:textId="7BFCE04D">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Starts during Literature review</w:t>
            </w:r>
          </w:p>
        </w:tc>
      </w:tr>
      <w:tr w:rsidRPr="00DF3279" w:rsidR="00555E8E" w:rsidTr="2D6CF03B" w14:paraId="7A608BB1" w14:textId="77777777">
        <w:trPr>
          <w:tblCellSpacing w:w="15" w:type="dxa"/>
        </w:trPr>
        <w:tc>
          <w:tcPr>
            <w:tcW w:w="675" w:type="dxa"/>
            <w:tcMar/>
            <w:vAlign w:val="center"/>
            <w:hideMark/>
          </w:tcPr>
          <w:p w:rsidRPr="00DF3279" w:rsidR="00555E8E" w:rsidP="00555E8E" w:rsidRDefault="00555E8E" w14:paraId="7088A420"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5</w:t>
            </w:r>
          </w:p>
        </w:tc>
        <w:tc>
          <w:tcPr>
            <w:tcW w:w="2310" w:type="dxa"/>
            <w:tcMar/>
            <w:vAlign w:val="center"/>
            <w:hideMark/>
          </w:tcPr>
          <w:p w:rsidRPr="00DF3279" w:rsidR="00555E8E" w:rsidP="00555E8E" w:rsidRDefault="00555E8E" w14:paraId="450D6226"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Data Collection</w:t>
            </w:r>
          </w:p>
        </w:tc>
        <w:tc>
          <w:tcPr>
            <w:tcW w:w="2925" w:type="dxa"/>
            <w:tcMar/>
            <w:vAlign w:val="center"/>
            <w:hideMark/>
          </w:tcPr>
          <w:p w:rsidRPr="00DF3279" w:rsidR="00555E8E" w:rsidP="00555E8E" w:rsidRDefault="00555E8E" w14:paraId="2D7B35D4"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Collect data using questionnaire</w:t>
            </w:r>
          </w:p>
        </w:tc>
        <w:tc>
          <w:tcPr>
            <w:tcW w:w="1281" w:type="dxa"/>
            <w:tcMar/>
            <w:vAlign w:val="center"/>
            <w:hideMark/>
          </w:tcPr>
          <w:p w:rsidRPr="00DF3279" w:rsidR="00555E8E" w:rsidP="00555E8E" w:rsidRDefault="00555E8E" w14:paraId="6ACCE0AD" w14:textId="2C159D7C">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1</w:t>
            </w:r>
            <w:r w:rsidRPr="00DF3279" w:rsidR="00D46404">
              <w:rPr>
                <w:rFonts w:ascii="Times New Roman" w:hAnsi="Times New Roman" w:eastAsia="Times New Roman" w:cs="Times New Roman"/>
                <w:lang w:eastAsia="en-GB"/>
              </w:rPr>
              <w:t>-</w:t>
            </w:r>
            <w:r w:rsidRPr="00DF3279">
              <w:rPr>
                <w:rFonts w:ascii="Times New Roman" w:hAnsi="Times New Roman" w:eastAsia="Times New Roman" w:cs="Times New Roman"/>
                <w:lang w:eastAsia="en-GB"/>
              </w:rPr>
              <w:t>2 weeks</w:t>
            </w:r>
          </w:p>
        </w:tc>
        <w:tc>
          <w:tcPr>
            <w:tcW w:w="1835" w:type="dxa"/>
            <w:tcMar/>
            <w:vAlign w:val="center"/>
            <w:hideMark/>
          </w:tcPr>
          <w:p w:rsidRPr="00DF3279" w:rsidR="00555E8E" w:rsidP="00555E8E" w:rsidRDefault="00555E8E" w14:paraId="50D444CF" w14:textId="2E84C14A">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Starts during Research Methods</w:t>
            </w:r>
          </w:p>
        </w:tc>
      </w:tr>
      <w:tr w:rsidRPr="00DF3279" w:rsidR="00555E8E" w:rsidTr="2D6CF03B" w14:paraId="54F9F516" w14:textId="77777777">
        <w:trPr>
          <w:tblCellSpacing w:w="15" w:type="dxa"/>
        </w:trPr>
        <w:tc>
          <w:tcPr>
            <w:tcW w:w="675" w:type="dxa"/>
            <w:tcMar/>
            <w:vAlign w:val="center"/>
            <w:hideMark/>
          </w:tcPr>
          <w:p w:rsidRPr="00DF3279" w:rsidR="00555E8E" w:rsidP="00555E8E" w:rsidRDefault="00555E8E" w14:paraId="64DC04FA"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6</w:t>
            </w:r>
          </w:p>
        </w:tc>
        <w:tc>
          <w:tcPr>
            <w:tcW w:w="2310" w:type="dxa"/>
            <w:tcMar/>
            <w:vAlign w:val="center"/>
            <w:hideMark/>
          </w:tcPr>
          <w:p w:rsidRPr="00DF3279" w:rsidR="00555E8E" w:rsidP="00555E8E" w:rsidRDefault="00555E8E" w14:paraId="67B7D870"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Chapter 4: Data Analysis &amp; Discussion</w:t>
            </w:r>
          </w:p>
        </w:tc>
        <w:tc>
          <w:tcPr>
            <w:tcW w:w="2925" w:type="dxa"/>
            <w:tcMar/>
            <w:vAlign w:val="center"/>
            <w:hideMark/>
          </w:tcPr>
          <w:p w:rsidRPr="00DF3279" w:rsidR="00555E8E" w:rsidP="00555E8E" w:rsidRDefault="00555E8E" w14:paraId="12F736ED"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Analyse data and discuss findings</w:t>
            </w:r>
          </w:p>
        </w:tc>
        <w:tc>
          <w:tcPr>
            <w:tcW w:w="1281" w:type="dxa"/>
            <w:tcMar/>
            <w:vAlign w:val="center"/>
            <w:hideMark/>
          </w:tcPr>
          <w:p w:rsidRPr="00DF3279" w:rsidR="00555E8E" w:rsidP="00555E8E" w:rsidRDefault="00555E8E" w14:paraId="3102EDB4"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3 weeks</w:t>
            </w:r>
          </w:p>
        </w:tc>
        <w:tc>
          <w:tcPr>
            <w:tcW w:w="1835" w:type="dxa"/>
            <w:tcMar/>
            <w:vAlign w:val="center"/>
            <w:hideMark/>
          </w:tcPr>
          <w:p w:rsidRPr="00DF3279" w:rsidR="00555E8E" w:rsidP="00555E8E" w:rsidRDefault="00555E8E" w14:paraId="5865D06E"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w:t>
            </w:r>
          </w:p>
        </w:tc>
      </w:tr>
      <w:tr w:rsidRPr="00DF3279" w:rsidR="00555E8E" w:rsidTr="2D6CF03B" w14:paraId="56FB28C6" w14:textId="77777777">
        <w:trPr>
          <w:tblCellSpacing w:w="15" w:type="dxa"/>
        </w:trPr>
        <w:tc>
          <w:tcPr>
            <w:tcW w:w="675" w:type="dxa"/>
            <w:tcMar/>
            <w:vAlign w:val="center"/>
            <w:hideMark/>
          </w:tcPr>
          <w:p w:rsidRPr="00DF3279" w:rsidR="00555E8E" w:rsidP="00555E8E" w:rsidRDefault="00555E8E" w14:paraId="143C20C4"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7</w:t>
            </w:r>
          </w:p>
        </w:tc>
        <w:tc>
          <w:tcPr>
            <w:tcW w:w="2310" w:type="dxa"/>
            <w:tcMar/>
            <w:vAlign w:val="center"/>
            <w:hideMark/>
          </w:tcPr>
          <w:p w:rsidRPr="00DF3279" w:rsidR="00555E8E" w:rsidP="00555E8E" w:rsidRDefault="00555E8E" w14:paraId="61C1B586"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Chapter 5: Conclusion</w:t>
            </w:r>
          </w:p>
        </w:tc>
        <w:tc>
          <w:tcPr>
            <w:tcW w:w="2925" w:type="dxa"/>
            <w:tcMar/>
            <w:vAlign w:val="center"/>
            <w:hideMark/>
          </w:tcPr>
          <w:p w:rsidRPr="00DF3279" w:rsidR="00555E8E" w:rsidP="00555E8E" w:rsidRDefault="00555E8E" w14:paraId="5F5DC9F8"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Summarise findings and conclude</w:t>
            </w:r>
          </w:p>
        </w:tc>
        <w:tc>
          <w:tcPr>
            <w:tcW w:w="1281" w:type="dxa"/>
            <w:tcMar/>
            <w:vAlign w:val="center"/>
            <w:hideMark/>
          </w:tcPr>
          <w:p w:rsidRPr="00DF3279" w:rsidR="00555E8E" w:rsidP="00555E8E" w:rsidRDefault="00555E8E" w14:paraId="2C1A0556"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1 week</w:t>
            </w:r>
          </w:p>
        </w:tc>
        <w:tc>
          <w:tcPr>
            <w:tcW w:w="1835" w:type="dxa"/>
            <w:tcMar/>
            <w:vAlign w:val="center"/>
            <w:hideMark/>
          </w:tcPr>
          <w:p w:rsidRPr="00DF3279" w:rsidR="00555E8E" w:rsidP="00555E8E" w:rsidRDefault="00555E8E" w14:paraId="7D4B90B3"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w:t>
            </w:r>
          </w:p>
        </w:tc>
      </w:tr>
      <w:tr w:rsidRPr="00DF3279" w:rsidR="00555E8E" w:rsidTr="2D6CF03B" w14:paraId="650BF715" w14:textId="77777777">
        <w:trPr>
          <w:tblCellSpacing w:w="15" w:type="dxa"/>
        </w:trPr>
        <w:tc>
          <w:tcPr>
            <w:tcW w:w="675" w:type="dxa"/>
            <w:tcMar/>
            <w:vAlign w:val="center"/>
            <w:hideMark/>
          </w:tcPr>
          <w:p w:rsidRPr="00DF3279" w:rsidR="00555E8E" w:rsidP="00555E8E" w:rsidRDefault="00555E8E" w14:paraId="7C58169B"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8</w:t>
            </w:r>
          </w:p>
        </w:tc>
        <w:tc>
          <w:tcPr>
            <w:tcW w:w="2310" w:type="dxa"/>
            <w:tcMar/>
            <w:vAlign w:val="center"/>
            <w:hideMark/>
          </w:tcPr>
          <w:p w:rsidRPr="00DF3279" w:rsidR="00555E8E" w:rsidP="00555E8E" w:rsidRDefault="00555E8E" w14:paraId="5A6840FA"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Revision</w:t>
            </w:r>
          </w:p>
        </w:tc>
        <w:tc>
          <w:tcPr>
            <w:tcW w:w="2925" w:type="dxa"/>
            <w:tcMar/>
            <w:vAlign w:val="center"/>
            <w:hideMark/>
          </w:tcPr>
          <w:p w:rsidRPr="00DF3279" w:rsidR="00555E8E" w:rsidP="00555E8E" w:rsidRDefault="00555E8E" w14:paraId="6C919CA5"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Proofreading and final improvements</w:t>
            </w:r>
          </w:p>
        </w:tc>
        <w:tc>
          <w:tcPr>
            <w:tcW w:w="1281" w:type="dxa"/>
            <w:tcMar/>
            <w:vAlign w:val="center"/>
            <w:hideMark/>
          </w:tcPr>
          <w:p w:rsidRPr="00DF3279" w:rsidR="00555E8E" w:rsidP="00555E8E" w:rsidRDefault="00555E8E" w14:paraId="29336060" w14:textId="77777777">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1 week</w:t>
            </w:r>
          </w:p>
        </w:tc>
        <w:tc>
          <w:tcPr>
            <w:tcW w:w="1835" w:type="dxa"/>
            <w:tcMar/>
            <w:vAlign w:val="center"/>
            <w:hideMark/>
          </w:tcPr>
          <w:p w:rsidRPr="00DF3279" w:rsidR="00555E8E" w:rsidP="00555E8E" w:rsidRDefault="00D46404" w14:paraId="33051539" w14:textId="40852092">
            <w:pPr>
              <w:spacing w:after="0" w:line="240" w:lineRule="auto"/>
              <w:rPr>
                <w:rFonts w:ascii="Times New Roman" w:hAnsi="Times New Roman" w:eastAsia="Times New Roman" w:cs="Times New Roman"/>
                <w:lang w:eastAsia="en-GB"/>
              </w:rPr>
            </w:pPr>
            <w:r w:rsidRPr="00DF3279">
              <w:rPr>
                <w:rFonts w:ascii="Times New Roman" w:hAnsi="Times New Roman" w:eastAsia="Times New Roman" w:cs="Times New Roman"/>
                <w:lang w:eastAsia="en-GB"/>
              </w:rPr>
              <w:t>Starts during conclusion chapter 5</w:t>
            </w:r>
          </w:p>
        </w:tc>
      </w:tr>
    </w:tbl>
    <w:p w:rsidR="00555E8E" w:rsidP="2927B46C" w:rsidRDefault="00555E8E" w14:paraId="0AD4AD86" w14:textId="77777777">
      <w:pPr>
        <w:spacing w:after="0"/>
      </w:pPr>
    </w:p>
    <w:p w:rsidR="007B6B4F" w:rsidP="2927B46C" w:rsidRDefault="484D2EF6" w14:paraId="70C68932" w14:textId="27BA72DE">
      <w:pPr>
        <w:pStyle w:val="ListParagraph"/>
        <w:spacing w:after="0"/>
        <w:ind w:hanging="360"/>
        <w:rPr>
          <w:rFonts w:ascii="Calibri" w:hAnsi="Calibri" w:eastAsia="Calibri" w:cs="Calibri"/>
          <w:b w:val="1"/>
          <w:bCs w:val="1"/>
          <w:color w:val="000000" w:themeColor="text1"/>
        </w:rPr>
      </w:pPr>
      <w:r w:rsidRPr="2D6CF03B" w:rsidR="7B0512D2">
        <w:rPr>
          <w:rFonts w:ascii="Calibri" w:hAnsi="Calibri" w:eastAsia="Calibri" w:cs="Calibri"/>
          <w:b w:val="1"/>
          <w:bCs w:val="1"/>
          <w:color w:val="000000" w:themeColor="text1" w:themeTint="FF" w:themeShade="FF"/>
        </w:rPr>
        <w:t>7</w:t>
      </w:r>
      <w:r w:rsidRPr="2D6CF03B" w:rsidR="484D2EF6">
        <w:rPr>
          <w:rFonts w:ascii="Calibri" w:hAnsi="Calibri" w:eastAsia="Calibri" w:cs="Calibri"/>
          <w:b w:val="1"/>
          <w:bCs w:val="1"/>
          <w:color w:val="000000" w:themeColor="text1" w:themeTint="FF" w:themeShade="FF"/>
        </w:rPr>
        <w:t>.</w:t>
      </w:r>
      <w:r w:rsidRPr="2D6CF03B" w:rsidR="0C7D9180">
        <w:rPr>
          <w:rFonts w:ascii="Calibri" w:hAnsi="Calibri" w:eastAsia="Calibri" w:cs="Calibri"/>
          <w:b w:val="1"/>
          <w:bCs w:val="1"/>
          <w:color w:val="000000" w:themeColor="text1" w:themeTint="FF" w:themeShade="FF"/>
        </w:rPr>
        <w:t>Conclusion</w:t>
      </w:r>
    </w:p>
    <w:p w:rsidRPr="00B23DBD" w:rsidR="00B23DBD" w:rsidP="2D6CF03B" w:rsidRDefault="00B23DBD" w14:paraId="7951E20F" w14:textId="4D6E6DA1">
      <w:pPr>
        <w:pStyle w:val="Normal"/>
        <w:rPr>
          <w:rFonts w:ascii="Calibri" w:hAnsi="Calibri" w:eastAsia="Calibri" w:cs="Calibri"/>
          <w:color w:val="000000" w:themeColor="text1" w:themeTint="FF" w:themeShade="FF"/>
        </w:rPr>
      </w:pPr>
      <w:r w:rsidR="00B23DBD">
        <w:rPr/>
        <w:t>This study concludes that AI is reshaping international marketing by enhancing data-driven decision-making while simultaneously introducing ethical, cultural, and operational challenges. The findings highlight that marketers must balance technological innovation with responsible governance to ensure AI supports, rather than undermines, global consumer trust. Overall, the research reinforces the need for strategic, culturally aware AI adoption to maximise opportunities in international markets.</w:t>
      </w:r>
    </w:p>
    <w:p w:rsidR="007B6B4F" w:rsidP="2927B46C" w:rsidRDefault="0C7D9180" w14:paraId="76A44CF6" w14:textId="122695C9">
      <w:pPr>
        <w:spacing w:after="0"/>
      </w:pPr>
      <w:r w:rsidRPr="2927B46C">
        <w:rPr>
          <w:rFonts w:ascii="Calibri" w:hAnsi="Calibri" w:eastAsia="Calibri" w:cs="Calibri"/>
          <w:b/>
          <w:bCs/>
          <w:color w:val="000000" w:themeColor="text1"/>
        </w:rPr>
        <w:t xml:space="preserve"> </w:t>
      </w:r>
    </w:p>
    <w:p w:rsidR="007B6B4F" w:rsidP="2927B46C" w:rsidRDefault="3D354198" w14:paraId="1FFFB47D" w14:textId="08FA579B">
      <w:pPr>
        <w:pStyle w:val="ListParagraph"/>
        <w:spacing w:after="0"/>
        <w:ind w:hanging="360"/>
        <w:rPr>
          <w:rFonts w:ascii="Calibri" w:hAnsi="Calibri" w:eastAsia="Calibri" w:cs="Calibri"/>
          <w:b w:val="1"/>
          <w:bCs w:val="1"/>
          <w:color w:val="000000" w:themeColor="text1"/>
        </w:rPr>
      </w:pPr>
      <w:r w:rsidRPr="2D6CF03B" w:rsidR="3654189D">
        <w:rPr>
          <w:rFonts w:ascii="Calibri" w:hAnsi="Calibri" w:eastAsia="Calibri" w:cs="Calibri"/>
          <w:b w:val="1"/>
          <w:bCs w:val="1"/>
          <w:color w:val="000000" w:themeColor="text1" w:themeTint="FF" w:themeShade="FF"/>
        </w:rPr>
        <w:t>8</w:t>
      </w:r>
      <w:r w:rsidRPr="2D6CF03B" w:rsidR="3D354198">
        <w:rPr>
          <w:rFonts w:ascii="Calibri" w:hAnsi="Calibri" w:eastAsia="Calibri" w:cs="Calibri"/>
          <w:b w:val="1"/>
          <w:bCs w:val="1"/>
          <w:color w:val="000000" w:themeColor="text1" w:themeTint="FF" w:themeShade="FF"/>
        </w:rPr>
        <w:t>.</w:t>
      </w:r>
      <w:r w:rsidRPr="2D6CF03B" w:rsidR="0C7D9180">
        <w:rPr>
          <w:rFonts w:ascii="Calibri" w:hAnsi="Calibri" w:eastAsia="Calibri" w:cs="Calibri"/>
          <w:b w:val="1"/>
          <w:bCs w:val="1"/>
          <w:color w:val="000000" w:themeColor="text1" w:themeTint="FF" w:themeShade="FF"/>
        </w:rPr>
        <w:t>References</w:t>
      </w:r>
    </w:p>
    <w:p w:rsidR="00B23DBD" w:rsidP="2927B46C" w:rsidRDefault="00B23DBD" w14:paraId="043884CD" w14:textId="77777777">
      <w:pPr>
        <w:pStyle w:val="ListParagraph"/>
        <w:spacing w:after="0"/>
        <w:ind w:hanging="360"/>
        <w:rPr>
          <w:rFonts w:ascii="Calibri" w:hAnsi="Calibri" w:eastAsia="Calibri" w:cs="Calibri"/>
          <w:color w:val="000000" w:themeColor="text1"/>
        </w:rPr>
      </w:pPr>
    </w:p>
    <w:p w:rsidR="219F635E" w:rsidP="5A6B95FA" w:rsidRDefault="219F635E" w14:paraId="2CD9AAD4" w14:textId="76CF1309">
      <w:pPr>
        <w:spacing w:before="240" w:beforeAutospacing="off" w:after="240" w:afterAutospacing="off"/>
        <w:rPr>
          <w:rFonts w:ascii="Calibri" w:hAnsi="Calibri" w:eastAsia="Calibri" w:cs="Calibri"/>
          <w:noProof w:val="0"/>
          <w:sz w:val="24"/>
          <w:szCs w:val="24"/>
          <w:lang w:val="en-GB"/>
        </w:rPr>
      </w:pPr>
      <w:r w:rsidRPr="5A6B95FA" w:rsidR="219F635E">
        <w:rPr>
          <w:rFonts w:ascii="Calibri" w:hAnsi="Calibri" w:eastAsia="Calibri" w:cs="Calibri"/>
          <w:b w:val="1"/>
          <w:bCs w:val="1"/>
          <w:noProof w:val="0"/>
          <w:sz w:val="24"/>
          <w:szCs w:val="24"/>
          <w:lang w:val="en-GB"/>
        </w:rPr>
        <w:t>Barney, J. (1991)</w:t>
      </w:r>
      <w:r w:rsidRPr="5A6B95FA" w:rsidR="219F635E">
        <w:rPr>
          <w:rFonts w:ascii="Calibri" w:hAnsi="Calibri" w:eastAsia="Calibri" w:cs="Calibri"/>
          <w:noProof w:val="0"/>
          <w:sz w:val="24"/>
          <w:szCs w:val="24"/>
          <w:lang w:val="en-GB"/>
        </w:rPr>
        <w:t xml:space="preserve"> ‘Firm resources and sustained competitive advantage’, </w:t>
      </w:r>
      <w:r w:rsidRPr="5A6B95FA" w:rsidR="219F635E">
        <w:rPr>
          <w:rFonts w:ascii="Calibri" w:hAnsi="Calibri" w:eastAsia="Calibri" w:cs="Calibri"/>
          <w:i w:val="1"/>
          <w:iCs w:val="1"/>
          <w:noProof w:val="0"/>
          <w:sz w:val="24"/>
          <w:szCs w:val="24"/>
          <w:lang w:val="en-GB"/>
        </w:rPr>
        <w:t>Journal of Management</w:t>
      </w:r>
      <w:r w:rsidRPr="5A6B95FA" w:rsidR="219F635E">
        <w:rPr>
          <w:rFonts w:ascii="Calibri" w:hAnsi="Calibri" w:eastAsia="Calibri" w:cs="Calibri"/>
          <w:noProof w:val="0"/>
          <w:sz w:val="24"/>
          <w:szCs w:val="24"/>
          <w:lang w:val="en-GB"/>
        </w:rPr>
        <w:t xml:space="preserve">, 17(1), pp. 99–120. Available at: </w:t>
      </w:r>
      <w:hyperlink r:id="Rb3f1d227f5de4d28">
        <w:r w:rsidRPr="5A6B95FA" w:rsidR="219F635E">
          <w:rPr>
            <w:rStyle w:val="Hyperlink"/>
            <w:rFonts w:ascii="Calibri" w:hAnsi="Calibri" w:eastAsia="Calibri" w:cs="Calibri"/>
            <w:noProof w:val="0"/>
            <w:color w:val="auto"/>
            <w:lang w:val="en-GB"/>
          </w:rPr>
          <w:t>https://doi.org/10.1177/014920639101700108</w:t>
        </w:r>
      </w:hyperlink>
      <w:r w:rsidRPr="5A6B95FA" w:rsidR="219F635E">
        <w:rPr>
          <w:rFonts w:ascii="Calibri" w:hAnsi="Calibri" w:eastAsia="Calibri" w:cs="Calibri"/>
          <w:noProof w:val="0"/>
          <w:color w:val="auto"/>
          <w:lang w:val="en-GB"/>
        </w:rPr>
        <w:t xml:space="preserve"> (</w:t>
      </w:r>
      <w:r w:rsidRPr="5A6B95FA" w:rsidR="5E47A439">
        <w:rPr>
          <w:rFonts w:ascii="Calibri" w:hAnsi="Calibri" w:eastAsia="Calibri" w:cs="Calibri"/>
          <w:noProof w:val="0"/>
          <w:color w:val="auto"/>
          <w:lang w:val="en-GB"/>
        </w:rPr>
        <w:t>Accessed: 30 April 2026)</w:t>
      </w:r>
    </w:p>
    <w:p w:rsidR="219F635E" w:rsidP="5A6B95FA" w:rsidRDefault="219F635E" w14:paraId="2292E6D4" w14:textId="35734A26">
      <w:pPr>
        <w:pStyle w:val="Normal"/>
        <w:spacing w:before="240" w:beforeAutospacing="off" w:after="240" w:afterAutospacing="off"/>
        <w:rPr>
          <w:rFonts w:ascii="Calibri" w:hAnsi="Calibri" w:eastAsia="Calibri" w:cs="Calibri"/>
          <w:noProof w:val="0"/>
          <w:sz w:val="24"/>
          <w:szCs w:val="24"/>
          <w:lang w:val="en-GB"/>
        </w:rPr>
      </w:pPr>
      <w:r w:rsidRPr="5A6B95FA" w:rsidR="219F635E">
        <w:rPr>
          <w:rFonts w:ascii="Calibri" w:hAnsi="Calibri" w:eastAsia="Calibri" w:cs="Calibri"/>
          <w:b w:val="1"/>
          <w:bCs w:val="1"/>
          <w:noProof w:val="0"/>
          <w:sz w:val="24"/>
          <w:szCs w:val="24"/>
          <w:lang w:val="en-GB"/>
        </w:rPr>
        <w:t xml:space="preserve">Davenport, T., Guha, A., Grewal, D. and </w:t>
      </w:r>
      <w:r w:rsidRPr="5A6B95FA" w:rsidR="219F635E">
        <w:rPr>
          <w:rFonts w:ascii="Calibri" w:hAnsi="Calibri" w:eastAsia="Calibri" w:cs="Calibri"/>
          <w:b w:val="1"/>
          <w:bCs w:val="1"/>
          <w:noProof w:val="0"/>
          <w:sz w:val="24"/>
          <w:szCs w:val="24"/>
          <w:lang w:val="en-GB"/>
        </w:rPr>
        <w:t>Bressgott</w:t>
      </w:r>
      <w:r w:rsidRPr="5A6B95FA" w:rsidR="219F635E">
        <w:rPr>
          <w:rFonts w:ascii="Calibri" w:hAnsi="Calibri" w:eastAsia="Calibri" w:cs="Calibri"/>
          <w:b w:val="1"/>
          <w:bCs w:val="1"/>
          <w:noProof w:val="0"/>
          <w:sz w:val="24"/>
          <w:szCs w:val="24"/>
          <w:lang w:val="en-GB"/>
        </w:rPr>
        <w:t>, T. (2020)</w:t>
      </w:r>
      <w:r w:rsidRPr="5A6B95FA" w:rsidR="219F635E">
        <w:rPr>
          <w:rFonts w:ascii="Calibri" w:hAnsi="Calibri" w:eastAsia="Calibri" w:cs="Calibri"/>
          <w:noProof w:val="0"/>
          <w:sz w:val="24"/>
          <w:szCs w:val="24"/>
          <w:lang w:val="en-GB"/>
        </w:rPr>
        <w:t xml:space="preserve"> ‘How artificial intelligence will change the future of marketing’, </w:t>
      </w:r>
      <w:r w:rsidRPr="5A6B95FA" w:rsidR="219F635E">
        <w:rPr>
          <w:rFonts w:ascii="Calibri" w:hAnsi="Calibri" w:eastAsia="Calibri" w:cs="Calibri"/>
          <w:i w:val="1"/>
          <w:iCs w:val="1"/>
          <w:noProof w:val="0"/>
          <w:sz w:val="24"/>
          <w:szCs w:val="24"/>
          <w:lang w:val="en-GB"/>
        </w:rPr>
        <w:t>Journal of the Academy of Marketing Science</w:t>
      </w:r>
      <w:r w:rsidRPr="5A6B95FA" w:rsidR="219F635E">
        <w:rPr>
          <w:rFonts w:ascii="Calibri" w:hAnsi="Calibri" w:eastAsia="Calibri" w:cs="Calibri"/>
          <w:noProof w:val="0"/>
          <w:sz w:val="24"/>
          <w:szCs w:val="24"/>
          <w:lang w:val="en-GB"/>
        </w:rPr>
        <w:t>, 48(1), pp. 24–42. Available at:</w:t>
      </w:r>
      <w:r w:rsidRPr="5A6B95FA" w:rsidR="219F635E">
        <w:rPr>
          <w:rFonts w:ascii="Calibri" w:hAnsi="Calibri" w:eastAsia="Calibri" w:cs="Calibri"/>
          <w:noProof w:val="0"/>
          <w:color w:val="auto"/>
          <w:lang w:val="en-GB"/>
        </w:rPr>
        <w:t xml:space="preserve"> </w:t>
      </w:r>
      <w:hyperlink r:id="R4fd6d19bbb544d1f">
        <w:r w:rsidRPr="5A6B95FA" w:rsidR="219F635E">
          <w:rPr>
            <w:rStyle w:val="Hyperlink"/>
            <w:rFonts w:ascii="Calibri" w:hAnsi="Calibri" w:eastAsia="Calibri" w:cs="Calibri"/>
            <w:noProof w:val="0"/>
            <w:color w:val="auto"/>
            <w:lang w:val="en-GB"/>
          </w:rPr>
          <w:t>https://doi.org/10.1007/s11747-019-00696-0</w:t>
        </w:r>
      </w:hyperlink>
      <w:r w:rsidRPr="5A6B95FA" w:rsidR="219F635E">
        <w:rPr>
          <w:rFonts w:ascii="Calibri" w:hAnsi="Calibri" w:eastAsia="Calibri" w:cs="Calibri"/>
          <w:noProof w:val="0"/>
          <w:color w:val="auto"/>
          <w:lang w:val="en-GB"/>
        </w:rPr>
        <w:t xml:space="preserve"> </w:t>
      </w:r>
      <w:r w:rsidRPr="5A6B95FA" w:rsidR="5D90A673">
        <w:rPr>
          <w:rFonts w:ascii="Calibri" w:hAnsi="Calibri" w:eastAsia="Calibri" w:cs="Calibri"/>
          <w:noProof w:val="0"/>
          <w:color w:val="auto"/>
          <w:lang w:val="en-GB"/>
        </w:rPr>
        <w:t>. (Accessed: 30 April 2026)</w:t>
      </w:r>
    </w:p>
    <w:p w:rsidR="219F635E" w:rsidP="5A6B95FA" w:rsidRDefault="219F635E" w14:paraId="4C39DC69" w14:textId="08451F40">
      <w:pPr>
        <w:pStyle w:val="Normal"/>
        <w:rPr>
          <w:rFonts w:ascii="Calibri" w:hAnsi="Calibri" w:eastAsia="Calibri" w:cs="Calibri"/>
          <w:noProof w:val="0"/>
          <w:sz w:val="24"/>
          <w:szCs w:val="24"/>
          <w:lang w:val="en-GB"/>
        </w:rPr>
      </w:pPr>
      <w:r w:rsidRPr="5A6B95FA" w:rsidR="219F635E">
        <w:rPr>
          <w:rFonts w:ascii="Calibri" w:hAnsi="Calibri" w:eastAsia="Calibri" w:cs="Calibri"/>
          <w:b w:val="1"/>
          <w:bCs w:val="1"/>
          <w:noProof w:val="0"/>
          <w:sz w:val="24"/>
          <w:szCs w:val="24"/>
          <w:lang w:val="en-GB"/>
        </w:rPr>
        <w:t xml:space="preserve">DiMaggio, </w:t>
      </w:r>
      <w:r w:rsidRPr="5A6B95FA" w:rsidR="219F635E">
        <w:rPr>
          <w:rFonts w:ascii="Calibri" w:hAnsi="Calibri" w:eastAsia="Calibri" w:cs="Calibri"/>
          <w:b w:val="1"/>
          <w:bCs w:val="1"/>
          <w:noProof w:val="0"/>
          <w:sz w:val="24"/>
          <w:szCs w:val="24"/>
          <w:lang w:val="en-GB"/>
        </w:rPr>
        <w:t>P.</w:t>
      </w:r>
      <w:r w:rsidRPr="5A6B95FA" w:rsidR="219F635E">
        <w:rPr>
          <w:rFonts w:ascii="Calibri" w:hAnsi="Calibri" w:eastAsia="Calibri" w:cs="Calibri"/>
          <w:b w:val="1"/>
          <w:bCs w:val="1"/>
          <w:noProof w:val="0"/>
          <w:sz w:val="24"/>
          <w:szCs w:val="24"/>
          <w:lang w:val="en-GB"/>
        </w:rPr>
        <w:t xml:space="preserve"> and Powell, W. (1983)</w:t>
      </w:r>
      <w:r w:rsidRPr="5A6B95FA" w:rsidR="219F635E">
        <w:rPr>
          <w:rFonts w:ascii="Calibri" w:hAnsi="Calibri" w:eastAsia="Calibri" w:cs="Calibri"/>
          <w:noProof w:val="0"/>
          <w:sz w:val="24"/>
          <w:szCs w:val="24"/>
          <w:lang w:val="en-GB"/>
        </w:rPr>
        <w:t xml:space="preserve"> ‘The iron cage revisited: Institutional isomorphism and collective rationality in organizational fields’, </w:t>
      </w:r>
      <w:r w:rsidRPr="5A6B95FA" w:rsidR="219F635E">
        <w:rPr>
          <w:rFonts w:ascii="Calibri" w:hAnsi="Calibri" w:eastAsia="Calibri" w:cs="Calibri"/>
          <w:i w:val="1"/>
          <w:iCs w:val="1"/>
          <w:noProof w:val="0"/>
          <w:sz w:val="24"/>
          <w:szCs w:val="24"/>
          <w:lang w:val="en-GB"/>
        </w:rPr>
        <w:t>American Sociological Review</w:t>
      </w:r>
      <w:r w:rsidRPr="5A6B95FA" w:rsidR="219F635E">
        <w:rPr>
          <w:rFonts w:ascii="Calibri" w:hAnsi="Calibri" w:eastAsia="Calibri" w:cs="Calibri"/>
          <w:noProof w:val="0"/>
          <w:sz w:val="24"/>
          <w:szCs w:val="24"/>
          <w:lang w:val="en-GB"/>
        </w:rPr>
        <w:t xml:space="preserve">, 48(2), pp. 147–160. Available at: </w:t>
      </w:r>
      <w:hyperlink r:id="R7845caf2f93046a3">
        <w:r w:rsidRPr="5A6B95FA" w:rsidR="219F635E">
          <w:rPr>
            <w:rStyle w:val="Hyperlink"/>
            <w:rFonts w:ascii="Calibri" w:hAnsi="Calibri" w:eastAsia="Calibri" w:cs="Calibri"/>
            <w:noProof w:val="0"/>
            <w:color w:val="auto"/>
            <w:lang w:val="en-GB"/>
          </w:rPr>
          <w:t>https://doi.org/10.2307/2095101</w:t>
        </w:r>
        <w:r w:rsidRPr="5A6B95FA" w:rsidR="47BDC9A0">
          <w:rPr>
            <w:rStyle w:val="Hyperlink"/>
            <w:rFonts w:ascii="Calibri" w:hAnsi="Calibri" w:eastAsia="Calibri" w:cs="Calibri"/>
            <w:noProof w:val="0"/>
            <w:color w:val="auto"/>
            <w:lang w:val="en-GB"/>
          </w:rPr>
          <w:t>.</w:t>
        </w:r>
      </w:hyperlink>
      <w:r w:rsidRPr="5A6B95FA" w:rsidR="47BDC9A0">
        <w:rPr>
          <w:rFonts w:ascii="Calibri" w:hAnsi="Calibri" w:eastAsia="Calibri" w:cs="Calibri"/>
          <w:noProof w:val="0"/>
          <w:color w:val="auto"/>
          <w:lang w:val="en-GB"/>
        </w:rPr>
        <w:t xml:space="preserve"> (Accessed: 29 April 2026)</w:t>
      </w:r>
    </w:p>
    <w:p w:rsidR="219F635E" w:rsidP="5A6B95FA" w:rsidRDefault="219F635E" w14:paraId="1B2AE4B3" w14:textId="0D6F3419">
      <w:pPr>
        <w:pStyle w:val="Normal"/>
        <w:rPr>
          <w:rFonts w:ascii="Calibri" w:hAnsi="Calibri" w:eastAsia="Calibri" w:cs="Calibri"/>
          <w:noProof w:val="0"/>
          <w:sz w:val="24"/>
          <w:szCs w:val="24"/>
          <w:lang w:val="en-GB"/>
        </w:rPr>
      </w:pPr>
      <w:r w:rsidRPr="5A6B95FA" w:rsidR="219F635E">
        <w:rPr>
          <w:rFonts w:ascii="Calibri" w:hAnsi="Calibri" w:eastAsia="Calibri" w:cs="Calibri"/>
          <w:b w:val="1"/>
          <w:bCs w:val="1"/>
          <w:noProof w:val="0"/>
          <w:sz w:val="24"/>
          <w:szCs w:val="24"/>
          <w:lang w:val="en-GB"/>
        </w:rPr>
        <w:t xml:space="preserve">Huang, </w:t>
      </w:r>
      <w:r w:rsidRPr="5A6B95FA" w:rsidR="219F635E">
        <w:rPr>
          <w:rFonts w:ascii="Calibri" w:hAnsi="Calibri" w:eastAsia="Calibri" w:cs="Calibri"/>
          <w:b w:val="1"/>
          <w:bCs w:val="1"/>
          <w:noProof w:val="0"/>
          <w:sz w:val="24"/>
          <w:szCs w:val="24"/>
          <w:lang w:val="en-GB"/>
        </w:rPr>
        <w:t>M.</w:t>
      </w:r>
      <w:r w:rsidRPr="5A6B95FA" w:rsidR="219F635E">
        <w:rPr>
          <w:rFonts w:ascii="Calibri" w:hAnsi="Calibri" w:eastAsia="Calibri" w:cs="Calibri"/>
          <w:b w:val="1"/>
          <w:bCs w:val="1"/>
          <w:noProof w:val="0"/>
          <w:sz w:val="24"/>
          <w:szCs w:val="24"/>
          <w:lang w:val="en-GB"/>
        </w:rPr>
        <w:t xml:space="preserve"> and Rust, R. (2021)</w:t>
      </w:r>
      <w:r w:rsidRPr="5A6B95FA" w:rsidR="219F635E">
        <w:rPr>
          <w:rFonts w:ascii="Calibri" w:hAnsi="Calibri" w:eastAsia="Calibri" w:cs="Calibri"/>
          <w:noProof w:val="0"/>
          <w:sz w:val="24"/>
          <w:szCs w:val="24"/>
          <w:lang w:val="en-GB"/>
        </w:rPr>
        <w:t xml:space="preserve"> ‘A strategic framework for artificial intelligence in marketing’, </w:t>
      </w:r>
      <w:r w:rsidRPr="5A6B95FA" w:rsidR="219F635E">
        <w:rPr>
          <w:rFonts w:ascii="Calibri" w:hAnsi="Calibri" w:eastAsia="Calibri" w:cs="Calibri"/>
          <w:i w:val="1"/>
          <w:iCs w:val="1"/>
          <w:noProof w:val="0"/>
          <w:sz w:val="24"/>
          <w:szCs w:val="24"/>
          <w:lang w:val="en-GB"/>
        </w:rPr>
        <w:t>Journal of the Academy of Marketing Science</w:t>
      </w:r>
      <w:r w:rsidRPr="5A6B95FA" w:rsidR="219F635E">
        <w:rPr>
          <w:rFonts w:ascii="Calibri" w:hAnsi="Calibri" w:eastAsia="Calibri" w:cs="Calibri"/>
          <w:noProof w:val="0"/>
          <w:sz w:val="24"/>
          <w:szCs w:val="24"/>
          <w:lang w:val="en-GB"/>
        </w:rPr>
        <w:t xml:space="preserve">, 49(1), pp. 30–50. Available at: </w:t>
      </w:r>
      <w:hyperlink r:id="R30ad6b0861de4e86">
        <w:r w:rsidRPr="5A6B95FA" w:rsidR="219F635E">
          <w:rPr>
            <w:rStyle w:val="Hyperlink"/>
            <w:rFonts w:ascii="Calibri" w:hAnsi="Calibri" w:eastAsia="Calibri" w:cs="Calibri"/>
            <w:noProof w:val="0"/>
            <w:color w:val="auto"/>
            <w:lang w:val="en-GB"/>
          </w:rPr>
          <w:t>https://doi.org/10.1007/s11747-020-00712-3</w:t>
        </w:r>
      </w:hyperlink>
      <w:r w:rsidRPr="5A6B95FA" w:rsidR="33DE9A91">
        <w:rPr>
          <w:rFonts w:ascii="Calibri" w:hAnsi="Calibri" w:eastAsia="Calibri" w:cs="Calibri"/>
          <w:noProof w:val="0"/>
          <w:sz w:val="24"/>
          <w:szCs w:val="24"/>
          <w:lang w:val="en-GB"/>
        </w:rPr>
        <w:t xml:space="preserve"> .</w:t>
      </w:r>
      <w:r w:rsidRPr="5A6B95FA" w:rsidR="33DE9A91">
        <w:rPr>
          <w:rFonts w:ascii="Calibri" w:hAnsi="Calibri" w:eastAsia="Calibri" w:cs="Calibri"/>
          <w:noProof w:val="0"/>
          <w:color w:val="auto"/>
          <w:lang w:val="en-GB"/>
        </w:rPr>
        <w:t xml:space="preserve"> (Accessed: 29 April 2026)</w:t>
      </w:r>
    </w:p>
    <w:p w:rsidR="219F635E" w:rsidP="5A6B95FA" w:rsidRDefault="219F635E" w14:paraId="7B38C59B" w14:textId="0C077CA3">
      <w:pPr>
        <w:spacing w:before="240" w:beforeAutospacing="off" w:after="240" w:afterAutospacing="off"/>
        <w:rPr>
          <w:rFonts w:ascii="Calibri" w:hAnsi="Calibri" w:eastAsia="Calibri" w:cs="Calibri"/>
          <w:noProof w:val="0"/>
          <w:sz w:val="24"/>
          <w:szCs w:val="24"/>
          <w:lang w:val="en-GB"/>
        </w:rPr>
      </w:pPr>
      <w:r w:rsidRPr="5A6B95FA" w:rsidR="219F635E">
        <w:rPr>
          <w:rFonts w:ascii="Calibri" w:hAnsi="Calibri" w:eastAsia="Calibri" w:cs="Calibri"/>
          <w:b w:val="1"/>
          <w:bCs w:val="1"/>
          <w:noProof w:val="0"/>
          <w:sz w:val="24"/>
          <w:szCs w:val="24"/>
          <w:lang w:val="en-GB"/>
        </w:rPr>
        <w:t xml:space="preserve">Kotler, </w:t>
      </w:r>
      <w:r w:rsidRPr="5A6B95FA" w:rsidR="219F635E">
        <w:rPr>
          <w:rFonts w:ascii="Calibri" w:hAnsi="Calibri" w:eastAsia="Calibri" w:cs="Calibri"/>
          <w:b w:val="1"/>
          <w:bCs w:val="1"/>
          <w:noProof w:val="0"/>
          <w:sz w:val="24"/>
          <w:szCs w:val="24"/>
          <w:lang w:val="en-GB"/>
        </w:rPr>
        <w:t>P.</w:t>
      </w:r>
      <w:r w:rsidRPr="5A6B95FA" w:rsidR="219F635E">
        <w:rPr>
          <w:rFonts w:ascii="Calibri" w:hAnsi="Calibri" w:eastAsia="Calibri" w:cs="Calibri"/>
          <w:b w:val="1"/>
          <w:bCs w:val="1"/>
          <w:noProof w:val="0"/>
          <w:sz w:val="24"/>
          <w:szCs w:val="24"/>
          <w:lang w:val="en-GB"/>
        </w:rPr>
        <w:t xml:space="preserve"> and Keller, K. (2016)</w:t>
      </w:r>
      <w:r w:rsidRPr="5A6B95FA" w:rsidR="219F635E">
        <w:rPr>
          <w:rFonts w:ascii="Calibri" w:hAnsi="Calibri" w:eastAsia="Calibri" w:cs="Calibri"/>
          <w:noProof w:val="0"/>
          <w:sz w:val="24"/>
          <w:szCs w:val="24"/>
          <w:lang w:val="en-GB"/>
        </w:rPr>
        <w:t xml:space="preserve"> </w:t>
      </w:r>
      <w:r w:rsidRPr="5A6B95FA" w:rsidR="219F635E">
        <w:rPr>
          <w:rFonts w:ascii="Calibri" w:hAnsi="Calibri" w:eastAsia="Calibri" w:cs="Calibri"/>
          <w:i w:val="1"/>
          <w:iCs w:val="1"/>
          <w:noProof w:val="0"/>
          <w:sz w:val="24"/>
          <w:szCs w:val="24"/>
          <w:lang w:val="en-GB"/>
        </w:rPr>
        <w:t>Marketing Management</w:t>
      </w:r>
      <w:r w:rsidRPr="5A6B95FA" w:rsidR="219F635E">
        <w:rPr>
          <w:rFonts w:ascii="Calibri" w:hAnsi="Calibri" w:eastAsia="Calibri" w:cs="Calibri"/>
          <w:noProof w:val="0"/>
          <w:sz w:val="24"/>
          <w:szCs w:val="24"/>
          <w:lang w:val="en-GB"/>
        </w:rPr>
        <w:t xml:space="preserve">. 15th </w:t>
      </w:r>
      <w:r w:rsidRPr="5A6B95FA" w:rsidR="219F635E">
        <w:rPr>
          <w:rFonts w:ascii="Calibri" w:hAnsi="Calibri" w:eastAsia="Calibri" w:cs="Calibri"/>
          <w:noProof w:val="0"/>
          <w:sz w:val="24"/>
          <w:szCs w:val="24"/>
          <w:lang w:val="en-GB"/>
        </w:rPr>
        <w:t>edn</w:t>
      </w:r>
      <w:r w:rsidRPr="5A6B95FA" w:rsidR="219F635E">
        <w:rPr>
          <w:rFonts w:ascii="Calibri" w:hAnsi="Calibri" w:eastAsia="Calibri" w:cs="Calibri"/>
          <w:noProof w:val="0"/>
          <w:sz w:val="24"/>
          <w:szCs w:val="24"/>
          <w:lang w:val="en-GB"/>
        </w:rPr>
        <w:t xml:space="preserve">. Harlow: Pearson. </w:t>
      </w:r>
    </w:p>
    <w:p w:rsidR="219F635E" w:rsidP="5A6B95FA" w:rsidRDefault="219F635E" w14:paraId="1911FF2E" w14:textId="4058C946">
      <w:pPr>
        <w:pStyle w:val="Normal"/>
        <w:spacing w:before="240" w:beforeAutospacing="off" w:after="240" w:afterAutospacing="off"/>
        <w:rPr>
          <w:rFonts w:ascii="Calibri" w:hAnsi="Calibri" w:eastAsia="Calibri" w:cs="Calibri"/>
          <w:noProof w:val="0"/>
          <w:sz w:val="24"/>
          <w:szCs w:val="24"/>
          <w:lang w:val="en-GB"/>
        </w:rPr>
      </w:pPr>
      <w:r w:rsidRPr="5A6B95FA" w:rsidR="219F635E">
        <w:rPr>
          <w:rFonts w:ascii="Calibri" w:hAnsi="Calibri" w:eastAsia="Calibri" w:cs="Calibri"/>
          <w:b w:val="1"/>
          <w:bCs w:val="1"/>
          <w:noProof w:val="0"/>
          <w:sz w:val="24"/>
          <w:szCs w:val="24"/>
          <w:lang w:val="en-GB"/>
        </w:rPr>
        <w:t xml:space="preserve">Luo, X., Tong, S., Fang, </w:t>
      </w:r>
      <w:r w:rsidRPr="5A6B95FA" w:rsidR="219F635E">
        <w:rPr>
          <w:rFonts w:ascii="Calibri" w:hAnsi="Calibri" w:eastAsia="Calibri" w:cs="Calibri"/>
          <w:b w:val="1"/>
          <w:bCs w:val="1"/>
          <w:noProof w:val="0"/>
          <w:sz w:val="24"/>
          <w:szCs w:val="24"/>
          <w:lang w:val="en-GB"/>
        </w:rPr>
        <w:t>Z.</w:t>
      </w:r>
      <w:r w:rsidRPr="5A6B95FA" w:rsidR="219F635E">
        <w:rPr>
          <w:rFonts w:ascii="Calibri" w:hAnsi="Calibri" w:eastAsia="Calibri" w:cs="Calibri"/>
          <w:b w:val="1"/>
          <w:bCs w:val="1"/>
          <w:noProof w:val="0"/>
          <w:sz w:val="24"/>
          <w:szCs w:val="24"/>
          <w:lang w:val="en-GB"/>
        </w:rPr>
        <w:t xml:space="preserve"> and Qu, Z. (2019)</w:t>
      </w:r>
      <w:r w:rsidRPr="5A6B95FA" w:rsidR="219F635E">
        <w:rPr>
          <w:rFonts w:ascii="Calibri" w:hAnsi="Calibri" w:eastAsia="Calibri" w:cs="Calibri"/>
          <w:noProof w:val="0"/>
          <w:sz w:val="24"/>
          <w:szCs w:val="24"/>
          <w:lang w:val="en-GB"/>
        </w:rPr>
        <w:t xml:space="preserve"> ‘Frontiers: Machines vs. humans: The impact of artificial intelligence chatbot disclosure on customer purchases’, </w:t>
      </w:r>
      <w:r w:rsidRPr="5A6B95FA" w:rsidR="219F635E">
        <w:rPr>
          <w:rFonts w:ascii="Calibri" w:hAnsi="Calibri" w:eastAsia="Calibri" w:cs="Calibri"/>
          <w:i w:val="1"/>
          <w:iCs w:val="1"/>
          <w:noProof w:val="0"/>
          <w:sz w:val="24"/>
          <w:szCs w:val="24"/>
          <w:lang w:val="en-GB"/>
        </w:rPr>
        <w:t>Marketing Science</w:t>
      </w:r>
      <w:r w:rsidRPr="5A6B95FA" w:rsidR="219F635E">
        <w:rPr>
          <w:rFonts w:ascii="Calibri" w:hAnsi="Calibri" w:eastAsia="Calibri" w:cs="Calibri"/>
          <w:noProof w:val="0"/>
          <w:sz w:val="24"/>
          <w:szCs w:val="24"/>
          <w:lang w:val="en-GB"/>
        </w:rPr>
        <w:t>, 38(6), pp. 937–947. Available at:</w:t>
      </w:r>
      <w:r w:rsidRPr="5A6B95FA" w:rsidR="219F635E">
        <w:rPr>
          <w:rFonts w:ascii="Calibri" w:hAnsi="Calibri" w:eastAsia="Calibri" w:cs="Calibri"/>
          <w:noProof w:val="0"/>
          <w:color w:val="auto"/>
          <w:sz w:val="24"/>
          <w:szCs w:val="24"/>
          <w:lang w:val="en-GB"/>
        </w:rPr>
        <w:t xml:space="preserve"> </w:t>
      </w:r>
      <w:hyperlink r:id="Rb40bbe91b47e40c4">
        <w:r w:rsidRPr="5A6B95FA" w:rsidR="219F635E">
          <w:rPr>
            <w:rStyle w:val="Hyperlink"/>
            <w:rFonts w:ascii="Calibri" w:hAnsi="Calibri" w:eastAsia="Calibri" w:cs="Calibri"/>
            <w:noProof w:val="0"/>
            <w:color w:val="auto"/>
            <w:lang w:val="en-GB"/>
          </w:rPr>
          <w:t>https://doi.org/10.1287/mksc.2019.1192</w:t>
        </w:r>
      </w:hyperlink>
      <w:r w:rsidRPr="5A6B95FA" w:rsidR="219F635E">
        <w:rPr>
          <w:rFonts w:ascii="Calibri" w:hAnsi="Calibri" w:eastAsia="Calibri" w:cs="Calibri"/>
          <w:noProof w:val="0"/>
          <w:lang w:val="en-GB"/>
        </w:rPr>
        <w:t xml:space="preserve"> </w:t>
      </w:r>
      <w:r w:rsidRPr="5A6B95FA" w:rsidR="38341D0F">
        <w:rPr>
          <w:rFonts w:ascii="Calibri" w:hAnsi="Calibri" w:eastAsia="Calibri" w:cs="Calibri"/>
          <w:noProof w:val="0"/>
          <w:sz w:val="24"/>
          <w:szCs w:val="24"/>
          <w:lang w:val="en-GB"/>
        </w:rPr>
        <w:t>.</w:t>
      </w:r>
      <w:r w:rsidRPr="5A6B95FA" w:rsidR="38341D0F">
        <w:rPr>
          <w:rFonts w:ascii="Calibri" w:hAnsi="Calibri" w:eastAsia="Calibri" w:cs="Calibri"/>
          <w:noProof w:val="0"/>
          <w:color w:val="auto"/>
          <w:lang w:val="en-GB"/>
        </w:rPr>
        <w:t xml:space="preserve"> (Accessed: 30 April 2026)</w:t>
      </w:r>
    </w:p>
    <w:p w:rsidR="219F635E" w:rsidP="5A6B95FA" w:rsidRDefault="219F635E" w14:paraId="4AC5F11B" w14:textId="47C0D75F">
      <w:pPr>
        <w:pStyle w:val="Normal"/>
        <w:spacing w:before="240" w:beforeAutospacing="off" w:after="240" w:afterAutospacing="off"/>
        <w:rPr>
          <w:rFonts w:ascii="Calibri" w:hAnsi="Calibri" w:eastAsia="Calibri" w:cs="Calibri"/>
          <w:noProof w:val="0"/>
          <w:sz w:val="24"/>
          <w:szCs w:val="24"/>
          <w:lang w:val="en-GB"/>
        </w:rPr>
      </w:pPr>
      <w:r w:rsidRPr="5A6B95FA" w:rsidR="219F635E">
        <w:rPr>
          <w:rFonts w:ascii="Calibri" w:hAnsi="Calibri" w:eastAsia="Calibri" w:cs="Calibri"/>
          <w:b w:val="1"/>
          <w:bCs w:val="1"/>
          <w:noProof w:val="0"/>
          <w:sz w:val="24"/>
          <w:szCs w:val="24"/>
          <w:lang w:val="en-GB"/>
        </w:rPr>
        <w:t xml:space="preserve">Marinchak, C., Forrest, E. and </w:t>
      </w:r>
      <w:r w:rsidRPr="5A6B95FA" w:rsidR="219F635E">
        <w:rPr>
          <w:rFonts w:ascii="Calibri" w:hAnsi="Calibri" w:eastAsia="Calibri" w:cs="Calibri"/>
          <w:b w:val="1"/>
          <w:bCs w:val="1"/>
          <w:noProof w:val="0"/>
          <w:sz w:val="24"/>
          <w:szCs w:val="24"/>
          <w:lang w:val="en-GB"/>
        </w:rPr>
        <w:t>Hoanca</w:t>
      </w:r>
      <w:r w:rsidRPr="5A6B95FA" w:rsidR="219F635E">
        <w:rPr>
          <w:rFonts w:ascii="Calibri" w:hAnsi="Calibri" w:eastAsia="Calibri" w:cs="Calibri"/>
          <w:b w:val="1"/>
          <w:bCs w:val="1"/>
          <w:noProof w:val="0"/>
          <w:sz w:val="24"/>
          <w:szCs w:val="24"/>
          <w:lang w:val="en-GB"/>
        </w:rPr>
        <w:t>, B. (2018)</w:t>
      </w:r>
      <w:r w:rsidRPr="5A6B95FA" w:rsidR="219F635E">
        <w:rPr>
          <w:rFonts w:ascii="Calibri" w:hAnsi="Calibri" w:eastAsia="Calibri" w:cs="Calibri"/>
          <w:noProof w:val="0"/>
          <w:sz w:val="24"/>
          <w:szCs w:val="24"/>
          <w:lang w:val="en-GB"/>
        </w:rPr>
        <w:t xml:space="preserve"> ‘Artificial intelligence: redefining marketing management and the customer experience’, </w:t>
      </w:r>
      <w:r w:rsidRPr="5A6B95FA" w:rsidR="219F635E">
        <w:rPr>
          <w:rFonts w:ascii="Calibri" w:hAnsi="Calibri" w:eastAsia="Calibri" w:cs="Calibri"/>
          <w:i w:val="1"/>
          <w:iCs w:val="1"/>
          <w:noProof w:val="0"/>
          <w:sz w:val="24"/>
          <w:szCs w:val="24"/>
          <w:lang w:val="en-GB"/>
        </w:rPr>
        <w:t>International Journal of E</w:t>
      </w:r>
      <w:r>
        <w:noBreakHyphen/>
      </w:r>
      <w:r w:rsidRPr="5A6B95FA" w:rsidR="219F635E">
        <w:rPr>
          <w:rFonts w:ascii="Calibri" w:hAnsi="Calibri" w:eastAsia="Calibri" w:cs="Calibri"/>
          <w:i w:val="1"/>
          <w:iCs w:val="1"/>
          <w:noProof w:val="0"/>
          <w:sz w:val="24"/>
          <w:szCs w:val="24"/>
          <w:lang w:val="en-GB"/>
        </w:rPr>
        <w:t>Business Research</w:t>
      </w:r>
      <w:r w:rsidRPr="5A6B95FA" w:rsidR="219F635E">
        <w:rPr>
          <w:rFonts w:ascii="Calibri" w:hAnsi="Calibri" w:eastAsia="Calibri" w:cs="Calibri"/>
          <w:noProof w:val="0"/>
          <w:sz w:val="24"/>
          <w:szCs w:val="24"/>
          <w:lang w:val="en-GB"/>
        </w:rPr>
        <w:t xml:space="preserve">, 14(3), pp. 1–13. Available at: </w:t>
      </w:r>
      <w:hyperlink r:id="R2776d99185b54b01">
        <w:r w:rsidRPr="5A6B95FA" w:rsidR="219F635E">
          <w:rPr>
            <w:rStyle w:val="Hyperlink"/>
            <w:rFonts w:ascii="Calibri" w:hAnsi="Calibri" w:eastAsia="Calibri" w:cs="Calibri"/>
            <w:noProof w:val="0"/>
            <w:color w:val="auto"/>
            <w:lang w:val="en-GB"/>
          </w:rPr>
          <w:t>https://doi.org/10.4018/IJEBR.2018070101</w:t>
        </w:r>
      </w:hyperlink>
      <w:r w:rsidRPr="5A6B95FA" w:rsidR="219F635E">
        <w:rPr>
          <w:rFonts w:ascii="Calibri" w:hAnsi="Calibri" w:eastAsia="Calibri" w:cs="Calibri"/>
          <w:noProof w:val="0"/>
          <w:color w:val="auto"/>
          <w:lang w:val="en-GB"/>
        </w:rPr>
        <w:t xml:space="preserve"> </w:t>
      </w:r>
      <w:r w:rsidRPr="5A6B95FA" w:rsidR="79185A4D">
        <w:rPr>
          <w:rFonts w:ascii="Calibri" w:hAnsi="Calibri" w:eastAsia="Calibri" w:cs="Calibri"/>
          <w:noProof w:val="0"/>
          <w:color w:val="auto"/>
          <w:lang w:val="en-GB"/>
        </w:rPr>
        <w:t>(Accessed: 30 April 2026)</w:t>
      </w:r>
    </w:p>
    <w:p w:rsidR="219F635E" w:rsidP="5A6B95FA" w:rsidRDefault="219F635E" w14:paraId="75DF03E3" w14:textId="2099F8C6">
      <w:pPr>
        <w:pStyle w:val="Normal"/>
        <w:spacing w:before="240" w:beforeAutospacing="off" w:after="240" w:afterAutospacing="off"/>
        <w:rPr>
          <w:rFonts w:ascii="Calibri" w:hAnsi="Calibri" w:eastAsia="Calibri" w:cs="Calibri"/>
          <w:noProof w:val="0"/>
          <w:sz w:val="24"/>
          <w:szCs w:val="24"/>
          <w:lang w:val="en-GB"/>
        </w:rPr>
      </w:pPr>
      <w:r w:rsidRPr="5A6B95FA" w:rsidR="219F635E">
        <w:rPr>
          <w:rFonts w:ascii="Calibri" w:hAnsi="Calibri" w:eastAsia="Calibri" w:cs="Calibri"/>
          <w:b w:val="1"/>
          <w:bCs w:val="1"/>
          <w:noProof w:val="0"/>
          <w:sz w:val="24"/>
          <w:szCs w:val="24"/>
          <w:lang w:val="en-GB"/>
        </w:rPr>
        <w:t xml:space="preserve">Porter, M. and </w:t>
      </w:r>
      <w:r w:rsidRPr="5A6B95FA" w:rsidR="219F635E">
        <w:rPr>
          <w:rFonts w:ascii="Calibri" w:hAnsi="Calibri" w:eastAsia="Calibri" w:cs="Calibri"/>
          <w:b w:val="1"/>
          <w:bCs w:val="1"/>
          <w:noProof w:val="0"/>
          <w:sz w:val="24"/>
          <w:szCs w:val="24"/>
          <w:lang w:val="en-GB"/>
        </w:rPr>
        <w:t>Heppelmann</w:t>
      </w:r>
      <w:r w:rsidRPr="5A6B95FA" w:rsidR="219F635E">
        <w:rPr>
          <w:rFonts w:ascii="Calibri" w:hAnsi="Calibri" w:eastAsia="Calibri" w:cs="Calibri"/>
          <w:b w:val="1"/>
          <w:bCs w:val="1"/>
          <w:noProof w:val="0"/>
          <w:sz w:val="24"/>
          <w:szCs w:val="24"/>
          <w:lang w:val="en-GB"/>
        </w:rPr>
        <w:t>, J. (2014)</w:t>
      </w:r>
      <w:r w:rsidRPr="5A6B95FA" w:rsidR="219F635E">
        <w:rPr>
          <w:rFonts w:ascii="Calibri" w:hAnsi="Calibri" w:eastAsia="Calibri" w:cs="Calibri"/>
          <w:noProof w:val="0"/>
          <w:sz w:val="24"/>
          <w:szCs w:val="24"/>
          <w:lang w:val="en-GB"/>
        </w:rPr>
        <w:t xml:space="preserve"> ‘How smart, connected products are transforming competition’, </w:t>
      </w:r>
      <w:r w:rsidRPr="5A6B95FA" w:rsidR="219F635E">
        <w:rPr>
          <w:rFonts w:ascii="Calibri" w:hAnsi="Calibri" w:eastAsia="Calibri" w:cs="Calibri"/>
          <w:i w:val="1"/>
          <w:iCs w:val="1"/>
          <w:noProof w:val="0"/>
          <w:sz w:val="24"/>
          <w:szCs w:val="24"/>
          <w:lang w:val="en-GB"/>
        </w:rPr>
        <w:t>Harvard Business Review</w:t>
      </w:r>
      <w:r w:rsidRPr="5A6B95FA" w:rsidR="219F635E">
        <w:rPr>
          <w:rFonts w:ascii="Calibri" w:hAnsi="Calibri" w:eastAsia="Calibri" w:cs="Calibri"/>
          <w:noProof w:val="0"/>
          <w:sz w:val="24"/>
          <w:szCs w:val="24"/>
          <w:lang w:val="en-GB"/>
        </w:rPr>
        <w:t xml:space="preserve">, 92(11), pp. 64–88. Available at: </w:t>
      </w:r>
      <w:hyperlink r:id="R0fc04468cc13408f">
        <w:r w:rsidRPr="5A6B95FA" w:rsidR="219F635E">
          <w:rPr>
            <w:rStyle w:val="Hyperlink"/>
            <w:rFonts w:ascii="Calibri" w:hAnsi="Calibri" w:eastAsia="Calibri" w:cs="Calibri"/>
            <w:noProof w:val="0"/>
            <w:color w:val="auto"/>
            <w:sz w:val="24"/>
            <w:szCs w:val="24"/>
            <w:lang w:val="en-GB"/>
          </w:rPr>
          <w:t>https://hbr.org/2014/11/how-smart-connected-products-are-transforming-competition</w:t>
        </w:r>
      </w:hyperlink>
      <w:r w:rsidRPr="5A6B95FA" w:rsidR="219F635E">
        <w:rPr>
          <w:rFonts w:ascii="Calibri" w:hAnsi="Calibri" w:eastAsia="Calibri" w:cs="Calibri"/>
          <w:noProof w:val="0"/>
          <w:color w:val="auto"/>
          <w:sz w:val="24"/>
          <w:szCs w:val="24"/>
          <w:lang w:val="en-GB"/>
        </w:rPr>
        <w:t xml:space="preserve"> </w:t>
      </w:r>
      <w:r w:rsidRPr="5A6B95FA" w:rsidR="147522CF">
        <w:rPr>
          <w:rFonts w:ascii="Calibri" w:hAnsi="Calibri" w:eastAsia="Calibri" w:cs="Calibri"/>
          <w:noProof w:val="0"/>
          <w:color w:val="auto"/>
          <w:lang w:val="en-GB"/>
        </w:rPr>
        <w:t>(Accessed: 29 April 2026)</w:t>
      </w:r>
    </w:p>
    <w:p w:rsidR="219F635E" w:rsidP="5A6B95FA" w:rsidRDefault="219F635E" w14:paraId="13A5217D" w14:textId="70A30469">
      <w:pPr>
        <w:pStyle w:val="Normal"/>
        <w:spacing w:before="240" w:beforeAutospacing="off" w:after="240" w:afterAutospacing="off"/>
        <w:rPr>
          <w:rFonts w:ascii="Calibri" w:hAnsi="Calibri" w:eastAsia="Calibri" w:cs="Calibri"/>
          <w:noProof w:val="0"/>
          <w:sz w:val="24"/>
          <w:szCs w:val="24"/>
          <w:lang w:val="en-GB"/>
        </w:rPr>
      </w:pPr>
      <w:r w:rsidRPr="5A6B95FA" w:rsidR="219F635E">
        <w:rPr>
          <w:rFonts w:ascii="Calibri" w:hAnsi="Calibri" w:eastAsia="Calibri" w:cs="Calibri"/>
          <w:b w:val="1"/>
          <w:bCs w:val="1"/>
          <w:noProof w:val="0"/>
          <w:sz w:val="24"/>
          <w:szCs w:val="24"/>
          <w:lang w:val="en-GB"/>
        </w:rPr>
        <w:t>Shankar, V. (2018)</w:t>
      </w:r>
      <w:r w:rsidRPr="5A6B95FA" w:rsidR="219F635E">
        <w:rPr>
          <w:rFonts w:ascii="Calibri" w:hAnsi="Calibri" w:eastAsia="Calibri" w:cs="Calibri"/>
          <w:noProof w:val="0"/>
          <w:sz w:val="24"/>
          <w:szCs w:val="24"/>
          <w:lang w:val="en-GB"/>
        </w:rPr>
        <w:t xml:space="preserve"> ‘How artificial intelligence (AI) is reshaping retailing’, </w:t>
      </w:r>
      <w:r w:rsidRPr="5A6B95FA" w:rsidR="219F635E">
        <w:rPr>
          <w:rFonts w:ascii="Calibri" w:hAnsi="Calibri" w:eastAsia="Calibri" w:cs="Calibri"/>
          <w:i w:val="1"/>
          <w:iCs w:val="1"/>
          <w:noProof w:val="0"/>
          <w:sz w:val="24"/>
          <w:szCs w:val="24"/>
          <w:lang w:val="en-GB"/>
        </w:rPr>
        <w:t>Journal of Retailing</w:t>
      </w:r>
      <w:r w:rsidRPr="5A6B95FA" w:rsidR="219F635E">
        <w:rPr>
          <w:rFonts w:ascii="Calibri" w:hAnsi="Calibri" w:eastAsia="Calibri" w:cs="Calibri"/>
          <w:noProof w:val="0"/>
          <w:sz w:val="24"/>
          <w:szCs w:val="24"/>
          <w:lang w:val="en-GB"/>
        </w:rPr>
        <w:t xml:space="preserve">, 94(4), pp. vi–xi. Available at: </w:t>
      </w:r>
      <w:hyperlink r:id="R99cb78cd85b64013">
        <w:r w:rsidRPr="5A6B95FA" w:rsidR="219F635E">
          <w:rPr>
            <w:rStyle w:val="Hyperlink"/>
            <w:rFonts w:ascii="Calibri" w:hAnsi="Calibri" w:eastAsia="Calibri" w:cs="Calibri"/>
            <w:noProof w:val="0"/>
            <w:color w:val="auto"/>
            <w:sz w:val="24"/>
            <w:szCs w:val="24"/>
            <w:lang w:val="en-GB"/>
          </w:rPr>
          <w:t>https://doi.org/10.1016/j.jretai.2018.10.005</w:t>
        </w:r>
      </w:hyperlink>
      <w:r w:rsidRPr="5A6B95FA" w:rsidR="219F635E">
        <w:rPr>
          <w:rFonts w:ascii="Calibri" w:hAnsi="Calibri" w:eastAsia="Calibri" w:cs="Calibri"/>
          <w:noProof w:val="0"/>
          <w:color w:val="auto"/>
          <w:sz w:val="24"/>
          <w:szCs w:val="24"/>
          <w:lang w:val="en-GB"/>
        </w:rPr>
        <w:t xml:space="preserve"> </w:t>
      </w:r>
      <w:r w:rsidRPr="5A6B95FA" w:rsidR="6668590D">
        <w:rPr>
          <w:rFonts w:ascii="Calibri" w:hAnsi="Calibri" w:eastAsia="Calibri" w:cs="Calibri"/>
          <w:noProof w:val="0"/>
          <w:color w:val="auto"/>
          <w:lang w:val="en-GB"/>
        </w:rPr>
        <w:t>(Accessed: 30 April 2026)</w:t>
      </w:r>
    </w:p>
    <w:p w:rsidR="219F635E" w:rsidP="5A6B95FA" w:rsidRDefault="219F635E" w14:paraId="35ECD6CD" w14:textId="6DF691D5">
      <w:pPr>
        <w:pStyle w:val="Normal"/>
        <w:spacing w:before="240" w:beforeAutospacing="off" w:after="240" w:afterAutospacing="off"/>
        <w:rPr>
          <w:rFonts w:ascii="Calibri" w:hAnsi="Calibri" w:eastAsia="Calibri" w:cs="Calibri"/>
          <w:noProof w:val="0"/>
          <w:sz w:val="24"/>
          <w:szCs w:val="24"/>
          <w:lang w:val="en-GB"/>
        </w:rPr>
      </w:pPr>
      <w:r w:rsidRPr="5A6B95FA" w:rsidR="219F635E">
        <w:rPr>
          <w:rFonts w:ascii="Calibri" w:hAnsi="Calibri" w:eastAsia="Calibri" w:cs="Calibri"/>
          <w:b w:val="1"/>
          <w:bCs w:val="1"/>
          <w:noProof w:val="0"/>
          <w:sz w:val="24"/>
          <w:szCs w:val="24"/>
          <w:lang w:val="en-GB"/>
        </w:rPr>
        <w:t xml:space="preserve">Venkatesh, </w:t>
      </w:r>
      <w:r w:rsidRPr="5A6B95FA" w:rsidR="219F635E">
        <w:rPr>
          <w:rFonts w:ascii="Calibri" w:hAnsi="Calibri" w:eastAsia="Calibri" w:cs="Calibri"/>
          <w:b w:val="1"/>
          <w:bCs w:val="1"/>
          <w:noProof w:val="0"/>
          <w:sz w:val="24"/>
          <w:szCs w:val="24"/>
          <w:lang w:val="en-GB"/>
        </w:rPr>
        <w:t>V.</w:t>
      </w:r>
      <w:r w:rsidRPr="5A6B95FA" w:rsidR="219F635E">
        <w:rPr>
          <w:rFonts w:ascii="Calibri" w:hAnsi="Calibri" w:eastAsia="Calibri" w:cs="Calibri"/>
          <w:b w:val="1"/>
          <w:bCs w:val="1"/>
          <w:noProof w:val="0"/>
          <w:sz w:val="24"/>
          <w:szCs w:val="24"/>
          <w:lang w:val="en-GB"/>
        </w:rPr>
        <w:t xml:space="preserve"> and Davis, F. (2000)</w:t>
      </w:r>
      <w:r w:rsidRPr="5A6B95FA" w:rsidR="219F635E">
        <w:rPr>
          <w:rFonts w:ascii="Calibri" w:hAnsi="Calibri" w:eastAsia="Calibri" w:cs="Calibri"/>
          <w:noProof w:val="0"/>
          <w:sz w:val="24"/>
          <w:szCs w:val="24"/>
          <w:lang w:val="en-GB"/>
        </w:rPr>
        <w:t xml:space="preserve"> ‘A theoretical extension of the Technology Acceptance Model: Four longitudinal field studies’, </w:t>
      </w:r>
      <w:r w:rsidRPr="5A6B95FA" w:rsidR="219F635E">
        <w:rPr>
          <w:rFonts w:ascii="Calibri" w:hAnsi="Calibri" w:eastAsia="Calibri" w:cs="Calibri"/>
          <w:i w:val="1"/>
          <w:iCs w:val="1"/>
          <w:noProof w:val="0"/>
          <w:sz w:val="24"/>
          <w:szCs w:val="24"/>
          <w:lang w:val="en-GB"/>
        </w:rPr>
        <w:t>Management Science</w:t>
      </w:r>
      <w:r w:rsidRPr="5A6B95FA" w:rsidR="219F635E">
        <w:rPr>
          <w:rFonts w:ascii="Calibri" w:hAnsi="Calibri" w:eastAsia="Calibri" w:cs="Calibri"/>
          <w:noProof w:val="0"/>
          <w:sz w:val="24"/>
          <w:szCs w:val="24"/>
          <w:lang w:val="en-GB"/>
        </w:rPr>
        <w:t xml:space="preserve">, 46(2), pp. 186–204. Available at: </w:t>
      </w:r>
      <w:hyperlink r:id="R97df9d7b73644111">
        <w:r w:rsidRPr="5A6B95FA" w:rsidR="219F635E">
          <w:rPr>
            <w:rStyle w:val="Hyperlink"/>
            <w:rFonts w:ascii="Calibri" w:hAnsi="Calibri" w:eastAsia="Calibri" w:cs="Calibri"/>
            <w:noProof w:val="0"/>
            <w:color w:val="auto"/>
            <w:lang w:val="en-GB"/>
          </w:rPr>
          <w:t>https://doi.org/10.1287/mnsc.46.2.186.11926</w:t>
        </w:r>
      </w:hyperlink>
      <w:r w:rsidRPr="5A6B95FA" w:rsidR="219F635E">
        <w:rPr>
          <w:rFonts w:ascii="Calibri" w:hAnsi="Calibri" w:eastAsia="Calibri" w:cs="Calibri"/>
          <w:noProof w:val="0"/>
          <w:sz w:val="24"/>
          <w:szCs w:val="24"/>
          <w:lang w:val="en-GB"/>
        </w:rPr>
        <w:t xml:space="preserve"> </w:t>
      </w:r>
      <w:r w:rsidRPr="5A6B95FA" w:rsidR="4E3B7973">
        <w:rPr>
          <w:rFonts w:ascii="Calibri" w:hAnsi="Calibri" w:eastAsia="Calibri" w:cs="Calibri"/>
          <w:noProof w:val="0"/>
          <w:sz w:val="24"/>
          <w:szCs w:val="24"/>
          <w:lang w:val="en-GB"/>
        </w:rPr>
        <w:t>.</w:t>
      </w:r>
      <w:r w:rsidRPr="5A6B95FA" w:rsidR="4E3B7973">
        <w:rPr>
          <w:rFonts w:ascii="Calibri" w:hAnsi="Calibri" w:eastAsia="Calibri" w:cs="Calibri"/>
          <w:noProof w:val="0"/>
          <w:color w:val="auto"/>
          <w:lang w:val="en-GB"/>
        </w:rPr>
        <w:t xml:space="preserve"> (Accessed: 30 April 2026)</w:t>
      </w:r>
    </w:p>
    <w:p w:rsidR="219F635E" w:rsidP="5A6B95FA" w:rsidRDefault="219F635E" w14:paraId="4C7C5992" w14:textId="763C7372">
      <w:pPr>
        <w:pStyle w:val="Normal"/>
        <w:spacing w:before="240" w:beforeAutospacing="off" w:after="240" w:afterAutospacing="off"/>
        <w:rPr>
          <w:rFonts w:ascii="Calibri" w:hAnsi="Calibri" w:eastAsia="Calibri" w:cs="Calibri"/>
          <w:noProof w:val="0"/>
          <w:sz w:val="24"/>
          <w:szCs w:val="24"/>
          <w:lang w:val="en-GB"/>
        </w:rPr>
      </w:pPr>
      <w:r w:rsidRPr="5A6B95FA" w:rsidR="219F635E">
        <w:rPr>
          <w:rFonts w:ascii="Calibri" w:hAnsi="Calibri" w:eastAsia="Calibri" w:cs="Calibri"/>
          <w:b w:val="1"/>
          <w:bCs w:val="1"/>
          <w:noProof w:val="0"/>
          <w:sz w:val="24"/>
          <w:szCs w:val="24"/>
          <w:lang w:val="en-GB"/>
        </w:rPr>
        <w:t xml:space="preserve">Wirtz, J., Zeithaml, V., </w:t>
      </w:r>
      <w:r w:rsidRPr="5A6B95FA" w:rsidR="219F635E">
        <w:rPr>
          <w:rFonts w:ascii="Calibri" w:hAnsi="Calibri" w:eastAsia="Calibri" w:cs="Calibri"/>
          <w:b w:val="1"/>
          <w:bCs w:val="1"/>
          <w:noProof w:val="0"/>
          <w:sz w:val="24"/>
          <w:szCs w:val="24"/>
          <w:lang w:val="en-GB"/>
        </w:rPr>
        <w:t>Gistri</w:t>
      </w:r>
      <w:r w:rsidRPr="5A6B95FA" w:rsidR="219F635E">
        <w:rPr>
          <w:rFonts w:ascii="Calibri" w:hAnsi="Calibri" w:eastAsia="Calibri" w:cs="Calibri"/>
          <w:b w:val="1"/>
          <w:bCs w:val="1"/>
          <w:noProof w:val="0"/>
          <w:sz w:val="24"/>
          <w:szCs w:val="24"/>
          <w:lang w:val="en-GB"/>
        </w:rPr>
        <w:t>, G., Soscia, I. and Abdullah, D. (2021)</w:t>
      </w:r>
      <w:r w:rsidRPr="5A6B95FA" w:rsidR="219F635E">
        <w:rPr>
          <w:rFonts w:ascii="Calibri" w:hAnsi="Calibri" w:eastAsia="Calibri" w:cs="Calibri"/>
          <w:noProof w:val="0"/>
          <w:sz w:val="24"/>
          <w:szCs w:val="24"/>
          <w:lang w:val="en-GB"/>
        </w:rPr>
        <w:t xml:space="preserve"> </w:t>
      </w:r>
      <w:r w:rsidRPr="5A6B95FA" w:rsidR="219F635E">
        <w:rPr>
          <w:rFonts w:ascii="Calibri" w:hAnsi="Calibri" w:eastAsia="Calibri" w:cs="Calibri"/>
          <w:i w:val="1"/>
          <w:iCs w:val="1"/>
          <w:noProof w:val="0"/>
          <w:sz w:val="24"/>
          <w:szCs w:val="24"/>
          <w:lang w:val="en-GB"/>
        </w:rPr>
        <w:t>Technology</w:t>
      </w:r>
      <w:r>
        <w:noBreakHyphen/>
      </w:r>
      <w:r w:rsidRPr="5A6B95FA" w:rsidR="219F635E">
        <w:rPr>
          <w:rFonts w:ascii="Calibri" w:hAnsi="Calibri" w:eastAsia="Calibri" w:cs="Calibri"/>
          <w:i w:val="1"/>
          <w:iCs w:val="1"/>
          <w:noProof w:val="0"/>
          <w:sz w:val="24"/>
          <w:szCs w:val="24"/>
          <w:lang w:val="en-GB"/>
        </w:rPr>
        <w:t>Mediated Service Encounters</w:t>
      </w:r>
      <w:r w:rsidRPr="5A6B95FA" w:rsidR="219F635E">
        <w:rPr>
          <w:rFonts w:ascii="Calibri" w:hAnsi="Calibri" w:eastAsia="Calibri" w:cs="Calibri"/>
          <w:noProof w:val="0"/>
          <w:sz w:val="24"/>
          <w:szCs w:val="24"/>
          <w:lang w:val="en-GB"/>
        </w:rPr>
        <w:t xml:space="preserve">. London: Routledge. Available at: </w:t>
      </w:r>
      <w:hyperlink r:id="Rd62698614b3f4c07">
        <w:r w:rsidRPr="5A6B95FA" w:rsidR="219F635E">
          <w:rPr>
            <w:rStyle w:val="Hyperlink"/>
            <w:rFonts w:ascii="Calibri" w:hAnsi="Calibri" w:eastAsia="Calibri" w:cs="Calibri"/>
            <w:noProof w:val="0"/>
            <w:color w:val="auto"/>
            <w:lang w:val="en-GB"/>
          </w:rPr>
          <w:t>https://doi.org/10.4324/9781003128842</w:t>
        </w:r>
      </w:hyperlink>
      <w:r w:rsidRPr="5A6B95FA" w:rsidR="219F635E">
        <w:rPr>
          <w:rFonts w:ascii="Calibri" w:hAnsi="Calibri" w:eastAsia="Calibri" w:cs="Calibri"/>
          <w:noProof w:val="0"/>
          <w:sz w:val="24"/>
          <w:szCs w:val="24"/>
          <w:lang w:val="en-GB"/>
        </w:rPr>
        <w:t xml:space="preserve"> </w:t>
      </w:r>
      <w:r w:rsidRPr="5A6B95FA" w:rsidR="245A23A2">
        <w:rPr>
          <w:rFonts w:ascii="Calibri" w:hAnsi="Calibri" w:eastAsia="Calibri" w:cs="Calibri"/>
          <w:noProof w:val="0"/>
          <w:color w:val="auto"/>
          <w:lang w:val="en-GB"/>
        </w:rPr>
        <w:t>(Accessed: 30 April 2026)</w:t>
      </w:r>
    </w:p>
    <w:p w:rsidR="5A6B95FA" w:rsidP="5A6B95FA" w:rsidRDefault="5A6B95FA" w14:paraId="36C1D28B" w14:textId="602BBE40">
      <w:pPr>
        <w:rPr>
          <w:rFonts w:eastAsia="Calibri"/>
        </w:rPr>
      </w:pPr>
    </w:p>
    <w:p w:rsidRPr="00B23DBD" w:rsidR="00B23DBD" w:rsidP="006F66CA" w:rsidRDefault="00B23DBD" w14:paraId="416BE33C" w14:textId="77777777">
      <w:pPr>
        <w:rPr>
          <w:rFonts w:eastAsia="Calibri"/>
        </w:rPr>
      </w:pPr>
    </w:p>
    <w:p w:rsidR="007B6B4F" w:rsidRDefault="007B6B4F" w14:paraId="5E5787A5" w14:textId="160E2406"/>
    <w:sectPr w:rsidR="007B6B4F">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3C214"/>
    <w:multiLevelType w:val="hybridMultilevel"/>
    <w:tmpl w:val="50ECD298"/>
    <w:lvl w:ilvl="0" w:tplc="8F6A4B34">
      <w:start w:val="1"/>
      <w:numFmt w:val="bullet"/>
      <w:lvlText w:val=""/>
      <w:lvlJc w:val="left"/>
      <w:pPr>
        <w:ind w:left="720" w:hanging="360"/>
      </w:pPr>
      <w:rPr>
        <w:rFonts w:hint="default" w:ascii="Symbol" w:hAnsi="Symbol"/>
      </w:rPr>
    </w:lvl>
    <w:lvl w:ilvl="1" w:tplc="8D7A2246">
      <w:start w:val="1"/>
      <w:numFmt w:val="bullet"/>
      <w:lvlText w:val="o"/>
      <w:lvlJc w:val="left"/>
      <w:pPr>
        <w:ind w:left="1440" w:hanging="360"/>
      </w:pPr>
      <w:rPr>
        <w:rFonts w:hint="default" w:ascii="Courier New" w:hAnsi="Courier New"/>
      </w:rPr>
    </w:lvl>
    <w:lvl w:ilvl="2" w:tplc="5D202B56">
      <w:start w:val="1"/>
      <w:numFmt w:val="bullet"/>
      <w:lvlText w:val=""/>
      <w:lvlJc w:val="left"/>
      <w:pPr>
        <w:ind w:left="2160" w:hanging="360"/>
      </w:pPr>
      <w:rPr>
        <w:rFonts w:hint="default" w:ascii="Wingdings" w:hAnsi="Wingdings"/>
      </w:rPr>
    </w:lvl>
    <w:lvl w:ilvl="3" w:tplc="050048B8">
      <w:start w:val="1"/>
      <w:numFmt w:val="bullet"/>
      <w:lvlText w:val=""/>
      <w:lvlJc w:val="left"/>
      <w:pPr>
        <w:ind w:left="2880" w:hanging="360"/>
      </w:pPr>
      <w:rPr>
        <w:rFonts w:hint="default" w:ascii="Symbol" w:hAnsi="Symbol"/>
      </w:rPr>
    </w:lvl>
    <w:lvl w:ilvl="4" w:tplc="1138F78E">
      <w:start w:val="1"/>
      <w:numFmt w:val="bullet"/>
      <w:lvlText w:val="o"/>
      <w:lvlJc w:val="left"/>
      <w:pPr>
        <w:ind w:left="3600" w:hanging="360"/>
      </w:pPr>
      <w:rPr>
        <w:rFonts w:hint="default" w:ascii="Courier New" w:hAnsi="Courier New"/>
      </w:rPr>
    </w:lvl>
    <w:lvl w:ilvl="5" w:tplc="87FE9664">
      <w:start w:val="1"/>
      <w:numFmt w:val="bullet"/>
      <w:lvlText w:val=""/>
      <w:lvlJc w:val="left"/>
      <w:pPr>
        <w:ind w:left="4320" w:hanging="360"/>
      </w:pPr>
      <w:rPr>
        <w:rFonts w:hint="default" w:ascii="Wingdings" w:hAnsi="Wingdings"/>
      </w:rPr>
    </w:lvl>
    <w:lvl w:ilvl="6" w:tplc="F2287A0C">
      <w:start w:val="1"/>
      <w:numFmt w:val="bullet"/>
      <w:lvlText w:val=""/>
      <w:lvlJc w:val="left"/>
      <w:pPr>
        <w:ind w:left="5040" w:hanging="360"/>
      </w:pPr>
      <w:rPr>
        <w:rFonts w:hint="default" w:ascii="Symbol" w:hAnsi="Symbol"/>
      </w:rPr>
    </w:lvl>
    <w:lvl w:ilvl="7" w:tplc="982EC378">
      <w:start w:val="1"/>
      <w:numFmt w:val="bullet"/>
      <w:lvlText w:val="o"/>
      <w:lvlJc w:val="left"/>
      <w:pPr>
        <w:ind w:left="5760" w:hanging="360"/>
      </w:pPr>
      <w:rPr>
        <w:rFonts w:hint="default" w:ascii="Courier New" w:hAnsi="Courier New"/>
      </w:rPr>
    </w:lvl>
    <w:lvl w:ilvl="8" w:tplc="4DD420A0">
      <w:start w:val="1"/>
      <w:numFmt w:val="bullet"/>
      <w:lvlText w:val=""/>
      <w:lvlJc w:val="left"/>
      <w:pPr>
        <w:ind w:left="6480" w:hanging="360"/>
      </w:pPr>
      <w:rPr>
        <w:rFonts w:hint="default" w:ascii="Wingdings" w:hAnsi="Wingdings"/>
      </w:rPr>
    </w:lvl>
  </w:abstractNum>
  <w:abstractNum w:abstractNumId="1" w15:restartNumberingAfterBreak="0">
    <w:nsid w:val="0AF59E38"/>
    <w:multiLevelType w:val="hybridMultilevel"/>
    <w:tmpl w:val="7C34793C"/>
    <w:lvl w:ilvl="0" w:tplc="94A888D6">
      <w:start w:val="1"/>
      <w:numFmt w:val="decimal"/>
      <w:lvlText w:val="%1."/>
      <w:lvlJc w:val="left"/>
      <w:pPr>
        <w:ind w:left="720" w:hanging="360"/>
      </w:pPr>
    </w:lvl>
    <w:lvl w:ilvl="1" w:tplc="07083586">
      <w:start w:val="1"/>
      <w:numFmt w:val="lowerLetter"/>
      <w:lvlText w:val="%2."/>
      <w:lvlJc w:val="left"/>
      <w:pPr>
        <w:ind w:left="1440" w:hanging="360"/>
      </w:pPr>
    </w:lvl>
    <w:lvl w:ilvl="2" w:tplc="E47AD298">
      <w:start w:val="1"/>
      <w:numFmt w:val="lowerRoman"/>
      <w:lvlText w:val="%3."/>
      <w:lvlJc w:val="right"/>
      <w:pPr>
        <w:ind w:left="2160" w:hanging="180"/>
      </w:pPr>
    </w:lvl>
    <w:lvl w:ilvl="3" w:tplc="B128F8C6">
      <w:start w:val="1"/>
      <w:numFmt w:val="decimal"/>
      <w:lvlText w:val="%4."/>
      <w:lvlJc w:val="left"/>
      <w:pPr>
        <w:ind w:left="2880" w:hanging="360"/>
      </w:pPr>
    </w:lvl>
    <w:lvl w:ilvl="4" w:tplc="63728A76">
      <w:start w:val="1"/>
      <w:numFmt w:val="lowerLetter"/>
      <w:lvlText w:val="%5."/>
      <w:lvlJc w:val="left"/>
      <w:pPr>
        <w:ind w:left="3600" w:hanging="360"/>
      </w:pPr>
    </w:lvl>
    <w:lvl w:ilvl="5" w:tplc="71961F4C">
      <w:start w:val="1"/>
      <w:numFmt w:val="lowerRoman"/>
      <w:lvlText w:val="%6."/>
      <w:lvlJc w:val="right"/>
      <w:pPr>
        <w:ind w:left="4320" w:hanging="180"/>
      </w:pPr>
    </w:lvl>
    <w:lvl w:ilvl="6" w:tplc="E6D2B634">
      <w:start w:val="1"/>
      <w:numFmt w:val="decimal"/>
      <w:lvlText w:val="%7."/>
      <w:lvlJc w:val="left"/>
      <w:pPr>
        <w:ind w:left="5040" w:hanging="360"/>
      </w:pPr>
    </w:lvl>
    <w:lvl w:ilvl="7" w:tplc="96A26A66">
      <w:start w:val="1"/>
      <w:numFmt w:val="lowerLetter"/>
      <w:lvlText w:val="%8."/>
      <w:lvlJc w:val="left"/>
      <w:pPr>
        <w:ind w:left="5760" w:hanging="360"/>
      </w:pPr>
    </w:lvl>
    <w:lvl w:ilvl="8" w:tplc="4B127480">
      <w:start w:val="1"/>
      <w:numFmt w:val="lowerRoman"/>
      <w:lvlText w:val="%9."/>
      <w:lvlJc w:val="right"/>
      <w:pPr>
        <w:ind w:left="6480" w:hanging="180"/>
      </w:pPr>
    </w:lvl>
  </w:abstractNum>
  <w:abstractNum w:abstractNumId="2" w15:restartNumberingAfterBreak="0">
    <w:nsid w:val="1320754D"/>
    <w:multiLevelType w:val="hybridMultilevel"/>
    <w:tmpl w:val="1DD4B580"/>
    <w:lvl w:ilvl="0" w:tplc="FFFFFFFF">
      <w:start w:val="1"/>
      <w:numFmt w:val="decimal"/>
      <w:lvlText w:val="%1."/>
      <w:lvlJc w:val="left"/>
      <w:pPr>
        <w:ind w:left="720" w:hanging="360"/>
      </w:pPr>
    </w:lvl>
    <w:lvl w:ilvl="1" w:tplc="08090017">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67EB270"/>
    <w:multiLevelType w:val="hybridMultilevel"/>
    <w:tmpl w:val="CFB276DC"/>
    <w:lvl w:ilvl="0" w:tplc="7092FB64">
      <w:start w:val="1"/>
      <w:numFmt w:val="bullet"/>
      <w:lvlText w:val=""/>
      <w:lvlJc w:val="left"/>
      <w:pPr>
        <w:ind w:left="720" w:hanging="360"/>
      </w:pPr>
      <w:rPr>
        <w:rFonts w:hint="default" w:ascii="Symbol" w:hAnsi="Symbol"/>
      </w:rPr>
    </w:lvl>
    <w:lvl w:ilvl="1" w:tplc="D4B49838">
      <w:start w:val="1"/>
      <w:numFmt w:val="bullet"/>
      <w:lvlText w:val="o"/>
      <w:lvlJc w:val="left"/>
      <w:pPr>
        <w:ind w:left="1440" w:hanging="360"/>
      </w:pPr>
      <w:rPr>
        <w:rFonts w:hint="default" w:ascii="Courier New" w:hAnsi="Courier New"/>
      </w:rPr>
    </w:lvl>
    <w:lvl w:ilvl="2" w:tplc="05283C70">
      <w:start w:val="1"/>
      <w:numFmt w:val="bullet"/>
      <w:lvlText w:val=""/>
      <w:lvlJc w:val="left"/>
      <w:pPr>
        <w:ind w:left="2160" w:hanging="360"/>
      </w:pPr>
      <w:rPr>
        <w:rFonts w:hint="default" w:ascii="Wingdings" w:hAnsi="Wingdings"/>
      </w:rPr>
    </w:lvl>
    <w:lvl w:ilvl="3" w:tplc="1CD43368">
      <w:start w:val="1"/>
      <w:numFmt w:val="bullet"/>
      <w:lvlText w:val=""/>
      <w:lvlJc w:val="left"/>
      <w:pPr>
        <w:ind w:left="2880" w:hanging="360"/>
      </w:pPr>
      <w:rPr>
        <w:rFonts w:hint="default" w:ascii="Symbol" w:hAnsi="Symbol"/>
      </w:rPr>
    </w:lvl>
    <w:lvl w:ilvl="4" w:tplc="82C8C27C">
      <w:start w:val="1"/>
      <w:numFmt w:val="bullet"/>
      <w:lvlText w:val="o"/>
      <w:lvlJc w:val="left"/>
      <w:pPr>
        <w:ind w:left="3600" w:hanging="360"/>
      </w:pPr>
      <w:rPr>
        <w:rFonts w:hint="default" w:ascii="Courier New" w:hAnsi="Courier New"/>
      </w:rPr>
    </w:lvl>
    <w:lvl w:ilvl="5" w:tplc="A65A39F2">
      <w:start w:val="1"/>
      <w:numFmt w:val="bullet"/>
      <w:lvlText w:val=""/>
      <w:lvlJc w:val="left"/>
      <w:pPr>
        <w:ind w:left="4320" w:hanging="360"/>
      </w:pPr>
      <w:rPr>
        <w:rFonts w:hint="default" w:ascii="Wingdings" w:hAnsi="Wingdings"/>
      </w:rPr>
    </w:lvl>
    <w:lvl w:ilvl="6" w:tplc="7B3AFF16">
      <w:start w:val="1"/>
      <w:numFmt w:val="bullet"/>
      <w:lvlText w:val=""/>
      <w:lvlJc w:val="left"/>
      <w:pPr>
        <w:ind w:left="5040" w:hanging="360"/>
      </w:pPr>
      <w:rPr>
        <w:rFonts w:hint="default" w:ascii="Symbol" w:hAnsi="Symbol"/>
      </w:rPr>
    </w:lvl>
    <w:lvl w:ilvl="7" w:tplc="91E8D928">
      <w:start w:val="1"/>
      <w:numFmt w:val="bullet"/>
      <w:lvlText w:val="o"/>
      <w:lvlJc w:val="left"/>
      <w:pPr>
        <w:ind w:left="5760" w:hanging="360"/>
      </w:pPr>
      <w:rPr>
        <w:rFonts w:hint="default" w:ascii="Courier New" w:hAnsi="Courier New"/>
      </w:rPr>
    </w:lvl>
    <w:lvl w:ilvl="8" w:tplc="9612978A">
      <w:start w:val="1"/>
      <w:numFmt w:val="bullet"/>
      <w:lvlText w:val=""/>
      <w:lvlJc w:val="left"/>
      <w:pPr>
        <w:ind w:left="6480" w:hanging="360"/>
      </w:pPr>
      <w:rPr>
        <w:rFonts w:hint="default" w:ascii="Wingdings" w:hAnsi="Wingdings"/>
      </w:rPr>
    </w:lvl>
  </w:abstractNum>
  <w:abstractNum w:abstractNumId="4" w15:restartNumberingAfterBreak="0">
    <w:nsid w:val="18915FD6"/>
    <w:multiLevelType w:val="hybridMultilevel"/>
    <w:tmpl w:val="D17AF548"/>
    <w:lvl w:ilvl="0" w:tplc="6D2808E0">
      <w:start w:val="1"/>
      <w:numFmt w:val="bullet"/>
      <w:lvlText w:val=""/>
      <w:lvlJc w:val="left"/>
      <w:pPr>
        <w:ind w:left="720" w:hanging="360"/>
      </w:pPr>
      <w:rPr>
        <w:rFonts w:hint="default" w:ascii="Symbol" w:hAnsi="Symbol"/>
      </w:rPr>
    </w:lvl>
    <w:lvl w:ilvl="1" w:tplc="E3FA80B0">
      <w:start w:val="1"/>
      <w:numFmt w:val="bullet"/>
      <w:lvlText w:val="o"/>
      <w:lvlJc w:val="left"/>
      <w:pPr>
        <w:ind w:left="1440" w:hanging="360"/>
      </w:pPr>
      <w:rPr>
        <w:rFonts w:hint="default" w:ascii="Courier New" w:hAnsi="Courier New"/>
      </w:rPr>
    </w:lvl>
    <w:lvl w:ilvl="2" w:tplc="863AFE58">
      <w:start w:val="1"/>
      <w:numFmt w:val="bullet"/>
      <w:lvlText w:val=""/>
      <w:lvlJc w:val="left"/>
      <w:pPr>
        <w:ind w:left="2160" w:hanging="360"/>
      </w:pPr>
      <w:rPr>
        <w:rFonts w:hint="default" w:ascii="Wingdings" w:hAnsi="Wingdings"/>
      </w:rPr>
    </w:lvl>
    <w:lvl w:ilvl="3" w:tplc="087484E6">
      <w:start w:val="1"/>
      <w:numFmt w:val="bullet"/>
      <w:lvlText w:val=""/>
      <w:lvlJc w:val="left"/>
      <w:pPr>
        <w:ind w:left="2880" w:hanging="360"/>
      </w:pPr>
      <w:rPr>
        <w:rFonts w:hint="default" w:ascii="Symbol" w:hAnsi="Symbol"/>
      </w:rPr>
    </w:lvl>
    <w:lvl w:ilvl="4" w:tplc="D0BC5AC6">
      <w:start w:val="1"/>
      <w:numFmt w:val="bullet"/>
      <w:lvlText w:val="o"/>
      <w:lvlJc w:val="left"/>
      <w:pPr>
        <w:ind w:left="3600" w:hanging="360"/>
      </w:pPr>
      <w:rPr>
        <w:rFonts w:hint="default" w:ascii="Courier New" w:hAnsi="Courier New"/>
      </w:rPr>
    </w:lvl>
    <w:lvl w:ilvl="5" w:tplc="BD9CBCD2">
      <w:start w:val="1"/>
      <w:numFmt w:val="bullet"/>
      <w:lvlText w:val=""/>
      <w:lvlJc w:val="left"/>
      <w:pPr>
        <w:ind w:left="4320" w:hanging="360"/>
      </w:pPr>
      <w:rPr>
        <w:rFonts w:hint="default" w:ascii="Wingdings" w:hAnsi="Wingdings"/>
      </w:rPr>
    </w:lvl>
    <w:lvl w:ilvl="6" w:tplc="41909F78">
      <w:start w:val="1"/>
      <w:numFmt w:val="bullet"/>
      <w:lvlText w:val=""/>
      <w:lvlJc w:val="left"/>
      <w:pPr>
        <w:ind w:left="5040" w:hanging="360"/>
      </w:pPr>
      <w:rPr>
        <w:rFonts w:hint="default" w:ascii="Symbol" w:hAnsi="Symbol"/>
      </w:rPr>
    </w:lvl>
    <w:lvl w:ilvl="7" w:tplc="4DA629E8">
      <w:start w:val="1"/>
      <w:numFmt w:val="bullet"/>
      <w:lvlText w:val="o"/>
      <w:lvlJc w:val="left"/>
      <w:pPr>
        <w:ind w:left="5760" w:hanging="360"/>
      </w:pPr>
      <w:rPr>
        <w:rFonts w:hint="default" w:ascii="Courier New" w:hAnsi="Courier New"/>
      </w:rPr>
    </w:lvl>
    <w:lvl w:ilvl="8" w:tplc="EF6A45D4">
      <w:start w:val="1"/>
      <w:numFmt w:val="bullet"/>
      <w:lvlText w:val=""/>
      <w:lvlJc w:val="left"/>
      <w:pPr>
        <w:ind w:left="6480" w:hanging="360"/>
      </w:pPr>
      <w:rPr>
        <w:rFonts w:hint="default" w:ascii="Wingdings" w:hAnsi="Wingdings"/>
      </w:rPr>
    </w:lvl>
  </w:abstractNum>
  <w:abstractNum w:abstractNumId="5" w15:restartNumberingAfterBreak="0">
    <w:nsid w:val="19A03CB1"/>
    <w:multiLevelType w:val="hybridMultilevel"/>
    <w:tmpl w:val="B11C2CF6"/>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1BE6ADE1"/>
    <w:multiLevelType w:val="hybridMultilevel"/>
    <w:tmpl w:val="14788454"/>
    <w:lvl w:ilvl="0" w:tplc="E8C43718">
      <w:start w:val="1"/>
      <w:numFmt w:val="bullet"/>
      <w:lvlText w:val=""/>
      <w:lvlJc w:val="left"/>
      <w:pPr>
        <w:ind w:left="720" w:hanging="360"/>
      </w:pPr>
      <w:rPr>
        <w:rFonts w:hint="default" w:ascii="Symbol" w:hAnsi="Symbol"/>
      </w:rPr>
    </w:lvl>
    <w:lvl w:ilvl="1" w:tplc="F6281900">
      <w:start w:val="1"/>
      <w:numFmt w:val="bullet"/>
      <w:lvlText w:val="o"/>
      <w:lvlJc w:val="left"/>
      <w:pPr>
        <w:ind w:left="1440" w:hanging="360"/>
      </w:pPr>
      <w:rPr>
        <w:rFonts w:hint="default" w:ascii="Courier New" w:hAnsi="Courier New"/>
      </w:rPr>
    </w:lvl>
    <w:lvl w:ilvl="2" w:tplc="9CEEFFF2">
      <w:start w:val="1"/>
      <w:numFmt w:val="bullet"/>
      <w:lvlText w:val=""/>
      <w:lvlJc w:val="left"/>
      <w:pPr>
        <w:ind w:left="2160" w:hanging="360"/>
      </w:pPr>
      <w:rPr>
        <w:rFonts w:hint="default" w:ascii="Wingdings" w:hAnsi="Wingdings"/>
      </w:rPr>
    </w:lvl>
    <w:lvl w:ilvl="3" w:tplc="B202AC46">
      <w:start w:val="1"/>
      <w:numFmt w:val="bullet"/>
      <w:lvlText w:val=""/>
      <w:lvlJc w:val="left"/>
      <w:pPr>
        <w:ind w:left="2880" w:hanging="360"/>
      </w:pPr>
      <w:rPr>
        <w:rFonts w:hint="default" w:ascii="Symbol" w:hAnsi="Symbol"/>
      </w:rPr>
    </w:lvl>
    <w:lvl w:ilvl="4" w:tplc="7F461C24">
      <w:start w:val="1"/>
      <w:numFmt w:val="bullet"/>
      <w:lvlText w:val="o"/>
      <w:lvlJc w:val="left"/>
      <w:pPr>
        <w:ind w:left="3600" w:hanging="360"/>
      </w:pPr>
      <w:rPr>
        <w:rFonts w:hint="default" w:ascii="Courier New" w:hAnsi="Courier New"/>
      </w:rPr>
    </w:lvl>
    <w:lvl w:ilvl="5" w:tplc="FBEE9A40">
      <w:start w:val="1"/>
      <w:numFmt w:val="bullet"/>
      <w:lvlText w:val=""/>
      <w:lvlJc w:val="left"/>
      <w:pPr>
        <w:ind w:left="4320" w:hanging="360"/>
      </w:pPr>
      <w:rPr>
        <w:rFonts w:hint="default" w:ascii="Wingdings" w:hAnsi="Wingdings"/>
      </w:rPr>
    </w:lvl>
    <w:lvl w:ilvl="6" w:tplc="1B3AD6F6">
      <w:start w:val="1"/>
      <w:numFmt w:val="bullet"/>
      <w:lvlText w:val=""/>
      <w:lvlJc w:val="left"/>
      <w:pPr>
        <w:ind w:left="5040" w:hanging="360"/>
      </w:pPr>
      <w:rPr>
        <w:rFonts w:hint="default" w:ascii="Symbol" w:hAnsi="Symbol"/>
      </w:rPr>
    </w:lvl>
    <w:lvl w:ilvl="7" w:tplc="3E6C3AB2">
      <w:start w:val="1"/>
      <w:numFmt w:val="bullet"/>
      <w:lvlText w:val="o"/>
      <w:lvlJc w:val="left"/>
      <w:pPr>
        <w:ind w:left="5760" w:hanging="360"/>
      </w:pPr>
      <w:rPr>
        <w:rFonts w:hint="default" w:ascii="Courier New" w:hAnsi="Courier New"/>
      </w:rPr>
    </w:lvl>
    <w:lvl w:ilvl="8" w:tplc="48F0802A">
      <w:start w:val="1"/>
      <w:numFmt w:val="bullet"/>
      <w:lvlText w:val=""/>
      <w:lvlJc w:val="left"/>
      <w:pPr>
        <w:ind w:left="6480" w:hanging="360"/>
      </w:pPr>
      <w:rPr>
        <w:rFonts w:hint="default" w:ascii="Wingdings" w:hAnsi="Wingdings"/>
      </w:rPr>
    </w:lvl>
  </w:abstractNum>
  <w:abstractNum w:abstractNumId="7" w15:restartNumberingAfterBreak="0">
    <w:nsid w:val="1CC1FCE2"/>
    <w:multiLevelType w:val="hybridMultilevel"/>
    <w:tmpl w:val="2B3C244A"/>
    <w:lvl w:ilvl="0" w:tplc="8410C21E">
      <w:start w:val="1"/>
      <w:numFmt w:val="bullet"/>
      <w:lvlText w:val=""/>
      <w:lvlJc w:val="left"/>
      <w:pPr>
        <w:ind w:left="720" w:hanging="360"/>
      </w:pPr>
      <w:rPr>
        <w:rFonts w:hint="default" w:ascii="Symbol" w:hAnsi="Symbol"/>
      </w:rPr>
    </w:lvl>
    <w:lvl w:ilvl="1" w:tplc="ACC48744">
      <w:start w:val="1"/>
      <w:numFmt w:val="bullet"/>
      <w:lvlText w:val="o"/>
      <w:lvlJc w:val="left"/>
      <w:pPr>
        <w:ind w:left="1440" w:hanging="360"/>
      </w:pPr>
      <w:rPr>
        <w:rFonts w:hint="default" w:ascii="Courier New" w:hAnsi="Courier New"/>
      </w:rPr>
    </w:lvl>
    <w:lvl w:ilvl="2" w:tplc="E5C40F42">
      <w:start w:val="1"/>
      <w:numFmt w:val="bullet"/>
      <w:lvlText w:val=""/>
      <w:lvlJc w:val="left"/>
      <w:pPr>
        <w:ind w:left="2160" w:hanging="360"/>
      </w:pPr>
      <w:rPr>
        <w:rFonts w:hint="default" w:ascii="Wingdings" w:hAnsi="Wingdings"/>
      </w:rPr>
    </w:lvl>
    <w:lvl w:ilvl="3" w:tplc="ABA0A234">
      <w:start w:val="1"/>
      <w:numFmt w:val="bullet"/>
      <w:lvlText w:val=""/>
      <w:lvlJc w:val="left"/>
      <w:pPr>
        <w:ind w:left="2880" w:hanging="360"/>
      </w:pPr>
      <w:rPr>
        <w:rFonts w:hint="default" w:ascii="Symbol" w:hAnsi="Symbol"/>
      </w:rPr>
    </w:lvl>
    <w:lvl w:ilvl="4" w:tplc="2FBA51BE">
      <w:start w:val="1"/>
      <w:numFmt w:val="bullet"/>
      <w:lvlText w:val="o"/>
      <w:lvlJc w:val="left"/>
      <w:pPr>
        <w:ind w:left="3600" w:hanging="360"/>
      </w:pPr>
      <w:rPr>
        <w:rFonts w:hint="default" w:ascii="Courier New" w:hAnsi="Courier New"/>
      </w:rPr>
    </w:lvl>
    <w:lvl w:ilvl="5" w:tplc="7F5ECB24">
      <w:start w:val="1"/>
      <w:numFmt w:val="bullet"/>
      <w:lvlText w:val=""/>
      <w:lvlJc w:val="left"/>
      <w:pPr>
        <w:ind w:left="4320" w:hanging="360"/>
      </w:pPr>
      <w:rPr>
        <w:rFonts w:hint="default" w:ascii="Wingdings" w:hAnsi="Wingdings"/>
      </w:rPr>
    </w:lvl>
    <w:lvl w:ilvl="6" w:tplc="DEAC1D5C">
      <w:start w:val="1"/>
      <w:numFmt w:val="bullet"/>
      <w:lvlText w:val=""/>
      <w:lvlJc w:val="left"/>
      <w:pPr>
        <w:ind w:left="5040" w:hanging="360"/>
      </w:pPr>
      <w:rPr>
        <w:rFonts w:hint="default" w:ascii="Symbol" w:hAnsi="Symbol"/>
      </w:rPr>
    </w:lvl>
    <w:lvl w:ilvl="7" w:tplc="D1202F08">
      <w:start w:val="1"/>
      <w:numFmt w:val="bullet"/>
      <w:lvlText w:val="o"/>
      <w:lvlJc w:val="left"/>
      <w:pPr>
        <w:ind w:left="5760" w:hanging="360"/>
      </w:pPr>
      <w:rPr>
        <w:rFonts w:hint="default" w:ascii="Courier New" w:hAnsi="Courier New"/>
      </w:rPr>
    </w:lvl>
    <w:lvl w:ilvl="8" w:tplc="A1BC16C4">
      <w:start w:val="1"/>
      <w:numFmt w:val="bullet"/>
      <w:lvlText w:val=""/>
      <w:lvlJc w:val="left"/>
      <w:pPr>
        <w:ind w:left="6480" w:hanging="360"/>
      </w:pPr>
      <w:rPr>
        <w:rFonts w:hint="default" w:ascii="Wingdings" w:hAnsi="Wingdings"/>
      </w:rPr>
    </w:lvl>
  </w:abstractNum>
  <w:abstractNum w:abstractNumId="8" w15:restartNumberingAfterBreak="0">
    <w:nsid w:val="1D950F70"/>
    <w:multiLevelType w:val="hybridMultilevel"/>
    <w:tmpl w:val="56045CE6"/>
    <w:lvl w:ilvl="0" w:tplc="7C0666EC">
      <w:start w:val="1"/>
      <w:numFmt w:val="bullet"/>
      <w:lvlText w:val=""/>
      <w:lvlJc w:val="left"/>
      <w:pPr>
        <w:ind w:left="720" w:hanging="360"/>
      </w:pPr>
      <w:rPr>
        <w:rFonts w:hint="default" w:ascii="Symbol" w:hAnsi="Symbol"/>
      </w:rPr>
    </w:lvl>
    <w:lvl w:ilvl="1" w:tplc="EA74FFCA">
      <w:start w:val="1"/>
      <w:numFmt w:val="bullet"/>
      <w:lvlText w:val="o"/>
      <w:lvlJc w:val="left"/>
      <w:pPr>
        <w:ind w:left="1440" w:hanging="360"/>
      </w:pPr>
      <w:rPr>
        <w:rFonts w:hint="default" w:ascii="Courier New" w:hAnsi="Courier New"/>
      </w:rPr>
    </w:lvl>
    <w:lvl w:ilvl="2" w:tplc="A10CE446">
      <w:start w:val="1"/>
      <w:numFmt w:val="bullet"/>
      <w:lvlText w:val=""/>
      <w:lvlJc w:val="left"/>
      <w:pPr>
        <w:ind w:left="2160" w:hanging="360"/>
      </w:pPr>
      <w:rPr>
        <w:rFonts w:hint="default" w:ascii="Wingdings" w:hAnsi="Wingdings"/>
      </w:rPr>
    </w:lvl>
    <w:lvl w:ilvl="3" w:tplc="FB7C5ADE">
      <w:start w:val="1"/>
      <w:numFmt w:val="bullet"/>
      <w:lvlText w:val=""/>
      <w:lvlJc w:val="left"/>
      <w:pPr>
        <w:ind w:left="2880" w:hanging="360"/>
      </w:pPr>
      <w:rPr>
        <w:rFonts w:hint="default" w:ascii="Symbol" w:hAnsi="Symbol"/>
      </w:rPr>
    </w:lvl>
    <w:lvl w:ilvl="4" w:tplc="938E561A">
      <w:start w:val="1"/>
      <w:numFmt w:val="bullet"/>
      <w:lvlText w:val="o"/>
      <w:lvlJc w:val="left"/>
      <w:pPr>
        <w:ind w:left="3600" w:hanging="360"/>
      </w:pPr>
      <w:rPr>
        <w:rFonts w:hint="default" w:ascii="Courier New" w:hAnsi="Courier New"/>
      </w:rPr>
    </w:lvl>
    <w:lvl w:ilvl="5" w:tplc="B4C4659C">
      <w:start w:val="1"/>
      <w:numFmt w:val="bullet"/>
      <w:lvlText w:val=""/>
      <w:lvlJc w:val="left"/>
      <w:pPr>
        <w:ind w:left="4320" w:hanging="360"/>
      </w:pPr>
      <w:rPr>
        <w:rFonts w:hint="default" w:ascii="Wingdings" w:hAnsi="Wingdings"/>
      </w:rPr>
    </w:lvl>
    <w:lvl w:ilvl="6" w:tplc="7DDE20F6">
      <w:start w:val="1"/>
      <w:numFmt w:val="bullet"/>
      <w:lvlText w:val=""/>
      <w:lvlJc w:val="left"/>
      <w:pPr>
        <w:ind w:left="5040" w:hanging="360"/>
      </w:pPr>
      <w:rPr>
        <w:rFonts w:hint="default" w:ascii="Symbol" w:hAnsi="Symbol"/>
      </w:rPr>
    </w:lvl>
    <w:lvl w:ilvl="7" w:tplc="D58CF586">
      <w:start w:val="1"/>
      <w:numFmt w:val="bullet"/>
      <w:lvlText w:val="o"/>
      <w:lvlJc w:val="left"/>
      <w:pPr>
        <w:ind w:left="5760" w:hanging="360"/>
      </w:pPr>
      <w:rPr>
        <w:rFonts w:hint="default" w:ascii="Courier New" w:hAnsi="Courier New"/>
      </w:rPr>
    </w:lvl>
    <w:lvl w:ilvl="8" w:tplc="B1EC5C06">
      <w:start w:val="1"/>
      <w:numFmt w:val="bullet"/>
      <w:lvlText w:val=""/>
      <w:lvlJc w:val="left"/>
      <w:pPr>
        <w:ind w:left="6480" w:hanging="360"/>
      </w:pPr>
      <w:rPr>
        <w:rFonts w:hint="default" w:ascii="Wingdings" w:hAnsi="Wingdings"/>
      </w:rPr>
    </w:lvl>
  </w:abstractNum>
  <w:abstractNum w:abstractNumId="9" w15:restartNumberingAfterBreak="0">
    <w:nsid w:val="2EE29D93"/>
    <w:multiLevelType w:val="hybridMultilevel"/>
    <w:tmpl w:val="6DC0C9EE"/>
    <w:lvl w:ilvl="0" w:tplc="2CE01796">
      <w:start w:val="1"/>
      <w:numFmt w:val="bullet"/>
      <w:lvlText w:val=""/>
      <w:lvlJc w:val="left"/>
      <w:pPr>
        <w:ind w:left="720" w:hanging="360"/>
      </w:pPr>
      <w:rPr>
        <w:rFonts w:hint="default" w:ascii="Symbol" w:hAnsi="Symbol"/>
      </w:rPr>
    </w:lvl>
    <w:lvl w:ilvl="1" w:tplc="5546EBF6">
      <w:start w:val="1"/>
      <w:numFmt w:val="bullet"/>
      <w:lvlText w:val="o"/>
      <w:lvlJc w:val="left"/>
      <w:pPr>
        <w:ind w:left="1440" w:hanging="360"/>
      </w:pPr>
      <w:rPr>
        <w:rFonts w:hint="default" w:ascii="Courier New" w:hAnsi="Courier New"/>
      </w:rPr>
    </w:lvl>
    <w:lvl w:ilvl="2" w:tplc="F1C0DFFE">
      <w:start w:val="1"/>
      <w:numFmt w:val="bullet"/>
      <w:lvlText w:val=""/>
      <w:lvlJc w:val="left"/>
      <w:pPr>
        <w:ind w:left="2160" w:hanging="360"/>
      </w:pPr>
      <w:rPr>
        <w:rFonts w:hint="default" w:ascii="Wingdings" w:hAnsi="Wingdings"/>
      </w:rPr>
    </w:lvl>
    <w:lvl w:ilvl="3" w:tplc="B1E4FB6C">
      <w:start w:val="1"/>
      <w:numFmt w:val="bullet"/>
      <w:lvlText w:val=""/>
      <w:lvlJc w:val="left"/>
      <w:pPr>
        <w:ind w:left="2880" w:hanging="360"/>
      </w:pPr>
      <w:rPr>
        <w:rFonts w:hint="default" w:ascii="Symbol" w:hAnsi="Symbol"/>
      </w:rPr>
    </w:lvl>
    <w:lvl w:ilvl="4" w:tplc="07C2EFDE">
      <w:start w:val="1"/>
      <w:numFmt w:val="bullet"/>
      <w:lvlText w:val="o"/>
      <w:lvlJc w:val="left"/>
      <w:pPr>
        <w:ind w:left="3600" w:hanging="360"/>
      </w:pPr>
      <w:rPr>
        <w:rFonts w:hint="default" w:ascii="Courier New" w:hAnsi="Courier New"/>
      </w:rPr>
    </w:lvl>
    <w:lvl w:ilvl="5" w:tplc="AD6CBB80">
      <w:start w:val="1"/>
      <w:numFmt w:val="bullet"/>
      <w:lvlText w:val=""/>
      <w:lvlJc w:val="left"/>
      <w:pPr>
        <w:ind w:left="4320" w:hanging="360"/>
      </w:pPr>
      <w:rPr>
        <w:rFonts w:hint="default" w:ascii="Wingdings" w:hAnsi="Wingdings"/>
      </w:rPr>
    </w:lvl>
    <w:lvl w:ilvl="6" w:tplc="976CACFA">
      <w:start w:val="1"/>
      <w:numFmt w:val="bullet"/>
      <w:lvlText w:val=""/>
      <w:lvlJc w:val="left"/>
      <w:pPr>
        <w:ind w:left="5040" w:hanging="360"/>
      </w:pPr>
      <w:rPr>
        <w:rFonts w:hint="default" w:ascii="Symbol" w:hAnsi="Symbol"/>
      </w:rPr>
    </w:lvl>
    <w:lvl w:ilvl="7" w:tplc="70281052">
      <w:start w:val="1"/>
      <w:numFmt w:val="bullet"/>
      <w:lvlText w:val="o"/>
      <w:lvlJc w:val="left"/>
      <w:pPr>
        <w:ind w:left="5760" w:hanging="360"/>
      </w:pPr>
      <w:rPr>
        <w:rFonts w:hint="default" w:ascii="Courier New" w:hAnsi="Courier New"/>
      </w:rPr>
    </w:lvl>
    <w:lvl w:ilvl="8" w:tplc="936065EC">
      <w:start w:val="1"/>
      <w:numFmt w:val="bullet"/>
      <w:lvlText w:val=""/>
      <w:lvlJc w:val="left"/>
      <w:pPr>
        <w:ind w:left="6480" w:hanging="360"/>
      </w:pPr>
      <w:rPr>
        <w:rFonts w:hint="default" w:ascii="Wingdings" w:hAnsi="Wingdings"/>
      </w:rPr>
    </w:lvl>
  </w:abstractNum>
  <w:abstractNum w:abstractNumId="10" w15:restartNumberingAfterBreak="0">
    <w:nsid w:val="3CD2CDA7"/>
    <w:multiLevelType w:val="hybridMultilevel"/>
    <w:tmpl w:val="23F83A58"/>
    <w:lvl w:ilvl="0" w:tplc="B784E6F4">
      <w:start w:val="1"/>
      <w:numFmt w:val="bullet"/>
      <w:lvlText w:val=""/>
      <w:lvlJc w:val="left"/>
      <w:pPr>
        <w:ind w:left="720" w:hanging="360"/>
      </w:pPr>
      <w:rPr>
        <w:rFonts w:hint="default" w:ascii="Symbol" w:hAnsi="Symbol"/>
      </w:rPr>
    </w:lvl>
    <w:lvl w:ilvl="1" w:tplc="C4903994">
      <w:start w:val="1"/>
      <w:numFmt w:val="bullet"/>
      <w:lvlText w:val="o"/>
      <w:lvlJc w:val="left"/>
      <w:pPr>
        <w:ind w:left="1440" w:hanging="360"/>
      </w:pPr>
      <w:rPr>
        <w:rFonts w:hint="default" w:ascii="Courier New" w:hAnsi="Courier New"/>
      </w:rPr>
    </w:lvl>
    <w:lvl w:ilvl="2" w:tplc="64800166">
      <w:start w:val="1"/>
      <w:numFmt w:val="bullet"/>
      <w:lvlText w:val=""/>
      <w:lvlJc w:val="left"/>
      <w:pPr>
        <w:ind w:left="2160" w:hanging="360"/>
      </w:pPr>
      <w:rPr>
        <w:rFonts w:hint="default" w:ascii="Wingdings" w:hAnsi="Wingdings"/>
      </w:rPr>
    </w:lvl>
    <w:lvl w:ilvl="3" w:tplc="EE8863D2">
      <w:start w:val="1"/>
      <w:numFmt w:val="bullet"/>
      <w:lvlText w:val=""/>
      <w:lvlJc w:val="left"/>
      <w:pPr>
        <w:ind w:left="2880" w:hanging="360"/>
      </w:pPr>
      <w:rPr>
        <w:rFonts w:hint="default" w:ascii="Symbol" w:hAnsi="Symbol"/>
      </w:rPr>
    </w:lvl>
    <w:lvl w:ilvl="4" w:tplc="CC242980">
      <w:start w:val="1"/>
      <w:numFmt w:val="bullet"/>
      <w:lvlText w:val="o"/>
      <w:lvlJc w:val="left"/>
      <w:pPr>
        <w:ind w:left="3600" w:hanging="360"/>
      </w:pPr>
      <w:rPr>
        <w:rFonts w:hint="default" w:ascii="Courier New" w:hAnsi="Courier New"/>
      </w:rPr>
    </w:lvl>
    <w:lvl w:ilvl="5" w:tplc="8B2468BC">
      <w:start w:val="1"/>
      <w:numFmt w:val="bullet"/>
      <w:lvlText w:val=""/>
      <w:lvlJc w:val="left"/>
      <w:pPr>
        <w:ind w:left="4320" w:hanging="360"/>
      </w:pPr>
      <w:rPr>
        <w:rFonts w:hint="default" w:ascii="Wingdings" w:hAnsi="Wingdings"/>
      </w:rPr>
    </w:lvl>
    <w:lvl w:ilvl="6" w:tplc="74E292AC">
      <w:start w:val="1"/>
      <w:numFmt w:val="bullet"/>
      <w:lvlText w:val=""/>
      <w:lvlJc w:val="left"/>
      <w:pPr>
        <w:ind w:left="5040" w:hanging="360"/>
      </w:pPr>
      <w:rPr>
        <w:rFonts w:hint="default" w:ascii="Symbol" w:hAnsi="Symbol"/>
      </w:rPr>
    </w:lvl>
    <w:lvl w:ilvl="7" w:tplc="61C05866">
      <w:start w:val="1"/>
      <w:numFmt w:val="bullet"/>
      <w:lvlText w:val="o"/>
      <w:lvlJc w:val="left"/>
      <w:pPr>
        <w:ind w:left="5760" w:hanging="360"/>
      </w:pPr>
      <w:rPr>
        <w:rFonts w:hint="default" w:ascii="Courier New" w:hAnsi="Courier New"/>
      </w:rPr>
    </w:lvl>
    <w:lvl w:ilvl="8" w:tplc="D81A05B0">
      <w:start w:val="1"/>
      <w:numFmt w:val="bullet"/>
      <w:lvlText w:val=""/>
      <w:lvlJc w:val="left"/>
      <w:pPr>
        <w:ind w:left="6480" w:hanging="360"/>
      </w:pPr>
      <w:rPr>
        <w:rFonts w:hint="default" w:ascii="Wingdings" w:hAnsi="Wingdings"/>
      </w:rPr>
    </w:lvl>
  </w:abstractNum>
  <w:abstractNum w:abstractNumId="11" w15:restartNumberingAfterBreak="0">
    <w:nsid w:val="443E7CF4"/>
    <w:multiLevelType w:val="hybridMultilevel"/>
    <w:tmpl w:val="1A1E55EA"/>
    <w:lvl w:ilvl="0" w:tplc="7CF06786">
      <w:start w:val="1"/>
      <w:numFmt w:val="bullet"/>
      <w:lvlText w:val=""/>
      <w:lvlJc w:val="left"/>
      <w:pPr>
        <w:ind w:left="720" w:hanging="360"/>
      </w:pPr>
      <w:rPr>
        <w:rFonts w:hint="default" w:ascii="Symbol" w:hAnsi="Symbol"/>
      </w:rPr>
    </w:lvl>
    <w:lvl w:ilvl="1" w:tplc="F6440F5E">
      <w:start w:val="1"/>
      <w:numFmt w:val="bullet"/>
      <w:lvlText w:val="o"/>
      <w:lvlJc w:val="left"/>
      <w:pPr>
        <w:ind w:left="1440" w:hanging="360"/>
      </w:pPr>
      <w:rPr>
        <w:rFonts w:hint="default" w:ascii="Courier New" w:hAnsi="Courier New"/>
      </w:rPr>
    </w:lvl>
    <w:lvl w:ilvl="2" w:tplc="E16684B2">
      <w:start w:val="1"/>
      <w:numFmt w:val="bullet"/>
      <w:lvlText w:val=""/>
      <w:lvlJc w:val="left"/>
      <w:pPr>
        <w:ind w:left="2160" w:hanging="360"/>
      </w:pPr>
      <w:rPr>
        <w:rFonts w:hint="default" w:ascii="Wingdings" w:hAnsi="Wingdings"/>
      </w:rPr>
    </w:lvl>
    <w:lvl w:ilvl="3" w:tplc="2F68223A">
      <w:start w:val="1"/>
      <w:numFmt w:val="bullet"/>
      <w:lvlText w:val=""/>
      <w:lvlJc w:val="left"/>
      <w:pPr>
        <w:ind w:left="2880" w:hanging="360"/>
      </w:pPr>
      <w:rPr>
        <w:rFonts w:hint="default" w:ascii="Symbol" w:hAnsi="Symbol"/>
      </w:rPr>
    </w:lvl>
    <w:lvl w:ilvl="4" w:tplc="8A6E47EA">
      <w:start w:val="1"/>
      <w:numFmt w:val="bullet"/>
      <w:lvlText w:val="o"/>
      <w:lvlJc w:val="left"/>
      <w:pPr>
        <w:ind w:left="3600" w:hanging="360"/>
      </w:pPr>
      <w:rPr>
        <w:rFonts w:hint="default" w:ascii="Courier New" w:hAnsi="Courier New"/>
      </w:rPr>
    </w:lvl>
    <w:lvl w:ilvl="5" w:tplc="66625802">
      <w:start w:val="1"/>
      <w:numFmt w:val="bullet"/>
      <w:lvlText w:val=""/>
      <w:lvlJc w:val="left"/>
      <w:pPr>
        <w:ind w:left="4320" w:hanging="360"/>
      </w:pPr>
      <w:rPr>
        <w:rFonts w:hint="default" w:ascii="Wingdings" w:hAnsi="Wingdings"/>
      </w:rPr>
    </w:lvl>
    <w:lvl w:ilvl="6" w:tplc="A4A249FE">
      <w:start w:val="1"/>
      <w:numFmt w:val="bullet"/>
      <w:lvlText w:val=""/>
      <w:lvlJc w:val="left"/>
      <w:pPr>
        <w:ind w:left="5040" w:hanging="360"/>
      </w:pPr>
      <w:rPr>
        <w:rFonts w:hint="default" w:ascii="Symbol" w:hAnsi="Symbol"/>
      </w:rPr>
    </w:lvl>
    <w:lvl w:ilvl="7" w:tplc="071E7206">
      <w:start w:val="1"/>
      <w:numFmt w:val="bullet"/>
      <w:lvlText w:val="o"/>
      <w:lvlJc w:val="left"/>
      <w:pPr>
        <w:ind w:left="5760" w:hanging="360"/>
      </w:pPr>
      <w:rPr>
        <w:rFonts w:hint="default" w:ascii="Courier New" w:hAnsi="Courier New"/>
      </w:rPr>
    </w:lvl>
    <w:lvl w:ilvl="8" w:tplc="C3C0371E">
      <w:start w:val="1"/>
      <w:numFmt w:val="bullet"/>
      <w:lvlText w:val=""/>
      <w:lvlJc w:val="left"/>
      <w:pPr>
        <w:ind w:left="6480" w:hanging="360"/>
      </w:pPr>
      <w:rPr>
        <w:rFonts w:hint="default" w:ascii="Wingdings" w:hAnsi="Wingdings"/>
      </w:rPr>
    </w:lvl>
  </w:abstractNum>
  <w:abstractNum w:abstractNumId="12" w15:restartNumberingAfterBreak="0">
    <w:nsid w:val="51451A0A"/>
    <w:multiLevelType w:val="hybridMultilevel"/>
    <w:tmpl w:val="DC3692FE"/>
    <w:lvl w:ilvl="0" w:tplc="A3F0D076">
      <w:start w:val="1"/>
      <w:numFmt w:val="bullet"/>
      <w:lvlText w:val=""/>
      <w:lvlJc w:val="left"/>
      <w:pPr>
        <w:ind w:left="720" w:hanging="360"/>
      </w:pPr>
      <w:rPr>
        <w:rFonts w:hint="default" w:ascii="Symbol" w:hAnsi="Symbol"/>
      </w:rPr>
    </w:lvl>
    <w:lvl w:ilvl="1" w:tplc="E2F09E32">
      <w:start w:val="1"/>
      <w:numFmt w:val="bullet"/>
      <w:lvlText w:val="o"/>
      <w:lvlJc w:val="left"/>
      <w:pPr>
        <w:ind w:left="1440" w:hanging="360"/>
      </w:pPr>
      <w:rPr>
        <w:rFonts w:hint="default" w:ascii="Courier New" w:hAnsi="Courier New"/>
      </w:rPr>
    </w:lvl>
    <w:lvl w:ilvl="2" w:tplc="5776D75E">
      <w:start w:val="1"/>
      <w:numFmt w:val="bullet"/>
      <w:lvlText w:val=""/>
      <w:lvlJc w:val="left"/>
      <w:pPr>
        <w:ind w:left="2160" w:hanging="360"/>
      </w:pPr>
      <w:rPr>
        <w:rFonts w:hint="default" w:ascii="Wingdings" w:hAnsi="Wingdings"/>
      </w:rPr>
    </w:lvl>
    <w:lvl w:ilvl="3" w:tplc="AE3EFE0E">
      <w:start w:val="1"/>
      <w:numFmt w:val="bullet"/>
      <w:lvlText w:val=""/>
      <w:lvlJc w:val="left"/>
      <w:pPr>
        <w:ind w:left="2880" w:hanging="360"/>
      </w:pPr>
      <w:rPr>
        <w:rFonts w:hint="default" w:ascii="Symbol" w:hAnsi="Symbol"/>
      </w:rPr>
    </w:lvl>
    <w:lvl w:ilvl="4" w:tplc="12C2E6BE">
      <w:start w:val="1"/>
      <w:numFmt w:val="bullet"/>
      <w:lvlText w:val="o"/>
      <w:lvlJc w:val="left"/>
      <w:pPr>
        <w:ind w:left="3600" w:hanging="360"/>
      </w:pPr>
      <w:rPr>
        <w:rFonts w:hint="default" w:ascii="Courier New" w:hAnsi="Courier New"/>
      </w:rPr>
    </w:lvl>
    <w:lvl w:ilvl="5" w:tplc="92648188">
      <w:start w:val="1"/>
      <w:numFmt w:val="bullet"/>
      <w:lvlText w:val=""/>
      <w:lvlJc w:val="left"/>
      <w:pPr>
        <w:ind w:left="4320" w:hanging="360"/>
      </w:pPr>
      <w:rPr>
        <w:rFonts w:hint="default" w:ascii="Wingdings" w:hAnsi="Wingdings"/>
      </w:rPr>
    </w:lvl>
    <w:lvl w:ilvl="6" w:tplc="CE566EF4">
      <w:start w:val="1"/>
      <w:numFmt w:val="bullet"/>
      <w:lvlText w:val=""/>
      <w:lvlJc w:val="left"/>
      <w:pPr>
        <w:ind w:left="5040" w:hanging="360"/>
      </w:pPr>
      <w:rPr>
        <w:rFonts w:hint="default" w:ascii="Symbol" w:hAnsi="Symbol"/>
      </w:rPr>
    </w:lvl>
    <w:lvl w:ilvl="7" w:tplc="261209F2">
      <w:start w:val="1"/>
      <w:numFmt w:val="bullet"/>
      <w:lvlText w:val="o"/>
      <w:lvlJc w:val="left"/>
      <w:pPr>
        <w:ind w:left="5760" w:hanging="360"/>
      </w:pPr>
      <w:rPr>
        <w:rFonts w:hint="default" w:ascii="Courier New" w:hAnsi="Courier New"/>
      </w:rPr>
    </w:lvl>
    <w:lvl w:ilvl="8" w:tplc="F82AE912">
      <w:start w:val="1"/>
      <w:numFmt w:val="bullet"/>
      <w:lvlText w:val=""/>
      <w:lvlJc w:val="left"/>
      <w:pPr>
        <w:ind w:left="6480" w:hanging="360"/>
      </w:pPr>
      <w:rPr>
        <w:rFonts w:hint="default" w:ascii="Wingdings" w:hAnsi="Wingdings"/>
      </w:rPr>
    </w:lvl>
  </w:abstractNum>
  <w:abstractNum w:abstractNumId="13" w15:restartNumberingAfterBreak="0">
    <w:nsid w:val="629A7617"/>
    <w:multiLevelType w:val="hybridMultilevel"/>
    <w:tmpl w:val="85F0DDBA"/>
    <w:lvl w:ilvl="0" w:tplc="BD16AFD0">
      <w:start w:val="1"/>
      <w:numFmt w:val="bullet"/>
      <w:lvlText w:val=""/>
      <w:lvlJc w:val="left"/>
      <w:pPr>
        <w:ind w:left="720" w:hanging="360"/>
      </w:pPr>
      <w:rPr>
        <w:rFonts w:hint="default" w:ascii="Symbol" w:hAnsi="Symbol"/>
      </w:rPr>
    </w:lvl>
    <w:lvl w:ilvl="1" w:tplc="6F5CAA4E">
      <w:start w:val="1"/>
      <w:numFmt w:val="bullet"/>
      <w:lvlText w:val="o"/>
      <w:lvlJc w:val="left"/>
      <w:pPr>
        <w:ind w:left="1440" w:hanging="360"/>
      </w:pPr>
      <w:rPr>
        <w:rFonts w:hint="default" w:ascii="Courier New" w:hAnsi="Courier New"/>
      </w:rPr>
    </w:lvl>
    <w:lvl w:ilvl="2" w:tplc="F5A8F176">
      <w:start w:val="1"/>
      <w:numFmt w:val="bullet"/>
      <w:lvlText w:val=""/>
      <w:lvlJc w:val="left"/>
      <w:pPr>
        <w:ind w:left="2160" w:hanging="360"/>
      </w:pPr>
      <w:rPr>
        <w:rFonts w:hint="default" w:ascii="Wingdings" w:hAnsi="Wingdings"/>
      </w:rPr>
    </w:lvl>
    <w:lvl w:ilvl="3" w:tplc="EA78B20C">
      <w:start w:val="1"/>
      <w:numFmt w:val="bullet"/>
      <w:lvlText w:val=""/>
      <w:lvlJc w:val="left"/>
      <w:pPr>
        <w:ind w:left="2880" w:hanging="360"/>
      </w:pPr>
      <w:rPr>
        <w:rFonts w:hint="default" w:ascii="Symbol" w:hAnsi="Symbol"/>
      </w:rPr>
    </w:lvl>
    <w:lvl w:ilvl="4" w:tplc="20FE0A64">
      <w:start w:val="1"/>
      <w:numFmt w:val="bullet"/>
      <w:lvlText w:val="o"/>
      <w:lvlJc w:val="left"/>
      <w:pPr>
        <w:ind w:left="3600" w:hanging="360"/>
      </w:pPr>
      <w:rPr>
        <w:rFonts w:hint="default" w:ascii="Courier New" w:hAnsi="Courier New"/>
      </w:rPr>
    </w:lvl>
    <w:lvl w:ilvl="5" w:tplc="EFC6178E">
      <w:start w:val="1"/>
      <w:numFmt w:val="bullet"/>
      <w:lvlText w:val=""/>
      <w:lvlJc w:val="left"/>
      <w:pPr>
        <w:ind w:left="4320" w:hanging="360"/>
      </w:pPr>
      <w:rPr>
        <w:rFonts w:hint="default" w:ascii="Wingdings" w:hAnsi="Wingdings"/>
      </w:rPr>
    </w:lvl>
    <w:lvl w:ilvl="6" w:tplc="0B8A21E8">
      <w:start w:val="1"/>
      <w:numFmt w:val="bullet"/>
      <w:lvlText w:val=""/>
      <w:lvlJc w:val="left"/>
      <w:pPr>
        <w:ind w:left="5040" w:hanging="360"/>
      </w:pPr>
      <w:rPr>
        <w:rFonts w:hint="default" w:ascii="Symbol" w:hAnsi="Symbol"/>
      </w:rPr>
    </w:lvl>
    <w:lvl w:ilvl="7" w:tplc="2D0A62D6">
      <w:start w:val="1"/>
      <w:numFmt w:val="bullet"/>
      <w:lvlText w:val="o"/>
      <w:lvlJc w:val="left"/>
      <w:pPr>
        <w:ind w:left="5760" w:hanging="360"/>
      </w:pPr>
      <w:rPr>
        <w:rFonts w:hint="default" w:ascii="Courier New" w:hAnsi="Courier New"/>
      </w:rPr>
    </w:lvl>
    <w:lvl w:ilvl="8" w:tplc="4844A936">
      <w:start w:val="1"/>
      <w:numFmt w:val="bullet"/>
      <w:lvlText w:val=""/>
      <w:lvlJc w:val="left"/>
      <w:pPr>
        <w:ind w:left="6480" w:hanging="360"/>
      </w:pPr>
      <w:rPr>
        <w:rFonts w:hint="default" w:ascii="Wingdings" w:hAnsi="Wingdings"/>
      </w:rPr>
    </w:lvl>
  </w:abstractNum>
  <w:abstractNum w:abstractNumId="14" w15:restartNumberingAfterBreak="0">
    <w:nsid w:val="62CA6F70"/>
    <w:multiLevelType w:val="hybridMultilevel"/>
    <w:tmpl w:val="D9C89064"/>
    <w:lvl w:ilvl="0" w:tplc="E40ACED8">
      <w:start w:val="1"/>
      <w:numFmt w:val="decimal"/>
      <w:lvlText w:val="%1."/>
      <w:lvlJc w:val="left"/>
      <w:pPr>
        <w:ind w:left="720" w:hanging="360"/>
      </w:pPr>
    </w:lvl>
    <w:lvl w:ilvl="1" w:tplc="DB8AE990">
      <w:start w:val="1"/>
      <w:numFmt w:val="lowerLetter"/>
      <w:lvlText w:val="%2."/>
      <w:lvlJc w:val="left"/>
      <w:pPr>
        <w:ind w:left="1440" w:hanging="360"/>
      </w:pPr>
    </w:lvl>
    <w:lvl w:ilvl="2" w:tplc="E6FCDDD6">
      <w:start w:val="1"/>
      <w:numFmt w:val="lowerRoman"/>
      <w:lvlText w:val="%3."/>
      <w:lvlJc w:val="right"/>
      <w:pPr>
        <w:ind w:left="2160" w:hanging="180"/>
      </w:pPr>
    </w:lvl>
    <w:lvl w:ilvl="3" w:tplc="F5CAFBFA">
      <w:start w:val="1"/>
      <w:numFmt w:val="decimal"/>
      <w:lvlText w:val="%4."/>
      <w:lvlJc w:val="left"/>
      <w:pPr>
        <w:ind w:left="2880" w:hanging="360"/>
      </w:pPr>
    </w:lvl>
    <w:lvl w:ilvl="4" w:tplc="34E225CC">
      <w:start w:val="1"/>
      <w:numFmt w:val="lowerLetter"/>
      <w:lvlText w:val="%5."/>
      <w:lvlJc w:val="left"/>
      <w:pPr>
        <w:ind w:left="3600" w:hanging="360"/>
      </w:pPr>
    </w:lvl>
    <w:lvl w:ilvl="5" w:tplc="6D48E87C">
      <w:start w:val="1"/>
      <w:numFmt w:val="lowerRoman"/>
      <w:lvlText w:val="%6."/>
      <w:lvlJc w:val="right"/>
      <w:pPr>
        <w:ind w:left="4320" w:hanging="180"/>
      </w:pPr>
    </w:lvl>
    <w:lvl w:ilvl="6" w:tplc="6EF62E36">
      <w:start w:val="1"/>
      <w:numFmt w:val="decimal"/>
      <w:lvlText w:val="%7."/>
      <w:lvlJc w:val="left"/>
      <w:pPr>
        <w:ind w:left="5040" w:hanging="360"/>
      </w:pPr>
    </w:lvl>
    <w:lvl w:ilvl="7" w:tplc="3E5A80BE">
      <w:start w:val="1"/>
      <w:numFmt w:val="lowerLetter"/>
      <w:lvlText w:val="%8."/>
      <w:lvlJc w:val="left"/>
      <w:pPr>
        <w:ind w:left="5760" w:hanging="360"/>
      </w:pPr>
    </w:lvl>
    <w:lvl w:ilvl="8" w:tplc="7DB8774A">
      <w:start w:val="1"/>
      <w:numFmt w:val="lowerRoman"/>
      <w:lvlText w:val="%9."/>
      <w:lvlJc w:val="right"/>
      <w:pPr>
        <w:ind w:left="6480" w:hanging="180"/>
      </w:pPr>
    </w:lvl>
  </w:abstractNum>
  <w:abstractNum w:abstractNumId="15" w15:restartNumberingAfterBreak="0">
    <w:nsid w:val="6683B620"/>
    <w:multiLevelType w:val="hybridMultilevel"/>
    <w:tmpl w:val="923EED16"/>
    <w:lvl w:ilvl="0" w:tplc="0198876E">
      <w:start w:val="1"/>
      <w:numFmt w:val="decimal"/>
      <w:lvlText w:val="%1."/>
      <w:lvlJc w:val="left"/>
      <w:pPr>
        <w:ind w:left="720" w:hanging="360"/>
      </w:pPr>
    </w:lvl>
    <w:lvl w:ilvl="1" w:tplc="16725940">
      <w:start w:val="1"/>
      <w:numFmt w:val="lowerLetter"/>
      <w:lvlText w:val="%2."/>
      <w:lvlJc w:val="left"/>
      <w:pPr>
        <w:ind w:left="1440" w:hanging="360"/>
      </w:pPr>
    </w:lvl>
    <w:lvl w:ilvl="2" w:tplc="8752EF86">
      <w:start w:val="1"/>
      <w:numFmt w:val="lowerRoman"/>
      <w:lvlText w:val="%3."/>
      <w:lvlJc w:val="right"/>
      <w:pPr>
        <w:ind w:left="2160" w:hanging="180"/>
      </w:pPr>
    </w:lvl>
    <w:lvl w:ilvl="3" w:tplc="AA98FABA">
      <w:start w:val="1"/>
      <w:numFmt w:val="decimal"/>
      <w:lvlText w:val="%4."/>
      <w:lvlJc w:val="left"/>
      <w:pPr>
        <w:ind w:left="2880" w:hanging="360"/>
      </w:pPr>
    </w:lvl>
    <w:lvl w:ilvl="4" w:tplc="7C462362">
      <w:start w:val="1"/>
      <w:numFmt w:val="lowerLetter"/>
      <w:lvlText w:val="%5."/>
      <w:lvlJc w:val="left"/>
      <w:pPr>
        <w:ind w:left="3600" w:hanging="360"/>
      </w:pPr>
    </w:lvl>
    <w:lvl w:ilvl="5" w:tplc="B66CD6CE">
      <w:start w:val="1"/>
      <w:numFmt w:val="lowerRoman"/>
      <w:lvlText w:val="%6."/>
      <w:lvlJc w:val="right"/>
      <w:pPr>
        <w:ind w:left="4320" w:hanging="180"/>
      </w:pPr>
    </w:lvl>
    <w:lvl w:ilvl="6" w:tplc="3D148036">
      <w:start w:val="1"/>
      <w:numFmt w:val="decimal"/>
      <w:lvlText w:val="%7."/>
      <w:lvlJc w:val="left"/>
      <w:pPr>
        <w:ind w:left="5040" w:hanging="360"/>
      </w:pPr>
    </w:lvl>
    <w:lvl w:ilvl="7" w:tplc="0F3E23BC">
      <w:start w:val="1"/>
      <w:numFmt w:val="lowerLetter"/>
      <w:lvlText w:val="%8."/>
      <w:lvlJc w:val="left"/>
      <w:pPr>
        <w:ind w:left="5760" w:hanging="360"/>
      </w:pPr>
    </w:lvl>
    <w:lvl w:ilvl="8" w:tplc="519E9700">
      <w:start w:val="1"/>
      <w:numFmt w:val="lowerRoman"/>
      <w:lvlText w:val="%9."/>
      <w:lvlJc w:val="right"/>
      <w:pPr>
        <w:ind w:left="6480" w:hanging="180"/>
      </w:pPr>
    </w:lvl>
  </w:abstractNum>
  <w:abstractNum w:abstractNumId="16" w15:restartNumberingAfterBreak="0">
    <w:nsid w:val="6BFA667B"/>
    <w:multiLevelType w:val="hybridMultilevel"/>
    <w:tmpl w:val="1AAA5B50"/>
    <w:lvl w:ilvl="0" w:tplc="7CB237C4">
      <w:start w:val="1"/>
      <w:numFmt w:val="bullet"/>
      <w:lvlText w:val=""/>
      <w:lvlJc w:val="left"/>
      <w:pPr>
        <w:ind w:left="720" w:hanging="360"/>
      </w:pPr>
      <w:rPr>
        <w:rFonts w:hint="default" w:ascii="Symbol" w:hAnsi="Symbol"/>
      </w:rPr>
    </w:lvl>
    <w:lvl w:ilvl="1" w:tplc="BB8C84D2">
      <w:start w:val="1"/>
      <w:numFmt w:val="bullet"/>
      <w:lvlText w:val="o"/>
      <w:lvlJc w:val="left"/>
      <w:pPr>
        <w:ind w:left="1440" w:hanging="360"/>
      </w:pPr>
      <w:rPr>
        <w:rFonts w:hint="default" w:ascii="Courier New" w:hAnsi="Courier New"/>
      </w:rPr>
    </w:lvl>
    <w:lvl w:ilvl="2" w:tplc="12629F30">
      <w:start w:val="1"/>
      <w:numFmt w:val="bullet"/>
      <w:lvlText w:val=""/>
      <w:lvlJc w:val="left"/>
      <w:pPr>
        <w:ind w:left="2160" w:hanging="360"/>
      </w:pPr>
      <w:rPr>
        <w:rFonts w:hint="default" w:ascii="Wingdings" w:hAnsi="Wingdings"/>
      </w:rPr>
    </w:lvl>
    <w:lvl w:ilvl="3" w:tplc="5C8A8ACE">
      <w:start w:val="1"/>
      <w:numFmt w:val="bullet"/>
      <w:lvlText w:val=""/>
      <w:lvlJc w:val="left"/>
      <w:pPr>
        <w:ind w:left="2880" w:hanging="360"/>
      </w:pPr>
      <w:rPr>
        <w:rFonts w:hint="default" w:ascii="Symbol" w:hAnsi="Symbol"/>
      </w:rPr>
    </w:lvl>
    <w:lvl w:ilvl="4" w:tplc="7DEAF1A4">
      <w:start w:val="1"/>
      <w:numFmt w:val="bullet"/>
      <w:lvlText w:val="o"/>
      <w:lvlJc w:val="left"/>
      <w:pPr>
        <w:ind w:left="3600" w:hanging="360"/>
      </w:pPr>
      <w:rPr>
        <w:rFonts w:hint="default" w:ascii="Courier New" w:hAnsi="Courier New"/>
      </w:rPr>
    </w:lvl>
    <w:lvl w:ilvl="5" w:tplc="B45CC202">
      <w:start w:val="1"/>
      <w:numFmt w:val="bullet"/>
      <w:lvlText w:val=""/>
      <w:lvlJc w:val="left"/>
      <w:pPr>
        <w:ind w:left="4320" w:hanging="360"/>
      </w:pPr>
      <w:rPr>
        <w:rFonts w:hint="default" w:ascii="Wingdings" w:hAnsi="Wingdings"/>
      </w:rPr>
    </w:lvl>
    <w:lvl w:ilvl="6" w:tplc="75DE31A6">
      <w:start w:val="1"/>
      <w:numFmt w:val="bullet"/>
      <w:lvlText w:val=""/>
      <w:lvlJc w:val="left"/>
      <w:pPr>
        <w:ind w:left="5040" w:hanging="360"/>
      </w:pPr>
      <w:rPr>
        <w:rFonts w:hint="default" w:ascii="Symbol" w:hAnsi="Symbol"/>
      </w:rPr>
    </w:lvl>
    <w:lvl w:ilvl="7" w:tplc="3DECF160">
      <w:start w:val="1"/>
      <w:numFmt w:val="bullet"/>
      <w:lvlText w:val="o"/>
      <w:lvlJc w:val="left"/>
      <w:pPr>
        <w:ind w:left="5760" w:hanging="360"/>
      </w:pPr>
      <w:rPr>
        <w:rFonts w:hint="default" w:ascii="Courier New" w:hAnsi="Courier New"/>
      </w:rPr>
    </w:lvl>
    <w:lvl w:ilvl="8" w:tplc="933AB4B6">
      <w:start w:val="1"/>
      <w:numFmt w:val="bullet"/>
      <w:lvlText w:val=""/>
      <w:lvlJc w:val="left"/>
      <w:pPr>
        <w:ind w:left="6480" w:hanging="360"/>
      </w:pPr>
      <w:rPr>
        <w:rFonts w:hint="default" w:ascii="Wingdings" w:hAnsi="Wingdings"/>
      </w:rPr>
    </w:lvl>
  </w:abstractNum>
  <w:abstractNum w:abstractNumId="17" w15:restartNumberingAfterBreak="0">
    <w:nsid w:val="6EE3F19A"/>
    <w:multiLevelType w:val="hybridMultilevel"/>
    <w:tmpl w:val="9D7AEFAA"/>
    <w:lvl w:ilvl="0" w:tplc="E39A0C4E">
      <w:start w:val="1"/>
      <w:numFmt w:val="bullet"/>
      <w:lvlText w:val=""/>
      <w:lvlJc w:val="left"/>
      <w:pPr>
        <w:ind w:left="720" w:hanging="360"/>
      </w:pPr>
      <w:rPr>
        <w:rFonts w:hint="default" w:ascii="Symbol" w:hAnsi="Symbol"/>
      </w:rPr>
    </w:lvl>
    <w:lvl w:ilvl="1" w:tplc="92A2EA62">
      <w:start w:val="1"/>
      <w:numFmt w:val="bullet"/>
      <w:lvlText w:val="o"/>
      <w:lvlJc w:val="left"/>
      <w:pPr>
        <w:ind w:left="1440" w:hanging="360"/>
      </w:pPr>
      <w:rPr>
        <w:rFonts w:hint="default" w:ascii="Courier New" w:hAnsi="Courier New"/>
      </w:rPr>
    </w:lvl>
    <w:lvl w:ilvl="2" w:tplc="5D6462D6">
      <w:start w:val="1"/>
      <w:numFmt w:val="bullet"/>
      <w:lvlText w:val=""/>
      <w:lvlJc w:val="left"/>
      <w:pPr>
        <w:ind w:left="2160" w:hanging="360"/>
      </w:pPr>
      <w:rPr>
        <w:rFonts w:hint="default" w:ascii="Wingdings" w:hAnsi="Wingdings"/>
      </w:rPr>
    </w:lvl>
    <w:lvl w:ilvl="3" w:tplc="3990D4FC">
      <w:start w:val="1"/>
      <w:numFmt w:val="bullet"/>
      <w:lvlText w:val=""/>
      <w:lvlJc w:val="left"/>
      <w:pPr>
        <w:ind w:left="2880" w:hanging="360"/>
      </w:pPr>
      <w:rPr>
        <w:rFonts w:hint="default" w:ascii="Symbol" w:hAnsi="Symbol"/>
      </w:rPr>
    </w:lvl>
    <w:lvl w:ilvl="4" w:tplc="776E16FE">
      <w:start w:val="1"/>
      <w:numFmt w:val="bullet"/>
      <w:lvlText w:val="o"/>
      <w:lvlJc w:val="left"/>
      <w:pPr>
        <w:ind w:left="3600" w:hanging="360"/>
      </w:pPr>
      <w:rPr>
        <w:rFonts w:hint="default" w:ascii="Courier New" w:hAnsi="Courier New"/>
      </w:rPr>
    </w:lvl>
    <w:lvl w:ilvl="5" w:tplc="8F8677BC">
      <w:start w:val="1"/>
      <w:numFmt w:val="bullet"/>
      <w:lvlText w:val=""/>
      <w:lvlJc w:val="left"/>
      <w:pPr>
        <w:ind w:left="4320" w:hanging="360"/>
      </w:pPr>
      <w:rPr>
        <w:rFonts w:hint="default" w:ascii="Wingdings" w:hAnsi="Wingdings"/>
      </w:rPr>
    </w:lvl>
    <w:lvl w:ilvl="6" w:tplc="DD76B354">
      <w:start w:val="1"/>
      <w:numFmt w:val="bullet"/>
      <w:lvlText w:val=""/>
      <w:lvlJc w:val="left"/>
      <w:pPr>
        <w:ind w:left="5040" w:hanging="360"/>
      </w:pPr>
      <w:rPr>
        <w:rFonts w:hint="default" w:ascii="Symbol" w:hAnsi="Symbol"/>
      </w:rPr>
    </w:lvl>
    <w:lvl w:ilvl="7" w:tplc="262E2390">
      <w:start w:val="1"/>
      <w:numFmt w:val="bullet"/>
      <w:lvlText w:val="o"/>
      <w:lvlJc w:val="left"/>
      <w:pPr>
        <w:ind w:left="5760" w:hanging="360"/>
      </w:pPr>
      <w:rPr>
        <w:rFonts w:hint="default" w:ascii="Courier New" w:hAnsi="Courier New"/>
      </w:rPr>
    </w:lvl>
    <w:lvl w:ilvl="8" w:tplc="92809E10">
      <w:start w:val="1"/>
      <w:numFmt w:val="bullet"/>
      <w:lvlText w:val=""/>
      <w:lvlJc w:val="left"/>
      <w:pPr>
        <w:ind w:left="6480" w:hanging="360"/>
      </w:pPr>
      <w:rPr>
        <w:rFonts w:hint="default" w:ascii="Wingdings" w:hAnsi="Wingdings"/>
      </w:rPr>
    </w:lvl>
  </w:abstractNum>
  <w:abstractNum w:abstractNumId="18" w15:restartNumberingAfterBreak="0">
    <w:nsid w:val="6F9511BD"/>
    <w:multiLevelType w:val="hybridMultilevel"/>
    <w:tmpl w:val="3D4AC008"/>
    <w:lvl w:ilvl="0" w:tplc="892CF05C">
      <w:start w:val="1"/>
      <w:numFmt w:val="lowerLetter"/>
      <w:lvlText w:val="%1."/>
      <w:lvlJc w:val="left"/>
      <w:pPr>
        <w:ind w:left="1440" w:hanging="360"/>
      </w:pPr>
    </w:lvl>
    <w:lvl w:ilvl="1" w:tplc="AB4852B6">
      <w:start w:val="1"/>
      <w:numFmt w:val="lowerLetter"/>
      <w:lvlText w:val="%2."/>
      <w:lvlJc w:val="left"/>
      <w:pPr>
        <w:ind w:left="2160" w:hanging="360"/>
      </w:pPr>
    </w:lvl>
    <w:lvl w:ilvl="2" w:tplc="99C49032">
      <w:start w:val="1"/>
      <w:numFmt w:val="lowerRoman"/>
      <w:lvlText w:val="%3."/>
      <w:lvlJc w:val="right"/>
      <w:pPr>
        <w:ind w:left="2880" w:hanging="180"/>
      </w:pPr>
    </w:lvl>
    <w:lvl w:ilvl="3" w:tplc="5CA0E4A8">
      <w:start w:val="1"/>
      <w:numFmt w:val="decimal"/>
      <w:lvlText w:val="%4."/>
      <w:lvlJc w:val="left"/>
      <w:pPr>
        <w:ind w:left="3600" w:hanging="360"/>
      </w:pPr>
    </w:lvl>
    <w:lvl w:ilvl="4" w:tplc="9ECECDA4">
      <w:start w:val="1"/>
      <w:numFmt w:val="lowerLetter"/>
      <w:lvlText w:val="%5."/>
      <w:lvlJc w:val="left"/>
      <w:pPr>
        <w:ind w:left="4320" w:hanging="360"/>
      </w:pPr>
    </w:lvl>
    <w:lvl w:ilvl="5" w:tplc="89445CCA">
      <w:start w:val="1"/>
      <w:numFmt w:val="lowerRoman"/>
      <w:lvlText w:val="%6."/>
      <w:lvlJc w:val="right"/>
      <w:pPr>
        <w:ind w:left="5040" w:hanging="180"/>
      </w:pPr>
    </w:lvl>
    <w:lvl w:ilvl="6" w:tplc="226AC2E4">
      <w:start w:val="1"/>
      <w:numFmt w:val="decimal"/>
      <w:lvlText w:val="%7."/>
      <w:lvlJc w:val="left"/>
      <w:pPr>
        <w:ind w:left="5760" w:hanging="360"/>
      </w:pPr>
    </w:lvl>
    <w:lvl w:ilvl="7" w:tplc="2794E03C">
      <w:start w:val="1"/>
      <w:numFmt w:val="lowerLetter"/>
      <w:lvlText w:val="%8."/>
      <w:lvlJc w:val="left"/>
      <w:pPr>
        <w:ind w:left="6480" w:hanging="360"/>
      </w:pPr>
    </w:lvl>
    <w:lvl w:ilvl="8" w:tplc="ED72DFCE">
      <w:start w:val="1"/>
      <w:numFmt w:val="lowerRoman"/>
      <w:lvlText w:val="%9."/>
      <w:lvlJc w:val="right"/>
      <w:pPr>
        <w:ind w:left="7200" w:hanging="180"/>
      </w:pPr>
    </w:lvl>
  </w:abstractNum>
  <w:abstractNum w:abstractNumId="19" w15:restartNumberingAfterBreak="0">
    <w:nsid w:val="755604E4"/>
    <w:multiLevelType w:val="hybridMultilevel"/>
    <w:tmpl w:val="32E04CE0"/>
    <w:lvl w:ilvl="0" w:tplc="C5747528">
      <w:start w:val="1"/>
      <w:numFmt w:val="bullet"/>
      <w:lvlText w:val=""/>
      <w:lvlJc w:val="left"/>
      <w:pPr>
        <w:ind w:left="720" w:hanging="360"/>
      </w:pPr>
      <w:rPr>
        <w:rFonts w:hint="default" w:ascii="Symbol" w:hAnsi="Symbol"/>
      </w:rPr>
    </w:lvl>
    <w:lvl w:ilvl="1" w:tplc="F4C00ED2">
      <w:start w:val="1"/>
      <w:numFmt w:val="bullet"/>
      <w:lvlText w:val="o"/>
      <w:lvlJc w:val="left"/>
      <w:pPr>
        <w:ind w:left="1440" w:hanging="360"/>
      </w:pPr>
      <w:rPr>
        <w:rFonts w:hint="default" w:ascii="Courier New" w:hAnsi="Courier New"/>
      </w:rPr>
    </w:lvl>
    <w:lvl w:ilvl="2" w:tplc="D1D6BCDE">
      <w:start w:val="1"/>
      <w:numFmt w:val="bullet"/>
      <w:lvlText w:val=""/>
      <w:lvlJc w:val="left"/>
      <w:pPr>
        <w:ind w:left="2160" w:hanging="360"/>
      </w:pPr>
      <w:rPr>
        <w:rFonts w:hint="default" w:ascii="Wingdings" w:hAnsi="Wingdings"/>
      </w:rPr>
    </w:lvl>
    <w:lvl w:ilvl="3" w:tplc="1C4879AE">
      <w:start w:val="1"/>
      <w:numFmt w:val="bullet"/>
      <w:lvlText w:val=""/>
      <w:lvlJc w:val="left"/>
      <w:pPr>
        <w:ind w:left="2880" w:hanging="360"/>
      </w:pPr>
      <w:rPr>
        <w:rFonts w:hint="default" w:ascii="Symbol" w:hAnsi="Symbol"/>
      </w:rPr>
    </w:lvl>
    <w:lvl w:ilvl="4" w:tplc="AB9615DE">
      <w:start w:val="1"/>
      <w:numFmt w:val="bullet"/>
      <w:lvlText w:val="o"/>
      <w:lvlJc w:val="left"/>
      <w:pPr>
        <w:ind w:left="3600" w:hanging="360"/>
      </w:pPr>
      <w:rPr>
        <w:rFonts w:hint="default" w:ascii="Courier New" w:hAnsi="Courier New"/>
      </w:rPr>
    </w:lvl>
    <w:lvl w:ilvl="5" w:tplc="6B307654">
      <w:start w:val="1"/>
      <w:numFmt w:val="bullet"/>
      <w:lvlText w:val=""/>
      <w:lvlJc w:val="left"/>
      <w:pPr>
        <w:ind w:left="4320" w:hanging="360"/>
      </w:pPr>
      <w:rPr>
        <w:rFonts w:hint="default" w:ascii="Wingdings" w:hAnsi="Wingdings"/>
      </w:rPr>
    </w:lvl>
    <w:lvl w:ilvl="6" w:tplc="ED28A04C">
      <w:start w:val="1"/>
      <w:numFmt w:val="bullet"/>
      <w:lvlText w:val=""/>
      <w:lvlJc w:val="left"/>
      <w:pPr>
        <w:ind w:left="5040" w:hanging="360"/>
      </w:pPr>
      <w:rPr>
        <w:rFonts w:hint="default" w:ascii="Symbol" w:hAnsi="Symbol"/>
      </w:rPr>
    </w:lvl>
    <w:lvl w:ilvl="7" w:tplc="29089904">
      <w:start w:val="1"/>
      <w:numFmt w:val="bullet"/>
      <w:lvlText w:val="o"/>
      <w:lvlJc w:val="left"/>
      <w:pPr>
        <w:ind w:left="5760" w:hanging="360"/>
      </w:pPr>
      <w:rPr>
        <w:rFonts w:hint="default" w:ascii="Courier New" w:hAnsi="Courier New"/>
      </w:rPr>
    </w:lvl>
    <w:lvl w:ilvl="8" w:tplc="9BA6C2CC">
      <w:start w:val="1"/>
      <w:numFmt w:val="bullet"/>
      <w:lvlText w:val=""/>
      <w:lvlJc w:val="left"/>
      <w:pPr>
        <w:ind w:left="6480" w:hanging="360"/>
      </w:pPr>
      <w:rPr>
        <w:rFonts w:hint="default" w:ascii="Wingdings" w:hAnsi="Wingdings"/>
      </w:rPr>
    </w:lvl>
  </w:abstractNum>
  <w:abstractNum w:abstractNumId="20" w15:restartNumberingAfterBreak="0">
    <w:nsid w:val="7F1AE9F8"/>
    <w:multiLevelType w:val="hybridMultilevel"/>
    <w:tmpl w:val="24AE9348"/>
    <w:lvl w:ilvl="0" w:tplc="DE86775A">
      <w:start w:val="1"/>
      <w:numFmt w:val="bullet"/>
      <w:lvlText w:val=""/>
      <w:lvlJc w:val="left"/>
      <w:pPr>
        <w:ind w:left="720" w:hanging="360"/>
      </w:pPr>
      <w:rPr>
        <w:rFonts w:hint="default" w:ascii="Symbol" w:hAnsi="Symbol"/>
      </w:rPr>
    </w:lvl>
    <w:lvl w:ilvl="1" w:tplc="4740EB50">
      <w:start w:val="1"/>
      <w:numFmt w:val="bullet"/>
      <w:lvlText w:val="o"/>
      <w:lvlJc w:val="left"/>
      <w:pPr>
        <w:ind w:left="1440" w:hanging="360"/>
      </w:pPr>
      <w:rPr>
        <w:rFonts w:hint="default" w:ascii="Courier New" w:hAnsi="Courier New"/>
      </w:rPr>
    </w:lvl>
    <w:lvl w:ilvl="2" w:tplc="F9BC6288">
      <w:start w:val="1"/>
      <w:numFmt w:val="bullet"/>
      <w:lvlText w:val=""/>
      <w:lvlJc w:val="left"/>
      <w:pPr>
        <w:ind w:left="2160" w:hanging="360"/>
      </w:pPr>
      <w:rPr>
        <w:rFonts w:hint="default" w:ascii="Wingdings" w:hAnsi="Wingdings"/>
      </w:rPr>
    </w:lvl>
    <w:lvl w:ilvl="3" w:tplc="7B68D6F2">
      <w:start w:val="1"/>
      <w:numFmt w:val="bullet"/>
      <w:lvlText w:val=""/>
      <w:lvlJc w:val="left"/>
      <w:pPr>
        <w:ind w:left="2880" w:hanging="360"/>
      </w:pPr>
      <w:rPr>
        <w:rFonts w:hint="default" w:ascii="Symbol" w:hAnsi="Symbol"/>
      </w:rPr>
    </w:lvl>
    <w:lvl w:ilvl="4" w:tplc="9FBEADA0">
      <w:start w:val="1"/>
      <w:numFmt w:val="bullet"/>
      <w:lvlText w:val="o"/>
      <w:lvlJc w:val="left"/>
      <w:pPr>
        <w:ind w:left="3600" w:hanging="360"/>
      </w:pPr>
      <w:rPr>
        <w:rFonts w:hint="default" w:ascii="Courier New" w:hAnsi="Courier New"/>
      </w:rPr>
    </w:lvl>
    <w:lvl w:ilvl="5" w:tplc="54C6B170">
      <w:start w:val="1"/>
      <w:numFmt w:val="bullet"/>
      <w:lvlText w:val=""/>
      <w:lvlJc w:val="left"/>
      <w:pPr>
        <w:ind w:left="4320" w:hanging="360"/>
      </w:pPr>
      <w:rPr>
        <w:rFonts w:hint="default" w:ascii="Wingdings" w:hAnsi="Wingdings"/>
      </w:rPr>
    </w:lvl>
    <w:lvl w:ilvl="6" w:tplc="B87A987A">
      <w:start w:val="1"/>
      <w:numFmt w:val="bullet"/>
      <w:lvlText w:val=""/>
      <w:lvlJc w:val="left"/>
      <w:pPr>
        <w:ind w:left="5040" w:hanging="360"/>
      </w:pPr>
      <w:rPr>
        <w:rFonts w:hint="default" w:ascii="Symbol" w:hAnsi="Symbol"/>
      </w:rPr>
    </w:lvl>
    <w:lvl w:ilvl="7" w:tplc="EC80AEF8">
      <w:start w:val="1"/>
      <w:numFmt w:val="bullet"/>
      <w:lvlText w:val="o"/>
      <w:lvlJc w:val="left"/>
      <w:pPr>
        <w:ind w:left="5760" w:hanging="360"/>
      </w:pPr>
      <w:rPr>
        <w:rFonts w:hint="default" w:ascii="Courier New" w:hAnsi="Courier New"/>
      </w:rPr>
    </w:lvl>
    <w:lvl w:ilvl="8" w:tplc="0518DDA0">
      <w:start w:val="1"/>
      <w:numFmt w:val="bullet"/>
      <w:lvlText w:val=""/>
      <w:lvlJc w:val="left"/>
      <w:pPr>
        <w:ind w:left="6480" w:hanging="360"/>
      </w:pPr>
      <w:rPr>
        <w:rFonts w:hint="default" w:ascii="Wingdings" w:hAnsi="Wingdings"/>
      </w:rPr>
    </w:lvl>
  </w:abstractNum>
  <w:num w:numId="1" w16cid:durableId="912160729">
    <w:abstractNumId w:val="14"/>
  </w:num>
  <w:num w:numId="2" w16cid:durableId="1534463534">
    <w:abstractNumId w:val="15"/>
  </w:num>
  <w:num w:numId="3" w16cid:durableId="201791787">
    <w:abstractNumId w:val="4"/>
  </w:num>
  <w:num w:numId="4" w16cid:durableId="418714618">
    <w:abstractNumId w:val="3"/>
  </w:num>
  <w:num w:numId="5" w16cid:durableId="310989101">
    <w:abstractNumId w:val="9"/>
  </w:num>
  <w:num w:numId="6" w16cid:durableId="1432582076">
    <w:abstractNumId w:val="7"/>
  </w:num>
  <w:num w:numId="7" w16cid:durableId="445807144">
    <w:abstractNumId w:val="0"/>
  </w:num>
  <w:num w:numId="8" w16cid:durableId="481196202">
    <w:abstractNumId w:val="8"/>
  </w:num>
  <w:num w:numId="9" w16cid:durableId="1687629619">
    <w:abstractNumId w:val="11"/>
  </w:num>
  <w:num w:numId="10" w16cid:durableId="1640724895">
    <w:abstractNumId w:val="12"/>
  </w:num>
  <w:num w:numId="11" w16cid:durableId="1707871365">
    <w:abstractNumId w:val="17"/>
  </w:num>
  <w:num w:numId="12" w16cid:durableId="768161414">
    <w:abstractNumId w:val="13"/>
  </w:num>
  <w:num w:numId="13" w16cid:durableId="1596330572">
    <w:abstractNumId w:val="16"/>
  </w:num>
  <w:num w:numId="14" w16cid:durableId="457795806">
    <w:abstractNumId w:val="10"/>
  </w:num>
  <w:num w:numId="15" w16cid:durableId="492717809">
    <w:abstractNumId w:val="20"/>
  </w:num>
  <w:num w:numId="16" w16cid:durableId="896477316">
    <w:abstractNumId w:val="19"/>
  </w:num>
  <w:num w:numId="17" w16cid:durableId="1405254814">
    <w:abstractNumId w:val="6"/>
  </w:num>
  <w:num w:numId="18" w16cid:durableId="343942813">
    <w:abstractNumId w:val="18"/>
  </w:num>
  <w:num w:numId="19" w16cid:durableId="701053139">
    <w:abstractNumId w:val="1"/>
  </w:num>
  <w:num w:numId="20" w16cid:durableId="1488328191">
    <w:abstractNumId w:val="2"/>
  </w:num>
  <w:num w:numId="21" w16cid:durableId="631863015">
    <w:abstractNumId w:val="5"/>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96"/>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205038"/>
    <w:rsid w:val="000F779B"/>
    <w:rsid w:val="002D0E95"/>
    <w:rsid w:val="003C3D2C"/>
    <w:rsid w:val="00555E8E"/>
    <w:rsid w:val="005F1FA4"/>
    <w:rsid w:val="006F66CA"/>
    <w:rsid w:val="007B6B4F"/>
    <w:rsid w:val="00814FE0"/>
    <w:rsid w:val="009C5939"/>
    <w:rsid w:val="00B23DBD"/>
    <w:rsid w:val="00D46404"/>
    <w:rsid w:val="00DF3279"/>
    <w:rsid w:val="00EC04CF"/>
    <w:rsid w:val="022E832C"/>
    <w:rsid w:val="0619BA9F"/>
    <w:rsid w:val="08712181"/>
    <w:rsid w:val="08C7FEC3"/>
    <w:rsid w:val="0992C67F"/>
    <w:rsid w:val="0B792ED7"/>
    <w:rsid w:val="0C7D9180"/>
    <w:rsid w:val="0D26B2A5"/>
    <w:rsid w:val="0D90734E"/>
    <w:rsid w:val="0DE4EE19"/>
    <w:rsid w:val="0F205038"/>
    <w:rsid w:val="0FAA7955"/>
    <w:rsid w:val="11588B0F"/>
    <w:rsid w:val="11670F9A"/>
    <w:rsid w:val="13810D9B"/>
    <w:rsid w:val="14211024"/>
    <w:rsid w:val="147522CF"/>
    <w:rsid w:val="14D92747"/>
    <w:rsid w:val="1698DA2F"/>
    <w:rsid w:val="1C04DA13"/>
    <w:rsid w:val="1D060EC1"/>
    <w:rsid w:val="1E6493CA"/>
    <w:rsid w:val="1F74C08D"/>
    <w:rsid w:val="1F8B4897"/>
    <w:rsid w:val="212F0E99"/>
    <w:rsid w:val="219F635E"/>
    <w:rsid w:val="245A23A2"/>
    <w:rsid w:val="265243D3"/>
    <w:rsid w:val="27BEC7B3"/>
    <w:rsid w:val="2852965D"/>
    <w:rsid w:val="28AF5868"/>
    <w:rsid w:val="2927B46C"/>
    <w:rsid w:val="2AA80F02"/>
    <w:rsid w:val="2B1D3406"/>
    <w:rsid w:val="2CA2E5E1"/>
    <w:rsid w:val="2D6CF03B"/>
    <w:rsid w:val="2ED1A530"/>
    <w:rsid w:val="2EEF91D9"/>
    <w:rsid w:val="31063472"/>
    <w:rsid w:val="335709DF"/>
    <w:rsid w:val="33DE9A91"/>
    <w:rsid w:val="3654189D"/>
    <w:rsid w:val="38341D0F"/>
    <w:rsid w:val="39438546"/>
    <w:rsid w:val="39C564DE"/>
    <w:rsid w:val="3A59340A"/>
    <w:rsid w:val="3C710621"/>
    <w:rsid w:val="3CF5A579"/>
    <w:rsid w:val="3D354198"/>
    <w:rsid w:val="3E27D8B3"/>
    <w:rsid w:val="3E7F1949"/>
    <w:rsid w:val="400FDFBD"/>
    <w:rsid w:val="43DA833F"/>
    <w:rsid w:val="45F34274"/>
    <w:rsid w:val="463AB5C9"/>
    <w:rsid w:val="4663A234"/>
    <w:rsid w:val="47BDC9A0"/>
    <w:rsid w:val="484D2EF6"/>
    <w:rsid w:val="4AB8DBB5"/>
    <w:rsid w:val="4C0FEC21"/>
    <w:rsid w:val="4E3B7973"/>
    <w:rsid w:val="4F0F7D80"/>
    <w:rsid w:val="4F831A5E"/>
    <w:rsid w:val="50550480"/>
    <w:rsid w:val="51FBC118"/>
    <w:rsid w:val="52CF8BB5"/>
    <w:rsid w:val="544797E4"/>
    <w:rsid w:val="59CECC61"/>
    <w:rsid w:val="5A6B95FA"/>
    <w:rsid w:val="5BA243E9"/>
    <w:rsid w:val="5C44EAD7"/>
    <w:rsid w:val="5C5E548A"/>
    <w:rsid w:val="5D90A673"/>
    <w:rsid w:val="5E47A439"/>
    <w:rsid w:val="5E601570"/>
    <w:rsid w:val="60C186AE"/>
    <w:rsid w:val="626CB447"/>
    <w:rsid w:val="63B9EBCE"/>
    <w:rsid w:val="6668590D"/>
    <w:rsid w:val="66A6DA56"/>
    <w:rsid w:val="67BB80D8"/>
    <w:rsid w:val="695CA4F9"/>
    <w:rsid w:val="6CF67CEE"/>
    <w:rsid w:val="702411EA"/>
    <w:rsid w:val="7338D8B3"/>
    <w:rsid w:val="73D64145"/>
    <w:rsid w:val="7443C472"/>
    <w:rsid w:val="74B46007"/>
    <w:rsid w:val="78F825CE"/>
    <w:rsid w:val="79185A4D"/>
    <w:rsid w:val="7A51AD32"/>
    <w:rsid w:val="7B0512D2"/>
    <w:rsid w:val="7B69F4EB"/>
    <w:rsid w:val="7B8B812C"/>
    <w:rsid w:val="7EFF90A8"/>
    <w:rsid w:val="7FE81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05038"/>
  <w15:chartTrackingRefBased/>
  <w15:docId w15:val="{35729CB2-A3CD-4835-94CB-DBCF2505F0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2927B46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2927B46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2927B46C"/>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2927B46C"/>
    <w:pPr>
      <w:ind w:left="720"/>
      <w:contextualSpacing/>
    </w:pPr>
  </w:style>
  <w:style w:type="paragraph" w:styleId="NormalWeb">
    <w:name w:val="Normal (Web)"/>
    <w:basedOn w:val="Normal"/>
    <w:uiPriority w:val="99"/>
    <w:semiHidden/>
    <w:unhideWhenUsed/>
    <w:rsid w:val="00DF3279"/>
    <w:pPr>
      <w:spacing w:before="100" w:beforeAutospacing="1" w:after="100" w:afterAutospacing="1" w:line="240" w:lineRule="auto"/>
    </w:pPr>
    <w:rPr>
      <w:rFonts w:ascii="Times New Roman" w:hAnsi="Times New Roman" w:eastAsia="Times New Roman" w:cs="Times New Roman"/>
      <w:lang w:eastAsia="en-GB"/>
    </w:rPr>
  </w:style>
  <w:style w:type="character" w:styleId="Strong">
    <w:name w:val="Strong"/>
    <w:basedOn w:val="DefaultParagraphFont"/>
    <w:uiPriority w:val="22"/>
    <w:qFormat/>
    <w:rsid w:val="00DF3279"/>
    <w:rPr>
      <w:b/>
      <w:bCs/>
    </w:rPr>
  </w:style>
  <w:style w:type="paragraph" w:styleId="NoSpacing">
    <w:name w:val="No Spacing"/>
    <w:uiPriority w:val="1"/>
    <w:qFormat/>
    <w:rsid w:val="006F66CA"/>
    <w:pPr>
      <w:spacing w:after="0" w:line="240" w:lineRule="auto"/>
    </w:pPr>
  </w:style>
  <w:style w:type="character" w:styleId="CommentReference">
    <w:name w:val="Comment Reference"/>
    <w:basedOn w:val="DefaultParagraphFont"/>
    <w:uiPriority w:val="99"/>
    <w:semiHidden/>
    <w:unhideWhenUsed/>
    <w:rsid w:val="009C5939"/>
    <w:rPr>
      <w:sz w:val="16"/>
      <w:szCs w:val="16"/>
    </w:rPr>
  </w:style>
  <w:style w:type="paragraph" w:styleId="CommentText">
    <w:name w:val="Comment Text"/>
    <w:basedOn w:val="Normal"/>
    <w:link w:val="CommentTextChar"/>
    <w:uiPriority w:val="99"/>
    <w:semiHidden/>
    <w:unhideWhenUsed/>
    <w:rsid w:val="009C5939"/>
    <w:pPr>
      <w:spacing w:line="240" w:lineRule="auto"/>
    </w:pPr>
    <w:rPr>
      <w:sz w:val="20"/>
      <w:szCs w:val="20"/>
    </w:rPr>
  </w:style>
  <w:style w:type="character" w:styleId="CommentTextChar" w:customStyle="1">
    <w:name w:val="Comment Text Char"/>
    <w:basedOn w:val="DefaultParagraphFont"/>
    <w:link w:val="CommentText"/>
    <w:uiPriority w:val="99"/>
    <w:semiHidden/>
    <w:rsid w:val="009C5939"/>
    <w:rPr>
      <w:sz w:val="20"/>
      <w:szCs w:val="20"/>
    </w:rPr>
  </w:style>
  <w:style w:type="paragraph" w:styleId="CommentSubject">
    <w:name w:val="Comment Subject"/>
    <w:basedOn w:val="CommentText"/>
    <w:next w:val="CommentText"/>
    <w:link w:val="CommentSubjectChar"/>
    <w:uiPriority w:val="99"/>
    <w:semiHidden/>
    <w:unhideWhenUsed/>
    <w:rsid w:val="009C5939"/>
    <w:rPr>
      <w:b/>
      <w:bCs/>
    </w:rPr>
  </w:style>
  <w:style w:type="character" w:styleId="CommentSubjectChar" w:customStyle="1">
    <w:name w:val="Comment Subject Char"/>
    <w:basedOn w:val="CommentTextChar"/>
    <w:link w:val="CommentSubject"/>
    <w:uiPriority w:val="99"/>
    <w:semiHidden/>
    <w:rsid w:val="009C5939"/>
    <w:rPr>
      <w:b/>
      <w:bCs/>
      <w:sz w:val="20"/>
      <w:szCs w:val="20"/>
    </w:rPr>
  </w:style>
  <w:style w:type="character" w:styleId="Hyperlink">
    <w:uiPriority w:val="99"/>
    <w:name w:val="Hyperlink"/>
    <w:basedOn w:val="DefaultParagraphFont"/>
    <w:unhideWhenUsed/>
    <w:rsid w:val="5A6B95F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528585">
      <w:bodyDiv w:val="1"/>
      <w:marLeft w:val="0"/>
      <w:marRight w:val="0"/>
      <w:marTop w:val="0"/>
      <w:marBottom w:val="0"/>
      <w:divBdr>
        <w:top w:val="none" w:sz="0" w:space="0" w:color="auto"/>
        <w:left w:val="none" w:sz="0" w:space="0" w:color="auto"/>
        <w:bottom w:val="none" w:sz="0" w:space="0" w:color="auto"/>
        <w:right w:val="none" w:sz="0" w:space="0" w:color="auto"/>
      </w:divBdr>
    </w:div>
    <w:div w:id="554777492">
      <w:bodyDiv w:val="1"/>
      <w:marLeft w:val="0"/>
      <w:marRight w:val="0"/>
      <w:marTop w:val="0"/>
      <w:marBottom w:val="0"/>
      <w:divBdr>
        <w:top w:val="none" w:sz="0" w:space="0" w:color="auto"/>
        <w:left w:val="none" w:sz="0" w:space="0" w:color="auto"/>
        <w:bottom w:val="none" w:sz="0" w:space="0" w:color="auto"/>
        <w:right w:val="none" w:sz="0" w:space="0" w:color="auto"/>
      </w:divBdr>
    </w:div>
    <w:div w:id="1375425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16/09/relationships/commentsIds" Target="commentsIds.xml" Id="rId7" /><Relationship Type="http://schemas.openxmlformats.org/officeDocument/2006/relationships/styles" Target="styles.xml" Id="rId2" /><Relationship Type="http://schemas.openxmlformats.org/officeDocument/2006/relationships/numbering" Target="numbering.xml" Id="rId1" /><Relationship Type="http://schemas.microsoft.com/office/2011/relationships/commentsExtended" Target="commentsExtended.xml" Id="rId6" /><Relationship Type="http://schemas.openxmlformats.org/officeDocument/2006/relationships/theme" Target="theme/theme1.xml" Id="rId11" /><Relationship Type="http://schemas.microsoft.com/office/2011/relationships/people" Target="people.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png" Id="rId308677182" /><Relationship Type="http://schemas.openxmlformats.org/officeDocument/2006/relationships/hyperlink" Target="https://doi.org/10.1177/014920639101700108" TargetMode="External" Id="Rb3f1d227f5de4d28" /><Relationship Type="http://schemas.openxmlformats.org/officeDocument/2006/relationships/hyperlink" Target="https://doi.org/10.1007/s11747-019-00696-0" TargetMode="External" Id="R4fd6d19bbb544d1f" /><Relationship Type="http://schemas.openxmlformats.org/officeDocument/2006/relationships/hyperlink" Target="https://doi.org/10.2307/2095101" TargetMode="External" Id="R7845caf2f93046a3" /><Relationship Type="http://schemas.openxmlformats.org/officeDocument/2006/relationships/hyperlink" Target="https://doi.org/10.1007/s11747-020-00712-3" TargetMode="External" Id="R30ad6b0861de4e86" /><Relationship Type="http://schemas.openxmlformats.org/officeDocument/2006/relationships/hyperlink" Target="https://doi.org/10.1287/mksc.2019.1192" TargetMode="External" Id="Rb40bbe91b47e40c4" /><Relationship Type="http://schemas.openxmlformats.org/officeDocument/2006/relationships/hyperlink" Target="https://doi.org/10.4018/IJEBR.2018070101" TargetMode="External" Id="R2776d99185b54b01" /><Relationship Type="http://schemas.openxmlformats.org/officeDocument/2006/relationships/hyperlink" Target="https://hbr.org/2014/11/how-smart-connected-products-are-transforming-competition" TargetMode="External" Id="R0fc04468cc13408f" /><Relationship Type="http://schemas.openxmlformats.org/officeDocument/2006/relationships/hyperlink" Target="https://doi.org/10.1016/j.jretai.2018.10.005" TargetMode="External" Id="R99cb78cd85b64013" /><Relationship Type="http://schemas.openxmlformats.org/officeDocument/2006/relationships/hyperlink" Target="https://doi.org/10.1287/mnsc.46.2.186.11926" TargetMode="External" Id="R97df9d7b73644111" /><Relationship Type="http://schemas.openxmlformats.org/officeDocument/2006/relationships/hyperlink" Target="https://doi.org/10.4324/9781003128842" TargetMode="External" Id="Rd62698614b3f4c0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Melani Todorova Yankulova (2317960)</dc:creator>
  <keywords/>
  <dc:description/>
  <lastModifiedBy>Melani Todorova Yankulova (2317960)</lastModifiedBy>
  <revision>4</revision>
  <dcterms:created xsi:type="dcterms:W3CDTF">2026-05-01T09:07:00.0000000Z</dcterms:created>
  <dcterms:modified xsi:type="dcterms:W3CDTF">2026-05-02T17:26:05.2023255Z</dcterms:modified>
</coreProperties>
</file>