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F3A64C" w14:textId="7A6B58F1" w:rsidR="00AE35DC" w:rsidRPr="00AE35DC" w:rsidRDefault="00AE35DC" w:rsidP="00AE35DC">
      <w:pPr>
        <w:pStyle w:val="TOCHeading"/>
        <w:jc w:val="center"/>
        <w:rPr>
          <w:rFonts w:asciiTheme="minorHAnsi" w:eastAsiaTheme="minorHAnsi" w:hAnsiTheme="minorHAnsi" w:cstheme="minorBidi"/>
          <w:b/>
          <w:color w:val="auto"/>
          <w:sz w:val="44"/>
          <w:szCs w:val="44"/>
        </w:rPr>
      </w:pPr>
      <w:bookmarkStart w:id="0" w:name="_GoBack"/>
      <w:bookmarkEnd w:id="0"/>
      <w:r>
        <w:rPr>
          <w:rFonts w:asciiTheme="minorHAnsi" w:eastAsiaTheme="minorHAnsi" w:hAnsiTheme="minorHAnsi" w:cstheme="minorBidi"/>
          <w:b/>
          <w:color w:val="auto"/>
          <w:sz w:val="44"/>
          <w:szCs w:val="44"/>
        </w:rPr>
        <w:t xml:space="preserve">Title: Incidence of Rotavirus in communities </w:t>
      </w:r>
    </w:p>
    <w:p w14:paraId="32A56C3E" w14:textId="77777777" w:rsidR="00AE35DC" w:rsidRDefault="00AE35DC" w:rsidP="00AE35DC">
      <w:pPr>
        <w:pStyle w:val="TOCHeading"/>
        <w:jc w:val="center"/>
        <w:rPr>
          <w:rFonts w:asciiTheme="minorHAnsi" w:eastAsiaTheme="minorHAnsi" w:hAnsiTheme="minorHAnsi" w:cstheme="minorBidi"/>
          <w:b/>
          <w:color w:val="auto"/>
          <w:sz w:val="28"/>
          <w:szCs w:val="28"/>
        </w:rPr>
      </w:pPr>
    </w:p>
    <w:p w14:paraId="663B5E1E" w14:textId="58C5ADB2" w:rsidR="00AE35DC" w:rsidRDefault="00AE35DC" w:rsidP="004A4AA3">
      <w:pPr>
        <w:pStyle w:val="TOCHeading"/>
        <w:rPr>
          <w:rFonts w:asciiTheme="minorHAnsi" w:eastAsiaTheme="minorHAnsi" w:hAnsiTheme="minorHAnsi" w:cstheme="minorBidi"/>
          <w:color w:val="auto"/>
          <w:sz w:val="28"/>
          <w:szCs w:val="28"/>
        </w:rPr>
      </w:pPr>
      <w:r>
        <w:rPr>
          <w:rFonts w:asciiTheme="minorHAnsi" w:eastAsiaTheme="minorHAnsi" w:hAnsiTheme="minorHAnsi" w:cstheme="minorBidi"/>
          <w:b/>
          <w:color w:val="auto"/>
          <w:sz w:val="28"/>
          <w:szCs w:val="28"/>
        </w:rPr>
        <w:t xml:space="preserve">Student Name: </w:t>
      </w:r>
      <w:r>
        <w:rPr>
          <w:rFonts w:asciiTheme="minorHAnsi" w:eastAsiaTheme="minorHAnsi" w:hAnsiTheme="minorHAnsi" w:cstheme="minorBidi"/>
          <w:color w:val="auto"/>
          <w:sz w:val="28"/>
          <w:szCs w:val="28"/>
        </w:rPr>
        <w:t>Raiena Begum</w:t>
      </w:r>
    </w:p>
    <w:p w14:paraId="0E968E7A" w14:textId="44A19928" w:rsidR="00AE35DC" w:rsidRDefault="00AE35DC" w:rsidP="004A4AA3">
      <w:pPr>
        <w:rPr>
          <w:sz w:val="28"/>
          <w:szCs w:val="28"/>
        </w:rPr>
      </w:pPr>
      <w:r>
        <w:rPr>
          <w:b/>
          <w:sz w:val="28"/>
          <w:szCs w:val="28"/>
        </w:rPr>
        <w:t xml:space="preserve">Student num: </w:t>
      </w:r>
      <w:r>
        <w:rPr>
          <w:sz w:val="28"/>
          <w:szCs w:val="28"/>
        </w:rPr>
        <w:t>2210968</w:t>
      </w:r>
    </w:p>
    <w:p w14:paraId="067D649C" w14:textId="165F6B65" w:rsidR="00AE35DC" w:rsidRPr="00AE35DC" w:rsidRDefault="00AE35DC" w:rsidP="004A4AA3">
      <w:pPr>
        <w:rPr>
          <w:b/>
          <w:sz w:val="28"/>
          <w:szCs w:val="28"/>
        </w:rPr>
      </w:pPr>
      <w:r>
        <w:rPr>
          <w:b/>
          <w:sz w:val="28"/>
          <w:szCs w:val="28"/>
        </w:rPr>
        <w:t xml:space="preserve">Lecturer’s Name: </w:t>
      </w:r>
      <w:r>
        <w:rPr>
          <w:sz w:val="28"/>
          <w:szCs w:val="28"/>
        </w:rPr>
        <w:t xml:space="preserve">Dr Aishat Bakre </w:t>
      </w:r>
      <w:r>
        <w:rPr>
          <w:b/>
          <w:sz w:val="28"/>
          <w:szCs w:val="28"/>
        </w:rPr>
        <w:t xml:space="preserve"> </w:t>
      </w:r>
    </w:p>
    <w:p w14:paraId="40E48F2D" w14:textId="77777777" w:rsidR="00AE35DC" w:rsidRPr="005D1B3A" w:rsidRDefault="00AE35DC" w:rsidP="004A4AA3">
      <w:pPr>
        <w:rPr>
          <w:b/>
          <w:sz w:val="28"/>
          <w:szCs w:val="28"/>
        </w:rPr>
      </w:pPr>
      <w:r>
        <w:rPr>
          <w:b/>
          <w:sz w:val="28"/>
          <w:szCs w:val="28"/>
        </w:rPr>
        <w:t xml:space="preserve">Module code: </w:t>
      </w:r>
      <w:r w:rsidRPr="005D1B3A">
        <w:rPr>
          <w:sz w:val="28"/>
          <w:szCs w:val="28"/>
        </w:rPr>
        <w:t>LCHS4004</w:t>
      </w:r>
    </w:p>
    <w:p w14:paraId="42B9F3CD" w14:textId="77777777" w:rsidR="009D3D96" w:rsidRDefault="009D3D96" w:rsidP="00AE35DC">
      <w:pPr>
        <w:pStyle w:val="TOCHeading"/>
        <w:jc w:val="center"/>
        <w:rPr>
          <w:rFonts w:asciiTheme="minorHAnsi" w:eastAsiaTheme="minorHAnsi" w:hAnsiTheme="minorHAnsi" w:cstheme="minorBidi"/>
          <w:color w:val="auto"/>
          <w:sz w:val="22"/>
          <w:szCs w:val="22"/>
        </w:rPr>
      </w:pPr>
    </w:p>
    <w:p w14:paraId="16B7935D" w14:textId="77777777" w:rsidR="009D3D96" w:rsidRDefault="009D3D96" w:rsidP="00E57481">
      <w:pPr>
        <w:pStyle w:val="TOCHeading"/>
        <w:jc w:val="both"/>
        <w:rPr>
          <w:rFonts w:asciiTheme="minorHAnsi" w:eastAsiaTheme="minorHAnsi" w:hAnsiTheme="minorHAnsi" w:cstheme="minorBidi"/>
          <w:color w:val="auto"/>
          <w:sz w:val="22"/>
          <w:szCs w:val="22"/>
        </w:rPr>
      </w:pPr>
    </w:p>
    <w:p w14:paraId="29060B37" w14:textId="77777777" w:rsidR="009D3D96" w:rsidRDefault="009D3D96" w:rsidP="00E57481">
      <w:pPr>
        <w:pStyle w:val="TOCHeading"/>
        <w:jc w:val="both"/>
        <w:rPr>
          <w:rFonts w:asciiTheme="minorHAnsi" w:eastAsiaTheme="minorHAnsi" w:hAnsiTheme="minorHAnsi" w:cstheme="minorBidi"/>
          <w:color w:val="auto"/>
          <w:sz w:val="22"/>
          <w:szCs w:val="22"/>
        </w:rPr>
      </w:pPr>
    </w:p>
    <w:p w14:paraId="44E22459" w14:textId="77777777" w:rsidR="009D3D96" w:rsidRDefault="009D3D96" w:rsidP="00E57481">
      <w:pPr>
        <w:pStyle w:val="TOCHeading"/>
        <w:jc w:val="both"/>
        <w:rPr>
          <w:rFonts w:asciiTheme="minorHAnsi" w:eastAsiaTheme="minorHAnsi" w:hAnsiTheme="minorHAnsi" w:cstheme="minorBidi"/>
          <w:color w:val="auto"/>
          <w:sz w:val="22"/>
          <w:szCs w:val="22"/>
        </w:rPr>
      </w:pPr>
    </w:p>
    <w:p w14:paraId="6C95A676" w14:textId="77777777" w:rsidR="009D3D96" w:rsidRDefault="009D3D96" w:rsidP="00E57481">
      <w:pPr>
        <w:pStyle w:val="TOCHeading"/>
        <w:jc w:val="both"/>
        <w:rPr>
          <w:rFonts w:asciiTheme="minorHAnsi" w:eastAsiaTheme="minorHAnsi" w:hAnsiTheme="minorHAnsi" w:cstheme="minorBidi"/>
          <w:color w:val="auto"/>
          <w:sz w:val="22"/>
          <w:szCs w:val="22"/>
        </w:rPr>
      </w:pPr>
    </w:p>
    <w:p w14:paraId="3C044605" w14:textId="77777777" w:rsidR="009D3D96" w:rsidRDefault="009D3D96" w:rsidP="00E57481">
      <w:pPr>
        <w:pStyle w:val="TOCHeading"/>
        <w:jc w:val="both"/>
        <w:rPr>
          <w:rFonts w:asciiTheme="minorHAnsi" w:eastAsiaTheme="minorHAnsi" w:hAnsiTheme="minorHAnsi" w:cstheme="minorBidi"/>
          <w:color w:val="auto"/>
          <w:sz w:val="22"/>
          <w:szCs w:val="22"/>
        </w:rPr>
      </w:pPr>
    </w:p>
    <w:p w14:paraId="3FE96AD1" w14:textId="77777777" w:rsidR="009D3D96" w:rsidRDefault="009D3D96" w:rsidP="00E57481">
      <w:pPr>
        <w:pStyle w:val="TOCHeading"/>
        <w:jc w:val="both"/>
        <w:rPr>
          <w:rFonts w:asciiTheme="minorHAnsi" w:eastAsiaTheme="minorHAnsi" w:hAnsiTheme="minorHAnsi" w:cstheme="minorBidi"/>
          <w:color w:val="auto"/>
          <w:sz w:val="22"/>
          <w:szCs w:val="22"/>
        </w:rPr>
      </w:pPr>
    </w:p>
    <w:p w14:paraId="0EB32E28" w14:textId="77777777" w:rsidR="009D3D96" w:rsidRDefault="009D3D96" w:rsidP="00E57481">
      <w:pPr>
        <w:pStyle w:val="TOCHeading"/>
        <w:jc w:val="both"/>
        <w:rPr>
          <w:rFonts w:asciiTheme="minorHAnsi" w:eastAsiaTheme="minorHAnsi" w:hAnsiTheme="minorHAnsi" w:cstheme="minorBidi"/>
          <w:color w:val="auto"/>
          <w:sz w:val="22"/>
          <w:szCs w:val="22"/>
        </w:rPr>
      </w:pPr>
    </w:p>
    <w:p w14:paraId="6B70A678" w14:textId="77777777" w:rsidR="009D3D96" w:rsidRDefault="009D3D96" w:rsidP="00E57481">
      <w:pPr>
        <w:pStyle w:val="TOCHeading"/>
        <w:jc w:val="both"/>
        <w:rPr>
          <w:rFonts w:asciiTheme="minorHAnsi" w:eastAsiaTheme="minorHAnsi" w:hAnsiTheme="minorHAnsi" w:cstheme="minorBidi"/>
          <w:color w:val="auto"/>
          <w:sz w:val="22"/>
          <w:szCs w:val="22"/>
        </w:rPr>
      </w:pPr>
    </w:p>
    <w:p w14:paraId="6D31FE8E" w14:textId="77777777" w:rsidR="009D3D96" w:rsidRDefault="009D3D96" w:rsidP="00E57481">
      <w:pPr>
        <w:pStyle w:val="TOCHeading"/>
        <w:jc w:val="both"/>
        <w:rPr>
          <w:rFonts w:asciiTheme="minorHAnsi" w:eastAsiaTheme="minorHAnsi" w:hAnsiTheme="minorHAnsi" w:cstheme="minorBidi"/>
          <w:color w:val="auto"/>
          <w:sz w:val="22"/>
          <w:szCs w:val="22"/>
        </w:rPr>
      </w:pPr>
    </w:p>
    <w:p w14:paraId="3AF136CC" w14:textId="77777777" w:rsidR="009D3D96" w:rsidRDefault="009D3D96" w:rsidP="00E57481">
      <w:pPr>
        <w:pStyle w:val="TOCHeading"/>
        <w:jc w:val="both"/>
        <w:rPr>
          <w:rFonts w:asciiTheme="minorHAnsi" w:eastAsiaTheme="minorHAnsi" w:hAnsiTheme="minorHAnsi" w:cstheme="minorBidi"/>
          <w:color w:val="auto"/>
          <w:sz w:val="22"/>
          <w:szCs w:val="22"/>
        </w:rPr>
      </w:pPr>
    </w:p>
    <w:p w14:paraId="027EC597" w14:textId="77777777" w:rsidR="009D3D96" w:rsidRDefault="009D3D96" w:rsidP="00E57481">
      <w:pPr>
        <w:pStyle w:val="TOCHeading"/>
        <w:jc w:val="both"/>
        <w:rPr>
          <w:rFonts w:asciiTheme="minorHAnsi" w:eastAsiaTheme="minorHAnsi" w:hAnsiTheme="minorHAnsi" w:cstheme="minorBidi"/>
          <w:color w:val="auto"/>
          <w:sz w:val="22"/>
          <w:szCs w:val="22"/>
        </w:rPr>
      </w:pPr>
    </w:p>
    <w:p w14:paraId="70486146" w14:textId="77777777" w:rsidR="009D3D96" w:rsidRDefault="009D3D96" w:rsidP="00E57481">
      <w:pPr>
        <w:pStyle w:val="TOCHeading"/>
        <w:jc w:val="both"/>
        <w:rPr>
          <w:rFonts w:asciiTheme="minorHAnsi" w:eastAsiaTheme="minorHAnsi" w:hAnsiTheme="minorHAnsi" w:cstheme="minorBidi"/>
          <w:color w:val="auto"/>
          <w:sz w:val="22"/>
          <w:szCs w:val="22"/>
        </w:rPr>
      </w:pPr>
    </w:p>
    <w:p w14:paraId="0FA9EDE2" w14:textId="77777777" w:rsidR="009D3D96" w:rsidRDefault="009D3D96" w:rsidP="00E57481">
      <w:pPr>
        <w:pStyle w:val="TOCHeading"/>
        <w:jc w:val="both"/>
        <w:rPr>
          <w:rFonts w:asciiTheme="minorHAnsi" w:eastAsiaTheme="minorHAnsi" w:hAnsiTheme="minorHAnsi" w:cstheme="minorBidi"/>
          <w:color w:val="auto"/>
          <w:sz w:val="22"/>
          <w:szCs w:val="22"/>
        </w:rPr>
      </w:pPr>
    </w:p>
    <w:p w14:paraId="5CC481EF" w14:textId="579C5D74" w:rsidR="009D3D96" w:rsidRDefault="009D3D96" w:rsidP="00E57481">
      <w:pPr>
        <w:pStyle w:val="TOCHeading"/>
        <w:jc w:val="both"/>
        <w:rPr>
          <w:rFonts w:asciiTheme="minorHAnsi" w:eastAsiaTheme="minorHAnsi" w:hAnsiTheme="minorHAnsi" w:cstheme="minorBidi"/>
          <w:color w:val="auto"/>
          <w:sz w:val="22"/>
          <w:szCs w:val="22"/>
        </w:rPr>
      </w:pPr>
    </w:p>
    <w:p w14:paraId="24BA007C" w14:textId="642F15FC" w:rsidR="001D18B3" w:rsidRDefault="001D18B3" w:rsidP="001D18B3"/>
    <w:p w14:paraId="7D6B5C94" w14:textId="77777777" w:rsidR="001D18B3" w:rsidRPr="001D18B3" w:rsidRDefault="001D18B3" w:rsidP="001D18B3"/>
    <w:sdt>
      <w:sdtPr>
        <w:rPr>
          <w:rFonts w:asciiTheme="minorHAnsi" w:eastAsiaTheme="minorHAnsi" w:hAnsiTheme="minorHAnsi" w:cstheme="minorBidi"/>
          <w:color w:val="auto"/>
          <w:sz w:val="22"/>
          <w:szCs w:val="22"/>
        </w:rPr>
        <w:id w:val="1269034947"/>
        <w:docPartObj>
          <w:docPartGallery w:val="Table of Contents"/>
          <w:docPartUnique/>
        </w:docPartObj>
      </w:sdtPr>
      <w:sdtEndPr>
        <w:rPr>
          <w:b/>
          <w:bCs/>
          <w:noProof/>
        </w:rPr>
      </w:sdtEndPr>
      <w:sdtContent>
        <w:p w14:paraId="149F8D5B" w14:textId="742351CA" w:rsidR="00BD0F30" w:rsidRPr="009D3D96" w:rsidRDefault="00BD0F30" w:rsidP="00E57481">
          <w:pPr>
            <w:pStyle w:val="TOCHeading"/>
            <w:jc w:val="both"/>
            <w:rPr>
              <w:rFonts w:asciiTheme="minorHAnsi" w:eastAsiaTheme="minorHAnsi" w:hAnsiTheme="minorHAnsi" w:cstheme="minorBidi"/>
              <w:color w:val="auto"/>
              <w:sz w:val="22"/>
              <w:szCs w:val="22"/>
            </w:rPr>
          </w:pPr>
          <w:r>
            <w:t>Contents</w:t>
          </w:r>
        </w:p>
        <w:p w14:paraId="5991F4BA" w14:textId="2C6A23FD" w:rsidR="00BD0F30" w:rsidRDefault="00BD0F30" w:rsidP="00E57481">
          <w:pPr>
            <w:pStyle w:val="TOC1"/>
            <w:tabs>
              <w:tab w:val="left" w:pos="440"/>
              <w:tab w:val="right" w:leader="dot" w:pos="9350"/>
            </w:tabs>
            <w:jc w:val="both"/>
            <w:rPr>
              <w:noProof/>
            </w:rPr>
          </w:pPr>
          <w:r>
            <w:fldChar w:fldCharType="begin"/>
          </w:r>
          <w:r>
            <w:instrText xml:space="preserve"> TOC \o "1-3" \h \z \u </w:instrText>
          </w:r>
          <w:r>
            <w:fldChar w:fldCharType="separate"/>
          </w:r>
          <w:hyperlink w:anchor="_Toc127581550" w:history="1">
            <w:r w:rsidRPr="00BF37B9">
              <w:rPr>
                <w:rStyle w:val="Hyperlink"/>
                <w:noProof/>
              </w:rPr>
              <w:t>1.</w:t>
            </w:r>
            <w:r>
              <w:rPr>
                <w:noProof/>
              </w:rPr>
              <w:tab/>
            </w:r>
            <w:r w:rsidRPr="00BF37B9">
              <w:rPr>
                <w:rStyle w:val="Hyperlink"/>
                <w:noProof/>
              </w:rPr>
              <w:t>Introduction</w:t>
            </w:r>
            <w:r>
              <w:rPr>
                <w:noProof/>
                <w:webHidden/>
              </w:rPr>
              <w:tab/>
            </w:r>
            <w:r>
              <w:rPr>
                <w:noProof/>
                <w:webHidden/>
              </w:rPr>
              <w:fldChar w:fldCharType="begin"/>
            </w:r>
            <w:r>
              <w:rPr>
                <w:noProof/>
                <w:webHidden/>
              </w:rPr>
              <w:instrText xml:space="preserve"> PAGEREF _Toc127581550 \h </w:instrText>
            </w:r>
            <w:r>
              <w:rPr>
                <w:noProof/>
                <w:webHidden/>
              </w:rPr>
            </w:r>
            <w:r>
              <w:rPr>
                <w:noProof/>
                <w:webHidden/>
              </w:rPr>
              <w:fldChar w:fldCharType="separate"/>
            </w:r>
            <w:r>
              <w:rPr>
                <w:noProof/>
                <w:webHidden/>
              </w:rPr>
              <w:t>2</w:t>
            </w:r>
            <w:r>
              <w:rPr>
                <w:noProof/>
                <w:webHidden/>
              </w:rPr>
              <w:fldChar w:fldCharType="end"/>
            </w:r>
          </w:hyperlink>
        </w:p>
        <w:p w14:paraId="4F6673F6" w14:textId="4F0C7007" w:rsidR="00BD0F30" w:rsidRDefault="006E114A" w:rsidP="00E57481">
          <w:pPr>
            <w:pStyle w:val="TOC1"/>
            <w:tabs>
              <w:tab w:val="left" w:pos="440"/>
              <w:tab w:val="right" w:leader="dot" w:pos="9350"/>
            </w:tabs>
            <w:jc w:val="both"/>
            <w:rPr>
              <w:noProof/>
            </w:rPr>
          </w:pPr>
          <w:hyperlink w:anchor="_Toc127581551" w:history="1">
            <w:r w:rsidR="00BD0F30" w:rsidRPr="00BF37B9">
              <w:rPr>
                <w:rStyle w:val="Hyperlink"/>
                <w:noProof/>
              </w:rPr>
              <w:t>2.</w:t>
            </w:r>
            <w:r w:rsidR="00BD0F30">
              <w:rPr>
                <w:noProof/>
              </w:rPr>
              <w:tab/>
            </w:r>
            <w:r w:rsidR="00BD0F30" w:rsidRPr="00BF37B9">
              <w:rPr>
                <w:rStyle w:val="Hyperlink"/>
                <w:noProof/>
              </w:rPr>
              <w:t>Strategies to measure Rotavirus in UK</w:t>
            </w:r>
            <w:r w:rsidR="00BD0F30">
              <w:rPr>
                <w:noProof/>
                <w:webHidden/>
              </w:rPr>
              <w:tab/>
            </w:r>
            <w:r w:rsidR="00BD0F30">
              <w:rPr>
                <w:noProof/>
                <w:webHidden/>
              </w:rPr>
              <w:fldChar w:fldCharType="begin"/>
            </w:r>
            <w:r w:rsidR="00BD0F30">
              <w:rPr>
                <w:noProof/>
                <w:webHidden/>
              </w:rPr>
              <w:instrText xml:space="preserve"> PAGEREF _Toc127581551 \h </w:instrText>
            </w:r>
            <w:r w:rsidR="00BD0F30">
              <w:rPr>
                <w:noProof/>
                <w:webHidden/>
              </w:rPr>
            </w:r>
            <w:r w:rsidR="00BD0F30">
              <w:rPr>
                <w:noProof/>
                <w:webHidden/>
              </w:rPr>
              <w:fldChar w:fldCharType="separate"/>
            </w:r>
            <w:r w:rsidR="00BD0F30">
              <w:rPr>
                <w:noProof/>
                <w:webHidden/>
              </w:rPr>
              <w:t>2</w:t>
            </w:r>
            <w:r w:rsidR="00BD0F30">
              <w:rPr>
                <w:noProof/>
                <w:webHidden/>
              </w:rPr>
              <w:fldChar w:fldCharType="end"/>
            </w:r>
          </w:hyperlink>
        </w:p>
        <w:p w14:paraId="287B8FE4" w14:textId="0B83203E" w:rsidR="00BD0F30" w:rsidRDefault="006E114A" w:rsidP="00E57481">
          <w:pPr>
            <w:pStyle w:val="TOC2"/>
            <w:tabs>
              <w:tab w:val="left" w:pos="880"/>
              <w:tab w:val="right" w:leader="dot" w:pos="9350"/>
            </w:tabs>
            <w:jc w:val="both"/>
            <w:rPr>
              <w:noProof/>
            </w:rPr>
          </w:pPr>
          <w:hyperlink w:anchor="_Toc127581552" w:history="1">
            <w:r w:rsidR="00BD0F30" w:rsidRPr="00BF37B9">
              <w:rPr>
                <w:rStyle w:val="Hyperlink"/>
                <w:noProof/>
              </w:rPr>
              <w:t>2.1</w:t>
            </w:r>
            <w:r w:rsidR="00BD0F30">
              <w:rPr>
                <w:noProof/>
              </w:rPr>
              <w:tab/>
            </w:r>
            <w:r w:rsidR="00BD0F30" w:rsidRPr="00BF37B9">
              <w:rPr>
                <w:rStyle w:val="Hyperlink"/>
                <w:noProof/>
              </w:rPr>
              <w:t>Disease Burden</w:t>
            </w:r>
            <w:r w:rsidR="00BD0F30">
              <w:rPr>
                <w:noProof/>
                <w:webHidden/>
              </w:rPr>
              <w:tab/>
            </w:r>
            <w:r w:rsidR="00BD0F30">
              <w:rPr>
                <w:noProof/>
                <w:webHidden/>
              </w:rPr>
              <w:fldChar w:fldCharType="begin"/>
            </w:r>
            <w:r w:rsidR="00BD0F30">
              <w:rPr>
                <w:noProof/>
                <w:webHidden/>
              </w:rPr>
              <w:instrText xml:space="preserve"> PAGEREF _Toc127581552 \h </w:instrText>
            </w:r>
            <w:r w:rsidR="00BD0F30">
              <w:rPr>
                <w:noProof/>
                <w:webHidden/>
              </w:rPr>
            </w:r>
            <w:r w:rsidR="00BD0F30">
              <w:rPr>
                <w:noProof/>
                <w:webHidden/>
              </w:rPr>
              <w:fldChar w:fldCharType="separate"/>
            </w:r>
            <w:r w:rsidR="00BD0F30">
              <w:rPr>
                <w:noProof/>
                <w:webHidden/>
              </w:rPr>
              <w:t>2</w:t>
            </w:r>
            <w:r w:rsidR="00BD0F30">
              <w:rPr>
                <w:noProof/>
                <w:webHidden/>
              </w:rPr>
              <w:fldChar w:fldCharType="end"/>
            </w:r>
          </w:hyperlink>
        </w:p>
        <w:p w14:paraId="274BEA68" w14:textId="537B05EF" w:rsidR="00BD0F30" w:rsidRDefault="006E114A" w:rsidP="00E57481">
          <w:pPr>
            <w:pStyle w:val="TOC2"/>
            <w:tabs>
              <w:tab w:val="left" w:pos="880"/>
              <w:tab w:val="right" w:leader="dot" w:pos="9350"/>
            </w:tabs>
            <w:jc w:val="both"/>
            <w:rPr>
              <w:noProof/>
            </w:rPr>
          </w:pPr>
          <w:hyperlink w:anchor="_Toc127581553" w:history="1">
            <w:r w:rsidR="00BD0F30" w:rsidRPr="00BF37B9">
              <w:rPr>
                <w:rStyle w:val="Hyperlink"/>
                <w:noProof/>
              </w:rPr>
              <w:t>2.2</w:t>
            </w:r>
            <w:r w:rsidR="00BD0F30">
              <w:rPr>
                <w:noProof/>
              </w:rPr>
              <w:tab/>
            </w:r>
            <w:r w:rsidR="00BD0F30" w:rsidRPr="00BF37B9">
              <w:rPr>
                <w:rStyle w:val="Hyperlink"/>
                <w:noProof/>
              </w:rPr>
              <w:t>Prevalence</w:t>
            </w:r>
            <w:r w:rsidR="00BD0F30">
              <w:rPr>
                <w:noProof/>
                <w:webHidden/>
              </w:rPr>
              <w:tab/>
            </w:r>
            <w:r w:rsidR="00BD0F30">
              <w:rPr>
                <w:noProof/>
                <w:webHidden/>
              </w:rPr>
              <w:fldChar w:fldCharType="begin"/>
            </w:r>
            <w:r w:rsidR="00BD0F30">
              <w:rPr>
                <w:noProof/>
                <w:webHidden/>
              </w:rPr>
              <w:instrText xml:space="preserve"> PAGEREF _Toc127581553 \h </w:instrText>
            </w:r>
            <w:r w:rsidR="00BD0F30">
              <w:rPr>
                <w:noProof/>
                <w:webHidden/>
              </w:rPr>
            </w:r>
            <w:r w:rsidR="00BD0F30">
              <w:rPr>
                <w:noProof/>
                <w:webHidden/>
              </w:rPr>
              <w:fldChar w:fldCharType="separate"/>
            </w:r>
            <w:r w:rsidR="00BD0F30">
              <w:rPr>
                <w:noProof/>
                <w:webHidden/>
              </w:rPr>
              <w:t>2</w:t>
            </w:r>
            <w:r w:rsidR="00BD0F30">
              <w:rPr>
                <w:noProof/>
                <w:webHidden/>
              </w:rPr>
              <w:fldChar w:fldCharType="end"/>
            </w:r>
          </w:hyperlink>
        </w:p>
        <w:p w14:paraId="266C63AF" w14:textId="08255385" w:rsidR="00BD0F30" w:rsidRDefault="006E114A" w:rsidP="00E57481">
          <w:pPr>
            <w:pStyle w:val="TOC1"/>
            <w:tabs>
              <w:tab w:val="left" w:pos="440"/>
              <w:tab w:val="right" w:leader="dot" w:pos="9350"/>
            </w:tabs>
            <w:jc w:val="both"/>
            <w:rPr>
              <w:noProof/>
            </w:rPr>
          </w:pPr>
          <w:hyperlink w:anchor="_Toc127581554" w:history="1">
            <w:r w:rsidR="00BD0F30" w:rsidRPr="00BF37B9">
              <w:rPr>
                <w:rStyle w:val="Hyperlink"/>
                <w:noProof/>
              </w:rPr>
              <w:t>3.</w:t>
            </w:r>
            <w:r w:rsidR="00BD0F30">
              <w:rPr>
                <w:noProof/>
              </w:rPr>
              <w:tab/>
            </w:r>
            <w:r w:rsidR="00BD0F30" w:rsidRPr="00BF37B9">
              <w:rPr>
                <w:rStyle w:val="Hyperlink"/>
                <w:noProof/>
              </w:rPr>
              <w:t>Strategies to monitor Rotavirus in UK</w:t>
            </w:r>
            <w:r w:rsidR="00BD0F30">
              <w:rPr>
                <w:noProof/>
                <w:webHidden/>
              </w:rPr>
              <w:tab/>
            </w:r>
            <w:r w:rsidR="00BD0F30">
              <w:rPr>
                <w:noProof/>
                <w:webHidden/>
              </w:rPr>
              <w:fldChar w:fldCharType="begin"/>
            </w:r>
            <w:r w:rsidR="00BD0F30">
              <w:rPr>
                <w:noProof/>
                <w:webHidden/>
              </w:rPr>
              <w:instrText xml:space="preserve"> PAGEREF _Toc127581554 \h </w:instrText>
            </w:r>
            <w:r w:rsidR="00BD0F30">
              <w:rPr>
                <w:noProof/>
                <w:webHidden/>
              </w:rPr>
            </w:r>
            <w:r w:rsidR="00BD0F30">
              <w:rPr>
                <w:noProof/>
                <w:webHidden/>
              </w:rPr>
              <w:fldChar w:fldCharType="separate"/>
            </w:r>
            <w:r w:rsidR="00BD0F30">
              <w:rPr>
                <w:noProof/>
                <w:webHidden/>
              </w:rPr>
              <w:t>3</w:t>
            </w:r>
            <w:r w:rsidR="00BD0F30">
              <w:rPr>
                <w:noProof/>
                <w:webHidden/>
              </w:rPr>
              <w:fldChar w:fldCharType="end"/>
            </w:r>
          </w:hyperlink>
        </w:p>
        <w:p w14:paraId="27390A7D" w14:textId="4B7342FE" w:rsidR="00BD0F30" w:rsidRDefault="006E114A" w:rsidP="00E57481">
          <w:pPr>
            <w:pStyle w:val="TOC2"/>
            <w:tabs>
              <w:tab w:val="left" w:pos="880"/>
              <w:tab w:val="right" w:leader="dot" w:pos="9350"/>
            </w:tabs>
            <w:jc w:val="both"/>
            <w:rPr>
              <w:noProof/>
            </w:rPr>
          </w:pPr>
          <w:hyperlink w:anchor="_Toc127581555" w:history="1">
            <w:r w:rsidR="00BD0F30" w:rsidRPr="00BF37B9">
              <w:rPr>
                <w:rStyle w:val="Hyperlink"/>
                <w:noProof/>
              </w:rPr>
              <w:t>3.1</w:t>
            </w:r>
            <w:r w:rsidR="00BD0F30">
              <w:rPr>
                <w:noProof/>
              </w:rPr>
              <w:tab/>
            </w:r>
            <w:r w:rsidR="00BD0F30" w:rsidRPr="00BF37B9">
              <w:rPr>
                <w:rStyle w:val="Hyperlink"/>
                <w:noProof/>
              </w:rPr>
              <w:t>Disease Surveillance</w:t>
            </w:r>
            <w:r w:rsidR="00BD0F30">
              <w:rPr>
                <w:noProof/>
                <w:webHidden/>
              </w:rPr>
              <w:tab/>
            </w:r>
            <w:r w:rsidR="00BD0F30">
              <w:rPr>
                <w:noProof/>
                <w:webHidden/>
              </w:rPr>
              <w:fldChar w:fldCharType="begin"/>
            </w:r>
            <w:r w:rsidR="00BD0F30">
              <w:rPr>
                <w:noProof/>
                <w:webHidden/>
              </w:rPr>
              <w:instrText xml:space="preserve"> PAGEREF _Toc127581555 \h </w:instrText>
            </w:r>
            <w:r w:rsidR="00BD0F30">
              <w:rPr>
                <w:noProof/>
                <w:webHidden/>
              </w:rPr>
            </w:r>
            <w:r w:rsidR="00BD0F30">
              <w:rPr>
                <w:noProof/>
                <w:webHidden/>
              </w:rPr>
              <w:fldChar w:fldCharType="separate"/>
            </w:r>
            <w:r w:rsidR="00BD0F30">
              <w:rPr>
                <w:noProof/>
                <w:webHidden/>
              </w:rPr>
              <w:t>3</w:t>
            </w:r>
            <w:r w:rsidR="00BD0F30">
              <w:rPr>
                <w:noProof/>
                <w:webHidden/>
              </w:rPr>
              <w:fldChar w:fldCharType="end"/>
            </w:r>
          </w:hyperlink>
        </w:p>
        <w:p w14:paraId="5254360D" w14:textId="06E4AA45" w:rsidR="00BD0F30" w:rsidRDefault="006E114A" w:rsidP="00E57481">
          <w:pPr>
            <w:pStyle w:val="TOC2"/>
            <w:tabs>
              <w:tab w:val="left" w:pos="880"/>
              <w:tab w:val="right" w:leader="dot" w:pos="9350"/>
            </w:tabs>
            <w:jc w:val="both"/>
            <w:rPr>
              <w:noProof/>
            </w:rPr>
          </w:pPr>
          <w:hyperlink w:anchor="_Toc127581556" w:history="1">
            <w:r w:rsidR="00BD0F30" w:rsidRPr="00BF37B9">
              <w:rPr>
                <w:rStyle w:val="Hyperlink"/>
                <w:noProof/>
              </w:rPr>
              <w:t>3.2</w:t>
            </w:r>
            <w:r w:rsidR="00BD0F30">
              <w:rPr>
                <w:noProof/>
              </w:rPr>
              <w:tab/>
            </w:r>
            <w:r w:rsidR="00BD0F30" w:rsidRPr="00BF37B9">
              <w:rPr>
                <w:rStyle w:val="Hyperlink"/>
                <w:noProof/>
              </w:rPr>
              <w:t>Incidence</w:t>
            </w:r>
            <w:r w:rsidR="00BD0F30">
              <w:rPr>
                <w:noProof/>
                <w:webHidden/>
              </w:rPr>
              <w:tab/>
            </w:r>
            <w:r w:rsidR="00BD0F30">
              <w:rPr>
                <w:noProof/>
                <w:webHidden/>
              </w:rPr>
              <w:fldChar w:fldCharType="begin"/>
            </w:r>
            <w:r w:rsidR="00BD0F30">
              <w:rPr>
                <w:noProof/>
                <w:webHidden/>
              </w:rPr>
              <w:instrText xml:space="preserve"> PAGEREF _Toc127581556 \h </w:instrText>
            </w:r>
            <w:r w:rsidR="00BD0F30">
              <w:rPr>
                <w:noProof/>
                <w:webHidden/>
              </w:rPr>
            </w:r>
            <w:r w:rsidR="00BD0F30">
              <w:rPr>
                <w:noProof/>
                <w:webHidden/>
              </w:rPr>
              <w:fldChar w:fldCharType="separate"/>
            </w:r>
            <w:r w:rsidR="00BD0F30">
              <w:rPr>
                <w:noProof/>
                <w:webHidden/>
              </w:rPr>
              <w:t>3</w:t>
            </w:r>
            <w:r w:rsidR="00BD0F30">
              <w:rPr>
                <w:noProof/>
                <w:webHidden/>
              </w:rPr>
              <w:fldChar w:fldCharType="end"/>
            </w:r>
          </w:hyperlink>
        </w:p>
        <w:p w14:paraId="03AA65FF" w14:textId="56DC7016" w:rsidR="00BD0F30" w:rsidRDefault="006E114A" w:rsidP="00E57481">
          <w:pPr>
            <w:pStyle w:val="TOC1"/>
            <w:tabs>
              <w:tab w:val="left" w:pos="440"/>
              <w:tab w:val="right" w:leader="dot" w:pos="9350"/>
            </w:tabs>
            <w:jc w:val="both"/>
            <w:rPr>
              <w:noProof/>
            </w:rPr>
          </w:pPr>
          <w:hyperlink w:anchor="_Toc127581557" w:history="1">
            <w:r w:rsidR="00BD0F30" w:rsidRPr="00BF37B9">
              <w:rPr>
                <w:rStyle w:val="Hyperlink"/>
                <w:noProof/>
              </w:rPr>
              <w:t>4.</w:t>
            </w:r>
            <w:r w:rsidR="00BD0F30">
              <w:rPr>
                <w:noProof/>
              </w:rPr>
              <w:tab/>
            </w:r>
            <w:r w:rsidR="00BD0F30" w:rsidRPr="00BF37B9">
              <w:rPr>
                <w:rStyle w:val="Hyperlink"/>
                <w:noProof/>
              </w:rPr>
              <w:t>Strategies to control Rotavirus in UK</w:t>
            </w:r>
            <w:r w:rsidR="00BD0F30">
              <w:rPr>
                <w:noProof/>
                <w:webHidden/>
              </w:rPr>
              <w:tab/>
            </w:r>
            <w:r w:rsidR="00BD0F30">
              <w:rPr>
                <w:noProof/>
                <w:webHidden/>
              </w:rPr>
              <w:fldChar w:fldCharType="begin"/>
            </w:r>
            <w:r w:rsidR="00BD0F30">
              <w:rPr>
                <w:noProof/>
                <w:webHidden/>
              </w:rPr>
              <w:instrText xml:space="preserve"> PAGEREF _Toc127581557 \h </w:instrText>
            </w:r>
            <w:r w:rsidR="00BD0F30">
              <w:rPr>
                <w:noProof/>
                <w:webHidden/>
              </w:rPr>
            </w:r>
            <w:r w:rsidR="00BD0F30">
              <w:rPr>
                <w:noProof/>
                <w:webHidden/>
              </w:rPr>
              <w:fldChar w:fldCharType="separate"/>
            </w:r>
            <w:r w:rsidR="00BD0F30">
              <w:rPr>
                <w:noProof/>
                <w:webHidden/>
              </w:rPr>
              <w:t>4</w:t>
            </w:r>
            <w:r w:rsidR="00BD0F30">
              <w:rPr>
                <w:noProof/>
                <w:webHidden/>
              </w:rPr>
              <w:fldChar w:fldCharType="end"/>
            </w:r>
          </w:hyperlink>
        </w:p>
        <w:p w14:paraId="3B178FE0" w14:textId="7EC2883B" w:rsidR="00BD0F30" w:rsidRDefault="006E114A" w:rsidP="00E57481">
          <w:pPr>
            <w:pStyle w:val="TOC2"/>
            <w:tabs>
              <w:tab w:val="left" w:pos="880"/>
              <w:tab w:val="right" w:leader="dot" w:pos="9350"/>
            </w:tabs>
            <w:jc w:val="both"/>
            <w:rPr>
              <w:noProof/>
            </w:rPr>
          </w:pPr>
          <w:hyperlink w:anchor="_Toc127581558" w:history="1">
            <w:r w:rsidR="00BD0F30" w:rsidRPr="00BF37B9">
              <w:rPr>
                <w:rStyle w:val="Hyperlink"/>
                <w:noProof/>
              </w:rPr>
              <w:t>4.1</w:t>
            </w:r>
            <w:r w:rsidR="00BD0F30">
              <w:rPr>
                <w:noProof/>
              </w:rPr>
              <w:tab/>
            </w:r>
            <w:r w:rsidR="00BD0F30" w:rsidRPr="00BF37B9">
              <w:rPr>
                <w:rStyle w:val="Hyperlink"/>
                <w:noProof/>
              </w:rPr>
              <w:t>Vaccination</w:t>
            </w:r>
            <w:r w:rsidR="00BD0F30">
              <w:rPr>
                <w:noProof/>
                <w:webHidden/>
              </w:rPr>
              <w:tab/>
            </w:r>
            <w:r w:rsidR="00BD0F30">
              <w:rPr>
                <w:noProof/>
                <w:webHidden/>
              </w:rPr>
              <w:fldChar w:fldCharType="begin"/>
            </w:r>
            <w:r w:rsidR="00BD0F30">
              <w:rPr>
                <w:noProof/>
                <w:webHidden/>
              </w:rPr>
              <w:instrText xml:space="preserve"> PAGEREF _Toc127581558 \h </w:instrText>
            </w:r>
            <w:r w:rsidR="00BD0F30">
              <w:rPr>
                <w:noProof/>
                <w:webHidden/>
              </w:rPr>
            </w:r>
            <w:r w:rsidR="00BD0F30">
              <w:rPr>
                <w:noProof/>
                <w:webHidden/>
              </w:rPr>
              <w:fldChar w:fldCharType="separate"/>
            </w:r>
            <w:r w:rsidR="00BD0F30">
              <w:rPr>
                <w:noProof/>
                <w:webHidden/>
              </w:rPr>
              <w:t>4</w:t>
            </w:r>
            <w:r w:rsidR="00BD0F30">
              <w:rPr>
                <w:noProof/>
                <w:webHidden/>
              </w:rPr>
              <w:fldChar w:fldCharType="end"/>
            </w:r>
          </w:hyperlink>
        </w:p>
        <w:p w14:paraId="11F74C9C" w14:textId="0305B470" w:rsidR="00BD0F30" w:rsidRDefault="006E114A" w:rsidP="00E57481">
          <w:pPr>
            <w:pStyle w:val="TOC1"/>
            <w:tabs>
              <w:tab w:val="left" w:pos="440"/>
              <w:tab w:val="right" w:leader="dot" w:pos="9350"/>
            </w:tabs>
            <w:jc w:val="both"/>
            <w:rPr>
              <w:noProof/>
            </w:rPr>
          </w:pPr>
          <w:hyperlink w:anchor="_Toc127581559" w:history="1">
            <w:r w:rsidR="00BD0F30" w:rsidRPr="00BF37B9">
              <w:rPr>
                <w:rStyle w:val="Hyperlink"/>
                <w:noProof/>
              </w:rPr>
              <w:t>5.</w:t>
            </w:r>
            <w:r w:rsidR="00BD0F30">
              <w:rPr>
                <w:noProof/>
              </w:rPr>
              <w:tab/>
            </w:r>
            <w:r w:rsidR="00BD0F30" w:rsidRPr="00BF37B9">
              <w:rPr>
                <w:rStyle w:val="Hyperlink"/>
                <w:noProof/>
              </w:rPr>
              <w:t>Conclusion</w:t>
            </w:r>
            <w:r w:rsidR="00BD0F30">
              <w:rPr>
                <w:noProof/>
                <w:webHidden/>
              </w:rPr>
              <w:tab/>
            </w:r>
            <w:r w:rsidR="00BD0F30">
              <w:rPr>
                <w:noProof/>
                <w:webHidden/>
              </w:rPr>
              <w:fldChar w:fldCharType="begin"/>
            </w:r>
            <w:r w:rsidR="00BD0F30">
              <w:rPr>
                <w:noProof/>
                <w:webHidden/>
              </w:rPr>
              <w:instrText xml:space="preserve"> PAGEREF _Toc127581559 \h </w:instrText>
            </w:r>
            <w:r w:rsidR="00BD0F30">
              <w:rPr>
                <w:noProof/>
                <w:webHidden/>
              </w:rPr>
            </w:r>
            <w:r w:rsidR="00BD0F30">
              <w:rPr>
                <w:noProof/>
                <w:webHidden/>
              </w:rPr>
              <w:fldChar w:fldCharType="separate"/>
            </w:r>
            <w:r w:rsidR="00BD0F30">
              <w:rPr>
                <w:noProof/>
                <w:webHidden/>
              </w:rPr>
              <w:t>4</w:t>
            </w:r>
            <w:r w:rsidR="00BD0F30">
              <w:rPr>
                <w:noProof/>
                <w:webHidden/>
              </w:rPr>
              <w:fldChar w:fldCharType="end"/>
            </w:r>
          </w:hyperlink>
        </w:p>
        <w:p w14:paraId="5742B40B" w14:textId="4CFBC9B2" w:rsidR="00BD0F30" w:rsidRDefault="006E114A" w:rsidP="00E57481">
          <w:pPr>
            <w:pStyle w:val="TOC1"/>
            <w:tabs>
              <w:tab w:val="left" w:pos="440"/>
              <w:tab w:val="right" w:leader="dot" w:pos="9350"/>
            </w:tabs>
            <w:jc w:val="both"/>
            <w:rPr>
              <w:noProof/>
            </w:rPr>
          </w:pPr>
          <w:hyperlink w:anchor="_Toc127581560" w:history="1">
            <w:r w:rsidR="00BD0F30" w:rsidRPr="00BF37B9">
              <w:rPr>
                <w:rStyle w:val="Hyperlink"/>
                <w:noProof/>
              </w:rPr>
              <w:t>6.</w:t>
            </w:r>
            <w:r w:rsidR="00BD0F30">
              <w:rPr>
                <w:noProof/>
              </w:rPr>
              <w:tab/>
            </w:r>
            <w:r w:rsidR="00BD0F30" w:rsidRPr="00BF37B9">
              <w:rPr>
                <w:rStyle w:val="Hyperlink"/>
                <w:noProof/>
              </w:rPr>
              <w:t>Reference list</w:t>
            </w:r>
            <w:r w:rsidR="00BD0F30">
              <w:rPr>
                <w:noProof/>
                <w:webHidden/>
              </w:rPr>
              <w:tab/>
            </w:r>
            <w:r w:rsidR="00BD0F30">
              <w:rPr>
                <w:noProof/>
                <w:webHidden/>
              </w:rPr>
              <w:fldChar w:fldCharType="begin"/>
            </w:r>
            <w:r w:rsidR="00BD0F30">
              <w:rPr>
                <w:noProof/>
                <w:webHidden/>
              </w:rPr>
              <w:instrText xml:space="preserve"> PAGEREF _Toc127581560 \h </w:instrText>
            </w:r>
            <w:r w:rsidR="00BD0F30">
              <w:rPr>
                <w:noProof/>
                <w:webHidden/>
              </w:rPr>
            </w:r>
            <w:r w:rsidR="00BD0F30">
              <w:rPr>
                <w:noProof/>
                <w:webHidden/>
              </w:rPr>
              <w:fldChar w:fldCharType="separate"/>
            </w:r>
            <w:r w:rsidR="00BD0F30">
              <w:rPr>
                <w:noProof/>
                <w:webHidden/>
              </w:rPr>
              <w:t>5</w:t>
            </w:r>
            <w:r w:rsidR="00BD0F30">
              <w:rPr>
                <w:noProof/>
                <w:webHidden/>
              </w:rPr>
              <w:fldChar w:fldCharType="end"/>
            </w:r>
          </w:hyperlink>
        </w:p>
        <w:p w14:paraId="47FE8FC2" w14:textId="72759757" w:rsidR="00BD0F30" w:rsidRDefault="00BD0F30" w:rsidP="00E57481">
          <w:pPr>
            <w:jc w:val="both"/>
          </w:pPr>
          <w:r>
            <w:rPr>
              <w:b/>
              <w:bCs/>
              <w:noProof/>
            </w:rPr>
            <w:fldChar w:fldCharType="end"/>
          </w:r>
        </w:p>
      </w:sdtContent>
    </w:sdt>
    <w:p w14:paraId="163F2B77" w14:textId="034DF4AF" w:rsidR="00E93AD5" w:rsidRDefault="00E93AD5" w:rsidP="00E57481">
      <w:pPr>
        <w:jc w:val="both"/>
      </w:pPr>
    </w:p>
    <w:p w14:paraId="60B08D4D" w14:textId="7029B7DC" w:rsidR="003A7B04" w:rsidRDefault="003A7B04" w:rsidP="00E57481">
      <w:pPr>
        <w:jc w:val="both"/>
      </w:pPr>
    </w:p>
    <w:p w14:paraId="0B7F718E" w14:textId="3334072A" w:rsidR="003A7B04" w:rsidRDefault="003A7B04" w:rsidP="00E57481">
      <w:pPr>
        <w:jc w:val="both"/>
      </w:pPr>
    </w:p>
    <w:p w14:paraId="6E03A109" w14:textId="1C45BAC0" w:rsidR="003A7B04" w:rsidRDefault="003A7B04" w:rsidP="00E57481">
      <w:pPr>
        <w:jc w:val="both"/>
      </w:pPr>
    </w:p>
    <w:p w14:paraId="3A1A218E" w14:textId="17861B35" w:rsidR="003A7B04" w:rsidRDefault="003A7B04" w:rsidP="00E57481">
      <w:pPr>
        <w:jc w:val="both"/>
      </w:pPr>
    </w:p>
    <w:p w14:paraId="0ECE72D5" w14:textId="21182029" w:rsidR="003A7B04" w:rsidRDefault="003A7B04" w:rsidP="00E57481">
      <w:pPr>
        <w:jc w:val="both"/>
      </w:pPr>
    </w:p>
    <w:p w14:paraId="35968303" w14:textId="6A2CD3D1" w:rsidR="003A7B04" w:rsidRDefault="003A7B04" w:rsidP="00E57481">
      <w:pPr>
        <w:jc w:val="both"/>
      </w:pPr>
    </w:p>
    <w:p w14:paraId="54C6EEF0" w14:textId="6EC94A3F" w:rsidR="003A7B04" w:rsidRDefault="003A7B04" w:rsidP="00E57481">
      <w:pPr>
        <w:jc w:val="both"/>
      </w:pPr>
    </w:p>
    <w:p w14:paraId="3B3243A8" w14:textId="125A45BF" w:rsidR="003A7B04" w:rsidRDefault="003A7B04" w:rsidP="00E57481">
      <w:pPr>
        <w:jc w:val="both"/>
      </w:pPr>
    </w:p>
    <w:p w14:paraId="2C326F54" w14:textId="25E5B32C" w:rsidR="003A7B04" w:rsidRDefault="003A7B04" w:rsidP="00E57481">
      <w:pPr>
        <w:jc w:val="both"/>
      </w:pPr>
    </w:p>
    <w:p w14:paraId="781767A9" w14:textId="34F0C5F1" w:rsidR="003A7B04" w:rsidRDefault="003A7B04" w:rsidP="00E57481">
      <w:pPr>
        <w:jc w:val="both"/>
      </w:pPr>
    </w:p>
    <w:p w14:paraId="13E678A8" w14:textId="0BAF9129" w:rsidR="003A7B04" w:rsidRDefault="003A7B04" w:rsidP="00E57481">
      <w:pPr>
        <w:jc w:val="both"/>
      </w:pPr>
    </w:p>
    <w:p w14:paraId="69609A59" w14:textId="3A0E3AF9" w:rsidR="003A7B04" w:rsidRDefault="003A7B04" w:rsidP="00E57481">
      <w:pPr>
        <w:jc w:val="both"/>
      </w:pPr>
    </w:p>
    <w:p w14:paraId="4EF938D9" w14:textId="4A06C73B" w:rsidR="003A7B04" w:rsidRDefault="003A7B04" w:rsidP="00E57481">
      <w:pPr>
        <w:jc w:val="both"/>
      </w:pPr>
    </w:p>
    <w:p w14:paraId="0115F994" w14:textId="43145FC2" w:rsidR="003A7B04" w:rsidRDefault="003A7B04" w:rsidP="00E57481">
      <w:pPr>
        <w:jc w:val="both"/>
      </w:pPr>
    </w:p>
    <w:p w14:paraId="190EF216" w14:textId="6D6A03D7" w:rsidR="003A7B04" w:rsidRDefault="003A7B04" w:rsidP="00E57481">
      <w:pPr>
        <w:jc w:val="both"/>
      </w:pPr>
    </w:p>
    <w:p w14:paraId="172244BF" w14:textId="484EF59C" w:rsidR="003A7B04" w:rsidRDefault="003A7B04" w:rsidP="00E57481">
      <w:pPr>
        <w:pStyle w:val="Heading1"/>
        <w:jc w:val="both"/>
      </w:pPr>
      <w:bookmarkStart w:id="1" w:name="_Toc127581550"/>
      <w:r>
        <w:lastRenderedPageBreak/>
        <w:t>Introduction</w:t>
      </w:r>
      <w:bookmarkEnd w:id="1"/>
    </w:p>
    <w:p w14:paraId="18314A33" w14:textId="54793D22" w:rsidR="003A7B04" w:rsidRDefault="00D60096" w:rsidP="00E57481">
      <w:pPr>
        <w:spacing w:line="360" w:lineRule="auto"/>
        <w:jc w:val="both"/>
        <w:rPr>
          <w:rFonts w:ascii="Times New Roman" w:hAnsi="Times New Roman" w:cs="Times New Roman"/>
          <w:sz w:val="24"/>
          <w:szCs w:val="24"/>
        </w:rPr>
      </w:pPr>
      <w:r w:rsidRPr="00D60096">
        <w:rPr>
          <w:rFonts w:ascii="Times New Roman" w:hAnsi="Times New Roman" w:cs="Times New Roman"/>
          <w:sz w:val="24"/>
          <w:szCs w:val="24"/>
        </w:rPr>
        <w:t>Rotavirus gastroenteritis is detrimental to newborns and young children in developing economies. The stats have suggested that disease is dangerous because it is linked to the death of 600,000 children globally. The disease also increases the cost for countries; for instance, Rotavirus costs $1 billion in the United States (Bernstein, 2009). Rotavirus is also a significant contributor to prominent deaths in the UK. Rotavirus is one of the viral diseases in the UK which can be transmitted from one person to another, contaminated objects like toys, and Oral-faecal route. Recently, Mary years old children were rushed to the pediatric emergency; Mary had been experiencing vomiting, stomach cramps, and high temperature for 24 hours. The admission to the hospital allowed being diagnosed with Rotavirus. In the UK, different strategies are utilized to measure, monitor, and control the disease.</w:t>
      </w:r>
    </w:p>
    <w:p w14:paraId="2AC973A5" w14:textId="2F512EC3" w:rsidR="00081001" w:rsidRDefault="000833CE" w:rsidP="00E57481">
      <w:pPr>
        <w:pStyle w:val="Heading1"/>
        <w:jc w:val="both"/>
      </w:pPr>
      <w:bookmarkStart w:id="2" w:name="_Toc127581551"/>
      <w:r w:rsidRPr="00E95DA9">
        <w:t xml:space="preserve">Strategies to measure </w:t>
      </w:r>
      <w:r w:rsidR="00E95DA9">
        <w:t>Rotavirus in UK</w:t>
      </w:r>
      <w:bookmarkEnd w:id="2"/>
    </w:p>
    <w:p w14:paraId="587BB918" w14:textId="71330FC6" w:rsidR="00E95DA9" w:rsidRDefault="008C757E" w:rsidP="00E57481">
      <w:pPr>
        <w:spacing w:line="360" w:lineRule="auto"/>
        <w:jc w:val="both"/>
        <w:rPr>
          <w:rFonts w:ascii="Times New Roman" w:hAnsi="Times New Roman" w:cs="Times New Roman"/>
          <w:sz w:val="24"/>
          <w:szCs w:val="24"/>
        </w:rPr>
      </w:pPr>
      <w:r w:rsidRPr="008C757E">
        <w:rPr>
          <w:rFonts w:ascii="Times New Roman" w:hAnsi="Times New Roman" w:cs="Times New Roman"/>
          <w:sz w:val="24"/>
          <w:szCs w:val="24"/>
        </w:rPr>
        <w:t>The UK government uses various strategies to measure the spread of various diseases. Similarly, the UK government utilizes diversified techniques to measure Rotavirus in the population. Some strategies are shown below:</w:t>
      </w:r>
    </w:p>
    <w:p w14:paraId="4EF10AFA" w14:textId="71A8D9AC" w:rsidR="00792CDA" w:rsidRDefault="00974B8B" w:rsidP="00E57481">
      <w:pPr>
        <w:pStyle w:val="Heading2"/>
        <w:jc w:val="both"/>
      </w:pPr>
      <w:bookmarkStart w:id="3" w:name="_Toc127581552"/>
      <w:r w:rsidRPr="0030100A">
        <w:t>Disease Burden</w:t>
      </w:r>
      <w:bookmarkEnd w:id="3"/>
    </w:p>
    <w:p w14:paraId="75B37E63" w14:textId="5B9B2B4B" w:rsidR="0030100A" w:rsidRDefault="00E22A87" w:rsidP="00E57481">
      <w:pPr>
        <w:spacing w:line="360" w:lineRule="auto"/>
        <w:jc w:val="both"/>
        <w:rPr>
          <w:rFonts w:ascii="Times New Roman" w:hAnsi="Times New Roman" w:cs="Times New Roman"/>
          <w:sz w:val="24"/>
          <w:szCs w:val="24"/>
        </w:rPr>
      </w:pPr>
      <w:r w:rsidRPr="00E22A87">
        <w:rPr>
          <w:rFonts w:ascii="Times New Roman" w:hAnsi="Times New Roman" w:cs="Times New Roman"/>
          <w:sz w:val="24"/>
          <w:szCs w:val="24"/>
        </w:rPr>
        <w:t>Disease burden can be described as an influence of health issues within a population. The impact can be measured using various indicators, including mortality, morbidity, or financial cost. The disease burden technique is also facilitating to forecast of future needs of the healthcare sector (Health Knowledge, 2022). Disease burden is the widely adopted technique in the UK to measure disease. The consideration of stats allows us to measure the disease burden; for instance, Hungerford et al. (2018) highlight that Rotavirus was projected to provoke approximately 80,000 GP consultations and 750,000 diarrheal disease incidents in the UK every year. These statistics help measure the disease burden.</w:t>
      </w:r>
    </w:p>
    <w:p w14:paraId="6AD8D51A" w14:textId="61FD8F62" w:rsidR="000E2E27" w:rsidRDefault="0046508E" w:rsidP="00E57481">
      <w:pPr>
        <w:pStyle w:val="Heading2"/>
        <w:jc w:val="both"/>
      </w:pPr>
      <w:bookmarkStart w:id="4" w:name="_Toc127581553"/>
      <w:r w:rsidRPr="0046508E">
        <w:t>Prevalence</w:t>
      </w:r>
      <w:bookmarkEnd w:id="4"/>
    </w:p>
    <w:p w14:paraId="577296E4" w14:textId="56E89350" w:rsidR="0046508E" w:rsidRDefault="009208EE" w:rsidP="00E57481">
      <w:pPr>
        <w:spacing w:line="360" w:lineRule="auto"/>
        <w:jc w:val="both"/>
        <w:rPr>
          <w:rFonts w:ascii="Times New Roman" w:hAnsi="Times New Roman" w:cs="Times New Roman"/>
          <w:sz w:val="24"/>
          <w:szCs w:val="24"/>
        </w:rPr>
      </w:pPr>
      <w:r w:rsidRPr="009208EE">
        <w:rPr>
          <w:rFonts w:ascii="Times New Roman" w:hAnsi="Times New Roman" w:cs="Times New Roman"/>
          <w:sz w:val="24"/>
          <w:szCs w:val="24"/>
        </w:rPr>
        <w:t xml:space="preserve">Prevalence is another measurement technique employed in the UK to measure diseases like the Rota virus. Prevalence helps to measure the specific proportion of citizens within the specified </w:t>
      </w:r>
      <w:r w:rsidRPr="009208EE">
        <w:rPr>
          <w:rFonts w:ascii="Times New Roman" w:hAnsi="Times New Roman" w:cs="Times New Roman"/>
          <w:sz w:val="24"/>
          <w:szCs w:val="24"/>
        </w:rPr>
        <w:lastRenderedPageBreak/>
        <w:t>population that experience the influence of disease within a specific time. For instance, 1000 females influence the impact of a specific disease on 10,000 females within six months (Health Knowledge, 2022). Every year in the United Kingdom, 130,000 children become ill with rotavirus and require medical attention. Thirty-six thousand children were admitted to A&amp;E with rotavirus. Approximately 12,700 were hospitalized, usually due to severe dehydration (Vaccine Knowledge, 2022). It indicates that prevalence helps measure disease within a specific population and time, and the UK government &amp; healthcare institutions utilize similar methods to gain insights into various diseases.</w:t>
      </w:r>
    </w:p>
    <w:p w14:paraId="3368508F" w14:textId="230E1D5E" w:rsidR="00E16365" w:rsidRDefault="00536470" w:rsidP="00E57481">
      <w:pPr>
        <w:pStyle w:val="Heading1"/>
        <w:jc w:val="both"/>
      </w:pPr>
      <w:bookmarkStart w:id="5" w:name="_Toc127581554"/>
      <w:r w:rsidRPr="00536470">
        <w:t>Strategies to monitor Rotavirus in UK</w:t>
      </w:r>
      <w:bookmarkEnd w:id="5"/>
    </w:p>
    <w:p w14:paraId="6F895A90" w14:textId="17CB8B6D" w:rsidR="00536470" w:rsidRDefault="00165C52" w:rsidP="00E57481">
      <w:pPr>
        <w:pStyle w:val="Heading2"/>
        <w:jc w:val="both"/>
      </w:pPr>
      <w:bookmarkStart w:id="6" w:name="_Toc127581555"/>
      <w:r w:rsidRPr="00165C52">
        <w:t>Disease Surveillance</w:t>
      </w:r>
      <w:bookmarkEnd w:id="6"/>
    </w:p>
    <w:p w14:paraId="3B049FC5" w14:textId="643F78B7" w:rsidR="002C273A" w:rsidRDefault="00CC31D4" w:rsidP="00E57481">
      <w:pPr>
        <w:spacing w:line="360" w:lineRule="auto"/>
        <w:jc w:val="both"/>
        <w:rPr>
          <w:rFonts w:ascii="Times New Roman" w:hAnsi="Times New Roman" w:cs="Times New Roman"/>
          <w:sz w:val="24"/>
          <w:szCs w:val="24"/>
        </w:rPr>
      </w:pPr>
      <w:r w:rsidRPr="00CC31D4">
        <w:rPr>
          <w:rFonts w:ascii="Times New Roman" w:hAnsi="Times New Roman" w:cs="Times New Roman"/>
          <w:sz w:val="24"/>
          <w:szCs w:val="24"/>
        </w:rPr>
        <w:t>Disease surveillance is the primary method to monitor the impact of the virus on the general public. Disease surveillance is a data activity that entails the gathering, investigation, and inference of large amounts of data from various sources. The purpose of disease surveillance is to monitor the influence and severity of disease over time and recognize changes that occur. Moreover, disease surveillance also contributes to analyzing the progress of disease and its current influence on the population, which assists government and healthcare institutions in taking essential measures for the future (Hay et al., 2013). The disease surveillance method was adopted in different areas of the UK. For instance, Wales has used statistics to analyze the influence of disease. In Wales, the rate of Rotavirus in 100,000 population from 2009 to 2021. The data indicates that the rate was 30.90 in 2009, when 927 cases were reported in Wales. However, the rate was reduced to 2.02 in 2021, when 64 cases were reported. It indicates that the rate of Rotavirus has been reduced over the 12 years, which allows the government to take preventive measures to eliminate the disease (PHW, 2021). Hence, Disease surveillance is the primary method of disease monitoring in the UK.</w:t>
      </w:r>
    </w:p>
    <w:p w14:paraId="7206EEBA" w14:textId="12291283" w:rsidR="000F1135" w:rsidRDefault="00F44D3F" w:rsidP="00E57481">
      <w:pPr>
        <w:pStyle w:val="Heading2"/>
        <w:jc w:val="both"/>
      </w:pPr>
      <w:bookmarkStart w:id="7" w:name="_Toc127581556"/>
      <w:r w:rsidRPr="00F44D3F">
        <w:t>Incidence</w:t>
      </w:r>
      <w:bookmarkEnd w:id="7"/>
    </w:p>
    <w:p w14:paraId="137FA5F3" w14:textId="7C3ACEAB" w:rsidR="00536470" w:rsidRDefault="00713B3A" w:rsidP="00E57481">
      <w:pPr>
        <w:spacing w:line="360" w:lineRule="auto"/>
        <w:jc w:val="both"/>
        <w:rPr>
          <w:rFonts w:ascii="Times New Roman" w:hAnsi="Times New Roman" w:cs="Times New Roman"/>
          <w:sz w:val="24"/>
          <w:szCs w:val="24"/>
        </w:rPr>
      </w:pPr>
      <w:r w:rsidRPr="00713B3A">
        <w:rPr>
          <w:rFonts w:ascii="Times New Roman" w:hAnsi="Times New Roman" w:cs="Times New Roman"/>
          <w:sz w:val="24"/>
          <w:szCs w:val="24"/>
        </w:rPr>
        <w:t xml:space="preserve">Incidence is another method that can be used for monitoring disease. The incidence concentrates on measuring the emergence of new cases associated with specific diseases like Rotavirus. Incidence measures new cases because they are highly likely to affect the population. The incidence also helps to analyze the risk of the virus occurring among the population (Health </w:t>
      </w:r>
      <w:r w:rsidRPr="00713B3A">
        <w:rPr>
          <w:rFonts w:ascii="Times New Roman" w:hAnsi="Times New Roman" w:cs="Times New Roman"/>
          <w:sz w:val="24"/>
          <w:szCs w:val="24"/>
        </w:rPr>
        <w:lastRenderedPageBreak/>
        <w:t>Knowledge, 2022). The statistic indicates that rate has been reduced over time, especially in the last 12 years when it declined from 30.90 to 2.02. The incidence monitoring over time indicates lower risk for the population.</w:t>
      </w:r>
    </w:p>
    <w:p w14:paraId="77177379" w14:textId="61863A88" w:rsidR="00342C2D" w:rsidRDefault="00FE580D" w:rsidP="00E57481">
      <w:pPr>
        <w:pStyle w:val="Heading1"/>
        <w:jc w:val="both"/>
      </w:pPr>
      <w:bookmarkStart w:id="8" w:name="_Toc127581557"/>
      <w:r w:rsidRPr="0012054F">
        <w:t>Strategies to control Rotavirus in UK</w:t>
      </w:r>
      <w:bookmarkEnd w:id="8"/>
    </w:p>
    <w:p w14:paraId="758053C3" w14:textId="5B6B4C39" w:rsidR="0012054F" w:rsidRDefault="00852935" w:rsidP="00E57481">
      <w:pPr>
        <w:pStyle w:val="Heading2"/>
        <w:jc w:val="both"/>
      </w:pPr>
      <w:bookmarkStart w:id="9" w:name="_Toc127581558"/>
      <w:r w:rsidRPr="00852935">
        <w:t>Vaccination</w:t>
      </w:r>
      <w:bookmarkEnd w:id="9"/>
    </w:p>
    <w:p w14:paraId="101BEA2D" w14:textId="77777777" w:rsidR="00AF496D" w:rsidRPr="00AF496D" w:rsidRDefault="00AF496D" w:rsidP="00E57481">
      <w:pPr>
        <w:spacing w:line="360" w:lineRule="auto"/>
        <w:jc w:val="both"/>
        <w:rPr>
          <w:rFonts w:ascii="Times New Roman" w:hAnsi="Times New Roman" w:cs="Times New Roman"/>
          <w:sz w:val="24"/>
          <w:szCs w:val="24"/>
        </w:rPr>
      </w:pPr>
      <w:r w:rsidRPr="00AF496D">
        <w:rPr>
          <w:rFonts w:ascii="Times New Roman" w:hAnsi="Times New Roman" w:cs="Times New Roman"/>
          <w:sz w:val="24"/>
          <w:szCs w:val="24"/>
        </w:rPr>
        <w:t xml:space="preserve">Vaccination is a vital source of controlling the Rotavirus disease in the UK. Rotavirus vaccination does not provide complete protection from the disease but reduces the severity and probability of occurring. Moreover, the vaccine protects 7 out of 10 children from the disease. In this manner, the vaccine is helpful for a significant population. Rotavirus vaccination is regularly accessible through the National health service as a component of the childhood vaccination initiative for newborns aged 8 to 12 weeks. A baby requires two shots of vaccines within four weeks to get complete protection from the virus (NHS, 2022). </w:t>
      </w:r>
    </w:p>
    <w:p w14:paraId="3E580C16" w14:textId="503D9303" w:rsidR="00852935" w:rsidRDefault="00AF496D" w:rsidP="00E57481">
      <w:pPr>
        <w:spacing w:line="360" w:lineRule="auto"/>
        <w:jc w:val="both"/>
        <w:rPr>
          <w:rFonts w:ascii="Times New Roman" w:hAnsi="Times New Roman" w:cs="Times New Roman"/>
          <w:sz w:val="24"/>
          <w:szCs w:val="24"/>
        </w:rPr>
      </w:pPr>
      <w:r w:rsidRPr="00AF496D">
        <w:rPr>
          <w:rFonts w:ascii="Times New Roman" w:hAnsi="Times New Roman" w:cs="Times New Roman"/>
          <w:sz w:val="24"/>
          <w:szCs w:val="24"/>
        </w:rPr>
        <w:t>Vaccination is the only solution to protect children from viral infection. The healthcare sector has not discovered any other method or treatment to reduce the severity of the Rotavirus. Moreover, some antibiotics can protect individuals from Rotavirus. Hence, Vaccination is the only control strategy for Rotavirus in the UK and worldwide.</w:t>
      </w:r>
    </w:p>
    <w:p w14:paraId="653DC636" w14:textId="51A03A95" w:rsidR="000377FC" w:rsidRDefault="000377FC" w:rsidP="00E57481">
      <w:pPr>
        <w:pStyle w:val="Heading1"/>
        <w:jc w:val="both"/>
      </w:pPr>
      <w:bookmarkStart w:id="10" w:name="_Toc127581559"/>
      <w:r w:rsidRPr="000377FC">
        <w:t>Conclusion</w:t>
      </w:r>
      <w:bookmarkEnd w:id="10"/>
    </w:p>
    <w:p w14:paraId="0AF45780" w14:textId="6EF88884" w:rsidR="000377FC" w:rsidRDefault="00231E43" w:rsidP="00E57481">
      <w:pPr>
        <w:spacing w:line="360" w:lineRule="auto"/>
        <w:jc w:val="both"/>
        <w:rPr>
          <w:rFonts w:ascii="Times New Roman" w:hAnsi="Times New Roman" w:cs="Times New Roman"/>
          <w:sz w:val="24"/>
          <w:szCs w:val="24"/>
        </w:rPr>
      </w:pPr>
      <w:r w:rsidRPr="00231E43">
        <w:rPr>
          <w:rFonts w:ascii="Times New Roman" w:hAnsi="Times New Roman" w:cs="Times New Roman"/>
          <w:sz w:val="24"/>
          <w:szCs w:val="24"/>
        </w:rPr>
        <w:t>The emergence of Rotavirus is severe for newborn babies and young children. The disease has infected more than 600,000 children within the UK, forcing healthcare institutions to take preventive measures to control the disease. For this purpose, the UK government and healthcare sector utilizes various strategies for measuring, monitoring, and controlling the disease. In the measuring strategies, prevalence and disease burden have been used to measure disease. Disease surveillance is considered one of the most critical techniques to measure diseases like Rotavirus, while incidence also facilitates monitoring disease progress and risk over time. Finally, vaccination is the only solution to control the disease in the UK and worldwide.</w:t>
      </w:r>
    </w:p>
    <w:p w14:paraId="4F9A35A0" w14:textId="6A0816C3" w:rsidR="003F3719" w:rsidRDefault="003F3719" w:rsidP="00E57481">
      <w:pPr>
        <w:spacing w:line="360" w:lineRule="auto"/>
        <w:jc w:val="both"/>
        <w:rPr>
          <w:rFonts w:ascii="Times New Roman" w:hAnsi="Times New Roman" w:cs="Times New Roman"/>
          <w:sz w:val="24"/>
          <w:szCs w:val="24"/>
        </w:rPr>
      </w:pPr>
    </w:p>
    <w:p w14:paraId="535E164C" w14:textId="5B8A4B2F" w:rsidR="003F3719" w:rsidRDefault="003F3719" w:rsidP="00E57481">
      <w:pPr>
        <w:spacing w:line="360" w:lineRule="auto"/>
        <w:jc w:val="both"/>
        <w:rPr>
          <w:rFonts w:ascii="Times New Roman" w:hAnsi="Times New Roman" w:cs="Times New Roman"/>
          <w:sz w:val="24"/>
          <w:szCs w:val="24"/>
        </w:rPr>
      </w:pPr>
    </w:p>
    <w:p w14:paraId="3B65E718" w14:textId="77777777" w:rsidR="00E415A9" w:rsidRDefault="00E415A9" w:rsidP="00E57481">
      <w:pPr>
        <w:pStyle w:val="Heading1"/>
        <w:jc w:val="both"/>
      </w:pPr>
      <w:bookmarkStart w:id="11" w:name="_Toc127581560"/>
      <w:r>
        <w:lastRenderedPageBreak/>
        <w:t>Reference list</w:t>
      </w:r>
      <w:bookmarkEnd w:id="11"/>
    </w:p>
    <w:p w14:paraId="4F5F61AE" w14:textId="77777777" w:rsidR="00E415A9" w:rsidRDefault="00E415A9" w:rsidP="00E57481">
      <w:pPr>
        <w:pStyle w:val="NormalWeb"/>
        <w:spacing w:before="0" w:beforeAutospacing="0" w:after="240" w:afterAutospacing="0" w:line="360" w:lineRule="auto"/>
        <w:jc w:val="both"/>
      </w:pPr>
      <w:r>
        <w:t xml:space="preserve">Bernstein, D.I. (2009). Rotavirus Overview. </w:t>
      </w:r>
      <w:r>
        <w:rPr>
          <w:i/>
          <w:iCs/>
        </w:rPr>
        <w:t>The Pediatric Infectious Disease Journal</w:t>
      </w:r>
      <w:r>
        <w:t>, 28(Supplement), pp.S50–S53. doi:https://doi.org/10.1097/inf.0b013e3181967bee.</w:t>
      </w:r>
    </w:p>
    <w:p w14:paraId="19332183" w14:textId="77777777" w:rsidR="00E415A9" w:rsidRDefault="00E415A9" w:rsidP="00E57481">
      <w:pPr>
        <w:pStyle w:val="NormalWeb"/>
        <w:spacing w:before="0" w:beforeAutospacing="0" w:after="240" w:afterAutospacing="0" w:line="360" w:lineRule="auto"/>
        <w:jc w:val="both"/>
      </w:pPr>
      <w:r>
        <w:t xml:space="preserve">Hay, S.I., George, D.B., Moyes, C.L. and Brownstein, J.S. (2013). Big Data Opportunities for Global Infectious Disease Surveillance. </w:t>
      </w:r>
      <w:r>
        <w:rPr>
          <w:i/>
          <w:iCs/>
        </w:rPr>
        <w:t>PLoS Medicine</w:t>
      </w:r>
      <w:r>
        <w:t>, 10(4), p.e1001413. doi:https://doi.org/10.1371/journal.pmed.1001413.</w:t>
      </w:r>
    </w:p>
    <w:p w14:paraId="59995523" w14:textId="77777777" w:rsidR="00E415A9" w:rsidRDefault="00E415A9" w:rsidP="00E57481">
      <w:pPr>
        <w:pStyle w:val="NormalWeb"/>
        <w:spacing w:before="0" w:beforeAutospacing="0" w:after="240" w:afterAutospacing="0" w:line="360" w:lineRule="auto"/>
        <w:jc w:val="both"/>
      </w:pPr>
      <w:r>
        <w:t xml:space="preserve">Health Knowledge (2022). </w:t>
      </w:r>
      <w:r>
        <w:rPr>
          <w:i/>
          <w:iCs/>
        </w:rPr>
        <w:t>Measures of disease burden (event-based and time-based) and population attributable risks including identification of comparison groups appropriate to Public Health</w:t>
      </w:r>
      <w:r>
        <w:t>. [online] ww.healthknowledge.org.uk. Available at: https://www.healthknowledge.org.uk/public-health-textbook/research-methods/1a-epidemiology/measures-disease-burden [Accessed 18 Feb. 2023].</w:t>
      </w:r>
    </w:p>
    <w:p w14:paraId="6A64028B" w14:textId="77777777" w:rsidR="00E415A9" w:rsidRDefault="00E415A9" w:rsidP="00E57481">
      <w:pPr>
        <w:pStyle w:val="NormalWeb"/>
        <w:spacing w:before="0" w:beforeAutospacing="0" w:after="240" w:afterAutospacing="0" w:line="360" w:lineRule="auto"/>
        <w:jc w:val="both"/>
      </w:pPr>
      <w:r>
        <w:t xml:space="preserve">Hungerford, D., Vivancos, R., Read, J.M., Iturriza-Gόmara, M., French, N. and Cunliffe, N.A. (2018). Rotavirus vaccine impact and socioeconomic deprivation: an interrupted time-series analysis of gastrointestinal disease outcomes across primary and secondary care in the UK. </w:t>
      </w:r>
      <w:r>
        <w:rPr>
          <w:i/>
          <w:iCs/>
        </w:rPr>
        <w:t>BMC Medicine</w:t>
      </w:r>
      <w:r>
        <w:t>, 16(1). doi:https://doi.org/10.1186/s12916-017-0989-z.</w:t>
      </w:r>
    </w:p>
    <w:p w14:paraId="19C27EBE" w14:textId="77777777" w:rsidR="00E415A9" w:rsidRDefault="00E415A9" w:rsidP="00E57481">
      <w:pPr>
        <w:pStyle w:val="NormalWeb"/>
        <w:spacing w:before="0" w:beforeAutospacing="0" w:after="240" w:afterAutospacing="0" w:line="360" w:lineRule="auto"/>
        <w:jc w:val="both"/>
      </w:pPr>
      <w:r>
        <w:t xml:space="preserve">NHS (2022). </w:t>
      </w:r>
      <w:r>
        <w:rPr>
          <w:i/>
          <w:iCs/>
        </w:rPr>
        <w:t>Rotavirus vaccine overview</w:t>
      </w:r>
      <w:r>
        <w:t>. [online] www.nhs.uk. Available at: https://www.nhs.uk/conditions/vaccinations/rotavirus-vaccine/#:~:text=Rotavirus%20vaccination%20is%20available%20routinely,at%20up%20to%2015%20weeks. [Accessed 18 Feb. 2023].</w:t>
      </w:r>
    </w:p>
    <w:p w14:paraId="5584F63F" w14:textId="77777777" w:rsidR="00E415A9" w:rsidRDefault="00E415A9" w:rsidP="00E57481">
      <w:pPr>
        <w:pStyle w:val="NormalWeb"/>
        <w:spacing w:before="0" w:beforeAutospacing="0" w:after="240" w:afterAutospacing="0" w:line="360" w:lineRule="auto"/>
        <w:jc w:val="both"/>
      </w:pPr>
      <w:r>
        <w:t xml:space="preserve">PHW (2021). </w:t>
      </w:r>
      <w:r>
        <w:rPr>
          <w:i/>
          <w:iCs/>
        </w:rPr>
        <w:t>Rotavirus surveillance and epidemiology</w:t>
      </w:r>
      <w:r>
        <w:t>. [online] phw.nhs.wales. Available at: https://phw.nhs.wales/topics/immunisation-and-vaccines/immunisation-surveillance/rotavirus-surveillance-and-epidemiology/ [Accessed 18 Feb. 2023].</w:t>
      </w:r>
    </w:p>
    <w:p w14:paraId="68E7A3B4" w14:textId="77777777" w:rsidR="00E415A9" w:rsidRDefault="00E415A9" w:rsidP="00E57481">
      <w:pPr>
        <w:pStyle w:val="NormalWeb"/>
        <w:spacing w:before="0" w:beforeAutospacing="0" w:after="240" w:afterAutospacing="0" w:line="360" w:lineRule="auto"/>
        <w:jc w:val="both"/>
      </w:pPr>
      <w:r>
        <w:t xml:space="preserve">Vaccine Knowledge (2022). </w:t>
      </w:r>
      <w:r>
        <w:rPr>
          <w:i/>
          <w:iCs/>
        </w:rPr>
        <w:t>Rotavirus</w:t>
      </w:r>
      <w:r>
        <w:t>. [online] vk.ovg.ox.ac.uk. Available at: https://vk.ovg.ox.ac.uk/rotavirus#:~:text=Each%20year%20in%20the%20UK,usually%20because%20of%20severe%20dehydration [Accessed 18 Feb. 2023].</w:t>
      </w:r>
    </w:p>
    <w:p w14:paraId="6373214A" w14:textId="77777777" w:rsidR="003F3719" w:rsidRPr="000377FC" w:rsidRDefault="003F3719" w:rsidP="00E57481">
      <w:pPr>
        <w:spacing w:line="360" w:lineRule="auto"/>
        <w:jc w:val="both"/>
        <w:rPr>
          <w:rFonts w:ascii="Times New Roman" w:hAnsi="Times New Roman" w:cs="Times New Roman"/>
          <w:sz w:val="24"/>
          <w:szCs w:val="24"/>
        </w:rPr>
      </w:pPr>
    </w:p>
    <w:sectPr w:rsidR="003F3719" w:rsidRPr="000377FC">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311BD0" w14:textId="77777777" w:rsidR="006E114A" w:rsidRDefault="006E114A" w:rsidP="00753BBD">
      <w:pPr>
        <w:spacing w:after="0" w:line="240" w:lineRule="auto"/>
      </w:pPr>
      <w:r>
        <w:separator/>
      </w:r>
    </w:p>
  </w:endnote>
  <w:endnote w:type="continuationSeparator" w:id="0">
    <w:p w14:paraId="50D7FB5A" w14:textId="77777777" w:rsidR="006E114A" w:rsidRDefault="006E114A" w:rsidP="00753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26402237"/>
      <w:docPartObj>
        <w:docPartGallery w:val="Page Numbers (Bottom of Page)"/>
        <w:docPartUnique/>
      </w:docPartObj>
    </w:sdtPr>
    <w:sdtEndPr>
      <w:rPr>
        <w:noProof/>
      </w:rPr>
    </w:sdtEndPr>
    <w:sdtContent>
      <w:p w14:paraId="303F59D9" w14:textId="2F951F0B" w:rsidR="00753BBD" w:rsidRDefault="00753BBD">
        <w:pPr>
          <w:pStyle w:val="Footer"/>
          <w:jc w:val="center"/>
        </w:pPr>
        <w:r>
          <w:fldChar w:fldCharType="begin"/>
        </w:r>
        <w:r>
          <w:instrText xml:space="preserve"> PAGE   \* MERGEFORMAT </w:instrText>
        </w:r>
        <w:r>
          <w:fldChar w:fldCharType="separate"/>
        </w:r>
        <w:r w:rsidR="00547B04">
          <w:rPr>
            <w:noProof/>
          </w:rPr>
          <w:t>1</w:t>
        </w:r>
        <w:r>
          <w:rPr>
            <w:noProof/>
          </w:rPr>
          <w:fldChar w:fldCharType="end"/>
        </w:r>
      </w:p>
    </w:sdtContent>
  </w:sdt>
  <w:p w14:paraId="3CCFC09E" w14:textId="77777777" w:rsidR="00753BBD" w:rsidRDefault="00753B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625F2E" w14:textId="77777777" w:rsidR="006E114A" w:rsidRDefault="006E114A" w:rsidP="00753BBD">
      <w:pPr>
        <w:spacing w:after="0" w:line="240" w:lineRule="auto"/>
      </w:pPr>
      <w:r>
        <w:separator/>
      </w:r>
    </w:p>
  </w:footnote>
  <w:footnote w:type="continuationSeparator" w:id="0">
    <w:p w14:paraId="1FC9E2F7" w14:textId="77777777" w:rsidR="006E114A" w:rsidRDefault="006E114A" w:rsidP="00753B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7E32AE5"/>
    <w:multiLevelType w:val="multilevel"/>
    <w:tmpl w:val="AB903B0E"/>
    <w:lvl w:ilvl="0">
      <w:start w:val="1"/>
      <w:numFmt w:val="decimal"/>
      <w:pStyle w:val="Heading1"/>
      <w:lvlText w:val="%1."/>
      <w:lvlJc w:val="left"/>
      <w:pPr>
        <w:ind w:left="360" w:hanging="360"/>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3AD5"/>
    <w:rsid w:val="00033378"/>
    <w:rsid w:val="000377FC"/>
    <w:rsid w:val="000517B4"/>
    <w:rsid w:val="00060812"/>
    <w:rsid w:val="00066409"/>
    <w:rsid w:val="0007029C"/>
    <w:rsid w:val="00081001"/>
    <w:rsid w:val="000833CE"/>
    <w:rsid w:val="0008696E"/>
    <w:rsid w:val="000A2FD8"/>
    <w:rsid w:val="000E2E27"/>
    <w:rsid w:val="000E44B3"/>
    <w:rsid w:val="000F1135"/>
    <w:rsid w:val="00115EF7"/>
    <w:rsid w:val="0012054F"/>
    <w:rsid w:val="001219D3"/>
    <w:rsid w:val="0012329A"/>
    <w:rsid w:val="00152D21"/>
    <w:rsid w:val="00165C52"/>
    <w:rsid w:val="0016744C"/>
    <w:rsid w:val="00180CB7"/>
    <w:rsid w:val="001B263D"/>
    <w:rsid w:val="001C19B6"/>
    <w:rsid w:val="001D18B3"/>
    <w:rsid w:val="001D1F06"/>
    <w:rsid w:val="001E0733"/>
    <w:rsid w:val="00231E43"/>
    <w:rsid w:val="00236266"/>
    <w:rsid w:val="002523BE"/>
    <w:rsid w:val="0025369F"/>
    <w:rsid w:val="0025789E"/>
    <w:rsid w:val="00282056"/>
    <w:rsid w:val="002C273A"/>
    <w:rsid w:val="002D3BCE"/>
    <w:rsid w:val="002D64A2"/>
    <w:rsid w:val="002E3FEE"/>
    <w:rsid w:val="0030100A"/>
    <w:rsid w:val="00336F52"/>
    <w:rsid w:val="00342C2D"/>
    <w:rsid w:val="00385F65"/>
    <w:rsid w:val="00396097"/>
    <w:rsid w:val="003A7B04"/>
    <w:rsid w:val="003C5012"/>
    <w:rsid w:val="003C5A51"/>
    <w:rsid w:val="003F3719"/>
    <w:rsid w:val="00406032"/>
    <w:rsid w:val="00453FA5"/>
    <w:rsid w:val="0046508E"/>
    <w:rsid w:val="00477280"/>
    <w:rsid w:val="004A4AA3"/>
    <w:rsid w:val="004D409C"/>
    <w:rsid w:val="00503053"/>
    <w:rsid w:val="00527243"/>
    <w:rsid w:val="00536470"/>
    <w:rsid w:val="00536E7A"/>
    <w:rsid w:val="00547B04"/>
    <w:rsid w:val="00556373"/>
    <w:rsid w:val="00556980"/>
    <w:rsid w:val="00573767"/>
    <w:rsid w:val="005B08EA"/>
    <w:rsid w:val="005D1B3A"/>
    <w:rsid w:val="005D4D6C"/>
    <w:rsid w:val="00623FEE"/>
    <w:rsid w:val="00624757"/>
    <w:rsid w:val="0062553A"/>
    <w:rsid w:val="006603BC"/>
    <w:rsid w:val="00661857"/>
    <w:rsid w:val="006632A5"/>
    <w:rsid w:val="006803CB"/>
    <w:rsid w:val="006A15EE"/>
    <w:rsid w:val="006B10A9"/>
    <w:rsid w:val="006C7B0D"/>
    <w:rsid w:val="006E114A"/>
    <w:rsid w:val="006F7331"/>
    <w:rsid w:val="006F73AF"/>
    <w:rsid w:val="00713B3A"/>
    <w:rsid w:val="00726486"/>
    <w:rsid w:val="00731DF7"/>
    <w:rsid w:val="00736D85"/>
    <w:rsid w:val="00753BBD"/>
    <w:rsid w:val="00792CDA"/>
    <w:rsid w:val="007B427E"/>
    <w:rsid w:val="007C6DC8"/>
    <w:rsid w:val="007F5B40"/>
    <w:rsid w:val="00852935"/>
    <w:rsid w:val="008777A9"/>
    <w:rsid w:val="008A1027"/>
    <w:rsid w:val="008A6491"/>
    <w:rsid w:val="008C757E"/>
    <w:rsid w:val="008D3C9C"/>
    <w:rsid w:val="008F6B57"/>
    <w:rsid w:val="00907660"/>
    <w:rsid w:val="00912922"/>
    <w:rsid w:val="009134F3"/>
    <w:rsid w:val="009208EE"/>
    <w:rsid w:val="009566B2"/>
    <w:rsid w:val="00970265"/>
    <w:rsid w:val="00974B8B"/>
    <w:rsid w:val="00995B8F"/>
    <w:rsid w:val="009A2B0E"/>
    <w:rsid w:val="009A53A8"/>
    <w:rsid w:val="009D3D96"/>
    <w:rsid w:val="00A106BF"/>
    <w:rsid w:val="00A8177B"/>
    <w:rsid w:val="00A87753"/>
    <w:rsid w:val="00AA683D"/>
    <w:rsid w:val="00AE35DC"/>
    <w:rsid w:val="00AF496D"/>
    <w:rsid w:val="00AF52F1"/>
    <w:rsid w:val="00B72CAB"/>
    <w:rsid w:val="00BB7CCE"/>
    <w:rsid w:val="00BD0F30"/>
    <w:rsid w:val="00BE49AE"/>
    <w:rsid w:val="00C301B4"/>
    <w:rsid w:val="00C501CF"/>
    <w:rsid w:val="00C80532"/>
    <w:rsid w:val="00CC31D4"/>
    <w:rsid w:val="00CE2875"/>
    <w:rsid w:val="00D1447E"/>
    <w:rsid w:val="00D26000"/>
    <w:rsid w:val="00D41837"/>
    <w:rsid w:val="00D479D7"/>
    <w:rsid w:val="00D60096"/>
    <w:rsid w:val="00DF315C"/>
    <w:rsid w:val="00E027E8"/>
    <w:rsid w:val="00E1556C"/>
    <w:rsid w:val="00E16365"/>
    <w:rsid w:val="00E173BD"/>
    <w:rsid w:val="00E22A87"/>
    <w:rsid w:val="00E27BB3"/>
    <w:rsid w:val="00E33E28"/>
    <w:rsid w:val="00E415A9"/>
    <w:rsid w:val="00E4426E"/>
    <w:rsid w:val="00E57481"/>
    <w:rsid w:val="00E909FE"/>
    <w:rsid w:val="00E93AD5"/>
    <w:rsid w:val="00E95DA9"/>
    <w:rsid w:val="00EC78A5"/>
    <w:rsid w:val="00EF0092"/>
    <w:rsid w:val="00F07C52"/>
    <w:rsid w:val="00F11BC2"/>
    <w:rsid w:val="00F20B12"/>
    <w:rsid w:val="00F44D3F"/>
    <w:rsid w:val="00F56E33"/>
    <w:rsid w:val="00F72EF9"/>
    <w:rsid w:val="00F849D7"/>
    <w:rsid w:val="00F9749D"/>
    <w:rsid w:val="00FA798D"/>
    <w:rsid w:val="00FC6C6C"/>
    <w:rsid w:val="00FE58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8FD64"/>
  <w15:chartTrackingRefBased/>
  <w15:docId w15:val="{F776E39C-D9B6-4EF3-9698-C8B5BA157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566B2"/>
    <w:pPr>
      <w:keepNext/>
      <w:keepLines/>
      <w:numPr>
        <w:numId w:val="1"/>
      </w:numPr>
      <w:spacing w:before="240" w:after="0" w:line="480" w:lineRule="auto"/>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EF0092"/>
    <w:pPr>
      <w:keepNext/>
      <w:keepLines/>
      <w:numPr>
        <w:ilvl w:val="1"/>
        <w:numId w:val="1"/>
      </w:numPr>
      <w:spacing w:before="40" w:after="0" w:line="480" w:lineRule="auto"/>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uiPriority w:val="9"/>
    <w:semiHidden/>
    <w:unhideWhenUsed/>
    <w:qFormat/>
    <w:rsid w:val="009566B2"/>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566B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566B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566B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566B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566B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566B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3B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3BBD"/>
  </w:style>
  <w:style w:type="paragraph" w:styleId="Footer">
    <w:name w:val="footer"/>
    <w:basedOn w:val="Normal"/>
    <w:link w:val="FooterChar"/>
    <w:uiPriority w:val="99"/>
    <w:unhideWhenUsed/>
    <w:rsid w:val="00753B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3BBD"/>
  </w:style>
  <w:style w:type="character" w:customStyle="1" w:styleId="Heading1Char">
    <w:name w:val="Heading 1 Char"/>
    <w:basedOn w:val="DefaultParagraphFont"/>
    <w:link w:val="Heading1"/>
    <w:uiPriority w:val="9"/>
    <w:rsid w:val="00EF0092"/>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EF0092"/>
    <w:rPr>
      <w:rFonts w:ascii="Times New Roman" w:eastAsiaTheme="majorEastAsia" w:hAnsi="Times New Roman" w:cstheme="majorBidi"/>
      <w:b/>
      <w:color w:val="000000" w:themeColor="text1"/>
      <w:sz w:val="28"/>
      <w:szCs w:val="26"/>
    </w:rPr>
  </w:style>
  <w:style w:type="paragraph" w:styleId="NormalWeb">
    <w:name w:val="Normal (Web)"/>
    <w:basedOn w:val="Normal"/>
    <w:uiPriority w:val="99"/>
    <w:semiHidden/>
    <w:unhideWhenUsed/>
    <w:rsid w:val="00E415A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9566B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566B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566B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566B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566B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566B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566B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D0F30"/>
    <w:pPr>
      <w:numPr>
        <w:numId w:val="0"/>
      </w:numPr>
      <w:spacing w:line="259" w:lineRule="auto"/>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BD0F30"/>
    <w:pPr>
      <w:spacing w:after="100"/>
    </w:pPr>
  </w:style>
  <w:style w:type="paragraph" w:styleId="TOC2">
    <w:name w:val="toc 2"/>
    <w:basedOn w:val="Normal"/>
    <w:next w:val="Normal"/>
    <w:autoRedefine/>
    <w:uiPriority w:val="39"/>
    <w:unhideWhenUsed/>
    <w:rsid w:val="00BD0F30"/>
    <w:pPr>
      <w:spacing w:after="100"/>
      <w:ind w:left="220"/>
    </w:pPr>
  </w:style>
  <w:style w:type="character" w:styleId="Hyperlink">
    <w:name w:val="Hyperlink"/>
    <w:basedOn w:val="DefaultParagraphFont"/>
    <w:uiPriority w:val="99"/>
    <w:unhideWhenUsed/>
    <w:rsid w:val="00BD0F3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5144825">
      <w:bodyDiv w:val="1"/>
      <w:marLeft w:val="0"/>
      <w:marRight w:val="0"/>
      <w:marTop w:val="0"/>
      <w:marBottom w:val="0"/>
      <w:divBdr>
        <w:top w:val="none" w:sz="0" w:space="0" w:color="auto"/>
        <w:left w:val="none" w:sz="0" w:space="0" w:color="auto"/>
        <w:bottom w:val="none" w:sz="0" w:space="0" w:color="auto"/>
        <w:right w:val="none" w:sz="0" w:space="0" w:color="auto"/>
      </w:divBdr>
      <w:divsChild>
        <w:div w:id="14994650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C8F90-F1F4-4783-B462-72D37F0FD8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1418</Words>
  <Characters>8085</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Saumia Aftab</dc:creator>
  <cp:keywords/>
  <dc:description/>
  <cp:lastModifiedBy>Saumia Aftab</cp:lastModifiedBy>
  <cp:revision>2</cp:revision>
  <dcterms:created xsi:type="dcterms:W3CDTF">2023-03-05T22:16:00Z</dcterms:created>
  <dcterms:modified xsi:type="dcterms:W3CDTF">2023-03-05T22:16:00Z</dcterms:modified>
</cp:coreProperties>
</file>