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4133A" w14:textId="77777777" w:rsidR="002A5DDD" w:rsidRPr="00F32D4C" w:rsidRDefault="00724256" w:rsidP="001A73DB">
      <w:pPr>
        <w:spacing w:after="0" w:line="360" w:lineRule="auto"/>
        <w:contextualSpacing/>
      </w:pPr>
      <w:r w:rsidRPr="00F32D4C">
        <w:t>Running head: Sustainable Tourism</w:t>
      </w:r>
    </w:p>
    <w:p w14:paraId="44327ECC" w14:textId="77777777" w:rsidR="002A5DDD" w:rsidRPr="00F32D4C" w:rsidRDefault="002A5DDD" w:rsidP="001A73DB">
      <w:pPr>
        <w:spacing w:after="0" w:line="360" w:lineRule="auto"/>
        <w:contextualSpacing/>
      </w:pPr>
    </w:p>
    <w:p w14:paraId="60373312" w14:textId="77777777" w:rsidR="002A5DDD" w:rsidRPr="00F32D4C" w:rsidRDefault="002A5DDD" w:rsidP="001A73DB">
      <w:pPr>
        <w:spacing w:after="0" w:line="360" w:lineRule="auto"/>
        <w:contextualSpacing/>
      </w:pPr>
    </w:p>
    <w:p w14:paraId="40AF2702" w14:textId="77777777" w:rsidR="002A5DDD" w:rsidRDefault="002A5DDD" w:rsidP="001A73DB">
      <w:pPr>
        <w:spacing w:after="0" w:line="360" w:lineRule="auto"/>
        <w:contextualSpacing/>
      </w:pPr>
    </w:p>
    <w:p w14:paraId="1A786008" w14:textId="77777777" w:rsidR="009664C0" w:rsidRDefault="009664C0" w:rsidP="001A73DB">
      <w:pPr>
        <w:spacing w:after="0" w:line="360" w:lineRule="auto"/>
        <w:contextualSpacing/>
      </w:pPr>
    </w:p>
    <w:p w14:paraId="1708C064" w14:textId="77777777" w:rsidR="009664C0" w:rsidRDefault="009664C0" w:rsidP="001A73DB">
      <w:pPr>
        <w:spacing w:after="0" w:line="360" w:lineRule="auto"/>
        <w:contextualSpacing/>
      </w:pPr>
    </w:p>
    <w:p w14:paraId="45C9799F" w14:textId="77777777" w:rsidR="009664C0" w:rsidRPr="00F32D4C" w:rsidRDefault="009664C0" w:rsidP="001A73DB">
      <w:pPr>
        <w:spacing w:after="0" w:line="360" w:lineRule="auto"/>
        <w:contextualSpacing/>
      </w:pPr>
    </w:p>
    <w:p w14:paraId="5D4B9291" w14:textId="77777777" w:rsidR="002A5DDD" w:rsidRPr="00F32D4C" w:rsidRDefault="002A5DDD" w:rsidP="001A73DB">
      <w:pPr>
        <w:spacing w:after="0" w:line="360" w:lineRule="auto"/>
        <w:contextualSpacing/>
      </w:pPr>
    </w:p>
    <w:p w14:paraId="37429B4B" w14:textId="77777777" w:rsidR="002A5DDD" w:rsidRPr="009664C0" w:rsidRDefault="009664C0" w:rsidP="001A73DB">
      <w:pPr>
        <w:spacing w:after="0" w:line="360" w:lineRule="auto"/>
        <w:contextualSpacing/>
        <w:jc w:val="center"/>
      </w:pPr>
      <w:r w:rsidRPr="009664C0">
        <w:t>Cultural Aspects in Sustainable Tourism Development</w:t>
      </w:r>
    </w:p>
    <w:p w14:paraId="3AD2AD37" w14:textId="52B3A1D5" w:rsidR="002A5DDD" w:rsidRPr="00F32D4C" w:rsidRDefault="00724256" w:rsidP="00481F0E">
      <w:pPr>
        <w:spacing w:after="0" w:line="360" w:lineRule="auto"/>
        <w:contextualSpacing/>
        <w:jc w:val="center"/>
      </w:pPr>
      <w:r w:rsidRPr="00F32D4C">
        <w:t>[</w:t>
      </w:r>
      <w:proofErr w:type="spellStart"/>
      <w:r w:rsidR="00DC3405">
        <w:t>Criscita</w:t>
      </w:r>
      <w:proofErr w:type="spellEnd"/>
      <w:r w:rsidR="00DC3405">
        <w:t xml:space="preserve"> </w:t>
      </w:r>
      <w:proofErr w:type="spellStart"/>
      <w:r w:rsidR="00DC3405">
        <w:t>Nicia</w:t>
      </w:r>
      <w:proofErr w:type="spellEnd"/>
      <w:r w:rsidR="00DC3405">
        <w:t xml:space="preserve"> De Carvalho Rosa Correia</w:t>
      </w:r>
      <w:r w:rsidRPr="00F32D4C">
        <w:t>]</w:t>
      </w:r>
    </w:p>
    <w:p w14:paraId="3F4BFB76" w14:textId="0743E4F8" w:rsidR="00F32D4C" w:rsidRPr="00F32D4C" w:rsidRDefault="00724256" w:rsidP="001A73DB">
      <w:pPr>
        <w:spacing w:after="0" w:line="360" w:lineRule="auto"/>
        <w:contextualSpacing/>
        <w:jc w:val="center"/>
      </w:pPr>
      <w:r w:rsidRPr="00F32D4C">
        <w:t>[</w:t>
      </w:r>
      <w:r w:rsidR="00481F0E">
        <w:t>04/05/2022</w:t>
      </w:r>
      <w:r w:rsidRPr="00F32D4C">
        <w:t>]</w:t>
      </w:r>
    </w:p>
    <w:p w14:paraId="60FAA798" w14:textId="77777777" w:rsidR="00F32D4C" w:rsidRPr="00F32D4C" w:rsidRDefault="00724256" w:rsidP="001A73DB">
      <w:pPr>
        <w:spacing w:after="0" w:line="360" w:lineRule="auto"/>
        <w:contextualSpacing/>
      </w:pPr>
      <w:r w:rsidRPr="00F32D4C">
        <w:br w:type="page"/>
      </w:r>
    </w:p>
    <w:sdt>
      <w:sdtPr>
        <w:rPr>
          <w:rFonts w:ascii="Times New Roman" w:eastAsiaTheme="minorHAnsi" w:hAnsi="Times New Roman" w:cs="Times New Roman"/>
          <w:b/>
          <w:color w:val="auto"/>
          <w:sz w:val="24"/>
          <w:szCs w:val="24"/>
          <w:lang w:val="en-GB"/>
        </w:rPr>
        <w:id w:val="-1979219178"/>
        <w:docPartObj>
          <w:docPartGallery w:val="Table of Contents"/>
          <w:docPartUnique/>
        </w:docPartObj>
      </w:sdtPr>
      <w:sdtEndPr>
        <w:rPr>
          <w:bCs/>
          <w:noProof/>
        </w:rPr>
      </w:sdtEndPr>
      <w:sdtContent>
        <w:p w14:paraId="0AFC683C" w14:textId="77777777" w:rsidR="00F32D4C" w:rsidRDefault="00724256" w:rsidP="001A73DB">
          <w:pPr>
            <w:pStyle w:val="TOCHeading"/>
            <w:spacing w:before="0" w:line="360" w:lineRule="auto"/>
            <w:contextualSpacing/>
            <w:jc w:val="center"/>
            <w:rPr>
              <w:rFonts w:ascii="Times New Roman" w:hAnsi="Times New Roman" w:cs="Times New Roman"/>
              <w:b/>
              <w:color w:val="auto"/>
              <w:sz w:val="24"/>
              <w:szCs w:val="24"/>
            </w:rPr>
          </w:pPr>
          <w:r w:rsidRPr="00F32D4C">
            <w:rPr>
              <w:rFonts w:ascii="Times New Roman" w:hAnsi="Times New Roman" w:cs="Times New Roman"/>
              <w:b/>
              <w:color w:val="auto"/>
              <w:sz w:val="24"/>
              <w:szCs w:val="24"/>
            </w:rPr>
            <w:t>Table of Contents</w:t>
          </w:r>
        </w:p>
        <w:p w14:paraId="10377C7F" w14:textId="77777777" w:rsidR="00F32D4C" w:rsidRPr="00F32D4C" w:rsidRDefault="00F32D4C" w:rsidP="001A73DB">
          <w:pPr>
            <w:spacing w:after="0" w:line="360" w:lineRule="auto"/>
            <w:contextualSpacing/>
            <w:rPr>
              <w:lang w:val="en-US"/>
            </w:rPr>
          </w:pPr>
        </w:p>
        <w:p w14:paraId="3BAFDE8B" w14:textId="77777777" w:rsidR="001A73DB" w:rsidRDefault="00724256">
          <w:pPr>
            <w:pStyle w:val="TOC1"/>
            <w:tabs>
              <w:tab w:val="right" w:leader="dot" w:pos="9350"/>
            </w:tabs>
            <w:rPr>
              <w:rFonts w:asciiTheme="minorHAnsi" w:eastAsiaTheme="minorEastAsia" w:hAnsiTheme="minorHAnsi" w:cstheme="minorBidi"/>
              <w:noProof/>
              <w:sz w:val="22"/>
              <w:szCs w:val="22"/>
              <w:lang w:val="en-US"/>
            </w:rPr>
          </w:pPr>
          <w:r w:rsidRPr="00F32D4C">
            <w:fldChar w:fldCharType="begin"/>
          </w:r>
          <w:r w:rsidRPr="00F32D4C">
            <w:instrText xml:space="preserve"> TOC \o "1-3" \h \z \u </w:instrText>
          </w:r>
          <w:r w:rsidRPr="00F32D4C">
            <w:fldChar w:fldCharType="separate"/>
          </w:r>
          <w:hyperlink w:anchor="_Toc102262323" w:history="1">
            <w:r w:rsidR="001A73DB" w:rsidRPr="00E73D7B">
              <w:rPr>
                <w:rStyle w:val="Hyperlink"/>
                <w:noProof/>
              </w:rPr>
              <w:t>Sustainable Tourism</w:t>
            </w:r>
            <w:r w:rsidR="001A73DB">
              <w:rPr>
                <w:noProof/>
                <w:webHidden/>
              </w:rPr>
              <w:tab/>
            </w:r>
            <w:r w:rsidR="001A73DB">
              <w:rPr>
                <w:noProof/>
                <w:webHidden/>
              </w:rPr>
              <w:fldChar w:fldCharType="begin"/>
            </w:r>
            <w:r w:rsidR="001A73DB">
              <w:rPr>
                <w:noProof/>
                <w:webHidden/>
              </w:rPr>
              <w:instrText xml:space="preserve"> PAGEREF _Toc102262323 \h </w:instrText>
            </w:r>
            <w:r w:rsidR="001A73DB">
              <w:rPr>
                <w:noProof/>
                <w:webHidden/>
              </w:rPr>
            </w:r>
            <w:r w:rsidR="001A73DB">
              <w:rPr>
                <w:noProof/>
                <w:webHidden/>
              </w:rPr>
              <w:fldChar w:fldCharType="separate"/>
            </w:r>
            <w:r w:rsidR="002D6512">
              <w:rPr>
                <w:noProof/>
                <w:webHidden/>
              </w:rPr>
              <w:t>3</w:t>
            </w:r>
            <w:r w:rsidR="001A73DB">
              <w:rPr>
                <w:noProof/>
                <w:webHidden/>
              </w:rPr>
              <w:fldChar w:fldCharType="end"/>
            </w:r>
          </w:hyperlink>
        </w:p>
        <w:p w14:paraId="64F93C22"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24" w:history="1">
            <w:r w:rsidR="001A73DB" w:rsidRPr="00E73D7B">
              <w:rPr>
                <w:rStyle w:val="Hyperlink"/>
                <w:noProof/>
              </w:rPr>
              <w:t>Main features of Sustainable Tourism</w:t>
            </w:r>
            <w:r w:rsidR="001A73DB">
              <w:rPr>
                <w:noProof/>
                <w:webHidden/>
              </w:rPr>
              <w:tab/>
            </w:r>
            <w:r w:rsidR="001A73DB">
              <w:rPr>
                <w:noProof/>
                <w:webHidden/>
              </w:rPr>
              <w:fldChar w:fldCharType="begin"/>
            </w:r>
            <w:r w:rsidR="001A73DB">
              <w:rPr>
                <w:noProof/>
                <w:webHidden/>
              </w:rPr>
              <w:instrText xml:space="preserve"> PAGEREF _Toc102262324 \h </w:instrText>
            </w:r>
            <w:r w:rsidR="001A73DB">
              <w:rPr>
                <w:noProof/>
                <w:webHidden/>
              </w:rPr>
            </w:r>
            <w:r w:rsidR="001A73DB">
              <w:rPr>
                <w:noProof/>
                <w:webHidden/>
              </w:rPr>
              <w:fldChar w:fldCharType="separate"/>
            </w:r>
            <w:r w:rsidR="002D6512">
              <w:rPr>
                <w:noProof/>
                <w:webHidden/>
              </w:rPr>
              <w:t>3</w:t>
            </w:r>
            <w:r w:rsidR="001A73DB">
              <w:rPr>
                <w:noProof/>
                <w:webHidden/>
              </w:rPr>
              <w:fldChar w:fldCharType="end"/>
            </w:r>
          </w:hyperlink>
        </w:p>
        <w:p w14:paraId="4884C2B0"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25" w:history="1">
            <w:r w:rsidR="001A73DB" w:rsidRPr="00E73D7B">
              <w:rPr>
                <w:rStyle w:val="Hyperlink"/>
                <w:noProof/>
              </w:rPr>
              <w:t>An International Case Study</w:t>
            </w:r>
            <w:r w:rsidR="001A73DB">
              <w:rPr>
                <w:noProof/>
                <w:webHidden/>
              </w:rPr>
              <w:tab/>
            </w:r>
            <w:r w:rsidR="001A73DB">
              <w:rPr>
                <w:noProof/>
                <w:webHidden/>
              </w:rPr>
              <w:fldChar w:fldCharType="begin"/>
            </w:r>
            <w:r w:rsidR="001A73DB">
              <w:rPr>
                <w:noProof/>
                <w:webHidden/>
              </w:rPr>
              <w:instrText xml:space="preserve"> PAGEREF _Toc102262325 \h </w:instrText>
            </w:r>
            <w:r w:rsidR="001A73DB">
              <w:rPr>
                <w:noProof/>
                <w:webHidden/>
              </w:rPr>
            </w:r>
            <w:r w:rsidR="001A73DB">
              <w:rPr>
                <w:noProof/>
                <w:webHidden/>
              </w:rPr>
              <w:fldChar w:fldCharType="separate"/>
            </w:r>
            <w:r w:rsidR="002D6512">
              <w:rPr>
                <w:noProof/>
                <w:webHidden/>
              </w:rPr>
              <w:t>3</w:t>
            </w:r>
            <w:r w:rsidR="001A73DB">
              <w:rPr>
                <w:noProof/>
                <w:webHidden/>
              </w:rPr>
              <w:fldChar w:fldCharType="end"/>
            </w:r>
          </w:hyperlink>
        </w:p>
        <w:p w14:paraId="282DA7B7"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26" w:history="1">
            <w:r w:rsidR="001A73DB" w:rsidRPr="00E73D7B">
              <w:rPr>
                <w:rStyle w:val="Hyperlink"/>
                <w:noProof/>
              </w:rPr>
              <w:t>Cultural Significance of Amphawa</w:t>
            </w:r>
            <w:r w:rsidR="001A73DB">
              <w:rPr>
                <w:noProof/>
                <w:webHidden/>
              </w:rPr>
              <w:tab/>
            </w:r>
            <w:r w:rsidR="001A73DB">
              <w:rPr>
                <w:noProof/>
                <w:webHidden/>
              </w:rPr>
              <w:fldChar w:fldCharType="begin"/>
            </w:r>
            <w:r w:rsidR="001A73DB">
              <w:rPr>
                <w:noProof/>
                <w:webHidden/>
              </w:rPr>
              <w:instrText xml:space="preserve"> PAGEREF _Toc102262326 \h </w:instrText>
            </w:r>
            <w:r w:rsidR="001A73DB">
              <w:rPr>
                <w:noProof/>
                <w:webHidden/>
              </w:rPr>
            </w:r>
            <w:r w:rsidR="001A73DB">
              <w:rPr>
                <w:noProof/>
                <w:webHidden/>
              </w:rPr>
              <w:fldChar w:fldCharType="separate"/>
            </w:r>
            <w:r w:rsidR="002D6512">
              <w:rPr>
                <w:noProof/>
                <w:webHidden/>
              </w:rPr>
              <w:t>4</w:t>
            </w:r>
            <w:r w:rsidR="001A73DB">
              <w:rPr>
                <w:noProof/>
                <w:webHidden/>
              </w:rPr>
              <w:fldChar w:fldCharType="end"/>
            </w:r>
          </w:hyperlink>
        </w:p>
        <w:p w14:paraId="7A87DFC8"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27" w:history="1">
            <w:r w:rsidR="001A73DB" w:rsidRPr="00E73D7B">
              <w:rPr>
                <w:rStyle w:val="Hyperlink"/>
                <w:noProof/>
              </w:rPr>
              <w:t>Diversity in Culture</w:t>
            </w:r>
            <w:r w:rsidR="001A73DB">
              <w:rPr>
                <w:noProof/>
                <w:webHidden/>
              </w:rPr>
              <w:tab/>
            </w:r>
            <w:r w:rsidR="001A73DB">
              <w:rPr>
                <w:noProof/>
                <w:webHidden/>
              </w:rPr>
              <w:fldChar w:fldCharType="begin"/>
            </w:r>
            <w:r w:rsidR="001A73DB">
              <w:rPr>
                <w:noProof/>
                <w:webHidden/>
              </w:rPr>
              <w:instrText xml:space="preserve"> PAGEREF _Toc102262327 \h </w:instrText>
            </w:r>
            <w:r w:rsidR="001A73DB">
              <w:rPr>
                <w:noProof/>
                <w:webHidden/>
              </w:rPr>
            </w:r>
            <w:r w:rsidR="001A73DB">
              <w:rPr>
                <w:noProof/>
                <w:webHidden/>
              </w:rPr>
              <w:fldChar w:fldCharType="separate"/>
            </w:r>
            <w:r w:rsidR="002D6512">
              <w:rPr>
                <w:noProof/>
                <w:webHidden/>
              </w:rPr>
              <w:t>4</w:t>
            </w:r>
            <w:r w:rsidR="001A73DB">
              <w:rPr>
                <w:noProof/>
                <w:webHidden/>
              </w:rPr>
              <w:fldChar w:fldCharType="end"/>
            </w:r>
          </w:hyperlink>
        </w:p>
        <w:p w14:paraId="49A106B9"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28" w:history="1">
            <w:r w:rsidR="001A73DB" w:rsidRPr="00E73D7B">
              <w:rPr>
                <w:rStyle w:val="Hyperlink"/>
                <w:noProof/>
              </w:rPr>
              <w:t>Culture and Sustainable Tourism Development</w:t>
            </w:r>
            <w:r w:rsidR="001A73DB">
              <w:rPr>
                <w:noProof/>
                <w:webHidden/>
              </w:rPr>
              <w:tab/>
            </w:r>
            <w:r w:rsidR="001A73DB">
              <w:rPr>
                <w:noProof/>
                <w:webHidden/>
              </w:rPr>
              <w:fldChar w:fldCharType="begin"/>
            </w:r>
            <w:r w:rsidR="001A73DB">
              <w:rPr>
                <w:noProof/>
                <w:webHidden/>
              </w:rPr>
              <w:instrText xml:space="preserve"> PAGEREF _Toc102262328 \h </w:instrText>
            </w:r>
            <w:r w:rsidR="001A73DB">
              <w:rPr>
                <w:noProof/>
                <w:webHidden/>
              </w:rPr>
            </w:r>
            <w:r w:rsidR="001A73DB">
              <w:rPr>
                <w:noProof/>
                <w:webHidden/>
              </w:rPr>
              <w:fldChar w:fldCharType="separate"/>
            </w:r>
            <w:r w:rsidR="002D6512">
              <w:rPr>
                <w:noProof/>
                <w:webHidden/>
              </w:rPr>
              <w:t>5</w:t>
            </w:r>
            <w:r w:rsidR="001A73DB">
              <w:rPr>
                <w:noProof/>
                <w:webHidden/>
              </w:rPr>
              <w:fldChar w:fldCharType="end"/>
            </w:r>
          </w:hyperlink>
        </w:p>
        <w:p w14:paraId="418BC5D7"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29" w:history="1">
            <w:r w:rsidR="001A73DB" w:rsidRPr="00E73D7B">
              <w:rPr>
                <w:rStyle w:val="Hyperlink"/>
                <w:noProof/>
              </w:rPr>
              <w:t>Unique Architecture and Riverside way of life</w:t>
            </w:r>
            <w:r w:rsidR="001A73DB">
              <w:rPr>
                <w:noProof/>
                <w:webHidden/>
              </w:rPr>
              <w:tab/>
            </w:r>
            <w:r w:rsidR="001A73DB">
              <w:rPr>
                <w:noProof/>
                <w:webHidden/>
              </w:rPr>
              <w:fldChar w:fldCharType="begin"/>
            </w:r>
            <w:r w:rsidR="001A73DB">
              <w:rPr>
                <w:noProof/>
                <w:webHidden/>
              </w:rPr>
              <w:instrText xml:space="preserve"> PAGEREF _Toc102262329 \h </w:instrText>
            </w:r>
            <w:r w:rsidR="001A73DB">
              <w:rPr>
                <w:noProof/>
                <w:webHidden/>
              </w:rPr>
            </w:r>
            <w:r w:rsidR="001A73DB">
              <w:rPr>
                <w:noProof/>
                <w:webHidden/>
              </w:rPr>
              <w:fldChar w:fldCharType="separate"/>
            </w:r>
            <w:r w:rsidR="002D6512">
              <w:rPr>
                <w:noProof/>
                <w:webHidden/>
              </w:rPr>
              <w:t>5</w:t>
            </w:r>
            <w:r w:rsidR="001A73DB">
              <w:rPr>
                <w:noProof/>
                <w:webHidden/>
              </w:rPr>
              <w:fldChar w:fldCharType="end"/>
            </w:r>
          </w:hyperlink>
        </w:p>
        <w:p w14:paraId="2A31B2C2"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30" w:history="1">
            <w:r w:rsidR="001A73DB" w:rsidRPr="00E73D7B">
              <w:rPr>
                <w:rStyle w:val="Hyperlink"/>
                <w:noProof/>
              </w:rPr>
              <w:t>King Rama II Memorial Park and Amphawan Chetiyaram Temple</w:t>
            </w:r>
            <w:r w:rsidR="001A73DB">
              <w:rPr>
                <w:noProof/>
                <w:webHidden/>
              </w:rPr>
              <w:tab/>
            </w:r>
            <w:r w:rsidR="001A73DB">
              <w:rPr>
                <w:noProof/>
                <w:webHidden/>
              </w:rPr>
              <w:fldChar w:fldCharType="begin"/>
            </w:r>
            <w:r w:rsidR="001A73DB">
              <w:rPr>
                <w:noProof/>
                <w:webHidden/>
              </w:rPr>
              <w:instrText xml:space="preserve"> PAGEREF _Toc102262330 \h </w:instrText>
            </w:r>
            <w:r w:rsidR="001A73DB">
              <w:rPr>
                <w:noProof/>
                <w:webHidden/>
              </w:rPr>
            </w:r>
            <w:r w:rsidR="001A73DB">
              <w:rPr>
                <w:noProof/>
                <w:webHidden/>
              </w:rPr>
              <w:fldChar w:fldCharType="separate"/>
            </w:r>
            <w:r w:rsidR="002D6512">
              <w:rPr>
                <w:noProof/>
                <w:webHidden/>
              </w:rPr>
              <w:t>5</w:t>
            </w:r>
            <w:r w:rsidR="001A73DB">
              <w:rPr>
                <w:noProof/>
                <w:webHidden/>
              </w:rPr>
              <w:fldChar w:fldCharType="end"/>
            </w:r>
          </w:hyperlink>
        </w:p>
        <w:p w14:paraId="4FA3744C"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31" w:history="1">
            <w:r w:rsidR="001A73DB" w:rsidRPr="00E73D7B">
              <w:rPr>
                <w:rStyle w:val="Hyperlink"/>
                <w:noProof/>
              </w:rPr>
              <w:t>Main Tourism Theories</w:t>
            </w:r>
            <w:r w:rsidR="001A73DB">
              <w:rPr>
                <w:noProof/>
                <w:webHidden/>
              </w:rPr>
              <w:tab/>
            </w:r>
            <w:r w:rsidR="001A73DB">
              <w:rPr>
                <w:noProof/>
                <w:webHidden/>
              </w:rPr>
              <w:fldChar w:fldCharType="begin"/>
            </w:r>
            <w:r w:rsidR="001A73DB">
              <w:rPr>
                <w:noProof/>
                <w:webHidden/>
              </w:rPr>
              <w:instrText xml:space="preserve"> PAGEREF _Toc102262331 \h </w:instrText>
            </w:r>
            <w:r w:rsidR="001A73DB">
              <w:rPr>
                <w:noProof/>
                <w:webHidden/>
              </w:rPr>
            </w:r>
            <w:r w:rsidR="001A73DB">
              <w:rPr>
                <w:noProof/>
                <w:webHidden/>
              </w:rPr>
              <w:fldChar w:fldCharType="separate"/>
            </w:r>
            <w:r w:rsidR="002D6512">
              <w:rPr>
                <w:noProof/>
                <w:webHidden/>
              </w:rPr>
              <w:t>6</w:t>
            </w:r>
            <w:r w:rsidR="001A73DB">
              <w:rPr>
                <w:noProof/>
                <w:webHidden/>
              </w:rPr>
              <w:fldChar w:fldCharType="end"/>
            </w:r>
          </w:hyperlink>
        </w:p>
        <w:p w14:paraId="4CB16DD0"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32" w:history="1">
            <w:r w:rsidR="001A73DB" w:rsidRPr="00E73D7B">
              <w:rPr>
                <w:rStyle w:val="Hyperlink"/>
                <w:noProof/>
              </w:rPr>
              <w:t>Acculturation</w:t>
            </w:r>
            <w:r w:rsidR="001A73DB">
              <w:rPr>
                <w:noProof/>
                <w:webHidden/>
              </w:rPr>
              <w:tab/>
            </w:r>
            <w:r w:rsidR="001A73DB">
              <w:rPr>
                <w:noProof/>
                <w:webHidden/>
              </w:rPr>
              <w:fldChar w:fldCharType="begin"/>
            </w:r>
            <w:r w:rsidR="001A73DB">
              <w:rPr>
                <w:noProof/>
                <w:webHidden/>
              </w:rPr>
              <w:instrText xml:space="preserve"> PAGEREF _Toc102262332 \h </w:instrText>
            </w:r>
            <w:r w:rsidR="001A73DB">
              <w:rPr>
                <w:noProof/>
                <w:webHidden/>
              </w:rPr>
            </w:r>
            <w:r w:rsidR="001A73DB">
              <w:rPr>
                <w:noProof/>
                <w:webHidden/>
              </w:rPr>
              <w:fldChar w:fldCharType="separate"/>
            </w:r>
            <w:r w:rsidR="002D6512">
              <w:rPr>
                <w:noProof/>
                <w:webHidden/>
              </w:rPr>
              <w:t>6</w:t>
            </w:r>
            <w:r w:rsidR="001A73DB">
              <w:rPr>
                <w:noProof/>
                <w:webHidden/>
              </w:rPr>
              <w:fldChar w:fldCharType="end"/>
            </w:r>
          </w:hyperlink>
        </w:p>
        <w:p w14:paraId="4DCE951C"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33" w:history="1">
            <w:r w:rsidR="001A73DB" w:rsidRPr="00E73D7B">
              <w:rPr>
                <w:rStyle w:val="Hyperlink"/>
                <w:noProof/>
              </w:rPr>
              <w:t>Cultural Assimilation</w:t>
            </w:r>
            <w:r w:rsidR="001A73DB">
              <w:rPr>
                <w:noProof/>
                <w:webHidden/>
              </w:rPr>
              <w:tab/>
            </w:r>
            <w:r w:rsidR="001A73DB">
              <w:rPr>
                <w:noProof/>
                <w:webHidden/>
              </w:rPr>
              <w:fldChar w:fldCharType="begin"/>
            </w:r>
            <w:r w:rsidR="001A73DB">
              <w:rPr>
                <w:noProof/>
                <w:webHidden/>
              </w:rPr>
              <w:instrText xml:space="preserve"> PAGEREF _Toc102262333 \h </w:instrText>
            </w:r>
            <w:r w:rsidR="001A73DB">
              <w:rPr>
                <w:noProof/>
                <w:webHidden/>
              </w:rPr>
            </w:r>
            <w:r w:rsidR="001A73DB">
              <w:rPr>
                <w:noProof/>
                <w:webHidden/>
              </w:rPr>
              <w:fldChar w:fldCharType="separate"/>
            </w:r>
            <w:r w:rsidR="002D6512">
              <w:rPr>
                <w:noProof/>
                <w:webHidden/>
              </w:rPr>
              <w:t>6</w:t>
            </w:r>
            <w:r w:rsidR="001A73DB">
              <w:rPr>
                <w:noProof/>
                <w:webHidden/>
              </w:rPr>
              <w:fldChar w:fldCharType="end"/>
            </w:r>
          </w:hyperlink>
        </w:p>
        <w:p w14:paraId="093B3721"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34" w:history="1">
            <w:r w:rsidR="001A73DB" w:rsidRPr="00E73D7B">
              <w:rPr>
                <w:rStyle w:val="Hyperlink"/>
                <w:noProof/>
              </w:rPr>
              <w:t>Cultural Drift</w:t>
            </w:r>
            <w:r w:rsidR="001A73DB">
              <w:rPr>
                <w:noProof/>
                <w:webHidden/>
              </w:rPr>
              <w:tab/>
            </w:r>
            <w:r w:rsidR="001A73DB">
              <w:rPr>
                <w:noProof/>
                <w:webHidden/>
              </w:rPr>
              <w:fldChar w:fldCharType="begin"/>
            </w:r>
            <w:r w:rsidR="001A73DB">
              <w:rPr>
                <w:noProof/>
                <w:webHidden/>
              </w:rPr>
              <w:instrText xml:space="preserve"> PAGEREF _Toc102262334 \h </w:instrText>
            </w:r>
            <w:r w:rsidR="001A73DB">
              <w:rPr>
                <w:noProof/>
                <w:webHidden/>
              </w:rPr>
            </w:r>
            <w:r w:rsidR="001A73DB">
              <w:rPr>
                <w:noProof/>
                <w:webHidden/>
              </w:rPr>
              <w:fldChar w:fldCharType="separate"/>
            </w:r>
            <w:r w:rsidR="002D6512">
              <w:rPr>
                <w:noProof/>
                <w:webHidden/>
              </w:rPr>
              <w:t>6</w:t>
            </w:r>
            <w:r w:rsidR="001A73DB">
              <w:rPr>
                <w:noProof/>
                <w:webHidden/>
              </w:rPr>
              <w:fldChar w:fldCharType="end"/>
            </w:r>
          </w:hyperlink>
        </w:p>
        <w:p w14:paraId="3FBEAC4E"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35" w:history="1">
            <w:r w:rsidR="001A73DB" w:rsidRPr="00E73D7B">
              <w:rPr>
                <w:rStyle w:val="Hyperlink"/>
                <w:noProof/>
              </w:rPr>
              <w:t>Demonstration effect</w:t>
            </w:r>
            <w:r w:rsidR="001A73DB">
              <w:rPr>
                <w:noProof/>
                <w:webHidden/>
              </w:rPr>
              <w:tab/>
            </w:r>
            <w:r w:rsidR="001A73DB">
              <w:rPr>
                <w:noProof/>
                <w:webHidden/>
              </w:rPr>
              <w:fldChar w:fldCharType="begin"/>
            </w:r>
            <w:r w:rsidR="001A73DB">
              <w:rPr>
                <w:noProof/>
                <w:webHidden/>
              </w:rPr>
              <w:instrText xml:space="preserve"> PAGEREF _Toc102262335 \h </w:instrText>
            </w:r>
            <w:r w:rsidR="001A73DB">
              <w:rPr>
                <w:noProof/>
                <w:webHidden/>
              </w:rPr>
            </w:r>
            <w:r w:rsidR="001A73DB">
              <w:rPr>
                <w:noProof/>
                <w:webHidden/>
              </w:rPr>
              <w:fldChar w:fldCharType="separate"/>
            </w:r>
            <w:r w:rsidR="002D6512">
              <w:rPr>
                <w:noProof/>
                <w:webHidden/>
              </w:rPr>
              <w:t>7</w:t>
            </w:r>
            <w:r w:rsidR="001A73DB">
              <w:rPr>
                <w:noProof/>
                <w:webHidden/>
              </w:rPr>
              <w:fldChar w:fldCharType="end"/>
            </w:r>
          </w:hyperlink>
        </w:p>
        <w:p w14:paraId="10E4F279"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36" w:history="1">
            <w:r w:rsidR="001A73DB" w:rsidRPr="00E73D7B">
              <w:rPr>
                <w:rStyle w:val="Hyperlink"/>
                <w:noProof/>
              </w:rPr>
              <w:t>Servility Theory</w:t>
            </w:r>
            <w:r w:rsidR="001A73DB">
              <w:rPr>
                <w:noProof/>
                <w:webHidden/>
              </w:rPr>
              <w:tab/>
            </w:r>
            <w:r w:rsidR="001A73DB">
              <w:rPr>
                <w:noProof/>
                <w:webHidden/>
              </w:rPr>
              <w:fldChar w:fldCharType="begin"/>
            </w:r>
            <w:r w:rsidR="001A73DB">
              <w:rPr>
                <w:noProof/>
                <w:webHidden/>
              </w:rPr>
              <w:instrText xml:space="preserve"> PAGEREF _Toc102262336 \h </w:instrText>
            </w:r>
            <w:r w:rsidR="001A73DB">
              <w:rPr>
                <w:noProof/>
                <w:webHidden/>
              </w:rPr>
            </w:r>
            <w:r w:rsidR="001A73DB">
              <w:rPr>
                <w:noProof/>
                <w:webHidden/>
              </w:rPr>
              <w:fldChar w:fldCharType="separate"/>
            </w:r>
            <w:r w:rsidR="002D6512">
              <w:rPr>
                <w:noProof/>
                <w:webHidden/>
              </w:rPr>
              <w:t>7</w:t>
            </w:r>
            <w:r w:rsidR="001A73DB">
              <w:rPr>
                <w:noProof/>
                <w:webHidden/>
              </w:rPr>
              <w:fldChar w:fldCharType="end"/>
            </w:r>
          </w:hyperlink>
        </w:p>
        <w:p w14:paraId="3A36C008" w14:textId="77777777" w:rsidR="001A73DB" w:rsidRDefault="00000000">
          <w:pPr>
            <w:pStyle w:val="TOC2"/>
            <w:tabs>
              <w:tab w:val="right" w:leader="dot" w:pos="9350"/>
            </w:tabs>
            <w:rPr>
              <w:rFonts w:asciiTheme="minorHAnsi" w:eastAsiaTheme="minorEastAsia" w:hAnsiTheme="minorHAnsi" w:cstheme="minorBidi"/>
              <w:noProof/>
              <w:sz w:val="22"/>
              <w:szCs w:val="22"/>
              <w:lang w:val="en-US"/>
            </w:rPr>
          </w:pPr>
          <w:hyperlink w:anchor="_Toc102262337" w:history="1">
            <w:r w:rsidR="001A73DB" w:rsidRPr="00E73D7B">
              <w:rPr>
                <w:rStyle w:val="Hyperlink"/>
                <w:noProof/>
              </w:rPr>
              <w:t>Modernisation</w:t>
            </w:r>
            <w:r w:rsidR="001A73DB">
              <w:rPr>
                <w:noProof/>
                <w:webHidden/>
              </w:rPr>
              <w:tab/>
            </w:r>
            <w:r w:rsidR="001A73DB">
              <w:rPr>
                <w:noProof/>
                <w:webHidden/>
              </w:rPr>
              <w:fldChar w:fldCharType="begin"/>
            </w:r>
            <w:r w:rsidR="001A73DB">
              <w:rPr>
                <w:noProof/>
                <w:webHidden/>
              </w:rPr>
              <w:instrText xml:space="preserve"> PAGEREF _Toc102262337 \h </w:instrText>
            </w:r>
            <w:r w:rsidR="001A73DB">
              <w:rPr>
                <w:noProof/>
                <w:webHidden/>
              </w:rPr>
            </w:r>
            <w:r w:rsidR="001A73DB">
              <w:rPr>
                <w:noProof/>
                <w:webHidden/>
              </w:rPr>
              <w:fldChar w:fldCharType="separate"/>
            </w:r>
            <w:r w:rsidR="002D6512">
              <w:rPr>
                <w:noProof/>
                <w:webHidden/>
              </w:rPr>
              <w:t>7</w:t>
            </w:r>
            <w:r w:rsidR="001A73DB">
              <w:rPr>
                <w:noProof/>
                <w:webHidden/>
              </w:rPr>
              <w:fldChar w:fldCharType="end"/>
            </w:r>
          </w:hyperlink>
        </w:p>
        <w:p w14:paraId="6171D5F6"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38" w:history="1">
            <w:r w:rsidR="001A73DB" w:rsidRPr="00E73D7B">
              <w:rPr>
                <w:rStyle w:val="Hyperlink"/>
                <w:noProof/>
              </w:rPr>
              <w:t>Cultural Tourism</w:t>
            </w:r>
            <w:r w:rsidR="001A73DB">
              <w:rPr>
                <w:noProof/>
                <w:webHidden/>
              </w:rPr>
              <w:tab/>
            </w:r>
            <w:r w:rsidR="001A73DB">
              <w:rPr>
                <w:noProof/>
                <w:webHidden/>
              </w:rPr>
              <w:fldChar w:fldCharType="begin"/>
            </w:r>
            <w:r w:rsidR="001A73DB">
              <w:rPr>
                <w:noProof/>
                <w:webHidden/>
              </w:rPr>
              <w:instrText xml:space="preserve"> PAGEREF _Toc102262338 \h </w:instrText>
            </w:r>
            <w:r w:rsidR="001A73DB">
              <w:rPr>
                <w:noProof/>
                <w:webHidden/>
              </w:rPr>
            </w:r>
            <w:r w:rsidR="001A73DB">
              <w:rPr>
                <w:noProof/>
                <w:webHidden/>
              </w:rPr>
              <w:fldChar w:fldCharType="separate"/>
            </w:r>
            <w:r w:rsidR="002D6512">
              <w:rPr>
                <w:noProof/>
                <w:webHidden/>
              </w:rPr>
              <w:t>8</w:t>
            </w:r>
            <w:r w:rsidR="001A73DB">
              <w:rPr>
                <w:noProof/>
                <w:webHidden/>
              </w:rPr>
              <w:fldChar w:fldCharType="end"/>
            </w:r>
          </w:hyperlink>
        </w:p>
        <w:p w14:paraId="672A1D26"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39" w:history="1">
            <w:r w:rsidR="001A73DB" w:rsidRPr="00E73D7B">
              <w:rPr>
                <w:rStyle w:val="Hyperlink"/>
                <w:noProof/>
              </w:rPr>
              <w:t>Ethical Issues</w:t>
            </w:r>
            <w:r w:rsidR="001A73DB">
              <w:rPr>
                <w:noProof/>
                <w:webHidden/>
              </w:rPr>
              <w:tab/>
            </w:r>
            <w:r w:rsidR="001A73DB">
              <w:rPr>
                <w:noProof/>
                <w:webHidden/>
              </w:rPr>
              <w:fldChar w:fldCharType="begin"/>
            </w:r>
            <w:r w:rsidR="001A73DB">
              <w:rPr>
                <w:noProof/>
                <w:webHidden/>
              </w:rPr>
              <w:instrText xml:space="preserve"> PAGEREF _Toc102262339 \h </w:instrText>
            </w:r>
            <w:r w:rsidR="001A73DB">
              <w:rPr>
                <w:noProof/>
                <w:webHidden/>
              </w:rPr>
            </w:r>
            <w:r w:rsidR="001A73DB">
              <w:rPr>
                <w:noProof/>
                <w:webHidden/>
              </w:rPr>
              <w:fldChar w:fldCharType="separate"/>
            </w:r>
            <w:r w:rsidR="002D6512">
              <w:rPr>
                <w:noProof/>
                <w:webHidden/>
              </w:rPr>
              <w:t>8</w:t>
            </w:r>
            <w:r w:rsidR="001A73DB">
              <w:rPr>
                <w:noProof/>
                <w:webHidden/>
              </w:rPr>
              <w:fldChar w:fldCharType="end"/>
            </w:r>
          </w:hyperlink>
        </w:p>
        <w:p w14:paraId="55AD3264"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40" w:history="1">
            <w:r w:rsidR="001A73DB" w:rsidRPr="00E73D7B">
              <w:rPr>
                <w:rStyle w:val="Hyperlink"/>
                <w:noProof/>
              </w:rPr>
              <w:t>Conclusion</w:t>
            </w:r>
            <w:r w:rsidR="001A73DB">
              <w:rPr>
                <w:noProof/>
                <w:webHidden/>
              </w:rPr>
              <w:tab/>
            </w:r>
            <w:r w:rsidR="001A73DB">
              <w:rPr>
                <w:noProof/>
                <w:webHidden/>
              </w:rPr>
              <w:fldChar w:fldCharType="begin"/>
            </w:r>
            <w:r w:rsidR="001A73DB">
              <w:rPr>
                <w:noProof/>
                <w:webHidden/>
              </w:rPr>
              <w:instrText xml:space="preserve"> PAGEREF _Toc102262340 \h </w:instrText>
            </w:r>
            <w:r w:rsidR="001A73DB">
              <w:rPr>
                <w:noProof/>
                <w:webHidden/>
              </w:rPr>
            </w:r>
            <w:r w:rsidR="001A73DB">
              <w:rPr>
                <w:noProof/>
                <w:webHidden/>
              </w:rPr>
              <w:fldChar w:fldCharType="separate"/>
            </w:r>
            <w:r w:rsidR="002D6512">
              <w:rPr>
                <w:noProof/>
                <w:webHidden/>
              </w:rPr>
              <w:t>9</w:t>
            </w:r>
            <w:r w:rsidR="001A73DB">
              <w:rPr>
                <w:noProof/>
                <w:webHidden/>
              </w:rPr>
              <w:fldChar w:fldCharType="end"/>
            </w:r>
          </w:hyperlink>
        </w:p>
        <w:p w14:paraId="7072FC45"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41" w:history="1">
            <w:r w:rsidR="001A73DB" w:rsidRPr="00E73D7B">
              <w:rPr>
                <w:rStyle w:val="Hyperlink"/>
                <w:noProof/>
              </w:rPr>
              <w:t>Recommendations</w:t>
            </w:r>
            <w:r w:rsidR="001A73DB">
              <w:rPr>
                <w:noProof/>
                <w:webHidden/>
              </w:rPr>
              <w:tab/>
            </w:r>
            <w:r w:rsidR="001A73DB">
              <w:rPr>
                <w:noProof/>
                <w:webHidden/>
              </w:rPr>
              <w:fldChar w:fldCharType="begin"/>
            </w:r>
            <w:r w:rsidR="001A73DB">
              <w:rPr>
                <w:noProof/>
                <w:webHidden/>
              </w:rPr>
              <w:instrText xml:space="preserve"> PAGEREF _Toc102262341 \h </w:instrText>
            </w:r>
            <w:r w:rsidR="001A73DB">
              <w:rPr>
                <w:noProof/>
                <w:webHidden/>
              </w:rPr>
            </w:r>
            <w:r w:rsidR="001A73DB">
              <w:rPr>
                <w:noProof/>
                <w:webHidden/>
              </w:rPr>
              <w:fldChar w:fldCharType="separate"/>
            </w:r>
            <w:r w:rsidR="002D6512">
              <w:rPr>
                <w:noProof/>
                <w:webHidden/>
              </w:rPr>
              <w:t>9</w:t>
            </w:r>
            <w:r w:rsidR="001A73DB">
              <w:rPr>
                <w:noProof/>
                <w:webHidden/>
              </w:rPr>
              <w:fldChar w:fldCharType="end"/>
            </w:r>
          </w:hyperlink>
        </w:p>
        <w:p w14:paraId="0644CA06" w14:textId="77777777" w:rsidR="001A73DB" w:rsidRDefault="00000000">
          <w:pPr>
            <w:pStyle w:val="TOC1"/>
            <w:tabs>
              <w:tab w:val="right" w:leader="dot" w:pos="9350"/>
            </w:tabs>
            <w:rPr>
              <w:rFonts w:asciiTheme="minorHAnsi" w:eastAsiaTheme="minorEastAsia" w:hAnsiTheme="minorHAnsi" w:cstheme="minorBidi"/>
              <w:noProof/>
              <w:sz w:val="22"/>
              <w:szCs w:val="22"/>
              <w:lang w:val="en-US"/>
            </w:rPr>
          </w:pPr>
          <w:hyperlink w:anchor="_Toc102262342" w:history="1">
            <w:r w:rsidR="001A73DB" w:rsidRPr="00E73D7B">
              <w:rPr>
                <w:rStyle w:val="Hyperlink"/>
                <w:noProof/>
              </w:rPr>
              <w:t>References</w:t>
            </w:r>
            <w:r w:rsidR="001A73DB">
              <w:rPr>
                <w:noProof/>
                <w:webHidden/>
              </w:rPr>
              <w:tab/>
            </w:r>
            <w:r w:rsidR="001A73DB">
              <w:rPr>
                <w:noProof/>
                <w:webHidden/>
              </w:rPr>
              <w:fldChar w:fldCharType="begin"/>
            </w:r>
            <w:r w:rsidR="001A73DB">
              <w:rPr>
                <w:noProof/>
                <w:webHidden/>
              </w:rPr>
              <w:instrText xml:space="preserve"> PAGEREF _Toc102262342 \h </w:instrText>
            </w:r>
            <w:r w:rsidR="001A73DB">
              <w:rPr>
                <w:noProof/>
                <w:webHidden/>
              </w:rPr>
            </w:r>
            <w:r w:rsidR="001A73DB">
              <w:rPr>
                <w:noProof/>
                <w:webHidden/>
              </w:rPr>
              <w:fldChar w:fldCharType="separate"/>
            </w:r>
            <w:r w:rsidR="002D6512">
              <w:rPr>
                <w:noProof/>
                <w:webHidden/>
              </w:rPr>
              <w:t>10</w:t>
            </w:r>
            <w:r w:rsidR="001A73DB">
              <w:rPr>
                <w:noProof/>
                <w:webHidden/>
              </w:rPr>
              <w:fldChar w:fldCharType="end"/>
            </w:r>
          </w:hyperlink>
        </w:p>
        <w:p w14:paraId="1806EB79" w14:textId="77777777" w:rsidR="00F32D4C" w:rsidRPr="00F32D4C" w:rsidRDefault="00724256" w:rsidP="001A73DB">
          <w:pPr>
            <w:spacing w:after="0" w:line="360" w:lineRule="auto"/>
            <w:contextualSpacing/>
          </w:pPr>
          <w:r w:rsidRPr="00F32D4C">
            <w:rPr>
              <w:b/>
              <w:bCs/>
              <w:noProof/>
            </w:rPr>
            <w:fldChar w:fldCharType="end"/>
          </w:r>
        </w:p>
      </w:sdtContent>
    </w:sdt>
    <w:p w14:paraId="5C8449A3" w14:textId="77777777" w:rsidR="002A5DDD" w:rsidRPr="00F32D4C" w:rsidRDefault="00724256" w:rsidP="001A73DB">
      <w:pPr>
        <w:spacing w:after="0" w:line="360" w:lineRule="auto"/>
        <w:contextualSpacing/>
        <w:jc w:val="center"/>
        <w:rPr>
          <w:b/>
          <w:i/>
        </w:rPr>
      </w:pPr>
      <w:r w:rsidRPr="00F32D4C">
        <w:br w:type="page"/>
      </w:r>
    </w:p>
    <w:p w14:paraId="5A09D365" w14:textId="77777777" w:rsidR="002C432A" w:rsidRPr="002C432A" w:rsidRDefault="002C432A" w:rsidP="001A73DB">
      <w:pPr>
        <w:spacing w:after="0" w:line="360" w:lineRule="auto"/>
        <w:contextualSpacing/>
        <w:rPr>
          <w:b/>
          <w:i/>
        </w:rPr>
      </w:pPr>
      <w:r w:rsidRPr="002C432A">
        <w:rPr>
          <w:b/>
          <w:i/>
        </w:rPr>
        <w:lastRenderedPageBreak/>
        <w:t>S</w:t>
      </w:r>
      <w:r>
        <w:rPr>
          <w:b/>
          <w:i/>
        </w:rPr>
        <w:t>lide 2</w:t>
      </w:r>
    </w:p>
    <w:p w14:paraId="45FFBA15" w14:textId="77777777" w:rsidR="0010236B" w:rsidRPr="00F32D4C" w:rsidRDefault="00724256" w:rsidP="001A73DB">
      <w:pPr>
        <w:pStyle w:val="Heading1"/>
        <w:spacing w:after="0" w:line="360" w:lineRule="auto"/>
        <w:contextualSpacing/>
      </w:pPr>
      <w:bookmarkStart w:id="0" w:name="_Toc102262323"/>
      <w:r w:rsidRPr="00F32D4C">
        <w:t>Sustainable Tourism</w:t>
      </w:r>
      <w:bookmarkEnd w:id="0"/>
      <w:r w:rsidRPr="00F32D4C">
        <w:t xml:space="preserve"> </w:t>
      </w:r>
    </w:p>
    <w:p w14:paraId="7E92A326" w14:textId="77777777" w:rsidR="00FC1662" w:rsidRPr="00F32D4C" w:rsidRDefault="00724256" w:rsidP="001A73DB">
      <w:pPr>
        <w:spacing w:after="0" w:line="360" w:lineRule="auto"/>
        <w:ind w:firstLine="720"/>
        <w:contextualSpacing/>
      </w:pPr>
      <w:r w:rsidRPr="00F32D4C">
        <w:t xml:space="preserve">Sustainable tourism </w:t>
      </w:r>
      <w:r w:rsidR="00B7185D" w:rsidRPr="00F32D4C">
        <w:t>is</w:t>
      </w:r>
      <w:r w:rsidRPr="00F32D4C">
        <w:t xml:space="preserve"> defined as a form of tourism with more </w:t>
      </w:r>
      <w:r w:rsidR="00B7185D" w:rsidRPr="00F32D4C">
        <w:t>advantages</w:t>
      </w:r>
      <w:r w:rsidRPr="00F32D4C">
        <w:t xml:space="preserve"> than </w:t>
      </w:r>
      <w:r w:rsidR="00B7185D" w:rsidRPr="00F32D4C">
        <w:t>adverse</w:t>
      </w:r>
      <w:r w:rsidRPr="00F32D4C">
        <w:t xml:space="preserve"> impacts, especially in economic, environmental and social terms</w:t>
      </w:r>
      <w:r w:rsidR="006D648D" w:rsidRPr="00F32D4C">
        <w:t xml:space="preserve"> (Amerta et al., 2018)</w:t>
      </w:r>
      <w:r w:rsidRPr="00F32D4C">
        <w:t>. Tourism that is truly sustainable and trustworthy must contribute to improving the conditions in which people live and visit</w:t>
      </w:r>
      <w:r w:rsidR="006D648D" w:rsidRPr="00F32D4C">
        <w:t xml:space="preserve"> (Streimikiene et al., 2021)</w:t>
      </w:r>
      <w:r w:rsidRPr="00F32D4C">
        <w:t>. Sustainable tourism is tourism that considers the</w:t>
      </w:r>
      <w:r w:rsidR="00B7185D" w:rsidRPr="00F32D4C">
        <w:t xml:space="preserve"> social, environmental </w:t>
      </w:r>
      <w:r w:rsidRPr="00F32D4C">
        <w:t>and financial impacts of tourism and makes appropriate changes to reduce these negative impacts. It considers not only the needs of tourists but also those of the host community, neighbouring organisations and nature</w:t>
      </w:r>
      <w:r w:rsidR="006D648D" w:rsidRPr="00F32D4C">
        <w:t xml:space="preserve"> (Amerta et al., 2018)</w:t>
      </w:r>
      <w:r w:rsidRPr="00F32D4C">
        <w:t>.</w:t>
      </w:r>
    </w:p>
    <w:p w14:paraId="5A89DBBE" w14:textId="77777777" w:rsidR="00433DD2" w:rsidRDefault="00433DD2" w:rsidP="001A73DB">
      <w:pPr>
        <w:spacing w:after="0" w:line="360" w:lineRule="auto"/>
        <w:contextualSpacing/>
      </w:pPr>
    </w:p>
    <w:p w14:paraId="75BFFA70" w14:textId="77777777" w:rsidR="002C432A" w:rsidRPr="002C432A" w:rsidRDefault="002C432A" w:rsidP="001A73DB">
      <w:pPr>
        <w:spacing w:after="0" w:line="360" w:lineRule="auto"/>
        <w:contextualSpacing/>
        <w:rPr>
          <w:b/>
          <w:i/>
        </w:rPr>
      </w:pPr>
      <w:r w:rsidRPr="002C432A">
        <w:rPr>
          <w:b/>
          <w:i/>
        </w:rPr>
        <w:t>S</w:t>
      </w:r>
      <w:r>
        <w:rPr>
          <w:b/>
          <w:i/>
        </w:rPr>
        <w:t>lide 3</w:t>
      </w:r>
    </w:p>
    <w:p w14:paraId="60F78289" w14:textId="77777777" w:rsidR="00FC1662" w:rsidRPr="00F32D4C" w:rsidRDefault="00724256" w:rsidP="001A73DB">
      <w:pPr>
        <w:pStyle w:val="Heading2"/>
        <w:spacing w:after="0" w:line="360" w:lineRule="auto"/>
        <w:contextualSpacing/>
      </w:pPr>
      <w:bookmarkStart w:id="1" w:name="_Toc102262324"/>
      <w:r w:rsidRPr="00F32D4C">
        <w:t>Main features of Sustainable Tourism</w:t>
      </w:r>
      <w:bookmarkEnd w:id="1"/>
    </w:p>
    <w:p w14:paraId="1257B8AF" w14:textId="77777777" w:rsidR="00731CD3" w:rsidRPr="00F32D4C" w:rsidRDefault="00724256" w:rsidP="001A73DB">
      <w:pPr>
        <w:spacing w:after="0" w:line="360" w:lineRule="auto"/>
        <w:ind w:firstLine="360"/>
        <w:contextualSpacing/>
      </w:pPr>
      <w:r w:rsidRPr="00F32D4C">
        <w:t>Some of the principal features of sustainable tourism are as follows:</w:t>
      </w:r>
    </w:p>
    <w:p w14:paraId="4A54CF2A" w14:textId="77777777" w:rsidR="00F35F5A" w:rsidRPr="00F32D4C" w:rsidRDefault="00724256" w:rsidP="001A73DB">
      <w:pPr>
        <w:pStyle w:val="ListParagraph"/>
        <w:numPr>
          <w:ilvl w:val="0"/>
          <w:numId w:val="4"/>
        </w:numPr>
        <w:spacing w:after="0" w:line="360" w:lineRule="auto"/>
        <w:ind w:left="540"/>
      </w:pPr>
      <w:r w:rsidRPr="00F32D4C">
        <w:t>Protection of the</w:t>
      </w:r>
      <w:r w:rsidR="00B7185D" w:rsidRPr="00F32D4C">
        <w:t xml:space="preserve"> </w:t>
      </w:r>
      <w:r w:rsidRPr="00F32D4C">
        <w:t>natural resources</w:t>
      </w:r>
      <w:r w:rsidR="00B7185D" w:rsidRPr="00F32D4C">
        <w:t>, environment</w:t>
      </w:r>
      <w:r w:rsidRPr="00F32D4C">
        <w:t xml:space="preserve"> and wildlife</w:t>
      </w:r>
    </w:p>
    <w:p w14:paraId="329C63F0" w14:textId="77777777" w:rsidR="00F35F5A" w:rsidRPr="00F32D4C" w:rsidRDefault="00724256" w:rsidP="001A73DB">
      <w:pPr>
        <w:pStyle w:val="ListParagraph"/>
        <w:numPr>
          <w:ilvl w:val="0"/>
          <w:numId w:val="4"/>
        </w:numPr>
        <w:spacing w:after="0" w:line="360" w:lineRule="auto"/>
        <w:ind w:left="540"/>
      </w:pPr>
      <w:r w:rsidRPr="00F32D4C">
        <w:t>Economic benefits for communities living in the tourist region</w:t>
      </w:r>
    </w:p>
    <w:p w14:paraId="34B2B452" w14:textId="77777777" w:rsidR="00F35F5A" w:rsidRPr="00F32D4C" w:rsidRDefault="00724256" w:rsidP="001A73DB">
      <w:pPr>
        <w:pStyle w:val="ListParagraph"/>
        <w:numPr>
          <w:ilvl w:val="0"/>
          <w:numId w:val="4"/>
        </w:numPr>
        <w:spacing w:after="0" w:line="360" w:lineRule="auto"/>
        <w:ind w:left="540"/>
      </w:pPr>
      <w:r w:rsidRPr="00F32D4C">
        <w:t>Protection of cultural heritage and facilitation of appropriate tourist encounters</w:t>
      </w:r>
    </w:p>
    <w:p w14:paraId="46BC883A" w14:textId="77777777" w:rsidR="00F35F5A" w:rsidRPr="00F32D4C" w:rsidRDefault="00724256" w:rsidP="001A73DB">
      <w:pPr>
        <w:pStyle w:val="ListParagraph"/>
        <w:numPr>
          <w:ilvl w:val="0"/>
          <w:numId w:val="4"/>
        </w:numPr>
        <w:spacing w:after="0" w:line="360" w:lineRule="auto"/>
        <w:ind w:left="540"/>
      </w:pPr>
      <w:r w:rsidRPr="00F32D4C">
        <w:t>Bringing together tourists and surrounding communities for mutual benefit</w:t>
      </w:r>
    </w:p>
    <w:p w14:paraId="49C2FC20" w14:textId="77777777" w:rsidR="00F35F5A" w:rsidRPr="00F32D4C" w:rsidRDefault="00724256" w:rsidP="001A73DB">
      <w:pPr>
        <w:pStyle w:val="ListParagraph"/>
        <w:numPr>
          <w:ilvl w:val="0"/>
          <w:numId w:val="4"/>
        </w:numPr>
        <w:spacing w:after="0" w:line="360" w:lineRule="auto"/>
        <w:ind w:left="540"/>
      </w:pPr>
      <w:r w:rsidRPr="00F32D4C">
        <w:t>Providing comprehensive and accessible tourist information</w:t>
      </w:r>
    </w:p>
    <w:p w14:paraId="584F3668" w14:textId="77777777" w:rsidR="00F35F5A" w:rsidRPr="00F32D4C" w:rsidRDefault="00724256" w:rsidP="001A73DB">
      <w:pPr>
        <w:pStyle w:val="ListParagraph"/>
        <w:numPr>
          <w:ilvl w:val="0"/>
          <w:numId w:val="4"/>
        </w:numPr>
        <w:spacing w:after="0" w:line="360" w:lineRule="auto"/>
        <w:ind w:left="540"/>
      </w:pPr>
      <w:r w:rsidRPr="00F32D4C">
        <w:t>Encouraging local people to collaborate in the development of tourism plans for their benefit and for the protection of the environment and raising awareness among those responsible for tourism</w:t>
      </w:r>
    </w:p>
    <w:p w14:paraId="71E72B5D" w14:textId="77777777" w:rsidR="00F35F5A" w:rsidRPr="00F32D4C" w:rsidRDefault="00724256" w:rsidP="001A73DB">
      <w:pPr>
        <w:pStyle w:val="ListParagraph"/>
        <w:numPr>
          <w:ilvl w:val="0"/>
          <w:numId w:val="4"/>
        </w:numPr>
        <w:spacing w:after="0" w:line="360" w:lineRule="auto"/>
        <w:ind w:left="540"/>
      </w:pPr>
      <w:r w:rsidRPr="00F32D4C">
        <w:t>Teaching people to think and act sustainably.</w:t>
      </w:r>
    </w:p>
    <w:p w14:paraId="4C778B17" w14:textId="77777777" w:rsidR="00FC151F" w:rsidRDefault="00724256" w:rsidP="001A73DB">
      <w:pPr>
        <w:spacing w:after="0" w:line="360" w:lineRule="auto"/>
        <w:ind w:left="540"/>
        <w:contextualSpacing/>
      </w:pPr>
      <w:r w:rsidRPr="00F32D4C">
        <w:t xml:space="preserve"> </w:t>
      </w:r>
    </w:p>
    <w:p w14:paraId="211FD862" w14:textId="77777777" w:rsidR="00F86ACC" w:rsidRDefault="00F86ACC" w:rsidP="001A73DB">
      <w:pPr>
        <w:spacing w:after="0" w:line="360" w:lineRule="auto"/>
        <w:contextualSpacing/>
      </w:pPr>
    </w:p>
    <w:p w14:paraId="5DBCF813" w14:textId="77777777" w:rsidR="002C432A" w:rsidRPr="002C432A" w:rsidRDefault="002C432A" w:rsidP="001A73DB">
      <w:pPr>
        <w:spacing w:after="0" w:line="360" w:lineRule="auto"/>
        <w:contextualSpacing/>
        <w:rPr>
          <w:b/>
          <w:i/>
        </w:rPr>
      </w:pPr>
      <w:r w:rsidRPr="002C432A">
        <w:rPr>
          <w:b/>
          <w:i/>
        </w:rPr>
        <w:t>S</w:t>
      </w:r>
      <w:r>
        <w:rPr>
          <w:b/>
          <w:i/>
        </w:rPr>
        <w:t>lide 4</w:t>
      </w:r>
    </w:p>
    <w:p w14:paraId="3585CDE4" w14:textId="77777777" w:rsidR="008E5533" w:rsidRPr="00F32D4C" w:rsidRDefault="00724256" w:rsidP="001A73DB">
      <w:pPr>
        <w:pStyle w:val="Heading1"/>
        <w:spacing w:after="0" w:line="360" w:lineRule="auto"/>
        <w:contextualSpacing/>
      </w:pPr>
      <w:bookmarkStart w:id="2" w:name="_Toc102262325"/>
      <w:r w:rsidRPr="00F32D4C">
        <w:t xml:space="preserve">An International </w:t>
      </w:r>
      <w:r w:rsidR="00056D61" w:rsidRPr="00F32D4C">
        <w:t>Case Study</w:t>
      </w:r>
      <w:bookmarkEnd w:id="2"/>
    </w:p>
    <w:p w14:paraId="69386743" w14:textId="77777777" w:rsidR="009C264E" w:rsidRPr="00F32D4C" w:rsidRDefault="00724256" w:rsidP="001A73DB">
      <w:pPr>
        <w:spacing w:after="0" w:line="360" w:lineRule="auto"/>
        <w:ind w:firstLine="720"/>
        <w:contextualSpacing/>
      </w:pPr>
      <w:r w:rsidRPr="00F32D4C">
        <w:t xml:space="preserve">The case of the Amphawa district in Thailand will be discussed here. Amphawa is a large area with </w:t>
      </w:r>
      <w:r w:rsidR="00B7185D" w:rsidRPr="00F32D4C">
        <w:t>a long</w:t>
      </w:r>
      <w:r w:rsidRPr="00F32D4C">
        <w:t xml:space="preserve"> history of settlement along the river, </w:t>
      </w:r>
      <w:r w:rsidR="006E4F11" w:rsidRPr="00F32D4C">
        <w:t>going</w:t>
      </w:r>
      <w:r w:rsidRPr="00F32D4C">
        <w:t xml:space="preserve"> back to the Ayutthaya period, as evidenced by the many ancient monuments and relics in temples and houses in the area</w:t>
      </w:r>
      <w:r w:rsidR="006D648D" w:rsidRPr="00F32D4C">
        <w:t xml:space="preserve"> (Luekveerawattana, 2012)</w:t>
      </w:r>
      <w:r w:rsidRPr="00F32D4C">
        <w:t xml:space="preserve">. The Amphawa region also has many cultural and natural resources that could make it a destination for natural and cultural tourism in Thailand. Therefore, tourism </w:t>
      </w:r>
      <w:r w:rsidRPr="00F32D4C">
        <w:lastRenderedPageBreak/>
        <w:t>in the Amphawa region should be conducted sustainably to avoid the destruction of various ecological and cultural resources</w:t>
      </w:r>
      <w:r w:rsidR="006D648D" w:rsidRPr="00F32D4C">
        <w:t xml:space="preserve"> (Luekveerawattana, 2012)</w:t>
      </w:r>
      <w:r w:rsidRPr="00F32D4C">
        <w:t>.</w:t>
      </w:r>
    </w:p>
    <w:p w14:paraId="33DE6176" w14:textId="77777777" w:rsidR="00F35F5A" w:rsidRDefault="00F35F5A" w:rsidP="001A73DB">
      <w:pPr>
        <w:spacing w:after="0" w:line="360" w:lineRule="auto"/>
        <w:contextualSpacing/>
      </w:pPr>
    </w:p>
    <w:p w14:paraId="754DC9D3" w14:textId="77777777" w:rsidR="002C432A" w:rsidRPr="002C432A" w:rsidRDefault="002C432A" w:rsidP="001A73DB">
      <w:pPr>
        <w:spacing w:after="0" w:line="360" w:lineRule="auto"/>
        <w:contextualSpacing/>
        <w:rPr>
          <w:b/>
          <w:i/>
        </w:rPr>
      </w:pPr>
      <w:r w:rsidRPr="002C432A">
        <w:rPr>
          <w:b/>
          <w:i/>
        </w:rPr>
        <w:t>S</w:t>
      </w:r>
      <w:r>
        <w:rPr>
          <w:b/>
          <w:i/>
        </w:rPr>
        <w:t xml:space="preserve">lide </w:t>
      </w:r>
      <w:r w:rsidR="00BD6763">
        <w:rPr>
          <w:b/>
          <w:i/>
        </w:rPr>
        <w:t>5</w:t>
      </w:r>
    </w:p>
    <w:p w14:paraId="44449B50" w14:textId="77777777" w:rsidR="00F73ACB" w:rsidRPr="00F32D4C" w:rsidRDefault="00724256" w:rsidP="001A73DB">
      <w:pPr>
        <w:pStyle w:val="Heading1"/>
        <w:spacing w:after="0" w:line="360" w:lineRule="auto"/>
        <w:contextualSpacing/>
      </w:pPr>
      <w:bookmarkStart w:id="3" w:name="_Toc102262326"/>
      <w:r w:rsidRPr="00F32D4C">
        <w:t xml:space="preserve">Cultural Significance of </w:t>
      </w:r>
      <w:r w:rsidR="00E529EA" w:rsidRPr="00F32D4C">
        <w:t>Amphawa</w:t>
      </w:r>
      <w:bookmarkEnd w:id="3"/>
      <w:r w:rsidR="00E529EA" w:rsidRPr="00F32D4C">
        <w:t xml:space="preserve"> </w:t>
      </w:r>
    </w:p>
    <w:p w14:paraId="1707290D" w14:textId="77777777" w:rsidR="00F35F5A" w:rsidRPr="00F32D4C" w:rsidRDefault="00724256" w:rsidP="001A73DB">
      <w:pPr>
        <w:spacing w:after="0" w:line="360" w:lineRule="auto"/>
        <w:ind w:firstLine="360"/>
        <w:contextualSpacing/>
      </w:pPr>
      <w:r w:rsidRPr="00F32D4C">
        <w:t xml:space="preserve">The Amphawa region is located in the Amphawa district of Samutsongkhram province, Thailand. The province is located in the lower part of the focal area. The Mekong River flows through the province. The Amphawa community is a </w:t>
      </w:r>
      <w:r w:rsidR="00B041D5" w:rsidRPr="00F32D4C">
        <w:t xml:space="preserve">fascinating </w:t>
      </w:r>
      <w:r w:rsidRPr="00F32D4C">
        <w:t xml:space="preserve">case study </w:t>
      </w:r>
      <w:r w:rsidR="00B041D5" w:rsidRPr="00F32D4C">
        <w:t>due to</w:t>
      </w:r>
      <w:r w:rsidRPr="00F32D4C">
        <w:t xml:space="preserve"> its sedentary and communal character and development from the early Rattanakosin period (late 17th century) to the present</w:t>
      </w:r>
      <w:r w:rsidR="006D648D" w:rsidRPr="00F32D4C">
        <w:t xml:space="preserve"> (Luekveerawattana, 2012)</w:t>
      </w:r>
      <w:r w:rsidRPr="00F32D4C">
        <w:t xml:space="preserve">. The community </w:t>
      </w:r>
      <w:r w:rsidR="00B041D5" w:rsidRPr="00F32D4C">
        <w:t>consists</w:t>
      </w:r>
      <w:r w:rsidRPr="00F32D4C">
        <w:t xml:space="preserve"> of several cultural features and themes related to the area's history, lifestyle, and daily life. These include.</w:t>
      </w:r>
    </w:p>
    <w:p w14:paraId="08BE9B29" w14:textId="77777777" w:rsidR="00F35F5A" w:rsidRPr="00F32D4C" w:rsidRDefault="00724256" w:rsidP="001A73DB">
      <w:pPr>
        <w:pStyle w:val="ListParagraph"/>
        <w:numPr>
          <w:ilvl w:val="0"/>
          <w:numId w:val="5"/>
        </w:numPr>
        <w:spacing w:after="0" w:line="360" w:lineRule="auto"/>
        <w:ind w:left="630"/>
      </w:pPr>
      <w:r w:rsidRPr="00F32D4C">
        <w:t>The structure and planning, materials and substance, use and ability to build with wood reflect Western influences.</w:t>
      </w:r>
    </w:p>
    <w:p w14:paraId="135339A8" w14:textId="77777777" w:rsidR="00F35F5A" w:rsidRPr="00F32D4C" w:rsidRDefault="00724256" w:rsidP="001A73DB">
      <w:pPr>
        <w:pStyle w:val="ListParagraph"/>
        <w:numPr>
          <w:ilvl w:val="0"/>
          <w:numId w:val="5"/>
        </w:numPr>
        <w:spacing w:after="0" w:line="360" w:lineRule="auto"/>
        <w:ind w:left="630"/>
      </w:pPr>
      <w:r w:rsidRPr="00F32D4C">
        <w:t>The movement of the Chinese who settled in the area and later controlled the economic activities of the Amphawa.</w:t>
      </w:r>
    </w:p>
    <w:p w14:paraId="7AD799A0" w14:textId="77777777" w:rsidR="00F86ACC" w:rsidRPr="00F32D4C" w:rsidRDefault="00F86ACC" w:rsidP="001A73DB">
      <w:pPr>
        <w:spacing w:after="0" w:line="360" w:lineRule="auto"/>
        <w:contextualSpacing/>
      </w:pPr>
    </w:p>
    <w:p w14:paraId="3C2D86C9" w14:textId="77777777" w:rsidR="00F35F5A" w:rsidRPr="002C432A" w:rsidRDefault="002C432A" w:rsidP="001A73DB">
      <w:pPr>
        <w:spacing w:after="0" w:line="360" w:lineRule="auto"/>
        <w:contextualSpacing/>
        <w:rPr>
          <w:b/>
          <w:i/>
        </w:rPr>
      </w:pPr>
      <w:r w:rsidRPr="002C432A">
        <w:rPr>
          <w:b/>
          <w:i/>
        </w:rPr>
        <w:t>S</w:t>
      </w:r>
      <w:r>
        <w:rPr>
          <w:b/>
          <w:i/>
        </w:rPr>
        <w:t xml:space="preserve">lide </w:t>
      </w:r>
      <w:r w:rsidR="00BD6763">
        <w:rPr>
          <w:b/>
          <w:i/>
        </w:rPr>
        <w:t>6</w:t>
      </w:r>
    </w:p>
    <w:p w14:paraId="3998AA02" w14:textId="77777777" w:rsidR="003B69E6" w:rsidRPr="00F32D4C" w:rsidRDefault="00724256" w:rsidP="001A73DB">
      <w:pPr>
        <w:pStyle w:val="Heading1"/>
        <w:spacing w:after="0" w:line="360" w:lineRule="auto"/>
        <w:contextualSpacing/>
      </w:pPr>
      <w:bookmarkStart w:id="4" w:name="_Toc102262327"/>
      <w:r w:rsidRPr="00F32D4C">
        <w:t>Diversity in Culture</w:t>
      </w:r>
      <w:bookmarkEnd w:id="4"/>
    </w:p>
    <w:p w14:paraId="30BED22A" w14:textId="77777777" w:rsidR="005804B1" w:rsidRPr="00F32D4C" w:rsidRDefault="00724256" w:rsidP="001A73DB">
      <w:pPr>
        <w:spacing w:after="0" w:line="360" w:lineRule="auto"/>
        <w:ind w:firstLine="720"/>
        <w:contextualSpacing/>
      </w:pPr>
      <w:r w:rsidRPr="00F32D4C">
        <w:t>The proposed area of interest is to prepare excellent unpublished material to focus on the cultural diversity of each assemblage's rulers, territories, and soul places</w:t>
      </w:r>
      <w:r w:rsidR="006D648D" w:rsidRPr="00F32D4C">
        <w:t xml:space="preserve"> (Luekveerawattana, 2012)</w:t>
      </w:r>
      <w:r w:rsidRPr="00F32D4C">
        <w:t xml:space="preserve">. Linking this with Amphawa's natural ecology and personal perspective gives us an insight into the unique characteristics of the Amphawa area in the context of Thai culture and history and the unique character of the district. Various fragments of Amphawa's character give us an insight into Thailand's </w:t>
      </w:r>
      <w:r w:rsidR="00B041D5" w:rsidRPr="00F32D4C">
        <w:t>history</w:t>
      </w:r>
      <w:r w:rsidRPr="00F32D4C">
        <w:t xml:space="preserve">. It is an </w:t>
      </w:r>
      <w:r w:rsidR="00B041D5" w:rsidRPr="00F32D4C">
        <w:t>essential</w:t>
      </w:r>
      <w:r w:rsidRPr="00F32D4C">
        <w:t xml:space="preserve"> part of Asian society. It contains a wealth of remarkable social</w:t>
      </w:r>
      <w:r w:rsidR="00AE00B2" w:rsidRPr="00F32D4C">
        <w:t xml:space="preserve"> and logical</w:t>
      </w:r>
      <w:r w:rsidRPr="00F32D4C">
        <w:t xml:space="preserve"> values that need to be rationalised and deciphered for the people of the future</w:t>
      </w:r>
      <w:r w:rsidR="006D648D" w:rsidRPr="00F32D4C">
        <w:t xml:space="preserve"> (Luekveerawattana, 2012)</w:t>
      </w:r>
      <w:r w:rsidRPr="00F32D4C">
        <w:t>.</w:t>
      </w:r>
    </w:p>
    <w:p w14:paraId="23915B05" w14:textId="77777777" w:rsidR="00F62562" w:rsidRDefault="00F62562" w:rsidP="001A73DB">
      <w:pPr>
        <w:spacing w:after="0" w:line="360" w:lineRule="auto"/>
        <w:contextualSpacing/>
      </w:pPr>
    </w:p>
    <w:p w14:paraId="1A5D866A" w14:textId="77777777" w:rsidR="00031E20" w:rsidRDefault="00031E20" w:rsidP="001A73DB">
      <w:pPr>
        <w:spacing w:after="0" w:line="360" w:lineRule="auto"/>
        <w:ind w:firstLine="720"/>
        <w:contextualSpacing/>
      </w:pPr>
    </w:p>
    <w:p w14:paraId="10FA61CF" w14:textId="77777777" w:rsidR="001A73DB" w:rsidRDefault="001A73DB" w:rsidP="001A73DB">
      <w:pPr>
        <w:spacing w:after="0" w:line="360" w:lineRule="auto"/>
        <w:ind w:firstLine="720"/>
        <w:contextualSpacing/>
      </w:pPr>
    </w:p>
    <w:p w14:paraId="7086F8BF" w14:textId="77777777" w:rsidR="001A73DB" w:rsidRDefault="001A73DB" w:rsidP="001A73DB">
      <w:pPr>
        <w:spacing w:after="0" w:line="360" w:lineRule="auto"/>
        <w:ind w:firstLine="720"/>
        <w:contextualSpacing/>
      </w:pPr>
    </w:p>
    <w:p w14:paraId="05019A39" w14:textId="77777777" w:rsidR="001A73DB" w:rsidRDefault="001A73DB" w:rsidP="001A73DB">
      <w:pPr>
        <w:spacing w:after="0" w:line="360" w:lineRule="auto"/>
        <w:ind w:firstLine="720"/>
        <w:contextualSpacing/>
      </w:pPr>
    </w:p>
    <w:p w14:paraId="2986204D" w14:textId="77777777" w:rsidR="002C432A" w:rsidRPr="002C432A" w:rsidRDefault="002C432A" w:rsidP="001A73DB">
      <w:pPr>
        <w:spacing w:after="0" w:line="360" w:lineRule="auto"/>
        <w:contextualSpacing/>
        <w:rPr>
          <w:b/>
          <w:i/>
        </w:rPr>
      </w:pPr>
      <w:r w:rsidRPr="002C432A">
        <w:rPr>
          <w:b/>
          <w:i/>
        </w:rPr>
        <w:lastRenderedPageBreak/>
        <w:t>S</w:t>
      </w:r>
      <w:r>
        <w:rPr>
          <w:b/>
          <w:i/>
        </w:rPr>
        <w:t xml:space="preserve">lide </w:t>
      </w:r>
      <w:r w:rsidR="00BD6763">
        <w:rPr>
          <w:b/>
          <w:i/>
        </w:rPr>
        <w:t>7</w:t>
      </w:r>
    </w:p>
    <w:p w14:paraId="1991E82A" w14:textId="77777777" w:rsidR="005804B1" w:rsidRPr="00F32D4C" w:rsidRDefault="00724256" w:rsidP="001A73DB">
      <w:pPr>
        <w:pStyle w:val="Heading1"/>
        <w:spacing w:after="0" w:line="360" w:lineRule="auto"/>
        <w:contextualSpacing/>
      </w:pPr>
      <w:bookmarkStart w:id="5" w:name="_Toc102262328"/>
      <w:r w:rsidRPr="00F32D4C">
        <w:t>Culture and Sustainable Tourism</w:t>
      </w:r>
      <w:r w:rsidR="008B3B4E" w:rsidRPr="00F32D4C">
        <w:t xml:space="preserve"> Development</w:t>
      </w:r>
      <w:bookmarkEnd w:id="5"/>
    </w:p>
    <w:p w14:paraId="0D8463F6" w14:textId="77777777" w:rsidR="003551EB" w:rsidRPr="00F32D4C" w:rsidRDefault="00724256" w:rsidP="001A73DB">
      <w:pPr>
        <w:spacing w:after="0" w:line="360" w:lineRule="auto"/>
        <w:ind w:firstLine="720"/>
        <w:contextualSpacing/>
      </w:pPr>
      <w:r w:rsidRPr="00F32D4C">
        <w:t xml:space="preserve">The government of Thailand have played a vital role in maintaining the </w:t>
      </w:r>
      <w:r w:rsidR="00192719" w:rsidRPr="00F32D4C">
        <w:t xml:space="preserve">cultural aspects in Amphawa to </w:t>
      </w:r>
      <w:r w:rsidR="0089702E" w:rsidRPr="00F32D4C">
        <w:t>attract tourists all around the world.</w:t>
      </w:r>
      <w:r w:rsidR="006F7A22" w:rsidRPr="00F32D4C">
        <w:t xml:space="preserve"> Sustainably managing tourism is the key way to protect the cultural heritage of an area</w:t>
      </w:r>
      <w:r w:rsidR="008E5B7D" w:rsidRPr="00F32D4C">
        <w:t xml:space="preserve">. </w:t>
      </w:r>
      <w:r w:rsidR="00E24175" w:rsidRPr="00F32D4C">
        <w:t xml:space="preserve">The government of Thailand has ensured that </w:t>
      </w:r>
      <w:r w:rsidR="00533090" w:rsidRPr="00F32D4C">
        <w:t xml:space="preserve">the cultural heritage of the </w:t>
      </w:r>
      <w:r w:rsidR="006F7A22" w:rsidRPr="00F32D4C">
        <w:t>Amphawa district</w:t>
      </w:r>
      <w:r w:rsidR="00533090" w:rsidRPr="00F32D4C">
        <w:t xml:space="preserve"> is preserved and sustainable </w:t>
      </w:r>
      <w:r w:rsidR="00EF4E22" w:rsidRPr="00F32D4C">
        <w:t>tourism practices are observed</w:t>
      </w:r>
      <w:r w:rsidR="006D648D" w:rsidRPr="00F32D4C">
        <w:t xml:space="preserve"> (Luekveerawattana, 2012)</w:t>
      </w:r>
      <w:r w:rsidR="00EF4E22" w:rsidRPr="00F32D4C">
        <w:t>.</w:t>
      </w:r>
      <w:r w:rsidR="006F7A22" w:rsidRPr="00F32D4C">
        <w:t xml:space="preserve"> </w:t>
      </w:r>
      <w:r w:rsidR="00B641CD" w:rsidRPr="00F32D4C">
        <w:t xml:space="preserve">Following </w:t>
      </w:r>
      <w:r w:rsidR="006935F6" w:rsidRPr="00F32D4C">
        <w:t>are</w:t>
      </w:r>
      <w:r w:rsidR="00B641CD" w:rsidRPr="00F32D4C">
        <w:t xml:space="preserve"> the </w:t>
      </w:r>
      <w:r w:rsidR="006935F6" w:rsidRPr="00F32D4C">
        <w:t xml:space="preserve">cultural </w:t>
      </w:r>
      <w:r w:rsidR="00DF5FE5" w:rsidRPr="00F32D4C">
        <w:t xml:space="preserve">landscapes in Amphawa </w:t>
      </w:r>
      <w:r w:rsidR="008C3A8E" w:rsidRPr="00F32D4C">
        <w:t xml:space="preserve">that the government of </w:t>
      </w:r>
      <w:r w:rsidR="00625838" w:rsidRPr="00F32D4C">
        <w:t>Thailand</w:t>
      </w:r>
      <w:r w:rsidR="008C3A8E" w:rsidRPr="00F32D4C">
        <w:t xml:space="preserve"> is maintaining to ensure sustainable </w:t>
      </w:r>
      <w:r w:rsidR="00625838" w:rsidRPr="00F32D4C">
        <w:t>tourism</w:t>
      </w:r>
      <w:r w:rsidR="008C3A8E" w:rsidRPr="00F32D4C">
        <w:t xml:space="preserve"> practices.</w:t>
      </w:r>
      <w:r w:rsidR="00FD4F3C" w:rsidRPr="00F32D4C">
        <w:t xml:space="preserve"> </w:t>
      </w:r>
    </w:p>
    <w:p w14:paraId="2AFB7989" w14:textId="77777777" w:rsidR="00F86ACC" w:rsidRDefault="00F86ACC" w:rsidP="001A73DB">
      <w:pPr>
        <w:spacing w:after="0" w:line="360" w:lineRule="auto"/>
        <w:contextualSpacing/>
      </w:pPr>
    </w:p>
    <w:p w14:paraId="0C7233D8" w14:textId="77777777" w:rsidR="002C432A" w:rsidRPr="002C432A" w:rsidRDefault="002C432A" w:rsidP="001A73DB">
      <w:pPr>
        <w:spacing w:after="0" w:line="360" w:lineRule="auto"/>
        <w:contextualSpacing/>
        <w:rPr>
          <w:b/>
          <w:i/>
        </w:rPr>
      </w:pPr>
      <w:r w:rsidRPr="002C432A">
        <w:rPr>
          <w:b/>
          <w:i/>
        </w:rPr>
        <w:t>S</w:t>
      </w:r>
      <w:r>
        <w:rPr>
          <w:b/>
          <w:i/>
        </w:rPr>
        <w:t xml:space="preserve">lide </w:t>
      </w:r>
      <w:r w:rsidR="00BD6763">
        <w:rPr>
          <w:b/>
          <w:i/>
        </w:rPr>
        <w:t>8</w:t>
      </w:r>
    </w:p>
    <w:p w14:paraId="143BAC5B" w14:textId="77777777" w:rsidR="00FD4F3C" w:rsidRPr="00F32D4C" w:rsidRDefault="00724256" w:rsidP="001A73DB">
      <w:pPr>
        <w:pStyle w:val="Heading2"/>
        <w:spacing w:after="0" w:line="360" w:lineRule="auto"/>
        <w:contextualSpacing/>
      </w:pPr>
      <w:bookmarkStart w:id="6" w:name="_Toc102262329"/>
      <w:r w:rsidRPr="00F32D4C">
        <w:t>Unique Architecture and Riverside way of life</w:t>
      </w:r>
      <w:bookmarkEnd w:id="6"/>
    </w:p>
    <w:p w14:paraId="504FCC17" w14:textId="77777777" w:rsidR="00B131F7" w:rsidRDefault="00724256" w:rsidP="001A73DB">
      <w:pPr>
        <w:spacing w:after="0" w:line="360" w:lineRule="auto"/>
        <w:ind w:firstLine="720"/>
        <w:contextualSpacing/>
      </w:pPr>
      <w:r w:rsidRPr="00F32D4C">
        <w:t>The Thai authorities have ensured that the architecture and lifestyle of the waterfront are in line with sustainable tourism. Unusual cultural aspects such as the unique riverfront house, the Thai double-roofed house, the traditional driftwood house, the modern Thai house and the lifestyle of the Amphawa river community are all socially significant as the cultural landscape of Amphawa has been inhabited by both Thai</w:t>
      </w:r>
      <w:r w:rsidR="00AE00B2" w:rsidRPr="00F32D4C">
        <w:t xml:space="preserve"> and Chinese</w:t>
      </w:r>
      <w:r w:rsidRPr="00F32D4C">
        <w:t xml:space="preserve"> people for the past 40-50 years</w:t>
      </w:r>
      <w:r w:rsidR="006D648D" w:rsidRPr="00F32D4C">
        <w:t xml:space="preserve"> (Luekveerawattana, 2012)</w:t>
      </w:r>
      <w:r w:rsidRPr="00F32D4C">
        <w:t xml:space="preserve">. As </w:t>
      </w:r>
      <w:r w:rsidR="00FA458F" w:rsidRPr="00F32D4C">
        <w:t>mentioned</w:t>
      </w:r>
      <w:r w:rsidRPr="00F32D4C">
        <w:t xml:space="preserve"> in the Burra Charter, social values include the characteristics that make a place the centre of different cultural, political, public or other sentiments of the majority or minority of its inhabitants. The cultural landscape of the Amphora community is an old riverine settlement.</w:t>
      </w:r>
    </w:p>
    <w:p w14:paraId="20556E91" w14:textId="77777777" w:rsidR="007A7DC1" w:rsidRPr="00F32D4C" w:rsidRDefault="007A7DC1" w:rsidP="001A73DB">
      <w:pPr>
        <w:spacing w:after="0" w:line="360" w:lineRule="auto"/>
        <w:contextualSpacing/>
      </w:pPr>
    </w:p>
    <w:p w14:paraId="087F6CD9" w14:textId="77777777" w:rsidR="00F62562" w:rsidRPr="002C432A" w:rsidRDefault="002C432A" w:rsidP="001A73DB">
      <w:pPr>
        <w:spacing w:after="0" w:line="360" w:lineRule="auto"/>
        <w:contextualSpacing/>
        <w:rPr>
          <w:b/>
          <w:i/>
        </w:rPr>
      </w:pPr>
      <w:r w:rsidRPr="002C432A">
        <w:rPr>
          <w:b/>
          <w:i/>
        </w:rPr>
        <w:t>S</w:t>
      </w:r>
      <w:r>
        <w:rPr>
          <w:b/>
          <w:i/>
        </w:rPr>
        <w:t xml:space="preserve">lide </w:t>
      </w:r>
      <w:r w:rsidR="00BD6763">
        <w:rPr>
          <w:b/>
          <w:i/>
        </w:rPr>
        <w:t>9</w:t>
      </w:r>
    </w:p>
    <w:p w14:paraId="1B7F6ED7" w14:textId="77777777" w:rsidR="00B131F7" w:rsidRPr="00F32D4C" w:rsidRDefault="00724256" w:rsidP="001A73DB">
      <w:pPr>
        <w:pStyle w:val="Heading2"/>
        <w:spacing w:after="0" w:line="360" w:lineRule="auto"/>
        <w:contextualSpacing/>
      </w:pPr>
      <w:bookmarkStart w:id="7" w:name="_Toc102262330"/>
      <w:r w:rsidRPr="00F32D4C">
        <w:t>King Rama II Memorial Park and Amphawan Chetiyaram Temple</w:t>
      </w:r>
      <w:bookmarkEnd w:id="7"/>
    </w:p>
    <w:p w14:paraId="02CBF5D1" w14:textId="77777777" w:rsidR="002C432A" w:rsidRDefault="00724256" w:rsidP="001A73DB">
      <w:pPr>
        <w:spacing w:after="0" w:line="360" w:lineRule="auto"/>
        <w:ind w:firstLine="720"/>
        <w:contextualSpacing/>
      </w:pPr>
      <w:r w:rsidRPr="00F32D4C">
        <w:t xml:space="preserve">The Thai authorities have made efforts to develop Amphawan's unforgettable sites for sustainable tourism. The importance of Amphawan Chetiyaram Temple lies in the fact that an </w:t>
      </w:r>
      <w:r w:rsidR="00FA458F" w:rsidRPr="00F32D4C">
        <w:t>essential</w:t>
      </w:r>
      <w:r w:rsidRPr="00F32D4C">
        <w:t xml:space="preserve"> event related to the Chakri dynasty took place at this site</w:t>
      </w:r>
      <w:r w:rsidR="006D648D" w:rsidRPr="00F32D4C">
        <w:t xml:space="preserve"> (Luekveerawattana, 2012)</w:t>
      </w:r>
      <w:r w:rsidRPr="00F32D4C">
        <w:t>. It is the place</w:t>
      </w:r>
      <w:r w:rsidR="00FA458F" w:rsidRPr="00F32D4C">
        <w:t xml:space="preserve"> of birth</w:t>
      </w:r>
      <w:r w:rsidRPr="00F32D4C">
        <w:t xml:space="preserve"> of King Rama II. </w:t>
      </w:r>
      <w:r w:rsidR="00FA458F" w:rsidRPr="00F32D4C">
        <w:t>Also</w:t>
      </w:r>
      <w:r w:rsidRPr="00F32D4C">
        <w:t>, the first residence of the ruler Amarin and her family was wit</w:t>
      </w:r>
      <w:r w:rsidR="00FA458F" w:rsidRPr="00F32D4C">
        <w:t>hin the confines of this temple</w:t>
      </w:r>
      <w:r w:rsidRPr="00F32D4C">
        <w:t>. According to the Bura Charter, a place may be noteworthy because it is or has been influenced by an important person, event, scene or movement. The place may also be outstanding as the scene of an important event. Therefore, the site has great value in tangible and intangible heritage</w:t>
      </w:r>
      <w:r w:rsidR="006D648D" w:rsidRPr="00F32D4C">
        <w:t xml:space="preserve"> (</w:t>
      </w:r>
      <w:proofErr w:type="spellStart"/>
      <w:r w:rsidR="006D648D" w:rsidRPr="00F32D4C">
        <w:t>Luekveerawattana</w:t>
      </w:r>
      <w:proofErr w:type="spellEnd"/>
      <w:r w:rsidR="006D648D" w:rsidRPr="00F32D4C">
        <w:t>, 2012)</w:t>
      </w:r>
      <w:r w:rsidRPr="00F32D4C">
        <w:t>.</w:t>
      </w:r>
    </w:p>
    <w:p w14:paraId="65A1FFE1" w14:textId="77777777" w:rsidR="00BD6763" w:rsidRPr="00BD6763" w:rsidRDefault="00BD6763" w:rsidP="001A73DB">
      <w:pPr>
        <w:spacing w:after="0" w:line="360" w:lineRule="auto"/>
        <w:contextualSpacing/>
        <w:rPr>
          <w:b/>
          <w:i/>
        </w:rPr>
      </w:pPr>
      <w:r w:rsidRPr="00BD6763">
        <w:rPr>
          <w:b/>
          <w:i/>
        </w:rPr>
        <w:lastRenderedPageBreak/>
        <w:t xml:space="preserve">Slide 10 </w:t>
      </w:r>
    </w:p>
    <w:p w14:paraId="12E25A59" w14:textId="77777777" w:rsidR="00031E20" w:rsidRPr="00237987" w:rsidRDefault="00031E20" w:rsidP="001A73DB">
      <w:pPr>
        <w:pStyle w:val="Heading1"/>
        <w:spacing w:after="0" w:line="360" w:lineRule="auto"/>
        <w:contextualSpacing/>
      </w:pPr>
      <w:bookmarkStart w:id="8" w:name="_Toc102262331"/>
      <w:r w:rsidRPr="00237987">
        <w:t xml:space="preserve">Main </w:t>
      </w:r>
      <w:r w:rsidR="00BD6763" w:rsidRPr="00237987">
        <w:t xml:space="preserve">Tourism </w:t>
      </w:r>
      <w:r w:rsidR="001A73DB">
        <w:t>Theories</w:t>
      </w:r>
      <w:bookmarkEnd w:id="8"/>
    </w:p>
    <w:p w14:paraId="10B0B943" w14:textId="77777777" w:rsidR="00031E20" w:rsidRPr="00237987" w:rsidRDefault="00031E20" w:rsidP="001A73DB">
      <w:pPr>
        <w:pStyle w:val="Heading2"/>
        <w:spacing w:after="0" w:line="360" w:lineRule="auto"/>
        <w:contextualSpacing/>
      </w:pPr>
      <w:bookmarkStart w:id="9" w:name="_Toc102262332"/>
      <w:r w:rsidRPr="00237987">
        <w:t>Acculturation</w:t>
      </w:r>
      <w:bookmarkEnd w:id="9"/>
    </w:p>
    <w:p w14:paraId="66C00A44" w14:textId="77777777" w:rsidR="00031E20" w:rsidRPr="00237987" w:rsidRDefault="00031E20" w:rsidP="001A73DB">
      <w:pPr>
        <w:spacing w:after="0" w:line="360" w:lineRule="auto"/>
        <w:ind w:firstLine="720"/>
        <w:contextualSpacing/>
      </w:pPr>
      <w:r w:rsidRPr="00237987">
        <w:t xml:space="preserve">According to Nunez (1977), this theory implies that interaction can go from host to host in one direction, or vice versa, or in varying degrees of two-way communication. Acculturation is related to social communication. It occurs when one (less dominant) culture begins to absorb elements of another culture in an exchange </w:t>
      </w:r>
      <w:r w:rsidRPr="00237987">
        <w:rPr>
          <w:color w:val="222222"/>
          <w:shd w:val="clear" w:color="auto" w:fill="FFFFFF"/>
        </w:rPr>
        <w:t>(</w:t>
      </w:r>
      <w:proofErr w:type="spellStart"/>
      <w:r w:rsidRPr="00237987">
        <w:rPr>
          <w:color w:val="222222"/>
          <w:shd w:val="clear" w:color="auto" w:fill="FFFFFF"/>
        </w:rPr>
        <w:t>Mesoudi</w:t>
      </w:r>
      <w:proofErr w:type="spellEnd"/>
      <w:r w:rsidRPr="00237987">
        <w:rPr>
          <w:color w:val="222222"/>
          <w:shd w:val="clear" w:color="auto" w:fill="FFFFFF"/>
        </w:rPr>
        <w:t>, 2018)</w:t>
      </w:r>
      <w:r w:rsidRPr="00237987">
        <w:t xml:space="preserve">. It also includes the demonstrative effect of the desire of locals to be equipped with modern Western society (the main source of tourists), which can be seen in their interaction with these tourists </w:t>
      </w:r>
      <w:r w:rsidRPr="00237987">
        <w:rPr>
          <w:color w:val="222222"/>
          <w:shd w:val="clear" w:color="auto" w:fill="FFFFFF"/>
        </w:rPr>
        <w:t>(</w:t>
      </w:r>
      <w:proofErr w:type="spellStart"/>
      <w:r w:rsidRPr="00237987">
        <w:rPr>
          <w:color w:val="222222"/>
          <w:shd w:val="clear" w:color="auto" w:fill="FFFFFF"/>
        </w:rPr>
        <w:t>Mesoudi</w:t>
      </w:r>
      <w:proofErr w:type="spellEnd"/>
      <w:r w:rsidRPr="00237987">
        <w:rPr>
          <w:color w:val="222222"/>
          <w:shd w:val="clear" w:color="auto" w:fill="FFFFFF"/>
        </w:rPr>
        <w:t>, 2018)</w:t>
      </w:r>
      <w:r w:rsidRPr="00237987">
        <w:t>.</w:t>
      </w:r>
    </w:p>
    <w:p w14:paraId="7056C51E" w14:textId="77777777" w:rsidR="00031E20" w:rsidRPr="00237987" w:rsidRDefault="00031E20" w:rsidP="001A73DB">
      <w:pPr>
        <w:spacing w:after="0" w:line="360" w:lineRule="auto"/>
        <w:contextualSpacing/>
      </w:pPr>
      <w:r w:rsidRPr="00237987">
        <w:t>Thailand has successfully used the process of assimilating a particular culture to meet the</w:t>
      </w:r>
      <w:r w:rsidR="00BD6763">
        <w:t xml:space="preserve"> needs of tourists. For example:</w:t>
      </w:r>
    </w:p>
    <w:p w14:paraId="4BD4F7C0" w14:textId="77777777" w:rsidR="00031E20" w:rsidRPr="00237987" w:rsidRDefault="00031E20" w:rsidP="001A73DB">
      <w:pPr>
        <w:pStyle w:val="ListParagraph"/>
        <w:numPr>
          <w:ilvl w:val="0"/>
          <w:numId w:val="6"/>
        </w:numPr>
        <w:spacing w:after="0" w:line="360" w:lineRule="auto"/>
        <w:ind w:left="540"/>
      </w:pPr>
      <w:r w:rsidRPr="00237987">
        <w:t>Modifying elements of traditional dance to meet the needs of visitors: schedules, budgets and photographic needs.</w:t>
      </w:r>
    </w:p>
    <w:p w14:paraId="4431514C" w14:textId="77777777" w:rsidR="00031E20" w:rsidRPr="00237987" w:rsidRDefault="00031E20" w:rsidP="001A73DB">
      <w:pPr>
        <w:pStyle w:val="ListParagraph"/>
        <w:numPr>
          <w:ilvl w:val="0"/>
          <w:numId w:val="6"/>
        </w:numPr>
        <w:spacing w:after="0" w:line="360" w:lineRule="auto"/>
        <w:ind w:left="540"/>
      </w:pPr>
      <w:r w:rsidRPr="00237987">
        <w:t>Allowing people and cameras access to sacred sites.</w:t>
      </w:r>
    </w:p>
    <w:p w14:paraId="3308B491" w14:textId="77777777" w:rsidR="00031E20" w:rsidRPr="00237987" w:rsidRDefault="00031E20" w:rsidP="001A73DB">
      <w:pPr>
        <w:pStyle w:val="ListParagraph"/>
        <w:numPr>
          <w:ilvl w:val="0"/>
          <w:numId w:val="6"/>
        </w:numPr>
        <w:spacing w:after="0" w:line="360" w:lineRule="auto"/>
        <w:ind w:left="540"/>
      </w:pPr>
      <w:r w:rsidRPr="00237987">
        <w:t>Often wearing formal and traditional clothing</w:t>
      </w:r>
    </w:p>
    <w:p w14:paraId="7003DDFD" w14:textId="77777777" w:rsidR="00031E20" w:rsidRDefault="00031E20" w:rsidP="001A73DB">
      <w:pPr>
        <w:spacing w:after="0" w:line="360" w:lineRule="auto"/>
        <w:contextualSpacing/>
      </w:pPr>
    </w:p>
    <w:p w14:paraId="5F681F68" w14:textId="77777777" w:rsidR="00031E20" w:rsidRPr="00BD6763" w:rsidRDefault="00BD6763" w:rsidP="001A73DB">
      <w:pPr>
        <w:spacing w:after="0" w:line="360" w:lineRule="auto"/>
        <w:contextualSpacing/>
        <w:rPr>
          <w:b/>
          <w:i/>
        </w:rPr>
      </w:pPr>
      <w:r w:rsidRPr="00BD6763">
        <w:rPr>
          <w:b/>
          <w:i/>
        </w:rPr>
        <w:t>Slide 11</w:t>
      </w:r>
    </w:p>
    <w:p w14:paraId="3889B338" w14:textId="77777777" w:rsidR="00031E20" w:rsidRPr="00237987" w:rsidRDefault="00031E20" w:rsidP="001A73DB">
      <w:pPr>
        <w:pStyle w:val="Heading2"/>
        <w:spacing w:after="0" w:line="360" w:lineRule="auto"/>
        <w:contextualSpacing/>
      </w:pPr>
      <w:bookmarkStart w:id="10" w:name="_Toc102262333"/>
      <w:r w:rsidRPr="00237987">
        <w:t>Cultural Assimilation</w:t>
      </w:r>
      <w:bookmarkEnd w:id="10"/>
      <w:r w:rsidRPr="00237987">
        <w:t xml:space="preserve"> </w:t>
      </w:r>
    </w:p>
    <w:p w14:paraId="15AD4E67" w14:textId="77777777" w:rsidR="00031E20" w:rsidRPr="00237987" w:rsidRDefault="00031E20" w:rsidP="001A73DB">
      <w:pPr>
        <w:spacing w:after="0" w:line="360" w:lineRule="auto"/>
        <w:ind w:firstLine="720"/>
        <w:contextualSpacing/>
      </w:pPr>
      <w:r w:rsidRPr="00237987">
        <w:t xml:space="preserve">According to Spicer (1968), host societies adapt to tourism by submitting to the attitudes and values of tourists, and one set of cultural identities is replaced by another </w:t>
      </w:r>
      <w:r w:rsidRPr="00237987">
        <w:rPr>
          <w:color w:val="222222"/>
          <w:shd w:val="clear" w:color="auto" w:fill="FFFFFF"/>
        </w:rPr>
        <w:t>(</w:t>
      </w:r>
      <w:proofErr w:type="spellStart"/>
      <w:r w:rsidRPr="00237987">
        <w:rPr>
          <w:color w:val="222222"/>
          <w:shd w:val="clear" w:color="auto" w:fill="FFFFFF"/>
        </w:rPr>
        <w:t>Özekici</w:t>
      </w:r>
      <w:proofErr w:type="spellEnd"/>
      <w:r w:rsidRPr="00237987">
        <w:rPr>
          <w:color w:val="222222"/>
          <w:shd w:val="clear" w:color="auto" w:fill="FFFFFF"/>
        </w:rPr>
        <w:t xml:space="preserve"> and </w:t>
      </w:r>
      <w:proofErr w:type="spellStart"/>
      <w:r w:rsidRPr="00237987">
        <w:rPr>
          <w:color w:val="222222"/>
          <w:shd w:val="clear" w:color="auto" w:fill="FFFFFF"/>
        </w:rPr>
        <w:t>Ünlüönen</w:t>
      </w:r>
      <w:proofErr w:type="spellEnd"/>
      <w:r w:rsidRPr="00237987">
        <w:rPr>
          <w:color w:val="222222"/>
          <w:shd w:val="clear" w:color="auto" w:fill="FFFFFF"/>
        </w:rPr>
        <w:t>, 2019)</w:t>
      </w:r>
      <w:r w:rsidRPr="00237987">
        <w:t>.</w:t>
      </w:r>
    </w:p>
    <w:p w14:paraId="34A57DD7" w14:textId="77777777" w:rsidR="00031E20" w:rsidRPr="00237987" w:rsidRDefault="00031E20" w:rsidP="001A73DB">
      <w:pPr>
        <w:spacing w:after="0" w:line="360" w:lineRule="auto"/>
        <w:contextualSpacing/>
      </w:pPr>
    </w:p>
    <w:p w14:paraId="4BD97254" w14:textId="77777777" w:rsidR="00031E20" w:rsidRPr="00237987" w:rsidRDefault="00031E20" w:rsidP="001A73DB">
      <w:pPr>
        <w:pStyle w:val="Heading2"/>
        <w:spacing w:after="0" w:line="360" w:lineRule="auto"/>
        <w:contextualSpacing/>
      </w:pPr>
      <w:bookmarkStart w:id="11" w:name="_Toc102262334"/>
      <w:r w:rsidRPr="00237987">
        <w:t>Cultural Drift</w:t>
      </w:r>
      <w:bookmarkEnd w:id="11"/>
    </w:p>
    <w:p w14:paraId="7003D675" w14:textId="77777777" w:rsidR="00031E20" w:rsidRPr="00237987" w:rsidRDefault="00031E20" w:rsidP="001A73DB">
      <w:pPr>
        <w:spacing w:after="0" w:line="360" w:lineRule="auto"/>
        <w:ind w:firstLine="720"/>
        <w:contextualSpacing/>
      </w:pPr>
      <w:r w:rsidRPr="00237987">
        <w:t xml:space="preserve">Mathieson and Wall (1992) distinguish between acculturation and cultural drift, noting that cultural drift is a phenotypic change in host behaviour that occurs only upon contact with tourists but may return to the norm after the tourists leave </w:t>
      </w:r>
      <w:r w:rsidRPr="00237987">
        <w:rPr>
          <w:color w:val="222222"/>
          <w:shd w:val="clear" w:color="auto" w:fill="FFFFFF"/>
        </w:rPr>
        <w:t>(</w:t>
      </w:r>
      <w:proofErr w:type="spellStart"/>
      <w:r w:rsidRPr="00237987">
        <w:rPr>
          <w:color w:val="222222"/>
          <w:shd w:val="clear" w:color="auto" w:fill="FFFFFF"/>
        </w:rPr>
        <w:t>Özekici</w:t>
      </w:r>
      <w:proofErr w:type="spellEnd"/>
      <w:r w:rsidRPr="00237987">
        <w:rPr>
          <w:color w:val="222222"/>
          <w:shd w:val="clear" w:color="auto" w:fill="FFFFFF"/>
        </w:rPr>
        <w:t xml:space="preserve"> and </w:t>
      </w:r>
      <w:proofErr w:type="spellStart"/>
      <w:r w:rsidRPr="00237987">
        <w:rPr>
          <w:color w:val="222222"/>
          <w:shd w:val="clear" w:color="auto" w:fill="FFFFFF"/>
        </w:rPr>
        <w:t>Ünlüönen</w:t>
      </w:r>
      <w:proofErr w:type="spellEnd"/>
      <w:r w:rsidRPr="00237987">
        <w:rPr>
          <w:color w:val="222222"/>
          <w:shd w:val="clear" w:color="auto" w:fill="FFFFFF"/>
        </w:rPr>
        <w:t>, 2019)</w:t>
      </w:r>
      <w:r w:rsidRPr="00237987">
        <w:t>.</w:t>
      </w:r>
    </w:p>
    <w:p w14:paraId="5E472D74" w14:textId="77777777" w:rsidR="00031E20" w:rsidRDefault="00031E20" w:rsidP="001A73DB">
      <w:pPr>
        <w:spacing w:after="0" w:line="360" w:lineRule="auto"/>
        <w:contextualSpacing/>
      </w:pPr>
    </w:p>
    <w:p w14:paraId="6BA7AB28" w14:textId="77777777" w:rsidR="001A73DB" w:rsidRDefault="001A73DB" w:rsidP="001A73DB">
      <w:pPr>
        <w:spacing w:after="0" w:line="360" w:lineRule="auto"/>
        <w:contextualSpacing/>
      </w:pPr>
    </w:p>
    <w:p w14:paraId="1A5E0C94" w14:textId="77777777" w:rsidR="001A73DB" w:rsidRDefault="001A73DB" w:rsidP="001A73DB">
      <w:pPr>
        <w:spacing w:after="0" w:line="360" w:lineRule="auto"/>
        <w:contextualSpacing/>
      </w:pPr>
    </w:p>
    <w:p w14:paraId="251544BC" w14:textId="77777777" w:rsidR="001A73DB" w:rsidRDefault="001A73DB" w:rsidP="001A73DB">
      <w:pPr>
        <w:spacing w:after="0" w:line="360" w:lineRule="auto"/>
        <w:contextualSpacing/>
      </w:pPr>
    </w:p>
    <w:p w14:paraId="3BFAB843" w14:textId="77777777" w:rsidR="001A73DB" w:rsidRDefault="001A73DB" w:rsidP="001A73DB">
      <w:pPr>
        <w:spacing w:after="0" w:line="360" w:lineRule="auto"/>
        <w:contextualSpacing/>
      </w:pPr>
    </w:p>
    <w:p w14:paraId="1C7BC59F" w14:textId="77777777" w:rsidR="00BD6763" w:rsidRPr="00BD6763" w:rsidRDefault="00BD6763" w:rsidP="001A73DB">
      <w:pPr>
        <w:spacing w:after="0" w:line="360" w:lineRule="auto"/>
        <w:contextualSpacing/>
        <w:rPr>
          <w:b/>
          <w:i/>
        </w:rPr>
      </w:pPr>
      <w:r w:rsidRPr="00BD6763">
        <w:rPr>
          <w:b/>
          <w:i/>
        </w:rPr>
        <w:lastRenderedPageBreak/>
        <w:t>Slide 1</w:t>
      </w:r>
      <w:r w:rsidR="001A73DB">
        <w:rPr>
          <w:b/>
          <w:i/>
        </w:rPr>
        <w:t>2</w:t>
      </w:r>
    </w:p>
    <w:p w14:paraId="53593216" w14:textId="77777777" w:rsidR="00031E20" w:rsidRPr="00237987" w:rsidRDefault="00031E20" w:rsidP="001A73DB">
      <w:pPr>
        <w:pStyle w:val="Heading2"/>
        <w:spacing w:after="0" w:line="360" w:lineRule="auto"/>
        <w:contextualSpacing/>
      </w:pPr>
      <w:bookmarkStart w:id="12" w:name="_Toc102262335"/>
      <w:r w:rsidRPr="00237987">
        <w:t>Demonstration effect</w:t>
      </w:r>
      <w:bookmarkEnd w:id="12"/>
    </w:p>
    <w:p w14:paraId="1FE36138" w14:textId="77777777" w:rsidR="00031E20" w:rsidRPr="00237987" w:rsidRDefault="00031E20" w:rsidP="001A73DB">
      <w:pPr>
        <w:spacing w:after="0" w:line="360" w:lineRule="auto"/>
        <w:ind w:firstLine="360"/>
        <w:contextualSpacing/>
      </w:pPr>
      <w:r w:rsidRPr="00237987">
        <w:t xml:space="preserve">The demonstration effect is the phenomenon of indigenous and rural communities and cultures adopting, through demonstration and interaction, Western styles and behaviours that they observe when tourists visit them </w:t>
      </w:r>
      <w:r w:rsidRPr="00237987">
        <w:rPr>
          <w:color w:val="222222"/>
          <w:shd w:val="clear" w:color="auto" w:fill="FFFFFF"/>
        </w:rPr>
        <w:t>(</w:t>
      </w:r>
      <w:proofErr w:type="spellStart"/>
      <w:r w:rsidRPr="00237987">
        <w:rPr>
          <w:color w:val="222222"/>
          <w:shd w:val="clear" w:color="auto" w:fill="FFFFFF"/>
        </w:rPr>
        <w:t>Yasothornsrikul</w:t>
      </w:r>
      <w:proofErr w:type="spellEnd"/>
      <w:r w:rsidRPr="00237987">
        <w:rPr>
          <w:color w:val="222222"/>
          <w:shd w:val="clear" w:color="auto" w:fill="FFFFFF"/>
        </w:rPr>
        <w:t xml:space="preserve"> and Bowen, 2015)</w:t>
      </w:r>
      <w:r w:rsidRPr="00237987">
        <w:t>.</w:t>
      </w:r>
    </w:p>
    <w:p w14:paraId="7115520B" w14:textId="77777777" w:rsidR="00031E20" w:rsidRPr="00237987" w:rsidRDefault="00031E20" w:rsidP="001A73DB">
      <w:pPr>
        <w:pStyle w:val="ListParagraph"/>
        <w:numPr>
          <w:ilvl w:val="0"/>
          <w:numId w:val="7"/>
        </w:numPr>
        <w:spacing w:after="0" w:line="360" w:lineRule="auto"/>
        <w:ind w:left="450"/>
      </w:pPr>
      <w:r w:rsidRPr="00237987">
        <w:t>Locals try to emulate the lifestyle of tourists</w:t>
      </w:r>
    </w:p>
    <w:p w14:paraId="59F972BF" w14:textId="77777777" w:rsidR="00031E20" w:rsidRPr="00237987" w:rsidRDefault="00031E20" w:rsidP="001A73DB">
      <w:pPr>
        <w:pStyle w:val="ListParagraph"/>
        <w:numPr>
          <w:ilvl w:val="0"/>
          <w:numId w:val="7"/>
        </w:numPr>
        <w:spacing w:after="0" w:line="360" w:lineRule="auto"/>
        <w:ind w:left="450"/>
      </w:pPr>
      <w:r w:rsidRPr="00237987">
        <w:t>Locals may resort to crime to achieve this lifestyle</w:t>
      </w:r>
    </w:p>
    <w:p w14:paraId="51B3E1E0" w14:textId="77777777" w:rsidR="00031E20" w:rsidRPr="00237987" w:rsidRDefault="00031E20" w:rsidP="001A73DB">
      <w:pPr>
        <w:pStyle w:val="ListParagraph"/>
        <w:numPr>
          <w:ilvl w:val="0"/>
          <w:numId w:val="7"/>
        </w:numPr>
        <w:spacing w:after="0" w:line="360" w:lineRule="auto"/>
        <w:ind w:left="450"/>
      </w:pPr>
      <w:r w:rsidRPr="00237987">
        <w:t>Tourism in rural and indigenous communities has many positive and negative consequences.</w:t>
      </w:r>
    </w:p>
    <w:p w14:paraId="7CED3C11" w14:textId="77777777" w:rsidR="00031E20" w:rsidRPr="00237987" w:rsidRDefault="00031E20" w:rsidP="001A73DB">
      <w:pPr>
        <w:pStyle w:val="ListParagraph"/>
        <w:numPr>
          <w:ilvl w:val="0"/>
          <w:numId w:val="7"/>
        </w:numPr>
        <w:spacing w:after="0" w:line="360" w:lineRule="auto"/>
        <w:ind w:left="450"/>
      </w:pPr>
      <w:r w:rsidRPr="00237987">
        <w:t>One of the most negative impacts on the culture of the host community is the demonstration effect</w:t>
      </w:r>
    </w:p>
    <w:p w14:paraId="34265562" w14:textId="77777777" w:rsidR="00031E20" w:rsidRPr="00237987" w:rsidRDefault="00031E20" w:rsidP="001A73DB">
      <w:pPr>
        <w:spacing w:after="0" w:line="360" w:lineRule="auto"/>
        <w:contextualSpacing/>
      </w:pPr>
    </w:p>
    <w:p w14:paraId="3DA65829" w14:textId="77777777" w:rsidR="00031E20" w:rsidRPr="00237987" w:rsidRDefault="00031E20" w:rsidP="001A73DB">
      <w:pPr>
        <w:pStyle w:val="Heading2"/>
        <w:spacing w:after="0" w:line="360" w:lineRule="auto"/>
        <w:contextualSpacing/>
      </w:pPr>
      <w:bookmarkStart w:id="13" w:name="_Toc102262336"/>
      <w:r w:rsidRPr="00237987">
        <w:t>Servility Theory</w:t>
      </w:r>
      <w:bookmarkEnd w:id="13"/>
    </w:p>
    <w:p w14:paraId="3190E248" w14:textId="77777777" w:rsidR="00031E20" w:rsidRPr="00237987" w:rsidRDefault="00031E20" w:rsidP="001A73DB">
      <w:pPr>
        <w:spacing w:after="0" w:line="360" w:lineRule="auto"/>
        <w:ind w:firstLine="720"/>
        <w:contextualSpacing/>
      </w:pPr>
      <w:r w:rsidRPr="00237987">
        <w:t xml:space="preserve">Involves the representation and exploitation of people as commodities, as seen in advertisements and images that belittle and stereotype locals </w:t>
      </w:r>
      <w:r w:rsidRPr="00237987">
        <w:rPr>
          <w:color w:val="222222"/>
          <w:shd w:val="clear" w:color="auto" w:fill="FFFFFF"/>
        </w:rPr>
        <w:t>(Wood, 2018)</w:t>
      </w:r>
      <w:r w:rsidRPr="00237987">
        <w:t>.</w:t>
      </w:r>
    </w:p>
    <w:p w14:paraId="1E459F47" w14:textId="77777777" w:rsidR="00031E20" w:rsidRDefault="00031E20" w:rsidP="001A73DB">
      <w:pPr>
        <w:spacing w:after="0" w:line="360" w:lineRule="auto"/>
        <w:contextualSpacing/>
      </w:pPr>
    </w:p>
    <w:p w14:paraId="6FFC2654" w14:textId="77777777" w:rsidR="00BD6763" w:rsidRPr="00BD6763" w:rsidRDefault="00BD6763" w:rsidP="001A73DB">
      <w:pPr>
        <w:spacing w:after="0" w:line="360" w:lineRule="auto"/>
        <w:contextualSpacing/>
        <w:rPr>
          <w:b/>
          <w:i/>
        </w:rPr>
      </w:pPr>
      <w:r w:rsidRPr="00BD6763">
        <w:rPr>
          <w:b/>
          <w:i/>
        </w:rPr>
        <w:t>Slide 13</w:t>
      </w:r>
    </w:p>
    <w:p w14:paraId="375765EB" w14:textId="77777777" w:rsidR="00031E20" w:rsidRPr="00237987" w:rsidRDefault="00031E20" w:rsidP="001A73DB">
      <w:pPr>
        <w:pStyle w:val="Heading2"/>
        <w:spacing w:after="0" w:line="360" w:lineRule="auto"/>
        <w:contextualSpacing/>
      </w:pPr>
      <w:bookmarkStart w:id="14" w:name="_Toc102262337"/>
      <w:r w:rsidRPr="00237987">
        <w:t>Modernisation</w:t>
      </w:r>
      <w:bookmarkEnd w:id="14"/>
    </w:p>
    <w:p w14:paraId="2EEDB686" w14:textId="77777777" w:rsidR="00031E20" w:rsidRDefault="00031E20" w:rsidP="001A73DB">
      <w:pPr>
        <w:spacing w:after="0" w:line="360" w:lineRule="auto"/>
        <w:ind w:firstLine="720"/>
        <w:contextualSpacing/>
      </w:pPr>
      <w:r w:rsidRPr="00237987">
        <w:t xml:space="preserve">Modernisation is about improving infrastructure, increasing economic efficiency and changing values to the detriment of the host culture. Modernisation allows developing countries to raise their social status but forces them to abandon their cultural identity </w:t>
      </w:r>
      <w:r w:rsidRPr="00237987">
        <w:rPr>
          <w:color w:val="222222"/>
          <w:shd w:val="clear" w:color="auto" w:fill="FFFFFF"/>
        </w:rPr>
        <w:t>(Bianchi, 2018)</w:t>
      </w:r>
      <w:r w:rsidRPr="00237987">
        <w:t>.</w:t>
      </w:r>
      <w:r w:rsidR="00BD6763">
        <w:t xml:space="preserve"> </w:t>
      </w:r>
      <w:r w:rsidR="00BD6763" w:rsidRPr="00BD6763">
        <w:t>Thailand is known for its modernization as the country has improved infrastructure, a change in values and enhanced economy, at the cost of the independent cu</w:t>
      </w:r>
      <w:r w:rsidR="00BD6763">
        <w:t xml:space="preserve">lture of the host destination. </w:t>
      </w:r>
      <w:r w:rsidR="00BD6763" w:rsidRPr="00BD6763">
        <w:t>Thailand's socioeconomic level has improved as a result of modernization, yet they have been forced to give up their cultural identity.</w:t>
      </w:r>
    </w:p>
    <w:p w14:paraId="707FF776" w14:textId="77777777" w:rsidR="00031E20" w:rsidRDefault="001A73DB" w:rsidP="001A73DB">
      <w:r>
        <w:br w:type="page"/>
      </w:r>
    </w:p>
    <w:p w14:paraId="78456053" w14:textId="77777777" w:rsidR="00BD6763" w:rsidRPr="00BD6763" w:rsidRDefault="00BD6763" w:rsidP="001A73DB">
      <w:pPr>
        <w:spacing w:after="0" w:line="360" w:lineRule="auto"/>
        <w:contextualSpacing/>
        <w:rPr>
          <w:b/>
          <w:i/>
        </w:rPr>
      </w:pPr>
      <w:r w:rsidRPr="00BD6763">
        <w:rPr>
          <w:b/>
          <w:i/>
        </w:rPr>
        <w:lastRenderedPageBreak/>
        <w:t>Slide 14</w:t>
      </w:r>
    </w:p>
    <w:p w14:paraId="188D571A" w14:textId="77777777" w:rsidR="00031E20" w:rsidRPr="00F32D4C" w:rsidRDefault="00031E20" w:rsidP="001A73DB">
      <w:pPr>
        <w:pStyle w:val="Heading1"/>
        <w:spacing w:after="0" w:line="360" w:lineRule="auto"/>
        <w:contextualSpacing/>
      </w:pPr>
      <w:bookmarkStart w:id="15" w:name="_Toc102262338"/>
      <w:r w:rsidRPr="00F32D4C">
        <w:t>Cultural Tourism</w:t>
      </w:r>
      <w:bookmarkEnd w:id="15"/>
    </w:p>
    <w:p w14:paraId="0153392C" w14:textId="77777777" w:rsidR="00031E20" w:rsidRPr="00F32D4C" w:rsidRDefault="00031E20" w:rsidP="001A73DB">
      <w:pPr>
        <w:spacing w:after="0" w:line="360" w:lineRule="auto"/>
        <w:ind w:firstLine="720"/>
        <w:contextualSpacing/>
      </w:pPr>
      <w:r w:rsidRPr="00F32D4C">
        <w:t xml:space="preserve">Cultural tourism is a branch of tourism that focuses on the way of life of a particular topographic area, such as crafts, architecture, customs, festivals and values that help convey a country's way of life. </w:t>
      </w:r>
      <w:r w:rsidRPr="002866E8">
        <w:t>Westerners who come to Thailand with their culture of egalitarianism, openness and direct confrontation expect their Thai colleagues to be less respectful, more original and ready for discussion (</w:t>
      </w:r>
      <w:proofErr w:type="spellStart"/>
      <w:r w:rsidRPr="002866E8">
        <w:t>Browell</w:t>
      </w:r>
      <w:proofErr w:type="spellEnd"/>
      <w:r w:rsidRPr="002866E8">
        <w:t>, 2000). Thai employees who have adapted to Western corporate culture seem to feel less guilty about freely expressing their ideas and criticisms, and standing up straight in front of their employer rather than bowing and discreetly crossing their arms to say nothing (</w:t>
      </w:r>
      <w:proofErr w:type="spellStart"/>
      <w:r w:rsidRPr="002866E8">
        <w:t>Browell</w:t>
      </w:r>
      <w:proofErr w:type="spellEnd"/>
      <w:r w:rsidRPr="002866E8">
        <w:t>, 2000). Thai workers have learned that their Western employers are not shy about expressing their satisfaction, sympathy or dissatisfaction openly and with gestures (</w:t>
      </w:r>
      <w:proofErr w:type="spellStart"/>
      <w:r w:rsidRPr="002866E8">
        <w:t>Kislenko</w:t>
      </w:r>
      <w:proofErr w:type="spellEnd"/>
      <w:r w:rsidRPr="002866E8">
        <w:t>, 2004). In the context of tourism, locals adapt to the tourists' culture and this situation eventually leads to a process of cultural adaptation and cultural change.</w:t>
      </w:r>
    </w:p>
    <w:p w14:paraId="70C4ED5A" w14:textId="77777777" w:rsidR="00E430F7" w:rsidRPr="00F32D4C" w:rsidRDefault="00E430F7" w:rsidP="001A73DB">
      <w:pPr>
        <w:spacing w:after="0" w:line="360" w:lineRule="auto"/>
        <w:contextualSpacing/>
      </w:pPr>
    </w:p>
    <w:p w14:paraId="4DD28185" w14:textId="77777777" w:rsidR="00BB4A23" w:rsidRPr="002C432A" w:rsidRDefault="002C432A" w:rsidP="001A73DB">
      <w:pPr>
        <w:spacing w:after="0" w:line="360" w:lineRule="auto"/>
        <w:contextualSpacing/>
        <w:rPr>
          <w:b/>
          <w:i/>
        </w:rPr>
      </w:pPr>
      <w:r w:rsidRPr="002C432A">
        <w:rPr>
          <w:b/>
          <w:i/>
        </w:rPr>
        <w:t>S</w:t>
      </w:r>
      <w:r>
        <w:rPr>
          <w:b/>
          <w:i/>
        </w:rPr>
        <w:t>lide 1</w:t>
      </w:r>
      <w:r w:rsidR="00BD6763">
        <w:rPr>
          <w:b/>
          <w:i/>
        </w:rPr>
        <w:t>5</w:t>
      </w:r>
    </w:p>
    <w:p w14:paraId="1FBF9905" w14:textId="77777777" w:rsidR="005E3217" w:rsidRPr="00F32D4C" w:rsidRDefault="00724256" w:rsidP="001A73DB">
      <w:pPr>
        <w:pStyle w:val="Heading1"/>
        <w:spacing w:after="0" w:line="360" w:lineRule="auto"/>
        <w:contextualSpacing/>
      </w:pPr>
      <w:bookmarkStart w:id="16" w:name="_Toc102262339"/>
      <w:r w:rsidRPr="00F32D4C">
        <w:t xml:space="preserve">Ethical </w:t>
      </w:r>
      <w:r w:rsidR="00CE0B1F" w:rsidRPr="00F32D4C">
        <w:t>Issues</w:t>
      </w:r>
      <w:bookmarkEnd w:id="16"/>
    </w:p>
    <w:p w14:paraId="145E1628" w14:textId="77777777" w:rsidR="00CE0B1F" w:rsidRPr="00F32D4C" w:rsidRDefault="00724256" w:rsidP="001A73DB">
      <w:pPr>
        <w:spacing w:after="0" w:line="360" w:lineRule="auto"/>
        <w:ind w:firstLine="720"/>
        <w:contextualSpacing/>
      </w:pPr>
      <w:r w:rsidRPr="00F32D4C">
        <w:t xml:space="preserve">Some ethical issues are created while </w:t>
      </w:r>
      <w:r w:rsidR="00ED101B" w:rsidRPr="00F32D4C">
        <w:t xml:space="preserve">considering </w:t>
      </w:r>
      <w:r w:rsidR="005F32BC" w:rsidRPr="00F32D4C">
        <w:t xml:space="preserve">culture </w:t>
      </w:r>
      <w:r w:rsidR="00ED101B" w:rsidRPr="00F32D4C">
        <w:t>in sustainable tourism development.</w:t>
      </w:r>
      <w:r w:rsidR="00F02C93" w:rsidRPr="00F32D4C">
        <w:t xml:space="preserve"> </w:t>
      </w:r>
      <w:r w:rsidR="00B263E9" w:rsidRPr="00F32D4C">
        <w:t xml:space="preserve">Same in the case of </w:t>
      </w:r>
      <w:r w:rsidR="00C01BDE" w:rsidRPr="00F32D4C">
        <w:t xml:space="preserve">Amphawa, where sustainable tourism practices are observed </w:t>
      </w:r>
      <w:r w:rsidR="00981629" w:rsidRPr="00F32D4C">
        <w:t>and cultural heritage is maintained, some ethical issues also arise that need to be resolved.</w:t>
      </w:r>
      <w:r w:rsidR="00146BB3" w:rsidRPr="00F32D4C">
        <w:t xml:space="preserve"> </w:t>
      </w:r>
      <w:r w:rsidR="00495AD3" w:rsidRPr="00F32D4C">
        <w:t>While</w:t>
      </w:r>
      <w:r w:rsidR="007B67AF" w:rsidRPr="00F32D4C">
        <w:t xml:space="preserve"> maintaining the cultural</w:t>
      </w:r>
      <w:r w:rsidR="005F4534" w:rsidRPr="00F32D4C">
        <w:t xml:space="preserve"> legacy and</w:t>
      </w:r>
      <w:r w:rsidR="007B67AF" w:rsidRPr="00F32D4C">
        <w:t xml:space="preserve"> </w:t>
      </w:r>
      <w:r w:rsidR="0041225C" w:rsidRPr="00F32D4C">
        <w:t xml:space="preserve">inducing sustainable tourism </w:t>
      </w:r>
      <w:r w:rsidR="00817537" w:rsidRPr="00F32D4C">
        <w:t>in Amphawa</w:t>
      </w:r>
      <w:r w:rsidR="00F84FEB" w:rsidRPr="00F32D4C">
        <w:t>, the local community is somehow ignored being ignored</w:t>
      </w:r>
      <w:r w:rsidR="00051ADF" w:rsidRPr="00F32D4C">
        <w:t xml:space="preserve"> (Luekveerawattana, 2012)</w:t>
      </w:r>
      <w:r w:rsidR="00F84FEB" w:rsidRPr="00F32D4C">
        <w:t xml:space="preserve">. </w:t>
      </w:r>
      <w:r w:rsidR="005B3015" w:rsidRPr="00F32D4C">
        <w:t xml:space="preserve">Hence the inclusive tourism </w:t>
      </w:r>
      <w:r w:rsidR="00FD2E24" w:rsidRPr="00F32D4C">
        <w:t>opportunities</w:t>
      </w:r>
      <w:r w:rsidR="005B3015" w:rsidRPr="00F32D4C">
        <w:t xml:space="preserve"> are being compromised.</w:t>
      </w:r>
      <w:r w:rsidR="00FD2E24" w:rsidRPr="00F32D4C">
        <w:t xml:space="preserve"> </w:t>
      </w:r>
      <w:r w:rsidR="00492EDF" w:rsidRPr="00F32D4C">
        <w:t xml:space="preserve">The cultural heritage is being conserved, </w:t>
      </w:r>
      <w:r w:rsidR="00661885" w:rsidRPr="00F32D4C">
        <w:t xml:space="preserve">but the opportunities </w:t>
      </w:r>
      <w:r w:rsidR="00E055EE" w:rsidRPr="00F32D4C">
        <w:t xml:space="preserve">for the locals for sustainable tourism development </w:t>
      </w:r>
      <w:r w:rsidR="00661885" w:rsidRPr="00F32D4C">
        <w:t xml:space="preserve">are not </w:t>
      </w:r>
      <w:r w:rsidR="00E055EE" w:rsidRPr="00F32D4C">
        <w:t xml:space="preserve">up to the mark. This can </w:t>
      </w:r>
      <w:r w:rsidR="00C074CD" w:rsidRPr="00F32D4C">
        <w:t xml:space="preserve">result in discouraging </w:t>
      </w:r>
      <w:r w:rsidR="00D12546" w:rsidRPr="00F32D4C">
        <w:t>the local</w:t>
      </w:r>
      <w:r w:rsidR="00C074CD" w:rsidRPr="00F32D4C">
        <w:t xml:space="preserve"> communit</w:t>
      </w:r>
      <w:r w:rsidR="00D12546" w:rsidRPr="00F32D4C">
        <w:t>y of Amphawa, w</w:t>
      </w:r>
      <w:r w:rsidR="005F3563" w:rsidRPr="00F32D4C">
        <w:t>h</w:t>
      </w:r>
      <w:r w:rsidR="00D12546" w:rsidRPr="00F32D4C">
        <w:t xml:space="preserve">o can take part in </w:t>
      </w:r>
      <w:r w:rsidR="005F3563" w:rsidRPr="00F32D4C">
        <w:t>persuading the sustainable tourism development in the area.</w:t>
      </w:r>
      <w:r w:rsidR="0089231C" w:rsidRPr="00F32D4C">
        <w:t xml:space="preserve"> Moreover, </w:t>
      </w:r>
      <w:r w:rsidR="00E10BFE" w:rsidRPr="00F32D4C">
        <w:t xml:space="preserve">as </w:t>
      </w:r>
      <w:r w:rsidR="000E096E" w:rsidRPr="00F32D4C">
        <w:t xml:space="preserve">it is evident that the place is a source of attraction, the transportation prices </w:t>
      </w:r>
      <w:r w:rsidR="00B45E5F" w:rsidRPr="00F32D4C">
        <w:t>for the tourists are increased</w:t>
      </w:r>
      <w:r w:rsidR="00051ADF" w:rsidRPr="00F32D4C">
        <w:t xml:space="preserve"> (Luekveerawattana, 2012)</w:t>
      </w:r>
      <w:r w:rsidR="00B45E5F" w:rsidRPr="00F32D4C">
        <w:t xml:space="preserve">. </w:t>
      </w:r>
      <w:r w:rsidR="000E096E" w:rsidRPr="00F32D4C">
        <w:t xml:space="preserve"> </w:t>
      </w:r>
      <w:r w:rsidR="0089231C" w:rsidRPr="00F32D4C">
        <w:t xml:space="preserve"> </w:t>
      </w:r>
    </w:p>
    <w:p w14:paraId="7884BEFD" w14:textId="77777777" w:rsidR="00BB4A23" w:rsidRDefault="001A73DB" w:rsidP="001A73DB">
      <w:r>
        <w:br w:type="page"/>
      </w:r>
    </w:p>
    <w:p w14:paraId="179FF489" w14:textId="77777777" w:rsidR="002C432A" w:rsidRPr="002C432A" w:rsidRDefault="002C432A" w:rsidP="001A73DB">
      <w:pPr>
        <w:spacing w:after="0" w:line="360" w:lineRule="auto"/>
        <w:contextualSpacing/>
        <w:rPr>
          <w:b/>
          <w:i/>
        </w:rPr>
      </w:pPr>
      <w:r w:rsidRPr="002C432A">
        <w:rPr>
          <w:b/>
          <w:i/>
        </w:rPr>
        <w:lastRenderedPageBreak/>
        <w:t>S</w:t>
      </w:r>
      <w:r>
        <w:rPr>
          <w:b/>
          <w:i/>
        </w:rPr>
        <w:t>lide 1</w:t>
      </w:r>
      <w:r w:rsidR="00BD6763">
        <w:rPr>
          <w:b/>
          <w:i/>
        </w:rPr>
        <w:t>6</w:t>
      </w:r>
    </w:p>
    <w:p w14:paraId="6E74F2B9" w14:textId="77777777" w:rsidR="00BB4A23" w:rsidRPr="00F32D4C" w:rsidRDefault="00724256" w:rsidP="001A73DB">
      <w:pPr>
        <w:pStyle w:val="Heading1"/>
        <w:spacing w:after="0" w:line="360" w:lineRule="auto"/>
        <w:contextualSpacing/>
      </w:pPr>
      <w:bookmarkStart w:id="17" w:name="_Toc102262340"/>
      <w:r w:rsidRPr="00F32D4C">
        <w:t>Conclusion</w:t>
      </w:r>
      <w:bookmarkEnd w:id="17"/>
    </w:p>
    <w:p w14:paraId="1790A3F0" w14:textId="77777777" w:rsidR="00BB4A23" w:rsidRPr="00F32D4C" w:rsidRDefault="00724256" w:rsidP="001A73DB">
      <w:pPr>
        <w:spacing w:after="0" w:line="360" w:lineRule="auto"/>
        <w:ind w:firstLine="720"/>
        <w:contextualSpacing/>
      </w:pPr>
      <w:r w:rsidRPr="00F32D4C">
        <w:t>An exceptional cultural landscape in</w:t>
      </w:r>
      <w:r w:rsidR="00FA458F" w:rsidRPr="00F32D4C">
        <w:t xml:space="preserve"> the</w:t>
      </w:r>
      <w:r w:rsidRPr="00F32D4C">
        <w:t xml:space="preserve"> Amphawa community and encompassing region is the great fascination with numerous tourists. The combination of cultural heritage and sustainable tourism development </w:t>
      </w:r>
      <w:r w:rsidR="008D7AD4" w:rsidRPr="00F32D4C">
        <w:t xml:space="preserve">has attracted tourists from all over the world. </w:t>
      </w:r>
      <w:r w:rsidR="006A393F" w:rsidRPr="00F32D4C">
        <w:t xml:space="preserve">The historical places and the </w:t>
      </w:r>
      <w:r w:rsidR="00B55CFF" w:rsidRPr="00F32D4C">
        <w:t xml:space="preserve">architecture is being maintained to ensure that the principles of sustainable tourism are followed, and the cultural legacy </w:t>
      </w:r>
      <w:r w:rsidRPr="00F32D4C">
        <w:t>is also m</w:t>
      </w:r>
      <w:r w:rsidR="00B55CFF" w:rsidRPr="00F32D4C">
        <w:t>aintained.</w:t>
      </w:r>
    </w:p>
    <w:p w14:paraId="22EDE410" w14:textId="77777777" w:rsidR="00AB27FD" w:rsidRDefault="00AB27FD" w:rsidP="001A73DB">
      <w:pPr>
        <w:spacing w:after="0" w:line="360" w:lineRule="auto"/>
        <w:contextualSpacing/>
      </w:pPr>
    </w:p>
    <w:p w14:paraId="1B53044B" w14:textId="77777777" w:rsidR="002C432A" w:rsidRPr="002C432A" w:rsidRDefault="002C432A" w:rsidP="001A73DB">
      <w:pPr>
        <w:spacing w:after="0" w:line="360" w:lineRule="auto"/>
        <w:contextualSpacing/>
        <w:rPr>
          <w:b/>
          <w:i/>
        </w:rPr>
      </w:pPr>
      <w:r w:rsidRPr="002C432A">
        <w:rPr>
          <w:b/>
          <w:i/>
        </w:rPr>
        <w:t>S</w:t>
      </w:r>
      <w:r>
        <w:rPr>
          <w:b/>
          <w:i/>
        </w:rPr>
        <w:t>lide 1</w:t>
      </w:r>
      <w:r w:rsidR="00383287">
        <w:rPr>
          <w:b/>
          <w:i/>
        </w:rPr>
        <w:t>7</w:t>
      </w:r>
    </w:p>
    <w:p w14:paraId="5AD879DA" w14:textId="77777777" w:rsidR="00AB27FD" w:rsidRPr="00F32D4C" w:rsidRDefault="00724256" w:rsidP="001A73DB">
      <w:pPr>
        <w:pStyle w:val="Heading1"/>
        <w:spacing w:after="0" w:line="360" w:lineRule="auto"/>
        <w:contextualSpacing/>
      </w:pPr>
      <w:bookmarkStart w:id="18" w:name="_Toc102262341"/>
      <w:r w:rsidRPr="00F32D4C">
        <w:t>Recommendations</w:t>
      </w:r>
      <w:bookmarkEnd w:id="18"/>
    </w:p>
    <w:p w14:paraId="3DC77A69" w14:textId="77777777" w:rsidR="00A61BD3" w:rsidRPr="00F32D4C" w:rsidRDefault="00724256" w:rsidP="001A73DB">
      <w:pPr>
        <w:spacing w:after="0" w:line="360" w:lineRule="auto"/>
        <w:ind w:firstLine="207"/>
        <w:contextualSpacing/>
      </w:pPr>
      <w:r w:rsidRPr="00F32D4C">
        <w:t xml:space="preserve">Following are the recommendations to resolve some ethical issues and </w:t>
      </w:r>
      <w:r w:rsidR="006E433D" w:rsidRPr="00F32D4C">
        <w:t xml:space="preserve">ensure that sustainable </w:t>
      </w:r>
      <w:r w:rsidR="006C0A1B" w:rsidRPr="00F32D4C">
        <w:t>tourism</w:t>
      </w:r>
      <w:r w:rsidR="006E433D" w:rsidRPr="00F32D4C">
        <w:t xml:space="preserve"> practices are observed.</w:t>
      </w:r>
    </w:p>
    <w:p w14:paraId="28AFDC4C" w14:textId="77777777" w:rsidR="00AB27FD" w:rsidRPr="00F32D4C" w:rsidRDefault="00724256" w:rsidP="001A73DB">
      <w:pPr>
        <w:pStyle w:val="ListParagraph"/>
        <w:numPr>
          <w:ilvl w:val="0"/>
          <w:numId w:val="3"/>
        </w:numPr>
        <w:spacing w:after="0" w:line="360" w:lineRule="auto"/>
        <w:ind w:left="540"/>
      </w:pPr>
      <w:r w:rsidRPr="00F32D4C">
        <w:t xml:space="preserve">The </w:t>
      </w:r>
      <w:r w:rsidR="00C71233" w:rsidRPr="00F32D4C">
        <w:t xml:space="preserve">opportunities should be provided to the local community of Amphawa to </w:t>
      </w:r>
      <w:r w:rsidR="001B28FE" w:rsidRPr="00F32D4C">
        <w:t>induc</w:t>
      </w:r>
      <w:r w:rsidR="0014623A" w:rsidRPr="00F32D4C">
        <w:t>e sustainable</w:t>
      </w:r>
      <w:r w:rsidR="001B28FE" w:rsidRPr="00F32D4C">
        <w:t xml:space="preserve"> </w:t>
      </w:r>
      <w:r w:rsidR="00AF31D6" w:rsidRPr="00F32D4C">
        <w:t>tourism</w:t>
      </w:r>
      <w:r w:rsidR="001B28FE" w:rsidRPr="00F32D4C">
        <w:t xml:space="preserve"> practices while maintaining the cultural heritage of the </w:t>
      </w:r>
      <w:r w:rsidR="0014623A" w:rsidRPr="00F32D4C">
        <w:t>place</w:t>
      </w:r>
      <w:r w:rsidR="00BE1604" w:rsidRPr="00F32D4C">
        <w:t>.</w:t>
      </w:r>
    </w:p>
    <w:p w14:paraId="7DA31464" w14:textId="77777777" w:rsidR="00AF31D6" w:rsidRPr="00F32D4C" w:rsidRDefault="00724256" w:rsidP="001A73DB">
      <w:pPr>
        <w:pStyle w:val="ListParagraph"/>
        <w:numPr>
          <w:ilvl w:val="0"/>
          <w:numId w:val="3"/>
        </w:numPr>
        <w:spacing w:after="0" w:line="360" w:lineRule="auto"/>
        <w:ind w:left="540"/>
      </w:pPr>
      <w:r w:rsidRPr="00F32D4C">
        <w:t>Transportation for the tourists should be modest to be attractive and must serve the neighbourhood's needs first.</w:t>
      </w:r>
    </w:p>
    <w:p w14:paraId="745236C9" w14:textId="77777777" w:rsidR="00AF31D6" w:rsidRPr="00F32D4C" w:rsidRDefault="00724256" w:rsidP="001A73DB">
      <w:pPr>
        <w:pStyle w:val="ListParagraph"/>
        <w:numPr>
          <w:ilvl w:val="0"/>
          <w:numId w:val="3"/>
        </w:numPr>
        <w:spacing w:after="0" w:line="360" w:lineRule="auto"/>
        <w:ind w:left="540"/>
      </w:pPr>
      <w:r w:rsidRPr="00F32D4C">
        <w:t>The authorities should recognise the importance of creative plans and impulses that affect many parts of this remarkable city.</w:t>
      </w:r>
    </w:p>
    <w:p w14:paraId="110CC3F8" w14:textId="77777777" w:rsidR="00AF31D6" w:rsidRPr="00F32D4C" w:rsidRDefault="00724256" w:rsidP="001A73DB">
      <w:pPr>
        <w:pStyle w:val="ListParagraph"/>
        <w:numPr>
          <w:ilvl w:val="0"/>
          <w:numId w:val="3"/>
        </w:numPr>
        <w:spacing w:after="0" w:line="360" w:lineRule="auto"/>
        <w:ind w:left="540"/>
      </w:pPr>
      <w:r w:rsidRPr="00F32D4C">
        <w:t xml:space="preserve">Widening the footpaths can create an active pedestrian zone that encourages </w:t>
      </w:r>
      <w:r w:rsidR="00FA458F" w:rsidRPr="00F32D4C">
        <w:t>tourists</w:t>
      </w:r>
      <w:r w:rsidRPr="00F32D4C">
        <w:t xml:space="preserve"> to </w:t>
      </w:r>
      <w:r w:rsidR="00FA458F" w:rsidRPr="00F32D4C">
        <w:t>discover and explore</w:t>
      </w:r>
      <w:r w:rsidRPr="00F32D4C">
        <w:t xml:space="preserve"> the town and stroll peacefully along the river on the paths in front of the houses.</w:t>
      </w:r>
    </w:p>
    <w:p w14:paraId="4F2EE577" w14:textId="77777777" w:rsidR="00481F0E" w:rsidRDefault="00724256" w:rsidP="001A73DB">
      <w:pPr>
        <w:pStyle w:val="ListParagraph"/>
        <w:numPr>
          <w:ilvl w:val="0"/>
          <w:numId w:val="3"/>
        </w:numPr>
        <w:spacing w:after="0" w:line="360" w:lineRule="auto"/>
        <w:ind w:left="540"/>
      </w:pPr>
      <w:r w:rsidRPr="00F32D4C">
        <w:t xml:space="preserve">Tour operators should help nearby canoeists guide visitors through a limited number of locks or memorable waterways. This will help visitors understand the honesty of the Amphawa community and their solidarity with the environment. </w:t>
      </w:r>
    </w:p>
    <w:p w14:paraId="31C6B9D1" w14:textId="7E75B26D" w:rsidR="0058676B" w:rsidRDefault="00724256" w:rsidP="00481F0E">
      <w:pPr>
        <w:spacing w:after="0" w:line="360" w:lineRule="auto"/>
      </w:pPr>
      <w:r w:rsidRPr="00F32D4C">
        <w:br w:type="page"/>
      </w:r>
    </w:p>
    <w:p w14:paraId="044AFED4" w14:textId="4C477284" w:rsidR="00481F0E" w:rsidRDefault="00E95F0E" w:rsidP="00481F0E">
      <w:pPr>
        <w:spacing w:after="0" w:line="360" w:lineRule="auto"/>
      </w:pPr>
      <w:r>
        <w:lastRenderedPageBreak/>
        <w:t>Presentation li</w:t>
      </w:r>
      <w:r w:rsidR="00667847">
        <w:t xml:space="preserve">nks: </w:t>
      </w:r>
      <w:r w:rsidR="003C7BF7">
        <w:t xml:space="preserve">Helen </w:t>
      </w:r>
      <w:r w:rsidR="009F21C1">
        <w:t>t</w:t>
      </w:r>
      <w:r w:rsidR="003C7BF7">
        <w:t xml:space="preserve">he </w:t>
      </w:r>
      <w:r w:rsidR="009F21C1">
        <w:t xml:space="preserve">presentation </w:t>
      </w:r>
      <w:r w:rsidR="003C7BF7">
        <w:t>video I ca</w:t>
      </w:r>
      <w:r w:rsidR="009F21C1">
        <w:t>n’t</w:t>
      </w:r>
      <w:r w:rsidR="003C7BF7">
        <w:t xml:space="preserve"> uploaded to YouTube </w:t>
      </w:r>
      <w:r w:rsidR="009F21C1">
        <w:t>so I sent trough your email.</w:t>
      </w:r>
    </w:p>
    <w:p w14:paraId="1778B42B" w14:textId="77777777" w:rsidR="00E95F0E" w:rsidRPr="00E95F0E" w:rsidRDefault="00E95F0E" w:rsidP="00481F0E">
      <w:pPr>
        <w:spacing w:after="0" w:line="360" w:lineRule="auto"/>
      </w:pPr>
    </w:p>
    <w:p w14:paraId="2FD34DA9" w14:textId="77777777" w:rsidR="00383287" w:rsidRPr="00383287" w:rsidRDefault="00383287" w:rsidP="001A73DB">
      <w:pPr>
        <w:spacing w:after="0" w:line="360" w:lineRule="auto"/>
        <w:contextualSpacing/>
        <w:rPr>
          <w:b/>
          <w:i/>
        </w:rPr>
      </w:pPr>
      <w:r w:rsidRPr="00383287">
        <w:rPr>
          <w:b/>
          <w:i/>
        </w:rPr>
        <w:t>Slide 19</w:t>
      </w:r>
    </w:p>
    <w:p w14:paraId="585711DA" w14:textId="77777777" w:rsidR="009A6C63" w:rsidRDefault="00724256" w:rsidP="001A73DB">
      <w:pPr>
        <w:pStyle w:val="Heading1"/>
        <w:spacing w:after="0" w:line="360" w:lineRule="auto"/>
        <w:contextualSpacing/>
        <w:jc w:val="center"/>
        <w:rPr>
          <w:i w:val="0"/>
        </w:rPr>
      </w:pPr>
      <w:bookmarkStart w:id="19" w:name="_Toc102262342"/>
      <w:r w:rsidRPr="00F32D4C">
        <w:rPr>
          <w:i w:val="0"/>
        </w:rPr>
        <w:t>References</w:t>
      </w:r>
      <w:bookmarkEnd w:id="19"/>
    </w:p>
    <w:p w14:paraId="1F54C0A6" w14:textId="77777777" w:rsidR="004E6DEB" w:rsidRPr="004E6DEB" w:rsidRDefault="004E6DEB" w:rsidP="001A73DB">
      <w:pPr>
        <w:spacing w:after="0" w:line="360" w:lineRule="auto"/>
        <w:contextualSpacing/>
      </w:pPr>
    </w:p>
    <w:p w14:paraId="116F5BBA" w14:textId="77777777" w:rsidR="002866E8" w:rsidRPr="00F32D4C" w:rsidRDefault="002866E8" w:rsidP="001A73DB">
      <w:pPr>
        <w:ind w:left="720" w:hanging="720"/>
      </w:pPr>
      <w:proofErr w:type="spellStart"/>
      <w:r w:rsidRPr="00F32D4C">
        <w:t>Amerta</w:t>
      </w:r>
      <w:proofErr w:type="spellEnd"/>
      <w:r w:rsidRPr="00F32D4C">
        <w:t>, I.M.S., Sara, I.M. and Bagiada, K., 2018. Sustainable tourism development. International research journal of management, IT and social sciences, 5(2), pp.248-254.</w:t>
      </w:r>
    </w:p>
    <w:p w14:paraId="781EA39E" w14:textId="77777777" w:rsidR="002866E8" w:rsidRPr="00237987" w:rsidRDefault="002866E8" w:rsidP="001A73DB">
      <w:pPr>
        <w:ind w:left="720" w:hanging="720"/>
        <w:rPr>
          <w:color w:val="222222"/>
          <w:shd w:val="clear" w:color="auto" w:fill="FFFFFF"/>
        </w:rPr>
      </w:pPr>
      <w:r w:rsidRPr="00237987">
        <w:rPr>
          <w:color w:val="222222"/>
          <w:shd w:val="clear" w:color="auto" w:fill="FFFFFF"/>
        </w:rPr>
        <w:t>Bianchi, R., 2018. The political economy of tourism development: A critical review. </w:t>
      </w:r>
      <w:r w:rsidRPr="00237987">
        <w:rPr>
          <w:i/>
          <w:iCs/>
          <w:color w:val="222222"/>
          <w:shd w:val="clear" w:color="auto" w:fill="FFFFFF"/>
        </w:rPr>
        <w:t>Annals of Tourism Research</w:t>
      </w:r>
      <w:r w:rsidRPr="00237987">
        <w:rPr>
          <w:color w:val="222222"/>
          <w:shd w:val="clear" w:color="auto" w:fill="FFFFFF"/>
        </w:rPr>
        <w:t>, </w:t>
      </w:r>
      <w:r w:rsidRPr="00237987">
        <w:rPr>
          <w:i/>
          <w:iCs/>
          <w:color w:val="222222"/>
          <w:shd w:val="clear" w:color="auto" w:fill="FFFFFF"/>
        </w:rPr>
        <w:t>70</w:t>
      </w:r>
      <w:r w:rsidRPr="00237987">
        <w:rPr>
          <w:color w:val="222222"/>
          <w:shd w:val="clear" w:color="auto" w:fill="FFFFFF"/>
        </w:rPr>
        <w:t>, pp.88-102.</w:t>
      </w:r>
    </w:p>
    <w:p w14:paraId="4A77D551" w14:textId="77777777" w:rsidR="002866E8" w:rsidRDefault="002866E8" w:rsidP="001A73DB">
      <w:pPr>
        <w:ind w:left="720" w:hanging="720"/>
        <w:rPr>
          <w:color w:val="222222"/>
          <w:shd w:val="clear" w:color="auto" w:fill="FFFFFF"/>
        </w:rPr>
      </w:pPr>
      <w:proofErr w:type="spellStart"/>
      <w:r w:rsidRPr="002866E8">
        <w:rPr>
          <w:color w:val="222222"/>
          <w:shd w:val="clear" w:color="auto" w:fill="FFFFFF"/>
        </w:rPr>
        <w:t>Browell</w:t>
      </w:r>
      <w:proofErr w:type="spellEnd"/>
      <w:r w:rsidRPr="002866E8">
        <w:rPr>
          <w:color w:val="222222"/>
          <w:shd w:val="clear" w:color="auto" w:fill="FFFFFF"/>
        </w:rPr>
        <w:t>, S., 2000. 'The land of smiles': people issues in Thailand. Human Resource Development International, 3(1), pp.109-119.</w:t>
      </w:r>
    </w:p>
    <w:p w14:paraId="723F5412" w14:textId="77777777" w:rsidR="002866E8" w:rsidRPr="00F32D4C" w:rsidRDefault="002866E8" w:rsidP="001A73DB">
      <w:pPr>
        <w:ind w:left="720" w:hanging="720"/>
      </w:pPr>
      <w:r w:rsidRPr="00F32D4C">
        <w:t>Du Cros, H. and McKercher, B., 2020. Cultural tourism. Routledge.</w:t>
      </w:r>
    </w:p>
    <w:p w14:paraId="028939F8" w14:textId="77777777" w:rsidR="002866E8" w:rsidRPr="00237987" w:rsidRDefault="002866E8" w:rsidP="001A73DB">
      <w:pPr>
        <w:ind w:left="720" w:hanging="720"/>
        <w:rPr>
          <w:color w:val="222222"/>
          <w:shd w:val="clear" w:color="auto" w:fill="FFFFFF"/>
        </w:rPr>
      </w:pPr>
      <w:proofErr w:type="spellStart"/>
      <w:r w:rsidRPr="002866E8">
        <w:rPr>
          <w:color w:val="222222"/>
          <w:shd w:val="clear" w:color="auto" w:fill="FFFFFF"/>
        </w:rPr>
        <w:t>Kislenko</w:t>
      </w:r>
      <w:proofErr w:type="spellEnd"/>
      <w:r w:rsidRPr="002866E8">
        <w:rPr>
          <w:color w:val="222222"/>
          <w:shd w:val="clear" w:color="auto" w:fill="FFFFFF"/>
        </w:rPr>
        <w:t>, A., 2004. Culture and customs of Thailand. Greenwood Publishing Group.</w:t>
      </w:r>
    </w:p>
    <w:p w14:paraId="65818348" w14:textId="77777777" w:rsidR="002866E8" w:rsidRPr="00F32D4C" w:rsidRDefault="002866E8" w:rsidP="001A73DB">
      <w:pPr>
        <w:ind w:left="720" w:hanging="720"/>
      </w:pPr>
      <w:proofErr w:type="spellStart"/>
      <w:r w:rsidRPr="00F32D4C">
        <w:t>Luekveerawattana</w:t>
      </w:r>
      <w:proofErr w:type="spellEnd"/>
      <w:r w:rsidRPr="00F32D4C">
        <w:t>, S., 2012. Cultural landscape for sustainable tourism case study of Amphawa community. Procedia-Social and Behavioral Sciences, 65, pp.387-396.</w:t>
      </w:r>
    </w:p>
    <w:p w14:paraId="34965719" w14:textId="77777777" w:rsidR="002866E8" w:rsidRPr="00237987" w:rsidRDefault="002866E8" w:rsidP="001A73DB">
      <w:pPr>
        <w:ind w:left="720" w:hanging="720"/>
        <w:rPr>
          <w:color w:val="222222"/>
          <w:shd w:val="clear" w:color="auto" w:fill="FFFFFF"/>
        </w:rPr>
      </w:pPr>
      <w:proofErr w:type="spellStart"/>
      <w:r w:rsidRPr="00237987">
        <w:rPr>
          <w:color w:val="222222"/>
          <w:shd w:val="clear" w:color="auto" w:fill="FFFFFF"/>
        </w:rPr>
        <w:t>Mesoudi</w:t>
      </w:r>
      <w:proofErr w:type="spellEnd"/>
      <w:r w:rsidRPr="00237987">
        <w:rPr>
          <w:color w:val="222222"/>
          <w:shd w:val="clear" w:color="auto" w:fill="FFFFFF"/>
        </w:rPr>
        <w:t>, A., 2018. Migration, acculturation, and the maintenance of between-group cultural variation. </w:t>
      </w:r>
      <w:proofErr w:type="spellStart"/>
      <w:r w:rsidRPr="00237987">
        <w:rPr>
          <w:i/>
          <w:iCs/>
          <w:color w:val="222222"/>
          <w:shd w:val="clear" w:color="auto" w:fill="FFFFFF"/>
        </w:rPr>
        <w:t>PloS</w:t>
      </w:r>
      <w:proofErr w:type="spellEnd"/>
      <w:r w:rsidRPr="00237987">
        <w:rPr>
          <w:i/>
          <w:iCs/>
          <w:color w:val="222222"/>
          <w:shd w:val="clear" w:color="auto" w:fill="FFFFFF"/>
        </w:rPr>
        <w:t xml:space="preserve"> one</w:t>
      </w:r>
      <w:r w:rsidRPr="00237987">
        <w:rPr>
          <w:color w:val="222222"/>
          <w:shd w:val="clear" w:color="auto" w:fill="FFFFFF"/>
        </w:rPr>
        <w:t>, </w:t>
      </w:r>
      <w:r w:rsidRPr="00237987">
        <w:rPr>
          <w:i/>
          <w:iCs/>
          <w:color w:val="222222"/>
          <w:shd w:val="clear" w:color="auto" w:fill="FFFFFF"/>
        </w:rPr>
        <w:t>13</w:t>
      </w:r>
      <w:r w:rsidRPr="00237987">
        <w:rPr>
          <w:color w:val="222222"/>
          <w:shd w:val="clear" w:color="auto" w:fill="FFFFFF"/>
        </w:rPr>
        <w:t>(10), p.e0205573.</w:t>
      </w:r>
    </w:p>
    <w:p w14:paraId="069820D1" w14:textId="77777777" w:rsidR="002866E8" w:rsidRPr="00237987" w:rsidRDefault="002866E8" w:rsidP="001A73DB">
      <w:pPr>
        <w:ind w:left="720" w:hanging="720"/>
        <w:rPr>
          <w:color w:val="222222"/>
          <w:shd w:val="clear" w:color="auto" w:fill="FFFFFF"/>
        </w:rPr>
      </w:pPr>
      <w:proofErr w:type="spellStart"/>
      <w:r w:rsidRPr="00237987">
        <w:rPr>
          <w:color w:val="222222"/>
          <w:shd w:val="clear" w:color="auto" w:fill="FFFFFF"/>
        </w:rPr>
        <w:t>Özekici</w:t>
      </w:r>
      <w:proofErr w:type="spellEnd"/>
      <w:r w:rsidRPr="00237987">
        <w:rPr>
          <w:color w:val="222222"/>
          <w:shd w:val="clear" w:color="auto" w:fill="FFFFFF"/>
        </w:rPr>
        <w:t xml:space="preserve">, Y.K. and </w:t>
      </w:r>
      <w:proofErr w:type="spellStart"/>
      <w:r w:rsidRPr="00237987">
        <w:rPr>
          <w:color w:val="222222"/>
          <w:shd w:val="clear" w:color="auto" w:fill="FFFFFF"/>
        </w:rPr>
        <w:t>Ünlüönen</w:t>
      </w:r>
      <w:proofErr w:type="spellEnd"/>
      <w:r w:rsidRPr="00237987">
        <w:rPr>
          <w:color w:val="222222"/>
          <w:shd w:val="clear" w:color="auto" w:fill="FFFFFF"/>
        </w:rPr>
        <w:t>, K., 2019. Reflection of acculturation in tourism: A systematic literature review. </w:t>
      </w:r>
      <w:r w:rsidRPr="00237987">
        <w:rPr>
          <w:i/>
          <w:iCs/>
          <w:color w:val="222222"/>
          <w:shd w:val="clear" w:color="auto" w:fill="FFFFFF"/>
        </w:rPr>
        <w:t>International Journal of Tourism Anthropology</w:t>
      </w:r>
      <w:r w:rsidRPr="00237987">
        <w:rPr>
          <w:color w:val="222222"/>
          <w:shd w:val="clear" w:color="auto" w:fill="FFFFFF"/>
        </w:rPr>
        <w:t>, </w:t>
      </w:r>
      <w:r w:rsidRPr="00237987">
        <w:rPr>
          <w:i/>
          <w:iCs/>
          <w:color w:val="222222"/>
          <w:shd w:val="clear" w:color="auto" w:fill="FFFFFF"/>
        </w:rPr>
        <w:t>7</w:t>
      </w:r>
      <w:r w:rsidRPr="00237987">
        <w:rPr>
          <w:color w:val="222222"/>
          <w:shd w:val="clear" w:color="auto" w:fill="FFFFFF"/>
        </w:rPr>
        <w:t>(3-4), pp.284-308.</w:t>
      </w:r>
    </w:p>
    <w:p w14:paraId="152FB763" w14:textId="77777777" w:rsidR="002866E8" w:rsidRPr="00F32D4C" w:rsidRDefault="002866E8" w:rsidP="001A73DB">
      <w:pPr>
        <w:ind w:left="720" w:hanging="720"/>
      </w:pPr>
      <w:r w:rsidRPr="00F32D4C">
        <w:t>Richards, G., 2018. Cultural tourism: A review of recent research and trends. Journal of Hospitality and Tourism Management, 36, pp.12-21.</w:t>
      </w:r>
    </w:p>
    <w:p w14:paraId="629B130D" w14:textId="77777777" w:rsidR="002866E8" w:rsidRDefault="002866E8" w:rsidP="001A73DB">
      <w:pPr>
        <w:ind w:left="720" w:hanging="720"/>
      </w:pPr>
      <w:proofErr w:type="spellStart"/>
      <w:r w:rsidRPr="00F32D4C">
        <w:t>Streimikiene</w:t>
      </w:r>
      <w:proofErr w:type="spellEnd"/>
      <w:r w:rsidRPr="00F32D4C">
        <w:t>, D., Svagzdiene, B., Jasinskas, E. and Simanavicius, A., 2021. Sustainable tourism development and competitiveness: The systematic literature review. Sustainable development, 29(1), pp.259-271.</w:t>
      </w:r>
    </w:p>
    <w:p w14:paraId="7236BB80" w14:textId="77777777" w:rsidR="002866E8" w:rsidRPr="00237987" w:rsidRDefault="002866E8" w:rsidP="001A73DB">
      <w:pPr>
        <w:ind w:left="720" w:hanging="720"/>
        <w:rPr>
          <w:color w:val="222222"/>
          <w:shd w:val="clear" w:color="auto" w:fill="FFFFFF"/>
        </w:rPr>
      </w:pPr>
      <w:r w:rsidRPr="00237987">
        <w:rPr>
          <w:color w:val="222222"/>
          <w:shd w:val="clear" w:color="auto" w:fill="FFFFFF"/>
        </w:rPr>
        <w:t>Wood, R.E., 2018. Tourism, culture and the sociology of development. In </w:t>
      </w:r>
      <w:r w:rsidRPr="00237987">
        <w:rPr>
          <w:i/>
          <w:iCs/>
          <w:color w:val="222222"/>
          <w:shd w:val="clear" w:color="auto" w:fill="FFFFFF"/>
        </w:rPr>
        <w:t>Tourism in South-East Asia</w:t>
      </w:r>
      <w:r w:rsidRPr="00237987">
        <w:rPr>
          <w:color w:val="222222"/>
          <w:shd w:val="clear" w:color="auto" w:fill="FFFFFF"/>
        </w:rPr>
        <w:t> (pp. 48-70). Routledge.</w:t>
      </w:r>
    </w:p>
    <w:p w14:paraId="38C41F47" w14:textId="77777777" w:rsidR="002866E8" w:rsidRDefault="002866E8" w:rsidP="001A73DB">
      <w:pPr>
        <w:ind w:left="720" w:hanging="720"/>
        <w:rPr>
          <w:color w:val="222222"/>
          <w:shd w:val="clear" w:color="auto" w:fill="FFFFFF"/>
        </w:rPr>
      </w:pPr>
      <w:proofErr w:type="spellStart"/>
      <w:r w:rsidRPr="00237987">
        <w:rPr>
          <w:color w:val="222222"/>
          <w:shd w:val="clear" w:color="auto" w:fill="FFFFFF"/>
        </w:rPr>
        <w:t>Yasothornsrikul</w:t>
      </w:r>
      <w:proofErr w:type="spellEnd"/>
      <w:r w:rsidRPr="00237987">
        <w:rPr>
          <w:color w:val="222222"/>
          <w:shd w:val="clear" w:color="auto" w:fill="FFFFFF"/>
        </w:rPr>
        <w:t>, P. and Bowen, D., 2015. Tourism demonstration and value change. </w:t>
      </w:r>
      <w:r w:rsidRPr="00237987">
        <w:rPr>
          <w:i/>
          <w:iCs/>
          <w:color w:val="222222"/>
          <w:shd w:val="clear" w:color="auto" w:fill="FFFFFF"/>
        </w:rPr>
        <w:t>International Journal of Tourism Research</w:t>
      </w:r>
      <w:r w:rsidRPr="00237987">
        <w:rPr>
          <w:color w:val="222222"/>
          <w:shd w:val="clear" w:color="auto" w:fill="FFFFFF"/>
        </w:rPr>
        <w:t>, </w:t>
      </w:r>
      <w:r w:rsidRPr="00237987">
        <w:rPr>
          <w:i/>
          <w:iCs/>
          <w:color w:val="222222"/>
          <w:shd w:val="clear" w:color="auto" w:fill="FFFFFF"/>
        </w:rPr>
        <w:t>17</w:t>
      </w:r>
      <w:r w:rsidRPr="00237987">
        <w:rPr>
          <w:color w:val="222222"/>
          <w:shd w:val="clear" w:color="auto" w:fill="FFFFFF"/>
        </w:rPr>
        <w:t>(1), pp.96-104.</w:t>
      </w:r>
    </w:p>
    <w:p w14:paraId="56F0B158" w14:textId="77777777" w:rsidR="00F86ACC" w:rsidRPr="00F32D4C" w:rsidRDefault="00F86ACC" w:rsidP="001A73DB">
      <w:pPr>
        <w:spacing w:after="0" w:line="360" w:lineRule="auto"/>
        <w:ind w:hanging="810"/>
        <w:contextualSpacing/>
      </w:pPr>
    </w:p>
    <w:p w14:paraId="6AD072E7" w14:textId="77777777" w:rsidR="00895579" w:rsidRPr="00F32D4C" w:rsidRDefault="00895579" w:rsidP="001A73DB">
      <w:pPr>
        <w:spacing w:after="0" w:line="360" w:lineRule="auto"/>
        <w:contextualSpacing/>
      </w:pPr>
    </w:p>
    <w:p w14:paraId="59D5045F" w14:textId="77777777" w:rsidR="009A6C63" w:rsidRPr="00F32D4C" w:rsidRDefault="009A6C63" w:rsidP="001A73DB">
      <w:pPr>
        <w:spacing w:after="0" w:line="360" w:lineRule="auto"/>
        <w:contextualSpacing/>
      </w:pPr>
    </w:p>
    <w:p w14:paraId="5C15A579" w14:textId="77777777" w:rsidR="00FD4F3C" w:rsidRPr="00F32D4C" w:rsidRDefault="00FD4F3C" w:rsidP="001A73DB">
      <w:pPr>
        <w:spacing w:after="0" w:line="360" w:lineRule="auto"/>
        <w:contextualSpacing/>
      </w:pPr>
    </w:p>
    <w:sectPr w:rsidR="00FD4F3C" w:rsidRPr="00F32D4C" w:rsidSect="00F32D4C">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0A409" w14:textId="77777777" w:rsidR="00556D20" w:rsidRDefault="00556D20">
      <w:pPr>
        <w:spacing w:after="0" w:line="240" w:lineRule="auto"/>
      </w:pPr>
      <w:r>
        <w:separator/>
      </w:r>
    </w:p>
  </w:endnote>
  <w:endnote w:type="continuationSeparator" w:id="0">
    <w:p w14:paraId="31052C89" w14:textId="77777777" w:rsidR="00556D20" w:rsidRDefault="00556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C8646" w14:textId="77777777" w:rsidR="00556D20" w:rsidRDefault="00556D20">
      <w:pPr>
        <w:spacing w:after="0" w:line="240" w:lineRule="auto"/>
      </w:pPr>
      <w:r>
        <w:separator/>
      </w:r>
    </w:p>
  </w:footnote>
  <w:footnote w:type="continuationSeparator" w:id="0">
    <w:p w14:paraId="72F8DEB9" w14:textId="77777777" w:rsidR="00556D20" w:rsidRDefault="00556D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1FC88" w14:textId="77777777" w:rsidR="00F32D4C" w:rsidRDefault="00724256">
    <w:pPr>
      <w:pStyle w:val="Header"/>
      <w:jc w:val="right"/>
    </w:pPr>
    <w:r w:rsidRPr="00F32D4C">
      <w:t>Sustainable Tourism</w:t>
    </w:r>
    <w:r>
      <w:t xml:space="preserve">     </w:t>
    </w:r>
    <w:sdt>
      <w:sdtPr>
        <w:id w:val="173211411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D6512">
          <w:rPr>
            <w:noProof/>
          </w:rPr>
          <w:t>3</w:t>
        </w:r>
        <w:r>
          <w:rPr>
            <w:noProof/>
          </w:rPr>
          <w:fldChar w:fldCharType="end"/>
        </w:r>
      </w:sdtContent>
    </w:sdt>
  </w:p>
  <w:p w14:paraId="7401D448" w14:textId="77777777" w:rsidR="00F32D4C" w:rsidRDefault="00F32D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6010"/>
    <w:multiLevelType w:val="hybridMultilevel"/>
    <w:tmpl w:val="23BA0654"/>
    <w:lvl w:ilvl="0" w:tplc="FCA4EDF2">
      <w:start w:val="1"/>
      <w:numFmt w:val="bullet"/>
      <w:lvlText w:val=""/>
      <w:lvlJc w:val="left"/>
      <w:pPr>
        <w:ind w:left="720" w:hanging="360"/>
      </w:pPr>
      <w:rPr>
        <w:rFonts w:ascii="Symbol" w:hAnsi="Symbol" w:hint="default"/>
      </w:rPr>
    </w:lvl>
    <w:lvl w:ilvl="1" w:tplc="FD789CB8" w:tentative="1">
      <w:start w:val="1"/>
      <w:numFmt w:val="bullet"/>
      <w:lvlText w:val="o"/>
      <w:lvlJc w:val="left"/>
      <w:pPr>
        <w:ind w:left="1440" w:hanging="360"/>
      </w:pPr>
      <w:rPr>
        <w:rFonts w:ascii="Courier New" w:hAnsi="Courier New" w:cs="Courier New" w:hint="default"/>
      </w:rPr>
    </w:lvl>
    <w:lvl w:ilvl="2" w:tplc="D6D412F6" w:tentative="1">
      <w:start w:val="1"/>
      <w:numFmt w:val="bullet"/>
      <w:lvlText w:val=""/>
      <w:lvlJc w:val="left"/>
      <w:pPr>
        <w:ind w:left="2160" w:hanging="360"/>
      </w:pPr>
      <w:rPr>
        <w:rFonts w:ascii="Wingdings" w:hAnsi="Wingdings" w:hint="default"/>
      </w:rPr>
    </w:lvl>
    <w:lvl w:ilvl="3" w:tplc="CB38BA56" w:tentative="1">
      <w:start w:val="1"/>
      <w:numFmt w:val="bullet"/>
      <w:lvlText w:val=""/>
      <w:lvlJc w:val="left"/>
      <w:pPr>
        <w:ind w:left="2880" w:hanging="360"/>
      </w:pPr>
      <w:rPr>
        <w:rFonts w:ascii="Symbol" w:hAnsi="Symbol" w:hint="default"/>
      </w:rPr>
    </w:lvl>
    <w:lvl w:ilvl="4" w:tplc="1EC6E2AA" w:tentative="1">
      <w:start w:val="1"/>
      <w:numFmt w:val="bullet"/>
      <w:lvlText w:val="o"/>
      <w:lvlJc w:val="left"/>
      <w:pPr>
        <w:ind w:left="3600" w:hanging="360"/>
      </w:pPr>
      <w:rPr>
        <w:rFonts w:ascii="Courier New" w:hAnsi="Courier New" w:cs="Courier New" w:hint="default"/>
      </w:rPr>
    </w:lvl>
    <w:lvl w:ilvl="5" w:tplc="4AF62888" w:tentative="1">
      <w:start w:val="1"/>
      <w:numFmt w:val="bullet"/>
      <w:lvlText w:val=""/>
      <w:lvlJc w:val="left"/>
      <w:pPr>
        <w:ind w:left="4320" w:hanging="360"/>
      </w:pPr>
      <w:rPr>
        <w:rFonts w:ascii="Wingdings" w:hAnsi="Wingdings" w:hint="default"/>
      </w:rPr>
    </w:lvl>
    <w:lvl w:ilvl="6" w:tplc="3D92598C" w:tentative="1">
      <w:start w:val="1"/>
      <w:numFmt w:val="bullet"/>
      <w:lvlText w:val=""/>
      <w:lvlJc w:val="left"/>
      <w:pPr>
        <w:ind w:left="5040" w:hanging="360"/>
      </w:pPr>
      <w:rPr>
        <w:rFonts w:ascii="Symbol" w:hAnsi="Symbol" w:hint="default"/>
      </w:rPr>
    </w:lvl>
    <w:lvl w:ilvl="7" w:tplc="AF1AFB4C" w:tentative="1">
      <w:start w:val="1"/>
      <w:numFmt w:val="bullet"/>
      <w:lvlText w:val="o"/>
      <w:lvlJc w:val="left"/>
      <w:pPr>
        <w:ind w:left="5760" w:hanging="360"/>
      </w:pPr>
      <w:rPr>
        <w:rFonts w:ascii="Courier New" w:hAnsi="Courier New" w:cs="Courier New" w:hint="default"/>
      </w:rPr>
    </w:lvl>
    <w:lvl w:ilvl="8" w:tplc="48D200D0" w:tentative="1">
      <w:start w:val="1"/>
      <w:numFmt w:val="bullet"/>
      <w:lvlText w:val=""/>
      <w:lvlJc w:val="left"/>
      <w:pPr>
        <w:ind w:left="6480" w:hanging="360"/>
      </w:pPr>
      <w:rPr>
        <w:rFonts w:ascii="Wingdings" w:hAnsi="Wingdings" w:hint="default"/>
      </w:rPr>
    </w:lvl>
  </w:abstractNum>
  <w:abstractNum w:abstractNumId="1" w15:restartNumberingAfterBreak="0">
    <w:nsid w:val="04137B71"/>
    <w:multiLevelType w:val="hybridMultilevel"/>
    <w:tmpl w:val="DF1488C2"/>
    <w:lvl w:ilvl="0" w:tplc="4704F0B4">
      <w:start w:val="1"/>
      <w:numFmt w:val="bullet"/>
      <w:lvlText w:val=""/>
      <w:lvlJc w:val="left"/>
      <w:pPr>
        <w:ind w:left="720" w:hanging="360"/>
      </w:pPr>
      <w:rPr>
        <w:rFonts w:ascii="Symbol" w:hAnsi="Symbol" w:hint="default"/>
      </w:rPr>
    </w:lvl>
    <w:lvl w:ilvl="1" w:tplc="D382C7C2" w:tentative="1">
      <w:start w:val="1"/>
      <w:numFmt w:val="bullet"/>
      <w:lvlText w:val="o"/>
      <w:lvlJc w:val="left"/>
      <w:pPr>
        <w:ind w:left="1440" w:hanging="360"/>
      </w:pPr>
      <w:rPr>
        <w:rFonts w:ascii="Courier New" w:hAnsi="Courier New" w:cs="Courier New" w:hint="default"/>
      </w:rPr>
    </w:lvl>
    <w:lvl w:ilvl="2" w:tplc="1618E442" w:tentative="1">
      <w:start w:val="1"/>
      <w:numFmt w:val="bullet"/>
      <w:lvlText w:val=""/>
      <w:lvlJc w:val="left"/>
      <w:pPr>
        <w:ind w:left="2160" w:hanging="360"/>
      </w:pPr>
      <w:rPr>
        <w:rFonts w:ascii="Wingdings" w:hAnsi="Wingdings" w:hint="default"/>
      </w:rPr>
    </w:lvl>
    <w:lvl w:ilvl="3" w:tplc="73028DD6" w:tentative="1">
      <w:start w:val="1"/>
      <w:numFmt w:val="bullet"/>
      <w:lvlText w:val=""/>
      <w:lvlJc w:val="left"/>
      <w:pPr>
        <w:ind w:left="2880" w:hanging="360"/>
      </w:pPr>
      <w:rPr>
        <w:rFonts w:ascii="Symbol" w:hAnsi="Symbol" w:hint="default"/>
      </w:rPr>
    </w:lvl>
    <w:lvl w:ilvl="4" w:tplc="D8E0CCE0" w:tentative="1">
      <w:start w:val="1"/>
      <w:numFmt w:val="bullet"/>
      <w:lvlText w:val="o"/>
      <w:lvlJc w:val="left"/>
      <w:pPr>
        <w:ind w:left="3600" w:hanging="360"/>
      </w:pPr>
      <w:rPr>
        <w:rFonts w:ascii="Courier New" w:hAnsi="Courier New" w:cs="Courier New" w:hint="default"/>
      </w:rPr>
    </w:lvl>
    <w:lvl w:ilvl="5" w:tplc="59C096E8" w:tentative="1">
      <w:start w:val="1"/>
      <w:numFmt w:val="bullet"/>
      <w:lvlText w:val=""/>
      <w:lvlJc w:val="left"/>
      <w:pPr>
        <w:ind w:left="4320" w:hanging="360"/>
      </w:pPr>
      <w:rPr>
        <w:rFonts w:ascii="Wingdings" w:hAnsi="Wingdings" w:hint="default"/>
      </w:rPr>
    </w:lvl>
    <w:lvl w:ilvl="6" w:tplc="E724D29A" w:tentative="1">
      <w:start w:val="1"/>
      <w:numFmt w:val="bullet"/>
      <w:lvlText w:val=""/>
      <w:lvlJc w:val="left"/>
      <w:pPr>
        <w:ind w:left="5040" w:hanging="360"/>
      </w:pPr>
      <w:rPr>
        <w:rFonts w:ascii="Symbol" w:hAnsi="Symbol" w:hint="default"/>
      </w:rPr>
    </w:lvl>
    <w:lvl w:ilvl="7" w:tplc="03E81424" w:tentative="1">
      <w:start w:val="1"/>
      <w:numFmt w:val="bullet"/>
      <w:lvlText w:val="o"/>
      <w:lvlJc w:val="left"/>
      <w:pPr>
        <w:ind w:left="5760" w:hanging="360"/>
      </w:pPr>
      <w:rPr>
        <w:rFonts w:ascii="Courier New" w:hAnsi="Courier New" w:cs="Courier New" w:hint="default"/>
      </w:rPr>
    </w:lvl>
    <w:lvl w:ilvl="8" w:tplc="F2589F1C" w:tentative="1">
      <w:start w:val="1"/>
      <w:numFmt w:val="bullet"/>
      <w:lvlText w:val=""/>
      <w:lvlJc w:val="left"/>
      <w:pPr>
        <w:ind w:left="6480" w:hanging="360"/>
      </w:pPr>
      <w:rPr>
        <w:rFonts w:ascii="Wingdings" w:hAnsi="Wingdings" w:hint="default"/>
      </w:rPr>
    </w:lvl>
  </w:abstractNum>
  <w:abstractNum w:abstractNumId="2" w15:restartNumberingAfterBreak="0">
    <w:nsid w:val="25C2500D"/>
    <w:multiLevelType w:val="hybridMultilevel"/>
    <w:tmpl w:val="79DEBFB4"/>
    <w:lvl w:ilvl="0" w:tplc="106657AA">
      <w:start w:val="1"/>
      <w:numFmt w:val="bullet"/>
      <w:lvlText w:val=""/>
      <w:lvlJc w:val="left"/>
      <w:pPr>
        <w:ind w:left="720" w:hanging="360"/>
      </w:pPr>
      <w:rPr>
        <w:rFonts w:ascii="Symbol" w:hAnsi="Symbol" w:hint="default"/>
      </w:rPr>
    </w:lvl>
    <w:lvl w:ilvl="1" w:tplc="9C14154C" w:tentative="1">
      <w:start w:val="1"/>
      <w:numFmt w:val="bullet"/>
      <w:lvlText w:val="o"/>
      <w:lvlJc w:val="left"/>
      <w:pPr>
        <w:ind w:left="1440" w:hanging="360"/>
      </w:pPr>
      <w:rPr>
        <w:rFonts w:ascii="Courier New" w:hAnsi="Courier New" w:cs="Courier New" w:hint="default"/>
      </w:rPr>
    </w:lvl>
    <w:lvl w:ilvl="2" w:tplc="4418CC88" w:tentative="1">
      <w:start w:val="1"/>
      <w:numFmt w:val="bullet"/>
      <w:lvlText w:val=""/>
      <w:lvlJc w:val="left"/>
      <w:pPr>
        <w:ind w:left="2160" w:hanging="360"/>
      </w:pPr>
      <w:rPr>
        <w:rFonts w:ascii="Wingdings" w:hAnsi="Wingdings" w:hint="default"/>
      </w:rPr>
    </w:lvl>
    <w:lvl w:ilvl="3" w:tplc="F942F11C" w:tentative="1">
      <w:start w:val="1"/>
      <w:numFmt w:val="bullet"/>
      <w:lvlText w:val=""/>
      <w:lvlJc w:val="left"/>
      <w:pPr>
        <w:ind w:left="2880" w:hanging="360"/>
      </w:pPr>
      <w:rPr>
        <w:rFonts w:ascii="Symbol" w:hAnsi="Symbol" w:hint="default"/>
      </w:rPr>
    </w:lvl>
    <w:lvl w:ilvl="4" w:tplc="5C8E499E" w:tentative="1">
      <w:start w:val="1"/>
      <w:numFmt w:val="bullet"/>
      <w:lvlText w:val="o"/>
      <w:lvlJc w:val="left"/>
      <w:pPr>
        <w:ind w:left="3600" w:hanging="360"/>
      </w:pPr>
      <w:rPr>
        <w:rFonts w:ascii="Courier New" w:hAnsi="Courier New" w:cs="Courier New" w:hint="default"/>
      </w:rPr>
    </w:lvl>
    <w:lvl w:ilvl="5" w:tplc="B8D2D7AA" w:tentative="1">
      <w:start w:val="1"/>
      <w:numFmt w:val="bullet"/>
      <w:lvlText w:val=""/>
      <w:lvlJc w:val="left"/>
      <w:pPr>
        <w:ind w:left="4320" w:hanging="360"/>
      </w:pPr>
      <w:rPr>
        <w:rFonts w:ascii="Wingdings" w:hAnsi="Wingdings" w:hint="default"/>
      </w:rPr>
    </w:lvl>
    <w:lvl w:ilvl="6" w:tplc="270C5490" w:tentative="1">
      <w:start w:val="1"/>
      <w:numFmt w:val="bullet"/>
      <w:lvlText w:val=""/>
      <w:lvlJc w:val="left"/>
      <w:pPr>
        <w:ind w:left="5040" w:hanging="360"/>
      </w:pPr>
      <w:rPr>
        <w:rFonts w:ascii="Symbol" w:hAnsi="Symbol" w:hint="default"/>
      </w:rPr>
    </w:lvl>
    <w:lvl w:ilvl="7" w:tplc="A3E0519E" w:tentative="1">
      <w:start w:val="1"/>
      <w:numFmt w:val="bullet"/>
      <w:lvlText w:val="o"/>
      <w:lvlJc w:val="left"/>
      <w:pPr>
        <w:ind w:left="5760" w:hanging="360"/>
      </w:pPr>
      <w:rPr>
        <w:rFonts w:ascii="Courier New" w:hAnsi="Courier New" w:cs="Courier New" w:hint="default"/>
      </w:rPr>
    </w:lvl>
    <w:lvl w:ilvl="8" w:tplc="8690CD24" w:tentative="1">
      <w:start w:val="1"/>
      <w:numFmt w:val="bullet"/>
      <w:lvlText w:val=""/>
      <w:lvlJc w:val="left"/>
      <w:pPr>
        <w:ind w:left="6480" w:hanging="360"/>
      </w:pPr>
      <w:rPr>
        <w:rFonts w:ascii="Wingdings" w:hAnsi="Wingdings" w:hint="default"/>
      </w:rPr>
    </w:lvl>
  </w:abstractNum>
  <w:abstractNum w:abstractNumId="3" w15:restartNumberingAfterBreak="0">
    <w:nsid w:val="30A607F2"/>
    <w:multiLevelType w:val="hybridMultilevel"/>
    <w:tmpl w:val="EF9A8ACA"/>
    <w:lvl w:ilvl="0" w:tplc="38FA5C16">
      <w:start w:val="1"/>
      <w:numFmt w:val="bullet"/>
      <w:lvlText w:val=""/>
      <w:lvlJc w:val="left"/>
      <w:pPr>
        <w:ind w:left="720" w:hanging="360"/>
      </w:pPr>
      <w:rPr>
        <w:rFonts w:ascii="Symbol" w:hAnsi="Symbol" w:hint="default"/>
      </w:rPr>
    </w:lvl>
    <w:lvl w:ilvl="1" w:tplc="1C7AD1E6" w:tentative="1">
      <w:start w:val="1"/>
      <w:numFmt w:val="bullet"/>
      <w:lvlText w:val="o"/>
      <w:lvlJc w:val="left"/>
      <w:pPr>
        <w:ind w:left="1440" w:hanging="360"/>
      </w:pPr>
      <w:rPr>
        <w:rFonts w:ascii="Courier New" w:hAnsi="Courier New" w:cs="Courier New" w:hint="default"/>
      </w:rPr>
    </w:lvl>
    <w:lvl w:ilvl="2" w:tplc="0D024C06" w:tentative="1">
      <w:start w:val="1"/>
      <w:numFmt w:val="bullet"/>
      <w:lvlText w:val=""/>
      <w:lvlJc w:val="left"/>
      <w:pPr>
        <w:ind w:left="2160" w:hanging="360"/>
      </w:pPr>
      <w:rPr>
        <w:rFonts w:ascii="Wingdings" w:hAnsi="Wingdings" w:hint="default"/>
      </w:rPr>
    </w:lvl>
    <w:lvl w:ilvl="3" w:tplc="E6B2BA0E" w:tentative="1">
      <w:start w:val="1"/>
      <w:numFmt w:val="bullet"/>
      <w:lvlText w:val=""/>
      <w:lvlJc w:val="left"/>
      <w:pPr>
        <w:ind w:left="2880" w:hanging="360"/>
      </w:pPr>
      <w:rPr>
        <w:rFonts w:ascii="Symbol" w:hAnsi="Symbol" w:hint="default"/>
      </w:rPr>
    </w:lvl>
    <w:lvl w:ilvl="4" w:tplc="46E8AC82" w:tentative="1">
      <w:start w:val="1"/>
      <w:numFmt w:val="bullet"/>
      <w:lvlText w:val="o"/>
      <w:lvlJc w:val="left"/>
      <w:pPr>
        <w:ind w:left="3600" w:hanging="360"/>
      </w:pPr>
      <w:rPr>
        <w:rFonts w:ascii="Courier New" w:hAnsi="Courier New" w:cs="Courier New" w:hint="default"/>
      </w:rPr>
    </w:lvl>
    <w:lvl w:ilvl="5" w:tplc="A9B4CEDA" w:tentative="1">
      <w:start w:val="1"/>
      <w:numFmt w:val="bullet"/>
      <w:lvlText w:val=""/>
      <w:lvlJc w:val="left"/>
      <w:pPr>
        <w:ind w:left="4320" w:hanging="360"/>
      </w:pPr>
      <w:rPr>
        <w:rFonts w:ascii="Wingdings" w:hAnsi="Wingdings" w:hint="default"/>
      </w:rPr>
    </w:lvl>
    <w:lvl w:ilvl="6" w:tplc="13B44E0A" w:tentative="1">
      <w:start w:val="1"/>
      <w:numFmt w:val="bullet"/>
      <w:lvlText w:val=""/>
      <w:lvlJc w:val="left"/>
      <w:pPr>
        <w:ind w:left="5040" w:hanging="360"/>
      </w:pPr>
      <w:rPr>
        <w:rFonts w:ascii="Symbol" w:hAnsi="Symbol" w:hint="default"/>
      </w:rPr>
    </w:lvl>
    <w:lvl w:ilvl="7" w:tplc="4864845C" w:tentative="1">
      <w:start w:val="1"/>
      <w:numFmt w:val="bullet"/>
      <w:lvlText w:val="o"/>
      <w:lvlJc w:val="left"/>
      <w:pPr>
        <w:ind w:left="5760" w:hanging="360"/>
      </w:pPr>
      <w:rPr>
        <w:rFonts w:ascii="Courier New" w:hAnsi="Courier New" w:cs="Courier New" w:hint="default"/>
      </w:rPr>
    </w:lvl>
    <w:lvl w:ilvl="8" w:tplc="56A2FB80" w:tentative="1">
      <w:start w:val="1"/>
      <w:numFmt w:val="bullet"/>
      <w:lvlText w:val=""/>
      <w:lvlJc w:val="left"/>
      <w:pPr>
        <w:ind w:left="6480" w:hanging="360"/>
      </w:pPr>
      <w:rPr>
        <w:rFonts w:ascii="Wingdings" w:hAnsi="Wingdings" w:hint="default"/>
      </w:rPr>
    </w:lvl>
  </w:abstractNum>
  <w:abstractNum w:abstractNumId="4" w15:restartNumberingAfterBreak="0">
    <w:nsid w:val="40537EBD"/>
    <w:multiLevelType w:val="hybridMultilevel"/>
    <w:tmpl w:val="D0EC7E9C"/>
    <w:lvl w:ilvl="0" w:tplc="331876B0">
      <w:start w:val="1"/>
      <w:numFmt w:val="bullet"/>
      <w:lvlText w:val=""/>
      <w:lvlJc w:val="left"/>
      <w:pPr>
        <w:ind w:left="720" w:hanging="360"/>
      </w:pPr>
      <w:rPr>
        <w:rFonts w:ascii="Symbol" w:hAnsi="Symbol" w:hint="default"/>
      </w:rPr>
    </w:lvl>
    <w:lvl w:ilvl="1" w:tplc="A6CEBFA4" w:tentative="1">
      <w:start w:val="1"/>
      <w:numFmt w:val="bullet"/>
      <w:lvlText w:val="o"/>
      <w:lvlJc w:val="left"/>
      <w:pPr>
        <w:ind w:left="1440" w:hanging="360"/>
      </w:pPr>
      <w:rPr>
        <w:rFonts w:ascii="Courier New" w:hAnsi="Courier New" w:cs="Courier New" w:hint="default"/>
      </w:rPr>
    </w:lvl>
    <w:lvl w:ilvl="2" w:tplc="AA18D46A" w:tentative="1">
      <w:start w:val="1"/>
      <w:numFmt w:val="bullet"/>
      <w:lvlText w:val=""/>
      <w:lvlJc w:val="left"/>
      <w:pPr>
        <w:ind w:left="2160" w:hanging="360"/>
      </w:pPr>
      <w:rPr>
        <w:rFonts w:ascii="Wingdings" w:hAnsi="Wingdings" w:hint="default"/>
      </w:rPr>
    </w:lvl>
    <w:lvl w:ilvl="3" w:tplc="6E44A6CA" w:tentative="1">
      <w:start w:val="1"/>
      <w:numFmt w:val="bullet"/>
      <w:lvlText w:val=""/>
      <w:lvlJc w:val="left"/>
      <w:pPr>
        <w:ind w:left="2880" w:hanging="360"/>
      </w:pPr>
      <w:rPr>
        <w:rFonts w:ascii="Symbol" w:hAnsi="Symbol" w:hint="default"/>
      </w:rPr>
    </w:lvl>
    <w:lvl w:ilvl="4" w:tplc="13EE153C" w:tentative="1">
      <w:start w:val="1"/>
      <w:numFmt w:val="bullet"/>
      <w:lvlText w:val="o"/>
      <w:lvlJc w:val="left"/>
      <w:pPr>
        <w:ind w:left="3600" w:hanging="360"/>
      </w:pPr>
      <w:rPr>
        <w:rFonts w:ascii="Courier New" w:hAnsi="Courier New" w:cs="Courier New" w:hint="default"/>
      </w:rPr>
    </w:lvl>
    <w:lvl w:ilvl="5" w:tplc="0CFEC926" w:tentative="1">
      <w:start w:val="1"/>
      <w:numFmt w:val="bullet"/>
      <w:lvlText w:val=""/>
      <w:lvlJc w:val="left"/>
      <w:pPr>
        <w:ind w:left="4320" w:hanging="360"/>
      </w:pPr>
      <w:rPr>
        <w:rFonts w:ascii="Wingdings" w:hAnsi="Wingdings" w:hint="default"/>
      </w:rPr>
    </w:lvl>
    <w:lvl w:ilvl="6" w:tplc="70CA8DC6" w:tentative="1">
      <w:start w:val="1"/>
      <w:numFmt w:val="bullet"/>
      <w:lvlText w:val=""/>
      <w:lvlJc w:val="left"/>
      <w:pPr>
        <w:ind w:left="5040" w:hanging="360"/>
      </w:pPr>
      <w:rPr>
        <w:rFonts w:ascii="Symbol" w:hAnsi="Symbol" w:hint="default"/>
      </w:rPr>
    </w:lvl>
    <w:lvl w:ilvl="7" w:tplc="7AE8A920" w:tentative="1">
      <w:start w:val="1"/>
      <w:numFmt w:val="bullet"/>
      <w:lvlText w:val="o"/>
      <w:lvlJc w:val="left"/>
      <w:pPr>
        <w:ind w:left="5760" w:hanging="360"/>
      </w:pPr>
      <w:rPr>
        <w:rFonts w:ascii="Courier New" w:hAnsi="Courier New" w:cs="Courier New" w:hint="default"/>
      </w:rPr>
    </w:lvl>
    <w:lvl w:ilvl="8" w:tplc="C59EE2CC" w:tentative="1">
      <w:start w:val="1"/>
      <w:numFmt w:val="bullet"/>
      <w:lvlText w:val=""/>
      <w:lvlJc w:val="left"/>
      <w:pPr>
        <w:ind w:left="6480" w:hanging="360"/>
      </w:pPr>
      <w:rPr>
        <w:rFonts w:ascii="Wingdings" w:hAnsi="Wingdings" w:hint="default"/>
      </w:rPr>
    </w:lvl>
  </w:abstractNum>
  <w:abstractNum w:abstractNumId="5" w15:restartNumberingAfterBreak="0">
    <w:nsid w:val="502D1C1E"/>
    <w:multiLevelType w:val="hybridMultilevel"/>
    <w:tmpl w:val="DFAC4E9C"/>
    <w:lvl w:ilvl="0" w:tplc="F2AA0D44">
      <w:start w:val="1"/>
      <w:numFmt w:val="bullet"/>
      <w:lvlText w:val=""/>
      <w:lvlJc w:val="left"/>
      <w:pPr>
        <w:ind w:left="720" w:hanging="360"/>
      </w:pPr>
      <w:rPr>
        <w:rFonts w:ascii="Symbol" w:hAnsi="Symbol" w:hint="default"/>
      </w:rPr>
    </w:lvl>
    <w:lvl w:ilvl="1" w:tplc="487AD9D2" w:tentative="1">
      <w:start w:val="1"/>
      <w:numFmt w:val="bullet"/>
      <w:lvlText w:val="o"/>
      <w:lvlJc w:val="left"/>
      <w:pPr>
        <w:ind w:left="1440" w:hanging="360"/>
      </w:pPr>
      <w:rPr>
        <w:rFonts w:ascii="Courier New" w:hAnsi="Courier New" w:cs="Courier New" w:hint="default"/>
      </w:rPr>
    </w:lvl>
    <w:lvl w:ilvl="2" w:tplc="F0B4A8CC" w:tentative="1">
      <w:start w:val="1"/>
      <w:numFmt w:val="bullet"/>
      <w:lvlText w:val=""/>
      <w:lvlJc w:val="left"/>
      <w:pPr>
        <w:ind w:left="2160" w:hanging="360"/>
      </w:pPr>
      <w:rPr>
        <w:rFonts w:ascii="Wingdings" w:hAnsi="Wingdings" w:hint="default"/>
      </w:rPr>
    </w:lvl>
    <w:lvl w:ilvl="3" w:tplc="23A6F19E" w:tentative="1">
      <w:start w:val="1"/>
      <w:numFmt w:val="bullet"/>
      <w:lvlText w:val=""/>
      <w:lvlJc w:val="left"/>
      <w:pPr>
        <w:ind w:left="2880" w:hanging="360"/>
      </w:pPr>
      <w:rPr>
        <w:rFonts w:ascii="Symbol" w:hAnsi="Symbol" w:hint="default"/>
      </w:rPr>
    </w:lvl>
    <w:lvl w:ilvl="4" w:tplc="DD4C336C" w:tentative="1">
      <w:start w:val="1"/>
      <w:numFmt w:val="bullet"/>
      <w:lvlText w:val="o"/>
      <w:lvlJc w:val="left"/>
      <w:pPr>
        <w:ind w:left="3600" w:hanging="360"/>
      </w:pPr>
      <w:rPr>
        <w:rFonts w:ascii="Courier New" w:hAnsi="Courier New" w:cs="Courier New" w:hint="default"/>
      </w:rPr>
    </w:lvl>
    <w:lvl w:ilvl="5" w:tplc="1958BBBC" w:tentative="1">
      <w:start w:val="1"/>
      <w:numFmt w:val="bullet"/>
      <w:lvlText w:val=""/>
      <w:lvlJc w:val="left"/>
      <w:pPr>
        <w:ind w:left="4320" w:hanging="360"/>
      </w:pPr>
      <w:rPr>
        <w:rFonts w:ascii="Wingdings" w:hAnsi="Wingdings" w:hint="default"/>
      </w:rPr>
    </w:lvl>
    <w:lvl w:ilvl="6" w:tplc="D3BEB570" w:tentative="1">
      <w:start w:val="1"/>
      <w:numFmt w:val="bullet"/>
      <w:lvlText w:val=""/>
      <w:lvlJc w:val="left"/>
      <w:pPr>
        <w:ind w:left="5040" w:hanging="360"/>
      </w:pPr>
      <w:rPr>
        <w:rFonts w:ascii="Symbol" w:hAnsi="Symbol" w:hint="default"/>
      </w:rPr>
    </w:lvl>
    <w:lvl w:ilvl="7" w:tplc="F6780B96" w:tentative="1">
      <w:start w:val="1"/>
      <w:numFmt w:val="bullet"/>
      <w:lvlText w:val="o"/>
      <w:lvlJc w:val="left"/>
      <w:pPr>
        <w:ind w:left="5760" w:hanging="360"/>
      </w:pPr>
      <w:rPr>
        <w:rFonts w:ascii="Courier New" w:hAnsi="Courier New" w:cs="Courier New" w:hint="default"/>
      </w:rPr>
    </w:lvl>
    <w:lvl w:ilvl="8" w:tplc="B616DA4A" w:tentative="1">
      <w:start w:val="1"/>
      <w:numFmt w:val="bullet"/>
      <w:lvlText w:val=""/>
      <w:lvlJc w:val="left"/>
      <w:pPr>
        <w:ind w:left="6480" w:hanging="360"/>
      </w:pPr>
      <w:rPr>
        <w:rFonts w:ascii="Wingdings" w:hAnsi="Wingdings" w:hint="default"/>
      </w:rPr>
    </w:lvl>
  </w:abstractNum>
  <w:abstractNum w:abstractNumId="6" w15:restartNumberingAfterBreak="0">
    <w:nsid w:val="68530925"/>
    <w:multiLevelType w:val="hybridMultilevel"/>
    <w:tmpl w:val="EB606236"/>
    <w:lvl w:ilvl="0" w:tplc="40AC8302">
      <w:start w:val="1"/>
      <w:numFmt w:val="bullet"/>
      <w:lvlText w:val=""/>
      <w:lvlJc w:val="left"/>
      <w:pPr>
        <w:ind w:left="720" w:hanging="360"/>
      </w:pPr>
      <w:rPr>
        <w:rFonts w:ascii="Symbol" w:hAnsi="Symbol" w:hint="default"/>
      </w:rPr>
    </w:lvl>
    <w:lvl w:ilvl="1" w:tplc="7FAA2EEE" w:tentative="1">
      <w:start w:val="1"/>
      <w:numFmt w:val="bullet"/>
      <w:lvlText w:val="o"/>
      <w:lvlJc w:val="left"/>
      <w:pPr>
        <w:ind w:left="1440" w:hanging="360"/>
      </w:pPr>
      <w:rPr>
        <w:rFonts w:ascii="Courier New" w:hAnsi="Courier New" w:cs="Courier New" w:hint="default"/>
      </w:rPr>
    </w:lvl>
    <w:lvl w:ilvl="2" w:tplc="D54A0224" w:tentative="1">
      <w:start w:val="1"/>
      <w:numFmt w:val="bullet"/>
      <w:lvlText w:val=""/>
      <w:lvlJc w:val="left"/>
      <w:pPr>
        <w:ind w:left="2160" w:hanging="360"/>
      </w:pPr>
      <w:rPr>
        <w:rFonts w:ascii="Wingdings" w:hAnsi="Wingdings" w:hint="default"/>
      </w:rPr>
    </w:lvl>
    <w:lvl w:ilvl="3" w:tplc="5B30A132" w:tentative="1">
      <w:start w:val="1"/>
      <w:numFmt w:val="bullet"/>
      <w:lvlText w:val=""/>
      <w:lvlJc w:val="left"/>
      <w:pPr>
        <w:ind w:left="2880" w:hanging="360"/>
      </w:pPr>
      <w:rPr>
        <w:rFonts w:ascii="Symbol" w:hAnsi="Symbol" w:hint="default"/>
      </w:rPr>
    </w:lvl>
    <w:lvl w:ilvl="4" w:tplc="A3662202" w:tentative="1">
      <w:start w:val="1"/>
      <w:numFmt w:val="bullet"/>
      <w:lvlText w:val="o"/>
      <w:lvlJc w:val="left"/>
      <w:pPr>
        <w:ind w:left="3600" w:hanging="360"/>
      </w:pPr>
      <w:rPr>
        <w:rFonts w:ascii="Courier New" w:hAnsi="Courier New" w:cs="Courier New" w:hint="default"/>
      </w:rPr>
    </w:lvl>
    <w:lvl w:ilvl="5" w:tplc="F47CD5F6" w:tentative="1">
      <w:start w:val="1"/>
      <w:numFmt w:val="bullet"/>
      <w:lvlText w:val=""/>
      <w:lvlJc w:val="left"/>
      <w:pPr>
        <w:ind w:left="4320" w:hanging="360"/>
      </w:pPr>
      <w:rPr>
        <w:rFonts w:ascii="Wingdings" w:hAnsi="Wingdings" w:hint="default"/>
      </w:rPr>
    </w:lvl>
    <w:lvl w:ilvl="6" w:tplc="F9A61CAA" w:tentative="1">
      <w:start w:val="1"/>
      <w:numFmt w:val="bullet"/>
      <w:lvlText w:val=""/>
      <w:lvlJc w:val="left"/>
      <w:pPr>
        <w:ind w:left="5040" w:hanging="360"/>
      </w:pPr>
      <w:rPr>
        <w:rFonts w:ascii="Symbol" w:hAnsi="Symbol" w:hint="default"/>
      </w:rPr>
    </w:lvl>
    <w:lvl w:ilvl="7" w:tplc="197C1D34" w:tentative="1">
      <w:start w:val="1"/>
      <w:numFmt w:val="bullet"/>
      <w:lvlText w:val="o"/>
      <w:lvlJc w:val="left"/>
      <w:pPr>
        <w:ind w:left="5760" w:hanging="360"/>
      </w:pPr>
      <w:rPr>
        <w:rFonts w:ascii="Courier New" w:hAnsi="Courier New" w:cs="Courier New" w:hint="default"/>
      </w:rPr>
    </w:lvl>
    <w:lvl w:ilvl="8" w:tplc="DD7A23F8" w:tentative="1">
      <w:start w:val="1"/>
      <w:numFmt w:val="bullet"/>
      <w:lvlText w:val=""/>
      <w:lvlJc w:val="left"/>
      <w:pPr>
        <w:ind w:left="6480" w:hanging="360"/>
      </w:pPr>
      <w:rPr>
        <w:rFonts w:ascii="Wingdings" w:hAnsi="Wingdings" w:hint="default"/>
      </w:rPr>
    </w:lvl>
  </w:abstractNum>
  <w:num w:numId="1" w16cid:durableId="107506535">
    <w:abstractNumId w:val="5"/>
  </w:num>
  <w:num w:numId="2" w16cid:durableId="912354245">
    <w:abstractNumId w:val="6"/>
  </w:num>
  <w:num w:numId="3" w16cid:durableId="489060701">
    <w:abstractNumId w:val="0"/>
  </w:num>
  <w:num w:numId="4" w16cid:durableId="1678727925">
    <w:abstractNumId w:val="3"/>
  </w:num>
  <w:num w:numId="5" w16cid:durableId="1124352598">
    <w:abstractNumId w:val="1"/>
  </w:num>
  <w:num w:numId="6" w16cid:durableId="547955837">
    <w:abstractNumId w:val="4"/>
  </w:num>
  <w:num w:numId="7" w16cid:durableId="1058090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320"/>
    <w:rsid w:val="00031E20"/>
    <w:rsid w:val="0003387E"/>
    <w:rsid w:val="00051ADF"/>
    <w:rsid w:val="0005654B"/>
    <w:rsid w:val="00056D61"/>
    <w:rsid w:val="000C03E1"/>
    <w:rsid w:val="000C2928"/>
    <w:rsid w:val="000E096E"/>
    <w:rsid w:val="000F1A5F"/>
    <w:rsid w:val="000F5DED"/>
    <w:rsid w:val="0010236B"/>
    <w:rsid w:val="00125E0F"/>
    <w:rsid w:val="001418F5"/>
    <w:rsid w:val="0014623A"/>
    <w:rsid w:val="00146BB3"/>
    <w:rsid w:val="00192719"/>
    <w:rsid w:val="001A6DFE"/>
    <w:rsid w:val="001A73DB"/>
    <w:rsid w:val="001B28FE"/>
    <w:rsid w:val="001B4225"/>
    <w:rsid w:val="001B5A93"/>
    <w:rsid w:val="001C5961"/>
    <w:rsid w:val="001E2658"/>
    <w:rsid w:val="001E2B8E"/>
    <w:rsid w:val="00243627"/>
    <w:rsid w:val="00273B61"/>
    <w:rsid w:val="002866E8"/>
    <w:rsid w:val="00290839"/>
    <w:rsid w:val="00290FB5"/>
    <w:rsid w:val="002A5DDD"/>
    <w:rsid w:val="002B0884"/>
    <w:rsid w:val="002B51E2"/>
    <w:rsid w:val="002C432A"/>
    <w:rsid w:val="002D0DB1"/>
    <w:rsid w:val="002D6512"/>
    <w:rsid w:val="002E2CA7"/>
    <w:rsid w:val="0030562F"/>
    <w:rsid w:val="003108CA"/>
    <w:rsid w:val="00311F29"/>
    <w:rsid w:val="00324D89"/>
    <w:rsid w:val="003551EB"/>
    <w:rsid w:val="003674B7"/>
    <w:rsid w:val="00367E64"/>
    <w:rsid w:val="00383287"/>
    <w:rsid w:val="003B69E6"/>
    <w:rsid w:val="003C7BF7"/>
    <w:rsid w:val="0041225C"/>
    <w:rsid w:val="00433DD2"/>
    <w:rsid w:val="00435C95"/>
    <w:rsid w:val="00481F0E"/>
    <w:rsid w:val="00492EDF"/>
    <w:rsid w:val="00495AD3"/>
    <w:rsid w:val="004B4939"/>
    <w:rsid w:val="004C2B6D"/>
    <w:rsid w:val="004E6DEB"/>
    <w:rsid w:val="004F7A74"/>
    <w:rsid w:val="005073C0"/>
    <w:rsid w:val="005221BC"/>
    <w:rsid w:val="005276DB"/>
    <w:rsid w:val="005304D2"/>
    <w:rsid w:val="00533090"/>
    <w:rsid w:val="00545D05"/>
    <w:rsid w:val="00552AC2"/>
    <w:rsid w:val="00556D20"/>
    <w:rsid w:val="0056580B"/>
    <w:rsid w:val="005804B1"/>
    <w:rsid w:val="0058676B"/>
    <w:rsid w:val="005909D2"/>
    <w:rsid w:val="005B3015"/>
    <w:rsid w:val="005E3217"/>
    <w:rsid w:val="005F3049"/>
    <w:rsid w:val="005F32BC"/>
    <w:rsid w:val="005F3563"/>
    <w:rsid w:val="005F4534"/>
    <w:rsid w:val="006234E6"/>
    <w:rsid w:val="00625838"/>
    <w:rsid w:val="0064108A"/>
    <w:rsid w:val="006446D8"/>
    <w:rsid w:val="00661885"/>
    <w:rsid w:val="00667847"/>
    <w:rsid w:val="00676CD7"/>
    <w:rsid w:val="006935F6"/>
    <w:rsid w:val="006A393F"/>
    <w:rsid w:val="006C0A1B"/>
    <w:rsid w:val="006D0FB7"/>
    <w:rsid w:val="006D1095"/>
    <w:rsid w:val="006D648D"/>
    <w:rsid w:val="006E433D"/>
    <w:rsid w:val="006E4F11"/>
    <w:rsid w:val="006F7A22"/>
    <w:rsid w:val="00724256"/>
    <w:rsid w:val="00725B5F"/>
    <w:rsid w:val="00731CD3"/>
    <w:rsid w:val="007A7DC1"/>
    <w:rsid w:val="007B67AF"/>
    <w:rsid w:val="007C1BEC"/>
    <w:rsid w:val="007C2CDD"/>
    <w:rsid w:val="007D4E92"/>
    <w:rsid w:val="007E7C6E"/>
    <w:rsid w:val="0080175D"/>
    <w:rsid w:val="008104FA"/>
    <w:rsid w:val="00817537"/>
    <w:rsid w:val="008337A7"/>
    <w:rsid w:val="00856FA6"/>
    <w:rsid w:val="00861298"/>
    <w:rsid w:val="008772B5"/>
    <w:rsid w:val="00881D45"/>
    <w:rsid w:val="00884EC2"/>
    <w:rsid w:val="0089231C"/>
    <w:rsid w:val="00894A6E"/>
    <w:rsid w:val="00895579"/>
    <w:rsid w:val="00895A9A"/>
    <w:rsid w:val="0089702E"/>
    <w:rsid w:val="008A5E2B"/>
    <w:rsid w:val="008B3B4E"/>
    <w:rsid w:val="008B4148"/>
    <w:rsid w:val="008C3A8E"/>
    <w:rsid w:val="008D253C"/>
    <w:rsid w:val="008D3320"/>
    <w:rsid w:val="008D48C0"/>
    <w:rsid w:val="008D7AD4"/>
    <w:rsid w:val="008E5533"/>
    <w:rsid w:val="008E5B7D"/>
    <w:rsid w:val="008E7FA5"/>
    <w:rsid w:val="009536A3"/>
    <w:rsid w:val="0095690E"/>
    <w:rsid w:val="009569A7"/>
    <w:rsid w:val="009603A5"/>
    <w:rsid w:val="00962B3A"/>
    <w:rsid w:val="009664C0"/>
    <w:rsid w:val="00981629"/>
    <w:rsid w:val="00987A70"/>
    <w:rsid w:val="009A6C63"/>
    <w:rsid w:val="009C264E"/>
    <w:rsid w:val="009E4FC8"/>
    <w:rsid w:val="009F21C1"/>
    <w:rsid w:val="00A61BD3"/>
    <w:rsid w:val="00A87EC8"/>
    <w:rsid w:val="00A91AA8"/>
    <w:rsid w:val="00AB1F27"/>
    <w:rsid w:val="00AB27FD"/>
    <w:rsid w:val="00AE00B2"/>
    <w:rsid w:val="00AE1997"/>
    <w:rsid w:val="00AF1B05"/>
    <w:rsid w:val="00AF31D6"/>
    <w:rsid w:val="00B041D5"/>
    <w:rsid w:val="00B115EC"/>
    <w:rsid w:val="00B131F7"/>
    <w:rsid w:val="00B263E9"/>
    <w:rsid w:val="00B45E5F"/>
    <w:rsid w:val="00B55CFF"/>
    <w:rsid w:val="00B641CD"/>
    <w:rsid w:val="00B7185D"/>
    <w:rsid w:val="00B762E2"/>
    <w:rsid w:val="00B83A5A"/>
    <w:rsid w:val="00B878CC"/>
    <w:rsid w:val="00BB4A23"/>
    <w:rsid w:val="00BC0039"/>
    <w:rsid w:val="00BD6763"/>
    <w:rsid w:val="00BE1604"/>
    <w:rsid w:val="00C01BDE"/>
    <w:rsid w:val="00C074CD"/>
    <w:rsid w:val="00C2529D"/>
    <w:rsid w:val="00C32D87"/>
    <w:rsid w:val="00C50C72"/>
    <w:rsid w:val="00C71233"/>
    <w:rsid w:val="00CD57ED"/>
    <w:rsid w:val="00CE0B1F"/>
    <w:rsid w:val="00D12546"/>
    <w:rsid w:val="00D13252"/>
    <w:rsid w:val="00D42C49"/>
    <w:rsid w:val="00D43879"/>
    <w:rsid w:val="00D76399"/>
    <w:rsid w:val="00D962EE"/>
    <w:rsid w:val="00DC3405"/>
    <w:rsid w:val="00DE7985"/>
    <w:rsid w:val="00DE7F8D"/>
    <w:rsid w:val="00DF5FE5"/>
    <w:rsid w:val="00E055EE"/>
    <w:rsid w:val="00E10BFE"/>
    <w:rsid w:val="00E24175"/>
    <w:rsid w:val="00E26F6F"/>
    <w:rsid w:val="00E3172A"/>
    <w:rsid w:val="00E430F7"/>
    <w:rsid w:val="00E529EA"/>
    <w:rsid w:val="00E6377C"/>
    <w:rsid w:val="00E7244A"/>
    <w:rsid w:val="00E77D15"/>
    <w:rsid w:val="00E95F0E"/>
    <w:rsid w:val="00ED101B"/>
    <w:rsid w:val="00ED2A8E"/>
    <w:rsid w:val="00EF4E22"/>
    <w:rsid w:val="00F02C93"/>
    <w:rsid w:val="00F25BEF"/>
    <w:rsid w:val="00F307D7"/>
    <w:rsid w:val="00F30B67"/>
    <w:rsid w:val="00F3122A"/>
    <w:rsid w:val="00F32D4C"/>
    <w:rsid w:val="00F35F5A"/>
    <w:rsid w:val="00F52321"/>
    <w:rsid w:val="00F6093D"/>
    <w:rsid w:val="00F61F4B"/>
    <w:rsid w:val="00F62562"/>
    <w:rsid w:val="00F73ACB"/>
    <w:rsid w:val="00F73AF4"/>
    <w:rsid w:val="00F84FEB"/>
    <w:rsid w:val="00F86286"/>
    <w:rsid w:val="00F86ACC"/>
    <w:rsid w:val="00F909F4"/>
    <w:rsid w:val="00FA458F"/>
    <w:rsid w:val="00FC151F"/>
    <w:rsid w:val="00FC1662"/>
    <w:rsid w:val="00FC7144"/>
    <w:rsid w:val="00FD2E24"/>
    <w:rsid w:val="00FD4F3C"/>
    <w:rsid w:val="00FF1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76E6D"/>
  <w15:chartTrackingRefBased/>
  <w15:docId w15:val="{5EC24671-0306-40EC-92AA-E9E0F2CAE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320"/>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8D3320"/>
    <w:pPr>
      <w:outlineLvl w:val="0"/>
    </w:pPr>
    <w:rPr>
      <w:b/>
      <w:i/>
    </w:rPr>
  </w:style>
  <w:style w:type="paragraph" w:styleId="Heading2">
    <w:name w:val="heading 2"/>
    <w:basedOn w:val="Normal"/>
    <w:next w:val="Normal"/>
    <w:link w:val="Heading2Char"/>
    <w:uiPriority w:val="9"/>
    <w:unhideWhenUsed/>
    <w:qFormat/>
    <w:rsid w:val="00FC1662"/>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320"/>
    <w:rPr>
      <w:rFonts w:ascii="Times New Roman" w:hAnsi="Times New Roman" w:cs="Times New Roman"/>
      <w:b/>
      <w:i/>
      <w:sz w:val="24"/>
      <w:szCs w:val="24"/>
      <w:lang w:val="en-GB"/>
    </w:rPr>
  </w:style>
  <w:style w:type="character" w:customStyle="1" w:styleId="Heading2Char">
    <w:name w:val="Heading 2 Char"/>
    <w:basedOn w:val="DefaultParagraphFont"/>
    <w:link w:val="Heading2"/>
    <w:uiPriority w:val="9"/>
    <w:rsid w:val="00FC1662"/>
    <w:rPr>
      <w:rFonts w:ascii="Times New Roman" w:hAnsi="Times New Roman" w:cs="Times New Roman"/>
      <w:i/>
      <w:sz w:val="24"/>
      <w:szCs w:val="24"/>
      <w:lang w:val="en-GB"/>
    </w:rPr>
  </w:style>
  <w:style w:type="paragraph" w:styleId="ListParagraph">
    <w:name w:val="List Paragraph"/>
    <w:basedOn w:val="Normal"/>
    <w:uiPriority w:val="34"/>
    <w:qFormat/>
    <w:rsid w:val="00AB1F27"/>
    <w:pPr>
      <w:ind w:left="720"/>
      <w:contextualSpacing/>
    </w:pPr>
  </w:style>
  <w:style w:type="paragraph" w:styleId="TOCHeading">
    <w:name w:val="TOC Heading"/>
    <w:basedOn w:val="Heading1"/>
    <w:next w:val="Normal"/>
    <w:uiPriority w:val="39"/>
    <w:unhideWhenUsed/>
    <w:qFormat/>
    <w:rsid w:val="00F32D4C"/>
    <w:pPr>
      <w:keepNext/>
      <w:keepLines/>
      <w:spacing w:before="240" w:after="0"/>
      <w:outlineLvl w:val="9"/>
    </w:pPr>
    <w:rPr>
      <w:rFonts w:asciiTheme="majorHAnsi" w:eastAsiaTheme="majorEastAsia"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F32D4C"/>
    <w:pPr>
      <w:spacing w:after="100"/>
    </w:pPr>
  </w:style>
  <w:style w:type="paragraph" w:styleId="TOC2">
    <w:name w:val="toc 2"/>
    <w:basedOn w:val="Normal"/>
    <w:next w:val="Normal"/>
    <w:autoRedefine/>
    <w:uiPriority w:val="39"/>
    <w:unhideWhenUsed/>
    <w:rsid w:val="00F32D4C"/>
    <w:pPr>
      <w:spacing w:after="100"/>
      <w:ind w:left="240"/>
    </w:pPr>
  </w:style>
  <w:style w:type="character" w:styleId="Hyperlink">
    <w:name w:val="Hyperlink"/>
    <w:basedOn w:val="DefaultParagraphFont"/>
    <w:uiPriority w:val="99"/>
    <w:unhideWhenUsed/>
    <w:rsid w:val="00F32D4C"/>
    <w:rPr>
      <w:color w:val="0563C1" w:themeColor="hyperlink"/>
      <w:u w:val="single"/>
    </w:rPr>
  </w:style>
  <w:style w:type="paragraph" w:styleId="Header">
    <w:name w:val="header"/>
    <w:basedOn w:val="Normal"/>
    <w:link w:val="HeaderChar"/>
    <w:uiPriority w:val="99"/>
    <w:unhideWhenUsed/>
    <w:rsid w:val="00F32D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D4C"/>
    <w:rPr>
      <w:rFonts w:ascii="Times New Roman" w:hAnsi="Times New Roman" w:cs="Times New Roman"/>
      <w:sz w:val="24"/>
      <w:szCs w:val="24"/>
      <w:lang w:val="en-GB"/>
    </w:rPr>
  </w:style>
  <w:style w:type="paragraph" w:styleId="Footer">
    <w:name w:val="footer"/>
    <w:basedOn w:val="Normal"/>
    <w:link w:val="FooterChar"/>
    <w:uiPriority w:val="99"/>
    <w:unhideWhenUsed/>
    <w:rsid w:val="00F32D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D4C"/>
    <w:rPr>
      <w:rFonts w:ascii="Times New Roman" w:hAnsi="Times New Roman" w:cs="Times New Roman"/>
      <w:sz w:val="24"/>
      <w:szCs w:val="24"/>
      <w:lang w:val="en-GB"/>
    </w:rPr>
  </w:style>
  <w:style w:type="character" w:styleId="UnresolvedMention">
    <w:name w:val="Unresolved Mention"/>
    <w:basedOn w:val="DefaultParagraphFont"/>
    <w:uiPriority w:val="99"/>
    <w:semiHidden/>
    <w:unhideWhenUsed/>
    <w:rsid w:val="00F52321"/>
    <w:rPr>
      <w:color w:val="605E5C"/>
      <w:shd w:val="clear" w:color="auto" w:fill="E1DFDD"/>
    </w:rPr>
  </w:style>
  <w:style w:type="character" w:styleId="FollowedHyperlink">
    <w:name w:val="FollowedHyperlink"/>
    <w:basedOn w:val="DefaultParagraphFont"/>
    <w:uiPriority w:val="99"/>
    <w:semiHidden/>
    <w:unhideWhenUsed/>
    <w:rsid w:val="00F523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426223">
      <w:bodyDiv w:val="1"/>
      <w:marLeft w:val="0"/>
      <w:marRight w:val="0"/>
      <w:marTop w:val="0"/>
      <w:marBottom w:val="0"/>
      <w:divBdr>
        <w:top w:val="none" w:sz="0" w:space="0" w:color="auto"/>
        <w:left w:val="none" w:sz="0" w:space="0" w:color="auto"/>
        <w:bottom w:val="none" w:sz="0" w:space="0" w:color="auto"/>
        <w:right w:val="none" w:sz="0" w:space="0" w:color="auto"/>
      </w:divBdr>
      <w:divsChild>
        <w:div w:id="337538617">
          <w:marLeft w:val="547"/>
          <w:marRight w:val="0"/>
          <w:marTop w:val="200"/>
          <w:marBottom w:val="0"/>
          <w:divBdr>
            <w:top w:val="none" w:sz="0" w:space="0" w:color="auto"/>
            <w:left w:val="none" w:sz="0" w:space="0" w:color="auto"/>
            <w:bottom w:val="none" w:sz="0" w:space="0" w:color="auto"/>
            <w:right w:val="none" w:sz="0" w:space="0" w:color="auto"/>
          </w:divBdr>
        </w:div>
        <w:div w:id="207565711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55876-CB76-4AE9-B814-F8F64B646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Criscita De Carvalho Rosa Correia (2004629)</cp:lastModifiedBy>
  <cp:revision>3</cp:revision>
  <dcterms:created xsi:type="dcterms:W3CDTF">2022-07-22T15:04:00Z</dcterms:created>
  <dcterms:modified xsi:type="dcterms:W3CDTF">2022-07-22T19:51:00Z</dcterms:modified>
</cp:coreProperties>
</file>