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886A3" w14:textId="54EB3740" w:rsidR="00473F30" w:rsidRDefault="00053883" w:rsidP="00473F30">
      <w:r w:rsidRPr="00053883">
        <w:rPr>
          <w:noProof/>
        </w:rPr>
        <w:drawing>
          <wp:inline distT="0" distB="0" distL="0" distR="0" wp14:anchorId="5EB36292" wp14:editId="22D97074">
            <wp:extent cx="2457793" cy="11812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457793" cy="1181265"/>
                    </a:xfrm>
                    <a:prstGeom prst="rect">
                      <a:avLst/>
                    </a:prstGeom>
                  </pic:spPr>
                </pic:pic>
              </a:graphicData>
            </a:graphic>
          </wp:inline>
        </w:drawing>
      </w:r>
    </w:p>
    <w:p w14:paraId="468761EC" w14:textId="77777777" w:rsidR="00053883" w:rsidRDefault="00053883" w:rsidP="00473F30">
      <w:pPr>
        <w:jc w:val="center"/>
        <w:rPr>
          <w:sz w:val="36"/>
          <w:szCs w:val="36"/>
        </w:rPr>
      </w:pPr>
    </w:p>
    <w:p w14:paraId="30A5FC74" w14:textId="5E1AD5C2" w:rsidR="00473F30" w:rsidRPr="005F5FF0" w:rsidRDefault="00473F30" w:rsidP="00473F30">
      <w:pPr>
        <w:jc w:val="center"/>
        <w:rPr>
          <w:sz w:val="40"/>
          <w:szCs w:val="40"/>
        </w:rPr>
      </w:pPr>
      <w:r w:rsidRPr="005F5FF0">
        <w:rPr>
          <w:sz w:val="40"/>
          <w:szCs w:val="40"/>
        </w:rPr>
        <w:t>BMSW4012 Professional Career Development Part 1</w:t>
      </w:r>
    </w:p>
    <w:p w14:paraId="4E44DAF3" w14:textId="77777777" w:rsidR="005F5FF0" w:rsidRDefault="005F5FF0" w:rsidP="00473F30">
      <w:pPr>
        <w:jc w:val="center"/>
        <w:rPr>
          <w:sz w:val="36"/>
          <w:szCs w:val="36"/>
        </w:rPr>
      </w:pPr>
    </w:p>
    <w:p w14:paraId="51F72A9B" w14:textId="21C8C6A2" w:rsidR="005F5FF0" w:rsidRPr="005F5FF0" w:rsidRDefault="005F5FF0" w:rsidP="00473F30">
      <w:pPr>
        <w:jc w:val="center"/>
        <w:rPr>
          <w:sz w:val="40"/>
          <w:szCs w:val="40"/>
        </w:rPr>
      </w:pPr>
      <w:r w:rsidRPr="005F5FF0">
        <w:rPr>
          <w:sz w:val="40"/>
          <w:szCs w:val="40"/>
        </w:rPr>
        <w:t xml:space="preserve">Student Name: </w:t>
      </w:r>
      <w:r w:rsidRPr="005F5FF0">
        <w:rPr>
          <w:sz w:val="40"/>
          <w:szCs w:val="40"/>
        </w:rPr>
        <w:t xml:space="preserve">Ruzena </w:t>
      </w:r>
      <w:proofErr w:type="spellStart"/>
      <w:r w:rsidRPr="005F5FF0">
        <w:rPr>
          <w:sz w:val="40"/>
          <w:szCs w:val="40"/>
        </w:rPr>
        <w:t>Mizigarova</w:t>
      </w:r>
      <w:proofErr w:type="spellEnd"/>
    </w:p>
    <w:p w14:paraId="3B244DAA" w14:textId="5FB0B6A6" w:rsidR="005F5FF0" w:rsidRPr="005F5FF0" w:rsidRDefault="005F5FF0" w:rsidP="00473F30">
      <w:pPr>
        <w:jc w:val="center"/>
        <w:rPr>
          <w:sz w:val="40"/>
          <w:szCs w:val="40"/>
        </w:rPr>
      </w:pPr>
      <w:r w:rsidRPr="005F5FF0">
        <w:rPr>
          <w:sz w:val="40"/>
          <w:szCs w:val="40"/>
        </w:rPr>
        <w:t xml:space="preserve">Student ID </w:t>
      </w:r>
      <w:r w:rsidRPr="005F5FF0">
        <w:rPr>
          <w:sz w:val="40"/>
          <w:szCs w:val="40"/>
        </w:rPr>
        <w:t>2321859</w:t>
      </w:r>
    </w:p>
    <w:p w14:paraId="1E06EF34" w14:textId="0B134F32" w:rsidR="00473F30" w:rsidRPr="00473F30" w:rsidRDefault="00473F30" w:rsidP="00473F30">
      <w:pPr>
        <w:spacing w:after="160" w:line="259" w:lineRule="auto"/>
        <w:jc w:val="left"/>
        <w:rPr>
          <w:sz w:val="36"/>
          <w:szCs w:val="36"/>
        </w:rPr>
      </w:pPr>
      <w:r>
        <w:rPr>
          <w:sz w:val="36"/>
          <w:szCs w:val="36"/>
        </w:rPr>
        <w:br w:type="page"/>
      </w:r>
    </w:p>
    <w:p w14:paraId="6E421615" w14:textId="51255388" w:rsidR="00F35B5D" w:rsidRPr="00F35B5D" w:rsidRDefault="00F35B5D" w:rsidP="00F35B5D">
      <w:pPr>
        <w:rPr>
          <w:b/>
          <w:bCs/>
        </w:rPr>
      </w:pPr>
      <w:r w:rsidRPr="00F35B5D">
        <w:rPr>
          <w:b/>
          <w:bCs/>
        </w:rPr>
        <w:lastRenderedPageBreak/>
        <w:t xml:space="preserve">Introduction </w:t>
      </w:r>
    </w:p>
    <w:p w14:paraId="14764631" w14:textId="28B79F65" w:rsidR="00F35B5D" w:rsidRDefault="00F35B5D" w:rsidP="00F35B5D">
      <w:r>
        <w:t xml:space="preserve">Professional career development plays an important role for graduates who need to move out of the academic setting into the workforce. Preparation for employment is not just about getting qualifications; it is also about exploring oneself and developing a positive personal identity, and obtaining practical tips that can increase employability. The Professional Career Development lectures have assisted me in critically looking at my development through several tools and models. In this essay, I used the Reflective Cycle of Rolfe, What? /So what? /Now what? to reflect on what I learnt about myself and my professional practice as a result of my active engagement with this module. </w:t>
      </w:r>
    </w:p>
    <w:p w14:paraId="68978311" w14:textId="2C5FB5F9" w:rsidR="00E768A1" w:rsidRPr="00E768A1" w:rsidRDefault="00E768A1" w:rsidP="00E768A1">
      <w:pPr>
        <w:rPr>
          <w:b/>
          <w:bCs/>
        </w:rPr>
      </w:pPr>
      <w:r w:rsidRPr="00E768A1">
        <w:rPr>
          <w:b/>
          <w:bCs/>
        </w:rPr>
        <w:t>What?</w:t>
      </w:r>
    </w:p>
    <w:p w14:paraId="73BDAE5C" w14:textId="59142AC0" w:rsidR="00E768A1" w:rsidRDefault="00E768A1" w:rsidP="00E768A1">
      <w:r>
        <w:t xml:space="preserve">Within the scope of this module, I have become acquainted with a large number of theories and concepts that have allowed me to gain a better perspective on my career development and personal progress. Three of those in particular caught my attention and had a strong impact on my way of thinking: Personal Branding, Ikigai, and Maslow's Hierarchy of Needs. The three frameworks have given me effective assessment criteria to appraise my strengths, motivations and personal objectives. Another thing that I learned is that I am mostly a reflective and </w:t>
      </w:r>
      <w:proofErr w:type="spellStart"/>
      <w:r>
        <w:t>kinesthetic</w:t>
      </w:r>
      <w:proofErr w:type="spellEnd"/>
      <w:r>
        <w:t xml:space="preserve"> learner, which was revealed to me by learning style tests that we took in the classroom</w:t>
      </w:r>
      <w:r w:rsidR="00EF2072">
        <w:t xml:space="preserve"> (Cottrell, 2019)</w:t>
      </w:r>
      <w:r>
        <w:t xml:space="preserve">. </w:t>
      </w:r>
    </w:p>
    <w:p w14:paraId="26EBC7F6" w14:textId="110711EC" w:rsidR="00E768A1" w:rsidRDefault="00E768A1" w:rsidP="00E768A1">
      <w:r>
        <w:t xml:space="preserve">The initial model which appealed to me strongly was that </w:t>
      </w:r>
      <w:r w:rsidRPr="00077964">
        <w:rPr>
          <w:b/>
          <w:bCs/>
        </w:rPr>
        <w:t>of Personal Branding</w:t>
      </w:r>
      <w:r>
        <w:t>. During Week 4, we talked about the fact that individuals, similarly to companies, build and bring their brands. This is a concept that I had not heard before. I never gave a thought before as to how other people would view me professionally. The group exercise wherein we were required to equate our brand to that of a car, phone, or restaurant was very enlightening. It forced me to imagine the impressions of others on seeing me and the image that I would like to present. This point was the turning point in my self-perception in the career environment. I got to know that my values, professional appearance, and online existence define my brand</w:t>
      </w:r>
      <w:r w:rsidR="00EF2072">
        <w:t xml:space="preserve"> (Gallagher, 2022). </w:t>
      </w:r>
    </w:p>
    <w:p w14:paraId="7766DC47" w14:textId="1E39260F" w:rsidR="00E768A1" w:rsidRDefault="00E768A1" w:rsidP="00E768A1">
      <w:r>
        <w:t xml:space="preserve">The second concept which influenced my learning was </w:t>
      </w:r>
      <w:r w:rsidRPr="00077964">
        <w:rPr>
          <w:b/>
          <w:bCs/>
        </w:rPr>
        <w:t>Ikigai</w:t>
      </w:r>
      <w:r>
        <w:t xml:space="preserve">, a Japanese philosophy that means a reason to live. It is a model that links four dimensions: what you love, what you are good at, what the world needs, and what you can be paid for. This type </w:t>
      </w:r>
      <w:r>
        <w:lastRenderedPageBreak/>
        <w:t xml:space="preserve">of activity was compatible with my </w:t>
      </w:r>
      <w:proofErr w:type="spellStart"/>
      <w:r>
        <w:t>kinesthetic</w:t>
      </w:r>
      <w:proofErr w:type="spellEnd"/>
      <w:r>
        <w:t xml:space="preserve"> learning style because I had to write, draw and otherwise interact with the material, which provided me with better memory of the lessons. This process made me realise that I can get a profound sense of happiness and meaning in climate change resilience and youth empowerment, in which I have already volunteered and made contributions. Public speaking and communication are also other strengths that I recognised as some of my fundamental skills that I have acquired in my participation in debate clubs and leadership activities</w:t>
      </w:r>
      <w:r w:rsidR="00EF2072">
        <w:t xml:space="preserve"> (Smale, 2015)</w:t>
      </w:r>
      <w:r>
        <w:t>.</w:t>
      </w:r>
    </w:p>
    <w:p w14:paraId="46023FCD" w14:textId="4654F205" w:rsidR="00E768A1" w:rsidRDefault="00E768A1" w:rsidP="00E768A1">
      <w:r>
        <w:t xml:space="preserve">The third and last model that appealed to me was </w:t>
      </w:r>
      <w:r w:rsidRPr="00077964">
        <w:rPr>
          <w:b/>
          <w:bCs/>
        </w:rPr>
        <w:t>Maslow's Hierarchy of Needs</w:t>
      </w:r>
      <w:r>
        <w:t xml:space="preserve">, which is a psychological model that describes the motivation of human beings in a pyramid form. This model assisted me in having a better perception of the relationship that exists between motivation and well-being. It was as though I realised that I was trying so hard to ensure that I became successful and that I attained this state of self-actualisation, that I was not able to take care of my primary needs, which included rest, emotion, and work-life balance. Having an ENFJ personality type, I normally focus on other people and drive myself to high standards without considering my underlying needs. </w:t>
      </w:r>
    </w:p>
    <w:p w14:paraId="10360E63" w14:textId="43D58DD9" w:rsidR="00E768A1" w:rsidRPr="00077964" w:rsidRDefault="00E768A1" w:rsidP="00E768A1">
      <w:pPr>
        <w:rPr>
          <w:b/>
          <w:bCs/>
        </w:rPr>
      </w:pPr>
      <w:r w:rsidRPr="00077964">
        <w:rPr>
          <w:b/>
          <w:bCs/>
        </w:rPr>
        <w:t>So What?</w:t>
      </w:r>
    </w:p>
    <w:p w14:paraId="6B5DBCC0" w14:textId="7205E0C6" w:rsidR="00EF2072" w:rsidRDefault="00E768A1" w:rsidP="00E768A1">
      <w:r>
        <w:t xml:space="preserve">To begin with, in </w:t>
      </w:r>
      <w:r w:rsidRPr="00EF2072">
        <w:rPr>
          <w:b/>
          <w:bCs/>
        </w:rPr>
        <w:t>Personal Branding</w:t>
      </w:r>
      <w:r>
        <w:t>, I found out that I was not pursuing my professional identity actively. As an illustration, my LinkedIn profile was not complete, and I had no summary indicated on it, as well as my interests and achievements were not displayed. I did not choose to be purposeful in the way I communicated, appeared, or was active on social media in connection with my values. As soon as I realised it, I realised that it is crucial to maintain a certain image that should be consistent and credible, particularly in a digital era when a first impression is likely to be made online. This has made me feel a lot more confident about networking and career planning because I now know that I have the tools that would allow me to present myself as I am and as a professional</w:t>
      </w:r>
      <w:r w:rsidR="00EF2072">
        <w:t xml:space="preserve"> </w:t>
      </w:r>
      <w:r w:rsidR="00EF2072" w:rsidRPr="00564935">
        <w:t>(Thompson-Whiteside, Turnbull and Howe-Walsh, 2018)</w:t>
      </w:r>
      <w:r>
        <w:t xml:space="preserve">. </w:t>
      </w:r>
    </w:p>
    <w:p w14:paraId="6412BD38" w14:textId="7DAC5A6A" w:rsidR="00EF2072" w:rsidRDefault="00E768A1" w:rsidP="00E768A1">
      <w:r>
        <w:t>As far as I</w:t>
      </w:r>
      <w:r w:rsidRPr="00EF2072">
        <w:rPr>
          <w:b/>
          <w:bCs/>
        </w:rPr>
        <w:t>kigai</w:t>
      </w:r>
      <w:r>
        <w:t xml:space="preserve"> is concerned, its effects were just as strong. Before discovering this model, I was unsure of how I could use my studies in international business to meet the purposeful work. The Ikigai model helped me to make a bridge between personal values and professional ambitions. Through responding to thoughtful questions in the </w:t>
      </w:r>
      <w:r>
        <w:lastRenderedPageBreak/>
        <w:t>classroom, I realised that my interest in climate-related matters and youth empowerment can become a part of my future job. I learned that I not only seek a well-paying job, but also one that will help me to solve real-life problems and give me some meaning. This has occurred, paradigm-shifting how I am seeking internships and career planning, and even how I am discussing my goals</w:t>
      </w:r>
      <w:r w:rsidR="00EF2072">
        <w:t xml:space="preserve"> (P.J. Robertson, T. Hooley, and P. McCash 2020)</w:t>
      </w:r>
      <w:r>
        <w:t xml:space="preserve">. </w:t>
      </w:r>
    </w:p>
    <w:p w14:paraId="54BB4610" w14:textId="7712EC9A" w:rsidR="00E768A1" w:rsidRDefault="00E768A1" w:rsidP="00E768A1">
      <w:r w:rsidRPr="00EF2072">
        <w:rPr>
          <w:b/>
          <w:bCs/>
        </w:rPr>
        <w:t>Maslow's Hierarchy of Needs</w:t>
      </w:r>
      <w:r>
        <w:t xml:space="preserve"> has had a more personal, although equally momentous, effect. I was more observant of when my performance was negatively affected by the lack of satisfied basic needs, mostly in terms of sleep, stress management and emotional support. The said realisation resulted in massive changes regarding my approach to personal development. I no longer compete to perform at my best all the time; I have become keener on making sure that I fulfil my basic needs before I do anything else. The awareness of this hierarchy has caused me to be more diligent when selecting the working environments that facilitate well-being, psychological safety, and work-life balance</w:t>
      </w:r>
      <w:r w:rsidR="00EF2072">
        <w:t xml:space="preserve"> </w:t>
      </w:r>
      <w:r w:rsidR="00EF2072" w:rsidRPr="00564935">
        <w:t>(</w:t>
      </w:r>
      <w:proofErr w:type="spellStart"/>
      <w:r w:rsidR="00EF2072" w:rsidRPr="00564935">
        <w:t>Khedher</w:t>
      </w:r>
      <w:proofErr w:type="spellEnd"/>
      <w:r w:rsidR="00EF2072" w:rsidRPr="00564935">
        <w:t>, 2019)</w:t>
      </w:r>
      <w:r>
        <w:t xml:space="preserve">. </w:t>
      </w:r>
    </w:p>
    <w:p w14:paraId="383D2045" w14:textId="7812ACE8" w:rsidR="00E768A1" w:rsidRPr="00077964" w:rsidRDefault="00E768A1" w:rsidP="00E768A1">
      <w:pPr>
        <w:rPr>
          <w:b/>
          <w:bCs/>
        </w:rPr>
      </w:pPr>
      <w:r w:rsidRPr="00077964">
        <w:rPr>
          <w:b/>
          <w:bCs/>
        </w:rPr>
        <w:t>Now What?</w:t>
      </w:r>
    </w:p>
    <w:p w14:paraId="0B4072A1" w14:textId="26CAD588" w:rsidR="00E768A1" w:rsidRDefault="00E768A1" w:rsidP="00E768A1">
      <w:r>
        <w:t xml:space="preserve">The lessons that I have acquired from these models will have a direct impact on the way I model my career and my day-to-day habits in the future. Regarding </w:t>
      </w:r>
      <w:r w:rsidRPr="00EF2072">
        <w:rPr>
          <w:b/>
          <w:bCs/>
        </w:rPr>
        <w:t xml:space="preserve">Personal Branding, </w:t>
      </w:r>
      <w:r>
        <w:t>I have already made some steps to update my LinkedIn profile by adding a proper and concise summary, renewing my experiences, and shaping my online image according to my career objectives. I, too, started practising my elevator pitch and rehearsing the way I am going to introduce myself in a professional setting. I will, in the future, do a regular review of whether my image both on and offline is in line with my values and aspirations. I will also be participating in professional events and online networks where I can develop a visible, consistent, and authentic brand that will be in line with international business and sustainability</w:t>
      </w:r>
      <w:r w:rsidR="00EF2072">
        <w:t xml:space="preserve"> (Dweck, 2017)</w:t>
      </w:r>
      <w:r>
        <w:t>.</w:t>
      </w:r>
    </w:p>
    <w:p w14:paraId="699EDC42" w14:textId="41A23FA1" w:rsidR="00E768A1" w:rsidRDefault="00E768A1" w:rsidP="00E768A1">
      <w:r>
        <w:t>With the rather clear picture given by I</w:t>
      </w:r>
      <w:r w:rsidRPr="00EF2072">
        <w:rPr>
          <w:b/>
          <w:bCs/>
        </w:rPr>
        <w:t>kigai</w:t>
      </w:r>
      <w:r>
        <w:t xml:space="preserve">, I have begun researching internships and volunteering positions in organisations engaged in climate action and community building. Such experiences will enable me to put my learning to meaningful use. I am also looking at certifications or short courses in sustainability and entrepreneurship to leverage my knowledge further and prepare myself to take up a future job that involves both business and social good. Ikigai model </w:t>
      </w:r>
      <w:r w:rsidR="00EF2072">
        <w:t>as</w:t>
      </w:r>
      <w:r>
        <w:t xml:space="preserve"> a long-term objective, I will keep using </w:t>
      </w:r>
      <w:r>
        <w:lastRenderedPageBreak/>
        <w:t>the Ikigai model as a career decision-making tool. When a role fails to fulfil at least three of the four elements, what I love, what I am good at, what I can be paid for and what the world needs, I will hesitate to take that as my path</w:t>
      </w:r>
      <w:r w:rsidR="00EF2072">
        <w:t xml:space="preserve"> </w:t>
      </w:r>
      <w:r w:rsidR="00EF2072" w:rsidRPr="00564935">
        <w:t>(Fido, Kotera and Asano, 2020)</w:t>
      </w:r>
      <w:r>
        <w:t>.</w:t>
      </w:r>
    </w:p>
    <w:p w14:paraId="0C969414" w14:textId="0D0475D3" w:rsidR="00F35B5D" w:rsidRDefault="00E768A1" w:rsidP="00F35B5D">
      <w:r w:rsidRPr="00EF2072">
        <w:rPr>
          <w:b/>
          <w:bCs/>
        </w:rPr>
        <w:t>About Maslow's Hierarchy of Needs,</w:t>
      </w:r>
      <w:r>
        <w:t xml:space="preserve"> I have made concrete steps in enhancing personal well-being. Now I have shifted to a more balanced routine where I get enough sleep, take some time out to practice mindfulness or relaxation, and spend some time socialising. Another thing I care about is workspaces (internships, jobs, or group projects), where the wellness of the employees is valued and there is a sense of psychological safety. In my job applications, I will consider company culture as much as I will consider job descriptions, and pick an environment that allows me to grow without compromising my health. Maslow's model will be a checklist running in my mind to make sure I am ready to face challenges, not only emotionally but also physically, and that I am not substituting fundamental needs with the prospects of long-term satisfaction</w:t>
      </w:r>
      <w:r w:rsidR="00EF2072">
        <w:t xml:space="preserve"> </w:t>
      </w:r>
      <w:r w:rsidR="00564935" w:rsidRPr="00564935">
        <w:t>(Abbas, 2020)</w:t>
      </w:r>
      <w:r w:rsidR="00F35B5D">
        <w:t>.</w:t>
      </w:r>
    </w:p>
    <w:p w14:paraId="0D5E46F6" w14:textId="16D29209" w:rsidR="00171915" w:rsidRPr="00171915" w:rsidRDefault="00171915" w:rsidP="00F35B5D">
      <w:pPr>
        <w:rPr>
          <w:b/>
          <w:bCs/>
        </w:rPr>
      </w:pPr>
      <w:r w:rsidRPr="00171915">
        <w:rPr>
          <w:b/>
          <w:bCs/>
        </w:rPr>
        <w:t xml:space="preserve">Conclusion </w:t>
      </w:r>
    </w:p>
    <w:p w14:paraId="206C0E6A" w14:textId="2D7E68C8" w:rsidR="00B502DE" w:rsidRDefault="00F35B5D">
      <w:r>
        <w:t xml:space="preserve">To sum up, the lectures within the Professional Career Development series have had a huge influence on my perception of my professional development. The application of the Rolfe Reflective Cycle helped me relate the theory to practice and improve my understanding of the areas of my development. Personal Branding helped me to understand how to create and develop a certain image and be able to maintain it, in a way that it represents me and my principles and aspirations. Ikigai allowed me to find my purpose, passion, skill, and opportunity, and Maslow's Hierarchy of Needs made me realise how well-being and self-awareness are crucial to my success. </w:t>
      </w:r>
    </w:p>
    <w:p w14:paraId="65868178" w14:textId="7421B700" w:rsidR="00932DF1" w:rsidRDefault="00932DF1">
      <w:pPr>
        <w:spacing w:after="160" w:line="259" w:lineRule="auto"/>
        <w:jc w:val="left"/>
      </w:pPr>
      <w:r>
        <w:br w:type="page"/>
      </w:r>
    </w:p>
    <w:p w14:paraId="05EF5094" w14:textId="65B7ACEF" w:rsidR="00932DF1" w:rsidRPr="00932DF1" w:rsidRDefault="00932DF1" w:rsidP="00932DF1">
      <w:pPr>
        <w:rPr>
          <w:b/>
          <w:bCs/>
        </w:rPr>
      </w:pPr>
      <w:r w:rsidRPr="00932DF1">
        <w:rPr>
          <w:b/>
          <w:bCs/>
        </w:rPr>
        <w:lastRenderedPageBreak/>
        <w:t xml:space="preserve">References </w:t>
      </w:r>
    </w:p>
    <w:p w14:paraId="2F1C0BB6" w14:textId="77777777" w:rsidR="005E018C" w:rsidRPr="00564935" w:rsidRDefault="005E018C" w:rsidP="00564935">
      <w:pPr>
        <w:rPr>
          <w:lang w:val="en-US"/>
        </w:rPr>
      </w:pPr>
      <w:r w:rsidRPr="00564935">
        <w:rPr>
          <w:lang w:val="en-US"/>
        </w:rPr>
        <w:t>Abbas, J. (2020) “Service quality in higher education institutions: qualitative evidence from the students’ perspectives using Maslow hierarchy of needs,” </w:t>
      </w:r>
      <w:r w:rsidRPr="00564935">
        <w:rPr>
          <w:i/>
          <w:iCs/>
          <w:lang w:val="en-US"/>
        </w:rPr>
        <w:t xml:space="preserve">International </w:t>
      </w:r>
      <w:r>
        <w:rPr>
          <w:i/>
          <w:iCs/>
          <w:lang w:val="en-US"/>
        </w:rPr>
        <w:t>Journal</w:t>
      </w:r>
      <w:r w:rsidRPr="00564935">
        <w:rPr>
          <w:i/>
          <w:iCs/>
          <w:lang w:val="en-US"/>
        </w:rPr>
        <w:t xml:space="preserve"> of </w:t>
      </w:r>
      <w:r>
        <w:rPr>
          <w:i/>
          <w:iCs/>
          <w:lang w:val="en-US"/>
        </w:rPr>
        <w:t>Quality</w:t>
      </w:r>
      <w:r w:rsidRPr="00564935">
        <w:rPr>
          <w:i/>
          <w:iCs/>
          <w:lang w:val="en-US"/>
        </w:rPr>
        <w:t xml:space="preserve"> and </w:t>
      </w:r>
      <w:r>
        <w:rPr>
          <w:i/>
          <w:iCs/>
          <w:lang w:val="en-US"/>
        </w:rPr>
        <w:t>Service Sciences</w:t>
      </w:r>
      <w:r w:rsidRPr="00564935">
        <w:rPr>
          <w:lang w:val="en-US"/>
        </w:rPr>
        <w:t>, 12(3), pp. 371–384. Available at: https://doi.org/10.1108/ijqss-02-2020-0016.</w:t>
      </w:r>
    </w:p>
    <w:p w14:paraId="61FA2087" w14:textId="77777777" w:rsidR="005E018C" w:rsidRDefault="005E018C" w:rsidP="00932DF1">
      <w:r>
        <w:t xml:space="preserve">Cottrell, S. (2021). </w:t>
      </w:r>
      <w:r w:rsidRPr="00932DF1">
        <w:rPr>
          <w:i/>
          <w:iCs/>
        </w:rPr>
        <w:t>Skills for success: personal development and employability</w:t>
      </w:r>
      <w:r>
        <w:t>. 4th edition. London: Red Globe Press.</w:t>
      </w:r>
    </w:p>
    <w:p w14:paraId="53BECBF6" w14:textId="77777777" w:rsidR="005E018C" w:rsidRDefault="005E018C" w:rsidP="00932DF1">
      <w:r>
        <w:t xml:space="preserve">Dweck, C.S. (2017) </w:t>
      </w:r>
      <w:r w:rsidRPr="00932DF1">
        <w:rPr>
          <w:i/>
          <w:iCs/>
        </w:rPr>
        <w:t xml:space="preserve">Mindset. </w:t>
      </w:r>
      <w:r w:rsidRPr="00932DF1">
        <w:t>Updated edition.</w:t>
      </w:r>
      <w:r>
        <w:t xml:space="preserve"> London: Robinson.</w:t>
      </w:r>
    </w:p>
    <w:p w14:paraId="59A36BF1" w14:textId="77777777" w:rsidR="005E018C" w:rsidRPr="00564935" w:rsidRDefault="005E018C" w:rsidP="00564935">
      <w:pPr>
        <w:rPr>
          <w:lang w:val="en-US"/>
        </w:rPr>
      </w:pPr>
      <w:r w:rsidRPr="00564935">
        <w:rPr>
          <w:lang w:val="en-US"/>
        </w:rPr>
        <w:t>Fido, D., Kotera, Y. and Asano, K. (2020) “English translation and validation of the ikigai-9 in a UK sample,” </w:t>
      </w:r>
      <w:r w:rsidRPr="00564935">
        <w:rPr>
          <w:i/>
          <w:iCs/>
          <w:lang w:val="en-US"/>
        </w:rPr>
        <w:t xml:space="preserve">International </w:t>
      </w:r>
      <w:r>
        <w:rPr>
          <w:i/>
          <w:iCs/>
          <w:lang w:val="en-US"/>
        </w:rPr>
        <w:t>Journal</w:t>
      </w:r>
      <w:r w:rsidRPr="00564935">
        <w:rPr>
          <w:i/>
          <w:iCs/>
          <w:lang w:val="en-US"/>
        </w:rPr>
        <w:t xml:space="preserve"> of </w:t>
      </w:r>
      <w:r>
        <w:rPr>
          <w:i/>
          <w:iCs/>
          <w:lang w:val="en-US"/>
        </w:rPr>
        <w:t>Mental Health</w:t>
      </w:r>
      <w:r w:rsidRPr="00564935">
        <w:rPr>
          <w:i/>
          <w:iCs/>
          <w:lang w:val="en-US"/>
        </w:rPr>
        <w:t xml:space="preserve"> and </w:t>
      </w:r>
      <w:r>
        <w:rPr>
          <w:i/>
          <w:iCs/>
          <w:lang w:val="en-US"/>
        </w:rPr>
        <w:t>Addiction</w:t>
      </w:r>
      <w:r w:rsidRPr="00564935">
        <w:rPr>
          <w:lang w:val="en-US"/>
        </w:rPr>
        <w:t>, 18(5), pp. 1352–1359. Available at: https://doi.org/10.1007/s11469-019-00150-w.</w:t>
      </w:r>
    </w:p>
    <w:p w14:paraId="6D70D2A4" w14:textId="77777777" w:rsidR="005E018C" w:rsidRDefault="005E018C" w:rsidP="00932DF1">
      <w:r>
        <w:t xml:space="preserve">Gallagher, K. (2022). </w:t>
      </w:r>
      <w:r w:rsidRPr="00932DF1">
        <w:rPr>
          <w:i/>
          <w:iCs/>
        </w:rPr>
        <w:t>Essential study and employment skills for business and management students.</w:t>
      </w:r>
      <w:r>
        <w:t xml:space="preserve"> Fourth edition. Oxford: Oxford University Press. </w:t>
      </w:r>
      <w:proofErr w:type="spellStart"/>
      <w:r>
        <w:t>Darllen</w:t>
      </w:r>
      <w:proofErr w:type="spellEnd"/>
      <w:r>
        <w:t xml:space="preserve"> Pellach Cottrell, S. (2019). </w:t>
      </w:r>
      <w:r w:rsidRPr="00932DF1">
        <w:rPr>
          <w:i/>
          <w:iCs/>
        </w:rPr>
        <w:t>The Study Skills Handbook. Fifth edition. London: Macmillan International Higher Education/Red</w:t>
      </w:r>
      <w:r>
        <w:t xml:space="preserve"> Globe Press, an imprint of Springer Nature Limited.</w:t>
      </w:r>
    </w:p>
    <w:p w14:paraId="1C4DD278" w14:textId="77777777" w:rsidR="005E018C" w:rsidRPr="00564935" w:rsidRDefault="005E018C" w:rsidP="00564935">
      <w:pPr>
        <w:rPr>
          <w:lang w:val="en-US"/>
        </w:rPr>
      </w:pPr>
      <w:proofErr w:type="spellStart"/>
      <w:r w:rsidRPr="00564935">
        <w:rPr>
          <w:lang w:val="en-US"/>
        </w:rPr>
        <w:t>Khedher</w:t>
      </w:r>
      <w:proofErr w:type="spellEnd"/>
      <w:r w:rsidRPr="00564935">
        <w:rPr>
          <w:lang w:val="en-US"/>
        </w:rPr>
        <w:t>, M. (2019) “</w:t>
      </w:r>
      <w:proofErr w:type="spellStart"/>
      <w:r>
        <w:rPr>
          <w:lang w:val="en-US"/>
        </w:rPr>
        <w:t>Conceptualising</w:t>
      </w:r>
      <w:proofErr w:type="spellEnd"/>
      <w:r w:rsidRPr="00564935">
        <w:rPr>
          <w:lang w:val="en-US"/>
        </w:rPr>
        <w:t xml:space="preserve"> and researching personal branding effects on the employability,” </w:t>
      </w:r>
      <w:r w:rsidRPr="00564935">
        <w:rPr>
          <w:i/>
          <w:iCs/>
          <w:lang w:val="en-US"/>
        </w:rPr>
        <w:t>Journal of brand management</w:t>
      </w:r>
      <w:r w:rsidRPr="00564935">
        <w:rPr>
          <w:lang w:val="en-US"/>
        </w:rPr>
        <w:t>, 26(2), pp. 99–109. Available at: https://doi.org/10.1057/s41262-018-0117-1.</w:t>
      </w:r>
    </w:p>
    <w:p w14:paraId="709006DB" w14:textId="77777777" w:rsidR="005E018C" w:rsidRDefault="005E018C" w:rsidP="00932DF1">
      <w:r>
        <w:t xml:space="preserve">P.J. Robertson, T. Hooley, and P. McCash (eds.) (2020) </w:t>
      </w:r>
      <w:r w:rsidRPr="00932DF1">
        <w:rPr>
          <w:i/>
          <w:iCs/>
        </w:rPr>
        <w:t>The Oxford handbook of career development / [electronic resource].</w:t>
      </w:r>
      <w:r>
        <w:t xml:space="preserve"> New York: Oxford University Press.</w:t>
      </w:r>
    </w:p>
    <w:p w14:paraId="6063E16A" w14:textId="77777777" w:rsidR="005E018C" w:rsidRDefault="005E018C" w:rsidP="00932DF1">
      <w:r>
        <w:t xml:space="preserve">Smale, B. (2015). </w:t>
      </w:r>
      <w:r w:rsidRPr="00932DF1">
        <w:rPr>
          <w:i/>
          <w:iCs/>
        </w:rPr>
        <w:t>How to succeed at university: an essential guide to academic skills, personal development and employability</w:t>
      </w:r>
      <w:r>
        <w:t>. Second edition. London: SAGE.</w:t>
      </w:r>
    </w:p>
    <w:p w14:paraId="72CB8209" w14:textId="77777777" w:rsidR="005E018C" w:rsidRPr="00564935" w:rsidRDefault="005E018C" w:rsidP="00564935">
      <w:pPr>
        <w:rPr>
          <w:lang w:val="en-US"/>
        </w:rPr>
      </w:pPr>
      <w:r w:rsidRPr="00564935">
        <w:rPr>
          <w:lang w:val="en-US"/>
        </w:rPr>
        <w:t xml:space="preserve">Thompson-Whiteside, H., Turnbull, S. and Howe-Walsh, L. (2018) “Developing an authentic personal brand using impression management </w:t>
      </w:r>
      <w:proofErr w:type="spellStart"/>
      <w:r w:rsidRPr="00564935">
        <w:rPr>
          <w:lang w:val="en-US"/>
        </w:rPr>
        <w:t>behaviours</w:t>
      </w:r>
      <w:proofErr w:type="spellEnd"/>
      <w:r w:rsidRPr="00564935">
        <w:rPr>
          <w:lang w:val="en-US"/>
        </w:rPr>
        <w:t>: Exploring female entrepreneurs’ experiences,” </w:t>
      </w:r>
      <w:r w:rsidRPr="00564935">
        <w:rPr>
          <w:i/>
          <w:iCs/>
          <w:lang w:val="en-US"/>
        </w:rPr>
        <w:t xml:space="preserve">Qualitative Market Research </w:t>
      </w:r>
      <w:proofErr w:type="gramStart"/>
      <w:r w:rsidRPr="00564935">
        <w:rPr>
          <w:i/>
          <w:iCs/>
          <w:lang w:val="en-US"/>
        </w:rPr>
        <w:t>An</w:t>
      </w:r>
      <w:proofErr w:type="gramEnd"/>
      <w:r w:rsidRPr="00564935">
        <w:rPr>
          <w:i/>
          <w:iCs/>
          <w:lang w:val="en-US"/>
        </w:rPr>
        <w:t xml:space="preserve"> International Journal</w:t>
      </w:r>
      <w:r w:rsidRPr="00564935">
        <w:rPr>
          <w:lang w:val="en-US"/>
        </w:rPr>
        <w:t>, 21(2), pp. 166–181. Available at: https://doi.org/10.1108/qmr-01-2017-0007.</w:t>
      </w:r>
    </w:p>
    <w:sectPr w:rsidR="005E018C" w:rsidRPr="00564935" w:rsidSect="00C31347">
      <w:footerReference w:type="default" r:id="rId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7AC8C6" w14:textId="77777777" w:rsidR="00A5428E" w:rsidRDefault="00A5428E" w:rsidP="00C31347">
      <w:pPr>
        <w:spacing w:after="0" w:line="240" w:lineRule="auto"/>
      </w:pPr>
      <w:r>
        <w:separator/>
      </w:r>
    </w:p>
  </w:endnote>
  <w:endnote w:type="continuationSeparator" w:id="0">
    <w:p w14:paraId="487A9871" w14:textId="77777777" w:rsidR="00A5428E" w:rsidRDefault="00A5428E" w:rsidP="00C313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638424"/>
      <w:docPartObj>
        <w:docPartGallery w:val="Page Numbers (Bottom of Page)"/>
        <w:docPartUnique/>
      </w:docPartObj>
    </w:sdtPr>
    <w:sdtEndPr>
      <w:rPr>
        <w:noProof/>
      </w:rPr>
    </w:sdtEndPr>
    <w:sdtContent>
      <w:p w14:paraId="22997EF1" w14:textId="3A7EEC06" w:rsidR="00C31347" w:rsidRDefault="00C313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B8B6CF" w14:textId="77777777" w:rsidR="00C31347" w:rsidRDefault="00C313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7144A7" w14:textId="77777777" w:rsidR="00A5428E" w:rsidRDefault="00A5428E" w:rsidP="00C31347">
      <w:pPr>
        <w:spacing w:after="0" w:line="240" w:lineRule="auto"/>
      </w:pPr>
      <w:r>
        <w:separator/>
      </w:r>
    </w:p>
  </w:footnote>
  <w:footnote w:type="continuationSeparator" w:id="0">
    <w:p w14:paraId="21FAAB48" w14:textId="77777777" w:rsidR="00A5428E" w:rsidRDefault="00A5428E" w:rsidP="00C3134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F30"/>
    <w:rsid w:val="00024300"/>
    <w:rsid w:val="00053883"/>
    <w:rsid w:val="00077964"/>
    <w:rsid w:val="00103E0D"/>
    <w:rsid w:val="00171915"/>
    <w:rsid w:val="001B1F31"/>
    <w:rsid w:val="002E6828"/>
    <w:rsid w:val="002E7789"/>
    <w:rsid w:val="00385161"/>
    <w:rsid w:val="00393A3B"/>
    <w:rsid w:val="00473F30"/>
    <w:rsid w:val="004C5DFD"/>
    <w:rsid w:val="00564935"/>
    <w:rsid w:val="00596CFE"/>
    <w:rsid w:val="005E018C"/>
    <w:rsid w:val="005E11CF"/>
    <w:rsid w:val="005F5FF0"/>
    <w:rsid w:val="00636D8E"/>
    <w:rsid w:val="00646640"/>
    <w:rsid w:val="006F3D3A"/>
    <w:rsid w:val="008011A8"/>
    <w:rsid w:val="008A6992"/>
    <w:rsid w:val="00932DF1"/>
    <w:rsid w:val="00975A1C"/>
    <w:rsid w:val="00A343EA"/>
    <w:rsid w:val="00A445F9"/>
    <w:rsid w:val="00A5428E"/>
    <w:rsid w:val="00A94EE0"/>
    <w:rsid w:val="00B36050"/>
    <w:rsid w:val="00B502DE"/>
    <w:rsid w:val="00B55D99"/>
    <w:rsid w:val="00B8406B"/>
    <w:rsid w:val="00BA24C4"/>
    <w:rsid w:val="00C03E0F"/>
    <w:rsid w:val="00C14787"/>
    <w:rsid w:val="00C31347"/>
    <w:rsid w:val="00C55D07"/>
    <w:rsid w:val="00C82B6A"/>
    <w:rsid w:val="00C87518"/>
    <w:rsid w:val="00CA1D26"/>
    <w:rsid w:val="00D6612F"/>
    <w:rsid w:val="00E22F93"/>
    <w:rsid w:val="00E768A1"/>
    <w:rsid w:val="00E8504C"/>
    <w:rsid w:val="00EF2072"/>
    <w:rsid w:val="00F33999"/>
    <w:rsid w:val="00F35B5D"/>
    <w:rsid w:val="00F40C5E"/>
    <w:rsid w:val="00F901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EA5A26"/>
  <w15:chartTrackingRefBased/>
  <w15:docId w15:val="{B40B3032-673C-4913-9F8D-FCC6D79AE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D3A"/>
    <w:pPr>
      <w:spacing w:after="120" w:line="360" w:lineRule="auto"/>
      <w:jc w:val="both"/>
    </w:pPr>
    <w:rPr>
      <w:rFonts w:ascii="Arial" w:eastAsiaTheme="minorEastAsia" w:hAnsi="Arial"/>
      <w:sz w:val="24"/>
      <w:szCs w:val="20"/>
      <w:lang w:val="en-GB"/>
    </w:rPr>
  </w:style>
  <w:style w:type="paragraph" w:styleId="Heading1">
    <w:name w:val="heading 1"/>
    <w:basedOn w:val="Normal"/>
    <w:next w:val="Normal"/>
    <w:link w:val="Heading1Char"/>
    <w:autoRedefine/>
    <w:uiPriority w:val="9"/>
    <w:qFormat/>
    <w:rsid w:val="008A6992"/>
    <w:pPr>
      <w:keepNext/>
      <w:keepLines/>
      <w:spacing w:before="240" w:after="0"/>
      <w:outlineLvl w:val="0"/>
    </w:pPr>
    <w:rPr>
      <w:rFonts w:eastAsiaTheme="majorEastAsia" w:cstheme="majorBidi"/>
      <w:b/>
      <w:color w:val="2F5496" w:themeColor="accent1" w:themeShade="BF"/>
      <w:sz w:val="32"/>
      <w:szCs w:val="32"/>
      <w:lang w:val="en-US"/>
    </w:rPr>
  </w:style>
  <w:style w:type="paragraph" w:styleId="Heading2">
    <w:name w:val="heading 2"/>
    <w:basedOn w:val="Normal"/>
    <w:next w:val="Normal"/>
    <w:link w:val="Heading2Char"/>
    <w:autoRedefine/>
    <w:uiPriority w:val="9"/>
    <w:unhideWhenUsed/>
    <w:qFormat/>
    <w:rsid w:val="008A6992"/>
    <w:pPr>
      <w:keepNext/>
      <w:keepLines/>
      <w:spacing w:before="40" w:after="0"/>
      <w:outlineLvl w:val="1"/>
    </w:pPr>
    <w:rPr>
      <w:rFonts w:eastAsiaTheme="majorEastAsia" w:cstheme="majorBidi"/>
      <w:b/>
      <w:color w:val="833C0B" w:themeColor="accent2" w:themeShade="80"/>
      <w:sz w:val="28"/>
      <w:szCs w:val="26"/>
      <w:lang w:val="en-US"/>
    </w:rPr>
  </w:style>
  <w:style w:type="paragraph" w:styleId="Heading3">
    <w:name w:val="heading 3"/>
    <w:basedOn w:val="Normal"/>
    <w:next w:val="Normal"/>
    <w:link w:val="Heading3Char"/>
    <w:autoRedefine/>
    <w:uiPriority w:val="9"/>
    <w:unhideWhenUsed/>
    <w:qFormat/>
    <w:rsid w:val="008A6992"/>
    <w:pPr>
      <w:keepNext/>
      <w:keepLines/>
      <w:spacing w:before="40" w:after="0"/>
      <w:outlineLvl w:val="2"/>
    </w:pPr>
    <w:rPr>
      <w:rFonts w:eastAsiaTheme="majorEastAsia" w:cstheme="majorBidi"/>
      <w:b/>
      <w:color w:val="538135" w:themeColor="accent6" w:themeShade="B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992"/>
    <w:rPr>
      <w:rFonts w:ascii="Arial" w:eastAsiaTheme="majorEastAsia" w:hAnsi="Arial" w:cstheme="majorBidi"/>
      <w:b/>
      <w:color w:val="2F5496" w:themeColor="accent1" w:themeShade="BF"/>
      <w:sz w:val="32"/>
      <w:szCs w:val="32"/>
    </w:rPr>
  </w:style>
  <w:style w:type="paragraph" w:styleId="Title">
    <w:name w:val="Title"/>
    <w:basedOn w:val="Normal"/>
    <w:next w:val="Normal"/>
    <w:link w:val="TitleChar"/>
    <w:autoRedefine/>
    <w:uiPriority w:val="10"/>
    <w:qFormat/>
    <w:rsid w:val="00C55D07"/>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C55D07"/>
    <w:rPr>
      <w:rFonts w:ascii="Arial" w:eastAsiaTheme="majorEastAsia" w:hAnsi="Arial" w:cstheme="majorBidi"/>
      <w:spacing w:val="-10"/>
      <w:kern w:val="28"/>
      <w:sz w:val="56"/>
      <w:szCs w:val="56"/>
    </w:rPr>
  </w:style>
  <w:style w:type="character" w:customStyle="1" w:styleId="Heading2Char">
    <w:name w:val="Heading 2 Char"/>
    <w:basedOn w:val="DefaultParagraphFont"/>
    <w:link w:val="Heading2"/>
    <w:uiPriority w:val="9"/>
    <w:rsid w:val="008A6992"/>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8A6992"/>
    <w:rPr>
      <w:rFonts w:ascii="Arial" w:eastAsiaTheme="majorEastAsia" w:hAnsi="Arial" w:cstheme="majorBidi"/>
      <w:b/>
      <w:color w:val="538135" w:themeColor="accent6" w:themeShade="BF"/>
      <w:sz w:val="24"/>
      <w:szCs w:val="24"/>
    </w:rPr>
  </w:style>
  <w:style w:type="paragraph" w:styleId="Header">
    <w:name w:val="header"/>
    <w:basedOn w:val="Normal"/>
    <w:link w:val="HeaderChar"/>
    <w:uiPriority w:val="99"/>
    <w:unhideWhenUsed/>
    <w:rsid w:val="00C313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1347"/>
    <w:rPr>
      <w:rFonts w:ascii="Arial" w:eastAsiaTheme="minorEastAsia" w:hAnsi="Arial"/>
      <w:sz w:val="24"/>
      <w:szCs w:val="20"/>
      <w:lang w:val="en-GB"/>
    </w:rPr>
  </w:style>
  <w:style w:type="paragraph" w:styleId="Footer">
    <w:name w:val="footer"/>
    <w:basedOn w:val="Normal"/>
    <w:link w:val="FooterChar"/>
    <w:uiPriority w:val="99"/>
    <w:unhideWhenUsed/>
    <w:rsid w:val="00C313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1347"/>
    <w:rPr>
      <w:rFonts w:ascii="Arial" w:eastAsiaTheme="minorEastAsia" w:hAnsi="Arial"/>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1369683">
      <w:bodyDiv w:val="1"/>
      <w:marLeft w:val="0"/>
      <w:marRight w:val="0"/>
      <w:marTop w:val="0"/>
      <w:marBottom w:val="0"/>
      <w:divBdr>
        <w:top w:val="none" w:sz="0" w:space="0" w:color="auto"/>
        <w:left w:val="none" w:sz="0" w:space="0" w:color="auto"/>
        <w:bottom w:val="none" w:sz="0" w:space="0" w:color="auto"/>
        <w:right w:val="none" w:sz="0" w:space="0" w:color="auto"/>
      </w:divBdr>
    </w:div>
    <w:div w:id="1482886274">
      <w:bodyDiv w:val="1"/>
      <w:marLeft w:val="0"/>
      <w:marRight w:val="0"/>
      <w:marTop w:val="0"/>
      <w:marBottom w:val="0"/>
      <w:divBdr>
        <w:top w:val="none" w:sz="0" w:space="0" w:color="auto"/>
        <w:left w:val="none" w:sz="0" w:space="0" w:color="auto"/>
        <w:bottom w:val="none" w:sz="0" w:space="0" w:color="auto"/>
        <w:right w:val="none" w:sz="0" w:space="0" w:color="auto"/>
      </w:divBdr>
      <w:divsChild>
        <w:div w:id="1317026692">
          <w:marLeft w:val="0"/>
          <w:marRight w:val="0"/>
          <w:marTop w:val="0"/>
          <w:marBottom w:val="0"/>
          <w:divBdr>
            <w:top w:val="none" w:sz="0" w:space="0" w:color="auto"/>
            <w:left w:val="none" w:sz="0" w:space="0" w:color="auto"/>
            <w:bottom w:val="none" w:sz="0" w:space="0" w:color="auto"/>
            <w:right w:val="none" w:sz="0" w:space="0" w:color="auto"/>
          </w:divBdr>
          <w:divsChild>
            <w:div w:id="2016151707">
              <w:marLeft w:val="0"/>
              <w:marRight w:val="0"/>
              <w:marTop w:val="0"/>
              <w:marBottom w:val="0"/>
              <w:divBdr>
                <w:top w:val="none" w:sz="0" w:space="0" w:color="auto"/>
                <w:left w:val="none" w:sz="0" w:space="0" w:color="auto"/>
                <w:bottom w:val="none" w:sz="0" w:space="0" w:color="auto"/>
                <w:right w:val="none" w:sz="0" w:space="0" w:color="auto"/>
              </w:divBdr>
            </w:div>
            <w:div w:id="600646270">
              <w:marLeft w:val="0"/>
              <w:marRight w:val="0"/>
              <w:marTop w:val="0"/>
              <w:marBottom w:val="0"/>
              <w:divBdr>
                <w:top w:val="none" w:sz="0" w:space="0" w:color="auto"/>
                <w:left w:val="none" w:sz="0" w:space="0" w:color="auto"/>
                <w:bottom w:val="none" w:sz="0" w:space="0" w:color="auto"/>
                <w:right w:val="none" w:sz="0" w:space="0" w:color="auto"/>
              </w:divBdr>
            </w:div>
            <w:div w:id="159937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6</Pages>
  <Words>1775</Words>
  <Characters>9374</Characters>
  <Application>Microsoft Office Word</Application>
  <DocSecurity>0</DocSecurity>
  <Lines>153</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2</cp:revision>
  <dcterms:created xsi:type="dcterms:W3CDTF">2025-06-11T20:33:00Z</dcterms:created>
  <dcterms:modified xsi:type="dcterms:W3CDTF">2025-06-12T13:06:00Z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0cad17f6-57fb-4050-8f20-45d8a3de3e7e</vt:lpwstr>
  </property>
</Properties>
</file>