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48C8" w:rsidRPr="00B4327B" w:rsidRDefault="00B4327B">
      <w:pPr>
        <w:rPr>
          <w:rFonts w:ascii="Times New Roman" w:hAnsi="Times New Roman" w:cs="Times New Roman"/>
          <w:b/>
          <w:sz w:val="32"/>
          <w:szCs w:val="32"/>
        </w:rPr>
      </w:pPr>
      <w:r w:rsidRPr="00B4327B">
        <w:rPr>
          <w:rFonts w:ascii="Times New Roman" w:hAnsi="Times New Roman" w:cs="Times New Roman"/>
          <w:b/>
          <w:sz w:val="32"/>
          <w:szCs w:val="32"/>
        </w:rPr>
        <w:t>TOPICS FOR WRITTEN PART OF ASSIGNMENT</w:t>
      </w:r>
    </w:p>
    <w:p w:rsidR="00B4327B" w:rsidRPr="00B4327B" w:rsidRDefault="00B4327B">
      <w:pPr>
        <w:rPr>
          <w:sz w:val="28"/>
          <w:szCs w:val="28"/>
        </w:rPr>
      </w:pPr>
    </w:p>
    <w:p w:rsidR="00B4327B" w:rsidRPr="00B4327B" w:rsidRDefault="00B4327B" w:rsidP="00B4327B">
      <w:pPr>
        <w:rPr>
          <w:rFonts w:ascii="Times New Roman" w:hAnsi="Times New Roman" w:cs="Times New Roman"/>
          <w:b/>
          <w:sz w:val="28"/>
          <w:szCs w:val="28"/>
        </w:rPr>
      </w:pPr>
      <w:proofErr w:type="gramStart"/>
      <w:r>
        <w:rPr>
          <w:rFonts w:ascii="Times New Roman" w:hAnsi="Times New Roman" w:cs="Times New Roman"/>
          <w:b/>
          <w:sz w:val="28"/>
          <w:szCs w:val="28"/>
        </w:rPr>
        <w:t xml:space="preserve">1  </w:t>
      </w:r>
      <w:r w:rsidRPr="00B4327B">
        <w:rPr>
          <w:rFonts w:ascii="Times New Roman" w:hAnsi="Times New Roman" w:cs="Times New Roman"/>
          <w:b/>
          <w:sz w:val="28"/>
          <w:szCs w:val="28"/>
        </w:rPr>
        <w:t>THE</w:t>
      </w:r>
      <w:proofErr w:type="gramEnd"/>
      <w:r w:rsidRPr="00B4327B">
        <w:rPr>
          <w:rFonts w:ascii="Times New Roman" w:hAnsi="Times New Roman" w:cs="Times New Roman"/>
          <w:b/>
          <w:sz w:val="28"/>
          <w:szCs w:val="28"/>
        </w:rPr>
        <w:t xml:space="preserve"> UK FINANCIAL REPORTING COUNCIL</w:t>
      </w:r>
    </w:p>
    <w:p w:rsidR="00B4327B" w:rsidRPr="00603355" w:rsidRDefault="00B4327B" w:rsidP="00B4327B">
      <w:pPr>
        <w:rPr>
          <w:sz w:val="24"/>
          <w:szCs w:val="24"/>
        </w:rPr>
      </w:pPr>
      <w:r w:rsidRPr="00603355">
        <w:rPr>
          <w:sz w:val="24"/>
          <w:szCs w:val="24"/>
        </w:rPr>
        <w:t>The FRC exercises its regulatory responsibilities in a proportionate and evidence-based way, informed by the expertise of market participants - company directors, accountants, actuaries and investors.  As the UK's independent regulator it focuses on promoting high levels of audit quality and contributes to the international debate on the future of the audit market.  It promotes high quality corporate reporting and governance, publishing Codes and Standards that companies, auditors, actuaries and accountants adopt.  The goal of the FRC's work is to foster a climate in which investment can flourish</w:t>
      </w:r>
    </w:p>
    <w:p w:rsidR="00B4327B" w:rsidRDefault="00B4327B" w:rsidP="00B4327B">
      <w:pPr>
        <w:rPr>
          <w:sz w:val="24"/>
          <w:szCs w:val="24"/>
        </w:rPr>
      </w:pPr>
      <w:r w:rsidRPr="00603355">
        <w:rPr>
          <w:sz w:val="24"/>
          <w:szCs w:val="24"/>
        </w:rPr>
        <w:t xml:space="preserve">One role of the FRC is to issue accounting standards. It is recognised for that purpose under the Companies Act 1985. </w:t>
      </w:r>
      <w:r>
        <w:rPr>
          <w:sz w:val="24"/>
          <w:szCs w:val="24"/>
        </w:rPr>
        <w:t xml:space="preserve"> </w:t>
      </w:r>
      <w:r w:rsidRPr="00603355">
        <w:rPr>
          <w:sz w:val="24"/>
          <w:szCs w:val="24"/>
        </w:rPr>
        <w:t xml:space="preserve">The FRC also collaborates with accounting standard-setters from other countries and the International Accounting Standards Board (IASB) both in order to influence the development of international standards and in order to ensure that its standards are developed with due regard </w:t>
      </w:r>
      <w:r>
        <w:rPr>
          <w:sz w:val="24"/>
          <w:szCs w:val="24"/>
        </w:rPr>
        <w:t>to international developments.</w:t>
      </w:r>
      <w:r>
        <w:rPr>
          <w:sz w:val="24"/>
          <w:szCs w:val="24"/>
        </w:rPr>
        <w:br/>
      </w:r>
      <w:r w:rsidRPr="00603355">
        <w:rPr>
          <w:sz w:val="24"/>
          <w:szCs w:val="24"/>
        </w:rPr>
        <w:br/>
        <w:t>Accounting standards apply to all companies, and other entities that prepare accounts that are intended to provide a true and fair view</w:t>
      </w:r>
    </w:p>
    <w:p w:rsidR="00B4327B" w:rsidRDefault="00B4327B" w:rsidP="00B4327B">
      <w:pPr>
        <w:rPr>
          <w:sz w:val="24"/>
          <w:szCs w:val="24"/>
        </w:rPr>
      </w:pPr>
    </w:p>
    <w:p w:rsidR="00B4327B" w:rsidRPr="007446F6" w:rsidRDefault="00B4327B" w:rsidP="00B4327B">
      <w:pPr>
        <w:rPr>
          <w:b/>
          <w:sz w:val="24"/>
          <w:szCs w:val="24"/>
        </w:rPr>
      </w:pPr>
      <w:r>
        <w:rPr>
          <w:b/>
          <w:sz w:val="24"/>
          <w:szCs w:val="24"/>
        </w:rPr>
        <w:t>FRS 100,</w:t>
      </w:r>
      <w:r w:rsidRPr="007446F6">
        <w:rPr>
          <w:b/>
          <w:sz w:val="24"/>
          <w:szCs w:val="24"/>
        </w:rPr>
        <w:t xml:space="preserve"> 101 and 102</w:t>
      </w:r>
    </w:p>
    <w:p w:rsidR="00B4327B" w:rsidRPr="007446F6" w:rsidRDefault="00B4327B" w:rsidP="00B4327B">
      <w:pPr>
        <w:rPr>
          <w:sz w:val="24"/>
          <w:szCs w:val="24"/>
        </w:rPr>
      </w:pPr>
      <w:r w:rsidRPr="007446F6">
        <w:rPr>
          <w:sz w:val="24"/>
          <w:szCs w:val="24"/>
        </w:rPr>
        <w:t>From 1 January 20</w:t>
      </w:r>
      <w:r>
        <w:rPr>
          <w:sz w:val="24"/>
          <w:szCs w:val="24"/>
        </w:rPr>
        <w:t>15 all existing accounting standards</w:t>
      </w:r>
      <w:r w:rsidRPr="007446F6">
        <w:rPr>
          <w:sz w:val="24"/>
          <w:szCs w:val="24"/>
        </w:rPr>
        <w:t xml:space="preserve"> were replaced by FRS 100, 101 and 102.</w:t>
      </w:r>
      <w:r w:rsidRPr="007446F6">
        <w:rPr>
          <w:rFonts w:cs="Times New Roman"/>
          <w:sz w:val="24"/>
          <w:szCs w:val="24"/>
        </w:rPr>
        <w:t>Together these standards make up what is commonly being referred to by accountants as new UK GAAP, which takes mandatory effect for accounting periods commencing on or after 1 January 2015.</w:t>
      </w:r>
    </w:p>
    <w:p w:rsidR="00B4327B" w:rsidRDefault="00B4327B" w:rsidP="00B4327B">
      <w:pPr>
        <w:rPr>
          <w:rFonts w:cs="Times New Roman"/>
          <w:sz w:val="24"/>
          <w:szCs w:val="24"/>
        </w:rPr>
      </w:pPr>
      <w:r w:rsidRPr="007446F6">
        <w:rPr>
          <w:rFonts w:cs="Times New Roman"/>
          <w:sz w:val="24"/>
          <w:szCs w:val="24"/>
        </w:rPr>
        <w:lastRenderedPageBreak/>
        <w:t>FRS 102 replaces almost 3000 pages of current UK and Ireland GAAP with just over 300. The main purpose is to make reporting requirements proportionate to the size of the entity, and it also includes changes to disclosure, measurement, and recognition</w:t>
      </w:r>
      <w:r>
        <w:rPr>
          <w:rFonts w:cs="Times New Roman"/>
          <w:sz w:val="24"/>
          <w:szCs w:val="24"/>
        </w:rPr>
        <w:t>.</w:t>
      </w:r>
    </w:p>
    <w:p w:rsidR="00B4327B" w:rsidRDefault="00B4327B" w:rsidP="00B4327B">
      <w:pPr>
        <w:rPr>
          <w:rFonts w:cs="Times New Roman"/>
          <w:sz w:val="24"/>
          <w:szCs w:val="24"/>
        </w:rPr>
      </w:pPr>
      <w:r>
        <w:rPr>
          <w:rFonts w:cs="Times New Roman"/>
          <w:sz w:val="24"/>
          <w:szCs w:val="24"/>
        </w:rPr>
        <w:t>The 3 standards are:</w:t>
      </w:r>
    </w:p>
    <w:p w:rsidR="00B4327B" w:rsidRDefault="00B4327B" w:rsidP="00B4327B">
      <w:pPr>
        <w:rPr>
          <w:rFonts w:cs="Times New Roman"/>
          <w:sz w:val="24"/>
          <w:szCs w:val="24"/>
        </w:rPr>
      </w:pPr>
    </w:p>
    <w:p w:rsidR="00B4327B" w:rsidRDefault="00B4327B" w:rsidP="00B4327B">
      <w:pPr>
        <w:rPr>
          <w:rFonts w:cs="Times New Roman"/>
          <w:sz w:val="24"/>
          <w:szCs w:val="24"/>
        </w:rPr>
      </w:pPr>
      <w:r>
        <w:rPr>
          <w:rFonts w:cs="Times New Roman"/>
          <w:sz w:val="24"/>
          <w:szCs w:val="24"/>
        </w:rPr>
        <w:t>FRS 100</w:t>
      </w:r>
      <w:r>
        <w:rPr>
          <w:rFonts w:cs="Times New Roman"/>
          <w:sz w:val="24"/>
          <w:szCs w:val="24"/>
        </w:rPr>
        <w:tab/>
      </w:r>
      <w:r>
        <w:t>Application of Financial Reporting Requirements</w:t>
      </w:r>
    </w:p>
    <w:p w:rsidR="00B4327B" w:rsidRDefault="00B4327B" w:rsidP="00B4327B">
      <w:pPr>
        <w:rPr>
          <w:rFonts w:cs="Times New Roman"/>
          <w:sz w:val="24"/>
          <w:szCs w:val="24"/>
        </w:rPr>
      </w:pPr>
      <w:r>
        <w:rPr>
          <w:rFonts w:cs="Times New Roman"/>
          <w:sz w:val="24"/>
          <w:szCs w:val="24"/>
        </w:rPr>
        <w:t>FRS101</w:t>
      </w:r>
      <w:r>
        <w:rPr>
          <w:rFonts w:cs="Times New Roman"/>
          <w:sz w:val="24"/>
          <w:szCs w:val="24"/>
        </w:rPr>
        <w:tab/>
      </w:r>
      <w:r>
        <w:rPr>
          <w:rFonts w:cs="Times New Roman"/>
          <w:sz w:val="24"/>
          <w:szCs w:val="24"/>
        </w:rPr>
        <w:tab/>
      </w:r>
      <w:proofErr w:type="gramStart"/>
      <w:r>
        <w:t>The</w:t>
      </w:r>
      <w:proofErr w:type="gramEnd"/>
      <w:r>
        <w:t xml:space="preserve"> Reduced Disclosure Framework</w:t>
      </w:r>
    </w:p>
    <w:p w:rsidR="00B4327B" w:rsidRDefault="00B4327B" w:rsidP="00B4327B">
      <w:r>
        <w:rPr>
          <w:rFonts w:cs="Times New Roman"/>
          <w:sz w:val="24"/>
          <w:szCs w:val="24"/>
        </w:rPr>
        <w:t>FRS102</w:t>
      </w:r>
      <w:r>
        <w:rPr>
          <w:rFonts w:cs="Times New Roman"/>
          <w:sz w:val="24"/>
          <w:szCs w:val="24"/>
        </w:rPr>
        <w:tab/>
      </w:r>
      <w:r>
        <w:rPr>
          <w:rFonts w:cs="Times New Roman"/>
          <w:sz w:val="24"/>
          <w:szCs w:val="24"/>
        </w:rPr>
        <w:tab/>
      </w:r>
      <w:proofErr w:type="gramStart"/>
      <w:r>
        <w:t>The</w:t>
      </w:r>
      <w:proofErr w:type="gramEnd"/>
      <w:r>
        <w:t xml:space="preserve"> Financial Reporting Standard Applicable in the UK and </w:t>
      </w:r>
      <w:hyperlink r:id="rId4" w:tooltip="Republic of Ireland" w:history="1">
        <w:r w:rsidRPr="00B4327B">
          <w:rPr>
            <w:rStyle w:val="Hyperlink"/>
            <w:color w:val="auto"/>
            <w:u w:val="none"/>
          </w:rPr>
          <w:t>Republic of Ireland</w:t>
        </w:r>
      </w:hyperlink>
    </w:p>
    <w:p w:rsidR="00B4327B" w:rsidRDefault="00B4327B" w:rsidP="00B4327B">
      <w:pPr>
        <w:rPr>
          <w:rFonts w:cs="Times New Roman"/>
          <w:sz w:val="24"/>
          <w:szCs w:val="24"/>
        </w:rPr>
      </w:pPr>
    </w:p>
    <w:p w:rsidR="00B4327B" w:rsidRDefault="00B4327B" w:rsidP="00B4327B">
      <w:pPr>
        <w:rPr>
          <w:rFonts w:cs="Times New Roman"/>
          <w:sz w:val="24"/>
          <w:szCs w:val="24"/>
        </w:rPr>
      </w:pPr>
    </w:p>
    <w:p w:rsidR="00B4327B" w:rsidRPr="007446F6" w:rsidRDefault="00B4327B" w:rsidP="00B4327B">
      <w:pPr>
        <w:rPr>
          <w:rFonts w:cs="Times New Roman"/>
          <w:sz w:val="24"/>
          <w:szCs w:val="24"/>
        </w:rPr>
      </w:pPr>
    </w:p>
    <w:p w:rsidR="00B4327B" w:rsidRPr="00603355" w:rsidRDefault="00B4327B" w:rsidP="00B4327B">
      <w:pPr>
        <w:rPr>
          <w:rFonts w:cs="Arial"/>
          <w:b/>
          <w:bCs/>
          <w:color w:val="000000"/>
          <w:sz w:val="24"/>
          <w:szCs w:val="24"/>
        </w:rPr>
      </w:pPr>
      <w:r w:rsidRPr="00603355">
        <w:rPr>
          <w:rFonts w:cs="Arial"/>
          <w:b/>
          <w:bCs/>
          <w:color w:val="000000"/>
          <w:sz w:val="24"/>
          <w:szCs w:val="24"/>
        </w:rPr>
        <w:t>The FRC Board</w:t>
      </w:r>
    </w:p>
    <w:p w:rsidR="00B4327B" w:rsidRPr="00603355" w:rsidRDefault="00B4327B" w:rsidP="00B4327B">
      <w:pPr>
        <w:rPr>
          <w:color w:val="000000"/>
          <w:sz w:val="24"/>
          <w:szCs w:val="24"/>
        </w:rPr>
      </w:pPr>
    </w:p>
    <w:p w:rsidR="00B4327B" w:rsidRPr="00B4327B" w:rsidRDefault="00B4327B" w:rsidP="00B4327B">
      <w:pPr>
        <w:rPr>
          <w:rFonts w:ascii="Times New Roman" w:hAnsi="Times New Roman" w:cs="Times New Roman"/>
          <w:b/>
          <w:sz w:val="28"/>
          <w:szCs w:val="28"/>
        </w:rPr>
      </w:pPr>
      <w:proofErr w:type="gramStart"/>
      <w:r w:rsidRPr="00B4327B">
        <w:rPr>
          <w:rFonts w:ascii="Times New Roman" w:hAnsi="Times New Roman" w:cs="Times New Roman"/>
          <w:b/>
          <w:sz w:val="28"/>
          <w:szCs w:val="28"/>
        </w:rPr>
        <w:t>2  FRS</w:t>
      </w:r>
      <w:proofErr w:type="gramEnd"/>
      <w:r w:rsidRPr="00B4327B">
        <w:rPr>
          <w:rFonts w:ascii="Times New Roman" w:hAnsi="Times New Roman" w:cs="Times New Roman"/>
          <w:b/>
          <w:sz w:val="28"/>
          <w:szCs w:val="28"/>
        </w:rPr>
        <w:t xml:space="preserve"> 102: </w:t>
      </w:r>
      <w:r w:rsidRPr="00B4327B">
        <w:rPr>
          <w:rFonts w:ascii="Times New Roman" w:hAnsi="Times New Roman" w:cs="Times New Roman"/>
          <w:b/>
          <w:sz w:val="28"/>
          <w:szCs w:val="28"/>
        </w:rPr>
        <w:t>THE FINANCIAL REPORTING STANDARD APPLICABLE IN THE UK AND REPUBLIC OF IRELAND</w:t>
      </w:r>
    </w:p>
    <w:p w:rsidR="00B4327B" w:rsidRPr="00CC11B5" w:rsidRDefault="00B4327B" w:rsidP="00B4327B">
      <w:pPr>
        <w:rPr>
          <w:rFonts w:ascii="Times New Roman" w:hAnsi="Times New Roman" w:cs="Times New Roman"/>
          <w:sz w:val="24"/>
          <w:szCs w:val="24"/>
        </w:rPr>
      </w:pPr>
    </w:p>
    <w:p w:rsidR="00B4327B" w:rsidRPr="00CC11B5" w:rsidRDefault="00B4327B" w:rsidP="00B4327B">
      <w:pPr>
        <w:rPr>
          <w:rFonts w:ascii="Times New Roman" w:hAnsi="Times New Roman" w:cs="Times New Roman"/>
          <w:sz w:val="24"/>
          <w:szCs w:val="24"/>
        </w:rPr>
      </w:pPr>
      <w:r w:rsidRPr="00CC11B5">
        <w:rPr>
          <w:rFonts w:ascii="Times New Roman" w:hAnsi="Times New Roman" w:cs="Times New Roman"/>
          <w:sz w:val="24"/>
          <w:szCs w:val="24"/>
        </w:rPr>
        <w:t>FRS 102 is the main new UK GAAP standar</w:t>
      </w:r>
      <w:r>
        <w:rPr>
          <w:rFonts w:ascii="Times New Roman" w:hAnsi="Times New Roman" w:cs="Times New Roman"/>
          <w:sz w:val="24"/>
          <w:szCs w:val="24"/>
        </w:rPr>
        <w:t>d, in that it is this which has</w:t>
      </w:r>
      <w:r w:rsidRPr="00CC11B5">
        <w:rPr>
          <w:rFonts w:ascii="Times New Roman" w:hAnsi="Times New Roman" w:cs="Times New Roman"/>
          <w:sz w:val="24"/>
          <w:szCs w:val="24"/>
        </w:rPr>
        <w:t xml:space="preserve"> repla</w:t>
      </w:r>
      <w:r>
        <w:rPr>
          <w:rFonts w:ascii="Times New Roman" w:hAnsi="Times New Roman" w:cs="Times New Roman"/>
          <w:sz w:val="24"/>
          <w:szCs w:val="24"/>
        </w:rPr>
        <w:t xml:space="preserve">ced all of the previous </w:t>
      </w:r>
      <w:r w:rsidRPr="00CC11B5">
        <w:rPr>
          <w:rFonts w:ascii="Times New Roman" w:hAnsi="Times New Roman" w:cs="Times New Roman"/>
          <w:sz w:val="24"/>
          <w:szCs w:val="24"/>
        </w:rPr>
        <w:t>FRSs and SSAPs.</w:t>
      </w:r>
    </w:p>
    <w:p w:rsidR="00B4327B" w:rsidRPr="00CC11B5" w:rsidRDefault="00B4327B" w:rsidP="00B4327B">
      <w:pPr>
        <w:rPr>
          <w:rFonts w:ascii="Times New Roman" w:hAnsi="Times New Roman" w:cs="Times New Roman"/>
          <w:sz w:val="24"/>
          <w:szCs w:val="24"/>
        </w:rPr>
      </w:pPr>
      <w:r w:rsidRPr="00CC11B5">
        <w:rPr>
          <w:rFonts w:ascii="Times New Roman" w:hAnsi="Times New Roman" w:cs="Times New Roman"/>
          <w:sz w:val="24"/>
          <w:szCs w:val="24"/>
        </w:rPr>
        <w:t>The standard is based on the IFRS for SMEs (International Financial Reporting Standard for Small and Medium Sized Entities) and as such is a single standard with 35 sections, covering the various different items previously dealt with in separate standards. It is a relatively compact standard, compared to the myriad of standards and UITF abstracts which it replaces and runs to 335 pages.</w:t>
      </w:r>
    </w:p>
    <w:p w:rsidR="00B4327B" w:rsidRPr="00CC11B5" w:rsidRDefault="00B4327B" w:rsidP="00B4327B">
      <w:pPr>
        <w:rPr>
          <w:rFonts w:ascii="Times New Roman" w:hAnsi="Times New Roman" w:cs="Times New Roman"/>
          <w:sz w:val="24"/>
          <w:szCs w:val="24"/>
        </w:rPr>
      </w:pPr>
      <w:r w:rsidRPr="00CC11B5">
        <w:rPr>
          <w:rFonts w:ascii="Times New Roman" w:eastAsia="Times New Roman" w:hAnsi="Times New Roman" w:cs="Times New Roman"/>
          <w:sz w:val="24"/>
          <w:szCs w:val="24"/>
          <w:lang w:eastAsia="en-GB"/>
        </w:rPr>
        <w:t>FRS 102 brings about a simplified reporting regime for entities that will fall under its scope as well as introducing more up-to-date and relevant accounting requirements that have fallen behind in existing UK GAAP. Current UK GAAP is far too complex and practitioners have often complained about the onerous requirements imposed on themselves and their clients due to the voluminous nature of current UK GAAP.</w:t>
      </w:r>
    </w:p>
    <w:p w:rsidR="00B4327B" w:rsidRDefault="00B4327B" w:rsidP="00B4327B">
      <w:pPr>
        <w:rPr>
          <w:rFonts w:ascii="Times New Roman" w:hAnsi="Times New Roman" w:cs="Times New Roman"/>
          <w:sz w:val="24"/>
          <w:szCs w:val="24"/>
        </w:rPr>
      </w:pPr>
      <w:r w:rsidRPr="00B4327B">
        <w:rPr>
          <w:rStyle w:val="Strong"/>
          <w:rFonts w:ascii="Times New Roman" w:hAnsi="Times New Roman" w:cs="Times New Roman"/>
          <w:b w:val="0"/>
          <w:color w:val="4A4441"/>
          <w:sz w:val="24"/>
          <w:szCs w:val="24"/>
        </w:rPr>
        <w:t>The language</w:t>
      </w:r>
      <w:r w:rsidRPr="00CC11B5">
        <w:rPr>
          <w:rStyle w:val="Strong"/>
          <w:rFonts w:ascii="Times New Roman" w:hAnsi="Times New Roman" w:cs="Times New Roman"/>
          <w:color w:val="4A4441"/>
          <w:sz w:val="24"/>
          <w:szCs w:val="24"/>
        </w:rPr>
        <w:t xml:space="preserve"> </w:t>
      </w:r>
      <w:r w:rsidRPr="00CC11B5">
        <w:rPr>
          <w:rFonts w:ascii="Times New Roman" w:hAnsi="Times New Roman" w:cs="Times New Roman"/>
          <w:sz w:val="24"/>
          <w:szCs w:val="24"/>
        </w:rPr>
        <w:t xml:space="preserve">used is IFRS style, so you will see reference to receivables and payables; not debtors and creditors. Property, plant and equipment, rather than fixed assets and a number of other terminology changes. </w:t>
      </w:r>
    </w:p>
    <w:p w:rsidR="00B4327B" w:rsidRDefault="00B4327B" w:rsidP="00B4327B">
      <w:pPr>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28"/>
          <w:szCs w:val="28"/>
        </w:rPr>
      </w:pPr>
      <w:proofErr w:type="gramStart"/>
      <w:r w:rsidRPr="00B4327B">
        <w:rPr>
          <w:rFonts w:ascii="Times New Roman" w:hAnsi="Times New Roman" w:cs="Times New Roman"/>
          <w:b/>
          <w:sz w:val="28"/>
          <w:szCs w:val="28"/>
        </w:rPr>
        <w:t>3  THE</w:t>
      </w:r>
      <w:proofErr w:type="gramEnd"/>
      <w:r w:rsidRPr="00B4327B">
        <w:rPr>
          <w:rFonts w:ascii="Times New Roman" w:hAnsi="Times New Roman" w:cs="Times New Roman"/>
          <w:b/>
          <w:sz w:val="28"/>
          <w:szCs w:val="28"/>
        </w:rPr>
        <w:t xml:space="preserve"> OBJECTIVE OF FINANCIAL STATEMENTS</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FRS 102 states that t</w:t>
      </w:r>
      <w:r w:rsidRPr="00B4327B">
        <w:rPr>
          <w:rFonts w:ascii="Times New Roman" w:hAnsi="Times New Roman" w:cs="Times New Roman"/>
          <w:sz w:val="24"/>
          <w:szCs w:val="24"/>
        </w:rPr>
        <w:t xml:space="preserve">he objective of financial statements is to provide information about the </w:t>
      </w:r>
      <w:r>
        <w:rPr>
          <w:rFonts w:ascii="Times New Roman" w:hAnsi="Times New Roman" w:cs="Times New Roman"/>
          <w:sz w:val="24"/>
          <w:szCs w:val="24"/>
        </w:rPr>
        <w:t xml:space="preserve">financial </w:t>
      </w:r>
      <w:r w:rsidRPr="00B4327B">
        <w:rPr>
          <w:rFonts w:ascii="Times New Roman" w:hAnsi="Times New Roman" w:cs="Times New Roman"/>
          <w:sz w:val="24"/>
          <w:szCs w:val="24"/>
        </w:rPr>
        <w:t>position, performance and cash flows of an ent</w:t>
      </w:r>
      <w:r>
        <w:rPr>
          <w:rFonts w:ascii="Times New Roman" w:hAnsi="Times New Roman" w:cs="Times New Roman"/>
          <w:sz w:val="24"/>
          <w:szCs w:val="24"/>
        </w:rPr>
        <w:t xml:space="preserve">ity that is useful for economic </w:t>
      </w:r>
      <w:r w:rsidRPr="00B4327B">
        <w:rPr>
          <w:rFonts w:ascii="Times New Roman" w:hAnsi="Times New Roman" w:cs="Times New Roman"/>
          <w:sz w:val="24"/>
          <w:szCs w:val="24"/>
        </w:rPr>
        <w:t xml:space="preserve">decision-making by a broad range of users who are not </w:t>
      </w:r>
      <w:r>
        <w:rPr>
          <w:rFonts w:ascii="Times New Roman" w:hAnsi="Times New Roman" w:cs="Times New Roman"/>
          <w:sz w:val="24"/>
          <w:szCs w:val="24"/>
        </w:rPr>
        <w:t xml:space="preserve">in a position to demand reports </w:t>
      </w:r>
      <w:r w:rsidRPr="00B4327B">
        <w:rPr>
          <w:rFonts w:ascii="Times New Roman" w:hAnsi="Times New Roman" w:cs="Times New Roman"/>
          <w:sz w:val="24"/>
          <w:szCs w:val="24"/>
        </w:rPr>
        <w:t>tailored to meet their particular information needs.</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Financial statements also show the results of th</w:t>
      </w:r>
      <w:r>
        <w:rPr>
          <w:rFonts w:ascii="Times New Roman" w:hAnsi="Times New Roman" w:cs="Times New Roman"/>
          <w:sz w:val="24"/>
          <w:szCs w:val="24"/>
        </w:rPr>
        <w:t xml:space="preserve">e stewardship of management—the </w:t>
      </w:r>
      <w:r w:rsidRPr="00B4327B">
        <w:rPr>
          <w:rFonts w:ascii="Times New Roman" w:hAnsi="Times New Roman" w:cs="Times New Roman"/>
          <w:sz w:val="24"/>
          <w:szCs w:val="24"/>
        </w:rPr>
        <w:t>accountability of management for the resources entrusted to it.</w:t>
      </w:r>
    </w:p>
    <w:p w:rsid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32"/>
          <w:szCs w:val="32"/>
        </w:rPr>
      </w:pPr>
    </w:p>
    <w:p w:rsidR="00B4327B" w:rsidRPr="00B4327B" w:rsidRDefault="00B4327B" w:rsidP="00B4327B">
      <w:pPr>
        <w:autoSpaceDE w:val="0"/>
        <w:autoSpaceDN w:val="0"/>
        <w:adjustRightInd w:val="0"/>
        <w:spacing w:after="0" w:line="240" w:lineRule="auto"/>
        <w:rPr>
          <w:rFonts w:ascii="Times New Roman" w:hAnsi="Times New Roman" w:cs="Times New Roman"/>
          <w:b/>
          <w:sz w:val="28"/>
          <w:szCs w:val="28"/>
        </w:rPr>
      </w:pPr>
      <w:proofErr w:type="gramStart"/>
      <w:r w:rsidRPr="00B4327B">
        <w:rPr>
          <w:rFonts w:ascii="Times New Roman" w:hAnsi="Times New Roman" w:cs="Times New Roman"/>
          <w:b/>
          <w:sz w:val="28"/>
          <w:szCs w:val="28"/>
        </w:rPr>
        <w:t>4  QUALITATIVE</w:t>
      </w:r>
      <w:proofErr w:type="gramEnd"/>
      <w:r w:rsidRPr="00B4327B">
        <w:rPr>
          <w:rFonts w:ascii="Times New Roman" w:hAnsi="Times New Roman" w:cs="Times New Roman"/>
          <w:b/>
          <w:sz w:val="28"/>
          <w:szCs w:val="28"/>
        </w:rPr>
        <w:t xml:space="preserve"> CHARACTERISTICS OF FINANCIAL STATEMENTS</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24"/>
          <w:szCs w:val="24"/>
        </w:rPr>
      </w:pPr>
      <w:r w:rsidRPr="00B4327B">
        <w:rPr>
          <w:rFonts w:ascii="Times New Roman" w:hAnsi="Times New Roman" w:cs="Times New Roman"/>
          <w:b/>
          <w:sz w:val="24"/>
          <w:szCs w:val="24"/>
        </w:rPr>
        <w:t>Understandability</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The information provided in financial statements sh</w:t>
      </w:r>
      <w:r>
        <w:rPr>
          <w:rFonts w:ascii="Times New Roman" w:hAnsi="Times New Roman" w:cs="Times New Roman"/>
          <w:sz w:val="24"/>
          <w:szCs w:val="24"/>
        </w:rPr>
        <w:t xml:space="preserve">ould be presented in a way that </w:t>
      </w:r>
      <w:r w:rsidRPr="00B4327B">
        <w:rPr>
          <w:rFonts w:ascii="Times New Roman" w:hAnsi="Times New Roman" w:cs="Times New Roman"/>
          <w:sz w:val="24"/>
          <w:szCs w:val="24"/>
        </w:rPr>
        <w:t xml:space="preserve">makes it comprehensible by users who have a reasonable knowledge of business </w:t>
      </w:r>
      <w:r>
        <w:rPr>
          <w:rFonts w:ascii="Times New Roman" w:hAnsi="Times New Roman" w:cs="Times New Roman"/>
          <w:sz w:val="24"/>
          <w:szCs w:val="24"/>
        </w:rPr>
        <w:t xml:space="preserve">and </w:t>
      </w:r>
      <w:r w:rsidRPr="00B4327B">
        <w:rPr>
          <w:rFonts w:ascii="Times New Roman" w:hAnsi="Times New Roman" w:cs="Times New Roman"/>
          <w:sz w:val="24"/>
          <w:szCs w:val="24"/>
        </w:rPr>
        <w:t>economic activities and accounting and a willingness to study the information with</w:t>
      </w:r>
      <w:r>
        <w:rPr>
          <w:rFonts w:ascii="Times New Roman" w:hAnsi="Times New Roman" w:cs="Times New Roman"/>
          <w:sz w:val="24"/>
          <w:szCs w:val="24"/>
        </w:rPr>
        <w:t xml:space="preserve"> </w:t>
      </w:r>
      <w:r w:rsidRPr="00B4327B">
        <w:rPr>
          <w:rFonts w:ascii="Times New Roman" w:hAnsi="Times New Roman" w:cs="Times New Roman"/>
          <w:sz w:val="24"/>
          <w:szCs w:val="24"/>
        </w:rPr>
        <w:t xml:space="preserve">reasonable </w:t>
      </w:r>
      <w:r w:rsidRPr="00B4327B">
        <w:rPr>
          <w:rFonts w:ascii="Times New Roman" w:hAnsi="Times New Roman" w:cs="Times New Roman"/>
          <w:sz w:val="24"/>
          <w:szCs w:val="24"/>
        </w:rPr>
        <w:lastRenderedPageBreak/>
        <w:t xml:space="preserve">diligence. However, the need for understandability </w:t>
      </w:r>
      <w:r>
        <w:rPr>
          <w:rFonts w:ascii="Times New Roman" w:hAnsi="Times New Roman" w:cs="Times New Roman"/>
          <w:sz w:val="24"/>
          <w:szCs w:val="24"/>
        </w:rPr>
        <w:t xml:space="preserve">does not allow </w:t>
      </w:r>
      <w:r w:rsidRPr="00B4327B">
        <w:rPr>
          <w:rFonts w:ascii="Times New Roman" w:hAnsi="Times New Roman" w:cs="Times New Roman"/>
          <w:sz w:val="24"/>
          <w:szCs w:val="24"/>
        </w:rPr>
        <w:t>relevant information to be omitted on the grounds that i</w:t>
      </w:r>
      <w:r>
        <w:rPr>
          <w:rFonts w:ascii="Times New Roman" w:hAnsi="Times New Roman" w:cs="Times New Roman"/>
          <w:sz w:val="24"/>
          <w:szCs w:val="24"/>
        </w:rPr>
        <w:t xml:space="preserve">t may be too difficult for some </w:t>
      </w:r>
      <w:r w:rsidRPr="00B4327B">
        <w:rPr>
          <w:rFonts w:ascii="Times New Roman" w:hAnsi="Times New Roman" w:cs="Times New Roman"/>
          <w:sz w:val="24"/>
          <w:szCs w:val="24"/>
        </w:rPr>
        <w:t>users to understand.</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24"/>
          <w:szCs w:val="24"/>
        </w:rPr>
      </w:pPr>
      <w:r w:rsidRPr="00B4327B">
        <w:rPr>
          <w:rFonts w:ascii="Times New Roman" w:hAnsi="Times New Roman" w:cs="Times New Roman"/>
          <w:b/>
          <w:sz w:val="24"/>
          <w:szCs w:val="24"/>
        </w:rPr>
        <w:t>Relevance</w:t>
      </w:r>
      <w:r w:rsidRPr="00B4327B">
        <w:rPr>
          <w:rFonts w:ascii="Times New Roman" w:hAnsi="Times New Roman" w:cs="Times New Roman"/>
          <w:b/>
          <w:sz w:val="24"/>
          <w:szCs w:val="24"/>
        </w:rPr>
        <w:t xml:space="preserve"> </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The information provided in financial statements must be relevan</w:t>
      </w:r>
      <w:r>
        <w:rPr>
          <w:rFonts w:ascii="Times New Roman" w:hAnsi="Times New Roman" w:cs="Times New Roman"/>
          <w:sz w:val="24"/>
          <w:szCs w:val="24"/>
        </w:rPr>
        <w:t xml:space="preserve">t to the </w:t>
      </w:r>
      <w:r w:rsidRPr="00B4327B">
        <w:rPr>
          <w:rFonts w:ascii="Times New Roman" w:hAnsi="Times New Roman" w:cs="Times New Roman"/>
          <w:sz w:val="24"/>
          <w:szCs w:val="24"/>
        </w:rPr>
        <w:t xml:space="preserve">decision-making needs of users. Information has the quality of relevance </w:t>
      </w:r>
      <w:r>
        <w:rPr>
          <w:rFonts w:ascii="Times New Roman" w:hAnsi="Times New Roman" w:cs="Times New Roman"/>
          <w:sz w:val="24"/>
          <w:szCs w:val="24"/>
        </w:rPr>
        <w:t xml:space="preserve">when it is </w:t>
      </w:r>
      <w:r w:rsidRPr="00B4327B">
        <w:rPr>
          <w:rFonts w:ascii="Times New Roman" w:hAnsi="Times New Roman" w:cs="Times New Roman"/>
          <w:sz w:val="24"/>
          <w:szCs w:val="24"/>
        </w:rPr>
        <w:t>capable of influencing the economic decisions of users</w:t>
      </w:r>
      <w:r>
        <w:rPr>
          <w:rFonts w:ascii="Times New Roman" w:hAnsi="Times New Roman" w:cs="Times New Roman"/>
          <w:sz w:val="24"/>
          <w:szCs w:val="24"/>
        </w:rPr>
        <w:t xml:space="preserve"> by helping them evaluate past, </w:t>
      </w:r>
      <w:r w:rsidRPr="00B4327B">
        <w:rPr>
          <w:rFonts w:ascii="Times New Roman" w:hAnsi="Times New Roman" w:cs="Times New Roman"/>
          <w:sz w:val="24"/>
          <w:szCs w:val="24"/>
        </w:rPr>
        <w:t>present or future events or confirming, or correcting, their past evaluations.</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24"/>
          <w:szCs w:val="24"/>
        </w:rPr>
      </w:pPr>
      <w:r w:rsidRPr="00B4327B">
        <w:rPr>
          <w:rFonts w:ascii="Times New Roman" w:hAnsi="Times New Roman" w:cs="Times New Roman"/>
          <w:b/>
          <w:sz w:val="24"/>
          <w:szCs w:val="24"/>
        </w:rPr>
        <w:t>Materiality</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Information is material—and therefore has relevance—i</w:t>
      </w:r>
      <w:r>
        <w:rPr>
          <w:rFonts w:ascii="Times New Roman" w:hAnsi="Times New Roman" w:cs="Times New Roman"/>
          <w:sz w:val="24"/>
          <w:szCs w:val="24"/>
        </w:rPr>
        <w:t xml:space="preserve">f its omission or misstatement, </w:t>
      </w:r>
      <w:r w:rsidRPr="00B4327B">
        <w:rPr>
          <w:rFonts w:ascii="Times New Roman" w:hAnsi="Times New Roman" w:cs="Times New Roman"/>
          <w:sz w:val="24"/>
          <w:szCs w:val="24"/>
        </w:rPr>
        <w:t>individually or collectively, could influence the economic decisions of user</w:t>
      </w:r>
      <w:r>
        <w:rPr>
          <w:rFonts w:ascii="Times New Roman" w:hAnsi="Times New Roman" w:cs="Times New Roman"/>
          <w:sz w:val="24"/>
          <w:szCs w:val="24"/>
        </w:rPr>
        <w:t xml:space="preserve">s taken on the </w:t>
      </w:r>
      <w:r w:rsidRPr="00B4327B">
        <w:rPr>
          <w:rFonts w:ascii="Times New Roman" w:hAnsi="Times New Roman" w:cs="Times New Roman"/>
          <w:sz w:val="24"/>
          <w:szCs w:val="24"/>
        </w:rPr>
        <w:t>basis of the financial statements. Materiality depend</w:t>
      </w:r>
      <w:r>
        <w:rPr>
          <w:rFonts w:ascii="Times New Roman" w:hAnsi="Times New Roman" w:cs="Times New Roman"/>
          <w:sz w:val="24"/>
          <w:szCs w:val="24"/>
        </w:rPr>
        <w:t xml:space="preserve">s on the size and nature of the </w:t>
      </w:r>
      <w:r w:rsidRPr="00B4327B">
        <w:rPr>
          <w:rFonts w:ascii="Times New Roman" w:hAnsi="Times New Roman" w:cs="Times New Roman"/>
          <w:sz w:val="24"/>
          <w:szCs w:val="24"/>
        </w:rPr>
        <w:t>omission or misstatement judged in the surrounding ci</w:t>
      </w:r>
      <w:r>
        <w:rPr>
          <w:rFonts w:ascii="Times New Roman" w:hAnsi="Times New Roman" w:cs="Times New Roman"/>
          <w:sz w:val="24"/>
          <w:szCs w:val="24"/>
        </w:rPr>
        <w:t xml:space="preserve">rcumstances. The size or nature </w:t>
      </w:r>
      <w:r w:rsidRPr="00B4327B">
        <w:rPr>
          <w:rFonts w:ascii="Times New Roman" w:hAnsi="Times New Roman" w:cs="Times New Roman"/>
          <w:sz w:val="24"/>
          <w:szCs w:val="24"/>
        </w:rPr>
        <w:t>of the item, or a combination of both, could be the determining factor.</w:t>
      </w:r>
      <w:r>
        <w:rPr>
          <w:rFonts w:ascii="Times New Roman" w:hAnsi="Times New Roman" w:cs="Times New Roman"/>
          <w:sz w:val="24"/>
          <w:szCs w:val="24"/>
        </w:rPr>
        <w:t xml:space="preserve"> However, it is </w:t>
      </w:r>
      <w:r w:rsidRPr="00B4327B">
        <w:rPr>
          <w:rFonts w:ascii="Times New Roman" w:hAnsi="Times New Roman" w:cs="Times New Roman"/>
          <w:sz w:val="24"/>
          <w:szCs w:val="24"/>
        </w:rPr>
        <w:t>inappropriate to make, or leave uncorrected, immater</w:t>
      </w:r>
      <w:r>
        <w:rPr>
          <w:rFonts w:ascii="Times New Roman" w:hAnsi="Times New Roman" w:cs="Times New Roman"/>
          <w:sz w:val="24"/>
          <w:szCs w:val="24"/>
        </w:rPr>
        <w:t xml:space="preserve">ial departures from this FRS to </w:t>
      </w:r>
      <w:r w:rsidRPr="00B4327B">
        <w:rPr>
          <w:rFonts w:ascii="Times New Roman" w:hAnsi="Times New Roman" w:cs="Times New Roman"/>
          <w:sz w:val="24"/>
          <w:szCs w:val="24"/>
        </w:rPr>
        <w:t xml:space="preserve">achieve a particular presentation of an entity’s financial </w:t>
      </w:r>
      <w:r>
        <w:rPr>
          <w:rFonts w:ascii="Times New Roman" w:hAnsi="Times New Roman" w:cs="Times New Roman"/>
          <w:sz w:val="24"/>
          <w:szCs w:val="24"/>
        </w:rPr>
        <w:t xml:space="preserve">position, financial performance </w:t>
      </w:r>
      <w:r w:rsidRPr="00B4327B">
        <w:rPr>
          <w:rFonts w:ascii="Times New Roman" w:hAnsi="Times New Roman" w:cs="Times New Roman"/>
          <w:sz w:val="24"/>
          <w:szCs w:val="24"/>
        </w:rPr>
        <w:t>or cash flows.</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24"/>
          <w:szCs w:val="24"/>
        </w:rPr>
      </w:pPr>
      <w:r w:rsidRPr="00B4327B">
        <w:rPr>
          <w:rFonts w:ascii="Times New Roman" w:hAnsi="Times New Roman" w:cs="Times New Roman"/>
          <w:b/>
          <w:sz w:val="24"/>
          <w:szCs w:val="24"/>
        </w:rPr>
        <w:t>Reliability</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The information provided in financial statements must be re</w:t>
      </w:r>
      <w:r>
        <w:rPr>
          <w:rFonts w:ascii="Times New Roman" w:hAnsi="Times New Roman" w:cs="Times New Roman"/>
          <w:sz w:val="24"/>
          <w:szCs w:val="24"/>
        </w:rPr>
        <w:t xml:space="preserve">liable. Information is reliable </w:t>
      </w:r>
      <w:r w:rsidRPr="00B4327B">
        <w:rPr>
          <w:rFonts w:ascii="Times New Roman" w:hAnsi="Times New Roman" w:cs="Times New Roman"/>
          <w:sz w:val="24"/>
          <w:szCs w:val="24"/>
        </w:rPr>
        <w:t xml:space="preserve">when it is free from material error and bias and </w:t>
      </w:r>
      <w:r w:rsidRPr="00B4327B">
        <w:rPr>
          <w:rFonts w:ascii="Times New Roman" w:hAnsi="Times New Roman" w:cs="Times New Roman"/>
          <w:b/>
          <w:i/>
          <w:sz w:val="24"/>
          <w:szCs w:val="24"/>
        </w:rPr>
        <w:t xml:space="preserve">represents </w:t>
      </w:r>
      <w:r w:rsidRPr="00B4327B">
        <w:rPr>
          <w:rFonts w:ascii="Times New Roman" w:hAnsi="Times New Roman" w:cs="Times New Roman"/>
          <w:b/>
          <w:i/>
          <w:sz w:val="24"/>
          <w:szCs w:val="24"/>
        </w:rPr>
        <w:t>faithfully</w:t>
      </w:r>
      <w:r>
        <w:rPr>
          <w:rFonts w:ascii="Times New Roman" w:hAnsi="Times New Roman" w:cs="Times New Roman"/>
          <w:sz w:val="24"/>
          <w:szCs w:val="24"/>
        </w:rPr>
        <w:t xml:space="preserve"> that which it either </w:t>
      </w:r>
      <w:r w:rsidRPr="00B4327B">
        <w:rPr>
          <w:rFonts w:ascii="Times New Roman" w:hAnsi="Times New Roman" w:cs="Times New Roman"/>
          <w:sz w:val="24"/>
          <w:szCs w:val="24"/>
        </w:rPr>
        <w:t>purports to represent or could reasonably be e</w:t>
      </w:r>
      <w:r>
        <w:rPr>
          <w:rFonts w:ascii="Times New Roman" w:hAnsi="Times New Roman" w:cs="Times New Roman"/>
          <w:sz w:val="24"/>
          <w:szCs w:val="24"/>
        </w:rPr>
        <w:t xml:space="preserve">xpected to represent. Financial </w:t>
      </w:r>
      <w:r w:rsidRPr="00B4327B">
        <w:rPr>
          <w:rFonts w:ascii="Times New Roman" w:hAnsi="Times New Roman" w:cs="Times New Roman"/>
          <w:sz w:val="24"/>
          <w:szCs w:val="24"/>
        </w:rPr>
        <w:t>statements are not free from bias (</w:t>
      </w:r>
      <w:proofErr w:type="spellStart"/>
      <w:r w:rsidRPr="00B4327B">
        <w:rPr>
          <w:rFonts w:ascii="Times New Roman" w:hAnsi="Times New Roman" w:cs="Times New Roman"/>
          <w:sz w:val="24"/>
          <w:szCs w:val="24"/>
        </w:rPr>
        <w:t>ie</w:t>
      </w:r>
      <w:proofErr w:type="spellEnd"/>
      <w:r w:rsidRPr="00B4327B">
        <w:rPr>
          <w:rFonts w:ascii="Times New Roman" w:hAnsi="Times New Roman" w:cs="Times New Roman"/>
          <w:sz w:val="24"/>
          <w:szCs w:val="24"/>
        </w:rPr>
        <w:t xml:space="preserve"> not neutral) if, b</w:t>
      </w:r>
      <w:r>
        <w:rPr>
          <w:rFonts w:ascii="Times New Roman" w:hAnsi="Times New Roman" w:cs="Times New Roman"/>
          <w:sz w:val="24"/>
          <w:szCs w:val="24"/>
        </w:rPr>
        <w:t xml:space="preserve">y the selection or presentation </w:t>
      </w:r>
      <w:r w:rsidRPr="00B4327B">
        <w:rPr>
          <w:rFonts w:ascii="Times New Roman" w:hAnsi="Times New Roman" w:cs="Times New Roman"/>
          <w:sz w:val="24"/>
          <w:szCs w:val="24"/>
        </w:rPr>
        <w:t>of information, they are intended to influence the makin</w:t>
      </w:r>
      <w:r>
        <w:rPr>
          <w:rFonts w:ascii="Times New Roman" w:hAnsi="Times New Roman" w:cs="Times New Roman"/>
          <w:sz w:val="24"/>
          <w:szCs w:val="24"/>
        </w:rPr>
        <w:t xml:space="preserve">g of a decision or judgement in </w:t>
      </w:r>
      <w:r w:rsidRPr="00B4327B">
        <w:rPr>
          <w:rFonts w:ascii="Times New Roman" w:hAnsi="Times New Roman" w:cs="Times New Roman"/>
          <w:sz w:val="24"/>
          <w:szCs w:val="24"/>
        </w:rPr>
        <w:t>order to achieve a predetermined result or outcome.</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24"/>
          <w:szCs w:val="24"/>
        </w:rPr>
      </w:pPr>
      <w:r w:rsidRPr="00B4327B">
        <w:rPr>
          <w:rFonts w:ascii="Times New Roman" w:hAnsi="Times New Roman" w:cs="Times New Roman"/>
          <w:b/>
          <w:sz w:val="24"/>
          <w:szCs w:val="24"/>
        </w:rPr>
        <w:t>Substance over form</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Transactions and other events and conditions should</w:t>
      </w:r>
      <w:r>
        <w:rPr>
          <w:rFonts w:ascii="Times New Roman" w:hAnsi="Times New Roman" w:cs="Times New Roman"/>
          <w:sz w:val="24"/>
          <w:szCs w:val="24"/>
        </w:rPr>
        <w:t xml:space="preserve"> be accounted for and presented </w:t>
      </w:r>
      <w:r w:rsidRPr="00B4327B">
        <w:rPr>
          <w:rFonts w:ascii="Times New Roman" w:hAnsi="Times New Roman" w:cs="Times New Roman"/>
          <w:sz w:val="24"/>
          <w:szCs w:val="24"/>
        </w:rPr>
        <w:t>in accordance with their substance and not merely thei</w:t>
      </w:r>
      <w:r>
        <w:rPr>
          <w:rFonts w:ascii="Times New Roman" w:hAnsi="Times New Roman" w:cs="Times New Roman"/>
          <w:sz w:val="24"/>
          <w:szCs w:val="24"/>
        </w:rPr>
        <w:t xml:space="preserve">r legal form. This enhances the </w:t>
      </w:r>
      <w:r w:rsidRPr="00B4327B">
        <w:rPr>
          <w:rFonts w:ascii="Times New Roman" w:hAnsi="Times New Roman" w:cs="Times New Roman"/>
          <w:sz w:val="24"/>
          <w:szCs w:val="24"/>
        </w:rPr>
        <w:t>reliability of financial statements.</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4327B" w:rsidRPr="00B4327B" w:rsidRDefault="00B4327B" w:rsidP="00B4327B">
      <w:pPr>
        <w:autoSpaceDE w:val="0"/>
        <w:autoSpaceDN w:val="0"/>
        <w:adjustRightInd w:val="0"/>
        <w:spacing w:after="0" w:line="240" w:lineRule="auto"/>
        <w:rPr>
          <w:rFonts w:ascii="Times New Roman" w:hAnsi="Times New Roman" w:cs="Times New Roman"/>
          <w:b/>
          <w:sz w:val="24"/>
          <w:szCs w:val="24"/>
        </w:rPr>
      </w:pPr>
      <w:r w:rsidRPr="00B4327B">
        <w:rPr>
          <w:rFonts w:ascii="Times New Roman" w:hAnsi="Times New Roman" w:cs="Times New Roman"/>
          <w:b/>
          <w:sz w:val="24"/>
          <w:szCs w:val="24"/>
        </w:rPr>
        <w:t>Prudence</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The uncertainties that inevitably surround many events and circumstance</w:t>
      </w:r>
      <w:r>
        <w:rPr>
          <w:rFonts w:ascii="Times New Roman" w:hAnsi="Times New Roman" w:cs="Times New Roman"/>
          <w:sz w:val="24"/>
          <w:szCs w:val="24"/>
        </w:rPr>
        <w:t xml:space="preserve">s are </w:t>
      </w:r>
      <w:r w:rsidRPr="00B4327B">
        <w:rPr>
          <w:rFonts w:ascii="Times New Roman" w:hAnsi="Times New Roman" w:cs="Times New Roman"/>
          <w:sz w:val="24"/>
          <w:szCs w:val="24"/>
        </w:rPr>
        <w:t>acknowledged by the disclosure of their nature an</w:t>
      </w:r>
      <w:r>
        <w:rPr>
          <w:rFonts w:ascii="Times New Roman" w:hAnsi="Times New Roman" w:cs="Times New Roman"/>
          <w:sz w:val="24"/>
          <w:szCs w:val="24"/>
        </w:rPr>
        <w:t xml:space="preserve">d extent and by the exercise of </w:t>
      </w:r>
      <w:r w:rsidRPr="00B4327B">
        <w:rPr>
          <w:rFonts w:ascii="Times New Roman" w:hAnsi="Times New Roman" w:cs="Times New Roman"/>
          <w:sz w:val="24"/>
          <w:szCs w:val="24"/>
        </w:rPr>
        <w:t>prudence in the preparation of the financial statements.</w:t>
      </w:r>
      <w:r>
        <w:rPr>
          <w:rFonts w:ascii="Times New Roman" w:hAnsi="Times New Roman" w:cs="Times New Roman"/>
          <w:sz w:val="24"/>
          <w:szCs w:val="24"/>
        </w:rPr>
        <w:t xml:space="preserve"> Prudence is the inclusion of a </w:t>
      </w:r>
      <w:r w:rsidRPr="00B4327B">
        <w:rPr>
          <w:rFonts w:ascii="Times New Roman" w:hAnsi="Times New Roman" w:cs="Times New Roman"/>
          <w:sz w:val="24"/>
          <w:szCs w:val="24"/>
        </w:rPr>
        <w:t>degree of caution in the exercise of the judgements needed in making the estimate</w:t>
      </w:r>
      <w:r>
        <w:rPr>
          <w:rFonts w:ascii="Times New Roman" w:hAnsi="Times New Roman" w:cs="Times New Roman"/>
          <w:sz w:val="24"/>
          <w:szCs w:val="24"/>
        </w:rPr>
        <w:t xml:space="preserve">s </w:t>
      </w:r>
      <w:r w:rsidRPr="00B4327B">
        <w:rPr>
          <w:rFonts w:ascii="Times New Roman" w:hAnsi="Times New Roman" w:cs="Times New Roman"/>
          <w:sz w:val="24"/>
          <w:szCs w:val="24"/>
        </w:rPr>
        <w:t xml:space="preserve">required under conditions of uncertainty, such that assets or income </w:t>
      </w:r>
      <w:r>
        <w:rPr>
          <w:rFonts w:ascii="Times New Roman" w:hAnsi="Times New Roman" w:cs="Times New Roman"/>
          <w:sz w:val="24"/>
          <w:szCs w:val="24"/>
        </w:rPr>
        <w:t xml:space="preserve">are not </w:t>
      </w:r>
      <w:r w:rsidRPr="00B4327B">
        <w:rPr>
          <w:rFonts w:ascii="Times New Roman" w:hAnsi="Times New Roman" w:cs="Times New Roman"/>
          <w:sz w:val="24"/>
          <w:szCs w:val="24"/>
        </w:rPr>
        <w:t>overstated and liabilities or expenses are not unders</w:t>
      </w:r>
      <w:r>
        <w:rPr>
          <w:rFonts w:ascii="Times New Roman" w:hAnsi="Times New Roman" w:cs="Times New Roman"/>
          <w:sz w:val="24"/>
          <w:szCs w:val="24"/>
        </w:rPr>
        <w:t xml:space="preserve">tated. However, the exercise of </w:t>
      </w:r>
      <w:r w:rsidRPr="00B4327B">
        <w:rPr>
          <w:rFonts w:ascii="Times New Roman" w:hAnsi="Times New Roman" w:cs="Times New Roman"/>
          <w:sz w:val="24"/>
          <w:szCs w:val="24"/>
        </w:rPr>
        <w:t>prudence does not allow the deliberate understatem</w:t>
      </w:r>
      <w:r>
        <w:rPr>
          <w:rFonts w:ascii="Times New Roman" w:hAnsi="Times New Roman" w:cs="Times New Roman"/>
          <w:sz w:val="24"/>
          <w:szCs w:val="24"/>
        </w:rPr>
        <w:t xml:space="preserve">ent of assets or income, or the </w:t>
      </w:r>
      <w:r w:rsidRPr="00B4327B">
        <w:rPr>
          <w:rFonts w:ascii="Times New Roman" w:hAnsi="Times New Roman" w:cs="Times New Roman"/>
          <w:sz w:val="24"/>
          <w:szCs w:val="24"/>
        </w:rPr>
        <w:t>deliberate overstatement of liabilities or expenses. In short, prudence does not permit</w:t>
      </w:r>
      <w:r>
        <w:rPr>
          <w:rFonts w:ascii="Times New Roman" w:hAnsi="Times New Roman" w:cs="Times New Roman"/>
          <w:sz w:val="24"/>
          <w:szCs w:val="24"/>
        </w:rPr>
        <w:t xml:space="preserve"> bias.</w:t>
      </w:r>
    </w:p>
    <w:p w:rsid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24"/>
          <w:szCs w:val="24"/>
        </w:rPr>
      </w:pPr>
      <w:r w:rsidRPr="00B4327B">
        <w:rPr>
          <w:rFonts w:ascii="Times New Roman" w:hAnsi="Times New Roman" w:cs="Times New Roman"/>
          <w:b/>
          <w:sz w:val="24"/>
          <w:szCs w:val="24"/>
        </w:rPr>
        <w:t>Completeness</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lastRenderedPageBreak/>
        <w:t>To be reliable, the information in financial statements must be complete within the</w:t>
      </w:r>
      <w:r>
        <w:rPr>
          <w:rFonts w:ascii="Times New Roman" w:hAnsi="Times New Roman" w:cs="Times New Roman"/>
          <w:sz w:val="24"/>
          <w:szCs w:val="24"/>
        </w:rPr>
        <w:t xml:space="preserve"> </w:t>
      </w:r>
      <w:r w:rsidRPr="00B4327B">
        <w:rPr>
          <w:rFonts w:ascii="Times New Roman" w:hAnsi="Times New Roman" w:cs="Times New Roman"/>
          <w:sz w:val="24"/>
          <w:szCs w:val="24"/>
        </w:rPr>
        <w:t>bounds of materiality and cost. An omission can cause information t</w:t>
      </w:r>
      <w:r>
        <w:rPr>
          <w:rFonts w:ascii="Times New Roman" w:hAnsi="Times New Roman" w:cs="Times New Roman"/>
          <w:sz w:val="24"/>
          <w:szCs w:val="24"/>
        </w:rPr>
        <w:t xml:space="preserve">o be false or </w:t>
      </w:r>
      <w:r w:rsidRPr="00B4327B">
        <w:rPr>
          <w:rFonts w:ascii="Times New Roman" w:hAnsi="Times New Roman" w:cs="Times New Roman"/>
          <w:sz w:val="24"/>
          <w:szCs w:val="24"/>
        </w:rPr>
        <w:t>misleading and thus unreliable and deficient in terms of its relevance.</w:t>
      </w:r>
    </w:p>
    <w:p w:rsidR="00B4327B" w:rsidRPr="00B4327B" w:rsidRDefault="00B4327B" w:rsidP="00B4327B">
      <w:pPr>
        <w:autoSpaceDE w:val="0"/>
        <w:autoSpaceDN w:val="0"/>
        <w:adjustRightInd w:val="0"/>
        <w:spacing w:after="0" w:line="240" w:lineRule="auto"/>
        <w:rPr>
          <w:rFonts w:ascii="Times New Roman" w:hAnsi="Times New Roman" w:cs="Times New Roman"/>
          <w:b/>
          <w:sz w:val="24"/>
          <w:szCs w:val="24"/>
        </w:rPr>
      </w:pPr>
      <w:r w:rsidRPr="00B4327B">
        <w:rPr>
          <w:rFonts w:ascii="Times New Roman" w:hAnsi="Times New Roman" w:cs="Times New Roman"/>
          <w:b/>
          <w:sz w:val="24"/>
          <w:szCs w:val="24"/>
        </w:rPr>
        <w:t>Comparability</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Users must be able to compare the financial statemen</w:t>
      </w:r>
      <w:r>
        <w:rPr>
          <w:rFonts w:ascii="Times New Roman" w:hAnsi="Times New Roman" w:cs="Times New Roman"/>
          <w:sz w:val="24"/>
          <w:szCs w:val="24"/>
        </w:rPr>
        <w:t xml:space="preserve">ts of an entity through time to </w:t>
      </w:r>
      <w:r w:rsidRPr="00B4327B">
        <w:rPr>
          <w:rFonts w:ascii="Times New Roman" w:hAnsi="Times New Roman" w:cs="Times New Roman"/>
          <w:sz w:val="24"/>
          <w:szCs w:val="24"/>
        </w:rPr>
        <w:t>identify trends in its financial position and performance. Users mu</w:t>
      </w:r>
      <w:r>
        <w:rPr>
          <w:rFonts w:ascii="Times New Roman" w:hAnsi="Times New Roman" w:cs="Times New Roman"/>
          <w:sz w:val="24"/>
          <w:szCs w:val="24"/>
        </w:rPr>
        <w:t xml:space="preserve">st also be able to </w:t>
      </w:r>
      <w:r w:rsidRPr="00B4327B">
        <w:rPr>
          <w:rFonts w:ascii="Times New Roman" w:hAnsi="Times New Roman" w:cs="Times New Roman"/>
          <w:sz w:val="24"/>
          <w:szCs w:val="24"/>
        </w:rPr>
        <w:t>compare the financial statements of different entities to ev</w:t>
      </w:r>
      <w:r>
        <w:rPr>
          <w:rFonts w:ascii="Times New Roman" w:hAnsi="Times New Roman" w:cs="Times New Roman"/>
          <w:sz w:val="24"/>
          <w:szCs w:val="24"/>
        </w:rPr>
        <w:t xml:space="preserve">aluate their relative financial </w:t>
      </w:r>
      <w:r w:rsidRPr="00B4327B">
        <w:rPr>
          <w:rFonts w:ascii="Times New Roman" w:hAnsi="Times New Roman" w:cs="Times New Roman"/>
          <w:sz w:val="24"/>
          <w:szCs w:val="24"/>
        </w:rPr>
        <w:t xml:space="preserve">position, performance and cash flows. Hence, the measurement </w:t>
      </w:r>
      <w:r>
        <w:rPr>
          <w:rFonts w:ascii="Times New Roman" w:hAnsi="Times New Roman" w:cs="Times New Roman"/>
          <w:sz w:val="24"/>
          <w:szCs w:val="24"/>
        </w:rPr>
        <w:t xml:space="preserve">and display of the </w:t>
      </w:r>
      <w:r w:rsidRPr="00B4327B">
        <w:rPr>
          <w:rFonts w:ascii="Times New Roman" w:hAnsi="Times New Roman" w:cs="Times New Roman"/>
          <w:sz w:val="24"/>
          <w:szCs w:val="24"/>
        </w:rPr>
        <w:t>financial effects of like transactions and other events and condi</w:t>
      </w:r>
      <w:r>
        <w:rPr>
          <w:rFonts w:ascii="Times New Roman" w:hAnsi="Times New Roman" w:cs="Times New Roman"/>
          <w:sz w:val="24"/>
          <w:szCs w:val="24"/>
        </w:rPr>
        <w:t xml:space="preserve">tions must be carried out </w:t>
      </w:r>
      <w:r w:rsidRPr="00B4327B">
        <w:rPr>
          <w:rFonts w:ascii="Times New Roman" w:hAnsi="Times New Roman" w:cs="Times New Roman"/>
          <w:sz w:val="24"/>
          <w:szCs w:val="24"/>
        </w:rPr>
        <w:t>in a consistent way throughout an entity and over time for t</w:t>
      </w:r>
      <w:r>
        <w:rPr>
          <w:rFonts w:ascii="Times New Roman" w:hAnsi="Times New Roman" w:cs="Times New Roman"/>
          <w:sz w:val="24"/>
          <w:szCs w:val="24"/>
        </w:rPr>
        <w:t xml:space="preserve">hat entity, and in a consistent </w:t>
      </w:r>
      <w:r w:rsidRPr="00B4327B">
        <w:rPr>
          <w:rFonts w:ascii="Times New Roman" w:hAnsi="Times New Roman" w:cs="Times New Roman"/>
          <w:sz w:val="24"/>
          <w:szCs w:val="24"/>
        </w:rPr>
        <w:t xml:space="preserve">way across entities. In addition, users must be informed of the </w:t>
      </w:r>
      <w:r>
        <w:rPr>
          <w:rFonts w:ascii="Times New Roman" w:hAnsi="Times New Roman" w:cs="Times New Roman"/>
          <w:sz w:val="24"/>
          <w:szCs w:val="24"/>
        </w:rPr>
        <w:t xml:space="preserve">accounting policies </w:t>
      </w:r>
      <w:r w:rsidRPr="00B4327B">
        <w:rPr>
          <w:rFonts w:ascii="Times New Roman" w:hAnsi="Times New Roman" w:cs="Times New Roman"/>
          <w:sz w:val="24"/>
          <w:szCs w:val="24"/>
        </w:rPr>
        <w:t>employed in the preparation of the financial statement</w:t>
      </w:r>
      <w:r>
        <w:rPr>
          <w:rFonts w:ascii="Times New Roman" w:hAnsi="Times New Roman" w:cs="Times New Roman"/>
          <w:sz w:val="24"/>
          <w:szCs w:val="24"/>
        </w:rPr>
        <w:t xml:space="preserve">s, and of any changes in those </w:t>
      </w:r>
      <w:r w:rsidRPr="00B4327B">
        <w:rPr>
          <w:rFonts w:ascii="Times New Roman" w:hAnsi="Times New Roman" w:cs="Times New Roman"/>
          <w:sz w:val="24"/>
          <w:szCs w:val="24"/>
        </w:rPr>
        <w:t>policies and the effects of such changes.</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24"/>
          <w:szCs w:val="24"/>
        </w:rPr>
      </w:pPr>
      <w:r w:rsidRPr="00B4327B">
        <w:rPr>
          <w:rFonts w:ascii="Times New Roman" w:hAnsi="Times New Roman" w:cs="Times New Roman"/>
          <w:b/>
          <w:sz w:val="24"/>
          <w:szCs w:val="24"/>
        </w:rPr>
        <w:t>Timeliness</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To be relevant, financial information must be able to i</w:t>
      </w:r>
      <w:r>
        <w:rPr>
          <w:rFonts w:ascii="Times New Roman" w:hAnsi="Times New Roman" w:cs="Times New Roman"/>
          <w:sz w:val="24"/>
          <w:szCs w:val="24"/>
        </w:rPr>
        <w:t xml:space="preserve">nfluence the economic decisions </w:t>
      </w:r>
      <w:r w:rsidRPr="00B4327B">
        <w:rPr>
          <w:rFonts w:ascii="Times New Roman" w:hAnsi="Times New Roman" w:cs="Times New Roman"/>
          <w:sz w:val="24"/>
          <w:szCs w:val="24"/>
        </w:rPr>
        <w:t>of users. Timeliness involves providing the information within the decision time frame.</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If there is undue delay in the reporting of information it may lose its relevance.</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Management may need to balance the relative mer</w:t>
      </w:r>
      <w:r>
        <w:rPr>
          <w:rFonts w:ascii="Times New Roman" w:hAnsi="Times New Roman" w:cs="Times New Roman"/>
          <w:sz w:val="24"/>
          <w:szCs w:val="24"/>
        </w:rPr>
        <w:t xml:space="preserve">its of timely reporting and the </w:t>
      </w:r>
      <w:r w:rsidRPr="00B4327B">
        <w:rPr>
          <w:rFonts w:ascii="Times New Roman" w:hAnsi="Times New Roman" w:cs="Times New Roman"/>
          <w:sz w:val="24"/>
          <w:szCs w:val="24"/>
        </w:rPr>
        <w:t xml:space="preserve">provision of reliable information. In achieving </w:t>
      </w:r>
      <w:r>
        <w:rPr>
          <w:rFonts w:ascii="Times New Roman" w:hAnsi="Times New Roman" w:cs="Times New Roman"/>
          <w:sz w:val="24"/>
          <w:szCs w:val="24"/>
        </w:rPr>
        <w:t xml:space="preserve">a balance between relevance and </w:t>
      </w:r>
      <w:r w:rsidRPr="00B4327B">
        <w:rPr>
          <w:rFonts w:ascii="Times New Roman" w:hAnsi="Times New Roman" w:cs="Times New Roman"/>
          <w:sz w:val="24"/>
          <w:szCs w:val="24"/>
        </w:rPr>
        <w:t>reliability, the overriding consideration is how best to satisfy the needs of users in</w:t>
      </w:r>
      <w:r w:rsidRPr="00B4327B">
        <w:rPr>
          <w:rFonts w:ascii="Times New Roman" w:hAnsi="Times New Roman" w:cs="Times New Roman"/>
          <w:sz w:val="24"/>
          <w:szCs w:val="24"/>
        </w:rPr>
        <w:t xml:space="preserve"> </w:t>
      </w:r>
      <w:r w:rsidRPr="00B4327B">
        <w:rPr>
          <w:rFonts w:ascii="Times New Roman" w:hAnsi="Times New Roman" w:cs="Times New Roman"/>
          <w:sz w:val="24"/>
          <w:szCs w:val="24"/>
        </w:rPr>
        <w:t>making economic decisions.</w:t>
      </w:r>
    </w:p>
    <w:p w:rsidR="00B4327B" w:rsidRDefault="00B4327B"/>
    <w:p w:rsidR="00B4327B" w:rsidRDefault="00B4327B"/>
    <w:p w:rsidR="00B4327B" w:rsidRPr="00B4327B" w:rsidRDefault="00B4327B" w:rsidP="00B4327B">
      <w:pPr>
        <w:rPr>
          <w:rFonts w:ascii="Times New Roman" w:hAnsi="Times New Roman" w:cs="Times New Roman"/>
          <w:b/>
          <w:sz w:val="28"/>
          <w:szCs w:val="28"/>
        </w:rPr>
      </w:pPr>
      <w:proofErr w:type="gramStart"/>
      <w:r w:rsidRPr="00B4327B">
        <w:rPr>
          <w:rFonts w:ascii="Times New Roman" w:hAnsi="Times New Roman" w:cs="Times New Roman"/>
          <w:b/>
          <w:sz w:val="28"/>
          <w:szCs w:val="28"/>
        </w:rPr>
        <w:t xml:space="preserve">5  </w:t>
      </w:r>
      <w:r w:rsidRPr="00B4327B">
        <w:rPr>
          <w:rFonts w:ascii="Times New Roman" w:hAnsi="Times New Roman" w:cs="Times New Roman"/>
          <w:b/>
          <w:sz w:val="28"/>
          <w:szCs w:val="28"/>
        </w:rPr>
        <w:t>LIMTED</w:t>
      </w:r>
      <w:proofErr w:type="gramEnd"/>
      <w:r w:rsidRPr="00B4327B">
        <w:rPr>
          <w:rFonts w:ascii="Times New Roman" w:hAnsi="Times New Roman" w:cs="Times New Roman"/>
          <w:b/>
          <w:sz w:val="28"/>
          <w:szCs w:val="28"/>
        </w:rPr>
        <w:t xml:space="preserve"> COMPANIES VS SOLE TRADERS</w:t>
      </w:r>
    </w:p>
    <w:p w:rsidR="00B4327B" w:rsidRPr="00B4327B" w:rsidRDefault="00B4327B" w:rsidP="00B4327B">
      <w:pPr>
        <w:rPr>
          <w:rFonts w:ascii="Times New Roman" w:hAnsi="Times New Roman" w:cs="Times New Roman"/>
          <w:sz w:val="24"/>
          <w:szCs w:val="24"/>
        </w:rPr>
      </w:pPr>
      <w:r w:rsidRPr="00B4327B">
        <w:rPr>
          <w:rFonts w:ascii="Times New Roman" w:hAnsi="Times New Roman" w:cs="Times New Roman"/>
          <w:sz w:val="24"/>
          <w:szCs w:val="24"/>
        </w:rPr>
        <w:t>Firstly, the main difference lies in the word ‘limited’. If a business runs up debts and there are insufficient funds in the business to pay the creditors, then the sole trader becomes personally liable and has to sell his personal assets to settle debts. On the contrary, the owners of a company have fewer risks to take, as their liability is limited by the amount they invest in their shares. Unlike sole proprietorship, a limited company is a legal person separate from its owners, which can enter into contracts, own property, incur liabilities and trade with goods and services.</w:t>
      </w:r>
    </w:p>
    <w:p w:rsidR="00B4327B" w:rsidRPr="00B4327B" w:rsidRDefault="00B4327B" w:rsidP="00B4327B">
      <w:pPr>
        <w:rPr>
          <w:rFonts w:ascii="Times New Roman" w:hAnsi="Times New Roman" w:cs="Times New Roman"/>
          <w:sz w:val="24"/>
          <w:szCs w:val="24"/>
        </w:rPr>
      </w:pPr>
      <w:r w:rsidRPr="00B4327B">
        <w:rPr>
          <w:rFonts w:ascii="Times New Roman" w:hAnsi="Times New Roman" w:cs="Times New Roman"/>
          <w:sz w:val="24"/>
          <w:szCs w:val="24"/>
        </w:rPr>
        <w:t xml:space="preserve">The ownership patterns vary as well. A sole trader is the sole owner of his business, while a company has multiple owners called shareholders. There are two different types of a company: private and public (PLC). Private company ownership is limited only to specific groups of people, while a public limited company can be owned by the general public. The capital of limited companies is different from a sole trader’s capital, as it is made up by shares. For PLCs, shares can be traded on the Stock Exchange, and therefore can have changes in ownership at a high speed. As the shareholders of the company can change, the company still remains in existence and in contrast to sole proprietorship, is characterized by perpetual succession, unless the decision of liquidation is made. </w:t>
      </w:r>
    </w:p>
    <w:p w:rsidR="00B4327B" w:rsidRPr="00B4327B" w:rsidRDefault="00B4327B" w:rsidP="00B4327B">
      <w:pPr>
        <w:rPr>
          <w:rFonts w:ascii="Times New Roman" w:hAnsi="Times New Roman" w:cs="Times New Roman"/>
          <w:sz w:val="24"/>
          <w:szCs w:val="24"/>
        </w:rPr>
      </w:pPr>
      <w:r w:rsidRPr="00B4327B">
        <w:rPr>
          <w:rFonts w:ascii="Times New Roman" w:hAnsi="Times New Roman" w:cs="Times New Roman"/>
          <w:sz w:val="24"/>
          <w:szCs w:val="24"/>
        </w:rPr>
        <w:t xml:space="preserve">In limited companies management is separate from ownership. Companies are run by the board of directors elected by shareholders. As a result, management can be delegated to those with expertise skills in business. The decision-making process in limited companies is quite </w:t>
      </w:r>
      <w:r w:rsidRPr="00B4327B">
        <w:rPr>
          <w:rFonts w:ascii="Times New Roman" w:hAnsi="Times New Roman" w:cs="Times New Roman"/>
          <w:sz w:val="24"/>
          <w:szCs w:val="24"/>
        </w:rPr>
        <w:lastRenderedPageBreak/>
        <w:t>complex, as the most crucial issues are voted by shareholders at an Annual General Meeting, while at all other times day-to-day decisions are made by the directors. In contrast, as a sole trader you are free to make any decision.</w:t>
      </w:r>
    </w:p>
    <w:p w:rsidR="00B4327B" w:rsidRPr="00B4327B" w:rsidRDefault="00B4327B" w:rsidP="00B4327B">
      <w:pPr>
        <w:rPr>
          <w:rFonts w:ascii="Times New Roman" w:hAnsi="Times New Roman" w:cs="Times New Roman"/>
          <w:sz w:val="24"/>
          <w:szCs w:val="24"/>
        </w:rPr>
      </w:pPr>
      <w:r w:rsidRPr="00B4327B">
        <w:rPr>
          <w:rFonts w:ascii="Times New Roman" w:hAnsi="Times New Roman" w:cs="Times New Roman"/>
          <w:sz w:val="24"/>
          <w:szCs w:val="24"/>
        </w:rPr>
        <w:t>Companies have much broader financing possibilities as they can raise finances through issuing shares. They can also more readily attract funds through loan capital, as lenders consider companies to be a safer investment. As a sole trader, you have limited funds, deriving either from your personal assets or a loan. Better access to finance gives limited companies the possibility to grow faster than sole proprietorships and achieve economies of scale.</w:t>
      </w:r>
    </w:p>
    <w:p w:rsidR="00B4327B" w:rsidRPr="00B4327B" w:rsidRDefault="00B4327B" w:rsidP="00B4327B">
      <w:pPr>
        <w:rPr>
          <w:rFonts w:ascii="Times New Roman" w:hAnsi="Times New Roman" w:cs="Times New Roman"/>
          <w:sz w:val="24"/>
          <w:szCs w:val="24"/>
        </w:rPr>
      </w:pPr>
      <w:r w:rsidRPr="00B4327B">
        <w:rPr>
          <w:rFonts w:ascii="Times New Roman" w:hAnsi="Times New Roman" w:cs="Times New Roman"/>
          <w:sz w:val="24"/>
          <w:szCs w:val="24"/>
        </w:rPr>
        <w:t>Profit apportionment is another point of particular attention. A sole trader receives all the profits of the business, whereas a limited company apportions dividends on shares and the level and the declaration of dividends rests on the will of directors. A sole trader is charged income tax to his profits. In contrast, companies are subject to corporation tax. When the business has higher earnings, it is more beneficial to operate as a limited company, as corporation tax rates for Financial Year 2011 are 20% and 26%, while income tax rates can reach 40% and 50% if they exceed the basic 20% rate limit.</w:t>
      </w:r>
    </w:p>
    <w:p w:rsidR="00B4327B" w:rsidRPr="00B4327B" w:rsidRDefault="00B4327B" w:rsidP="00B4327B">
      <w:pPr>
        <w:rPr>
          <w:rFonts w:ascii="Times New Roman" w:hAnsi="Times New Roman" w:cs="Times New Roman"/>
          <w:sz w:val="24"/>
          <w:szCs w:val="24"/>
        </w:rPr>
      </w:pPr>
      <w:r w:rsidRPr="00B4327B">
        <w:rPr>
          <w:rFonts w:ascii="Times New Roman" w:hAnsi="Times New Roman" w:cs="Times New Roman"/>
          <w:sz w:val="24"/>
          <w:szCs w:val="24"/>
        </w:rPr>
        <w:t>Running a limited company is related to additional legal requirements. Companies are governed by the law under Companies Act 2006. They need to prepare financial documents according to accounting regulations set by Accounting Standards Board. Companies listed on the London Stock Exchange also have to adhere to further regulations. Incorporation itself is related to several legal procedures including drawing up a Memorandum of Association, Articles of Association and other documents. In addition, companies have to submit extra paperwork to Companies House, such as annual returns and annual reports. Most companies are also required to carry out an audit annually which is an additional expense (small companies are exempt from this requirement).</w:t>
      </w:r>
    </w:p>
    <w:p w:rsidR="00B4327B" w:rsidRPr="00B4327B" w:rsidRDefault="00B4327B" w:rsidP="00B4327B">
      <w:pPr>
        <w:rPr>
          <w:rFonts w:ascii="Times New Roman" w:hAnsi="Times New Roman" w:cs="Times New Roman"/>
          <w:sz w:val="24"/>
          <w:szCs w:val="24"/>
        </w:rPr>
      </w:pPr>
      <w:r w:rsidRPr="00B4327B">
        <w:rPr>
          <w:rFonts w:ascii="Times New Roman" w:hAnsi="Times New Roman" w:cs="Times New Roman"/>
          <w:sz w:val="24"/>
          <w:szCs w:val="24"/>
        </w:rPr>
        <w:t>Annual reports include financial statements, such as the balance sheet, profit and loss account and statement of cash flows, also the directors’ report, independent auditor’s report, etc. Preparing these documents requires a lot of human resources. Therefore, a company has to encounter more expenditure than the sole trader, such as audit fees, legal and accounting fees. Moreover, limited companies have to face publicity, as their annual reports become available to the public. The sole traders prepare similar financial statements but they do not need to submit annual returns. The companies’ accounts show unique items of corporation tax, tax liability, audit fees, dividends, share capital and reserves.</w:t>
      </w:r>
    </w:p>
    <w:p w:rsidR="00B4327B" w:rsidRDefault="00B4327B" w:rsidP="00B4327B">
      <w:pPr>
        <w:rPr>
          <w:rFonts w:ascii="Times New Roman" w:hAnsi="Times New Roman" w:cs="Times New Roman"/>
          <w:sz w:val="24"/>
          <w:szCs w:val="24"/>
        </w:rPr>
      </w:pPr>
      <w:r w:rsidRPr="00B4327B">
        <w:rPr>
          <w:rFonts w:ascii="Times New Roman" w:hAnsi="Times New Roman" w:cs="Times New Roman"/>
          <w:sz w:val="24"/>
          <w:szCs w:val="24"/>
        </w:rPr>
        <w:t xml:space="preserve">In all, incorporating as a limited company offers many advantages of trading goods and services over other forms of the business, while also representing a complex system to operate in. </w:t>
      </w:r>
    </w:p>
    <w:p w:rsidR="00B4327B" w:rsidRPr="00B4327B" w:rsidRDefault="00B4327B" w:rsidP="00B4327B">
      <w:pPr>
        <w:rPr>
          <w:rFonts w:ascii="Times New Roman" w:hAnsi="Times New Roman" w:cs="Times New Roman"/>
          <w:sz w:val="24"/>
          <w:szCs w:val="24"/>
        </w:rPr>
      </w:pPr>
      <w:bookmarkStart w:id="0" w:name="_GoBack"/>
      <w:bookmarkEnd w:id="0"/>
    </w:p>
    <w:p w:rsidR="00B4327B" w:rsidRPr="00B4327B" w:rsidRDefault="00B4327B">
      <w:pPr>
        <w:rPr>
          <w:rFonts w:ascii="Times New Roman" w:hAnsi="Times New Roman" w:cs="Times New Roman"/>
          <w:b/>
          <w:sz w:val="28"/>
          <w:szCs w:val="28"/>
        </w:rPr>
      </w:pPr>
      <w:r w:rsidRPr="00B4327B">
        <w:rPr>
          <w:rFonts w:ascii="Times New Roman" w:hAnsi="Times New Roman" w:cs="Times New Roman"/>
          <w:b/>
          <w:sz w:val="28"/>
          <w:szCs w:val="28"/>
        </w:rPr>
        <w:t xml:space="preserve"> </w:t>
      </w:r>
      <w:proofErr w:type="gramStart"/>
      <w:r>
        <w:rPr>
          <w:rFonts w:ascii="Times New Roman" w:hAnsi="Times New Roman" w:cs="Times New Roman"/>
          <w:b/>
          <w:sz w:val="28"/>
          <w:szCs w:val="28"/>
        </w:rPr>
        <w:t xml:space="preserve">6  </w:t>
      </w:r>
      <w:r w:rsidRPr="00B4327B">
        <w:rPr>
          <w:rFonts w:ascii="Times New Roman" w:hAnsi="Times New Roman" w:cs="Times New Roman"/>
          <w:b/>
          <w:sz w:val="28"/>
          <w:szCs w:val="28"/>
        </w:rPr>
        <w:t>CORPORATE</w:t>
      </w:r>
      <w:proofErr w:type="gramEnd"/>
      <w:r w:rsidRPr="00B4327B">
        <w:rPr>
          <w:rFonts w:ascii="Times New Roman" w:hAnsi="Times New Roman" w:cs="Times New Roman"/>
          <w:b/>
          <w:sz w:val="28"/>
          <w:szCs w:val="28"/>
        </w:rPr>
        <w:t xml:space="preserve"> GOVERNACE</w:t>
      </w:r>
    </w:p>
    <w:p w:rsidR="00B4327B" w:rsidRPr="00B4327B" w:rsidRDefault="00B4327B">
      <w:pPr>
        <w:rPr>
          <w:rFonts w:ascii="Times New Roman" w:hAnsi="Times New Roman" w:cs="Times New Roman"/>
          <w:sz w:val="24"/>
          <w:szCs w:val="24"/>
        </w:rPr>
      </w:pPr>
      <w:r w:rsidRPr="00B4327B">
        <w:rPr>
          <w:rFonts w:ascii="Times New Roman" w:hAnsi="Times New Roman" w:cs="Times New Roman"/>
          <w:sz w:val="24"/>
          <w:szCs w:val="24"/>
        </w:rPr>
        <w:t xml:space="preserve">Corporate governance is the way in which companies are directed and controlled. </w:t>
      </w:r>
      <w:r w:rsidRPr="00B4327B">
        <w:rPr>
          <w:rFonts w:ascii="Times New Roman" w:hAnsi="Times New Roman" w:cs="Times New Roman"/>
          <w:sz w:val="24"/>
          <w:szCs w:val="24"/>
          <w:lang w:val="en"/>
        </w:rPr>
        <w:t xml:space="preserve">The </w:t>
      </w:r>
      <w:r w:rsidRPr="00B4327B">
        <w:rPr>
          <w:rFonts w:ascii="Times New Roman" w:hAnsi="Times New Roman" w:cs="Times New Roman"/>
          <w:bCs/>
          <w:sz w:val="24"/>
          <w:szCs w:val="24"/>
          <w:lang w:val="en"/>
        </w:rPr>
        <w:t>UK Corporate Governance Code</w:t>
      </w:r>
      <w:r w:rsidRPr="00B4327B">
        <w:rPr>
          <w:rFonts w:ascii="Times New Roman" w:hAnsi="Times New Roman" w:cs="Times New Roman"/>
          <w:sz w:val="24"/>
          <w:szCs w:val="24"/>
          <w:lang w:val="en"/>
        </w:rPr>
        <w:t xml:space="preserve"> is a part of </w:t>
      </w:r>
      <w:hyperlink r:id="rId5" w:tooltip="UK company law" w:history="1">
        <w:r w:rsidRPr="00B4327B">
          <w:rPr>
            <w:rFonts w:ascii="Times New Roman" w:hAnsi="Times New Roman" w:cs="Times New Roman"/>
            <w:sz w:val="24"/>
            <w:szCs w:val="24"/>
            <w:lang w:val="en"/>
          </w:rPr>
          <w:t>UK company law</w:t>
        </w:r>
      </w:hyperlink>
      <w:r w:rsidRPr="00B4327B">
        <w:rPr>
          <w:rFonts w:ascii="Times New Roman" w:hAnsi="Times New Roman" w:cs="Times New Roman"/>
          <w:sz w:val="24"/>
          <w:szCs w:val="24"/>
          <w:lang w:val="en"/>
        </w:rPr>
        <w:t xml:space="preserve"> with a set of principles of good </w:t>
      </w:r>
      <w:hyperlink r:id="rId6" w:tooltip="Corporate governance" w:history="1">
        <w:r w:rsidRPr="00B4327B">
          <w:rPr>
            <w:rFonts w:ascii="Times New Roman" w:hAnsi="Times New Roman" w:cs="Times New Roman"/>
            <w:sz w:val="24"/>
            <w:szCs w:val="24"/>
            <w:lang w:val="en"/>
          </w:rPr>
          <w:t>corporate governance</w:t>
        </w:r>
      </w:hyperlink>
      <w:r w:rsidRPr="00B4327B">
        <w:rPr>
          <w:rFonts w:ascii="Times New Roman" w:hAnsi="Times New Roman" w:cs="Times New Roman"/>
          <w:sz w:val="24"/>
          <w:szCs w:val="24"/>
          <w:lang w:val="en"/>
        </w:rPr>
        <w:t xml:space="preserve"> aimed at companies listed on the </w:t>
      </w:r>
      <w:hyperlink r:id="rId7" w:tooltip="London Stock Exchange" w:history="1">
        <w:r w:rsidRPr="00B4327B">
          <w:rPr>
            <w:rFonts w:ascii="Times New Roman" w:hAnsi="Times New Roman" w:cs="Times New Roman"/>
            <w:sz w:val="24"/>
            <w:szCs w:val="24"/>
            <w:lang w:val="en"/>
          </w:rPr>
          <w:t>London Stock Exchange</w:t>
        </w:r>
      </w:hyperlink>
      <w:r w:rsidRPr="00B4327B">
        <w:rPr>
          <w:rFonts w:ascii="Times New Roman" w:hAnsi="Times New Roman" w:cs="Times New Roman"/>
          <w:sz w:val="24"/>
          <w:szCs w:val="24"/>
          <w:lang w:val="en"/>
        </w:rPr>
        <w:t xml:space="preserve">. It is overseen by the </w:t>
      </w:r>
      <w:hyperlink r:id="rId8" w:tooltip="Financial Reporting Council" w:history="1">
        <w:r w:rsidRPr="00B4327B">
          <w:rPr>
            <w:rFonts w:ascii="Times New Roman" w:hAnsi="Times New Roman" w:cs="Times New Roman"/>
            <w:sz w:val="24"/>
            <w:szCs w:val="24"/>
            <w:lang w:val="en"/>
          </w:rPr>
          <w:t>Financial Reporting Council</w:t>
        </w:r>
      </w:hyperlink>
      <w:r w:rsidRPr="00B4327B">
        <w:rPr>
          <w:rFonts w:ascii="Times New Roman" w:hAnsi="Times New Roman" w:cs="Times New Roman"/>
          <w:sz w:val="24"/>
          <w:szCs w:val="24"/>
          <w:lang w:val="en"/>
        </w:rPr>
        <w:t xml:space="preserve"> and its importance derives from the </w:t>
      </w:r>
      <w:hyperlink r:id="rId9" w:tooltip="Financial Conduct Authority" w:history="1">
        <w:r w:rsidRPr="00B4327B">
          <w:rPr>
            <w:rFonts w:ascii="Times New Roman" w:hAnsi="Times New Roman" w:cs="Times New Roman"/>
            <w:sz w:val="24"/>
            <w:szCs w:val="24"/>
            <w:lang w:val="en"/>
          </w:rPr>
          <w:t>Financial Conduct Authority</w:t>
        </w:r>
      </w:hyperlink>
      <w:r w:rsidRPr="00B4327B">
        <w:rPr>
          <w:rFonts w:ascii="Times New Roman" w:hAnsi="Times New Roman" w:cs="Times New Roman"/>
          <w:sz w:val="24"/>
          <w:szCs w:val="24"/>
          <w:lang w:val="en"/>
        </w:rPr>
        <w:t xml:space="preserve">'s </w:t>
      </w:r>
      <w:hyperlink r:id="rId10" w:tooltip="Listing Rules" w:history="1">
        <w:r w:rsidRPr="00B4327B">
          <w:rPr>
            <w:rFonts w:ascii="Times New Roman" w:hAnsi="Times New Roman" w:cs="Times New Roman"/>
            <w:sz w:val="24"/>
            <w:szCs w:val="24"/>
            <w:lang w:val="en"/>
          </w:rPr>
          <w:t>Listing Rules</w:t>
        </w:r>
      </w:hyperlink>
      <w:r w:rsidRPr="00B4327B">
        <w:rPr>
          <w:rFonts w:ascii="Times New Roman" w:hAnsi="Times New Roman" w:cs="Times New Roman"/>
          <w:sz w:val="24"/>
          <w:szCs w:val="24"/>
          <w:lang w:val="en"/>
        </w:rPr>
        <w:t xml:space="preserve">. The Listing Rules themselves are given statutory authority under the </w:t>
      </w:r>
      <w:hyperlink r:id="rId11" w:tooltip="Financial Services and Markets Act 2000" w:history="1">
        <w:r w:rsidRPr="00B4327B">
          <w:rPr>
            <w:rFonts w:ascii="Times New Roman" w:hAnsi="Times New Roman" w:cs="Times New Roman"/>
            <w:sz w:val="24"/>
            <w:szCs w:val="24"/>
            <w:lang w:val="en"/>
          </w:rPr>
          <w:t>Financial Services and Markets Act 2000</w:t>
        </w:r>
      </w:hyperlink>
      <w:r w:rsidRPr="00B4327B">
        <w:rPr>
          <w:rFonts w:ascii="Times New Roman" w:hAnsi="Times New Roman" w:cs="Times New Roman"/>
          <w:sz w:val="24"/>
          <w:szCs w:val="24"/>
          <w:lang w:val="en"/>
        </w:rPr>
        <w:t xml:space="preserve"> and require that public listed companies disclose how they have complied with the code, and explain where they have not applied the code – in what the code refers to as 'comply or explain'. Private companies are also encouraged to conform; however there is no requirement for disclosure of compliance in private company accounts. The Code adopts a principles-based approach in the sense that it provides general guidelines of best practice. </w:t>
      </w:r>
    </w:p>
    <w:sectPr w:rsidR="00B4327B" w:rsidRPr="00B432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700"/>
    <w:rsid w:val="00B4327B"/>
    <w:rsid w:val="00D648C8"/>
    <w:rsid w:val="00DB0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88EA1"/>
  <w15:chartTrackingRefBased/>
  <w15:docId w15:val="{9F1C1BDE-A842-46C7-8B28-AA257CDDF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4327B"/>
    <w:rPr>
      <w:color w:val="0000FF"/>
      <w:u w:val="single"/>
    </w:rPr>
  </w:style>
  <w:style w:type="character" w:styleId="Strong">
    <w:name w:val="Strong"/>
    <w:basedOn w:val="DefaultParagraphFont"/>
    <w:uiPriority w:val="22"/>
    <w:qFormat/>
    <w:rsid w:val="00B4327B"/>
    <w:rPr>
      <w:b/>
      <w:bCs/>
    </w:rPr>
  </w:style>
  <w:style w:type="paragraph" w:styleId="NoSpacing">
    <w:name w:val="No Spacing"/>
    <w:uiPriority w:val="1"/>
    <w:qFormat/>
    <w:rsid w:val="00B4327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Financial_Reporting_Counci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en.wikipedia.org/wiki/London_Stock_Exchang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wikipedia.org/wiki/Corporate_governance" TargetMode="External"/><Relationship Id="rId11" Type="http://schemas.openxmlformats.org/officeDocument/2006/relationships/hyperlink" Target="https://en.wikipedia.org/wiki/Financial_Services_and_Markets_Act_2000" TargetMode="External"/><Relationship Id="rId5" Type="http://schemas.openxmlformats.org/officeDocument/2006/relationships/hyperlink" Target="https://en.wikipedia.org/wiki/UK_company_law" TargetMode="External"/><Relationship Id="rId10" Type="http://schemas.openxmlformats.org/officeDocument/2006/relationships/hyperlink" Target="https://en.wikipedia.org/wiki/Listing_Rules" TargetMode="External"/><Relationship Id="rId4" Type="http://schemas.openxmlformats.org/officeDocument/2006/relationships/hyperlink" Target="https://en.wikipedia.org/wiki/Republic_of_Ireland" TargetMode="External"/><Relationship Id="rId9" Type="http://schemas.openxmlformats.org/officeDocument/2006/relationships/hyperlink" Target="https://en.wikipedia.org/wiki/Financial_Conduct_Author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2173</Words>
  <Characters>12392</Characters>
  <Application>Microsoft Office Word</Application>
  <DocSecurity>0</DocSecurity>
  <Lines>103</Lines>
  <Paragraphs>29</Paragraphs>
  <ScaleCrop>false</ScaleCrop>
  <Company>University of Wales Trinity Saint David</Company>
  <LinksUpToDate>false</LinksUpToDate>
  <CharactersWithSpaces>14536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Dunstan</dc:creator>
  <cp:keywords/>
  <dc:description/>
  <cp:lastModifiedBy>Richard Dunstan</cp:lastModifiedBy>
  <cp:revision>2</cp:revision>
  <dcterms:created xsi:type="dcterms:W3CDTF">2017-11-30T11:52:00Z</dcterms:created>
  <dcterms:modified xsi:type="dcterms:W3CDTF">2017-11-30T12:19:00Z</dcterms:modified>
</cp:coreProperties>
</file>