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E349D" w14:textId="77777777" w:rsidR="008D2C7B" w:rsidRPr="0065028E" w:rsidRDefault="008D2C7B" w:rsidP="006F28D4">
      <w:pPr>
        <w:pStyle w:val="Heading3"/>
        <w:spacing w:before="0" w:beforeAutospacing="0" w:after="0" w:afterAutospacing="0" w:line="360" w:lineRule="auto"/>
        <w:jc w:val="both"/>
        <w:rPr>
          <w:sz w:val="28"/>
          <w:szCs w:val="24"/>
        </w:rPr>
      </w:pPr>
      <w:r w:rsidRPr="0065028E">
        <w:rPr>
          <w:rStyle w:val="Strong"/>
          <w:b/>
          <w:bCs/>
          <w:sz w:val="28"/>
          <w:szCs w:val="24"/>
        </w:rPr>
        <w:t xml:space="preserve">Introduction </w:t>
      </w:r>
    </w:p>
    <w:p w14:paraId="1EA50377" w14:textId="5A3BB8F0" w:rsidR="009F3A4E" w:rsidRPr="0065028E" w:rsidRDefault="008D2C7B" w:rsidP="006F28D4">
      <w:pPr>
        <w:spacing w:after="0" w:line="360" w:lineRule="auto"/>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 xml:space="preserve">A few of the most prominent comprehensive energy corporations across </w:t>
      </w:r>
      <w:r w:rsidR="00F01DCB" w:rsidRPr="0065028E">
        <w:rPr>
          <w:rFonts w:ascii="Times New Roman" w:eastAsia="Times New Roman" w:hAnsi="Times New Roman" w:cs="Times New Roman"/>
          <w:sz w:val="24"/>
          <w:szCs w:val="24"/>
          <w:lang w:eastAsia="en-GB"/>
        </w:rPr>
        <w:t>the globe</w:t>
      </w:r>
      <w:r w:rsidRPr="0065028E">
        <w:rPr>
          <w:rFonts w:ascii="Times New Roman" w:eastAsia="Times New Roman" w:hAnsi="Times New Roman" w:cs="Times New Roman"/>
          <w:sz w:val="24"/>
          <w:szCs w:val="24"/>
          <w:lang w:eastAsia="en-GB"/>
        </w:rPr>
        <w:t>, BP PLC (British Petroleum)</w:t>
      </w:r>
      <w:r w:rsidR="00F01DCB" w:rsidRPr="0065028E">
        <w:rPr>
          <w:rFonts w:ascii="Times New Roman" w:eastAsia="Times New Roman" w:hAnsi="Times New Roman" w:cs="Times New Roman"/>
          <w:sz w:val="24"/>
          <w:szCs w:val="24"/>
          <w:lang w:eastAsia="en-GB"/>
        </w:rPr>
        <w:t>,</w:t>
      </w:r>
      <w:r w:rsidRPr="0065028E">
        <w:rPr>
          <w:rFonts w:ascii="Times New Roman" w:eastAsia="Times New Roman" w:hAnsi="Times New Roman" w:cs="Times New Roman"/>
          <w:sz w:val="24"/>
          <w:szCs w:val="24"/>
          <w:lang w:eastAsia="en-GB"/>
        </w:rPr>
        <w:t xml:space="preserve"> </w:t>
      </w:r>
      <w:r w:rsidR="00F01DCB" w:rsidRPr="0065028E">
        <w:rPr>
          <w:rFonts w:ascii="Times New Roman" w:eastAsia="Times New Roman" w:hAnsi="Times New Roman" w:cs="Times New Roman"/>
          <w:sz w:val="24"/>
          <w:szCs w:val="24"/>
          <w:lang w:eastAsia="en-GB"/>
        </w:rPr>
        <w:t>play</w:t>
      </w:r>
      <w:r w:rsidRPr="0065028E">
        <w:rPr>
          <w:rFonts w:ascii="Times New Roman" w:eastAsia="Times New Roman" w:hAnsi="Times New Roman" w:cs="Times New Roman"/>
          <w:sz w:val="24"/>
          <w:szCs w:val="24"/>
          <w:lang w:eastAsia="en-GB"/>
        </w:rPr>
        <w:t xml:space="preserve"> a role in every facet of the natural gas and oil industry, such as drilling, transportation, processing, prospecting, and energy efficiency programs. After its establishment as the Anglo-Persian Oil Company in 1909, BP has enjoyed over a century of global success, alliances, and expansion. Using millions of experts trying to satisfy the rising global desire for energy sustainably and ethically, the corporation, having established its head office in London, United Kingdom, now serves in more than seventy nations</w:t>
      </w:r>
      <w:sdt>
        <w:sdtPr>
          <w:rPr>
            <w:rFonts w:ascii="Times New Roman" w:eastAsia="Times New Roman" w:hAnsi="Times New Roman" w:cs="Times New Roman"/>
            <w:sz w:val="24"/>
            <w:szCs w:val="24"/>
            <w:lang w:eastAsia="en-GB"/>
          </w:rPr>
          <w:id w:val="-1989554529"/>
          <w:citation/>
        </w:sdtPr>
        <w:sdtContent>
          <w:r w:rsidR="003018FB" w:rsidRPr="0065028E">
            <w:rPr>
              <w:rFonts w:ascii="Times New Roman" w:eastAsia="Times New Roman" w:hAnsi="Times New Roman" w:cs="Times New Roman"/>
              <w:sz w:val="24"/>
              <w:szCs w:val="24"/>
              <w:lang w:eastAsia="en-GB"/>
            </w:rPr>
            <w:fldChar w:fldCharType="begin"/>
          </w:r>
          <w:r w:rsidR="003018FB" w:rsidRPr="0065028E">
            <w:rPr>
              <w:rFonts w:ascii="Times New Roman" w:eastAsia="Times New Roman" w:hAnsi="Times New Roman" w:cs="Times New Roman"/>
              <w:sz w:val="24"/>
              <w:szCs w:val="24"/>
              <w:lang w:eastAsia="en-GB"/>
            </w:rPr>
            <w:instrText xml:space="preserve"> CITATION Baines2022 \l 2057 </w:instrText>
          </w:r>
          <w:r w:rsidR="003018FB" w:rsidRPr="0065028E">
            <w:rPr>
              <w:rFonts w:ascii="Times New Roman" w:eastAsia="Times New Roman" w:hAnsi="Times New Roman" w:cs="Times New Roman"/>
              <w:sz w:val="24"/>
              <w:szCs w:val="24"/>
              <w:lang w:eastAsia="en-GB"/>
            </w:rPr>
            <w:fldChar w:fldCharType="separate"/>
          </w:r>
          <w:r w:rsidR="0053226D">
            <w:rPr>
              <w:rFonts w:ascii="Times New Roman" w:eastAsia="Times New Roman" w:hAnsi="Times New Roman" w:cs="Times New Roman"/>
              <w:noProof/>
              <w:sz w:val="24"/>
              <w:szCs w:val="24"/>
              <w:lang w:eastAsia="en-GB"/>
            </w:rPr>
            <w:t xml:space="preserve"> </w:t>
          </w:r>
          <w:r w:rsidR="0053226D" w:rsidRPr="0053226D">
            <w:rPr>
              <w:rFonts w:ascii="Times New Roman" w:eastAsia="Times New Roman" w:hAnsi="Times New Roman" w:cs="Times New Roman"/>
              <w:noProof/>
              <w:sz w:val="24"/>
              <w:szCs w:val="24"/>
              <w:lang w:eastAsia="en-GB"/>
            </w:rPr>
            <w:t>(Baines &amp; Hager, 2022)</w:t>
          </w:r>
          <w:r w:rsidR="003018FB" w:rsidRPr="0065028E">
            <w:rPr>
              <w:rFonts w:ascii="Times New Roman" w:eastAsia="Times New Roman" w:hAnsi="Times New Roman" w:cs="Times New Roman"/>
              <w:sz w:val="24"/>
              <w:szCs w:val="24"/>
              <w:lang w:eastAsia="en-GB"/>
            </w:rPr>
            <w:fldChar w:fldCharType="end"/>
          </w:r>
        </w:sdtContent>
      </w:sdt>
      <w:r w:rsidRPr="0065028E">
        <w:rPr>
          <w:rFonts w:ascii="Times New Roman" w:eastAsia="Times New Roman" w:hAnsi="Times New Roman" w:cs="Times New Roman"/>
          <w:sz w:val="24"/>
          <w:szCs w:val="24"/>
          <w:lang w:eastAsia="en-GB"/>
        </w:rPr>
        <w:t>.</w:t>
      </w:r>
    </w:p>
    <w:p w14:paraId="220C9CB0" w14:textId="703C1B56" w:rsidR="008D2C7B" w:rsidRPr="0065028E" w:rsidRDefault="008D2C7B" w:rsidP="006F28D4">
      <w:pPr>
        <w:spacing w:after="0" w:line="360" w:lineRule="auto"/>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Overall (discovery and manufacturing), downstream (refining, sales, and transport), as well as a growing renewable energy range</w:t>
      </w:r>
      <w:r w:rsidR="00F01DCB" w:rsidRPr="0065028E">
        <w:rPr>
          <w:rFonts w:ascii="Times New Roman" w:eastAsia="Times New Roman" w:hAnsi="Times New Roman" w:cs="Times New Roman"/>
          <w:sz w:val="24"/>
          <w:szCs w:val="24"/>
          <w:lang w:eastAsia="en-GB"/>
        </w:rPr>
        <w:t>,</w:t>
      </w:r>
      <w:r w:rsidRPr="0065028E">
        <w:rPr>
          <w:rFonts w:ascii="Times New Roman" w:eastAsia="Times New Roman" w:hAnsi="Times New Roman" w:cs="Times New Roman"/>
          <w:sz w:val="24"/>
          <w:szCs w:val="24"/>
          <w:lang w:eastAsia="en-GB"/>
        </w:rPr>
        <w:t xml:space="preserve"> form the firm's primary business operations. BP has made an important shift in strategy in the last few years, shifting its structure of operations from a multinational oil corporation (IOC) to a fully </w:t>
      </w:r>
      <w:r w:rsidR="00F01DCB" w:rsidRPr="0065028E">
        <w:rPr>
          <w:rFonts w:ascii="Times New Roman" w:eastAsia="Times New Roman" w:hAnsi="Times New Roman" w:cs="Times New Roman"/>
          <w:sz w:val="24"/>
          <w:szCs w:val="24"/>
          <w:lang w:eastAsia="en-GB"/>
        </w:rPr>
        <w:t>integrated</w:t>
      </w:r>
      <w:r w:rsidRPr="0065028E">
        <w:rPr>
          <w:rFonts w:ascii="Times New Roman" w:eastAsia="Times New Roman" w:hAnsi="Times New Roman" w:cs="Times New Roman"/>
          <w:sz w:val="24"/>
          <w:szCs w:val="24"/>
          <w:lang w:eastAsia="en-GB"/>
        </w:rPr>
        <w:t xml:space="preserve"> energy company (IEC)</w:t>
      </w:r>
      <w:sdt>
        <w:sdtPr>
          <w:rPr>
            <w:rFonts w:ascii="Times New Roman" w:eastAsia="Times New Roman" w:hAnsi="Times New Roman" w:cs="Times New Roman"/>
            <w:sz w:val="24"/>
            <w:szCs w:val="24"/>
            <w:lang w:eastAsia="en-GB"/>
          </w:rPr>
          <w:id w:val="-441840584"/>
          <w:citation/>
        </w:sdtPr>
        <w:sdtContent>
          <w:r w:rsidR="003018FB" w:rsidRPr="0065028E">
            <w:rPr>
              <w:rFonts w:ascii="Times New Roman" w:eastAsia="Times New Roman" w:hAnsi="Times New Roman" w:cs="Times New Roman"/>
              <w:sz w:val="24"/>
              <w:szCs w:val="24"/>
              <w:lang w:eastAsia="en-GB"/>
            </w:rPr>
            <w:fldChar w:fldCharType="begin"/>
          </w:r>
          <w:r w:rsidR="003018FB" w:rsidRPr="0065028E">
            <w:rPr>
              <w:rFonts w:ascii="Times New Roman" w:eastAsia="Times New Roman" w:hAnsi="Times New Roman" w:cs="Times New Roman"/>
              <w:sz w:val="24"/>
              <w:szCs w:val="24"/>
              <w:lang w:eastAsia="en-GB"/>
            </w:rPr>
            <w:instrText xml:space="preserve"> CITATION Rasche2023 \l 2057 </w:instrText>
          </w:r>
          <w:r w:rsidR="003018FB" w:rsidRPr="0065028E">
            <w:rPr>
              <w:rFonts w:ascii="Times New Roman" w:eastAsia="Times New Roman" w:hAnsi="Times New Roman" w:cs="Times New Roman"/>
              <w:sz w:val="24"/>
              <w:szCs w:val="24"/>
              <w:lang w:eastAsia="en-GB"/>
            </w:rPr>
            <w:fldChar w:fldCharType="separate"/>
          </w:r>
          <w:r w:rsidR="0053226D">
            <w:rPr>
              <w:rFonts w:ascii="Times New Roman" w:eastAsia="Times New Roman" w:hAnsi="Times New Roman" w:cs="Times New Roman"/>
              <w:noProof/>
              <w:sz w:val="24"/>
              <w:szCs w:val="24"/>
              <w:lang w:eastAsia="en-GB"/>
            </w:rPr>
            <w:t xml:space="preserve"> </w:t>
          </w:r>
          <w:r w:rsidR="0053226D" w:rsidRPr="0053226D">
            <w:rPr>
              <w:rFonts w:ascii="Times New Roman" w:eastAsia="Times New Roman" w:hAnsi="Times New Roman" w:cs="Times New Roman"/>
              <w:noProof/>
              <w:sz w:val="24"/>
              <w:szCs w:val="24"/>
              <w:lang w:eastAsia="en-GB"/>
            </w:rPr>
            <w:t>(Rasche, et al., 2023)</w:t>
          </w:r>
          <w:r w:rsidR="003018FB" w:rsidRPr="0065028E">
            <w:rPr>
              <w:rFonts w:ascii="Times New Roman" w:eastAsia="Times New Roman" w:hAnsi="Times New Roman" w:cs="Times New Roman"/>
              <w:sz w:val="24"/>
              <w:szCs w:val="24"/>
              <w:lang w:eastAsia="en-GB"/>
            </w:rPr>
            <w:fldChar w:fldCharType="end"/>
          </w:r>
        </w:sdtContent>
      </w:sdt>
      <w:r w:rsidRPr="0065028E">
        <w:rPr>
          <w:rFonts w:ascii="Times New Roman" w:eastAsia="Times New Roman" w:hAnsi="Times New Roman" w:cs="Times New Roman"/>
          <w:sz w:val="24"/>
          <w:szCs w:val="24"/>
          <w:lang w:eastAsia="en-GB"/>
        </w:rPr>
        <w:t>. The shift falls in keeping with the worldwide renewable energy goals, as businesses, governments, and consumers seek better power sources and reduced emissions of greenhouse gases. By generating major expenditures in energy from sustainable sources</w:t>
      </w:r>
      <w:r w:rsidR="00F01DCB" w:rsidRPr="0065028E">
        <w:rPr>
          <w:rFonts w:ascii="Times New Roman" w:eastAsia="Times New Roman" w:hAnsi="Times New Roman" w:cs="Times New Roman"/>
          <w:sz w:val="24"/>
          <w:szCs w:val="24"/>
          <w:lang w:eastAsia="en-GB"/>
        </w:rPr>
        <w:t>,</w:t>
      </w:r>
      <w:r w:rsidRPr="0065028E">
        <w:rPr>
          <w:rFonts w:ascii="Times New Roman" w:eastAsia="Times New Roman" w:hAnsi="Times New Roman" w:cs="Times New Roman"/>
          <w:sz w:val="24"/>
          <w:szCs w:val="24"/>
          <w:lang w:eastAsia="en-GB"/>
        </w:rPr>
        <w:t xml:space="preserve"> </w:t>
      </w:r>
      <w:r w:rsidR="00F01DCB" w:rsidRPr="0065028E">
        <w:rPr>
          <w:rFonts w:ascii="Times New Roman" w:eastAsia="Times New Roman" w:hAnsi="Times New Roman" w:cs="Times New Roman"/>
          <w:sz w:val="24"/>
          <w:szCs w:val="24"/>
          <w:lang w:eastAsia="en-GB"/>
        </w:rPr>
        <w:t>including</w:t>
      </w:r>
      <w:r w:rsidRPr="0065028E">
        <w:rPr>
          <w:rFonts w:ascii="Times New Roman" w:eastAsia="Times New Roman" w:hAnsi="Times New Roman" w:cs="Times New Roman"/>
          <w:sz w:val="24"/>
          <w:szCs w:val="24"/>
          <w:lang w:eastAsia="en-GB"/>
        </w:rPr>
        <w:t xml:space="preserve"> biological energy, hydrogen, solar, and turbines, BP has proven its aim of </w:t>
      </w:r>
      <w:r w:rsidR="00F01DCB" w:rsidRPr="0065028E">
        <w:rPr>
          <w:rFonts w:ascii="Times New Roman" w:eastAsia="Times New Roman" w:hAnsi="Times New Roman" w:cs="Times New Roman"/>
          <w:sz w:val="24"/>
          <w:szCs w:val="24"/>
          <w:lang w:eastAsia="en-GB"/>
        </w:rPr>
        <w:t>realising</w:t>
      </w:r>
      <w:r w:rsidRPr="0065028E">
        <w:rPr>
          <w:rFonts w:ascii="Times New Roman" w:eastAsia="Times New Roman" w:hAnsi="Times New Roman" w:cs="Times New Roman"/>
          <w:sz w:val="24"/>
          <w:szCs w:val="24"/>
          <w:lang w:eastAsia="en-GB"/>
        </w:rPr>
        <w:t xml:space="preserve"> zero net emissions by 2050 or prior with its environmental strategy, "Reimagining Energy."</w:t>
      </w:r>
    </w:p>
    <w:p w14:paraId="58E3D9DD" w14:textId="50094CA0" w:rsidR="00F01DCB" w:rsidRPr="0065028E" w:rsidRDefault="00F01DCB" w:rsidP="006F28D4">
      <w:pPr>
        <w:spacing w:after="0" w:line="360" w:lineRule="auto"/>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Since it provides an excellent instance of a power company undergoing an essential change in a complex, volatile, and highly regulated industry, BP PLC was picked for this investigation. Their unique role in achieving an agreement between ethical behaviour and profit provides significant insight into how large global companies cope with consumer demands, economic difficulties and technology changes</w:t>
      </w:r>
      <w:sdt>
        <w:sdtPr>
          <w:rPr>
            <w:rFonts w:ascii="Times New Roman" w:eastAsia="Times New Roman" w:hAnsi="Times New Roman" w:cs="Times New Roman"/>
            <w:sz w:val="24"/>
            <w:szCs w:val="24"/>
            <w:lang w:eastAsia="en-GB"/>
          </w:rPr>
          <w:id w:val="-185910185"/>
          <w:citation/>
        </w:sdtPr>
        <w:sdtContent>
          <w:r w:rsidR="003018FB" w:rsidRPr="0065028E">
            <w:rPr>
              <w:rFonts w:ascii="Times New Roman" w:eastAsia="Times New Roman" w:hAnsi="Times New Roman" w:cs="Times New Roman"/>
              <w:sz w:val="24"/>
              <w:szCs w:val="24"/>
              <w:lang w:eastAsia="en-GB"/>
            </w:rPr>
            <w:fldChar w:fldCharType="begin"/>
          </w:r>
          <w:r w:rsidR="003018FB" w:rsidRPr="0065028E">
            <w:rPr>
              <w:rFonts w:ascii="Times New Roman" w:eastAsia="Times New Roman" w:hAnsi="Times New Roman" w:cs="Times New Roman"/>
              <w:sz w:val="24"/>
              <w:szCs w:val="24"/>
              <w:lang w:eastAsia="en-GB"/>
            </w:rPr>
            <w:instrText xml:space="preserve"> CITATION Aniakor \l 2057 </w:instrText>
          </w:r>
          <w:r w:rsidR="003018FB" w:rsidRPr="0065028E">
            <w:rPr>
              <w:rFonts w:ascii="Times New Roman" w:eastAsia="Times New Roman" w:hAnsi="Times New Roman" w:cs="Times New Roman"/>
              <w:sz w:val="24"/>
              <w:szCs w:val="24"/>
              <w:lang w:eastAsia="en-GB"/>
            </w:rPr>
            <w:fldChar w:fldCharType="separate"/>
          </w:r>
          <w:r w:rsidR="0053226D">
            <w:rPr>
              <w:rFonts w:ascii="Times New Roman" w:eastAsia="Times New Roman" w:hAnsi="Times New Roman" w:cs="Times New Roman"/>
              <w:noProof/>
              <w:sz w:val="24"/>
              <w:szCs w:val="24"/>
              <w:lang w:eastAsia="en-GB"/>
            </w:rPr>
            <w:t xml:space="preserve"> </w:t>
          </w:r>
          <w:r w:rsidR="0053226D" w:rsidRPr="0053226D">
            <w:rPr>
              <w:rFonts w:ascii="Times New Roman" w:eastAsia="Times New Roman" w:hAnsi="Times New Roman" w:cs="Times New Roman"/>
              <w:noProof/>
              <w:sz w:val="24"/>
              <w:szCs w:val="24"/>
              <w:lang w:eastAsia="en-GB"/>
            </w:rPr>
            <w:t>(Aniakor, n.d.)</w:t>
          </w:r>
          <w:r w:rsidR="003018FB" w:rsidRPr="0065028E">
            <w:rPr>
              <w:rFonts w:ascii="Times New Roman" w:eastAsia="Times New Roman" w:hAnsi="Times New Roman" w:cs="Times New Roman"/>
              <w:sz w:val="24"/>
              <w:szCs w:val="24"/>
              <w:lang w:eastAsia="en-GB"/>
            </w:rPr>
            <w:fldChar w:fldCharType="end"/>
          </w:r>
        </w:sdtContent>
      </w:sdt>
      <w:r w:rsidRPr="0065028E">
        <w:rPr>
          <w:rFonts w:ascii="Times New Roman" w:eastAsia="Times New Roman" w:hAnsi="Times New Roman" w:cs="Times New Roman"/>
          <w:sz w:val="24"/>
          <w:szCs w:val="24"/>
          <w:lang w:eastAsia="en-GB"/>
        </w:rPr>
        <w:t>. BP's current strategic plan is going to be seriously analysed in this investigation. It will analyse the firm's internal and external factors to identify its primary benefits, negatives, possibilities</w:t>
      </w:r>
      <w:r w:rsidR="0053226D">
        <w:rPr>
          <w:rFonts w:ascii="Times New Roman" w:eastAsia="Times New Roman" w:hAnsi="Times New Roman" w:cs="Times New Roman"/>
          <w:sz w:val="24"/>
          <w:szCs w:val="24"/>
          <w:lang w:eastAsia="en-GB"/>
        </w:rPr>
        <w:t>,</w:t>
      </w:r>
      <w:r w:rsidRPr="0065028E">
        <w:rPr>
          <w:rFonts w:ascii="Times New Roman" w:eastAsia="Times New Roman" w:hAnsi="Times New Roman" w:cs="Times New Roman"/>
          <w:sz w:val="24"/>
          <w:szCs w:val="24"/>
          <w:lang w:eastAsia="en-GB"/>
        </w:rPr>
        <w:t xml:space="preserve"> and threats. After a study of BP's various strategic options in relation to the difficulties caused by the world's energy transition, rational conclusions and proposals for an environmentally friendly competitive advantage can be presented.</w:t>
      </w:r>
    </w:p>
    <w:p w14:paraId="3829C987" w14:textId="77777777" w:rsidR="00F01DCB" w:rsidRPr="0065028E" w:rsidRDefault="00F01DCB" w:rsidP="006F28D4">
      <w:pPr>
        <w:spacing w:after="0" w:line="360" w:lineRule="auto"/>
        <w:jc w:val="both"/>
        <w:rPr>
          <w:rFonts w:ascii="Times New Roman" w:hAnsi="Times New Roman" w:cs="Times New Roman"/>
          <w:sz w:val="24"/>
          <w:szCs w:val="24"/>
        </w:rPr>
      </w:pPr>
    </w:p>
    <w:p w14:paraId="36251C81" w14:textId="77777777" w:rsidR="00F01DCB" w:rsidRPr="0065028E" w:rsidRDefault="008E16A4" w:rsidP="006F28D4">
      <w:pPr>
        <w:spacing w:after="0" w:line="360" w:lineRule="auto"/>
        <w:jc w:val="both"/>
        <w:rPr>
          <w:rStyle w:val="Strong"/>
          <w:rFonts w:ascii="Times New Roman" w:hAnsi="Times New Roman" w:cs="Times New Roman"/>
          <w:sz w:val="28"/>
          <w:szCs w:val="24"/>
        </w:rPr>
      </w:pPr>
      <w:r w:rsidRPr="0065028E">
        <w:rPr>
          <w:rStyle w:val="Strong"/>
          <w:rFonts w:ascii="Times New Roman" w:hAnsi="Times New Roman" w:cs="Times New Roman"/>
          <w:sz w:val="28"/>
          <w:szCs w:val="24"/>
        </w:rPr>
        <w:t xml:space="preserve">Key Consumer and Industry Trends and Data Affecting BP PLC </w:t>
      </w:r>
    </w:p>
    <w:p w14:paraId="0A50337F" w14:textId="01C447A3" w:rsidR="008E16A4" w:rsidRDefault="008E16A4" w:rsidP="006F28D4">
      <w:pPr>
        <w:spacing w:after="0" w:line="360" w:lineRule="auto"/>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 xml:space="preserve">Developments in customer preferences, innovations in technology, worries about the environment, and legal limits are each adding to the major transformation in the worldwide power industry. At the </w:t>
      </w:r>
      <w:r w:rsidR="0053226D">
        <w:rPr>
          <w:rFonts w:ascii="Times New Roman" w:eastAsia="Times New Roman" w:hAnsi="Times New Roman" w:cs="Times New Roman"/>
          <w:sz w:val="24"/>
          <w:szCs w:val="24"/>
          <w:lang w:eastAsia="en-GB"/>
        </w:rPr>
        <w:t>cent</w:t>
      </w:r>
      <w:r w:rsidR="00C25509">
        <w:rPr>
          <w:rFonts w:ascii="Times New Roman" w:eastAsia="Times New Roman" w:hAnsi="Times New Roman" w:cs="Times New Roman"/>
          <w:sz w:val="24"/>
          <w:szCs w:val="24"/>
          <w:lang w:eastAsia="en-GB"/>
        </w:rPr>
        <w:t>re</w:t>
      </w:r>
      <w:r w:rsidRPr="0065028E">
        <w:rPr>
          <w:rFonts w:ascii="Times New Roman" w:eastAsia="Times New Roman" w:hAnsi="Times New Roman" w:cs="Times New Roman"/>
          <w:sz w:val="24"/>
          <w:szCs w:val="24"/>
          <w:lang w:eastAsia="en-GB"/>
        </w:rPr>
        <w:t xml:space="preserve"> of all these events, BP PLC seeks to rewrite the generation, </w:t>
      </w:r>
      <w:r w:rsidRPr="0065028E">
        <w:rPr>
          <w:rFonts w:ascii="Times New Roman" w:eastAsia="Times New Roman" w:hAnsi="Times New Roman" w:cs="Times New Roman"/>
          <w:sz w:val="24"/>
          <w:szCs w:val="24"/>
          <w:lang w:eastAsia="en-GB"/>
        </w:rPr>
        <w:lastRenderedPageBreak/>
        <w:t>transportation, and consumption of energy by marketplace developments and customer demands</w:t>
      </w:r>
      <w:sdt>
        <w:sdtPr>
          <w:rPr>
            <w:rFonts w:ascii="Times New Roman" w:eastAsia="Times New Roman" w:hAnsi="Times New Roman" w:cs="Times New Roman"/>
            <w:sz w:val="24"/>
            <w:szCs w:val="24"/>
            <w:lang w:eastAsia="en-GB"/>
          </w:rPr>
          <w:id w:val="-2015837905"/>
          <w:citation/>
        </w:sdtPr>
        <w:sdtContent>
          <w:r w:rsidR="003018FB" w:rsidRPr="0065028E">
            <w:rPr>
              <w:rFonts w:ascii="Times New Roman" w:eastAsia="Times New Roman" w:hAnsi="Times New Roman" w:cs="Times New Roman"/>
              <w:sz w:val="24"/>
              <w:szCs w:val="24"/>
              <w:lang w:eastAsia="en-GB"/>
            </w:rPr>
            <w:fldChar w:fldCharType="begin"/>
          </w:r>
          <w:r w:rsidR="003018FB" w:rsidRPr="0065028E">
            <w:rPr>
              <w:rFonts w:ascii="Times New Roman" w:eastAsia="Times New Roman" w:hAnsi="Times New Roman" w:cs="Times New Roman"/>
              <w:sz w:val="24"/>
              <w:szCs w:val="24"/>
              <w:lang w:eastAsia="en-GB"/>
            </w:rPr>
            <w:instrText xml:space="preserve"> CITATION Li2022 \l 2057 </w:instrText>
          </w:r>
          <w:r w:rsidR="003018FB" w:rsidRPr="0065028E">
            <w:rPr>
              <w:rFonts w:ascii="Times New Roman" w:eastAsia="Times New Roman" w:hAnsi="Times New Roman" w:cs="Times New Roman"/>
              <w:sz w:val="24"/>
              <w:szCs w:val="24"/>
              <w:lang w:eastAsia="en-GB"/>
            </w:rPr>
            <w:fldChar w:fldCharType="separate"/>
          </w:r>
          <w:r w:rsidR="0053226D">
            <w:rPr>
              <w:rFonts w:ascii="Times New Roman" w:eastAsia="Times New Roman" w:hAnsi="Times New Roman" w:cs="Times New Roman"/>
              <w:noProof/>
              <w:sz w:val="24"/>
              <w:szCs w:val="24"/>
              <w:lang w:eastAsia="en-GB"/>
            </w:rPr>
            <w:t xml:space="preserve"> </w:t>
          </w:r>
          <w:r w:rsidR="0053226D" w:rsidRPr="0053226D">
            <w:rPr>
              <w:rFonts w:ascii="Times New Roman" w:eastAsia="Times New Roman" w:hAnsi="Times New Roman" w:cs="Times New Roman"/>
              <w:noProof/>
              <w:sz w:val="24"/>
              <w:szCs w:val="24"/>
              <w:lang w:eastAsia="en-GB"/>
            </w:rPr>
            <w:t>(Li, et al., 2022)</w:t>
          </w:r>
          <w:r w:rsidR="003018FB" w:rsidRPr="0065028E">
            <w:rPr>
              <w:rFonts w:ascii="Times New Roman" w:eastAsia="Times New Roman" w:hAnsi="Times New Roman" w:cs="Times New Roman"/>
              <w:sz w:val="24"/>
              <w:szCs w:val="24"/>
              <w:lang w:eastAsia="en-GB"/>
            </w:rPr>
            <w:fldChar w:fldCharType="end"/>
          </w:r>
        </w:sdtContent>
      </w:sdt>
      <w:r w:rsidRPr="0065028E">
        <w:rPr>
          <w:rFonts w:ascii="Times New Roman" w:eastAsia="Times New Roman" w:hAnsi="Times New Roman" w:cs="Times New Roman"/>
          <w:sz w:val="24"/>
          <w:szCs w:val="24"/>
          <w:lang w:eastAsia="en-GB"/>
        </w:rPr>
        <w:t>.</w:t>
      </w:r>
    </w:p>
    <w:p w14:paraId="64BB92BC" w14:textId="77777777" w:rsidR="006F28D4" w:rsidRPr="0065028E" w:rsidRDefault="006F28D4" w:rsidP="006F28D4">
      <w:pPr>
        <w:spacing w:after="0" w:line="360" w:lineRule="auto"/>
        <w:jc w:val="both"/>
        <w:rPr>
          <w:rFonts w:ascii="Times New Roman" w:eastAsia="Times New Roman" w:hAnsi="Times New Roman" w:cs="Times New Roman"/>
          <w:sz w:val="24"/>
          <w:szCs w:val="24"/>
          <w:lang w:eastAsia="en-GB"/>
        </w:rPr>
      </w:pPr>
    </w:p>
    <w:p w14:paraId="0745D020" w14:textId="68773F6A" w:rsidR="008E16A4" w:rsidRPr="0065028E" w:rsidRDefault="008E16A4" w:rsidP="006F28D4">
      <w:pPr>
        <w:pStyle w:val="Heading2"/>
        <w:spacing w:before="0" w:line="360" w:lineRule="auto"/>
      </w:pPr>
      <w:r w:rsidRPr="0065028E">
        <w:rPr>
          <w:rStyle w:val="Strong"/>
          <w:rFonts w:ascii="Times New Roman" w:hAnsi="Times New Roman" w:cs="Times New Roman"/>
          <w:bCs w:val="0"/>
          <w:color w:val="auto"/>
          <w:sz w:val="24"/>
          <w:szCs w:val="24"/>
        </w:rPr>
        <w:t>Global Energy Transition and Decarbonisation</w:t>
      </w:r>
    </w:p>
    <w:p w14:paraId="78BA74B8" w14:textId="0DFB79B1" w:rsidR="00E714A6" w:rsidRDefault="00E714A6" w:rsidP="006F28D4">
      <w:pPr>
        <w:spacing w:after="0" w:line="360" w:lineRule="auto"/>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 xml:space="preserve">The global drive into carbon reduction is the single most important issue affecting BP. Seeking zero net emissions by the turning point of this decade, countries across the world have implemented stronger climate goals to comply with the Paris Accord. More than thirty per cent of the global energy is produced by green energy sources, including wind and solar power, witnessing significant growth, </w:t>
      </w:r>
      <w:r w:rsidR="003007BF">
        <w:rPr>
          <w:rFonts w:ascii="Times New Roman" w:eastAsia="Times New Roman" w:hAnsi="Times New Roman" w:cs="Times New Roman"/>
          <w:sz w:val="24"/>
          <w:szCs w:val="24"/>
          <w:lang w:eastAsia="en-GB"/>
        </w:rPr>
        <w:t>according</w:t>
      </w:r>
      <w:r w:rsidRPr="0065028E">
        <w:rPr>
          <w:rFonts w:ascii="Times New Roman" w:eastAsia="Times New Roman" w:hAnsi="Times New Roman" w:cs="Times New Roman"/>
          <w:sz w:val="24"/>
          <w:szCs w:val="24"/>
          <w:lang w:eastAsia="en-GB"/>
        </w:rPr>
        <w:t xml:space="preserve"> to the International Energy Agency (IEA, 2024). The company's standard natural gas and oil assets face a threat from the shift, causing its parent company to expand its involvement in renewable sources of energy. A 15% annual expansion of power from renewable sources, along with substantial investment in wind farms in the US, Germany, and the UK, was confirmed in BP's 2023 annual filing.</w:t>
      </w:r>
    </w:p>
    <w:p w14:paraId="129EC15A" w14:textId="77777777" w:rsidR="006F28D4" w:rsidRPr="0065028E" w:rsidRDefault="006F28D4" w:rsidP="006F28D4">
      <w:pPr>
        <w:spacing w:after="0" w:line="360" w:lineRule="auto"/>
        <w:jc w:val="both"/>
        <w:rPr>
          <w:rFonts w:ascii="Times New Roman" w:eastAsia="Times New Roman" w:hAnsi="Times New Roman" w:cs="Times New Roman"/>
          <w:sz w:val="24"/>
          <w:szCs w:val="24"/>
          <w:lang w:eastAsia="en-GB"/>
        </w:rPr>
      </w:pPr>
    </w:p>
    <w:p w14:paraId="7B7C268D" w14:textId="7D6FF5C7" w:rsidR="00E714A6" w:rsidRPr="0065028E" w:rsidRDefault="00E714A6" w:rsidP="006F28D4">
      <w:pPr>
        <w:pStyle w:val="Heading4"/>
        <w:spacing w:before="0" w:line="360" w:lineRule="auto"/>
        <w:jc w:val="both"/>
        <w:rPr>
          <w:rFonts w:ascii="Times New Roman" w:hAnsi="Times New Roman" w:cs="Times New Roman"/>
          <w:i w:val="0"/>
          <w:color w:val="auto"/>
          <w:sz w:val="24"/>
          <w:szCs w:val="24"/>
        </w:rPr>
      </w:pPr>
      <w:r w:rsidRPr="0065028E">
        <w:rPr>
          <w:rStyle w:val="Strong"/>
          <w:rFonts w:ascii="Times New Roman" w:hAnsi="Times New Roman" w:cs="Times New Roman"/>
          <w:bCs w:val="0"/>
          <w:i w:val="0"/>
          <w:color w:val="auto"/>
          <w:sz w:val="24"/>
          <w:szCs w:val="24"/>
        </w:rPr>
        <w:t>Changing Consumer Behaviour and Demand Patterns</w:t>
      </w:r>
    </w:p>
    <w:p w14:paraId="7FE803C9" w14:textId="1CF53C0C" w:rsidR="00E714A6" w:rsidRDefault="00E74773" w:rsidP="006F28D4">
      <w:pPr>
        <w:spacing w:after="0" w:line="360" w:lineRule="auto"/>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Users about energy are asking for healthier and more affordable energy options since they are becoming more environmentally conscious. Modern management of energy, electric vehicles, and solar power is growing increasingly common among both household and commercial users. Options for energy suppliers that provide renewable energy, openness, and online connectivity are being made available by technology. BP's approach to market change can be seen by its partnership in biomass and the purchase of the electric vehicle charging system BP Pulse. In addition, the development of Environmental, Social, and Governance (ESG) financing reveals that customers now expect accountability from businesses, and this has an immediate effect on BP's shareholder relations and public perception</w:t>
      </w:r>
      <w:sdt>
        <w:sdtPr>
          <w:rPr>
            <w:rFonts w:ascii="Times New Roman" w:eastAsia="Times New Roman" w:hAnsi="Times New Roman" w:cs="Times New Roman"/>
            <w:sz w:val="24"/>
            <w:szCs w:val="24"/>
            <w:lang w:eastAsia="en-GB"/>
          </w:rPr>
          <w:id w:val="1360698303"/>
          <w:citation/>
        </w:sdtPr>
        <w:sdtContent>
          <w:r w:rsidR="003018FB" w:rsidRPr="0065028E">
            <w:rPr>
              <w:rFonts w:ascii="Times New Roman" w:eastAsia="Times New Roman" w:hAnsi="Times New Roman" w:cs="Times New Roman"/>
              <w:sz w:val="24"/>
              <w:szCs w:val="24"/>
              <w:lang w:eastAsia="en-GB"/>
            </w:rPr>
            <w:fldChar w:fldCharType="begin"/>
          </w:r>
          <w:r w:rsidR="003018FB" w:rsidRPr="0065028E">
            <w:rPr>
              <w:rFonts w:ascii="Times New Roman" w:eastAsia="Times New Roman" w:hAnsi="Times New Roman" w:cs="Times New Roman"/>
              <w:sz w:val="24"/>
              <w:szCs w:val="24"/>
              <w:lang w:eastAsia="en-GB"/>
            </w:rPr>
            <w:instrText xml:space="preserve"> CITATION Vazirov2022 \l 2057 </w:instrText>
          </w:r>
          <w:r w:rsidR="003018FB" w:rsidRPr="0065028E">
            <w:rPr>
              <w:rFonts w:ascii="Times New Roman" w:eastAsia="Times New Roman" w:hAnsi="Times New Roman" w:cs="Times New Roman"/>
              <w:sz w:val="24"/>
              <w:szCs w:val="24"/>
              <w:lang w:eastAsia="en-GB"/>
            </w:rPr>
            <w:fldChar w:fldCharType="separate"/>
          </w:r>
          <w:r w:rsidR="0053226D">
            <w:rPr>
              <w:rFonts w:ascii="Times New Roman" w:eastAsia="Times New Roman" w:hAnsi="Times New Roman" w:cs="Times New Roman"/>
              <w:noProof/>
              <w:sz w:val="24"/>
              <w:szCs w:val="24"/>
              <w:lang w:eastAsia="en-GB"/>
            </w:rPr>
            <w:t xml:space="preserve"> </w:t>
          </w:r>
          <w:r w:rsidR="0053226D" w:rsidRPr="0053226D">
            <w:rPr>
              <w:rFonts w:ascii="Times New Roman" w:eastAsia="Times New Roman" w:hAnsi="Times New Roman" w:cs="Times New Roman"/>
              <w:noProof/>
              <w:sz w:val="24"/>
              <w:szCs w:val="24"/>
              <w:lang w:eastAsia="en-GB"/>
            </w:rPr>
            <w:t>(Vazirov, 2022)</w:t>
          </w:r>
          <w:r w:rsidR="003018FB" w:rsidRPr="0065028E">
            <w:rPr>
              <w:rFonts w:ascii="Times New Roman" w:eastAsia="Times New Roman" w:hAnsi="Times New Roman" w:cs="Times New Roman"/>
              <w:sz w:val="24"/>
              <w:szCs w:val="24"/>
              <w:lang w:eastAsia="en-GB"/>
            </w:rPr>
            <w:fldChar w:fldCharType="end"/>
          </w:r>
        </w:sdtContent>
      </w:sdt>
      <w:r w:rsidRPr="0065028E">
        <w:rPr>
          <w:rFonts w:ascii="Times New Roman" w:eastAsia="Times New Roman" w:hAnsi="Times New Roman" w:cs="Times New Roman"/>
          <w:sz w:val="24"/>
          <w:szCs w:val="24"/>
          <w:lang w:eastAsia="en-GB"/>
        </w:rPr>
        <w:t>.</w:t>
      </w:r>
    </w:p>
    <w:p w14:paraId="2A0A14F3" w14:textId="77777777" w:rsidR="006F28D4" w:rsidRPr="0065028E" w:rsidRDefault="006F28D4" w:rsidP="006F28D4">
      <w:pPr>
        <w:spacing w:after="0" w:line="360" w:lineRule="auto"/>
        <w:jc w:val="both"/>
        <w:rPr>
          <w:rFonts w:ascii="Times New Roman" w:eastAsia="Times New Roman" w:hAnsi="Times New Roman" w:cs="Times New Roman"/>
          <w:sz w:val="24"/>
          <w:szCs w:val="24"/>
          <w:lang w:eastAsia="en-GB"/>
        </w:rPr>
      </w:pPr>
    </w:p>
    <w:p w14:paraId="5228B825" w14:textId="03AA6DD1" w:rsidR="00E74773" w:rsidRPr="0065028E" w:rsidRDefault="00E74773" w:rsidP="006F28D4">
      <w:pPr>
        <w:pStyle w:val="Heading4"/>
        <w:spacing w:before="0" w:line="360" w:lineRule="auto"/>
        <w:jc w:val="both"/>
        <w:rPr>
          <w:rFonts w:ascii="Times New Roman" w:hAnsi="Times New Roman" w:cs="Times New Roman"/>
          <w:i w:val="0"/>
          <w:color w:val="auto"/>
          <w:sz w:val="24"/>
          <w:szCs w:val="24"/>
        </w:rPr>
      </w:pPr>
      <w:r w:rsidRPr="0065028E">
        <w:rPr>
          <w:rStyle w:val="Strong"/>
          <w:rFonts w:ascii="Times New Roman" w:hAnsi="Times New Roman" w:cs="Times New Roman"/>
          <w:bCs w:val="0"/>
          <w:i w:val="0"/>
          <w:color w:val="auto"/>
          <w:sz w:val="24"/>
          <w:szCs w:val="24"/>
        </w:rPr>
        <w:t>Digitalisation and Technological Advancements</w:t>
      </w:r>
    </w:p>
    <w:p w14:paraId="054CFF11" w14:textId="5E23A80C" w:rsidR="00E74773" w:rsidRDefault="00847C53" w:rsidP="006F28D4">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Technological innovation is an important trend that leads to improv</w:t>
      </w:r>
      <w:r w:rsidR="003007BF">
        <w:rPr>
          <w:rFonts w:ascii="Times New Roman" w:eastAsia="Times New Roman" w:hAnsi="Times New Roman" w:cs="Times New Roman"/>
          <w:sz w:val="24"/>
          <w:szCs w:val="24"/>
          <w:lang w:eastAsia="en-GB"/>
        </w:rPr>
        <w:t>ing</w:t>
      </w:r>
      <w:r>
        <w:rPr>
          <w:rFonts w:ascii="Times New Roman" w:eastAsia="Times New Roman" w:hAnsi="Times New Roman" w:cs="Times New Roman"/>
          <w:sz w:val="24"/>
          <w:szCs w:val="24"/>
          <w:lang w:eastAsia="en-GB"/>
        </w:rPr>
        <w:t xml:space="preserve"> aspects such as safety, security and efficiency. The electrical power market is adopting trends</w:t>
      </w:r>
      <w:r w:rsidR="003007BF">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for example, automation, blockchain, data analytics and AI. </w:t>
      </w:r>
      <w:r w:rsidR="00F2441A" w:rsidRPr="0065028E">
        <w:rPr>
          <w:rFonts w:ascii="Times New Roman" w:eastAsia="Times New Roman" w:hAnsi="Times New Roman" w:cs="Times New Roman"/>
          <w:sz w:val="24"/>
          <w:szCs w:val="24"/>
          <w:lang w:eastAsia="en-GB"/>
        </w:rPr>
        <w:t>Implement AI-driven maintenance predictions, complex drilling data analysis, and continuous facility monitoring. BP is embracing the digital age. Contributing to boosting productivity, digitalisation permits BP to offer better customer support, such as electronic payments and continual usage of energy analysis with its physical store facilities</w:t>
      </w:r>
      <w:sdt>
        <w:sdtPr>
          <w:rPr>
            <w:rFonts w:ascii="Times New Roman" w:eastAsia="Times New Roman" w:hAnsi="Times New Roman" w:cs="Times New Roman"/>
            <w:sz w:val="24"/>
            <w:szCs w:val="24"/>
            <w:lang w:eastAsia="en-GB"/>
          </w:rPr>
          <w:id w:val="-1095402352"/>
          <w:citation/>
        </w:sdtPr>
        <w:sdtContent>
          <w:r w:rsidR="00FB600E">
            <w:rPr>
              <w:rFonts w:ascii="Times New Roman" w:eastAsia="Times New Roman" w:hAnsi="Times New Roman" w:cs="Times New Roman"/>
              <w:sz w:val="24"/>
              <w:szCs w:val="24"/>
              <w:lang w:eastAsia="en-GB"/>
            </w:rPr>
            <w:fldChar w:fldCharType="begin"/>
          </w:r>
          <w:r w:rsidR="00FB600E">
            <w:rPr>
              <w:rFonts w:ascii="Times New Roman" w:eastAsia="Times New Roman" w:hAnsi="Times New Roman" w:cs="Times New Roman"/>
              <w:sz w:val="24"/>
              <w:szCs w:val="24"/>
              <w:lang w:eastAsia="en-GB"/>
            </w:rPr>
            <w:instrText xml:space="preserve"> CITATION Ahammed2023 \l 2057 </w:instrText>
          </w:r>
          <w:r w:rsidR="00FB600E">
            <w:rPr>
              <w:rFonts w:ascii="Times New Roman" w:eastAsia="Times New Roman" w:hAnsi="Times New Roman" w:cs="Times New Roman"/>
              <w:sz w:val="24"/>
              <w:szCs w:val="24"/>
              <w:lang w:eastAsia="en-GB"/>
            </w:rPr>
            <w:fldChar w:fldCharType="separate"/>
          </w:r>
          <w:r w:rsidR="0053226D">
            <w:rPr>
              <w:rFonts w:ascii="Times New Roman" w:eastAsia="Times New Roman" w:hAnsi="Times New Roman" w:cs="Times New Roman"/>
              <w:noProof/>
              <w:sz w:val="24"/>
              <w:szCs w:val="24"/>
              <w:lang w:eastAsia="en-GB"/>
            </w:rPr>
            <w:t xml:space="preserve"> </w:t>
          </w:r>
          <w:r w:rsidR="0053226D" w:rsidRPr="0053226D">
            <w:rPr>
              <w:rFonts w:ascii="Times New Roman" w:eastAsia="Times New Roman" w:hAnsi="Times New Roman" w:cs="Times New Roman"/>
              <w:noProof/>
              <w:sz w:val="24"/>
              <w:szCs w:val="24"/>
              <w:lang w:eastAsia="en-GB"/>
            </w:rPr>
            <w:t>(Ahammed, et al., 2023)</w:t>
          </w:r>
          <w:r w:rsidR="00FB600E">
            <w:rPr>
              <w:rFonts w:ascii="Times New Roman" w:eastAsia="Times New Roman" w:hAnsi="Times New Roman" w:cs="Times New Roman"/>
              <w:sz w:val="24"/>
              <w:szCs w:val="24"/>
              <w:lang w:eastAsia="en-GB"/>
            </w:rPr>
            <w:fldChar w:fldCharType="end"/>
          </w:r>
        </w:sdtContent>
      </w:sdt>
      <w:sdt>
        <w:sdtPr>
          <w:rPr>
            <w:rFonts w:ascii="Times New Roman" w:eastAsia="Times New Roman" w:hAnsi="Times New Roman" w:cs="Times New Roman"/>
            <w:sz w:val="24"/>
            <w:szCs w:val="24"/>
            <w:lang w:eastAsia="en-GB"/>
          </w:rPr>
          <w:id w:val="399407353"/>
          <w:citation/>
        </w:sdtPr>
        <w:sdtContent>
          <w:r w:rsidR="00FB600E">
            <w:rPr>
              <w:rFonts w:ascii="Times New Roman" w:eastAsia="Times New Roman" w:hAnsi="Times New Roman" w:cs="Times New Roman"/>
              <w:sz w:val="24"/>
              <w:szCs w:val="24"/>
              <w:lang w:eastAsia="en-GB"/>
            </w:rPr>
            <w:fldChar w:fldCharType="begin"/>
          </w:r>
          <w:r w:rsidR="00FB600E">
            <w:rPr>
              <w:rFonts w:ascii="Times New Roman" w:eastAsia="Times New Roman" w:hAnsi="Times New Roman" w:cs="Times New Roman"/>
              <w:sz w:val="24"/>
              <w:szCs w:val="24"/>
              <w:lang w:eastAsia="en-GB"/>
            </w:rPr>
            <w:instrText xml:space="preserve"> CITATION Khan2023 \l 2057 </w:instrText>
          </w:r>
          <w:r w:rsidR="00FB600E">
            <w:rPr>
              <w:rFonts w:ascii="Times New Roman" w:eastAsia="Times New Roman" w:hAnsi="Times New Roman" w:cs="Times New Roman"/>
              <w:sz w:val="24"/>
              <w:szCs w:val="24"/>
              <w:lang w:eastAsia="en-GB"/>
            </w:rPr>
            <w:fldChar w:fldCharType="separate"/>
          </w:r>
          <w:r w:rsidR="0053226D">
            <w:rPr>
              <w:rFonts w:ascii="Times New Roman" w:eastAsia="Times New Roman" w:hAnsi="Times New Roman" w:cs="Times New Roman"/>
              <w:noProof/>
              <w:sz w:val="24"/>
              <w:szCs w:val="24"/>
              <w:lang w:eastAsia="en-GB"/>
            </w:rPr>
            <w:t xml:space="preserve"> </w:t>
          </w:r>
          <w:r w:rsidR="0053226D" w:rsidRPr="0053226D">
            <w:rPr>
              <w:rFonts w:ascii="Times New Roman" w:eastAsia="Times New Roman" w:hAnsi="Times New Roman" w:cs="Times New Roman"/>
              <w:noProof/>
              <w:sz w:val="24"/>
              <w:szCs w:val="24"/>
              <w:lang w:eastAsia="en-GB"/>
            </w:rPr>
            <w:t>(Khan, et al., 2023)</w:t>
          </w:r>
          <w:r w:rsidR="00FB600E">
            <w:rPr>
              <w:rFonts w:ascii="Times New Roman" w:eastAsia="Times New Roman" w:hAnsi="Times New Roman" w:cs="Times New Roman"/>
              <w:sz w:val="24"/>
              <w:szCs w:val="24"/>
              <w:lang w:eastAsia="en-GB"/>
            </w:rPr>
            <w:fldChar w:fldCharType="end"/>
          </w:r>
        </w:sdtContent>
      </w:sdt>
      <w:r w:rsidR="00F2441A" w:rsidRPr="0065028E">
        <w:rPr>
          <w:rFonts w:ascii="Times New Roman" w:eastAsia="Times New Roman" w:hAnsi="Times New Roman" w:cs="Times New Roman"/>
          <w:sz w:val="24"/>
          <w:szCs w:val="24"/>
          <w:lang w:eastAsia="en-GB"/>
        </w:rPr>
        <w:t>.</w:t>
      </w:r>
    </w:p>
    <w:p w14:paraId="287252F4" w14:textId="77777777" w:rsidR="006F28D4" w:rsidRPr="0065028E" w:rsidRDefault="006F28D4" w:rsidP="006F28D4">
      <w:pPr>
        <w:spacing w:after="0" w:line="360" w:lineRule="auto"/>
        <w:jc w:val="both"/>
        <w:rPr>
          <w:rFonts w:ascii="Times New Roman" w:eastAsia="Times New Roman" w:hAnsi="Times New Roman" w:cs="Times New Roman"/>
          <w:sz w:val="24"/>
          <w:szCs w:val="24"/>
          <w:lang w:eastAsia="en-GB"/>
        </w:rPr>
      </w:pPr>
    </w:p>
    <w:p w14:paraId="75E1F36F" w14:textId="64586A88" w:rsidR="00F2441A" w:rsidRPr="0065028E" w:rsidRDefault="00F2441A" w:rsidP="006F28D4">
      <w:pPr>
        <w:spacing w:after="0" w:line="360" w:lineRule="auto"/>
        <w:jc w:val="both"/>
        <w:rPr>
          <w:rStyle w:val="Strong"/>
          <w:rFonts w:ascii="Times New Roman" w:hAnsi="Times New Roman" w:cs="Times New Roman"/>
          <w:bCs w:val="0"/>
          <w:sz w:val="24"/>
          <w:szCs w:val="24"/>
        </w:rPr>
      </w:pPr>
      <w:r w:rsidRPr="0065028E">
        <w:rPr>
          <w:rStyle w:val="Strong"/>
          <w:rFonts w:ascii="Times New Roman" w:hAnsi="Times New Roman" w:cs="Times New Roman"/>
          <w:bCs w:val="0"/>
          <w:sz w:val="24"/>
          <w:szCs w:val="24"/>
        </w:rPr>
        <w:lastRenderedPageBreak/>
        <w:t>Volatile Market Dynamics and Geopolitical Factors</w:t>
      </w:r>
    </w:p>
    <w:p w14:paraId="03BA74A8" w14:textId="04E22491" w:rsidR="00F2441A" w:rsidRDefault="0068415E" w:rsidP="006F28D4">
      <w:pPr>
        <w:spacing w:after="0" w:line="360" w:lineRule="auto"/>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The global economy and geopolitical unrest continue to have a significant impact on the energy sector. Supply chains globally are now in flux, given the Russia-Ukraine conflict, OPEC+ supply rules</w:t>
      </w:r>
      <w:r w:rsidR="0053226D">
        <w:rPr>
          <w:rFonts w:ascii="Times New Roman" w:eastAsia="Times New Roman" w:hAnsi="Times New Roman" w:cs="Times New Roman"/>
          <w:sz w:val="24"/>
          <w:szCs w:val="24"/>
          <w:lang w:eastAsia="en-GB"/>
        </w:rPr>
        <w:t>,</w:t>
      </w:r>
      <w:r w:rsidRPr="0065028E">
        <w:rPr>
          <w:rFonts w:ascii="Times New Roman" w:eastAsia="Times New Roman" w:hAnsi="Times New Roman" w:cs="Times New Roman"/>
          <w:sz w:val="24"/>
          <w:szCs w:val="24"/>
          <w:lang w:eastAsia="en-GB"/>
        </w:rPr>
        <w:t xml:space="preserve"> and movements in crude oil prices. These factors have a direct effect on BP's stability in operation and revenue. For instance, strategic changes to portfolios and eliminations in areas with elevated risk were caused by the fluctuation of oil prices in 2023–2024. Company investments and customer access to energy were also influenced by rising costs and tightening monetary regulations in the US and Europe</w:t>
      </w:r>
      <w:sdt>
        <w:sdtPr>
          <w:rPr>
            <w:rFonts w:ascii="Times New Roman" w:eastAsia="Times New Roman" w:hAnsi="Times New Roman" w:cs="Times New Roman"/>
            <w:sz w:val="24"/>
            <w:szCs w:val="24"/>
            <w:lang w:eastAsia="en-GB"/>
          </w:rPr>
          <w:id w:val="1072238941"/>
          <w:citation/>
        </w:sdtPr>
        <w:sdtContent>
          <w:r w:rsidR="003018FB" w:rsidRPr="0065028E">
            <w:rPr>
              <w:rFonts w:ascii="Times New Roman" w:eastAsia="Times New Roman" w:hAnsi="Times New Roman" w:cs="Times New Roman"/>
              <w:sz w:val="24"/>
              <w:szCs w:val="24"/>
              <w:lang w:eastAsia="en-GB"/>
            </w:rPr>
            <w:fldChar w:fldCharType="begin"/>
          </w:r>
          <w:r w:rsidR="003018FB" w:rsidRPr="0065028E">
            <w:rPr>
              <w:rFonts w:ascii="Times New Roman" w:eastAsia="Times New Roman" w:hAnsi="Times New Roman" w:cs="Times New Roman"/>
              <w:sz w:val="24"/>
              <w:szCs w:val="24"/>
              <w:lang w:eastAsia="en-GB"/>
            </w:rPr>
            <w:instrText xml:space="preserve"> CITATION Sola2022 \l 2057 </w:instrText>
          </w:r>
          <w:r w:rsidR="003018FB" w:rsidRPr="0065028E">
            <w:rPr>
              <w:rFonts w:ascii="Times New Roman" w:eastAsia="Times New Roman" w:hAnsi="Times New Roman" w:cs="Times New Roman"/>
              <w:sz w:val="24"/>
              <w:szCs w:val="24"/>
              <w:lang w:eastAsia="en-GB"/>
            </w:rPr>
            <w:fldChar w:fldCharType="separate"/>
          </w:r>
          <w:r w:rsidR="0053226D">
            <w:rPr>
              <w:rFonts w:ascii="Times New Roman" w:eastAsia="Times New Roman" w:hAnsi="Times New Roman" w:cs="Times New Roman"/>
              <w:noProof/>
              <w:sz w:val="24"/>
              <w:szCs w:val="24"/>
              <w:lang w:eastAsia="en-GB"/>
            </w:rPr>
            <w:t xml:space="preserve"> </w:t>
          </w:r>
          <w:r w:rsidR="0053226D" w:rsidRPr="0053226D">
            <w:rPr>
              <w:rFonts w:ascii="Times New Roman" w:eastAsia="Times New Roman" w:hAnsi="Times New Roman" w:cs="Times New Roman"/>
              <w:noProof/>
              <w:sz w:val="24"/>
              <w:szCs w:val="24"/>
              <w:lang w:eastAsia="en-GB"/>
            </w:rPr>
            <w:t>(Sola, et al., 2022)</w:t>
          </w:r>
          <w:r w:rsidR="003018FB" w:rsidRPr="0065028E">
            <w:rPr>
              <w:rFonts w:ascii="Times New Roman" w:eastAsia="Times New Roman" w:hAnsi="Times New Roman" w:cs="Times New Roman"/>
              <w:sz w:val="24"/>
              <w:szCs w:val="24"/>
              <w:lang w:eastAsia="en-GB"/>
            </w:rPr>
            <w:fldChar w:fldCharType="end"/>
          </w:r>
        </w:sdtContent>
      </w:sdt>
      <w:r w:rsidRPr="0065028E">
        <w:rPr>
          <w:rFonts w:ascii="Times New Roman" w:eastAsia="Times New Roman" w:hAnsi="Times New Roman" w:cs="Times New Roman"/>
          <w:sz w:val="24"/>
          <w:szCs w:val="24"/>
          <w:lang w:eastAsia="en-GB"/>
        </w:rPr>
        <w:t>.</w:t>
      </w:r>
    </w:p>
    <w:p w14:paraId="278B6AD3" w14:textId="77777777" w:rsidR="006F28D4" w:rsidRPr="0065028E" w:rsidRDefault="006F28D4" w:rsidP="006F28D4">
      <w:pPr>
        <w:spacing w:after="0" w:line="360" w:lineRule="auto"/>
        <w:jc w:val="both"/>
        <w:rPr>
          <w:rFonts w:ascii="Times New Roman" w:eastAsia="Times New Roman" w:hAnsi="Times New Roman" w:cs="Times New Roman"/>
          <w:sz w:val="24"/>
          <w:szCs w:val="24"/>
          <w:lang w:eastAsia="en-GB"/>
        </w:rPr>
      </w:pPr>
    </w:p>
    <w:p w14:paraId="399BB058" w14:textId="0B563E0E" w:rsidR="0068415E" w:rsidRPr="0065028E" w:rsidRDefault="0068415E" w:rsidP="006F28D4">
      <w:pPr>
        <w:pStyle w:val="Heading4"/>
        <w:spacing w:before="0" w:line="360" w:lineRule="auto"/>
        <w:jc w:val="both"/>
        <w:rPr>
          <w:rFonts w:ascii="Times New Roman" w:hAnsi="Times New Roman" w:cs="Times New Roman"/>
          <w:i w:val="0"/>
          <w:color w:val="auto"/>
          <w:sz w:val="24"/>
          <w:szCs w:val="24"/>
        </w:rPr>
      </w:pPr>
      <w:r w:rsidRPr="0065028E">
        <w:rPr>
          <w:rStyle w:val="Strong"/>
          <w:rFonts w:ascii="Times New Roman" w:hAnsi="Times New Roman" w:cs="Times New Roman"/>
          <w:bCs w:val="0"/>
          <w:i w:val="0"/>
          <w:color w:val="auto"/>
          <w:sz w:val="24"/>
          <w:szCs w:val="24"/>
        </w:rPr>
        <w:t xml:space="preserve">Industry Shift </w:t>
      </w:r>
      <w:r w:rsidR="0065028E" w:rsidRPr="0065028E">
        <w:rPr>
          <w:rStyle w:val="Strong"/>
          <w:rFonts w:ascii="Times New Roman" w:hAnsi="Times New Roman" w:cs="Times New Roman"/>
          <w:bCs w:val="0"/>
          <w:i w:val="0"/>
          <w:color w:val="auto"/>
          <w:sz w:val="24"/>
          <w:szCs w:val="24"/>
        </w:rPr>
        <w:t>toward</w:t>
      </w:r>
      <w:r w:rsidRPr="0065028E">
        <w:rPr>
          <w:rStyle w:val="Strong"/>
          <w:rFonts w:ascii="Times New Roman" w:hAnsi="Times New Roman" w:cs="Times New Roman"/>
          <w:bCs w:val="0"/>
          <w:i w:val="0"/>
          <w:color w:val="auto"/>
          <w:sz w:val="24"/>
          <w:szCs w:val="24"/>
        </w:rPr>
        <w:t xml:space="preserve"> Renewable Integration</w:t>
      </w:r>
    </w:p>
    <w:p w14:paraId="24C902F3" w14:textId="547E79B6" w:rsidR="005C0856" w:rsidRDefault="005C0856" w:rsidP="006F28D4">
      <w:pPr>
        <w:spacing w:after="0" w:line="360" w:lineRule="auto"/>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 xml:space="preserve">Having large companies such </w:t>
      </w:r>
      <w:r w:rsidR="000176BD">
        <w:rPr>
          <w:rFonts w:ascii="Times New Roman" w:eastAsia="Times New Roman" w:hAnsi="Times New Roman" w:cs="Times New Roman"/>
          <w:sz w:val="24"/>
          <w:szCs w:val="24"/>
          <w:lang w:eastAsia="en-GB"/>
        </w:rPr>
        <w:t xml:space="preserve">as </w:t>
      </w:r>
      <w:r w:rsidRPr="0065028E">
        <w:rPr>
          <w:rFonts w:ascii="Times New Roman" w:eastAsia="Times New Roman" w:hAnsi="Times New Roman" w:cs="Times New Roman"/>
          <w:sz w:val="24"/>
          <w:szCs w:val="24"/>
          <w:lang w:eastAsia="en-GB"/>
        </w:rPr>
        <w:t xml:space="preserve">Shell, Total Energies, and Equinor turning into green energy, the environment for rivalry in the renewable energy sector is </w:t>
      </w:r>
      <w:r w:rsidR="000176BD">
        <w:rPr>
          <w:rFonts w:ascii="Times New Roman" w:eastAsia="Times New Roman" w:hAnsi="Times New Roman" w:cs="Times New Roman"/>
          <w:sz w:val="24"/>
          <w:szCs w:val="24"/>
          <w:lang w:eastAsia="en-GB"/>
        </w:rPr>
        <w:t>changing</w:t>
      </w:r>
      <w:r w:rsidRPr="0065028E">
        <w:rPr>
          <w:rFonts w:ascii="Times New Roman" w:eastAsia="Times New Roman" w:hAnsi="Times New Roman" w:cs="Times New Roman"/>
          <w:sz w:val="24"/>
          <w:szCs w:val="24"/>
          <w:lang w:eastAsia="en-GB"/>
        </w:rPr>
        <w:t xml:space="preserve"> fast. As reported by industry data, worldwide investment in energy from renewable sources reached USD 1.7 trillion in 2023, which amounts to nearly eighty </w:t>
      </w:r>
      <w:r w:rsidR="000176BD">
        <w:rPr>
          <w:rFonts w:ascii="Times New Roman" w:eastAsia="Times New Roman" w:hAnsi="Times New Roman" w:cs="Times New Roman"/>
          <w:sz w:val="24"/>
          <w:szCs w:val="24"/>
          <w:lang w:eastAsia="en-GB"/>
        </w:rPr>
        <w:t>per cent</w:t>
      </w:r>
      <w:r w:rsidRPr="0065028E">
        <w:rPr>
          <w:rFonts w:ascii="Times New Roman" w:eastAsia="Times New Roman" w:hAnsi="Times New Roman" w:cs="Times New Roman"/>
          <w:sz w:val="24"/>
          <w:szCs w:val="24"/>
          <w:lang w:eastAsia="en-GB"/>
        </w:rPr>
        <w:t xml:space="preserve"> of the total expenditures in energy production (IEA, 2024). It indicates that companies that fail to adapt stand the risk of facing a long-term decrease. BP's efforts to keep itself viable and satisfy customer demands appear in its renewable projects, particularly within the sectors of wind power off the coast, solar, and gas.</w:t>
      </w:r>
    </w:p>
    <w:p w14:paraId="2020AFDE" w14:textId="77777777" w:rsidR="006F28D4" w:rsidRPr="0065028E" w:rsidRDefault="006F28D4" w:rsidP="006F28D4">
      <w:pPr>
        <w:spacing w:after="0" w:line="360" w:lineRule="auto"/>
        <w:jc w:val="both"/>
        <w:rPr>
          <w:rFonts w:ascii="Times New Roman" w:eastAsia="Times New Roman" w:hAnsi="Times New Roman" w:cs="Times New Roman"/>
          <w:sz w:val="24"/>
          <w:szCs w:val="24"/>
          <w:lang w:eastAsia="en-GB"/>
        </w:rPr>
      </w:pPr>
    </w:p>
    <w:p w14:paraId="4E82FC18" w14:textId="7988B2BF" w:rsidR="0068415E" w:rsidRPr="0065028E" w:rsidRDefault="005C0856" w:rsidP="006F28D4">
      <w:pPr>
        <w:spacing w:after="0" w:line="360" w:lineRule="auto"/>
        <w:jc w:val="both"/>
        <w:rPr>
          <w:rStyle w:val="Strong"/>
          <w:rFonts w:ascii="Times New Roman" w:hAnsi="Times New Roman" w:cs="Times New Roman"/>
          <w:bCs w:val="0"/>
          <w:sz w:val="24"/>
          <w:szCs w:val="24"/>
        </w:rPr>
      </w:pPr>
      <w:r w:rsidRPr="0065028E">
        <w:rPr>
          <w:rStyle w:val="Strong"/>
          <w:rFonts w:ascii="Times New Roman" w:hAnsi="Times New Roman" w:cs="Times New Roman"/>
          <w:bCs w:val="0"/>
          <w:sz w:val="24"/>
          <w:szCs w:val="24"/>
        </w:rPr>
        <w:t>Social and Regulatory Expectations</w:t>
      </w:r>
    </w:p>
    <w:p w14:paraId="3D3F0D62" w14:textId="71FAAD93" w:rsidR="005C0856" w:rsidRDefault="005C0856" w:rsidP="006F28D4">
      <w:pPr>
        <w:spacing w:after="0" w:line="360" w:lineRule="auto"/>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 xml:space="preserve">The public at large has grown far in </w:t>
      </w:r>
      <w:r w:rsidR="0053226D">
        <w:rPr>
          <w:rFonts w:ascii="Times New Roman" w:eastAsia="Times New Roman" w:hAnsi="Times New Roman" w:cs="Times New Roman"/>
          <w:sz w:val="24"/>
          <w:szCs w:val="24"/>
          <w:lang w:eastAsia="en-GB"/>
        </w:rPr>
        <w:t>favo</w:t>
      </w:r>
      <w:r w:rsidR="00C25509">
        <w:rPr>
          <w:rFonts w:ascii="Times New Roman" w:eastAsia="Times New Roman" w:hAnsi="Times New Roman" w:cs="Times New Roman"/>
          <w:sz w:val="24"/>
          <w:szCs w:val="24"/>
          <w:lang w:eastAsia="en-GB"/>
        </w:rPr>
        <w:t>u</w:t>
      </w:r>
      <w:r w:rsidR="0053226D">
        <w:rPr>
          <w:rFonts w:ascii="Times New Roman" w:eastAsia="Times New Roman" w:hAnsi="Times New Roman" w:cs="Times New Roman"/>
          <w:sz w:val="24"/>
          <w:szCs w:val="24"/>
          <w:lang w:eastAsia="en-GB"/>
        </w:rPr>
        <w:t>r</w:t>
      </w:r>
      <w:r w:rsidRPr="0065028E">
        <w:rPr>
          <w:rFonts w:ascii="Times New Roman" w:eastAsia="Times New Roman" w:hAnsi="Times New Roman" w:cs="Times New Roman"/>
          <w:sz w:val="24"/>
          <w:szCs w:val="24"/>
          <w:lang w:eastAsia="en-GB"/>
        </w:rPr>
        <w:t xml:space="preserve"> of ecological responsibility, energy equality, and global warming. Carbon fees, carbon trading programs, and public disclosure rules have been imposed </w:t>
      </w:r>
      <w:r w:rsidR="000176BD">
        <w:rPr>
          <w:rFonts w:ascii="Times New Roman" w:eastAsia="Times New Roman" w:hAnsi="Times New Roman" w:cs="Times New Roman"/>
          <w:sz w:val="24"/>
          <w:szCs w:val="24"/>
          <w:lang w:eastAsia="en-GB"/>
        </w:rPr>
        <w:t>in</w:t>
      </w:r>
      <w:r w:rsidRPr="0065028E">
        <w:rPr>
          <w:rFonts w:ascii="Times New Roman" w:eastAsia="Times New Roman" w:hAnsi="Times New Roman" w:cs="Times New Roman"/>
          <w:sz w:val="24"/>
          <w:szCs w:val="24"/>
          <w:lang w:eastAsia="en-GB"/>
        </w:rPr>
        <w:t xml:space="preserve"> countries. BP needs to comply with </w:t>
      </w:r>
      <w:r w:rsidR="003007BF">
        <w:rPr>
          <w:rFonts w:ascii="Times New Roman" w:eastAsia="Times New Roman" w:hAnsi="Times New Roman" w:cs="Times New Roman"/>
          <w:sz w:val="24"/>
          <w:szCs w:val="24"/>
          <w:lang w:eastAsia="en-GB"/>
        </w:rPr>
        <w:t>the</w:t>
      </w:r>
      <w:r w:rsidRPr="0065028E">
        <w:rPr>
          <w:rFonts w:ascii="Times New Roman" w:eastAsia="Times New Roman" w:hAnsi="Times New Roman" w:cs="Times New Roman"/>
          <w:sz w:val="24"/>
          <w:szCs w:val="24"/>
          <w:lang w:eastAsia="en-GB"/>
        </w:rPr>
        <w:t xml:space="preserve"> law in the UK and EU, which </w:t>
      </w:r>
      <w:r w:rsidR="000176BD">
        <w:rPr>
          <w:rFonts w:ascii="Times New Roman" w:eastAsia="Times New Roman" w:hAnsi="Times New Roman" w:cs="Times New Roman"/>
          <w:sz w:val="24"/>
          <w:szCs w:val="24"/>
          <w:lang w:eastAsia="en-GB"/>
        </w:rPr>
        <w:t>includes</w:t>
      </w:r>
      <w:r w:rsidRPr="0065028E">
        <w:rPr>
          <w:rFonts w:ascii="Times New Roman" w:eastAsia="Times New Roman" w:hAnsi="Times New Roman" w:cs="Times New Roman"/>
          <w:sz w:val="24"/>
          <w:szCs w:val="24"/>
          <w:lang w:eastAsia="en-GB"/>
        </w:rPr>
        <w:t xml:space="preserve"> the UK Climate Change Act, the European Union Green Deal, and Ethical reporting standards</w:t>
      </w:r>
      <w:sdt>
        <w:sdtPr>
          <w:rPr>
            <w:rFonts w:ascii="Times New Roman" w:eastAsia="Times New Roman" w:hAnsi="Times New Roman" w:cs="Times New Roman"/>
            <w:sz w:val="24"/>
            <w:szCs w:val="24"/>
            <w:lang w:eastAsia="en-GB"/>
          </w:rPr>
          <w:id w:val="1446111095"/>
          <w:citation/>
        </w:sdtPr>
        <w:sdtContent>
          <w:r w:rsidR="00FB600E">
            <w:rPr>
              <w:rFonts w:ascii="Times New Roman" w:eastAsia="Times New Roman" w:hAnsi="Times New Roman" w:cs="Times New Roman"/>
              <w:sz w:val="24"/>
              <w:szCs w:val="24"/>
              <w:lang w:eastAsia="en-GB"/>
            </w:rPr>
            <w:fldChar w:fldCharType="begin"/>
          </w:r>
          <w:r w:rsidR="00FB600E">
            <w:rPr>
              <w:rFonts w:ascii="Times New Roman" w:eastAsia="Times New Roman" w:hAnsi="Times New Roman" w:cs="Times New Roman"/>
              <w:sz w:val="24"/>
              <w:szCs w:val="24"/>
              <w:lang w:eastAsia="en-GB"/>
            </w:rPr>
            <w:instrText xml:space="preserve"> CITATION Vazirov2022 \l 2057 </w:instrText>
          </w:r>
          <w:r w:rsidR="00FB600E">
            <w:rPr>
              <w:rFonts w:ascii="Times New Roman" w:eastAsia="Times New Roman" w:hAnsi="Times New Roman" w:cs="Times New Roman"/>
              <w:sz w:val="24"/>
              <w:szCs w:val="24"/>
              <w:lang w:eastAsia="en-GB"/>
            </w:rPr>
            <w:fldChar w:fldCharType="separate"/>
          </w:r>
          <w:r w:rsidR="0053226D">
            <w:rPr>
              <w:rFonts w:ascii="Times New Roman" w:eastAsia="Times New Roman" w:hAnsi="Times New Roman" w:cs="Times New Roman"/>
              <w:noProof/>
              <w:sz w:val="24"/>
              <w:szCs w:val="24"/>
              <w:lang w:eastAsia="en-GB"/>
            </w:rPr>
            <w:t xml:space="preserve"> </w:t>
          </w:r>
          <w:r w:rsidR="0053226D" w:rsidRPr="0053226D">
            <w:rPr>
              <w:rFonts w:ascii="Times New Roman" w:eastAsia="Times New Roman" w:hAnsi="Times New Roman" w:cs="Times New Roman"/>
              <w:noProof/>
              <w:sz w:val="24"/>
              <w:szCs w:val="24"/>
              <w:lang w:eastAsia="en-GB"/>
            </w:rPr>
            <w:t>(Vazirov, 2022)</w:t>
          </w:r>
          <w:r w:rsidR="00FB600E">
            <w:rPr>
              <w:rFonts w:ascii="Times New Roman" w:eastAsia="Times New Roman" w:hAnsi="Times New Roman" w:cs="Times New Roman"/>
              <w:sz w:val="24"/>
              <w:szCs w:val="24"/>
              <w:lang w:eastAsia="en-GB"/>
            </w:rPr>
            <w:fldChar w:fldCharType="end"/>
          </w:r>
        </w:sdtContent>
      </w:sdt>
      <w:r w:rsidRPr="0065028E">
        <w:rPr>
          <w:rFonts w:ascii="Times New Roman" w:eastAsia="Times New Roman" w:hAnsi="Times New Roman" w:cs="Times New Roman"/>
          <w:sz w:val="24"/>
          <w:szCs w:val="24"/>
          <w:lang w:eastAsia="en-GB"/>
        </w:rPr>
        <w:t xml:space="preserve">. </w:t>
      </w:r>
    </w:p>
    <w:p w14:paraId="3AB8CD8E" w14:textId="77777777" w:rsidR="006F28D4" w:rsidRPr="0065028E" w:rsidRDefault="006F28D4" w:rsidP="006F28D4">
      <w:pPr>
        <w:spacing w:after="0" w:line="360" w:lineRule="auto"/>
        <w:jc w:val="both"/>
        <w:rPr>
          <w:rFonts w:ascii="Times New Roman" w:eastAsia="Times New Roman" w:hAnsi="Times New Roman" w:cs="Times New Roman"/>
          <w:sz w:val="24"/>
          <w:szCs w:val="24"/>
          <w:lang w:eastAsia="en-GB"/>
        </w:rPr>
      </w:pPr>
    </w:p>
    <w:p w14:paraId="36F12CB6" w14:textId="786C3BD6" w:rsidR="005C0856" w:rsidRPr="0065028E" w:rsidRDefault="005C0856" w:rsidP="006F28D4">
      <w:pPr>
        <w:spacing w:after="0" w:line="360" w:lineRule="auto"/>
        <w:jc w:val="both"/>
        <w:rPr>
          <w:rStyle w:val="Strong"/>
          <w:rFonts w:ascii="Times New Roman" w:hAnsi="Times New Roman" w:cs="Times New Roman"/>
          <w:bCs w:val="0"/>
          <w:sz w:val="24"/>
          <w:szCs w:val="24"/>
        </w:rPr>
      </w:pPr>
      <w:r w:rsidRPr="0065028E">
        <w:rPr>
          <w:rStyle w:val="Strong"/>
          <w:rFonts w:ascii="Times New Roman" w:hAnsi="Times New Roman" w:cs="Times New Roman"/>
          <w:bCs w:val="0"/>
          <w:sz w:val="24"/>
          <w:szCs w:val="24"/>
        </w:rPr>
        <w:t>Implications for BP PLC</w:t>
      </w:r>
    </w:p>
    <w:p w14:paraId="5D4D203A" w14:textId="0D5C1182" w:rsidR="00E42326" w:rsidRPr="0065028E" w:rsidRDefault="00E42326" w:rsidP="006F28D4">
      <w:pPr>
        <w:spacing w:after="0" w:line="360" w:lineRule="auto"/>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 xml:space="preserve">Several business and customer factors will </w:t>
      </w:r>
      <w:r w:rsidR="000176BD">
        <w:rPr>
          <w:rFonts w:ascii="Times New Roman" w:eastAsia="Times New Roman" w:hAnsi="Times New Roman" w:cs="Times New Roman"/>
          <w:sz w:val="24"/>
          <w:szCs w:val="24"/>
          <w:lang w:eastAsia="en-GB"/>
        </w:rPr>
        <w:t>combine</w:t>
      </w:r>
      <w:r w:rsidRPr="0065028E">
        <w:rPr>
          <w:rFonts w:ascii="Times New Roman" w:eastAsia="Times New Roman" w:hAnsi="Times New Roman" w:cs="Times New Roman"/>
          <w:sz w:val="24"/>
          <w:szCs w:val="24"/>
          <w:lang w:eastAsia="en-GB"/>
        </w:rPr>
        <w:t xml:space="preserve"> to place BP in an important spot</w:t>
      </w:r>
      <w:sdt>
        <w:sdtPr>
          <w:rPr>
            <w:rFonts w:ascii="Times New Roman" w:eastAsia="Times New Roman" w:hAnsi="Times New Roman" w:cs="Times New Roman"/>
            <w:sz w:val="24"/>
            <w:szCs w:val="24"/>
            <w:lang w:eastAsia="en-GB"/>
          </w:rPr>
          <w:id w:val="1109551955"/>
          <w:citation/>
        </w:sdtPr>
        <w:sdtContent>
          <w:r w:rsidR="00FB600E">
            <w:rPr>
              <w:rFonts w:ascii="Times New Roman" w:eastAsia="Times New Roman" w:hAnsi="Times New Roman" w:cs="Times New Roman"/>
              <w:sz w:val="24"/>
              <w:szCs w:val="24"/>
              <w:lang w:eastAsia="en-GB"/>
            </w:rPr>
            <w:fldChar w:fldCharType="begin"/>
          </w:r>
          <w:r w:rsidR="00FB600E">
            <w:rPr>
              <w:rFonts w:ascii="Times New Roman" w:eastAsia="Times New Roman" w:hAnsi="Times New Roman" w:cs="Times New Roman"/>
              <w:sz w:val="24"/>
              <w:szCs w:val="24"/>
              <w:lang w:eastAsia="en-GB"/>
            </w:rPr>
            <w:instrText xml:space="preserve"> CITATION Estronca2023 \l 2057 </w:instrText>
          </w:r>
          <w:r w:rsidR="00FB600E">
            <w:rPr>
              <w:rFonts w:ascii="Times New Roman" w:eastAsia="Times New Roman" w:hAnsi="Times New Roman" w:cs="Times New Roman"/>
              <w:sz w:val="24"/>
              <w:szCs w:val="24"/>
              <w:lang w:eastAsia="en-GB"/>
            </w:rPr>
            <w:fldChar w:fldCharType="separate"/>
          </w:r>
          <w:r w:rsidR="0053226D">
            <w:rPr>
              <w:rFonts w:ascii="Times New Roman" w:eastAsia="Times New Roman" w:hAnsi="Times New Roman" w:cs="Times New Roman"/>
              <w:noProof/>
              <w:sz w:val="24"/>
              <w:szCs w:val="24"/>
              <w:lang w:eastAsia="en-GB"/>
            </w:rPr>
            <w:t xml:space="preserve"> </w:t>
          </w:r>
          <w:r w:rsidR="0053226D" w:rsidRPr="0053226D">
            <w:rPr>
              <w:rFonts w:ascii="Times New Roman" w:eastAsia="Times New Roman" w:hAnsi="Times New Roman" w:cs="Times New Roman"/>
              <w:noProof/>
              <w:sz w:val="24"/>
              <w:szCs w:val="24"/>
              <w:lang w:eastAsia="en-GB"/>
            </w:rPr>
            <w:t>(Estronca, 2023)</w:t>
          </w:r>
          <w:r w:rsidR="00FB600E">
            <w:rPr>
              <w:rFonts w:ascii="Times New Roman" w:eastAsia="Times New Roman" w:hAnsi="Times New Roman" w:cs="Times New Roman"/>
              <w:sz w:val="24"/>
              <w:szCs w:val="24"/>
              <w:lang w:eastAsia="en-GB"/>
            </w:rPr>
            <w:fldChar w:fldCharType="end"/>
          </w:r>
        </w:sdtContent>
      </w:sdt>
      <w:r w:rsidRPr="0065028E">
        <w:rPr>
          <w:rFonts w:ascii="Times New Roman" w:eastAsia="Times New Roman" w:hAnsi="Times New Roman" w:cs="Times New Roman"/>
          <w:sz w:val="24"/>
          <w:szCs w:val="24"/>
          <w:lang w:eastAsia="en-GB"/>
        </w:rPr>
        <w:t xml:space="preserve">. To preserve profit and achieve ecological goals, the </w:t>
      </w:r>
      <w:r w:rsidR="000176BD">
        <w:rPr>
          <w:rFonts w:ascii="Times New Roman" w:eastAsia="Times New Roman" w:hAnsi="Times New Roman" w:cs="Times New Roman"/>
          <w:sz w:val="24"/>
          <w:szCs w:val="24"/>
          <w:lang w:eastAsia="en-GB"/>
        </w:rPr>
        <w:t>organisation</w:t>
      </w:r>
      <w:r w:rsidRPr="0065028E">
        <w:rPr>
          <w:rFonts w:ascii="Times New Roman" w:eastAsia="Times New Roman" w:hAnsi="Times New Roman" w:cs="Times New Roman"/>
          <w:sz w:val="24"/>
          <w:szCs w:val="24"/>
          <w:lang w:eastAsia="en-GB"/>
        </w:rPr>
        <w:t xml:space="preserve"> must constantly alter its business strategy. BP's strategy and objectives are dictated by the need to reduce carbon emissions, expand its sources of energy, and use digital tools.</w:t>
      </w:r>
    </w:p>
    <w:p w14:paraId="377BF501" w14:textId="7A459889" w:rsidR="00E42326" w:rsidRDefault="00E42326" w:rsidP="006F28D4">
      <w:pPr>
        <w:spacing w:after="0" w:line="360" w:lineRule="auto"/>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 xml:space="preserve">In </w:t>
      </w:r>
      <w:r w:rsidR="000176BD">
        <w:rPr>
          <w:rFonts w:ascii="Times New Roman" w:eastAsia="Times New Roman" w:hAnsi="Times New Roman" w:cs="Times New Roman"/>
          <w:sz w:val="24"/>
          <w:szCs w:val="24"/>
          <w:lang w:eastAsia="en-GB"/>
        </w:rPr>
        <w:t xml:space="preserve">the </w:t>
      </w:r>
      <w:r w:rsidRPr="0065028E">
        <w:rPr>
          <w:rFonts w:ascii="Times New Roman" w:eastAsia="Times New Roman" w:hAnsi="Times New Roman" w:cs="Times New Roman"/>
          <w:sz w:val="24"/>
          <w:szCs w:val="24"/>
          <w:lang w:eastAsia="en-GB"/>
        </w:rPr>
        <w:t xml:space="preserve">final analysis, BP PLC is involved with an energy business </w:t>
      </w:r>
      <w:r w:rsidR="0053226D">
        <w:rPr>
          <w:rFonts w:ascii="Times New Roman" w:eastAsia="Times New Roman" w:hAnsi="Times New Roman" w:cs="Times New Roman"/>
          <w:sz w:val="24"/>
          <w:szCs w:val="24"/>
          <w:lang w:eastAsia="en-GB"/>
        </w:rPr>
        <w:t>that</w:t>
      </w:r>
      <w:r w:rsidRPr="0065028E">
        <w:rPr>
          <w:rFonts w:ascii="Times New Roman" w:eastAsia="Times New Roman" w:hAnsi="Times New Roman" w:cs="Times New Roman"/>
          <w:sz w:val="24"/>
          <w:szCs w:val="24"/>
          <w:lang w:eastAsia="en-GB"/>
        </w:rPr>
        <w:t xml:space="preserve"> is going </w:t>
      </w:r>
      <w:r w:rsidR="000176BD">
        <w:rPr>
          <w:rFonts w:ascii="Times New Roman" w:eastAsia="Times New Roman" w:hAnsi="Times New Roman" w:cs="Times New Roman"/>
          <w:sz w:val="24"/>
          <w:szCs w:val="24"/>
          <w:lang w:eastAsia="en-GB"/>
        </w:rPr>
        <w:t>through</w:t>
      </w:r>
      <w:r w:rsidRPr="0065028E">
        <w:rPr>
          <w:rFonts w:ascii="Times New Roman" w:eastAsia="Times New Roman" w:hAnsi="Times New Roman" w:cs="Times New Roman"/>
          <w:sz w:val="24"/>
          <w:szCs w:val="24"/>
          <w:lang w:eastAsia="en-GB"/>
        </w:rPr>
        <w:t xml:space="preserve"> an instance of extraordinary transformation. BP's business method is driven by a mix of evolving client preferences, the rise of green power, digital innovation, and political risk.</w:t>
      </w:r>
    </w:p>
    <w:p w14:paraId="3D7D687E" w14:textId="19F416C6" w:rsidR="00E42326" w:rsidRPr="0065028E" w:rsidRDefault="00E42326" w:rsidP="006F28D4">
      <w:pPr>
        <w:spacing w:after="0" w:line="360" w:lineRule="auto"/>
        <w:jc w:val="both"/>
        <w:rPr>
          <w:rStyle w:val="Strong"/>
          <w:rFonts w:ascii="Times New Roman" w:hAnsi="Times New Roman" w:cs="Times New Roman"/>
          <w:bCs w:val="0"/>
          <w:sz w:val="24"/>
          <w:szCs w:val="24"/>
        </w:rPr>
      </w:pPr>
      <w:r w:rsidRPr="0065028E">
        <w:rPr>
          <w:rStyle w:val="Strong"/>
          <w:rFonts w:ascii="Times New Roman" w:hAnsi="Times New Roman" w:cs="Times New Roman"/>
          <w:bCs w:val="0"/>
          <w:sz w:val="24"/>
          <w:szCs w:val="24"/>
        </w:rPr>
        <w:lastRenderedPageBreak/>
        <w:t xml:space="preserve">Part 1 – Analysis of BP PLC’s Approach to Innovation </w:t>
      </w:r>
    </w:p>
    <w:p w14:paraId="1F923C62" w14:textId="1A77CA13" w:rsidR="00E42326" w:rsidRDefault="00FE6B44" w:rsidP="006F28D4">
      <w:pPr>
        <w:spacing w:after="0" w:line="360" w:lineRule="auto"/>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 xml:space="preserve">Innovative thinking, defined by BP, involves the execution of new ideas, methods, and equipment to deliver energy alternatives that can be more secure, sustainable, and efficient. BP has </w:t>
      </w:r>
      <w:r w:rsidR="000176BD">
        <w:rPr>
          <w:rFonts w:ascii="Times New Roman" w:eastAsia="Times New Roman" w:hAnsi="Times New Roman" w:cs="Times New Roman"/>
          <w:sz w:val="24"/>
          <w:szCs w:val="24"/>
          <w:lang w:eastAsia="en-GB"/>
        </w:rPr>
        <w:t>been</w:t>
      </w:r>
      <w:r w:rsidRPr="0065028E">
        <w:rPr>
          <w:rFonts w:ascii="Times New Roman" w:eastAsia="Times New Roman" w:hAnsi="Times New Roman" w:cs="Times New Roman"/>
          <w:sz w:val="24"/>
          <w:szCs w:val="24"/>
          <w:lang w:eastAsia="en-GB"/>
        </w:rPr>
        <w:t xml:space="preserve"> facing enormous stress over the past ten years in order to adapt to the needs posed by global warming, variable oil prices, and shifting consumer standards. The business's drive to innovate responsibly </w:t>
      </w:r>
      <w:r w:rsidR="000176BD">
        <w:rPr>
          <w:rFonts w:ascii="Times New Roman" w:eastAsia="Times New Roman" w:hAnsi="Times New Roman" w:cs="Times New Roman"/>
          <w:sz w:val="24"/>
          <w:szCs w:val="24"/>
          <w:lang w:eastAsia="en-GB"/>
        </w:rPr>
        <w:t>was</w:t>
      </w:r>
      <w:r w:rsidRPr="0065028E">
        <w:rPr>
          <w:rFonts w:ascii="Times New Roman" w:eastAsia="Times New Roman" w:hAnsi="Times New Roman" w:cs="Times New Roman"/>
          <w:sz w:val="24"/>
          <w:szCs w:val="24"/>
          <w:lang w:eastAsia="en-GB"/>
        </w:rPr>
        <w:t xml:space="preserve"> further pushed through the accident at Deepwater Horizon in 2010, resulting in higher expenditures in safety advances. Internal R&amp;D teams, relationships with educational institutions, start-ups, and multifaceted collaborations </w:t>
      </w:r>
      <w:r w:rsidR="000176BD">
        <w:rPr>
          <w:rFonts w:ascii="Times New Roman" w:eastAsia="Times New Roman" w:hAnsi="Times New Roman" w:cs="Times New Roman"/>
          <w:sz w:val="24"/>
          <w:szCs w:val="24"/>
          <w:lang w:eastAsia="en-GB"/>
        </w:rPr>
        <w:t xml:space="preserve">are </w:t>
      </w:r>
      <w:r w:rsidRPr="0065028E">
        <w:rPr>
          <w:rFonts w:ascii="Times New Roman" w:eastAsia="Times New Roman" w:hAnsi="Times New Roman" w:cs="Times New Roman"/>
          <w:sz w:val="24"/>
          <w:szCs w:val="24"/>
          <w:lang w:eastAsia="en-GB"/>
        </w:rPr>
        <w:t xml:space="preserve">all </w:t>
      </w:r>
      <w:r w:rsidR="000176BD">
        <w:rPr>
          <w:rFonts w:ascii="Times New Roman" w:eastAsia="Times New Roman" w:hAnsi="Times New Roman" w:cs="Times New Roman"/>
          <w:sz w:val="24"/>
          <w:szCs w:val="24"/>
          <w:lang w:eastAsia="en-GB"/>
        </w:rPr>
        <w:t>components</w:t>
      </w:r>
      <w:r w:rsidRPr="0065028E">
        <w:rPr>
          <w:rFonts w:ascii="Times New Roman" w:eastAsia="Times New Roman" w:hAnsi="Times New Roman" w:cs="Times New Roman"/>
          <w:sz w:val="24"/>
          <w:szCs w:val="24"/>
          <w:lang w:eastAsia="en-GB"/>
        </w:rPr>
        <w:t xml:space="preserve"> of BP's varied innovative ecosystem. </w:t>
      </w:r>
      <w:r w:rsidR="000176BD">
        <w:rPr>
          <w:rFonts w:ascii="Times New Roman" w:eastAsia="Times New Roman" w:hAnsi="Times New Roman" w:cs="Times New Roman"/>
          <w:sz w:val="24"/>
          <w:szCs w:val="24"/>
          <w:lang w:eastAsia="en-GB"/>
        </w:rPr>
        <w:t>Through</w:t>
      </w:r>
      <w:r w:rsidRPr="0065028E">
        <w:rPr>
          <w:rFonts w:ascii="Times New Roman" w:eastAsia="Times New Roman" w:hAnsi="Times New Roman" w:cs="Times New Roman"/>
          <w:sz w:val="24"/>
          <w:szCs w:val="24"/>
          <w:lang w:eastAsia="en-GB"/>
        </w:rPr>
        <w:t xml:space="preserve"> these programs, BP aims to </w:t>
      </w:r>
      <w:r w:rsidR="000176BD">
        <w:rPr>
          <w:rFonts w:ascii="Times New Roman" w:eastAsia="Times New Roman" w:hAnsi="Times New Roman" w:cs="Times New Roman"/>
          <w:sz w:val="24"/>
          <w:szCs w:val="24"/>
          <w:lang w:eastAsia="en-GB"/>
        </w:rPr>
        <w:t>remain</w:t>
      </w:r>
      <w:r w:rsidRPr="0065028E">
        <w:rPr>
          <w:rFonts w:ascii="Times New Roman" w:eastAsia="Times New Roman" w:hAnsi="Times New Roman" w:cs="Times New Roman"/>
          <w:sz w:val="24"/>
          <w:szCs w:val="24"/>
          <w:lang w:eastAsia="en-GB"/>
        </w:rPr>
        <w:t xml:space="preserve"> strong and prosperous while positioning itself as an international innovator in </w:t>
      </w:r>
      <w:r w:rsidR="000176BD">
        <w:rPr>
          <w:rFonts w:ascii="Times New Roman" w:eastAsia="Times New Roman" w:hAnsi="Times New Roman" w:cs="Times New Roman"/>
          <w:sz w:val="24"/>
          <w:szCs w:val="24"/>
          <w:lang w:eastAsia="en-GB"/>
        </w:rPr>
        <w:t xml:space="preserve">the </w:t>
      </w:r>
      <w:r w:rsidRPr="0065028E">
        <w:rPr>
          <w:rFonts w:ascii="Times New Roman" w:eastAsia="Times New Roman" w:hAnsi="Times New Roman" w:cs="Times New Roman"/>
          <w:sz w:val="24"/>
          <w:szCs w:val="24"/>
          <w:lang w:eastAsia="en-GB"/>
        </w:rPr>
        <w:t>energy revolution</w:t>
      </w:r>
      <w:sdt>
        <w:sdtPr>
          <w:rPr>
            <w:rFonts w:ascii="Times New Roman" w:eastAsia="Times New Roman" w:hAnsi="Times New Roman" w:cs="Times New Roman"/>
            <w:sz w:val="24"/>
            <w:szCs w:val="24"/>
            <w:lang w:eastAsia="en-GB"/>
          </w:rPr>
          <w:id w:val="1435859292"/>
          <w:citation/>
        </w:sdtPr>
        <w:sdtContent>
          <w:r w:rsidR="003018FB" w:rsidRPr="0065028E">
            <w:rPr>
              <w:rFonts w:ascii="Times New Roman" w:eastAsia="Times New Roman" w:hAnsi="Times New Roman" w:cs="Times New Roman"/>
              <w:sz w:val="24"/>
              <w:szCs w:val="24"/>
              <w:lang w:eastAsia="en-GB"/>
            </w:rPr>
            <w:fldChar w:fldCharType="begin"/>
          </w:r>
          <w:r w:rsidR="003018FB" w:rsidRPr="0065028E">
            <w:rPr>
              <w:rFonts w:ascii="Times New Roman" w:eastAsia="Times New Roman" w:hAnsi="Times New Roman" w:cs="Times New Roman"/>
              <w:sz w:val="24"/>
              <w:szCs w:val="24"/>
              <w:lang w:eastAsia="en-GB"/>
            </w:rPr>
            <w:instrText xml:space="preserve"> CITATION Bulkot2023 \l 2057 </w:instrText>
          </w:r>
          <w:r w:rsidR="003018FB" w:rsidRPr="0065028E">
            <w:rPr>
              <w:rFonts w:ascii="Times New Roman" w:eastAsia="Times New Roman" w:hAnsi="Times New Roman" w:cs="Times New Roman"/>
              <w:sz w:val="24"/>
              <w:szCs w:val="24"/>
              <w:lang w:eastAsia="en-GB"/>
            </w:rPr>
            <w:fldChar w:fldCharType="separate"/>
          </w:r>
          <w:r w:rsidR="0053226D">
            <w:rPr>
              <w:rFonts w:ascii="Times New Roman" w:eastAsia="Times New Roman" w:hAnsi="Times New Roman" w:cs="Times New Roman"/>
              <w:noProof/>
              <w:sz w:val="24"/>
              <w:szCs w:val="24"/>
              <w:lang w:eastAsia="en-GB"/>
            </w:rPr>
            <w:t xml:space="preserve"> </w:t>
          </w:r>
          <w:r w:rsidR="0053226D" w:rsidRPr="0053226D">
            <w:rPr>
              <w:rFonts w:ascii="Times New Roman" w:eastAsia="Times New Roman" w:hAnsi="Times New Roman" w:cs="Times New Roman"/>
              <w:noProof/>
              <w:sz w:val="24"/>
              <w:szCs w:val="24"/>
              <w:lang w:eastAsia="en-GB"/>
            </w:rPr>
            <w:t>(Bulkot, et al., 2023)</w:t>
          </w:r>
          <w:r w:rsidR="003018FB" w:rsidRPr="0065028E">
            <w:rPr>
              <w:rFonts w:ascii="Times New Roman" w:eastAsia="Times New Roman" w:hAnsi="Times New Roman" w:cs="Times New Roman"/>
              <w:sz w:val="24"/>
              <w:szCs w:val="24"/>
              <w:lang w:eastAsia="en-GB"/>
            </w:rPr>
            <w:fldChar w:fldCharType="end"/>
          </w:r>
        </w:sdtContent>
      </w:sdt>
      <w:r w:rsidRPr="0065028E">
        <w:rPr>
          <w:rFonts w:ascii="Times New Roman" w:eastAsia="Times New Roman" w:hAnsi="Times New Roman" w:cs="Times New Roman"/>
          <w:sz w:val="24"/>
          <w:szCs w:val="24"/>
          <w:lang w:eastAsia="en-GB"/>
        </w:rPr>
        <w:t>.</w:t>
      </w:r>
    </w:p>
    <w:p w14:paraId="3ABD1F9E" w14:textId="77777777" w:rsidR="006F28D4" w:rsidRPr="0065028E" w:rsidRDefault="006F28D4" w:rsidP="006F28D4">
      <w:pPr>
        <w:spacing w:after="0" w:line="360" w:lineRule="auto"/>
        <w:jc w:val="both"/>
        <w:rPr>
          <w:rFonts w:ascii="Times New Roman" w:eastAsia="Times New Roman" w:hAnsi="Times New Roman" w:cs="Times New Roman"/>
          <w:sz w:val="24"/>
          <w:szCs w:val="24"/>
          <w:lang w:eastAsia="en-GB"/>
        </w:rPr>
      </w:pPr>
    </w:p>
    <w:p w14:paraId="482342DC" w14:textId="1E3474D2" w:rsidR="00FE6B44" w:rsidRPr="0065028E" w:rsidRDefault="00FE6B44" w:rsidP="006F28D4">
      <w:pPr>
        <w:pStyle w:val="Heading3"/>
        <w:spacing w:before="0" w:beforeAutospacing="0" w:after="0" w:afterAutospacing="0" w:line="360" w:lineRule="auto"/>
        <w:jc w:val="both"/>
        <w:rPr>
          <w:sz w:val="24"/>
          <w:szCs w:val="24"/>
        </w:rPr>
      </w:pPr>
      <w:r w:rsidRPr="0065028E">
        <w:rPr>
          <w:rStyle w:val="Strong"/>
          <w:b/>
          <w:bCs/>
          <w:sz w:val="24"/>
          <w:szCs w:val="24"/>
        </w:rPr>
        <w:t>BP’s Innovation Philosophy and Strategic Focus</w:t>
      </w:r>
    </w:p>
    <w:p w14:paraId="0BC8C1CD" w14:textId="3582E650" w:rsidR="00FE6B44" w:rsidRPr="0065028E" w:rsidRDefault="00FE6B44" w:rsidP="006F28D4">
      <w:pPr>
        <w:spacing w:after="0" w:line="360" w:lineRule="auto"/>
        <w:jc w:val="both"/>
        <w:rPr>
          <w:rStyle w:val="Strong"/>
          <w:rFonts w:ascii="Times New Roman" w:hAnsi="Times New Roman" w:cs="Times New Roman"/>
          <w:sz w:val="24"/>
          <w:szCs w:val="24"/>
        </w:rPr>
      </w:pPr>
      <w:r w:rsidRPr="0065028E">
        <w:rPr>
          <w:rStyle w:val="Strong"/>
          <w:rFonts w:ascii="Times New Roman" w:hAnsi="Times New Roman" w:cs="Times New Roman"/>
          <w:sz w:val="24"/>
          <w:szCs w:val="24"/>
        </w:rPr>
        <w:t>Decarbonisation:</w:t>
      </w:r>
      <w:r w:rsidR="0001548C" w:rsidRPr="0065028E">
        <w:rPr>
          <w:rStyle w:val="Strong"/>
          <w:rFonts w:ascii="Times New Roman" w:hAnsi="Times New Roman" w:cs="Times New Roman"/>
          <w:sz w:val="24"/>
          <w:szCs w:val="24"/>
        </w:rPr>
        <w:t xml:space="preserve"> </w:t>
      </w:r>
      <w:r w:rsidR="0001548C" w:rsidRPr="0065028E">
        <w:rPr>
          <w:rStyle w:val="Strong"/>
          <w:rFonts w:ascii="Times New Roman" w:hAnsi="Times New Roman" w:cs="Times New Roman"/>
          <w:b w:val="0"/>
          <w:sz w:val="24"/>
          <w:szCs w:val="24"/>
        </w:rPr>
        <w:t>C</w:t>
      </w:r>
      <w:r w:rsidRPr="0065028E">
        <w:rPr>
          <w:rStyle w:val="Strong"/>
          <w:rFonts w:ascii="Times New Roman" w:hAnsi="Times New Roman" w:cs="Times New Roman"/>
          <w:b w:val="0"/>
          <w:sz w:val="24"/>
          <w:szCs w:val="24"/>
        </w:rPr>
        <w:t>ombining clean energy options, capturing carbon dioxide, and enhanced efficiency will produce zero emissions by 2050 or earlier.</w:t>
      </w:r>
    </w:p>
    <w:p w14:paraId="2FBF7AB7" w14:textId="139CBEBB" w:rsidR="00FE6B44" w:rsidRPr="0065028E" w:rsidRDefault="00FE6B44" w:rsidP="006F28D4">
      <w:pPr>
        <w:spacing w:after="0" w:line="360" w:lineRule="auto"/>
        <w:jc w:val="both"/>
        <w:rPr>
          <w:rFonts w:ascii="Times New Roman" w:hAnsi="Times New Roman" w:cs="Times New Roman"/>
          <w:sz w:val="24"/>
          <w:szCs w:val="24"/>
        </w:rPr>
      </w:pPr>
      <w:r w:rsidRPr="0065028E">
        <w:rPr>
          <w:rStyle w:val="Strong"/>
          <w:rFonts w:ascii="Times New Roman" w:hAnsi="Times New Roman" w:cs="Times New Roman"/>
          <w:sz w:val="24"/>
          <w:szCs w:val="24"/>
        </w:rPr>
        <w:t>Digitalisation:</w:t>
      </w:r>
      <w:r w:rsidRPr="0065028E">
        <w:rPr>
          <w:rFonts w:ascii="Times New Roman" w:hAnsi="Times New Roman" w:cs="Times New Roman"/>
          <w:sz w:val="24"/>
          <w:szCs w:val="24"/>
        </w:rPr>
        <w:t xml:space="preserve"> </w:t>
      </w:r>
      <w:r w:rsidR="0001548C" w:rsidRPr="0065028E">
        <w:rPr>
          <w:rFonts w:ascii="Times New Roman" w:hAnsi="Times New Roman" w:cs="Times New Roman"/>
          <w:sz w:val="24"/>
          <w:szCs w:val="24"/>
        </w:rPr>
        <w:t>I</w:t>
      </w:r>
      <w:r w:rsidRPr="0065028E">
        <w:rPr>
          <w:rFonts w:ascii="Times New Roman" w:hAnsi="Times New Roman" w:cs="Times New Roman"/>
          <w:sz w:val="24"/>
          <w:szCs w:val="24"/>
        </w:rPr>
        <w:t>mproving research, output, and sales in retail using artificial intelligence, robotics, a</w:t>
      </w:r>
      <w:r w:rsidR="003007BF">
        <w:rPr>
          <w:rFonts w:ascii="Times New Roman" w:hAnsi="Times New Roman" w:cs="Times New Roman"/>
          <w:sz w:val="24"/>
          <w:szCs w:val="24"/>
        </w:rPr>
        <w:t>nd</w:t>
      </w:r>
      <w:r w:rsidRPr="0065028E">
        <w:rPr>
          <w:rFonts w:ascii="Times New Roman" w:hAnsi="Times New Roman" w:cs="Times New Roman"/>
          <w:sz w:val="24"/>
          <w:szCs w:val="24"/>
        </w:rPr>
        <w:t xml:space="preserve"> information analysis.</w:t>
      </w:r>
    </w:p>
    <w:p w14:paraId="5FD37C85" w14:textId="77777777" w:rsidR="00FE6B44" w:rsidRPr="0065028E" w:rsidRDefault="00FE6B44" w:rsidP="006F28D4">
      <w:pPr>
        <w:spacing w:after="0" w:line="360" w:lineRule="auto"/>
        <w:jc w:val="both"/>
        <w:rPr>
          <w:rFonts w:ascii="Times New Roman" w:hAnsi="Times New Roman" w:cs="Times New Roman"/>
          <w:sz w:val="24"/>
          <w:szCs w:val="24"/>
        </w:rPr>
      </w:pPr>
      <w:r w:rsidRPr="0065028E">
        <w:rPr>
          <w:rStyle w:val="Strong"/>
          <w:rFonts w:ascii="Times New Roman" w:hAnsi="Times New Roman" w:cs="Times New Roman"/>
          <w:sz w:val="24"/>
          <w:szCs w:val="24"/>
        </w:rPr>
        <w:t>Diversification:</w:t>
      </w:r>
      <w:r w:rsidRPr="0065028E">
        <w:rPr>
          <w:rFonts w:ascii="Times New Roman" w:hAnsi="Times New Roman" w:cs="Times New Roman"/>
          <w:sz w:val="24"/>
          <w:szCs w:val="24"/>
        </w:rPr>
        <w:t xml:space="preserve"> </w:t>
      </w:r>
      <w:r w:rsidR="0001548C" w:rsidRPr="0065028E">
        <w:rPr>
          <w:rFonts w:ascii="Times New Roman" w:hAnsi="Times New Roman" w:cs="Times New Roman"/>
          <w:sz w:val="24"/>
          <w:szCs w:val="24"/>
        </w:rPr>
        <w:t>Expanding the usage of standard oil and gas to involve solar, hydrocarbons, electric automobiles, and additional sources of renewable energy.</w:t>
      </w:r>
    </w:p>
    <w:p w14:paraId="398E39D2" w14:textId="67D9CC9A" w:rsidR="0001548C" w:rsidRDefault="0001548C" w:rsidP="006F28D4">
      <w:pPr>
        <w:spacing w:after="0" w:line="360" w:lineRule="auto"/>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 xml:space="preserve">To help </w:t>
      </w:r>
      <w:r w:rsidR="0053226D">
        <w:rPr>
          <w:rFonts w:ascii="Times New Roman" w:eastAsia="Times New Roman" w:hAnsi="Times New Roman" w:cs="Times New Roman"/>
          <w:sz w:val="24"/>
          <w:szCs w:val="24"/>
          <w:lang w:eastAsia="en-GB"/>
        </w:rPr>
        <w:t>fulfil</w:t>
      </w:r>
      <w:r w:rsidRPr="0065028E">
        <w:rPr>
          <w:rFonts w:ascii="Times New Roman" w:eastAsia="Times New Roman" w:hAnsi="Times New Roman" w:cs="Times New Roman"/>
          <w:sz w:val="24"/>
          <w:szCs w:val="24"/>
          <w:lang w:eastAsia="en-GB"/>
        </w:rPr>
        <w:t xml:space="preserve"> such goals, BP connects its creativity </w:t>
      </w:r>
      <w:r w:rsidR="000176BD">
        <w:rPr>
          <w:rFonts w:ascii="Times New Roman" w:eastAsia="Times New Roman" w:hAnsi="Times New Roman" w:cs="Times New Roman"/>
          <w:sz w:val="24"/>
          <w:szCs w:val="24"/>
          <w:lang w:eastAsia="en-GB"/>
        </w:rPr>
        <w:t>endeavours</w:t>
      </w:r>
      <w:r w:rsidRPr="0065028E">
        <w:rPr>
          <w:rFonts w:ascii="Times New Roman" w:eastAsia="Times New Roman" w:hAnsi="Times New Roman" w:cs="Times New Roman"/>
          <w:sz w:val="24"/>
          <w:szCs w:val="24"/>
          <w:lang w:eastAsia="en-GB"/>
        </w:rPr>
        <w:t xml:space="preserve"> with </w:t>
      </w:r>
      <w:proofErr w:type="spellStart"/>
      <w:r w:rsidRPr="0065028E">
        <w:rPr>
          <w:rFonts w:ascii="Times New Roman" w:eastAsia="Times New Roman" w:hAnsi="Times New Roman" w:cs="Times New Roman"/>
          <w:sz w:val="24"/>
          <w:szCs w:val="24"/>
          <w:lang w:eastAsia="en-GB"/>
        </w:rPr>
        <w:t>Nagji</w:t>
      </w:r>
      <w:proofErr w:type="spellEnd"/>
      <w:r w:rsidRPr="0065028E">
        <w:rPr>
          <w:rFonts w:ascii="Times New Roman" w:eastAsia="Times New Roman" w:hAnsi="Times New Roman" w:cs="Times New Roman"/>
          <w:sz w:val="24"/>
          <w:szCs w:val="24"/>
          <w:lang w:eastAsia="en-GB"/>
        </w:rPr>
        <w:t xml:space="preserve"> and Tuff's (2012) Creativity Aspiration Matrix. Different degrees of threat and distribution of resources appear within the Fundamental, adjacent, and Transformative groups</w:t>
      </w:r>
      <w:r w:rsidR="003007BF">
        <w:rPr>
          <w:rFonts w:ascii="Times New Roman" w:eastAsia="Times New Roman" w:hAnsi="Times New Roman" w:cs="Times New Roman"/>
          <w:sz w:val="24"/>
          <w:szCs w:val="24"/>
          <w:lang w:eastAsia="en-GB"/>
        </w:rPr>
        <w:t>,</w:t>
      </w:r>
      <w:r w:rsidRPr="0065028E">
        <w:rPr>
          <w:rFonts w:ascii="Times New Roman" w:eastAsia="Times New Roman" w:hAnsi="Times New Roman" w:cs="Times New Roman"/>
          <w:sz w:val="24"/>
          <w:szCs w:val="24"/>
          <w:lang w:eastAsia="en-GB"/>
        </w:rPr>
        <w:t xml:space="preserve"> and this structure separates invention.</w:t>
      </w:r>
    </w:p>
    <w:p w14:paraId="428BDA6B" w14:textId="77777777" w:rsidR="006F28D4" w:rsidRPr="0065028E" w:rsidRDefault="006F28D4" w:rsidP="006F28D4">
      <w:pPr>
        <w:spacing w:after="0" w:line="360" w:lineRule="auto"/>
        <w:jc w:val="both"/>
        <w:rPr>
          <w:rFonts w:ascii="Times New Roman" w:eastAsia="Times New Roman" w:hAnsi="Times New Roman" w:cs="Times New Roman"/>
          <w:sz w:val="24"/>
          <w:szCs w:val="24"/>
          <w:lang w:eastAsia="en-GB"/>
        </w:rPr>
      </w:pPr>
    </w:p>
    <w:p w14:paraId="204D09FA" w14:textId="27127B50" w:rsidR="0001548C" w:rsidRPr="0065028E" w:rsidRDefault="0001548C" w:rsidP="006F28D4">
      <w:pPr>
        <w:pStyle w:val="Heading3"/>
        <w:spacing w:before="0" w:beforeAutospacing="0" w:after="0" w:afterAutospacing="0" w:line="360" w:lineRule="auto"/>
        <w:jc w:val="both"/>
        <w:rPr>
          <w:sz w:val="24"/>
          <w:szCs w:val="24"/>
        </w:rPr>
      </w:pPr>
      <w:r w:rsidRPr="0065028E">
        <w:rPr>
          <w:rStyle w:val="Strong"/>
          <w:b/>
          <w:bCs/>
          <w:sz w:val="24"/>
          <w:szCs w:val="24"/>
        </w:rPr>
        <w:t>Application of the Innovation Ambition Matrix</w:t>
      </w:r>
    </w:p>
    <w:p w14:paraId="65A53AA1" w14:textId="3247CCD0" w:rsidR="0001548C" w:rsidRPr="0065028E" w:rsidRDefault="0001548C" w:rsidP="006F28D4">
      <w:pPr>
        <w:pStyle w:val="Heading4"/>
        <w:spacing w:before="0" w:line="360" w:lineRule="auto"/>
        <w:jc w:val="both"/>
        <w:rPr>
          <w:rFonts w:ascii="Times New Roman" w:hAnsi="Times New Roman" w:cs="Times New Roman"/>
          <w:i w:val="0"/>
          <w:color w:val="auto"/>
          <w:sz w:val="24"/>
          <w:szCs w:val="24"/>
        </w:rPr>
      </w:pPr>
      <w:r w:rsidRPr="0065028E">
        <w:rPr>
          <w:rStyle w:val="Strong"/>
          <w:rFonts w:ascii="Times New Roman" w:hAnsi="Times New Roman" w:cs="Times New Roman"/>
          <w:bCs w:val="0"/>
          <w:i w:val="0"/>
          <w:color w:val="auto"/>
          <w:sz w:val="24"/>
          <w:szCs w:val="24"/>
        </w:rPr>
        <w:t>(a) Core Innovation</w:t>
      </w:r>
    </w:p>
    <w:p w14:paraId="05955FAA" w14:textId="73780649" w:rsidR="0001548C" w:rsidRPr="0065028E" w:rsidRDefault="000176BD" w:rsidP="006F28D4">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To</w:t>
      </w:r>
      <w:r w:rsidR="0001548C" w:rsidRPr="0065028E">
        <w:rPr>
          <w:rFonts w:ascii="Times New Roman" w:eastAsia="Times New Roman" w:hAnsi="Times New Roman" w:cs="Times New Roman"/>
          <w:sz w:val="24"/>
          <w:szCs w:val="24"/>
          <w:lang w:eastAsia="en-GB"/>
        </w:rPr>
        <w:t xml:space="preserve"> accomplish those goals, BP connects its creativity initiatives with </w:t>
      </w:r>
      <w:proofErr w:type="spellStart"/>
      <w:r w:rsidR="0001548C" w:rsidRPr="0065028E">
        <w:rPr>
          <w:rFonts w:ascii="Times New Roman" w:eastAsia="Times New Roman" w:hAnsi="Times New Roman" w:cs="Times New Roman"/>
          <w:sz w:val="24"/>
          <w:szCs w:val="24"/>
          <w:lang w:eastAsia="en-GB"/>
        </w:rPr>
        <w:t>Nagji</w:t>
      </w:r>
      <w:proofErr w:type="spellEnd"/>
      <w:r w:rsidR="0001548C" w:rsidRPr="0065028E">
        <w:rPr>
          <w:rFonts w:ascii="Times New Roman" w:eastAsia="Times New Roman" w:hAnsi="Times New Roman" w:cs="Times New Roman"/>
          <w:sz w:val="24"/>
          <w:szCs w:val="24"/>
          <w:lang w:eastAsia="en-GB"/>
        </w:rPr>
        <w:t xml:space="preserve"> and Tuff's (2012) Innovative Aspiration Pyramid. Different degrees of threat and resource allocation appear in the Fundamental, Nearby, and Transformative groups</w:t>
      </w:r>
      <w:r>
        <w:rPr>
          <w:rFonts w:ascii="Times New Roman" w:eastAsia="Times New Roman" w:hAnsi="Times New Roman" w:cs="Times New Roman"/>
          <w:sz w:val="24"/>
          <w:szCs w:val="24"/>
          <w:lang w:eastAsia="en-GB"/>
        </w:rPr>
        <w:t>,</w:t>
      </w:r>
      <w:r w:rsidR="0001548C" w:rsidRPr="0065028E">
        <w:rPr>
          <w:rFonts w:ascii="Times New Roman" w:eastAsia="Times New Roman" w:hAnsi="Times New Roman" w:cs="Times New Roman"/>
          <w:sz w:val="24"/>
          <w:szCs w:val="24"/>
          <w:lang w:eastAsia="en-GB"/>
        </w:rPr>
        <w:t xml:space="preserve"> into </w:t>
      </w:r>
      <w:r>
        <w:rPr>
          <w:rFonts w:ascii="Times New Roman" w:eastAsia="Times New Roman" w:hAnsi="Times New Roman" w:cs="Times New Roman"/>
          <w:sz w:val="24"/>
          <w:szCs w:val="24"/>
          <w:lang w:eastAsia="en-GB"/>
        </w:rPr>
        <w:t>which</w:t>
      </w:r>
      <w:r w:rsidR="0001548C" w:rsidRPr="0065028E">
        <w:rPr>
          <w:rFonts w:ascii="Times New Roman" w:eastAsia="Times New Roman" w:hAnsi="Times New Roman" w:cs="Times New Roman"/>
          <w:sz w:val="24"/>
          <w:szCs w:val="24"/>
          <w:lang w:eastAsia="en-GB"/>
        </w:rPr>
        <w:t xml:space="preserve"> this structure separates development.</w:t>
      </w:r>
    </w:p>
    <w:p w14:paraId="4E83B900" w14:textId="77777777" w:rsidR="0001548C" w:rsidRPr="0065028E" w:rsidRDefault="0001548C" w:rsidP="006F28D4">
      <w:pPr>
        <w:spacing w:after="0" w:line="360" w:lineRule="auto"/>
        <w:jc w:val="both"/>
        <w:rPr>
          <w:rStyle w:val="Strong"/>
          <w:rFonts w:ascii="Times New Roman" w:hAnsi="Times New Roman" w:cs="Times New Roman"/>
          <w:b w:val="0"/>
          <w:sz w:val="24"/>
          <w:szCs w:val="24"/>
        </w:rPr>
      </w:pPr>
      <w:r w:rsidRPr="0065028E">
        <w:rPr>
          <w:rStyle w:val="Strong"/>
          <w:rFonts w:ascii="Times New Roman" w:hAnsi="Times New Roman" w:cs="Times New Roman"/>
          <w:sz w:val="24"/>
          <w:szCs w:val="24"/>
        </w:rPr>
        <w:t>Operational Efficiency</w:t>
      </w:r>
      <w:r w:rsidR="00B80E05" w:rsidRPr="0065028E">
        <w:rPr>
          <w:rStyle w:val="Strong"/>
          <w:rFonts w:ascii="Times New Roman" w:hAnsi="Times New Roman" w:cs="Times New Roman"/>
          <w:b w:val="0"/>
          <w:sz w:val="24"/>
          <w:szCs w:val="24"/>
        </w:rPr>
        <w:t>: To improve efficiency and cut costs, BP employs technological advances like robotic drill devices, robots for network evaluations, and artificial intelligence-based maintenance plans.</w:t>
      </w:r>
    </w:p>
    <w:p w14:paraId="2E5D1057" w14:textId="4DBE64D1" w:rsidR="00B80E05" w:rsidRPr="0065028E" w:rsidRDefault="00B80E05" w:rsidP="006F28D4">
      <w:pPr>
        <w:spacing w:after="0" w:line="360" w:lineRule="auto"/>
        <w:jc w:val="both"/>
        <w:rPr>
          <w:rStyle w:val="Strong"/>
          <w:rFonts w:ascii="Times New Roman" w:hAnsi="Times New Roman" w:cs="Times New Roman"/>
          <w:b w:val="0"/>
          <w:sz w:val="24"/>
          <w:szCs w:val="24"/>
        </w:rPr>
      </w:pPr>
      <w:r w:rsidRPr="0065028E">
        <w:rPr>
          <w:rStyle w:val="Strong"/>
          <w:rFonts w:ascii="Times New Roman" w:hAnsi="Times New Roman" w:cs="Times New Roman"/>
          <w:sz w:val="24"/>
          <w:szCs w:val="24"/>
        </w:rPr>
        <w:lastRenderedPageBreak/>
        <w:t xml:space="preserve">Safety and Risk Management: </w:t>
      </w:r>
      <w:r w:rsidRPr="0065028E">
        <w:rPr>
          <w:rStyle w:val="Strong"/>
          <w:rFonts w:ascii="Times New Roman" w:hAnsi="Times New Roman" w:cs="Times New Roman"/>
          <w:b w:val="0"/>
          <w:sz w:val="24"/>
          <w:szCs w:val="24"/>
        </w:rPr>
        <w:t xml:space="preserve">To take steps </w:t>
      </w:r>
      <w:r w:rsidR="000176BD">
        <w:rPr>
          <w:rStyle w:val="Strong"/>
          <w:rFonts w:ascii="Times New Roman" w:hAnsi="Times New Roman" w:cs="Times New Roman"/>
          <w:b w:val="0"/>
          <w:sz w:val="24"/>
          <w:szCs w:val="24"/>
        </w:rPr>
        <w:t xml:space="preserve">to </w:t>
      </w:r>
      <w:r w:rsidRPr="0065028E">
        <w:rPr>
          <w:rStyle w:val="Strong"/>
          <w:rFonts w:ascii="Times New Roman" w:hAnsi="Times New Roman" w:cs="Times New Roman"/>
          <w:b w:val="0"/>
          <w:sz w:val="24"/>
          <w:szCs w:val="24"/>
        </w:rPr>
        <w:t>avoid operating risks, BP invested substantial investments in novel security mechanisms, continuous tracking devices, and statistical analyses in the months following past spills.</w:t>
      </w:r>
    </w:p>
    <w:p w14:paraId="53C3347F" w14:textId="2A4D7A01" w:rsidR="00B80E05" w:rsidRDefault="00B80E05" w:rsidP="006F28D4">
      <w:pPr>
        <w:spacing w:after="0" w:line="360" w:lineRule="auto"/>
        <w:jc w:val="both"/>
        <w:rPr>
          <w:rFonts w:ascii="Times New Roman" w:hAnsi="Times New Roman" w:cs="Times New Roman"/>
          <w:sz w:val="24"/>
          <w:szCs w:val="24"/>
        </w:rPr>
      </w:pPr>
      <w:r w:rsidRPr="0065028E">
        <w:rPr>
          <w:rStyle w:val="Strong"/>
          <w:rFonts w:ascii="Times New Roman" w:hAnsi="Times New Roman" w:cs="Times New Roman"/>
          <w:sz w:val="24"/>
          <w:szCs w:val="24"/>
        </w:rPr>
        <w:t>Customer Convenience:</w:t>
      </w:r>
      <w:r w:rsidRPr="0065028E">
        <w:rPr>
          <w:rFonts w:ascii="Times New Roman" w:hAnsi="Times New Roman" w:cs="Times New Roman"/>
          <w:sz w:val="24"/>
          <w:szCs w:val="24"/>
        </w:rPr>
        <w:t xml:space="preserve"> Using the </w:t>
      </w:r>
      <w:proofErr w:type="spellStart"/>
      <w:r w:rsidRPr="0065028E">
        <w:rPr>
          <w:rFonts w:ascii="Times New Roman" w:hAnsi="Times New Roman" w:cs="Times New Roman"/>
          <w:sz w:val="24"/>
          <w:szCs w:val="24"/>
        </w:rPr>
        <w:t>BPme</w:t>
      </w:r>
      <w:proofErr w:type="spellEnd"/>
      <w:r w:rsidRPr="0065028E">
        <w:rPr>
          <w:rFonts w:ascii="Times New Roman" w:hAnsi="Times New Roman" w:cs="Times New Roman"/>
          <w:sz w:val="24"/>
          <w:szCs w:val="24"/>
        </w:rPr>
        <w:t xml:space="preserve"> and </w:t>
      </w:r>
      <w:proofErr w:type="spellStart"/>
      <w:r w:rsidRPr="0065028E">
        <w:rPr>
          <w:rFonts w:ascii="Times New Roman" w:hAnsi="Times New Roman" w:cs="Times New Roman"/>
          <w:sz w:val="24"/>
          <w:szCs w:val="24"/>
        </w:rPr>
        <w:t>BPme</w:t>
      </w:r>
      <w:proofErr w:type="spellEnd"/>
      <w:r w:rsidRPr="0065028E">
        <w:rPr>
          <w:rFonts w:ascii="Times New Roman" w:hAnsi="Times New Roman" w:cs="Times New Roman"/>
          <w:sz w:val="24"/>
          <w:szCs w:val="24"/>
        </w:rPr>
        <w:t xml:space="preserve"> </w:t>
      </w:r>
      <w:r w:rsidR="000176BD">
        <w:rPr>
          <w:rFonts w:ascii="Times New Roman" w:hAnsi="Times New Roman" w:cs="Times New Roman"/>
          <w:sz w:val="24"/>
          <w:szCs w:val="24"/>
        </w:rPr>
        <w:t>Honours</w:t>
      </w:r>
      <w:r w:rsidRPr="0065028E">
        <w:rPr>
          <w:rFonts w:ascii="Times New Roman" w:hAnsi="Times New Roman" w:cs="Times New Roman"/>
          <w:sz w:val="24"/>
          <w:szCs w:val="24"/>
        </w:rPr>
        <w:t xml:space="preserve"> programs, </w:t>
      </w:r>
      <w:r w:rsidR="000176BD">
        <w:rPr>
          <w:rFonts w:ascii="Times New Roman" w:hAnsi="Times New Roman" w:cs="Times New Roman"/>
          <w:sz w:val="24"/>
          <w:szCs w:val="24"/>
        </w:rPr>
        <w:t>which</w:t>
      </w:r>
      <w:r w:rsidRPr="0065028E">
        <w:rPr>
          <w:rFonts w:ascii="Times New Roman" w:hAnsi="Times New Roman" w:cs="Times New Roman"/>
          <w:sz w:val="24"/>
          <w:szCs w:val="24"/>
        </w:rPr>
        <w:t xml:space="preserve"> let customers locate locations, conduct electronic payments, and earn loyalty miles, BP continues evolving its traditional service station approach at the level of the customer.</w:t>
      </w:r>
    </w:p>
    <w:p w14:paraId="035FAA58" w14:textId="77777777" w:rsidR="006F28D4" w:rsidRPr="0065028E" w:rsidRDefault="006F28D4" w:rsidP="006F28D4">
      <w:pPr>
        <w:spacing w:after="0" w:line="360" w:lineRule="auto"/>
        <w:jc w:val="both"/>
        <w:rPr>
          <w:rFonts w:ascii="Times New Roman" w:hAnsi="Times New Roman" w:cs="Times New Roman"/>
          <w:sz w:val="24"/>
          <w:szCs w:val="24"/>
        </w:rPr>
      </w:pPr>
    </w:p>
    <w:p w14:paraId="02C1C1DC" w14:textId="77777777" w:rsidR="00B80E05" w:rsidRPr="000176BD" w:rsidRDefault="00B80E05" w:rsidP="006F28D4">
      <w:pPr>
        <w:pStyle w:val="Heading4"/>
        <w:spacing w:before="0" w:line="360" w:lineRule="auto"/>
        <w:jc w:val="both"/>
        <w:rPr>
          <w:rFonts w:ascii="Times New Roman" w:hAnsi="Times New Roman" w:cs="Times New Roman"/>
          <w:i w:val="0"/>
          <w:color w:val="000000" w:themeColor="text1"/>
          <w:sz w:val="24"/>
          <w:szCs w:val="24"/>
        </w:rPr>
      </w:pPr>
      <w:r w:rsidRPr="000176BD">
        <w:rPr>
          <w:rStyle w:val="Strong"/>
          <w:rFonts w:ascii="Times New Roman" w:hAnsi="Times New Roman" w:cs="Times New Roman"/>
          <w:bCs w:val="0"/>
          <w:i w:val="0"/>
          <w:color w:val="000000" w:themeColor="text1"/>
          <w:sz w:val="24"/>
          <w:szCs w:val="24"/>
        </w:rPr>
        <w:t>(b) Adjacent Innovation</w:t>
      </w:r>
    </w:p>
    <w:p w14:paraId="7587D02D" w14:textId="5B44792A" w:rsidR="00B80E05" w:rsidRPr="006F28D4" w:rsidRDefault="00B80E05" w:rsidP="006F28D4">
      <w:pPr>
        <w:spacing w:after="0" w:line="360" w:lineRule="auto"/>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 xml:space="preserve">Applying current abilities to reach emerging markets or appeal to new customers is </w:t>
      </w:r>
      <w:r w:rsidR="000176BD">
        <w:rPr>
          <w:rFonts w:ascii="Times New Roman" w:eastAsia="Times New Roman" w:hAnsi="Times New Roman" w:cs="Times New Roman"/>
          <w:sz w:val="24"/>
          <w:szCs w:val="24"/>
          <w:lang w:eastAsia="en-GB"/>
        </w:rPr>
        <w:t>recognised</w:t>
      </w:r>
      <w:r w:rsidRPr="0065028E">
        <w:rPr>
          <w:rFonts w:ascii="Times New Roman" w:eastAsia="Times New Roman" w:hAnsi="Times New Roman" w:cs="Times New Roman"/>
          <w:sz w:val="24"/>
          <w:szCs w:val="24"/>
          <w:lang w:eastAsia="en-GB"/>
        </w:rPr>
        <w:t xml:space="preserve"> </w:t>
      </w:r>
      <w:r w:rsidR="003007BF">
        <w:rPr>
          <w:rFonts w:ascii="Times New Roman" w:eastAsia="Times New Roman" w:hAnsi="Times New Roman" w:cs="Times New Roman"/>
          <w:sz w:val="24"/>
          <w:szCs w:val="24"/>
          <w:lang w:eastAsia="en-GB"/>
        </w:rPr>
        <w:t>as</w:t>
      </w:r>
      <w:r w:rsidRPr="0065028E">
        <w:rPr>
          <w:rFonts w:ascii="Times New Roman" w:eastAsia="Times New Roman" w:hAnsi="Times New Roman" w:cs="Times New Roman"/>
          <w:sz w:val="24"/>
          <w:szCs w:val="24"/>
          <w:lang w:eastAsia="en-GB"/>
        </w:rPr>
        <w:t xml:space="preserve"> adjacent development.</w:t>
      </w:r>
    </w:p>
    <w:p w14:paraId="08DBD974" w14:textId="78D3F04C" w:rsidR="00847C53" w:rsidRDefault="00B80E05" w:rsidP="006F28D4">
      <w:pPr>
        <w:spacing w:after="0" w:line="360" w:lineRule="auto"/>
        <w:jc w:val="both"/>
        <w:rPr>
          <w:rFonts w:ascii="Times New Roman" w:hAnsi="Times New Roman" w:cs="Times New Roman"/>
          <w:sz w:val="24"/>
          <w:szCs w:val="24"/>
        </w:rPr>
      </w:pPr>
      <w:r w:rsidRPr="0065028E">
        <w:rPr>
          <w:rStyle w:val="Strong"/>
          <w:rFonts w:ascii="Times New Roman" w:hAnsi="Times New Roman" w:cs="Times New Roman"/>
          <w:sz w:val="24"/>
          <w:szCs w:val="24"/>
        </w:rPr>
        <w:t xml:space="preserve">Electric Vehicle (EV) Charging – </w:t>
      </w:r>
      <w:r w:rsidR="0053226D">
        <w:rPr>
          <w:rStyle w:val="Strong"/>
          <w:rFonts w:ascii="Times New Roman" w:hAnsi="Times New Roman" w:cs="Times New Roman"/>
          <w:sz w:val="24"/>
          <w:szCs w:val="24"/>
        </w:rPr>
        <w:t>BP</w:t>
      </w:r>
      <w:r w:rsidRPr="0065028E">
        <w:rPr>
          <w:rStyle w:val="Strong"/>
          <w:rFonts w:ascii="Times New Roman" w:hAnsi="Times New Roman" w:cs="Times New Roman"/>
          <w:sz w:val="24"/>
          <w:szCs w:val="24"/>
        </w:rPr>
        <w:t xml:space="preserve"> </w:t>
      </w:r>
      <w:r w:rsidR="00C25509">
        <w:rPr>
          <w:rStyle w:val="Strong"/>
          <w:rFonts w:ascii="Times New Roman" w:hAnsi="Times New Roman" w:cs="Times New Roman"/>
          <w:sz w:val="24"/>
          <w:szCs w:val="24"/>
        </w:rPr>
        <w:t>P</w:t>
      </w:r>
      <w:r w:rsidRPr="0065028E">
        <w:rPr>
          <w:rStyle w:val="Strong"/>
          <w:rFonts w:ascii="Times New Roman" w:hAnsi="Times New Roman" w:cs="Times New Roman"/>
          <w:sz w:val="24"/>
          <w:szCs w:val="24"/>
        </w:rPr>
        <w:t>ulse:</w:t>
      </w:r>
      <w:r w:rsidRPr="0065028E">
        <w:rPr>
          <w:rFonts w:ascii="Times New Roman" w:hAnsi="Times New Roman" w:cs="Times New Roman"/>
          <w:sz w:val="24"/>
          <w:szCs w:val="24"/>
        </w:rPr>
        <w:t xml:space="preserve"> </w:t>
      </w:r>
      <w:r w:rsidR="00847C53">
        <w:rPr>
          <w:rFonts w:ascii="Times New Roman" w:hAnsi="Times New Roman" w:cs="Times New Roman"/>
          <w:sz w:val="24"/>
          <w:szCs w:val="24"/>
        </w:rPr>
        <w:t xml:space="preserve">BP recently joined the EV charge business by introducing BP </w:t>
      </w:r>
      <w:r w:rsidR="003007BF">
        <w:rPr>
          <w:rFonts w:ascii="Times New Roman" w:hAnsi="Times New Roman" w:cs="Times New Roman"/>
          <w:sz w:val="24"/>
          <w:szCs w:val="24"/>
        </w:rPr>
        <w:t>P</w:t>
      </w:r>
      <w:r w:rsidR="00847C53">
        <w:rPr>
          <w:rFonts w:ascii="Times New Roman" w:hAnsi="Times New Roman" w:cs="Times New Roman"/>
          <w:sz w:val="24"/>
          <w:szCs w:val="24"/>
        </w:rPr>
        <w:t>ulse</w:t>
      </w:r>
      <w:r w:rsidR="003007BF">
        <w:rPr>
          <w:rFonts w:ascii="Times New Roman" w:hAnsi="Times New Roman" w:cs="Times New Roman"/>
          <w:sz w:val="24"/>
          <w:szCs w:val="24"/>
        </w:rPr>
        <w:t>,</w:t>
      </w:r>
      <w:r w:rsidR="00847C53">
        <w:rPr>
          <w:rFonts w:ascii="Times New Roman" w:hAnsi="Times New Roman" w:cs="Times New Roman"/>
          <w:sz w:val="24"/>
          <w:szCs w:val="24"/>
        </w:rPr>
        <w:t xml:space="preserve"> which is another electricity system in </w:t>
      </w:r>
      <w:r w:rsidR="003007BF">
        <w:rPr>
          <w:rFonts w:ascii="Times New Roman" w:hAnsi="Times New Roman" w:cs="Times New Roman"/>
          <w:sz w:val="24"/>
          <w:szCs w:val="24"/>
        </w:rPr>
        <w:t xml:space="preserve">the </w:t>
      </w:r>
      <w:r w:rsidR="00847C53">
        <w:rPr>
          <w:rFonts w:ascii="Times New Roman" w:hAnsi="Times New Roman" w:cs="Times New Roman"/>
          <w:sz w:val="24"/>
          <w:szCs w:val="24"/>
        </w:rPr>
        <w:t xml:space="preserve">UK. </w:t>
      </w:r>
    </w:p>
    <w:p w14:paraId="4E8EB277" w14:textId="42B3D258" w:rsidR="00847C53" w:rsidRDefault="008270C4" w:rsidP="006F28D4">
      <w:pPr>
        <w:spacing w:after="0" w:line="360" w:lineRule="auto"/>
        <w:jc w:val="both"/>
        <w:rPr>
          <w:rFonts w:ascii="Times New Roman" w:hAnsi="Times New Roman" w:cs="Times New Roman"/>
          <w:sz w:val="24"/>
          <w:szCs w:val="24"/>
        </w:rPr>
      </w:pPr>
      <w:r w:rsidRPr="0065028E">
        <w:rPr>
          <w:rStyle w:val="Strong"/>
          <w:rFonts w:ascii="Times New Roman" w:hAnsi="Times New Roman" w:cs="Times New Roman"/>
          <w:sz w:val="24"/>
          <w:szCs w:val="24"/>
        </w:rPr>
        <w:t>Bioenergy and Hydrogen:</w:t>
      </w:r>
      <w:r w:rsidRPr="0065028E">
        <w:rPr>
          <w:rFonts w:ascii="Times New Roman" w:hAnsi="Times New Roman" w:cs="Times New Roman"/>
          <w:sz w:val="24"/>
          <w:szCs w:val="24"/>
        </w:rPr>
        <w:t xml:space="preserve"> </w:t>
      </w:r>
      <w:r w:rsidR="00847C53">
        <w:rPr>
          <w:rFonts w:ascii="Times New Roman" w:hAnsi="Times New Roman" w:cs="Times New Roman"/>
          <w:sz w:val="24"/>
          <w:szCs w:val="24"/>
        </w:rPr>
        <w:t>Partnership agreements</w:t>
      </w:r>
      <w:r w:rsidR="003007BF">
        <w:rPr>
          <w:rFonts w:ascii="Times New Roman" w:hAnsi="Times New Roman" w:cs="Times New Roman"/>
          <w:sz w:val="24"/>
          <w:szCs w:val="24"/>
        </w:rPr>
        <w:t>,</w:t>
      </w:r>
      <w:r w:rsidR="00847C53">
        <w:rPr>
          <w:rFonts w:ascii="Times New Roman" w:hAnsi="Times New Roman" w:cs="Times New Roman"/>
          <w:sz w:val="24"/>
          <w:szCs w:val="24"/>
        </w:rPr>
        <w:t xml:space="preserve"> such as Light source BP is working on several solar energy systems in many countries and is contributing </w:t>
      </w:r>
      <w:r w:rsidR="003007BF">
        <w:rPr>
          <w:rFonts w:ascii="Times New Roman" w:hAnsi="Times New Roman" w:cs="Times New Roman"/>
          <w:sz w:val="24"/>
          <w:szCs w:val="24"/>
        </w:rPr>
        <w:t>to</w:t>
      </w:r>
      <w:r w:rsidR="00847C53">
        <w:rPr>
          <w:rFonts w:ascii="Times New Roman" w:hAnsi="Times New Roman" w:cs="Times New Roman"/>
          <w:sz w:val="24"/>
          <w:szCs w:val="24"/>
        </w:rPr>
        <w:t xml:space="preserve"> renewable energy projects in nations</w:t>
      </w:r>
      <w:r w:rsidR="003007BF">
        <w:rPr>
          <w:rFonts w:ascii="Times New Roman" w:hAnsi="Times New Roman" w:cs="Times New Roman"/>
          <w:sz w:val="24"/>
          <w:szCs w:val="24"/>
        </w:rPr>
        <w:t>,</w:t>
      </w:r>
      <w:r w:rsidR="00847C53">
        <w:rPr>
          <w:rFonts w:ascii="Times New Roman" w:hAnsi="Times New Roman" w:cs="Times New Roman"/>
          <w:sz w:val="24"/>
          <w:szCs w:val="24"/>
        </w:rPr>
        <w:t xml:space="preserve"> for example</w:t>
      </w:r>
      <w:r w:rsidR="003007BF">
        <w:rPr>
          <w:rFonts w:ascii="Times New Roman" w:hAnsi="Times New Roman" w:cs="Times New Roman"/>
          <w:sz w:val="24"/>
          <w:szCs w:val="24"/>
        </w:rPr>
        <w:t>,</w:t>
      </w:r>
      <w:r w:rsidR="00847C53">
        <w:rPr>
          <w:rFonts w:ascii="Times New Roman" w:hAnsi="Times New Roman" w:cs="Times New Roman"/>
          <w:sz w:val="24"/>
          <w:szCs w:val="24"/>
        </w:rPr>
        <w:t xml:space="preserve"> Germany, Australia and </w:t>
      </w:r>
      <w:r w:rsidR="003007BF">
        <w:rPr>
          <w:rFonts w:ascii="Times New Roman" w:hAnsi="Times New Roman" w:cs="Times New Roman"/>
          <w:sz w:val="24"/>
          <w:szCs w:val="24"/>
        </w:rPr>
        <w:t xml:space="preserve">the </w:t>
      </w:r>
      <w:r w:rsidR="00847C53">
        <w:rPr>
          <w:rFonts w:ascii="Times New Roman" w:hAnsi="Times New Roman" w:cs="Times New Roman"/>
          <w:sz w:val="24"/>
          <w:szCs w:val="24"/>
        </w:rPr>
        <w:t>UK.</w:t>
      </w:r>
    </w:p>
    <w:p w14:paraId="4AD71E8D" w14:textId="493E7C79" w:rsidR="00847C53" w:rsidRDefault="008270C4" w:rsidP="006F28D4">
      <w:pPr>
        <w:spacing w:after="0" w:line="360" w:lineRule="auto"/>
        <w:jc w:val="both"/>
        <w:rPr>
          <w:rFonts w:ascii="Times New Roman" w:hAnsi="Times New Roman" w:cs="Times New Roman"/>
          <w:sz w:val="24"/>
          <w:szCs w:val="24"/>
        </w:rPr>
      </w:pPr>
      <w:r w:rsidRPr="0065028E">
        <w:rPr>
          <w:rStyle w:val="Strong"/>
          <w:rFonts w:ascii="Times New Roman" w:hAnsi="Times New Roman" w:cs="Times New Roman"/>
          <w:sz w:val="24"/>
          <w:szCs w:val="24"/>
        </w:rPr>
        <w:t>Biofuels and Sustainable Aviation Fuel (SAF):</w:t>
      </w:r>
      <w:r w:rsidRPr="0065028E">
        <w:rPr>
          <w:rFonts w:ascii="Times New Roman" w:hAnsi="Times New Roman" w:cs="Times New Roman"/>
          <w:sz w:val="24"/>
          <w:szCs w:val="24"/>
        </w:rPr>
        <w:t xml:space="preserve"> </w:t>
      </w:r>
      <w:r w:rsidR="00847C53">
        <w:rPr>
          <w:rFonts w:ascii="Times New Roman" w:hAnsi="Times New Roman" w:cs="Times New Roman"/>
          <w:sz w:val="24"/>
          <w:szCs w:val="24"/>
        </w:rPr>
        <w:t xml:space="preserve">BP is also assisting firms such as SAF to make </w:t>
      </w:r>
      <w:r w:rsidR="003007BF">
        <w:rPr>
          <w:rFonts w:ascii="Times New Roman" w:hAnsi="Times New Roman" w:cs="Times New Roman"/>
          <w:sz w:val="24"/>
          <w:szCs w:val="24"/>
        </w:rPr>
        <w:t xml:space="preserve">the </w:t>
      </w:r>
      <w:r w:rsidR="00847C53">
        <w:rPr>
          <w:rFonts w:ascii="Times New Roman" w:hAnsi="Times New Roman" w:cs="Times New Roman"/>
          <w:sz w:val="24"/>
          <w:szCs w:val="24"/>
        </w:rPr>
        <w:t>airline industry carbon</w:t>
      </w:r>
      <w:r w:rsidR="003007BF">
        <w:rPr>
          <w:rFonts w:ascii="Times New Roman" w:hAnsi="Times New Roman" w:cs="Times New Roman"/>
          <w:sz w:val="24"/>
          <w:szCs w:val="24"/>
        </w:rPr>
        <w:t>-</w:t>
      </w:r>
      <w:r w:rsidR="00847C53">
        <w:rPr>
          <w:rFonts w:ascii="Times New Roman" w:hAnsi="Times New Roman" w:cs="Times New Roman"/>
          <w:sz w:val="24"/>
          <w:szCs w:val="24"/>
        </w:rPr>
        <w:t xml:space="preserve">free. </w:t>
      </w:r>
    </w:p>
    <w:p w14:paraId="27B81A78" w14:textId="0F3DF0C5" w:rsidR="008270C4" w:rsidRDefault="00847C53" w:rsidP="006F28D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These events ensure that BP remains viable in the diverse energy industry by offering access to renewable energy</w:t>
      </w:r>
      <w:r w:rsidR="003007BF">
        <w:rPr>
          <w:rFonts w:ascii="Times New Roman" w:hAnsi="Times New Roman" w:cs="Times New Roman"/>
          <w:sz w:val="24"/>
          <w:szCs w:val="24"/>
        </w:rPr>
        <w:t>,</w:t>
      </w:r>
      <w:r>
        <w:rPr>
          <w:rFonts w:ascii="Times New Roman" w:hAnsi="Times New Roman" w:cs="Times New Roman"/>
          <w:sz w:val="24"/>
          <w:szCs w:val="24"/>
        </w:rPr>
        <w:t xml:space="preserve"> which is </w:t>
      </w:r>
      <w:r w:rsidR="003007BF">
        <w:rPr>
          <w:rFonts w:ascii="Times New Roman" w:hAnsi="Times New Roman" w:cs="Times New Roman"/>
          <w:sz w:val="24"/>
          <w:szCs w:val="24"/>
        </w:rPr>
        <w:t>one</w:t>
      </w:r>
      <w:r>
        <w:rPr>
          <w:rFonts w:ascii="Times New Roman" w:hAnsi="Times New Roman" w:cs="Times New Roman"/>
          <w:sz w:val="24"/>
          <w:szCs w:val="24"/>
        </w:rPr>
        <w:t xml:space="preserve"> </w:t>
      </w:r>
      <w:r w:rsidR="003007BF">
        <w:rPr>
          <w:rFonts w:ascii="Times New Roman" w:hAnsi="Times New Roman" w:cs="Times New Roman"/>
          <w:sz w:val="24"/>
          <w:szCs w:val="24"/>
        </w:rPr>
        <w:t>of</w:t>
      </w:r>
      <w:r>
        <w:rPr>
          <w:rFonts w:ascii="Times New Roman" w:hAnsi="Times New Roman" w:cs="Times New Roman"/>
          <w:sz w:val="24"/>
          <w:szCs w:val="24"/>
        </w:rPr>
        <w:t xml:space="preserve"> </w:t>
      </w:r>
      <w:r w:rsidR="003007BF">
        <w:rPr>
          <w:rFonts w:ascii="Times New Roman" w:hAnsi="Times New Roman" w:cs="Times New Roman"/>
          <w:sz w:val="24"/>
          <w:szCs w:val="24"/>
        </w:rPr>
        <w:t xml:space="preserve">the </w:t>
      </w:r>
      <w:r>
        <w:rPr>
          <w:rFonts w:ascii="Times New Roman" w:hAnsi="Times New Roman" w:cs="Times New Roman"/>
          <w:sz w:val="24"/>
          <w:szCs w:val="24"/>
        </w:rPr>
        <w:t>most rapidly develop</w:t>
      </w:r>
      <w:r w:rsidR="003007BF">
        <w:rPr>
          <w:rFonts w:ascii="Times New Roman" w:hAnsi="Times New Roman" w:cs="Times New Roman"/>
          <w:sz w:val="24"/>
          <w:szCs w:val="24"/>
        </w:rPr>
        <w:t>ing</w:t>
      </w:r>
      <w:r>
        <w:rPr>
          <w:rFonts w:ascii="Times New Roman" w:hAnsi="Times New Roman" w:cs="Times New Roman"/>
          <w:sz w:val="24"/>
          <w:szCs w:val="24"/>
        </w:rPr>
        <w:t xml:space="preserve"> fields at </w:t>
      </w:r>
      <w:r w:rsidR="003007BF">
        <w:rPr>
          <w:rFonts w:ascii="Times New Roman" w:hAnsi="Times New Roman" w:cs="Times New Roman"/>
          <w:sz w:val="24"/>
          <w:szCs w:val="24"/>
        </w:rPr>
        <w:t xml:space="preserve">a </w:t>
      </w:r>
      <w:r>
        <w:rPr>
          <w:rFonts w:ascii="Times New Roman" w:hAnsi="Times New Roman" w:cs="Times New Roman"/>
          <w:sz w:val="24"/>
          <w:szCs w:val="24"/>
        </w:rPr>
        <w:t xml:space="preserve">relatively lower rate. </w:t>
      </w:r>
    </w:p>
    <w:p w14:paraId="28AA9881" w14:textId="77777777" w:rsidR="006F28D4" w:rsidRPr="0065028E" w:rsidRDefault="006F28D4" w:rsidP="006F28D4">
      <w:pPr>
        <w:spacing w:after="0" w:line="360" w:lineRule="auto"/>
        <w:jc w:val="both"/>
        <w:rPr>
          <w:rFonts w:ascii="Times New Roman" w:hAnsi="Times New Roman" w:cs="Times New Roman"/>
          <w:sz w:val="24"/>
          <w:szCs w:val="24"/>
        </w:rPr>
      </w:pPr>
    </w:p>
    <w:p w14:paraId="04607C0B" w14:textId="5D217C81" w:rsidR="00ED5D07" w:rsidRPr="000176BD" w:rsidRDefault="00ED5D07" w:rsidP="006F28D4">
      <w:pPr>
        <w:spacing w:after="0" w:line="360" w:lineRule="auto"/>
        <w:jc w:val="both"/>
        <w:rPr>
          <w:rFonts w:ascii="Times New Roman" w:hAnsi="Times New Roman" w:cs="Times New Roman"/>
          <w:b/>
          <w:color w:val="5B9BD5" w:themeColor="accent1"/>
          <w:sz w:val="24"/>
          <w:szCs w:val="24"/>
        </w:rPr>
      </w:pPr>
      <w:r w:rsidRPr="000176BD">
        <w:rPr>
          <w:rStyle w:val="Strong"/>
          <w:rFonts w:ascii="Times New Roman" w:hAnsi="Times New Roman" w:cs="Times New Roman"/>
          <w:bCs w:val="0"/>
          <w:sz w:val="24"/>
          <w:szCs w:val="24"/>
        </w:rPr>
        <w:t>(c) Transformational Innovation</w:t>
      </w:r>
    </w:p>
    <w:p w14:paraId="048359A3" w14:textId="77777777" w:rsidR="00ED5D07" w:rsidRPr="0065028E" w:rsidRDefault="00ED5D07" w:rsidP="006F28D4">
      <w:pPr>
        <w:spacing w:after="0" w:line="360" w:lineRule="auto"/>
        <w:jc w:val="both"/>
        <w:rPr>
          <w:rFonts w:ascii="Times New Roman" w:eastAsia="Times New Roman" w:hAnsi="Times New Roman" w:cs="Times New Roman"/>
          <w:sz w:val="24"/>
          <w:szCs w:val="24"/>
          <w:lang w:eastAsia="en-GB"/>
        </w:rPr>
      </w:pPr>
      <w:r w:rsidRPr="0065028E">
        <w:rPr>
          <w:rStyle w:val="Strong"/>
          <w:rFonts w:ascii="Times New Roman" w:hAnsi="Times New Roman" w:cs="Times New Roman"/>
          <w:sz w:val="24"/>
          <w:szCs w:val="24"/>
        </w:rPr>
        <w:t xml:space="preserve">Offshore Wind and Large-scale Renewable Projects: </w:t>
      </w:r>
      <w:r w:rsidRPr="0065028E">
        <w:rPr>
          <w:rFonts w:ascii="Times New Roman" w:eastAsia="Times New Roman" w:hAnsi="Times New Roman" w:cs="Times New Roman"/>
          <w:sz w:val="24"/>
          <w:szCs w:val="24"/>
          <w:lang w:eastAsia="en-GB"/>
        </w:rPr>
        <w:t>An essential part of BP's revolutionary technological strategy includes its wind energy offshore initiatives, particularly in the US Atlantic Ocean and the North Sea sectors.</w:t>
      </w:r>
    </w:p>
    <w:p w14:paraId="3E127910" w14:textId="650F4F1F" w:rsidR="00ED5D07" w:rsidRPr="0065028E" w:rsidRDefault="00ED5D07" w:rsidP="006F28D4">
      <w:pPr>
        <w:spacing w:after="0" w:line="360" w:lineRule="auto"/>
        <w:jc w:val="both"/>
        <w:rPr>
          <w:rFonts w:ascii="Times New Roman" w:eastAsia="Times New Roman" w:hAnsi="Times New Roman" w:cs="Times New Roman"/>
          <w:sz w:val="24"/>
          <w:szCs w:val="24"/>
          <w:lang w:eastAsia="en-GB"/>
        </w:rPr>
      </w:pPr>
      <w:r w:rsidRPr="0065028E">
        <w:rPr>
          <w:rStyle w:val="Strong"/>
          <w:rFonts w:ascii="Times New Roman" w:hAnsi="Times New Roman" w:cs="Times New Roman"/>
          <w:sz w:val="24"/>
          <w:szCs w:val="24"/>
        </w:rPr>
        <w:t>Carbon Capture, Utilisation, and Storage (CCUS):</w:t>
      </w:r>
      <w:r w:rsidRPr="0065028E">
        <w:rPr>
          <w:rFonts w:ascii="Times New Roman" w:hAnsi="Times New Roman" w:cs="Times New Roman"/>
          <w:sz w:val="24"/>
          <w:szCs w:val="24"/>
        </w:rPr>
        <w:t xml:space="preserve"> </w:t>
      </w:r>
      <w:r w:rsidRPr="0065028E">
        <w:rPr>
          <w:rFonts w:ascii="Times New Roman" w:eastAsia="Times New Roman" w:hAnsi="Times New Roman" w:cs="Times New Roman"/>
          <w:sz w:val="24"/>
          <w:szCs w:val="24"/>
          <w:lang w:eastAsia="en-GB"/>
        </w:rPr>
        <w:t xml:space="preserve">With agreements including the UK's Net Zero Teesside initiative, </w:t>
      </w:r>
      <w:r w:rsidR="000176BD">
        <w:rPr>
          <w:rFonts w:ascii="Times New Roman" w:eastAsia="Times New Roman" w:hAnsi="Times New Roman" w:cs="Times New Roman"/>
          <w:sz w:val="24"/>
          <w:szCs w:val="24"/>
          <w:lang w:eastAsia="en-GB"/>
        </w:rPr>
        <w:t>which</w:t>
      </w:r>
      <w:r w:rsidRPr="0065028E">
        <w:rPr>
          <w:rFonts w:ascii="Times New Roman" w:eastAsia="Times New Roman" w:hAnsi="Times New Roman" w:cs="Times New Roman"/>
          <w:sz w:val="24"/>
          <w:szCs w:val="24"/>
          <w:lang w:eastAsia="en-GB"/>
        </w:rPr>
        <w:t xml:space="preserve"> seeks to collect and preserve thousands of tonnes of carbon dioxide a year, BP has </w:t>
      </w:r>
      <w:r w:rsidR="000176BD">
        <w:rPr>
          <w:rFonts w:ascii="Times New Roman" w:eastAsia="Times New Roman" w:hAnsi="Times New Roman" w:cs="Times New Roman"/>
          <w:sz w:val="24"/>
          <w:szCs w:val="24"/>
          <w:lang w:eastAsia="en-GB"/>
        </w:rPr>
        <w:t>made</w:t>
      </w:r>
      <w:r w:rsidRPr="0065028E">
        <w:rPr>
          <w:rFonts w:ascii="Times New Roman" w:eastAsia="Times New Roman" w:hAnsi="Times New Roman" w:cs="Times New Roman"/>
          <w:sz w:val="24"/>
          <w:szCs w:val="24"/>
          <w:lang w:eastAsia="en-GB"/>
        </w:rPr>
        <w:t xml:space="preserve"> substantial investments in CCUS technology.</w:t>
      </w:r>
    </w:p>
    <w:p w14:paraId="65BB3327" w14:textId="77777777" w:rsidR="00ED5D07" w:rsidRPr="0065028E" w:rsidRDefault="00ED5D07" w:rsidP="006F28D4">
      <w:pPr>
        <w:spacing w:after="0" w:line="360" w:lineRule="auto"/>
        <w:jc w:val="both"/>
        <w:rPr>
          <w:rFonts w:ascii="Times New Roman" w:eastAsia="Times New Roman" w:hAnsi="Times New Roman" w:cs="Times New Roman"/>
          <w:sz w:val="24"/>
          <w:szCs w:val="24"/>
          <w:lang w:eastAsia="en-GB"/>
        </w:rPr>
      </w:pPr>
      <w:r w:rsidRPr="0065028E">
        <w:rPr>
          <w:rStyle w:val="Strong"/>
          <w:rFonts w:ascii="Times New Roman" w:hAnsi="Times New Roman" w:cs="Times New Roman"/>
          <w:sz w:val="24"/>
          <w:szCs w:val="24"/>
        </w:rPr>
        <w:t>Energy-as-a-Service Models:</w:t>
      </w:r>
      <w:r w:rsidRPr="0065028E">
        <w:rPr>
          <w:rFonts w:ascii="Times New Roman" w:hAnsi="Times New Roman" w:cs="Times New Roman"/>
          <w:sz w:val="24"/>
          <w:szCs w:val="24"/>
        </w:rPr>
        <w:t xml:space="preserve"> </w:t>
      </w:r>
      <w:r w:rsidRPr="0065028E">
        <w:rPr>
          <w:rFonts w:ascii="Times New Roman" w:eastAsia="Times New Roman" w:hAnsi="Times New Roman" w:cs="Times New Roman"/>
          <w:sz w:val="24"/>
          <w:szCs w:val="24"/>
          <w:lang w:eastAsia="en-GB"/>
        </w:rPr>
        <w:t>BP looks into integrative power management systems for individuals and companies, such as battery storage, electrical consumption, and tailored green energy bundles on one platform.</w:t>
      </w:r>
    </w:p>
    <w:p w14:paraId="59A63EED" w14:textId="77777777" w:rsidR="00807316" w:rsidRPr="0065028E" w:rsidRDefault="00807316" w:rsidP="006F28D4">
      <w:pPr>
        <w:spacing w:after="0" w:line="360" w:lineRule="auto"/>
        <w:jc w:val="both"/>
        <w:rPr>
          <w:rFonts w:ascii="Times New Roman" w:eastAsia="Times New Roman" w:hAnsi="Times New Roman" w:cs="Times New Roman"/>
          <w:sz w:val="24"/>
          <w:szCs w:val="24"/>
          <w:lang w:eastAsia="en-GB"/>
        </w:rPr>
      </w:pPr>
      <w:r w:rsidRPr="0065028E">
        <w:rPr>
          <w:rStyle w:val="Strong"/>
          <w:rFonts w:ascii="Times New Roman" w:hAnsi="Times New Roman" w:cs="Times New Roman"/>
          <w:sz w:val="24"/>
          <w:szCs w:val="24"/>
        </w:rPr>
        <w:t>Digital and Data Platforms:</w:t>
      </w:r>
      <w:r w:rsidRPr="0065028E">
        <w:rPr>
          <w:rFonts w:ascii="Times New Roman" w:hAnsi="Times New Roman" w:cs="Times New Roman"/>
          <w:sz w:val="24"/>
          <w:szCs w:val="24"/>
        </w:rPr>
        <w:t xml:space="preserve"> </w:t>
      </w:r>
      <w:r w:rsidRPr="0065028E">
        <w:rPr>
          <w:rFonts w:ascii="Times New Roman" w:eastAsia="Times New Roman" w:hAnsi="Times New Roman" w:cs="Times New Roman"/>
          <w:sz w:val="24"/>
          <w:szCs w:val="24"/>
          <w:lang w:eastAsia="en-GB"/>
        </w:rPr>
        <w:t>The business promotes companies that are developing artificial intelligence and blockchain innovations for markets for energy, emission reporting, and accountability via BP Launch.</w:t>
      </w:r>
    </w:p>
    <w:p w14:paraId="59C8E92E" w14:textId="6898C8A4" w:rsidR="00ED5D07" w:rsidRPr="0065028E" w:rsidRDefault="00807316" w:rsidP="006F28D4">
      <w:pPr>
        <w:spacing w:after="0" w:line="360" w:lineRule="auto"/>
        <w:jc w:val="both"/>
        <w:rPr>
          <w:rStyle w:val="Strong"/>
          <w:rFonts w:ascii="Times New Roman" w:hAnsi="Times New Roman" w:cs="Times New Roman"/>
          <w:sz w:val="24"/>
          <w:szCs w:val="24"/>
        </w:rPr>
      </w:pPr>
      <w:r w:rsidRPr="0065028E">
        <w:rPr>
          <w:rStyle w:val="Strong"/>
          <w:rFonts w:ascii="Times New Roman" w:hAnsi="Times New Roman" w:cs="Times New Roman"/>
          <w:sz w:val="24"/>
          <w:szCs w:val="24"/>
        </w:rPr>
        <w:lastRenderedPageBreak/>
        <w:t>BP’s Innovation Ecosystem and Partnerships</w:t>
      </w:r>
    </w:p>
    <w:p w14:paraId="18D1CE6B" w14:textId="0C3AAD26" w:rsidR="003007BF" w:rsidRDefault="00807316" w:rsidP="006F28D4">
      <w:pPr>
        <w:spacing w:after="0" w:line="360" w:lineRule="auto"/>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In BP, creativity is encouraged through an assortment of outside collaborations</w:t>
      </w:r>
      <w:r w:rsidR="003007BF">
        <w:rPr>
          <w:rFonts w:ascii="Times New Roman" w:eastAsia="Times New Roman" w:hAnsi="Times New Roman" w:cs="Times New Roman"/>
          <w:sz w:val="24"/>
          <w:szCs w:val="24"/>
          <w:lang w:eastAsia="en-GB"/>
        </w:rPr>
        <w:t>,</w:t>
      </w:r>
      <w:r w:rsidRPr="0065028E">
        <w:rPr>
          <w:rFonts w:ascii="Times New Roman" w:eastAsia="Times New Roman" w:hAnsi="Times New Roman" w:cs="Times New Roman"/>
          <w:sz w:val="24"/>
          <w:szCs w:val="24"/>
          <w:lang w:eastAsia="en-GB"/>
        </w:rPr>
        <w:t xml:space="preserve"> as opposed to </w:t>
      </w:r>
    </w:p>
    <w:p w14:paraId="4DE9BEFE" w14:textId="1B50F7AF" w:rsidR="003007BF" w:rsidRDefault="003007BF" w:rsidP="006F28D4">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being confined to within the </w:t>
      </w:r>
      <w:r w:rsidRPr="0065028E">
        <w:rPr>
          <w:rFonts w:ascii="Times New Roman" w:eastAsia="Times New Roman" w:hAnsi="Times New Roman" w:cs="Times New Roman"/>
          <w:sz w:val="24"/>
          <w:szCs w:val="24"/>
          <w:lang w:eastAsia="en-GB"/>
        </w:rPr>
        <w:t>company</w:t>
      </w:r>
      <w:sdt>
        <w:sdtPr>
          <w:rPr>
            <w:rFonts w:ascii="Times New Roman" w:eastAsia="Times New Roman" w:hAnsi="Times New Roman" w:cs="Times New Roman"/>
            <w:sz w:val="24"/>
            <w:szCs w:val="24"/>
            <w:lang w:eastAsia="en-GB"/>
          </w:rPr>
          <w:id w:val="2134356755"/>
          <w:citation/>
        </w:sdtPr>
        <w:sdtContent>
          <w:r w:rsidRPr="0065028E">
            <w:rPr>
              <w:rFonts w:ascii="Times New Roman" w:eastAsia="Times New Roman" w:hAnsi="Times New Roman" w:cs="Times New Roman"/>
              <w:sz w:val="24"/>
              <w:szCs w:val="24"/>
              <w:lang w:eastAsia="en-GB"/>
            </w:rPr>
            <w:fldChar w:fldCharType="begin"/>
          </w:r>
          <w:r w:rsidRPr="0065028E">
            <w:rPr>
              <w:rFonts w:ascii="Times New Roman" w:eastAsia="Times New Roman" w:hAnsi="Times New Roman" w:cs="Times New Roman"/>
              <w:sz w:val="24"/>
              <w:szCs w:val="24"/>
              <w:lang w:eastAsia="en-GB"/>
            </w:rPr>
            <w:instrText xml:space="preserve"> CITATION Eisler2024 \l 2057 </w:instrText>
          </w:r>
          <w:r w:rsidRPr="0065028E">
            <w:rPr>
              <w:rFonts w:ascii="Times New Roman" w:eastAsia="Times New Roman" w:hAnsi="Times New Roman" w:cs="Times New Roman"/>
              <w:sz w:val="24"/>
              <w:szCs w:val="24"/>
              <w:lang w:eastAsia="en-GB"/>
            </w:rPr>
            <w:fldChar w:fldCharType="separate"/>
          </w:r>
          <w:r>
            <w:rPr>
              <w:rFonts w:ascii="Times New Roman" w:eastAsia="Times New Roman" w:hAnsi="Times New Roman" w:cs="Times New Roman"/>
              <w:noProof/>
              <w:sz w:val="24"/>
              <w:szCs w:val="24"/>
              <w:lang w:eastAsia="en-GB"/>
            </w:rPr>
            <w:t xml:space="preserve"> </w:t>
          </w:r>
          <w:r w:rsidRPr="0053226D">
            <w:rPr>
              <w:rFonts w:ascii="Times New Roman" w:eastAsia="Times New Roman" w:hAnsi="Times New Roman" w:cs="Times New Roman"/>
              <w:noProof/>
              <w:sz w:val="24"/>
              <w:szCs w:val="24"/>
              <w:lang w:eastAsia="en-GB"/>
            </w:rPr>
            <w:t>(Eisler, 2024)</w:t>
          </w:r>
          <w:r w:rsidRPr="0065028E">
            <w:rPr>
              <w:rFonts w:ascii="Times New Roman" w:eastAsia="Times New Roman" w:hAnsi="Times New Roman" w:cs="Times New Roman"/>
              <w:sz w:val="24"/>
              <w:szCs w:val="24"/>
              <w:lang w:eastAsia="en-GB"/>
            </w:rPr>
            <w:fldChar w:fldCharType="end"/>
          </w:r>
        </w:sdtContent>
      </w:sdt>
      <w:r w:rsidRPr="0065028E">
        <w:rPr>
          <w:rFonts w:ascii="Times New Roman" w:eastAsia="Times New Roman" w:hAnsi="Times New Roman" w:cs="Times New Roman"/>
          <w:sz w:val="24"/>
          <w:szCs w:val="24"/>
          <w:lang w:eastAsia="en-GB"/>
        </w:rPr>
        <w:t>.</w:t>
      </w:r>
    </w:p>
    <w:p w14:paraId="0C28A8A9" w14:textId="2B5B38A6" w:rsidR="00807316" w:rsidRDefault="00807316" w:rsidP="006F28D4">
      <w:pPr>
        <w:spacing w:after="0" w:line="360" w:lineRule="auto"/>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About USD 1 billion is being funded in technology startups</w:t>
      </w:r>
      <w:r w:rsidR="000176BD">
        <w:rPr>
          <w:rFonts w:ascii="Times New Roman" w:eastAsia="Times New Roman" w:hAnsi="Times New Roman" w:cs="Times New Roman"/>
          <w:sz w:val="24"/>
          <w:szCs w:val="24"/>
          <w:lang w:eastAsia="en-GB"/>
        </w:rPr>
        <w:t>,</w:t>
      </w:r>
      <w:r w:rsidRPr="0065028E">
        <w:rPr>
          <w:rFonts w:ascii="Times New Roman" w:eastAsia="Times New Roman" w:hAnsi="Times New Roman" w:cs="Times New Roman"/>
          <w:sz w:val="24"/>
          <w:szCs w:val="24"/>
          <w:lang w:eastAsia="en-GB"/>
        </w:rPr>
        <w:t xml:space="preserve"> </w:t>
      </w:r>
      <w:r w:rsidR="003007BF">
        <w:rPr>
          <w:rFonts w:ascii="Times New Roman" w:eastAsia="Times New Roman" w:hAnsi="Times New Roman" w:cs="Times New Roman"/>
          <w:sz w:val="24"/>
          <w:szCs w:val="24"/>
          <w:lang w:eastAsia="en-GB"/>
        </w:rPr>
        <w:t>with</w:t>
      </w:r>
      <w:r w:rsidRPr="0065028E">
        <w:rPr>
          <w:rFonts w:ascii="Times New Roman" w:eastAsia="Times New Roman" w:hAnsi="Times New Roman" w:cs="Times New Roman"/>
          <w:sz w:val="24"/>
          <w:szCs w:val="24"/>
          <w:lang w:eastAsia="en-GB"/>
        </w:rPr>
        <w:t xml:space="preserve"> a </w:t>
      </w:r>
      <w:r w:rsidR="000176BD">
        <w:rPr>
          <w:rFonts w:ascii="Times New Roman" w:eastAsia="Times New Roman" w:hAnsi="Times New Roman" w:cs="Times New Roman"/>
          <w:sz w:val="24"/>
          <w:szCs w:val="24"/>
          <w:lang w:eastAsia="en-GB"/>
        </w:rPr>
        <w:t>concentration</w:t>
      </w:r>
      <w:r w:rsidRPr="0065028E">
        <w:rPr>
          <w:rFonts w:ascii="Times New Roman" w:eastAsia="Times New Roman" w:hAnsi="Times New Roman" w:cs="Times New Roman"/>
          <w:sz w:val="24"/>
          <w:szCs w:val="24"/>
          <w:lang w:eastAsia="en-GB"/>
        </w:rPr>
        <w:t xml:space="preserve"> on </w:t>
      </w:r>
      <w:r w:rsidR="000176BD">
        <w:rPr>
          <w:rFonts w:ascii="Times New Roman" w:eastAsia="Times New Roman" w:hAnsi="Times New Roman" w:cs="Times New Roman"/>
          <w:sz w:val="24"/>
          <w:szCs w:val="24"/>
          <w:lang w:eastAsia="en-GB"/>
        </w:rPr>
        <w:t>digitised</w:t>
      </w:r>
      <w:r w:rsidRPr="0065028E">
        <w:rPr>
          <w:rFonts w:ascii="Times New Roman" w:eastAsia="Times New Roman" w:hAnsi="Times New Roman" w:cs="Times New Roman"/>
          <w:sz w:val="24"/>
          <w:szCs w:val="24"/>
          <w:lang w:eastAsia="en-GB"/>
        </w:rPr>
        <w:t xml:space="preserve"> power, transportation, and carbon reduction by BP Capital, the company's investment arm. Significant investment can </w:t>
      </w:r>
      <w:r w:rsidR="003007BF">
        <w:rPr>
          <w:rFonts w:ascii="Times New Roman" w:eastAsia="Times New Roman" w:hAnsi="Times New Roman" w:cs="Times New Roman"/>
          <w:sz w:val="24"/>
          <w:szCs w:val="24"/>
          <w:lang w:eastAsia="en-GB"/>
        </w:rPr>
        <w:t>be</w:t>
      </w:r>
      <w:r w:rsidRPr="0065028E">
        <w:rPr>
          <w:rFonts w:ascii="Times New Roman" w:eastAsia="Times New Roman" w:hAnsi="Times New Roman" w:cs="Times New Roman"/>
          <w:sz w:val="24"/>
          <w:szCs w:val="24"/>
          <w:lang w:eastAsia="en-GB"/>
        </w:rPr>
        <w:t>:</w:t>
      </w:r>
    </w:p>
    <w:p w14:paraId="3659BC60" w14:textId="77777777" w:rsidR="00EB1140" w:rsidRPr="000176BD" w:rsidRDefault="00EB1140" w:rsidP="006F28D4">
      <w:pPr>
        <w:spacing w:after="0" w:line="360" w:lineRule="auto"/>
        <w:jc w:val="both"/>
        <w:rPr>
          <w:rFonts w:ascii="Times New Roman" w:eastAsia="Times New Roman" w:hAnsi="Times New Roman" w:cs="Times New Roman"/>
          <w:sz w:val="24"/>
          <w:szCs w:val="24"/>
          <w:lang w:eastAsia="en-GB"/>
        </w:rPr>
      </w:pPr>
    </w:p>
    <w:p w14:paraId="0EDB1D7C" w14:textId="283B6B5B" w:rsidR="00807316" w:rsidRPr="0065028E" w:rsidRDefault="00807316" w:rsidP="006F28D4">
      <w:pPr>
        <w:spacing w:after="0" w:line="360" w:lineRule="auto"/>
        <w:jc w:val="both"/>
        <w:rPr>
          <w:rFonts w:ascii="Times New Roman" w:eastAsia="Times New Roman" w:hAnsi="Times New Roman" w:cs="Times New Roman"/>
          <w:sz w:val="24"/>
          <w:szCs w:val="24"/>
          <w:lang w:eastAsia="en-GB"/>
        </w:rPr>
      </w:pPr>
      <w:proofErr w:type="spellStart"/>
      <w:r w:rsidRPr="0065028E">
        <w:rPr>
          <w:rStyle w:val="Strong"/>
          <w:rFonts w:ascii="Times New Roman" w:hAnsi="Times New Roman" w:cs="Times New Roman"/>
          <w:sz w:val="24"/>
          <w:szCs w:val="24"/>
        </w:rPr>
        <w:t>FreeWire</w:t>
      </w:r>
      <w:proofErr w:type="spellEnd"/>
      <w:r w:rsidRPr="0065028E">
        <w:rPr>
          <w:rStyle w:val="Strong"/>
          <w:rFonts w:ascii="Times New Roman" w:hAnsi="Times New Roman" w:cs="Times New Roman"/>
          <w:sz w:val="24"/>
          <w:szCs w:val="24"/>
        </w:rPr>
        <w:t xml:space="preserve"> Technologies:</w:t>
      </w:r>
      <w:r w:rsidRPr="0065028E">
        <w:rPr>
          <w:rFonts w:ascii="Times New Roman" w:hAnsi="Times New Roman" w:cs="Times New Roman"/>
          <w:sz w:val="24"/>
          <w:szCs w:val="24"/>
        </w:rPr>
        <w:t xml:space="preserve"> </w:t>
      </w:r>
      <w:r w:rsidRPr="0065028E">
        <w:rPr>
          <w:rFonts w:ascii="Times New Roman" w:eastAsia="Times New Roman" w:hAnsi="Times New Roman" w:cs="Times New Roman"/>
          <w:sz w:val="24"/>
          <w:szCs w:val="24"/>
          <w:lang w:eastAsia="en-GB"/>
        </w:rPr>
        <w:t xml:space="preserve">efficient EV charging facilities </w:t>
      </w:r>
      <w:r w:rsidR="000176BD">
        <w:rPr>
          <w:rFonts w:ascii="Times New Roman" w:eastAsia="Times New Roman" w:hAnsi="Times New Roman" w:cs="Times New Roman"/>
          <w:sz w:val="24"/>
          <w:szCs w:val="24"/>
          <w:lang w:eastAsia="en-GB"/>
        </w:rPr>
        <w:t xml:space="preserve">with </w:t>
      </w:r>
      <w:r w:rsidR="003007BF">
        <w:rPr>
          <w:rFonts w:ascii="Times New Roman" w:eastAsia="Times New Roman" w:hAnsi="Times New Roman" w:cs="Times New Roman"/>
          <w:sz w:val="24"/>
          <w:szCs w:val="24"/>
          <w:lang w:eastAsia="en-GB"/>
        </w:rPr>
        <w:t>an</w:t>
      </w:r>
      <w:r w:rsidRPr="0065028E">
        <w:rPr>
          <w:rFonts w:ascii="Times New Roman" w:eastAsia="Times New Roman" w:hAnsi="Times New Roman" w:cs="Times New Roman"/>
          <w:sz w:val="24"/>
          <w:szCs w:val="24"/>
          <w:lang w:eastAsia="en-GB"/>
        </w:rPr>
        <w:t xml:space="preserve"> in</w:t>
      </w:r>
      <w:r w:rsidR="003007BF">
        <w:rPr>
          <w:rFonts w:ascii="Times New Roman" w:eastAsia="Times New Roman" w:hAnsi="Times New Roman" w:cs="Times New Roman"/>
          <w:sz w:val="24"/>
          <w:szCs w:val="24"/>
          <w:lang w:eastAsia="en-GB"/>
        </w:rPr>
        <w:t>-</w:t>
      </w:r>
      <w:r w:rsidRPr="0065028E">
        <w:rPr>
          <w:rFonts w:ascii="Times New Roman" w:eastAsia="Times New Roman" w:hAnsi="Times New Roman" w:cs="Times New Roman"/>
          <w:sz w:val="24"/>
          <w:szCs w:val="24"/>
          <w:lang w:eastAsia="en-GB"/>
        </w:rPr>
        <w:t>built battery.</w:t>
      </w:r>
    </w:p>
    <w:p w14:paraId="0706D978" w14:textId="77777777" w:rsidR="00807316" w:rsidRPr="0065028E" w:rsidRDefault="00807316" w:rsidP="006F28D4">
      <w:pPr>
        <w:spacing w:after="0" w:line="360" w:lineRule="auto"/>
        <w:jc w:val="both"/>
        <w:rPr>
          <w:rFonts w:ascii="Times New Roman" w:eastAsia="Times New Roman" w:hAnsi="Times New Roman" w:cs="Times New Roman"/>
          <w:sz w:val="24"/>
          <w:szCs w:val="24"/>
          <w:lang w:eastAsia="en-GB"/>
        </w:rPr>
      </w:pPr>
      <w:r w:rsidRPr="0065028E">
        <w:rPr>
          <w:rStyle w:val="Strong"/>
          <w:rFonts w:ascii="Times New Roman" w:hAnsi="Times New Roman" w:cs="Times New Roman"/>
          <w:sz w:val="24"/>
          <w:szCs w:val="24"/>
        </w:rPr>
        <w:t>Infosys and Palantir:</w:t>
      </w:r>
      <w:r w:rsidRPr="0065028E">
        <w:rPr>
          <w:rFonts w:ascii="Times New Roman" w:hAnsi="Times New Roman" w:cs="Times New Roman"/>
          <w:sz w:val="24"/>
          <w:szCs w:val="24"/>
        </w:rPr>
        <w:t xml:space="preserve"> </w:t>
      </w:r>
      <w:r w:rsidRPr="0065028E">
        <w:rPr>
          <w:rFonts w:ascii="Times New Roman" w:eastAsia="Times New Roman" w:hAnsi="Times New Roman" w:cs="Times New Roman"/>
          <w:sz w:val="24"/>
          <w:szCs w:val="24"/>
          <w:lang w:eastAsia="en-GB"/>
        </w:rPr>
        <w:t>partnerships for machine learning-based efficiency and digital information administration.</w:t>
      </w:r>
    </w:p>
    <w:p w14:paraId="2CD185A5" w14:textId="77777777" w:rsidR="00807316" w:rsidRDefault="00807316" w:rsidP="006F28D4">
      <w:pPr>
        <w:spacing w:after="0" w:line="360" w:lineRule="auto"/>
        <w:jc w:val="both"/>
        <w:rPr>
          <w:rFonts w:ascii="Times New Roman" w:eastAsia="Times New Roman" w:hAnsi="Times New Roman" w:cs="Times New Roman"/>
          <w:sz w:val="24"/>
          <w:szCs w:val="24"/>
          <w:lang w:eastAsia="en-GB"/>
        </w:rPr>
      </w:pPr>
      <w:proofErr w:type="spellStart"/>
      <w:r w:rsidRPr="0065028E">
        <w:rPr>
          <w:rStyle w:val="Strong"/>
          <w:rFonts w:ascii="Times New Roman" w:hAnsi="Times New Roman" w:cs="Times New Roman"/>
          <w:sz w:val="24"/>
          <w:szCs w:val="24"/>
        </w:rPr>
        <w:t>Satelytics</w:t>
      </w:r>
      <w:proofErr w:type="spellEnd"/>
      <w:r w:rsidRPr="0065028E">
        <w:rPr>
          <w:rStyle w:val="Strong"/>
          <w:rFonts w:ascii="Times New Roman" w:hAnsi="Times New Roman" w:cs="Times New Roman"/>
          <w:sz w:val="24"/>
          <w:szCs w:val="24"/>
        </w:rPr>
        <w:t>:</w:t>
      </w:r>
      <w:r w:rsidRPr="0065028E">
        <w:rPr>
          <w:rFonts w:ascii="Times New Roman" w:hAnsi="Times New Roman" w:cs="Times New Roman"/>
          <w:sz w:val="24"/>
          <w:szCs w:val="24"/>
        </w:rPr>
        <w:t xml:space="preserve"> </w:t>
      </w:r>
      <w:r w:rsidRPr="0065028E">
        <w:rPr>
          <w:rFonts w:ascii="Times New Roman" w:eastAsia="Times New Roman" w:hAnsi="Times New Roman" w:cs="Times New Roman"/>
          <w:sz w:val="24"/>
          <w:szCs w:val="24"/>
          <w:lang w:eastAsia="en-GB"/>
        </w:rPr>
        <w:t>The methane leak identification with data insights.</w:t>
      </w:r>
    </w:p>
    <w:p w14:paraId="01A8692B" w14:textId="77777777" w:rsidR="006F28D4" w:rsidRPr="0065028E" w:rsidRDefault="006F28D4" w:rsidP="006F28D4">
      <w:pPr>
        <w:spacing w:after="0" w:line="360" w:lineRule="auto"/>
        <w:jc w:val="both"/>
        <w:rPr>
          <w:rFonts w:ascii="Times New Roman" w:eastAsia="Times New Roman" w:hAnsi="Times New Roman" w:cs="Times New Roman"/>
          <w:sz w:val="24"/>
          <w:szCs w:val="24"/>
          <w:lang w:eastAsia="en-GB"/>
        </w:rPr>
      </w:pPr>
    </w:p>
    <w:p w14:paraId="7D00D57E" w14:textId="77777777" w:rsidR="00E0402C" w:rsidRPr="0065028E" w:rsidRDefault="00807316" w:rsidP="006F28D4">
      <w:pPr>
        <w:spacing w:after="0" w:line="360" w:lineRule="auto"/>
        <w:jc w:val="both"/>
        <w:rPr>
          <w:rFonts w:ascii="Times New Roman" w:eastAsia="Times New Roman" w:hAnsi="Times New Roman" w:cs="Times New Roman"/>
          <w:sz w:val="24"/>
          <w:szCs w:val="24"/>
          <w:lang w:eastAsia="en-GB"/>
        </w:rPr>
      </w:pPr>
      <w:r w:rsidRPr="0065028E">
        <w:rPr>
          <w:rStyle w:val="Strong"/>
          <w:rFonts w:ascii="Times New Roman" w:hAnsi="Times New Roman" w:cs="Times New Roman"/>
          <w:sz w:val="24"/>
          <w:szCs w:val="24"/>
        </w:rPr>
        <w:t>Net Zero Teesside and Northern Endurance Partnership:</w:t>
      </w:r>
      <w:r w:rsidRPr="0065028E">
        <w:rPr>
          <w:rFonts w:ascii="Times New Roman" w:hAnsi="Times New Roman" w:cs="Times New Roman"/>
          <w:sz w:val="24"/>
          <w:szCs w:val="24"/>
        </w:rPr>
        <w:t xml:space="preserve"> </w:t>
      </w:r>
      <w:r w:rsidR="00E0402C" w:rsidRPr="0065028E">
        <w:rPr>
          <w:rFonts w:ascii="Times New Roman" w:eastAsia="Times New Roman" w:hAnsi="Times New Roman" w:cs="Times New Roman"/>
          <w:sz w:val="24"/>
          <w:szCs w:val="24"/>
          <w:lang w:eastAsia="en-GB"/>
        </w:rPr>
        <w:t>integrated emission reduction and storage projects.</w:t>
      </w:r>
    </w:p>
    <w:p w14:paraId="240B38B6" w14:textId="5ABB2864" w:rsidR="006C7D80" w:rsidRDefault="006C7D80" w:rsidP="006F28D4">
      <w:pPr>
        <w:spacing w:after="0" w:line="360" w:lineRule="auto"/>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Through internal efforts like "</w:t>
      </w:r>
      <w:proofErr w:type="spellStart"/>
      <w:r w:rsidRPr="0065028E">
        <w:rPr>
          <w:rFonts w:ascii="Times New Roman" w:eastAsia="Times New Roman" w:hAnsi="Times New Roman" w:cs="Times New Roman"/>
          <w:sz w:val="24"/>
          <w:szCs w:val="24"/>
          <w:lang w:eastAsia="en-GB"/>
        </w:rPr>
        <w:t>Innovate@BP</w:t>
      </w:r>
      <w:proofErr w:type="spellEnd"/>
      <w:r w:rsidRPr="0065028E">
        <w:rPr>
          <w:rFonts w:ascii="Times New Roman" w:eastAsia="Times New Roman" w:hAnsi="Times New Roman" w:cs="Times New Roman"/>
          <w:sz w:val="24"/>
          <w:szCs w:val="24"/>
          <w:lang w:eastAsia="en-GB"/>
        </w:rPr>
        <w:t xml:space="preserve">," </w:t>
      </w:r>
      <w:r w:rsidR="000176BD">
        <w:rPr>
          <w:rFonts w:ascii="Times New Roman" w:eastAsia="Times New Roman" w:hAnsi="Times New Roman" w:cs="Times New Roman"/>
          <w:sz w:val="24"/>
          <w:szCs w:val="24"/>
          <w:lang w:eastAsia="en-GB"/>
        </w:rPr>
        <w:t>which</w:t>
      </w:r>
      <w:r w:rsidRPr="0065028E">
        <w:rPr>
          <w:rFonts w:ascii="Times New Roman" w:eastAsia="Times New Roman" w:hAnsi="Times New Roman" w:cs="Times New Roman"/>
          <w:sz w:val="24"/>
          <w:szCs w:val="24"/>
          <w:lang w:eastAsia="en-GB"/>
        </w:rPr>
        <w:t xml:space="preserve"> urge employees to pitch ideas to improve client satisfaction, simplify processes, and reduce expenses, BP continues to reinforce its commitment to creativity. A robust creative ecosystem</w:t>
      </w:r>
      <w:r w:rsidR="000176BD">
        <w:rPr>
          <w:rFonts w:ascii="Times New Roman" w:eastAsia="Times New Roman" w:hAnsi="Times New Roman" w:cs="Times New Roman"/>
          <w:sz w:val="24"/>
          <w:szCs w:val="24"/>
          <w:lang w:eastAsia="en-GB"/>
        </w:rPr>
        <w:t>,</w:t>
      </w:r>
      <w:r w:rsidRPr="0065028E">
        <w:rPr>
          <w:rFonts w:ascii="Times New Roman" w:eastAsia="Times New Roman" w:hAnsi="Times New Roman" w:cs="Times New Roman"/>
          <w:sz w:val="24"/>
          <w:szCs w:val="24"/>
          <w:lang w:eastAsia="en-GB"/>
        </w:rPr>
        <w:t xml:space="preserve"> which backs BP's transformation plan</w:t>
      </w:r>
      <w:r w:rsidR="000176BD">
        <w:rPr>
          <w:rFonts w:ascii="Times New Roman" w:eastAsia="Times New Roman" w:hAnsi="Times New Roman" w:cs="Times New Roman"/>
          <w:sz w:val="24"/>
          <w:szCs w:val="24"/>
          <w:lang w:eastAsia="en-GB"/>
        </w:rPr>
        <w:t>,</w:t>
      </w:r>
      <w:r w:rsidRPr="0065028E">
        <w:rPr>
          <w:rFonts w:ascii="Times New Roman" w:eastAsia="Times New Roman" w:hAnsi="Times New Roman" w:cs="Times New Roman"/>
          <w:sz w:val="24"/>
          <w:szCs w:val="24"/>
          <w:lang w:eastAsia="en-GB"/>
        </w:rPr>
        <w:t xml:space="preserve"> develops through integrating outside collaboration and inside creativity</w:t>
      </w:r>
      <w:sdt>
        <w:sdtPr>
          <w:rPr>
            <w:rFonts w:ascii="Times New Roman" w:eastAsia="Times New Roman" w:hAnsi="Times New Roman" w:cs="Times New Roman"/>
            <w:sz w:val="24"/>
            <w:szCs w:val="24"/>
            <w:lang w:eastAsia="en-GB"/>
          </w:rPr>
          <w:id w:val="806661665"/>
          <w:citation/>
        </w:sdtPr>
        <w:sdtContent>
          <w:r w:rsidR="006C7925">
            <w:rPr>
              <w:rFonts w:ascii="Times New Roman" w:eastAsia="Times New Roman" w:hAnsi="Times New Roman" w:cs="Times New Roman"/>
              <w:sz w:val="24"/>
              <w:szCs w:val="24"/>
              <w:lang w:eastAsia="en-GB"/>
            </w:rPr>
            <w:fldChar w:fldCharType="begin"/>
          </w:r>
          <w:r w:rsidR="006C7925">
            <w:rPr>
              <w:rFonts w:ascii="Times New Roman" w:eastAsia="Times New Roman" w:hAnsi="Times New Roman" w:cs="Times New Roman"/>
              <w:sz w:val="24"/>
              <w:szCs w:val="24"/>
              <w:lang w:eastAsia="en-GB"/>
            </w:rPr>
            <w:instrText xml:space="preserve"> CITATION Edwards2021 \l 2057 </w:instrText>
          </w:r>
          <w:r w:rsidR="006C7925">
            <w:rPr>
              <w:rFonts w:ascii="Times New Roman" w:eastAsia="Times New Roman" w:hAnsi="Times New Roman" w:cs="Times New Roman"/>
              <w:sz w:val="24"/>
              <w:szCs w:val="24"/>
              <w:lang w:eastAsia="en-GB"/>
            </w:rPr>
            <w:fldChar w:fldCharType="separate"/>
          </w:r>
          <w:r w:rsidR="0053226D">
            <w:rPr>
              <w:rFonts w:ascii="Times New Roman" w:eastAsia="Times New Roman" w:hAnsi="Times New Roman" w:cs="Times New Roman"/>
              <w:noProof/>
              <w:sz w:val="24"/>
              <w:szCs w:val="24"/>
              <w:lang w:eastAsia="en-GB"/>
            </w:rPr>
            <w:t xml:space="preserve"> </w:t>
          </w:r>
          <w:r w:rsidR="0053226D" w:rsidRPr="0053226D">
            <w:rPr>
              <w:rFonts w:ascii="Times New Roman" w:eastAsia="Times New Roman" w:hAnsi="Times New Roman" w:cs="Times New Roman"/>
              <w:noProof/>
              <w:sz w:val="24"/>
              <w:szCs w:val="24"/>
              <w:lang w:eastAsia="en-GB"/>
            </w:rPr>
            <w:t>(Edwards, 2021)</w:t>
          </w:r>
          <w:r w:rsidR="006C7925">
            <w:rPr>
              <w:rFonts w:ascii="Times New Roman" w:eastAsia="Times New Roman" w:hAnsi="Times New Roman" w:cs="Times New Roman"/>
              <w:sz w:val="24"/>
              <w:szCs w:val="24"/>
              <w:lang w:eastAsia="en-GB"/>
            </w:rPr>
            <w:fldChar w:fldCharType="end"/>
          </w:r>
        </w:sdtContent>
      </w:sdt>
      <w:r w:rsidRPr="0065028E">
        <w:rPr>
          <w:rFonts w:ascii="Times New Roman" w:eastAsia="Times New Roman" w:hAnsi="Times New Roman" w:cs="Times New Roman"/>
          <w:sz w:val="24"/>
          <w:szCs w:val="24"/>
          <w:lang w:eastAsia="en-GB"/>
        </w:rPr>
        <w:t>.</w:t>
      </w:r>
    </w:p>
    <w:p w14:paraId="40F0B1F3" w14:textId="77777777" w:rsidR="006F28D4" w:rsidRPr="0065028E" w:rsidRDefault="006F28D4" w:rsidP="006F28D4">
      <w:pPr>
        <w:spacing w:after="0" w:line="360" w:lineRule="auto"/>
        <w:jc w:val="both"/>
        <w:rPr>
          <w:rFonts w:ascii="Times New Roman" w:eastAsia="Times New Roman" w:hAnsi="Times New Roman" w:cs="Times New Roman"/>
          <w:sz w:val="24"/>
          <w:szCs w:val="24"/>
          <w:lang w:eastAsia="en-GB"/>
        </w:rPr>
      </w:pPr>
    </w:p>
    <w:p w14:paraId="49FBC9E2" w14:textId="2475312D" w:rsidR="006C7D80" w:rsidRPr="0065028E" w:rsidRDefault="006C7D80" w:rsidP="006F28D4">
      <w:pPr>
        <w:pStyle w:val="Heading3"/>
        <w:spacing w:before="0" w:beforeAutospacing="0" w:after="0" w:afterAutospacing="0" w:line="360" w:lineRule="auto"/>
        <w:jc w:val="both"/>
        <w:rPr>
          <w:sz w:val="24"/>
          <w:szCs w:val="24"/>
        </w:rPr>
      </w:pPr>
      <w:r w:rsidRPr="0065028E">
        <w:rPr>
          <w:rStyle w:val="Strong"/>
          <w:b/>
          <w:bCs/>
          <w:sz w:val="24"/>
          <w:szCs w:val="24"/>
        </w:rPr>
        <w:t>The Current BP Customer Journey</w:t>
      </w:r>
    </w:p>
    <w:p w14:paraId="5B7CC27C" w14:textId="1F8D0ED9" w:rsidR="006C7D80" w:rsidRPr="0065028E" w:rsidRDefault="006C7D80" w:rsidP="006F28D4">
      <w:pPr>
        <w:spacing w:after="0" w:line="360" w:lineRule="auto"/>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 xml:space="preserve">BP's innovation plan is tightly connected to the continually shifting needs of its business and consumer customers. The company </w:t>
      </w:r>
      <w:r w:rsidR="000176BD">
        <w:rPr>
          <w:rFonts w:ascii="Times New Roman" w:eastAsia="Times New Roman" w:hAnsi="Times New Roman" w:cs="Times New Roman"/>
          <w:sz w:val="24"/>
          <w:szCs w:val="24"/>
          <w:lang w:eastAsia="en-GB"/>
        </w:rPr>
        <w:t>recognises</w:t>
      </w:r>
      <w:r w:rsidRPr="0065028E">
        <w:rPr>
          <w:rFonts w:ascii="Times New Roman" w:eastAsia="Times New Roman" w:hAnsi="Times New Roman" w:cs="Times New Roman"/>
          <w:sz w:val="24"/>
          <w:szCs w:val="24"/>
          <w:lang w:eastAsia="en-GB"/>
        </w:rPr>
        <w:t xml:space="preserve"> that the advent of technology has altered the conventional consumer interaction, requiring an effortless, tailored, and lasting service</w:t>
      </w:r>
      <w:sdt>
        <w:sdtPr>
          <w:rPr>
            <w:rFonts w:ascii="Times New Roman" w:eastAsia="Times New Roman" w:hAnsi="Times New Roman" w:cs="Times New Roman"/>
            <w:sz w:val="24"/>
            <w:szCs w:val="24"/>
            <w:lang w:eastAsia="en-GB"/>
          </w:rPr>
          <w:id w:val="257492566"/>
          <w:citation/>
        </w:sdtPr>
        <w:sdtContent>
          <w:r w:rsidR="003018FB" w:rsidRPr="0065028E">
            <w:rPr>
              <w:rFonts w:ascii="Times New Roman" w:eastAsia="Times New Roman" w:hAnsi="Times New Roman" w:cs="Times New Roman"/>
              <w:sz w:val="24"/>
              <w:szCs w:val="24"/>
              <w:lang w:eastAsia="en-GB"/>
            </w:rPr>
            <w:fldChar w:fldCharType="begin"/>
          </w:r>
          <w:r w:rsidR="003018FB" w:rsidRPr="0065028E">
            <w:rPr>
              <w:rFonts w:ascii="Times New Roman" w:eastAsia="Times New Roman" w:hAnsi="Times New Roman" w:cs="Times New Roman"/>
              <w:sz w:val="24"/>
              <w:szCs w:val="24"/>
              <w:lang w:eastAsia="en-GB"/>
            </w:rPr>
            <w:instrText xml:space="preserve"> CITATION Rasche2023 \l 2057 </w:instrText>
          </w:r>
          <w:r w:rsidR="003018FB" w:rsidRPr="0065028E">
            <w:rPr>
              <w:rFonts w:ascii="Times New Roman" w:eastAsia="Times New Roman" w:hAnsi="Times New Roman" w:cs="Times New Roman"/>
              <w:sz w:val="24"/>
              <w:szCs w:val="24"/>
              <w:lang w:eastAsia="en-GB"/>
            </w:rPr>
            <w:fldChar w:fldCharType="separate"/>
          </w:r>
          <w:r w:rsidR="0053226D">
            <w:rPr>
              <w:rFonts w:ascii="Times New Roman" w:eastAsia="Times New Roman" w:hAnsi="Times New Roman" w:cs="Times New Roman"/>
              <w:noProof/>
              <w:sz w:val="24"/>
              <w:szCs w:val="24"/>
              <w:lang w:eastAsia="en-GB"/>
            </w:rPr>
            <w:t xml:space="preserve"> </w:t>
          </w:r>
          <w:r w:rsidR="0053226D" w:rsidRPr="0053226D">
            <w:rPr>
              <w:rFonts w:ascii="Times New Roman" w:eastAsia="Times New Roman" w:hAnsi="Times New Roman" w:cs="Times New Roman"/>
              <w:noProof/>
              <w:sz w:val="24"/>
              <w:szCs w:val="24"/>
              <w:lang w:eastAsia="en-GB"/>
            </w:rPr>
            <w:t>(Rasche, et al., 2023)</w:t>
          </w:r>
          <w:r w:rsidR="003018FB" w:rsidRPr="0065028E">
            <w:rPr>
              <w:rFonts w:ascii="Times New Roman" w:eastAsia="Times New Roman" w:hAnsi="Times New Roman" w:cs="Times New Roman"/>
              <w:sz w:val="24"/>
              <w:szCs w:val="24"/>
              <w:lang w:eastAsia="en-GB"/>
            </w:rPr>
            <w:fldChar w:fldCharType="end"/>
          </w:r>
        </w:sdtContent>
      </w:sdt>
      <w:r w:rsidRPr="0065028E">
        <w:rPr>
          <w:rFonts w:ascii="Times New Roman" w:eastAsia="Times New Roman" w:hAnsi="Times New Roman" w:cs="Times New Roman"/>
          <w:sz w:val="24"/>
          <w:szCs w:val="24"/>
          <w:lang w:eastAsia="en-GB"/>
        </w:rPr>
        <w:t>.</w:t>
      </w:r>
    </w:p>
    <w:p w14:paraId="5C3DF1A7" w14:textId="77777777" w:rsidR="006C7D80" w:rsidRPr="000176BD" w:rsidRDefault="006C7D80" w:rsidP="006F28D4">
      <w:pPr>
        <w:spacing w:after="0" w:line="360" w:lineRule="auto"/>
        <w:jc w:val="both"/>
        <w:rPr>
          <w:rFonts w:ascii="Times New Roman" w:hAnsi="Times New Roman" w:cs="Times New Roman"/>
          <w:b/>
          <w:sz w:val="24"/>
          <w:szCs w:val="24"/>
        </w:rPr>
      </w:pPr>
    </w:p>
    <w:p w14:paraId="4F6C6F01" w14:textId="77777777" w:rsidR="006C7D80" w:rsidRPr="000176BD" w:rsidRDefault="006C7D80" w:rsidP="006F28D4">
      <w:pPr>
        <w:pStyle w:val="Heading4"/>
        <w:spacing w:before="0" w:line="360" w:lineRule="auto"/>
        <w:jc w:val="both"/>
        <w:rPr>
          <w:rFonts w:ascii="Times New Roman" w:hAnsi="Times New Roman" w:cs="Times New Roman"/>
          <w:b/>
          <w:i w:val="0"/>
          <w:color w:val="auto"/>
          <w:sz w:val="24"/>
          <w:szCs w:val="24"/>
        </w:rPr>
      </w:pPr>
      <w:r w:rsidRPr="000176BD">
        <w:rPr>
          <w:rStyle w:val="Strong"/>
          <w:rFonts w:ascii="Times New Roman" w:hAnsi="Times New Roman" w:cs="Times New Roman"/>
          <w:bCs w:val="0"/>
          <w:i w:val="0"/>
          <w:color w:val="auto"/>
          <w:sz w:val="24"/>
          <w:szCs w:val="24"/>
        </w:rPr>
        <w:t>Stage 1: Awareness</w:t>
      </w:r>
    </w:p>
    <w:p w14:paraId="0DEB6351" w14:textId="2945861D" w:rsidR="008B7A5F" w:rsidRDefault="008B7A5F" w:rsidP="006F28D4">
      <w:pPr>
        <w:spacing w:after="0" w:line="360" w:lineRule="auto"/>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Customers discover from BP using a number of places, such as commercial promotions, Twitter and Facebook, sustainability analyses, and the firm's store and battery-powered car facilities</w:t>
      </w:r>
      <w:sdt>
        <w:sdtPr>
          <w:rPr>
            <w:rFonts w:ascii="Times New Roman" w:eastAsia="Times New Roman" w:hAnsi="Times New Roman" w:cs="Times New Roman"/>
            <w:sz w:val="24"/>
            <w:szCs w:val="24"/>
            <w:lang w:eastAsia="en-GB"/>
          </w:rPr>
          <w:id w:val="-1872842056"/>
          <w:citation/>
        </w:sdtPr>
        <w:sdtContent>
          <w:r w:rsidR="006C7925">
            <w:rPr>
              <w:rFonts w:ascii="Times New Roman" w:eastAsia="Times New Roman" w:hAnsi="Times New Roman" w:cs="Times New Roman"/>
              <w:sz w:val="24"/>
              <w:szCs w:val="24"/>
              <w:lang w:eastAsia="en-GB"/>
            </w:rPr>
            <w:fldChar w:fldCharType="begin"/>
          </w:r>
          <w:r w:rsidR="0053226D">
            <w:rPr>
              <w:rFonts w:ascii="Times New Roman" w:eastAsia="Times New Roman" w:hAnsi="Times New Roman" w:cs="Times New Roman"/>
              <w:sz w:val="24"/>
              <w:szCs w:val="24"/>
              <w:lang w:eastAsia="en-GB"/>
            </w:rPr>
            <w:instrText xml:space="preserve">CITATION Asmelash2021 \l 2057 </w:instrText>
          </w:r>
          <w:r w:rsidR="006C7925">
            <w:rPr>
              <w:rFonts w:ascii="Times New Roman" w:eastAsia="Times New Roman" w:hAnsi="Times New Roman" w:cs="Times New Roman"/>
              <w:sz w:val="24"/>
              <w:szCs w:val="24"/>
              <w:lang w:eastAsia="en-GB"/>
            </w:rPr>
            <w:fldChar w:fldCharType="separate"/>
          </w:r>
          <w:r w:rsidR="0053226D">
            <w:rPr>
              <w:rFonts w:ascii="Times New Roman" w:eastAsia="Times New Roman" w:hAnsi="Times New Roman" w:cs="Times New Roman"/>
              <w:noProof/>
              <w:sz w:val="24"/>
              <w:szCs w:val="24"/>
              <w:lang w:eastAsia="en-GB"/>
            </w:rPr>
            <w:t xml:space="preserve"> </w:t>
          </w:r>
          <w:r w:rsidR="0053226D" w:rsidRPr="0053226D">
            <w:rPr>
              <w:rFonts w:ascii="Times New Roman" w:eastAsia="Times New Roman" w:hAnsi="Times New Roman" w:cs="Times New Roman"/>
              <w:noProof/>
              <w:sz w:val="24"/>
              <w:szCs w:val="24"/>
              <w:lang w:eastAsia="en-GB"/>
            </w:rPr>
            <w:t>(Asmelash &amp; Gorini, 2021)</w:t>
          </w:r>
          <w:r w:rsidR="006C7925">
            <w:rPr>
              <w:rFonts w:ascii="Times New Roman" w:eastAsia="Times New Roman" w:hAnsi="Times New Roman" w:cs="Times New Roman"/>
              <w:sz w:val="24"/>
              <w:szCs w:val="24"/>
              <w:lang w:eastAsia="en-GB"/>
            </w:rPr>
            <w:fldChar w:fldCharType="end"/>
          </w:r>
        </w:sdtContent>
      </w:sdt>
      <w:r w:rsidRPr="0065028E">
        <w:rPr>
          <w:rFonts w:ascii="Times New Roman" w:eastAsia="Times New Roman" w:hAnsi="Times New Roman" w:cs="Times New Roman"/>
          <w:sz w:val="24"/>
          <w:szCs w:val="24"/>
          <w:lang w:eastAsia="en-GB"/>
        </w:rPr>
        <w:t xml:space="preserve">. In the past few decades, BP has transformed the context connected to its name from its status as the manufacturer of oil and gas to the tale of a partner in the power shift." </w:t>
      </w:r>
    </w:p>
    <w:p w14:paraId="0D12A26A" w14:textId="77777777" w:rsidR="006F28D4" w:rsidRDefault="006F28D4" w:rsidP="006F28D4">
      <w:pPr>
        <w:spacing w:after="0" w:line="360" w:lineRule="auto"/>
        <w:jc w:val="both"/>
        <w:rPr>
          <w:rFonts w:ascii="Times New Roman" w:eastAsia="Times New Roman" w:hAnsi="Times New Roman" w:cs="Times New Roman"/>
          <w:sz w:val="24"/>
          <w:szCs w:val="24"/>
          <w:lang w:eastAsia="en-GB"/>
        </w:rPr>
      </w:pPr>
    </w:p>
    <w:p w14:paraId="18664BC5" w14:textId="77777777" w:rsidR="006F28D4" w:rsidRPr="0065028E" w:rsidRDefault="006F28D4" w:rsidP="006F28D4">
      <w:pPr>
        <w:spacing w:after="0" w:line="360" w:lineRule="auto"/>
        <w:jc w:val="both"/>
        <w:rPr>
          <w:rFonts w:ascii="Times New Roman" w:eastAsia="Times New Roman" w:hAnsi="Times New Roman" w:cs="Times New Roman"/>
          <w:sz w:val="24"/>
          <w:szCs w:val="24"/>
          <w:lang w:eastAsia="en-GB"/>
        </w:rPr>
      </w:pPr>
    </w:p>
    <w:p w14:paraId="1A4DC7C3" w14:textId="77777777" w:rsidR="006C7D80" w:rsidRPr="0065028E" w:rsidRDefault="006C7D80" w:rsidP="006F28D4">
      <w:pPr>
        <w:spacing w:after="0" w:line="360" w:lineRule="auto"/>
        <w:jc w:val="both"/>
        <w:rPr>
          <w:rFonts w:ascii="Times New Roman" w:hAnsi="Times New Roman" w:cs="Times New Roman"/>
          <w:color w:val="5B9BD5" w:themeColor="accent1"/>
          <w:sz w:val="24"/>
          <w:szCs w:val="24"/>
        </w:rPr>
      </w:pPr>
    </w:p>
    <w:p w14:paraId="34F53332" w14:textId="04600D85" w:rsidR="008B7A5F" w:rsidRPr="000176BD" w:rsidRDefault="000176BD" w:rsidP="006F28D4">
      <w:pPr>
        <w:spacing w:after="0" w:line="360" w:lineRule="auto"/>
        <w:jc w:val="both"/>
        <w:rPr>
          <w:rStyle w:val="Strong"/>
          <w:rFonts w:ascii="Times New Roman" w:hAnsi="Times New Roman" w:cs="Times New Roman"/>
          <w:bCs w:val="0"/>
          <w:sz w:val="24"/>
          <w:szCs w:val="24"/>
        </w:rPr>
      </w:pPr>
      <w:r>
        <w:rPr>
          <w:rStyle w:val="Strong"/>
          <w:rFonts w:ascii="Times New Roman" w:hAnsi="Times New Roman" w:cs="Times New Roman"/>
          <w:bCs w:val="0"/>
          <w:sz w:val="24"/>
          <w:szCs w:val="24"/>
        </w:rPr>
        <w:lastRenderedPageBreak/>
        <w:t>Stage</w:t>
      </w:r>
      <w:r w:rsidR="008B7A5F" w:rsidRPr="000176BD">
        <w:rPr>
          <w:rStyle w:val="Strong"/>
          <w:rFonts w:ascii="Times New Roman" w:hAnsi="Times New Roman" w:cs="Times New Roman"/>
          <w:bCs w:val="0"/>
          <w:sz w:val="24"/>
          <w:szCs w:val="24"/>
        </w:rPr>
        <w:t xml:space="preserve"> 2: Consideration</w:t>
      </w:r>
    </w:p>
    <w:p w14:paraId="3DB9D736" w14:textId="2DDA10DD" w:rsidR="008B7A5F" w:rsidRPr="0065028E" w:rsidRDefault="000176BD" w:rsidP="006F28D4">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At</w:t>
      </w:r>
      <w:r w:rsidR="008B7A5F" w:rsidRPr="0065028E">
        <w:rPr>
          <w:rFonts w:ascii="Times New Roman" w:eastAsia="Times New Roman" w:hAnsi="Times New Roman" w:cs="Times New Roman"/>
          <w:sz w:val="24"/>
          <w:szCs w:val="24"/>
          <w:lang w:eastAsia="en-GB"/>
        </w:rPr>
        <w:t xml:space="preserve"> the moment, new customers evaluate BP's goods </w:t>
      </w:r>
      <w:r>
        <w:rPr>
          <w:rFonts w:ascii="Times New Roman" w:eastAsia="Times New Roman" w:hAnsi="Times New Roman" w:cs="Times New Roman"/>
          <w:sz w:val="24"/>
          <w:szCs w:val="24"/>
          <w:lang w:eastAsia="en-GB"/>
        </w:rPr>
        <w:t>against</w:t>
      </w:r>
      <w:r w:rsidR="008B7A5F" w:rsidRPr="0065028E">
        <w:rPr>
          <w:rFonts w:ascii="Times New Roman" w:eastAsia="Times New Roman" w:hAnsi="Times New Roman" w:cs="Times New Roman"/>
          <w:sz w:val="24"/>
          <w:szCs w:val="24"/>
          <w:lang w:eastAsia="en-GB"/>
        </w:rPr>
        <w:t xml:space="preserve"> those offered by peers such </w:t>
      </w:r>
      <w:r>
        <w:rPr>
          <w:rFonts w:ascii="Times New Roman" w:eastAsia="Times New Roman" w:hAnsi="Times New Roman" w:cs="Times New Roman"/>
          <w:sz w:val="24"/>
          <w:szCs w:val="24"/>
          <w:lang w:eastAsia="en-GB"/>
        </w:rPr>
        <w:t xml:space="preserve">as </w:t>
      </w:r>
      <w:r w:rsidR="008B7A5F" w:rsidRPr="0065028E">
        <w:rPr>
          <w:rFonts w:ascii="Times New Roman" w:eastAsia="Times New Roman" w:hAnsi="Times New Roman" w:cs="Times New Roman"/>
          <w:sz w:val="24"/>
          <w:szCs w:val="24"/>
          <w:lang w:eastAsia="en-GB"/>
        </w:rPr>
        <w:t xml:space="preserve">Shell, TotalEnergies, and local fuel distributors. BP stands </w:t>
      </w:r>
      <w:r>
        <w:rPr>
          <w:rFonts w:ascii="Times New Roman" w:eastAsia="Times New Roman" w:hAnsi="Times New Roman" w:cs="Times New Roman"/>
          <w:sz w:val="24"/>
          <w:szCs w:val="24"/>
          <w:lang w:eastAsia="en-GB"/>
        </w:rPr>
        <w:t>itself</w:t>
      </w:r>
      <w:r w:rsidR="008B7A5F" w:rsidRPr="0065028E">
        <w:rPr>
          <w:rFonts w:ascii="Times New Roman" w:eastAsia="Times New Roman" w:hAnsi="Times New Roman" w:cs="Times New Roman"/>
          <w:sz w:val="24"/>
          <w:szCs w:val="24"/>
          <w:lang w:eastAsia="en-GB"/>
        </w:rPr>
        <w:t xml:space="preserve"> aside through digital simplicity, an expansive services system, and assurance of quality.</w:t>
      </w:r>
    </w:p>
    <w:p w14:paraId="1D82087D" w14:textId="77777777" w:rsidR="008B7A5F" w:rsidRPr="0065028E" w:rsidRDefault="008B7A5F" w:rsidP="006F28D4">
      <w:pPr>
        <w:spacing w:after="0" w:line="360" w:lineRule="auto"/>
        <w:jc w:val="both"/>
        <w:rPr>
          <w:rFonts w:ascii="Times New Roman" w:hAnsi="Times New Roman" w:cs="Times New Roman"/>
          <w:color w:val="5B9BD5" w:themeColor="accent1"/>
          <w:sz w:val="24"/>
          <w:szCs w:val="24"/>
        </w:rPr>
      </w:pPr>
    </w:p>
    <w:p w14:paraId="208C5D08" w14:textId="79DCED6B" w:rsidR="008B7A5F" w:rsidRPr="0065028E" w:rsidRDefault="008B7A5F" w:rsidP="006F28D4">
      <w:pPr>
        <w:pStyle w:val="ListParagraph"/>
        <w:numPr>
          <w:ilvl w:val="0"/>
          <w:numId w:val="1"/>
        </w:numPr>
        <w:spacing w:after="0" w:line="360" w:lineRule="auto"/>
        <w:ind w:left="0"/>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 xml:space="preserve">When they are considering comprehensive energy alternatives, which include carbon management services and sustainable energy purchases (PPAs), businesses frequently </w:t>
      </w:r>
      <w:r w:rsidR="000176BD">
        <w:rPr>
          <w:rFonts w:ascii="Times New Roman" w:eastAsia="Times New Roman" w:hAnsi="Times New Roman" w:cs="Times New Roman"/>
          <w:sz w:val="24"/>
          <w:szCs w:val="24"/>
          <w:lang w:eastAsia="en-GB"/>
        </w:rPr>
        <w:t>take</w:t>
      </w:r>
      <w:r w:rsidRPr="0065028E">
        <w:rPr>
          <w:rFonts w:ascii="Times New Roman" w:eastAsia="Times New Roman" w:hAnsi="Times New Roman" w:cs="Times New Roman"/>
          <w:sz w:val="24"/>
          <w:szCs w:val="24"/>
          <w:lang w:eastAsia="en-GB"/>
        </w:rPr>
        <w:t xml:space="preserve"> BP </w:t>
      </w:r>
      <w:r w:rsidR="000176BD">
        <w:rPr>
          <w:rFonts w:ascii="Times New Roman" w:eastAsia="Times New Roman" w:hAnsi="Times New Roman" w:cs="Times New Roman"/>
          <w:sz w:val="24"/>
          <w:szCs w:val="24"/>
          <w:lang w:eastAsia="en-GB"/>
        </w:rPr>
        <w:t>into</w:t>
      </w:r>
      <w:r w:rsidRPr="0065028E">
        <w:rPr>
          <w:rFonts w:ascii="Times New Roman" w:eastAsia="Times New Roman" w:hAnsi="Times New Roman" w:cs="Times New Roman"/>
          <w:sz w:val="24"/>
          <w:szCs w:val="24"/>
          <w:lang w:eastAsia="en-GB"/>
        </w:rPr>
        <w:t xml:space="preserve"> account. </w:t>
      </w:r>
    </w:p>
    <w:p w14:paraId="43D9C988" w14:textId="77777777" w:rsidR="008B7A5F" w:rsidRPr="0065028E" w:rsidRDefault="008B7A5F" w:rsidP="006F28D4">
      <w:pPr>
        <w:pStyle w:val="ListParagraph"/>
        <w:numPr>
          <w:ilvl w:val="0"/>
          <w:numId w:val="1"/>
        </w:numPr>
        <w:spacing w:after="0" w:line="360" w:lineRule="auto"/>
        <w:ind w:left="0"/>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Gas price, ease of use, ecological reputation, and innovative technology (such as electric vehicle charging velocity and digital applications) can all be judged by consumers on their own.</w:t>
      </w:r>
    </w:p>
    <w:p w14:paraId="15154724" w14:textId="77777777" w:rsidR="008B7A5F" w:rsidRPr="0065028E" w:rsidRDefault="008B7A5F" w:rsidP="006F28D4">
      <w:pPr>
        <w:spacing w:after="0" w:line="360" w:lineRule="auto"/>
        <w:jc w:val="both"/>
        <w:rPr>
          <w:rFonts w:ascii="Times New Roman" w:hAnsi="Times New Roman" w:cs="Times New Roman"/>
          <w:color w:val="5B9BD5" w:themeColor="accent1"/>
          <w:sz w:val="24"/>
          <w:szCs w:val="24"/>
        </w:rPr>
      </w:pPr>
    </w:p>
    <w:p w14:paraId="6C56F6A8" w14:textId="77777777" w:rsidR="008B7A5F" w:rsidRPr="000176BD" w:rsidRDefault="008B7A5F" w:rsidP="006F28D4">
      <w:pPr>
        <w:pStyle w:val="Heading4"/>
        <w:spacing w:before="0" w:line="360" w:lineRule="auto"/>
        <w:jc w:val="both"/>
        <w:rPr>
          <w:rFonts w:ascii="Times New Roman" w:hAnsi="Times New Roman" w:cs="Times New Roman"/>
          <w:i w:val="0"/>
          <w:color w:val="auto"/>
          <w:sz w:val="24"/>
          <w:szCs w:val="24"/>
        </w:rPr>
      </w:pPr>
      <w:r w:rsidRPr="000176BD">
        <w:rPr>
          <w:rStyle w:val="Strong"/>
          <w:rFonts w:ascii="Times New Roman" w:hAnsi="Times New Roman" w:cs="Times New Roman"/>
          <w:bCs w:val="0"/>
          <w:i w:val="0"/>
          <w:color w:val="auto"/>
          <w:sz w:val="24"/>
          <w:szCs w:val="24"/>
        </w:rPr>
        <w:t>Stage 3: Purchase</w:t>
      </w:r>
    </w:p>
    <w:p w14:paraId="5F418F47" w14:textId="2B8D0B4C" w:rsidR="008B7A5F" w:rsidRPr="0065028E" w:rsidRDefault="008B7A5F" w:rsidP="006F28D4">
      <w:pPr>
        <w:spacing w:after="0" w:line="360" w:lineRule="auto"/>
        <w:jc w:val="both"/>
        <w:rPr>
          <w:rFonts w:ascii="Times New Roman" w:eastAsia="Times New Roman" w:hAnsi="Times New Roman" w:cs="Times New Roman"/>
          <w:sz w:val="24"/>
          <w:szCs w:val="24"/>
          <w:lang w:eastAsia="en-GB"/>
        </w:rPr>
      </w:pPr>
      <w:proofErr w:type="spellStart"/>
      <w:r w:rsidRPr="0065028E">
        <w:rPr>
          <w:rStyle w:val="Strong"/>
          <w:rFonts w:ascii="Times New Roman" w:hAnsi="Times New Roman" w:cs="Times New Roman"/>
          <w:sz w:val="24"/>
          <w:szCs w:val="24"/>
        </w:rPr>
        <w:t>BPme</w:t>
      </w:r>
      <w:proofErr w:type="spellEnd"/>
      <w:r w:rsidRPr="0065028E">
        <w:rPr>
          <w:rStyle w:val="Strong"/>
          <w:rFonts w:ascii="Times New Roman" w:hAnsi="Times New Roman" w:cs="Times New Roman"/>
          <w:sz w:val="24"/>
          <w:szCs w:val="24"/>
        </w:rPr>
        <w:t xml:space="preserve"> App:</w:t>
      </w:r>
      <w:r w:rsidRPr="0065028E">
        <w:rPr>
          <w:rFonts w:ascii="Times New Roman" w:hAnsi="Times New Roman" w:cs="Times New Roman"/>
          <w:sz w:val="24"/>
          <w:szCs w:val="24"/>
        </w:rPr>
        <w:t xml:space="preserve"> </w:t>
      </w:r>
      <w:r w:rsidRPr="0065028E">
        <w:rPr>
          <w:rFonts w:ascii="Times New Roman" w:eastAsia="Times New Roman" w:hAnsi="Times New Roman" w:cs="Times New Roman"/>
          <w:sz w:val="24"/>
          <w:szCs w:val="24"/>
          <w:lang w:eastAsia="en-GB"/>
        </w:rPr>
        <w:t xml:space="preserve">allows customers to identify local petrol pumps, spend money on fuel </w:t>
      </w:r>
      <w:r w:rsidR="000176BD">
        <w:rPr>
          <w:rFonts w:ascii="Times New Roman" w:eastAsia="Times New Roman" w:hAnsi="Times New Roman" w:cs="Times New Roman"/>
          <w:sz w:val="24"/>
          <w:szCs w:val="24"/>
          <w:lang w:eastAsia="en-GB"/>
        </w:rPr>
        <w:t>without</w:t>
      </w:r>
      <w:r w:rsidRPr="0065028E">
        <w:rPr>
          <w:rFonts w:ascii="Times New Roman" w:eastAsia="Times New Roman" w:hAnsi="Times New Roman" w:cs="Times New Roman"/>
          <w:sz w:val="24"/>
          <w:szCs w:val="24"/>
          <w:lang w:eastAsia="en-GB"/>
        </w:rPr>
        <w:t xml:space="preserve"> stepping out of their automobile, and collect points for loyalty.</w:t>
      </w:r>
    </w:p>
    <w:p w14:paraId="37CF4483" w14:textId="0E52A803" w:rsidR="00847C53" w:rsidRDefault="000176BD" w:rsidP="006F28D4">
      <w:pPr>
        <w:spacing w:after="0" w:line="360" w:lineRule="auto"/>
        <w:jc w:val="both"/>
        <w:rPr>
          <w:rFonts w:ascii="Times New Roman" w:hAnsi="Times New Roman" w:cs="Times New Roman"/>
          <w:sz w:val="24"/>
          <w:szCs w:val="24"/>
        </w:rPr>
      </w:pPr>
      <w:r>
        <w:rPr>
          <w:rStyle w:val="Strong"/>
          <w:rFonts w:ascii="Times New Roman" w:hAnsi="Times New Roman" w:cs="Times New Roman"/>
          <w:sz w:val="24"/>
          <w:szCs w:val="24"/>
        </w:rPr>
        <w:t>Bp</w:t>
      </w:r>
      <w:r w:rsidR="008B7A5F" w:rsidRPr="0065028E">
        <w:rPr>
          <w:rStyle w:val="Strong"/>
          <w:rFonts w:ascii="Times New Roman" w:hAnsi="Times New Roman" w:cs="Times New Roman"/>
          <w:sz w:val="24"/>
          <w:szCs w:val="24"/>
        </w:rPr>
        <w:t xml:space="preserve"> pulse App:</w:t>
      </w:r>
      <w:r w:rsidR="008B7A5F" w:rsidRPr="0065028E">
        <w:rPr>
          <w:rFonts w:ascii="Times New Roman" w:hAnsi="Times New Roman" w:cs="Times New Roman"/>
          <w:sz w:val="24"/>
          <w:szCs w:val="24"/>
        </w:rPr>
        <w:t xml:space="preserve"> </w:t>
      </w:r>
      <w:r w:rsidR="00847C53">
        <w:rPr>
          <w:rFonts w:ascii="Times New Roman" w:hAnsi="Times New Roman" w:cs="Times New Roman"/>
          <w:sz w:val="24"/>
          <w:szCs w:val="24"/>
        </w:rPr>
        <w:t>This app gives drivers immediate accessibility, at recurring pricing models and a</w:t>
      </w:r>
      <w:r w:rsidR="003007BF">
        <w:rPr>
          <w:rFonts w:ascii="Times New Roman" w:hAnsi="Times New Roman" w:cs="Times New Roman"/>
          <w:sz w:val="24"/>
          <w:szCs w:val="24"/>
        </w:rPr>
        <w:t>ccess</w:t>
      </w:r>
      <w:r w:rsidR="00847C53">
        <w:rPr>
          <w:rFonts w:ascii="Times New Roman" w:hAnsi="Times New Roman" w:cs="Times New Roman"/>
          <w:sz w:val="24"/>
          <w:szCs w:val="24"/>
        </w:rPr>
        <w:t xml:space="preserve"> </w:t>
      </w:r>
      <w:r w:rsidR="003007BF">
        <w:rPr>
          <w:rFonts w:ascii="Times New Roman" w:hAnsi="Times New Roman" w:cs="Times New Roman"/>
          <w:sz w:val="24"/>
          <w:szCs w:val="24"/>
        </w:rPr>
        <w:t>to</w:t>
      </w:r>
      <w:r w:rsidR="00847C53">
        <w:rPr>
          <w:rFonts w:ascii="Times New Roman" w:hAnsi="Times New Roman" w:cs="Times New Roman"/>
          <w:sz w:val="24"/>
          <w:szCs w:val="24"/>
        </w:rPr>
        <w:t xml:space="preserve"> numerous charging points. </w:t>
      </w:r>
    </w:p>
    <w:p w14:paraId="54B760F3" w14:textId="3BE3EFE8" w:rsidR="008B7A5F" w:rsidRDefault="008B7A5F" w:rsidP="006F28D4">
      <w:pPr>
        <w:spacing w:after="0" w:line="360" w:lineRule="auto"/>
        <w:jc w:val="both"/>
        <w:rPr>
          <w:rFonts w:ascii="Times New Roman" w:eastAsia="Times New Roman" w:hAnsi="Times New Roman" w:cs="Times New Roman"/>
          <w:sz w:val="24"/>
          <w:szCs w:val="24"/>
          <w:lang w:eastAsia="en-GB"/>
        </w:rPr>
      </w:pPr>
      <w:r w:rsidRPr="0065028E">
        <w:rPr>
          <w:rStyle w:val="Strong"/>
          <w:rFonts w:ascii="Times New Roman" w:hAnsi="Times New Roman" w:cs="Times New Roman"/>
          <w:sz w:val="24"/>
          <w:szCs w:val="24"/>
        </w:rPr>
        <w:t xml:space="preserve">Partnerships with Retail Brands: </w:t>
      </w:r>
      <w:r w:rsidRPr="0065028E">
        <w:rPr>
          <w:rFonts w:ascii="Times New Roman" w:eastAsia="Times New Roman" w:hAnsi="Times New Roman" w:cs="Times New Roman"/>
          <w:sz w:val="24"/>
          <w:szCs w:val="24"/>
          <w:lang w:eastAsia="en-GB"/>
        </w:rPr>
        <w:t xml:space="preserve">Relationships between Wild Bean Café and Marks and Spencer are helping enhance customer comfort and contentment at BP </w:t>
      </w:r>
      <w:r w:rsidR="003C1E57" w:rsidRPr="0065028E">
        <w:rPr>
          <w:rFonts w:ascii="Times New Roman" w:eastAsia="Times New Roman" w:hAnsi="Times New Roman" w:cs="Times New Roman"/>
          <w:sz w:val="24"/>
          <w:szCs w:val="24"/>
          <w:lang w:eastAsia="en-GB"/>
        </w:rPr>
        <w:t>fuelling</w:t>
      </w:r>
      <w:r w:rsidRPr="0065028E">
        <w:rPr>
          <w:rFonts w:ascii="Times New Roman" w:eastAsia="Times New Roman" w:hAnsi="Times New Roman" w:cs="Times New Roman"/>
          <w:sz w:val="24"/>
          <w:szCs w:val="24"/>
          <w:lang w:eastAsia="en-GB"/>
        </w:rPr>
        <w:t xml:space="preserve"> stations.</w:t>
      </w:r>
    </w:p>
    <w:p w14:paraId="4D446304" w14:textId="77777777" w:rsidR="006F28D4" w:rsidRPr="0065028E" w:rsidRDefault="006F28D4" w:rsidP="006F28D4">
      <w:pPr>
        <w:spacing w:after="0" w:line="360" w:lineRule="auto"/>
        <w:jc w:val="both"/>
        <w:rPr>
          <w:rFonts w:ascii="Times New Roman" w:eastAsia="Times New Roman" w:hAnsi="Times New Roman" w:cs="Times New Roman"/>
          <w:sz w:val="24"/>
          <w:szCs w:val="24"/>
          <w:lang w:eastAsia="en-GB"/>
        </w:rPr>
      </w:pPr>
    </w:p>
    <w:p w14:paraId="1A0F289D" w14:textId="77777777" w:rsidR="00532818" w:rsidRPr="000176BD" w:rsidRDefault="00532818" w:rsidP="006F28D4">
      <w:pPr>
        <w:spacing w:after="0" w:line="360" w:lineRule="auto"/>
        <w:jc w:val="both"/>
        <w:rPr>
          <w:rFonts w:ascii="Times New Roman" w:hAnsi="Times New Roman" w:cs="Times New Roman"/>
          <w:sz w:val="24"/>
          <w:szCs w:val="24"/>
        </w:rPr>
      </w:pPr>
      <w:r w:rsidRPr="000176BD">
        <w:rPr>
          <w:rStyle w:val="Strong"/>
          <w:rFonts w:ascii="Times New Roman" w:hAnsi="Times New Roman" w:cs="Times New Roman"/>
          <w:bCs w:val="0"/>
          <w:sz w:val="24"/>
          <w:szCs w:val="24"/>
        </w:rPr>
        <w:t>Stage 4: Usage</w:t>
      </w:r>
    </w:p>
    <w:p w14:paraId="78417808" w14:textId="7E954CB1" w:rsidR="003C1E57" w:rsidRDefault="00532818" w:rsidP="006F28D4">
      <w:pPr>
        <w:spacing w:after="0" w:line="360" w:lineRule="auto"/>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 xml:space="preserve">BP </w:t>
      </w:r>
      <w:r w:rsidR="000176BD">
        <w:rPr>
          <w:rFonts w:ascii="Times New Roman" w:eastAsia="Times New Roman" w:hAnsi="Times New Roman" w:cs="Times New Roman"/>
          <w:sz w:val="24"/>
          <w:szCs w:val="24"/>
          <w:lang w:eastAsia="en-GB"/>
        </w:rPr>
        <w:t>emphasises</w:t>
      </w:r>
      <w:r w:rsidRPr="0065028E">
        <w:rPr>
          <w:rFonts w:ascii="Times New Roman" w:eastAsia="Times New Roman" w:hAnsi="Times New Roman" w:cs="Times New Roman"/>
          <w:sz w:val="24"/>
          <w:szCs w:val="24"/>
          <w:lang w:eastAsia="en-GB"/>
        </w:rPr>
        <w:t xml:space="preserve"> control of quality and reliability of operations during its consumption time frame. </w:t>
      </w:r>
      <w:r w:rsidR="003C1E57">
        <w:rPr>
          <w:rFonts w:ascii="Times New Roman" w:eastAsia="Times New Roman" w:hAnsi="Times New Roman" w:cs="Times New Roman"/>
          <w:sz w:val="24"/>
          <w:szCs w:val="24"/>
          <w:lang w:eastAsia="en-GB"/>
        </w:rPr>
        <w:t>For smooth services at fuel and charging facilities, BP provides state</w:t>
      </w:r>
      <w:r w:rsidR="003007BF">
        <w:rPr>
          <w:rFonts w:ascii="Times New Roman" w:eastAsia="Times New Roman" w:hAnsi="Times New Roman" w:cs="Times New Roman"/>
          <w:sz w:val="24"/>
          <w:szCs w:val="24"/>
          <w:lang w:eastAsia="en-GB"/>
        </w:rPr>
        <w:t>-of-the-</w:t>
      </w:r>
      <w:r w:rsidR="003C1E57">
        <w:rPr>
          <w:rFonts w:ascii="Times New Roman" w:eastAsia="Times New Roman" w:hAnsi="Times New Roman" w:cs="Times New Roman"/>
          <w:sz w:val="24"/>
          <w:szCs w:val="24"/>
          <w:lang w:eastAsia="en-GB"/>
        </w:rPr>
        <w:t xml:space="preserve">art equipment. </w:t>
      </w:r>
    </w:p>
    <w:p w14:paraId="5A44DFDE" w14:textId="40AC1278" w:rsidR="00532818" w:rsidRDefault="003C1E57" w:rsidP="006F28D4">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Furthermore, BP has provided its users to keep track of the energy they use and </w:t>
      </w:r>
      <w:r w:rsidR="003007BF">
        <w:rPr>
          <w:rFonts w:ascii="Times New Roman" w:eastAsia="Times New Roman" w:hAnsi="Times New Roman" w:cs="Times New Roman"/>
          <w:sz w:val="24"/>
          <w:szCs w:val="24"/>
          <w:lang w:eastAsia="en-GB"/>
        </w:rPr>
        <w:t xml:space="preserve">the </w:t>
      </w:r>
      <w:r>
        <w:rPr>
          <w:rFonts w:ascii="Times New Roman" w:eastAsia="Times New Roman" w:hAnsi="Times New Roman" w:cs="Times New Roman"/>
          <w:sz w:val="24"/>
          <w:szCs w:val="24"/>
          <w:lang w:eastAsia="en-GB"/>
        </w:rPr>
        <w:t>impact they create on the environment</w:t>
      </w:r>
      <w:sdt>
        <w:sdtPr>
          <w:rPr>
            <w:rFonts w:ascii="Times New Roman" w:eastAsia="Times New Roman" w:hAnsi="Times New Roman" w:cs="Times New Roman"/>
            <w:sz w:val="24"/>
            <w:szCs w:val="24"/>
            <w:lang w:eastAsia="en-GB"/>
          </w:rPr>
          <w:id w:val="863483149"/>
          <w:citation/>
        </w:sdtPr>
        <w:sdtContent>
          <w:r w:rsidR="006C7925">
            <w:rPr>
              <w:rFonts w:ascii="Times New Roman" w:eastAsia="Times New Roman" w:hAnsi="Times New Roman" w:cs="Times New Roman"/>
              <w:sz w:val="24"/>
              <w:szCs w:val="24"/>
              <w:lang w:eastAsia="en-GB"/>
            </w:rPr>
            <w:fldChar w:fldCharType="begin"/>
          </w:r>
          <w:r w:rsidR="006C7925">
            <w:rPr>
              <w:rFonts w:ascii="Times New Roman" w:eastAsia="Times New Roman" w:hAnsi="Times New Roman" w:cs="Times New Roman"/>
              <w:sz w:val="24"/>
              <w:szCs w:val="24"/>
              <w:lang w:eastAsia="en-GB"/>
            </w:rPr>
            <w:instrText xml:space="preserve"> CITATION Eisler2024 \l 2057 </w:instrText>
          </w:r>
          <w:r w:rsidR="006C7925">
            <w:rPr>
              <w:rFonts w:ascii="Times New Roman" w:eastAsia="Times New Roman" w:hAnsi="Times New Roman" w:cs="Times New Roman"/>
              <w:sz w:val="24"/>
              <w:szCs w:val="24"/>
              <w:lang w:eastAsia="en-GB"/>
            </w:rPr>
            <w:fldChar w:fldCharType="separate"/>
          </w:r>
          <w:r w:rsidR="0053226D">
            <w:rPr>
              <w:rFonts w:ascii="Times New Roman" w:eastAsia="Times New Roman" w:hAnsi="Times New Roman" w:cs="Times New Roman"/>
              <w:noProof/>
              <w:sz w:val="24"/>
              <w:szCs w:val="24"/>
              <w:lang w:eastAsia="en-GB"/>
            </w:rPr>
            <w:t xml:space="preserve"> </w:t>
          </w:r>
          <w:r w:rsidR="0053226D" w:rsidRPr="0053226D">
            <w:rPr>
              <w:rFonts w:ascii="Times New Roman" w:eastAsia="Times New Roman" w:hAnsi="Times New Roman" w:cs="Times New Roman"/>
              <w:noProof/>
              <w:sz w:val="24"/>
              <w:szCs w:val="24"/>
              <w:lang w:eastAsia="en-GB"/>
            </w:rPr>
            <w:t>(Eisler, 2024)</w:t>
          </w:r>
          <w:r w:rsidR="006C7925">
            <w:rPr>
              <w:rFonts w:ascii="Times New Roman" w:eastAsia="Times New Roman" w:hAnsi="Times New Roman" w:cs="Times New Roman"/>
              <w:sz w:val="24"/>
              <w:szCs w:val="24"/>
              <w:lang w:eastAsia="en-GB"/>
            </w:rPr>
            <w:fldChar w:fldCharType="end"/>
          </w:r>
        </w:sdtContent>
      </w:sdt>
      <w:r w:rsidR="00532818" w:rsidRPr="0065028E">
        <w:rPr>
          <w:rFonts w:ascii="Times New Roman" w:eastAsia="Times New Roman" w:hAnsi="Times New Roman" w:cs="Times New Roman"/>
          <w:sz w:val="24"/>
          <w:szCs w:val="24"/>
          <w:lang w:eastAsia="en-GB"/>
        </w:rPr>
        <w:t>.</w:t>
      </w:r>
    </w:p>
    <w:p w14:paraId="7514770D" w14:textId="77777777" w:rsidR="006F28D4" w:rsidRPr="00EB1140" w:rsidRDefault="006F28D4" w:rsidP="006F28D4">
      <w:pPr>
        <w:spacing w:after="0" w:line="360" w:lineRule="auto"/>
        <w:jc w:val="both"/>
        <w:rPr>
          <w:rFonts w:ascii="Times New Roman" w:eastAsia="Times New Roman" w:hAnsi="Times New Roman" w:cs="Times New Roman"/>
          <w:sz w:val="24"/>
          <w:szCs w:val="24"/>
          <w:lang w:eastAsia="en-GB"/>
        </w:rPr>
      </w:pPr>
    </w:p>
    <w:p w14:paraId="1F4D2C5B" w14:textId="77777777" w:rsidR="00532818" w:rsidRPr="000176BD" w:rsidRDefault="00532818" w:rsidP="006F28D4">
      <w:pPr>
        <w:pStyle w:val="Heading4"/>
        <w:spacing w:before="0" w:line="360" w:lineRule="auto"/>
        <w:jc w:val="both"/>
        <w:rPr>
          <w:rFonts w:ascii="Times New Roman" w:hAnsi="Times New Roman" w:cs="Times New Roman"/>
          <w:i w:val="0"/>
          <w:color w:val="auto"/>
          <w:sz w:val="24"/>
          <w:szCs w:val="24"/>
        </w:rPr>
      </w:pPr>
      <w:r w:rsidRPr="000176BD">
        <w:rPr>
          <w:rStyle w:val="Strong"/>
          <w:rFonts w:ascii="Times New Roman" w:hAnsi="Times New Roman" w:cs="Times New Roman"/>
          <w:bCs w:val="0"/>
          <w:i w:val="0"/>
          <w:color w:val="auto"/>
          <w:sz w:val="24"/>
          <w:szCs w:val="24"/>
        </w:rPr>
        <w:t>Stage 5: Loyalty and Advocacy</w:t>
      </w:r>
    </w:p>
    <w:p w14:paraId="6EAB5754" w14:textId="097331BD" w:rsidR="00532818" w:rsidRPr="0065028E" w:rsidRDefault="00532818" w:rsidP="006F28D4">
      <w:pPr>
        <w:spacing w:after="0" w:line="360" w:lineRule="auto"/>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 xml:space="preserve">Environmental involvement is vital to current commitment: people </w:t>
      </w:r>
      <w:r w:rsidR="000176BD">
        <w:rPr>
          <w:rFonts w:ascii="Times New Roman" w:eastAsia="Times New Roman" w:hAnsi="Times New Roman" w:cs="Times New Roman"/>
          <w:sz w:val="24"/>
          <w:szCs w:val="24"/>
          <w:lang w:eastAsia="en-GB"/>
        </w:rPr>
        <w:t>who</w:t>
      </w:r>
      <w:r w:rsidRPr="0065028E">
        <w:rPr>
          <w:rFonts w:ascii="Times New Roman" w:eastAsia="Times New Roman" w:hAnsi="Times New Roman" w:cs="Times New Roman"/>
          <w:sz w:val="24"/>
          <w:szCs w:val="24"/>
          <w:lang w:eastAsia="en-GB"/>
        </w:rPr>
        <w:t xml:space="preserve"> see BP as truly dedicated to energy independence or protecting the environment </w:t>
      </w:r>
      <w:r w:rsidR="000176BD">
        <w:rPr>
          <w:rFonts w:ascii="Times New Roman" w:eastAsia="Times New Roman" w:hAnsi="Times New Roman" w:cs="Times New Roman"/>
          <w:sz w:val="24"/>
          <w:szCs w:val="24"/>
          <w:lang w:eastAsia="en-GB"/>
        </w:rPr>
        <w:t>are</w:t>
      </w:r>
      <w:r w:rsidRPr="0065028E">
        <w:rPr>
          <w:rFonts w:ascii="Times New Roman" w:eastAsia="Times New Roman" w:hAnsi="Times New Roman" w:cs="Times New Roman"/>
          <w:sz w:val="24"/>
          <w:szCs w:val="24"/>
          <w:lang w:eastAsia="en-GB"/>
        </w:rPr>
        <w:t xml:space="preserve"> far more inclined </w:t>
      </w:r>
      <w:r w:rsidR="000176BD">
        <w:rPr>
          <w:rFonts w:ascii="Times New Roman" w:eastAsia="Times New Roman" w:hAnsi="Times New Roman" w:cs="Times New Roman"/>
          <w:sz w:val="24"/>
          <w:szCs w:val="24"/>
          <w:lang w:eastAsia="en-GB"/>
        </w:rPr>
        <w:t xml:space="preserve">to </w:t>
      </w:r>
      <w:r w:rsidRPr="0065028E">
        <w:rPr>
          <w:rFonts w:ascii="Times New Roman" w:eastAsia="Times New Roman" w:hAnsi="Times New Roman" w:cs="Times New Roman"/>
          <w:sz w:val="24"/>
          <w:szCs w:val="24"/>
          <w:lang w:eastAsia="en-GB"/>
        </w:rPr>
        <w:t>stay faithful while serving as advocates of the company.</w:t>
      </w:r>
      <w:r w:rsidR="00E277F2" w:rsidRPr="0065028E">
        <w:rPr>
          <w:rFonts w:ascii="Times New Roman" w:eastAsia="Times New Roman" w:hAnsi="Times New Roman" w:cs="Times New Roman"/>
          <w:sz w:val="24"/>
          <w:szCs w:val="24"/>
          <w:lang w:eastAsia="en-GB"/>
        </w:rPr>
        <w:t xml:space="preserve"> </w:t>
      </w:r>
      <w:r w:rsidRPr="0065028E">
        <w:rPr>
          <w:rFonts w:ascii="Times New Roman" w:eastAsia="Times New Roman" w:hAnsi="Times New Roman" w:cs="Times New Roman"/>
          <w:sz w:val="24"/>
          <w:szCs w:val="24"/>
          <w:lang w:eastAsia="en-GB"/>
        </w:rPr>
        <w:t xml:space="preserve">Reliable support, involvement with environmental issues, and technological rewards combine </w:t>
      </w:r>
      <w:r w:rsidR="000176BD">
        <w:rPr>
          <w:rFonts w:ascii="Times New Roman" w:eastAsia="Times New Roman" w:hAnsi="Times New Roman" w:cs="Times New Roman"/>
          <w:sz w:val="24"/>
          <w:szCs w:val="24"/>
          <w:lang w:eastAsia="en-GB"/>
        </w:rPr>
        <w:t xml:space="preserve">to </w:t>
      </w:r>
      <w:r w:rsidRPr="0065028E">
        <w:rPr>
          <w:rFonts w:ascii="Times New Roman" w:eastAsia="Times New Roman" w:hAnsi="Times New Roman" w:cs="Times New Roman"/>
          <w:sz w:val="24"/>
          <w:szCs w:val="24"/>
          <w:lang w:eastAsia="en-GB"/>
        </w:rPr>
        <w:t xml:space="preserve">foster devotion. To devoted </w:t>
      </w:r>
      <w:r w:rsidRPr="0065028E">
        <w:rPr>
          <w:rFonts w:ascii="Times New Roman" w:eastAsia="Times New Roman" w:hAnsi="Times New Roman" w:cs="Times New Roman"/>
          <w:sz w:val="24"/>
          <w:szCs w:val="24"/>
          <w:lang w:eastAsia="en-GB"/>
        </w:rPr>
        <w:lastRenderedPageBreak/>
        <w:t xml:space="preserve">customers, the </w:t>
      </w:r>
      <w:proofErr w:type="spellStart"/>
      <w:r w:rsidRPr="0065028E">
        <w:rPr>
          <w:rFonts w:ascii="Times New Roman" w:eastAsia="Times New Roman" w:hAnsi="Times New Roman" w:cs="Times New Roman"/>
          <w:sz w:val="24"/>
          <w:szCs w:val="24"/>
          <w:lang w:eastAsia="en-GB"/>
        </w:rPr>
        <w:t>BPme</w:t>
      </w:r>
      <w:proofErr w:type="spellEnd"/>
      <w:r w:rsidRPr="0065028E">
        <w:rPr>
          <w:rFonts w:ascii="Times New Roman" w:eastAsia="Times New Roman" w:hAnsi="Times New Roman" w:cs="Times New Roman"/>
          <w:sz w:val="24"/>
          <w:szCs w:val="24"/>
          <w:lang w:eastAsia="en-GB"/>
        </w:rPr>
        <w:t xml:space="preserve"> Awards programme delivers specific savings and bonuses</w:t>
      </w:r>
      <w:sdt>
        <w:sdtPr>
          <w:rPr>
            <w:rFonts w:ascii="Times New Roman" w:eastAsia="Times New Roman" w:hAnsi="Times New Roman" w:cs="Times New Roman"/>
            <w:sz w:val="24"/>
            <w:szCs w:val="24"/>
            <w:lang w:eastAsia="en-GB"/>
          </w:rPr>
          <w:id w:val="1342442414"/>
          <w:citation/>
        </w:sdtPr>
        <w:sdtContent>
          <w:r w:rsidR="006C7925">
            <w:rPr>
              <w:rFonts w:ascii="Times New Roman" w:eastAsia="Times New Roman" w:hAnsi="Times New Roman" w:cs="Times New Roman"/>
              <w:sz w:val="24"/>
              <w:szCs w:val="24"/>
              <w:lang w:eastAsia="en-GB"/>
            </w:rPr>
            <w:fldChar w:fldCharType="begin"/>
          </w:r>
          <w:r w:rsidR="006C7925">
            <w:rPr>
              <w:rFonts w:ascii="Times New Roman" w:eastAsia="Times New Roman" w:hAnsi="Times New Roman" w:cs="Times New Roman"/>
              <w:sz w:val="24"/>
              <w:szCs w:val="24"/>
              <w:lang w:eastAsia="en-GB"/>
            </w:rPr>
            <w:instrText xml:space="preserve"> CITATION Lamb2025 \l 2057 </w:instrText>
          </w:r>
          <w:r w:rsidR="006C7925">
            <w:rPr>
              <w:rFonts w:ascii="Times New Roman" w:eastAsia="Times New Roman" w:hAnsi="Times New Roman" w:cs="Times New Roman"/>
              <w:sz w:val="24"/>
              <w:szCs w:val="24"/>
              <w:lang w:eastAsia="en-GB"/>
            </w:rPr>
            <w:fldChar w:fldCharType="separate"/>
          </w:r>
          <w:r w:rsidR="0053226D">
            <w:rPr>
              <w:rFonts w:ascii="Times New Roman" w:eastAsia="Times New Roman" w:hAnsi="Times New Roman" w:cs="Times New Roman"/>
              <w:noProof/>
              <w:sz w:val="24"/>
              <w:szCs w:val="24"/>
              <w:lang w:eastAsia="en-GB"/>
            </w:rPr>
            <w:t xml:space="preserve"> </w:t>
          </w:r>
          <w:r w:rsidR="0053226D" w:rsidRPr="0053226D">
            <w:rPr>
              <w:rFonts w:ascii="Times New Roman" w:eastAsia="Times New Roman" w:hAnsi="Times New Roman" w:cs="Times New Roman"/>
              <w:noProof/>
              <w:sz w:val="24"/>
              <w:szCs w:val="24"/>
              <w:lang w:eastAsia="en-GB"/>
            </w:rPr>
            <w:t>(Lamb, et al., 2025)</w:t>
          </w:r>
          <w:r w:rsidR="006C7925">
            <w:rPr>
              <w:rFonts w:ascii="Times New Roman" w:eastAsia="Times New Roman" w:hAnsi="Times New Roman" w:cs="Times New Roman"/>
              <w:sz w:val="24"/>
              <w:szCs w:val="24"/>
              <w:lang w:eastAsia="en-GB"/>
            </w:rPr>
            <w:fldChar w:fldCharType="end"/>
          </w:r>
        </w:sdtContent>
      </w:sdt>
      <w:r w:rsidRPr="0065028E">
        <w:rPr>
          <w:rFonts w:ascii="Times New Roman" w:eastAsia="Times New Roman" w:hAnsi="Times New Roman" w:cs="Times New Roman"/>
          <w:sz w:val="24"/>
          <w:szCs w:val="24"/>
          <w:lang w:eastAsia="en-GB"/>
        </w:rPr>
        <w:t xml:space="preserve">. </w:t>
      </w:r>
    </w:p>
    <w:p w14:paraId="3E421B2A" w14:textId="77777777" w:rsidR="00532818" w:rsidRPr="0065028E" w:rsidRDefault="00532818" w:rsidP="006F28D4">
      <w:pPr>
        <w:spacing w:after="0" w:line="360" w:lineRule="auto"/>
        <w:jc w:val="both"/>
        <w:rPr>
          <w:rFonts w:ascii="Times New Roman" w:hAnsi="Times New Roman" w:cs="Times New Roman"/>
          <w:color w:val="5B9BD5" w:themeColor="accent1"/>
          <w:sz w:val="24"/>
          <w:szCs w:val="24"/>
        </w:rPr>
      </w:pPr>
    </w:p>
    <w:p w14:paraId="0918F899" w14:textId="62F605C4" w:rsidR="00532818" w:rsidRPr="0065028E" w:rsidRDefault="00563CC6" w:rsidP="006F28D4">
      <w:pPr>
        <w:pStyle w:val="Heading3"/>
        <w:spacing w:before="0" w:beforeAutospacing="0" w:after="0" w:afterAutospacing="0" w:line="360" w:lineRule="auto"/>
        <w:jc w:val="both"/>
        <w:rPr>
          <w:sz w:val="24"/>
          <w:szCs w:val="24"/>
        </w:rPr>
      </w:pPr>
      <w:r>
        <w:rPr>
          <w:rStyle w:val="Strong"/>
          <w:b/>
          <w:bCs/>
          <w:sz w:val="24"/>
          <w:szCs w:val="24"/>
        </w:rPr>
        <w:t>S</w:t>
      </w:r>
      <w:r w:rsidR="00532818" w:rsidRPr="0065028E">
        <w:rPr>
          <w:rStyle w:val="Strong"/>
          <w:b/>
          <w:bCs/>
          <w:sz w:val="24"/>
          <w:szCs w:val="24"/>
        </w:rPr>
        <w:t>trategic Integration of Innovation and Customer Experience</w:t>
      </w:r>
    </w:p>
    <w:p w14:paraId="1E05ACFF" w14:textId="46C6F358" w:rsidR="00532818" w:rsidRPr="0065028E" w:rsidRDefault="00532818" w:rsidP="006F28D4">
      <w:pPr>
        <w:spacing w:after="0" w:line="360" w:lineRule="auto"/>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The client's experience and BP's approach to innovation are closely linked. Every phase of a customer relationship provides beneficial data that BP employs to direct its creativity agenda. For instance:</w:t>
      </w:r>
    </w:p>
    <w:p w14:paraId="5ACA7AF1" w14:textId="77777777" w:rsidR="00532818" w:rsidRPr="0065028E" w:rsidRDefault="00532818" w:rsidP="006F28D4">
      <w:pPr>
        <w:spacing w:after="0" w:line="360" w:lineRule="auto"/>
        <w:jc w:val="both"/>
        <w:rPr>
          <w:rFonts w:ascii="Times New Roman" w:hAnsi="Times New Roman" w:cs="Times New Roman"/>
          <w:color w:val="5B9BD5" w:themeColor="accent1"/>
          <w:sz w:val="24"/>
          <w:szCs w:val="24"/>
        </w:rPr>
      </w:pPr>
    </w:p>
    <w:p w14:paraId="24DB5442" w14:textId="175476BF" w:rsidR="00560FB2" w:rsidRPr="0065028E" w:rsidRDefault="000176BD" w:rsidP="006F28D4">
      <w:pPr>
        <w:pStyle w:val="ListParagraph"/>
        <w:numPr>
          <w:ilvl w:val="0"/>
          <w:numId w:val="2"/>
        </w:numPr>
        <w:spacing w:after="0" w:line="360" w:lineRule="auto"/>
        <w:ind w:left="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BP</w:t>
      </w:r>
      <w:r w:rsidR="00C25509">
        <w:rPr>
          <w:rFonts w:ascii="Times New Roman" w:eastAsia="Times New Roman" w:hAnsi="Times New Roman" w:cs="Times New Roman"/>
          <w:sz w:val="24"/>
          <w:szCs w:val="24"/>
          <w:lang w:eastAsia="en-GB"/>
        </w:rPr>
        <w:t>'s</w:t>
      </w:r>
      <w:r w:rsidR="00560FB2" w:rsidRPr="0065028E">
        <w:rPr>
          <w:rFonts w:ascii="Times New Roman" w:eastAsia="Times New Roman" w:hAnsi="Times New Roman" w:cs="Times New Roman"/>
          <w:sz w:val="24"/>
          <w:szCs w:val="24"/>
          <w:lang w:eastAsia="en-GB"/>
        </w:rPr>
        <w:t xml:space="preserve"> pulsed networking developments are shaped </w:t>
      </w:r>
      <w:r>
        <w:rPr>
          <w:rFonts w:ascii="Times New Roman" w:eastAsia="Times New Roman" w:hAnsi="Times New Roman" w:cs="Times New Roman"/>
          <w:sz w:val="24"/>
          <w:szCs w:val="24"/>
          <w:lang w:eastAsia="en-GB"/>
        </w:rPr>
        <w:t xml:space="preserve">by </w:t>
      </w:r>
      <w:r w:rsidR="00560FB2" w:rsidRPr="0065028E">
        <w:rPr>
          <w:rFonts w:ascii="Times New Roman" w:eastAsia="Times New Roman" w:hAnsi="Times New Roman" w:cs="Times New Roman"/>
          <w:sz w:val="24"/>
          <w:szCs w:val="24"/>
          <w:lang w:eastAsia="en-GB"/>
        </w:rPr>
        <w:t xml:space="preserve">the feedback from customers on recharge speed as well as cost. </w:t>
      </w:r>
    </w:p>
    <w:p w14:paraId="0D3C2040" w14:textId="2B45968F" w:rsidR="00560FB2" w:rsidRPr="0065028E" w:rsidRDefault="000176BD" w:rsidP="006F28D4">
      <w:pPr>
        <w:pStyle w:val="ListParagraph"/>
        <w:numPr>
          <w:ilvl w:val="0"/>
          <w:numId w:val="2"/>
        </w:numPr>
        <w:spacing w:after="0" w:line="360" w:lineRule="auto"/>
        <w:ind w:left="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Customisation</w:t>
      </w:r>
      <w:r w:rsidR="00560FB2" w:rsidRPr="0065028E">
        <w:rPr>
          <w:rFonts w:ascii="Times New Roman" w:eastAsia="Times New Roman" w:hAnsi="Times New Roman" w:cs="Times New Roman"/>
          <w:sz w:val="24"/>
          <w:szCs w:val="24"/>
          <w:lang w:eastAsia="en-GB"/>
        </w:rPr>
        <w:t xml:space="preserve"> and forecasting in marketing are reinforced through data obtained through </w:t>
      </w:r>
      <w:proofErr w:type="spellStart"/>
      <w:r w:rsidR="00560FB2" w:rsidRPr="0065028E">
        <w:rPr>
          <w:rFonts w:ascii="Times New Roman" w:eastAsia="Times New Roman" w:hAnsi="Times New Roman" w:cs="Times New Roman"/>
          <w:sz w:val="24"/>
          <w:szCs w:val="24"/>
          <w:lang w:eastAsia="en-GB"/>
        </w:rPr>
        <w:t>BPme</w:t>
      </w:r>
      <w:proofErr w:type="spellEnd"/>
      <w:r w:rsidR="00560FB2" w:rsidRPr="0065028E">
        <w:rPr>
          <w:rFonts w:ascii="Times New Roman" w:eastAsia="Times New Roman" w:hAnsi="Times New Roman" w:cs="Times New Roman"/>
          <w:sz w:val="24"/>
          <w:szCs w:val="24"/>
          <w:lang w:eastAsia="en-GB"/>
        </w:rPr>
        <w:t xml:space="preserve"> purchases.</w:t>
      </w:r>
    </w:p>
    <w:p w14:paraId="56ADFA89" w14:textId="77777777" w:rsidR="00560FB2" w:rsidRPr="0065028E" w:rsidRDefault="00560FB2" w:rsidP="006F28D4">
      <w:pPr>
        <w:pStyle w:val="ListParagraph"/>
        <w:numPr>
          <w:ilvl w:val="0"/>
          <w:numId w:val="2"/>
        </w:numPr>
        <w:spacing w:after="0" w:line="360" w:lineRule="auto"/>
        <w:ind w:left="0"/>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Business partnerships provide helpful ideas when developing novel energy planning and sustainable alternatives.</w:t>
      </w:r>
    </w:p>
    <w:p w14:paraId="6B7137F4" w14:textId="77777777" w:rsidR="00560FB2" w:rsidRPr="0065028E" w:rsidRDefault="00560FB2" w:rsidP="006F28D4">
      <w:pPr>
        <w:spacing w:after="0" w:line="360" w:lineRule="auto"/>
        <w:jc w:val="both"/>
        <w:rPr>
          <w:rFonts w:ascii="Times New Roman" w:hAnsi="Times New Roman" w:cs="Times New Roman"/>
          <w:color w:val="5B9BD5" w:themeColor="accent1"/>
          <w:sz w:val="24"/>
          <w:szCs w:val="24"/>
        </w:rPr>
      </w:pPr>
    </w:p>
    <w:p w14:paraId="717C71D7" w14:textId="671B110F" w:rsidR="00560FB2" w:rsidRPr="0065028E" w:rsidRDefault="00560FB2" w:rsidP="006F28D4">
      <w:pPr>
        <w:spacing w:after="0" w:line="360" w:lineRule="auto"/>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 xml:space="preserve">Additionally, BP has redefined </w:t>
      </w:r>
      <w:r w:rsidR="000176BD">
        <w:rPr>
          <w:rFonts w:ascii="Times New Roman" w:eastAsia="Times New Roman" w:hAnsi="Times New Roman" w:cs="Times New Roman"/>
          <w:sz w:val="24"/>
          <w:szCs w:val="24"/>
          <w:lang w:eastAsia="en-GB"/>
        </w:rPr>
        <w:t>itself</w:t>
      </w:r>
      <w:r w:rsidRPr="0065028E">
        <w:rPr>
          <w:rFonts w:ascii="Times New Roman" w:eastAsia="Times New Roman" w:hAnsi="Times New Roman" w:cs="Times New Roman"/>
          <w:sz w:val="24"/>
          <w:szCs w:val="24"/>
          <w:lang w:eastAsia="en-GB"/>
        </w:rPr>
        <w:t xml:space="preserve"> as a rival as </w:t>
      </w:r>
      <w:r w:rsidR="000176BD">
        <w:rPr>
          <w:rFonts w:ascii="Times New Roman" w:eastAsia="Times New Roman" w:hAnsi="Times New Roman" w:cs="Times New Roman"/>
          <w:sz w:val="24"/>
          <w:szCs w:val="24"/>
          <w:lang w:eastAsia="en-GB"/>
        </w:rPr>
        <w:t>a</w:t>
      </w:r>
      <w:r w:rsidRPr="0065028E">
        <w:rPr>
          <w:rFonts w:ascii="Times New Roman" w:eastAsia="Times New Roman" w:hAnsi="Times New Roman" w:cs="Times New Roman"/>
          <w:sz w:val="24"/>
          <w:szCs w:val="24"/>
          <w:lang w:eastAsia="en-GB"/>
        </w:rPr>
        <w:t xml:space="preserve"> consequence of its transition towards digital and environmentally conscious innovation. BP has grown from an essential distributor towards a full energy solution company by combining the production of energy with creative solutions.</w:t>
      </w:r>
    </w:p>
    <w:p w14:paraId="4E283C04" w14:textId="77777777" w:rsidR="00560FB2" w:rsidRPr="0065028E" w:rsidRDefault="00560FB2" w:rsidP="006F28D4">
      <w:pPr>
        <w:spacing w:after="0" w:line="360" w:lineRule="auto"/>
        <w:jc w:val="both"/>
        <w:rPr>
          <w:rFonts w:ascii="Times New Roman" w:hAnsi="Times New Roman" w:cs="Times New Roman"/>
          <w:color w:val="5B9BD5" w:themeColor="accent1"/>
          <w:sz w:val="24"/>
          <w:szCs w:val="24"/>
        </w:rPr>
      </w:pPr>
    </w:p>
    <w:p w14:paraId="7893497B" w14:textId="1F1CC777" w:rsidR="00560FB2" w:rsidRPr="0065028E" w:rsidRDefault="00560FB2" w:rsidP="006F28D4">
      <w:pPr>
        <w:pStyle w:val="Heading3"/>
        <w:spacing w:before="0" w:beforeAutospacing="0" w:after="0" w:afterAutospacing="0" w:line="360" w:lineRule="auto"/>
        <w:jc w:val="both"/>
        <w:rPr>
          <w:sz w:val="24"/>
          <w:szCs w:val="24"/>
        </w:rPr>
      </w:pPr>
      <w:r w:rsidRPr="0065028E">
        <w:rPr>
          <w:rStyle w:val="Strong"/>
          <w:b/>
          <w:bCs/>
          <w:sz w:val="24"/>
          <w:szCs w:val="24"/>
        </w:rPr>
        <w:t>Challenges and Limitations in BP’s Innovation Approach</w:t>
      </w:r>
    </w:p>
    <w:p w14:paraId="4576E054" w14:textId="5CF72BF6" w:rsidR="00560FB2" w:rsidRPr="0065028E" w:rsidRDefault="00560FB2" w:rsidP="006F28D4">
      <w:pPr>
        <w:spacing w:after="0" w:line="360" w:lineRule="auto"/>
        <w:jc w:val="both"/>
        <w:rPr>
          <w:rFonts w:ascii="Times New Roman" w:eastAsia="Times New Roman" w:hAnsi="Times New Roman" w:cs="Times New Roman"/>
          <w:sz w:val="24"/>
          <w:szCs w:val="24"/>
          <w:lang w:eastAsia="en-GB"/>
        </w:rPr>
      </w:pPr>
      <w:r w:rsidRPr="0065028E">
        <w:rPr>
          <w:rStyle w:val="Strong"/>
          <w:rFonts w:ascii="Times New Roman" w:hAnsi="Times New Roman" w:cs="Times New Roman"/>
          <w:sz w:val="24"/>
          <w:szCs w:val="24"/>
        </w:rPr>
        <w:t xml:space="preserve">Legacy Infrastructure: </w:t>
      </w:r>
      <w:r w:rsidRPr="0065028E">
        <w:rPr>
          <w:rFonts w:ascii="Times New Roman" w:eastAsia="Times New Roman" w:hAnsi="Times New Roman" w:cs="Times New Roman"/>
          <w:sz w:val="24"/>
          <w:szCs w:val="24"/>
          <w:lang w:eastAsia="en-GB"/>
        </w:rPr>
        <w:t xml:space="preserve">It needs an extensive amount of investment in capital and </w:t>
      </w:r>
      <w:r w:rsidR="000176BD">
        <w:rPr>
          <w:rFonts w:ascii="Times New Roman" w:eastAsia="Times New Roman" w:hAnsi="Times New Roman" w:cs="Times New Roman"/>
          <w:sz w:val="24"/>
          <w:szCs w:val="24"/>
          <w:lang w:eastAsia="en-GB"/>
        </w:rPr>
        <w:t xml:space="preserve">a </w:t>
      </w:r>
      <w:r w:rsidRPr="0065028E">
        <w:rPr>
          <w:rFonts w:ascii="Times New Roman" w:eastAsia="Times New Roman" w:hAnsi="Times New Roman" w:cs="Times New Roman"/>
          <w:sz w:val="24"/>
          <w:szCs w:val="24"/>
          <w:lang w:eastAsia="en-GB"/>
        </w:rPr>
        <w:t xml:space="preserve">change to shift from an industry that's </w:t>
      </w:r>
      <w:r w:rsidR="000176BD">
        <w:rPr>
          <w:rFonts w:ascii="Times New Roman" w:eastAsia="Times New Roman" w:hAnsi="Times New Roman" w:cs="Times New Roman"/>
          <w:sz w:val="24"/>
          <w:szCs w:val="24"/>
          <w:lang w:eastAsia="en-GB"/>
        </w:rPr>
        <w:t>centred</w:t>
      </w:r>
      <w:r w:rsidRPr="0065028E">
        <w:rPr>
          <w:rFonts w:ascii="Times New Roman" w:eastAsia="Times New Roman" w:hAnsi="Times New Roman" w:cs="Times New Roman"/>
          <w:sz w:val="24"/>
          <w:szCs w:val="24"/>
          <w:lang w:eastAsia="en-GB"/>
        </w:rPr>
        <w:t xml:space="preserve"> around oil and gas to one which focuses on energy from renewable sources.</w:t>
      </w:r>
      <w:r w:rsidRPr="0065028E">
        <w:rPr>
          <w:rFonts w:ascii="Times New Roman" w:eastAsia="Times New Roman" w:hAnsi="Times New Roman" w:cs="Times New Roman"/>
          <w:sz w:val="24"/>
          <w:szCs w:val="24"/>
          <w:lang w:eastAsia="en-GB"/>
        </w:rPr>
        <w:br/>
      </w:r>
      <w:r w:rsidR="00A457AE" w:rsidRPr="0065028E">
        <w:rPr>
          <w:rStyle w:val="Strong"/>
          <w:rFonts w:ascii="Times New Roman" w:hAnsi="Times New Roman" w:cs="Times New Roman"/>
          <w:sz w:val="24"/>
          <w:szCs w:val="24"/>
        </w:rPr>
        <w:t>Regulatory Uncertainty:</w:t>
      </w:r>
      <w:r w:rsidR="00A457AE" w:rsidRPr="0065028E">
        <w:rPr>
          <w:rFonts w:ascii="Times New Roman" w:hAnsi="Times New Roman" w:cs="Times New Roman"/>
          <w:sz w:val="24"/>
          <w:szCs w:val="24"/>
        </w:rPr>
        <w:t xml:space="preserve"> </w:t>
      </w:r>
      <w:r w:rsidRPr="0065028E">
        <w:rPr>
          <w:rFonts w:ascii="Times New Roman" w:eastAsia="Times New Roman" w:hAnsi="Times New Roman" w:cs="Times New Roman"/>
          <w:sz w:val="24"/>
          <w:szCs w:val="24"/>
          <w:lang w:eastAsia="en-GB"/>
        </w:rPr>
        <w:t xml:space="preserve">Development is influenced </w:t>
      </w:r>
      <w:r w:rsidR="000176BD">
        <w:rPr>
          <w:rFonts w:ascii="Times New Roman" w:eastAsia="Times New Roman" w:hAnsi="Times New Roman" w:cs="Times New Roman"/>
          <w:sz w:val="24"/>
          <w:szCs w:val="24"/>
          <w:lang w:eastAsia="en-GB"/>
        </w:rPr>
        <w:t>by</w:t>
      </w:r>
      <w:r w:rsidRPr="0065028E">
        <w:rPr>
          <w:rFonts w:ascii="Times New Roman" w:eastAsia="Times New Roman" w:hAnsi="Times New Roman" w:cs="Times New Roman"/>
          <w:sz w:val="24"/>
          <w:szCs w:val="24"/>
          <w:lang w:eastAsia="en-GB"/>
        </w:rPr>
        <w:t xml:space="preserve"> different global legislation on subsidies for energy and </w:t>
      </w:r>
      <w:r w:rsidR="000176BD">
        <w:rPr>
          <w:rFonts w:ascii="Times New Roman" w:eastAsia="Times New Roman" w:hAnsi="Times New Roman" w:cs="Times New Roman"/>
          <w:sz w:val="24"/>
          <w:szCs w:val="24"/>
          <w:lang w:eastAsia="en-GB"/>
        </w:rPr>
        <w:t xml:space="preserve">the </w:t>
      </w:r>
      <w:r w:rsidRPr="0065028E">
        <w:rPr>
          <w:rFonts w:ascii="Times New Roman" w:eastAsia="Times New Roman" w:hAnsi="Times New Roman" w:cs="Times New Roman"/>
          <w:sz w:val="24"/>
          <w:szCs w:val="24"/>
          <w:lang w:eastAsia="en-GB"/>
        </w:rPr>
        <w:t>pricing of carbon.</w:t>
      </w:r>
      <w:r w:rsidRPr="0065028E">
        <w:rPr>
          <w:rFonts w:ascii="Times New Roman" w:eastAsia="Times New Roman" w:hAnsi="Times New Roman" w:cs="Times New Roman"/>
          <w:sz w:val="24"/>
          <w:szCs w:val="24"/>
          <w:lang w:eastAsia="en-GB"/>
        </w:rPr>
        <w:br/>
      </w:r>
      <w:r w:rsidR="00A457AE" w:rsidRPr="0065028E">
        <w:rPr>
          <w:rStyle w:val="Strong"/>
          <w:rFonts w:ascii="Times New Roman" w:hAnsi="Times New Roman" w:cs="Times New Roman"/>
          <w:sz w:val="24"/>
          <w:szCs w:val="24"/>
        </w:rPr>
        <w:t>Cultural Resistance:</w:t>
      </w:r>
      <w:r w:rsidR="00A457AE" w:rsidRPr="0065028E">
        <w:rPr>
          <w:rFonts w:ascii="Times New Roman" w:hAnsi="Times New Roman" w:cs="Times New Roman"/>
          <w:sz w:val="24"/>
          <w:szCs w:val="24"/>
        </w:rPr>
        <w:t xml:space="preserve"> </w:t>
      </w:r>
      <w:r w:rsidRPr="0065028E">
        <w:rPr>
          <w:rFonts w:ascii="Times New Roman" w:eastAsia="Times New Roman" w:hAnsi="Times New Roman" w:cs="Times New Roman"/>
          <w:sz w:val="24"/>
          <w:szCs w:val="24"/>
          <w:lang w:eastAsia="en-GB"/>
        </w:rPr>
        <w:t>Unlike many historical businesses, BP needs to continually manage internal opposition and encourage a willingness to take risks.</w:t>
      </w:r>
    </w:p>
    <w:p w14:paraId="7C88DF0A" w14:textId="03B79EF3" w:rsidR="00A457AE" w:rsidRPr="0065028E" w:rsidRDefault="00A457AE" w:rsidP="006F28D4">
      <w:pPr>
        <w:spacing w:after="0" w:line="360" w:lineRule="auto"/>
        <w:jc w:val="both"/>
        <w:rPr>
          <w:rFonts w:ascii="Times New Roman" w:eastAsia="Times New Roman" w:hAnsi="Times New Roman" w:cs="Times New Roman"/>
          <w:sz w:val="24"/>
          <w:szCs w:val="24"/>
          <w:lang w:eastAsia="en-GB"/>
        </w:rPr>
      </w:pPr>
      <w:r w:rsidRPr="0065028E">
        <w:rPr>
          <w:rStyle w:val="Strong"/>
          <w:rFonts w:ascii="Times New Roman" w:hAnsi="Times New Roman" w:cs="Times New Roman"/>
          <w:sz w:val="24"/>
          <w:szCs w:val="24"/>
        </w:rPr>
        <w:t>Public Trust:</w:t>
      </w:r>
      <w:r w:rsidRPr="0065028E">
        <w:rPr>
          <w:rFonts w:ascii="Times New Roman" w:hAnsi="Times New Roman" w:cs="Times New Roman"/>
          <w:sz w:val="24"/>
          <w:szCs w:val="24"/>
        </w:rPr>
        <w:t xml:space="preserve"> </w:t>
      </w:r>
      <w:r w:rsidRPr="0065028E">
        <w:rPr>
          <w:rFonts w:ascii="Times New Roman" w:eastAsia="Times New Roman" w:hAnsi="Times New Roman" w:cs="Times New Roman"/>
          <w:sz w:val="24"/>
          <w:szCs w:val="24"/>
          <w:lang w:eastAsia="en-GB"/>
        </w:rPr>
        <w:t xml:space="preserve">The views of customers remain shaped by prior ecological conflicts, requiring ongoing responsibility and </w:t>
      </w:r>
      <w:r w:rsidR="000176BD">
        <w:rPr>
          <w:rFonts w:ascii="Times New Roman" w:eastAsia="Times New Roman" w:hAnsi="Times New Roman" w:cs="Times New Roman"/>
          <w:sz w:val="24"/>
          <w:szCs w:val="24"/>
          <w:lang w:eastAsia="en-GB"/>
        </w:rPr>
        <w:t>candour</w:t>
      </w:r>
      <w:r w:rsidRPr="0065028E">
        <w:rPr>
          <w:rFonts w:ascii="Times New Roman" w:eastAsia="Times New Roman" w:hAnsi="Times New Roman" w:cs="Times New Roman"/>
          <w:sz w:val="24"/>
          <w:szCs w:val="24"/>
          <w:lang w:eastAsia="en-GB"/>
        </w:rPr>
        <w:t>.</w:t>
      </w:r>
    </w:p>
    <w:p w14:paraId="29E16B62" w14:textId="5294C917" w:rsidR="00A457AE" w:rsidRPr="0065028E" w:rsidRDefault="00A457AE" w:rsidP="006F28D4">
      <w:pPr>
        <w:pStyle w:val="Heading3"/>
        <w:spacing w:before="0" w:beforeAutospacing="0" w:after="0" w:afterAutospacing="0" w:line="360" w:lineRule="auto"/>
        <w:jc w:val="both"/>
        <w:rPr>
          <w:sz w:val="24"/>
          <w:szCs w:val="24"/>
        </w:rPr>
      </w:pPr>
      <w:r w:rsidRPr="0065028E">
        <w:rPr>
          <w:rStyle w:val="Strong"/>
          <w:b/>
          <w:bCs/>
          <w:sz w:val="24"/>
          <w:szCs w:val="24"/>
        </w:rPr>
        <w:t>Summary</w:t>
      </w:r>
    </w:p>
    <w:p w14:paraId="47E1660B" w14:textId="5E92D4C4" w:rsidR="00A457AE" w:rsidRPr="0065028E" w:rsidRDefault="00A457AE" w:rsidP="006F28D4">
      <w:pPr>
        <w:spacing w:after="0" w:line="360" w:lineRule="auto"/>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 xml:space="preserve">A purposeful integration of </w:t>
      </w:r>
      <w:r w:rsidR="000176BD">
        <w:rPr>
          <w:rFonts w:ascii="Times New Roman" w:eastAsia="Times New Roman" w:hAnsi="Times New Roman" w:cs="Times New Roman"/>
          <w:sz w:val="24"/>
          <w:szCs w:val="24"/>
          <w:lang w:eastAsia="en-GB"/>
        </w:rPr>
        <w:t>modernisation</w:t>
      </w:r>
      <w:r w:rsidRPr="0065028E">
        <w:rPr>
          <w:rFonts w:ascii="Times New Roman" w:eastAsia="Times New Roman" w:hAnsi="Times New Roman" w:cs="Times New Roman"/>
          <w:sz w:val="24"/>
          <w:szCs w:val="24"/>
          <w:lang w:eastAsia="en-GB"/>
        </w:rPr>
        <w:t xml:space="preserve">, </w:t>
      </w:r>
      <w:r w:rsidR="000176BD">
        <w:rPr>
          <w:rFonts w:ascii="Times New Roman" w:eastAsia="Times New Roman" w:hAnsi="Times New Roman" w:cs="Times New Roman"/>
          <w:sz w:val="24"/>
          <w:szCs w:val="24"/>
          <w:lang w:eastAsia="en-GB"/>
        </w:rPr>
        <w:t>client-centred</w:t>
      </w:r>
      <w:r w:rsidRPr="0065028E">
        <w:rPr>
          <w:rFonts w:ascii="Times New Roman" w:eastAsia="Times New Roman" w:hAnsi="Times New Roman" w:cs="Times New Roman"/>
          <w:sz w:val="24"/>
          <w:szCs w:val="24"/>
          <w:lang w:eastAsia="en-GB"/>
        </w:rPr>
        <w:t xml:space="preserve"> growth, and technological advances is apparent in BP PLC's method of development. BP </w:t>
      </w:r>
      <w:r w:rsidR="000176BD">
        <w:rPr>
          <w:rFonts w:ascii="Times New Roman" w:eastAsia="Times New Roman" w:hAnsi="Times New Roman" w:cs="Times New Roman"/>
          <w:sz w:val="24"/>
          <w:szCs w:val="24"/>
          <w:lang w:eastAsia="en-GB"/>
        </w:rPr>
        <w:t>utilises</w:t>
      </w:r>
      <w:r w:rsidRPr="0065028E">
        <w:rPr>
          <w:rFonts w:ascii="Times New Roman" w:eastAsia="Times New Roman" w:hAnsi="Times New Roman" w:cs="Times New Roman"/>
          <w:sz w:val="24"/>
          <w:szCs w:val="24"/>
          <w:lang w:eastAsia="en-GB"/>
        </w:rPr>
        <w:t xml:space="preserve"> the Innovative Vision Axis to determine an equilibrium among bold, revolutionary initiatives in environmentally friendly </w:t>
      </w:r>
      <w:r w:rsidRPr="0065028E">
        <w:rPr>
          <w:rFonts w:ascii="Times New Roman" w:eastAsia="Times New Roman" w:hAnsi="Times New Roman" w:cs="Times New Roman"/>
          <w:sz w:val="24"/>
          <w:szCs w:val="24"/>
          <w:lang w:eastAsia="en-GB"/>
        </w:rPr>
        <w:lastRenderedPageBreak/>
        <w:t>practices, digital energy, and biofuels</w:t>
      </w:r>
      <w:r w:rsidR="0053226D">
        <w:rPr>
          <w:rFonts w:ascii="Times New Roman" w:eastAsia="Times New Roman" w:hAnsi="Times New Roman" w:cs="Times New Roman"/>
          <w:sz w:val="24"/>
          <w:szCs w:val="24"/>
          <w:lang w:eastAsia="en-GB"/>
        </w:rPr>
        <w:t>,</w:t>
      </w:r>
      <w:r w:rsidRPr="0065028E">
        <w:rPr>
          <w:rFonts w:ascii="Times New Roman" w:eastAsia="Times New Roman" w:hAnsi="Times New Roman" w:cs="Times New Roman"/>
          <w:sz w:val="24"/>
          <w:szCs w:val="24"/>
          <w:lang w:eastAsia="en-GB"/>
        </w:rPr>
        <w:t xml:space="preserve"> and modest, ongoing enhancements within its primary operations</w:t>
      </w:r>
      <w:sdt>
        <w:sdtPr>
          <w:rPr>
            <w:rFonts w:ascii="Times New Roman" w:eastAsia="Times New Roman" w:hAnsi="Times New Roman" w:cs="Times New Roman"/>
            <w:sz w:val="24"/>
            <w:szCs w:val="24"/>
            <w:lang w:eastAsia="en-GB"/>
          </w:rPr>
          <w:id w:val="1382668123"/>
          <w:citation/>
        </w:sdtPr>
        <w:sdtContent>
          <w:r w:rsidR="003018FB" w:rsidRPr="0065028E">
            <w:rPr>
              <w:rFonts w:ascii="Times New Roman" w:eastAsia="Times New Roman" w:hAnsi="Times New Roman" w:cs="Times New Roman"/>
              <w:sz w:val="24"/>
              <w:szCs w:val="24"/>
              <w:lang w:eastAsia="en-GB"/>
            </w:rPr>
            <w:fldChar w:fldCharType="begin"/>
          </w:r>
          <w:r w:rsidR="003018FB" w:rsidRPr="0065028E">
            <w:rPr>
              <w:rFonts w:ascii="Times New Roman" w:eastAsia="Times New Roman" w:hAnsi="Times New Roman" w:cs="Times New Roman"/>
              <w:sz w:val="24"/>
              <w:szCs w:val="24"/>
              <w:lang w:eastAsia="en-GB"/>
            </w:rPr>
            <w:instrText xml:space="preserve"> CITATION Ahammed2023 \l 2057 </w:instrText>
          </w:r>
          <w:r w:rsidR="003018FB" w:rsidRPr="0065028E">
            <w:rPr>
              <w:rFonts w:ascii="Times New Roman" w:eastAsia="Times New Roman" w:hAnsi="Times New Roman" w:cs="Times New Roman"/>
              <w:sz w:val="24"/>
              <w:szCs w:val="24"/>
              <w:lang w:eastAsia="en-GB"/>
            </w:rPr>
            <w:fldChar w:fldCharType="separate"/>
          </w:r>
          <w:r w:rsidR="0053226D">
            <w:rPr>
              <w:rFonts w:ascii="Times New Roman" w:eastAsia="Times New Roman" w:hAnsi="Times New Roman" w:cs="Times New Roman"/>
              <w:noProof/>
              <w:sz w:val="24"/>
              <w:szCs w:val="24"/>
              <w:lang w:eastAsia="en-GB"/>
            </w:rPr>
            <w:t xml:space="preserve"> </w:t>
          </w:r>
          <w:r w:rsidR="0053226D" w:rsidRPr="0053226D">
            <w:rPr>
              <w:rFonts w:ascii="Times New Roman" w:eastAsia="Times New Roman" w:hAnsi="Times New Roman" w:cs="Times New Roman"/>
              <w:noProof/>
              <w:sz w:val="24"/>
              <w:szCs w:val="24"/>
              <w:lang w:eastAsia="en-GB"/>
            </w:rPr>
            <w:t>(Ahammed, et al., 2023)</w:t>
          </w:r>
          <w:r w:rsidR="003018FB" w:rsidRPr="0065028E">
            <w:rPr>
              <w:rFonts w:ascii="Times New Roman" w:eastAsia="Times New Roman" w:hAnsi="Times New Roman" w:cs="Times New Roman"/>
              <w:sz w:val="24"/>
              <w:szCs w:val="24"/>
              <w:lang w:eastAsia="en-GB"/>
            </w:rPr>
            <w:fldChar w:fldCharType="end"/>
          </w:r>
        </w:sdtContent>
      </w:sdt>
      <w:r w:rsidRPr="0065028E">
        <w:rPr>
          <w:rFonts w:ascii="Times New Roman" w:eastAsia="Times New Roman" w:hAnsi="Times New Roman" w:cs="Times New Roman"/>
          <w:sz w:val="24"/>
          <w:szCs w:val="24"/>
          <w:lang w:eastAsia="en-GB"/>
        </w:rPr>
        <w:t>.</w:t>
      </w:r>
    </w:p>
    <w:p w14:paraId="2D148CDD" w14:textId="74562C9B" w:rsidR="00A457AE" w:rsidRPr="0065028E" w:rsidRDefault="00A457AE" w:rsidP="006F28D4">
      <w:pPr>
        <w:spacing w:after="0" w:line="360" w:lineRule="auto"/>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At exactly the same time, the client journey design shows an in-depth understanding of the ways customer demands have changed, ranging from online accessibility and simplicity to ecological responsibilities. BP's chance for success throughout the worldwide change in energy hinges on how effectively it combines innovations throughout these areas</w:t>
      </w:r>
      <w:sdt>
        <w:sdtPr>
          <w:rPr>
            <w:rFonts w:ascii="Times New Roman" w:eastAsia="Times New Roman" w:hAnsi="Times New Roman" w:cs="Times New Roman"/>
            <w:sz w:val="24"/>
            <w:szCs w:val="24"/>
            <w:lang w:eastAsia="en-GB"/>
          </w:rPr>
          <w:id w:val="1631668747"/>
          <w:citation/>
        </w:sdtPr>
        <w:sdtContent>
          <w:r w:rsidR="006C7925">
            <w:rPr>
              <w:rFonts w:ascii="Times New Roman" w:eastAsia="Times New Roman" w:hAnsi="Times New Roman" w:cs="Times New Roman"/>
              <w:sz w:val="24"/>
              <w:szCs w:val="24"/>
              <w:lang w:eastAsia="en-GB"/>
            </w:rPr>
            <w:fldChar w:fldCharType="begin"/>
          </w:r>
          <w:r w:rsidR="006C7925">
            <w:rPr>
              <w:rFonts w:ascii="Times New Roman" w:eastAsia="Times New Roman" w:hAnsi="Times New Roman" w:cs="Times New Roman"/>
              <w:sz w:val="24"/>
              <w:szCs w:val="24"/>
              <w:lang w:eastAsia="en-GB"/>
            </w:rPr>
            <w:instrText xml:space="preserve"> CITATION Hassan2024 \l 2057 </w:instrText>
          </w:r>
          <w:r w:rsidR="006C7925">
            <w:rPr>
              <w:rFonts w:ascii="Times New Roman" w:eastAsia="Times New Roman" w:hAnsi="Times New Roman" w:cs="Times New Roman"/>
              <w:sz w:val="24"/>
              <w:szCs w:val="24"/>
              <w:lang w:eastAsia="en-GB"/>
            </w:rPr>
            <w:fldChar w:fldCharType="separate"/>
          </w:r>
          <w:r w:rsidR="0053226D">
            <w:rPr>
              <w:rFonts w:ascii="Times New Roman" w:eastAsia="Times New Roman" w:hAnsi="Times New Roman" w:cs="Times New Roman"/>
              <w:noProof/>
              <w:sz w:val="24"/>
              <w:szCs w:val="24"/>
              <w:lang w:eastAsia="en-GB"/>
            </w:rPr>
            <w:t xml:space="preserve"> </w:t>
          </w:r>
          <w:r w:rsidR="0053226D" w:rsidRPr="0053226D">
            <w:rPr>
              <w:rFonts w:ascii="Times New Roman" w:eastAsia="Times New Roman" w:hAnsi="Times New Roman" w:cs="Times New Roman"/>
              <w:noProof/>
              <w:sz w:val="24"/>
              <w:szCs w:val="24"/>
              <w:lang w:eastAsia="en-GB"/>
            </w:rPr>
            <w:t>(Hassan, et al., 2024)</w:t>
          </w:r>
          <w:r w:rsidR="006C7925">
            <w:rPr>
              <w:rFonts w:ascii="Times New Roman" w:eastAsia="Times New Roman" w:hAnsi="Times New Roman" w:cs="Times New Roman"/>
              <w:sz w:val="24"/>
              <w:szCs w:val="24"/>
              <w:lang w:eastAsia="en-GB"/>
            </w:rPr>
            <w:fldChar w:fldCharType="end"/>
          </w:r>
        </w:sdtContent>
      </w:sdt>
      <w:r w:rsidRPr="0065028E">
        <w:rPr>
          <w:rFonts w:ascii="Times New Roman" w:eastAsia="Times New Roman" w:hAnsi="Times New Roman" w:cs="Times New Roman"/>
          <w:sz w:val="24"/>
          <w:szCs w:val="24"/>
          <w:lang w:eastAsia="en-GB"/>
        </w:rPr>
        <w:t>.</w:t>
      </w:r>
    </w:p>
    <w:p w14:paraId="086CBE19" w14:textId="77777777" w:rsidR="00560FB2" w:rsidRPr="0065028E" w:rsidRDefault="00560FB2" w:rsidP="006F28D4">
      <w:pPr>
        <w:spacing w:after="0" w:line="360" w:lineRule="auto"/>
        <w:jc w:val="both"/>
        <w:rPr>
          <w:rFonts w:ascii="Times New Roman" w:hAnsi="Times New Roman" w:cs="Times New Roman"/>
          <w:color w:val="5B9BD5" w:themeColor="accent1"/>
          <w:sz w:val="24"/>
          <w:szCs w:val="24"/>
        </w:rPr>
      </w:pPr>
    </w:p>
    <w:p w14:paraId="4EC58751" w14:textId="3A5953C8" w:rsidR="00A457AE" w:rsidRPr="0065028E" w:rsidRDefault="000176BD" w:rsidP="006F28D4">
      <w:pPr>
        <w:pStyle w:val="Heading2"/>
        <w:spacing w:before="0" w:line="360" w:lineRule="auto"/>
        <w:jc w:val="both"/>
        <w:rPr>
          <w:rFonts w:ascii="Times New Roman" w:hAnsi="Times New Roman" w:cs="Times New Roman"/>
          <w:color w:val="auto"/>
          <w:sz w:val="24"/>
          <w:szCs w:val="24"/>
        </w:rPr>
      </w:pPr>
      <w:r>
        <w:rPr>
          <w:rStyle w:val="Strong"/>
          <w:rFonts w:ascii="Times New Roman" w:hAnsi="Times New Roman" w:cs="Times New Roman"/>
          <w:bCs w:val="0"/>
          <w:color w:val="auto"/>
          <w:sz w:val="24"/>
          <w:szCs w:val="24"/>
        </w:rPr>
        <w:t>Part</w:t>
      </w:r>
      <w:r w:rsidR="00A457AE" w:rsidRPr="0065028E">
        <w:rPr>
          <w:rStyle w:val="Strong"/>
          <w:rFonts w:ascii="Times New Roman" w:hAnsi="Times New Roman" w:cs="Times New Roman"/>
          <w:bCs w:val="0"/>
          <w:color w:val="auto"/>
          <w:sz w:val="24"/>
          <w:szCs w:val="24"/>
        </w:rPr>
        <w:t xml:space="preserve"> 2 – Proposed New Digital Transformation Initiative and Its Value to BP PLC </w:t>
      </w:r>
    </w:p>
    <w:p w14:paraId="0AE51E26" w14:textId="77777777" w:rsidR="00A457AE" w:rsidRPr="0065028E" w:rsidRDefault="00A457AE" w:rsidP="006F28D4">
      <w:pPr>
        <w:spacing w:after="0" w:line="360" w:lineRule="auto"/>
        <w:jc w:val="both"/>
        <w:rPr>
          <w:rFonts w:ascii="Times New Roman" w:hAnsi="Times New Roman" w:cs="Times New Roman"/>
          <w:color w:val="5B9BD5" w:themeColor="accent1"/>
          <w:sz w:val="24"/>
          <w:szCs w:val="24"/>
        </w:rPr>
      </w:pPr>
    </w:p>
    <w:p w14:paraId="64164B5C" w14:textId="69B0DDE5" w:rsidR="00FD1DF3" w:rsidRDefault="00A457AE" w:rsidP="006F28D4">
      <w:pPr>
        <w:spacing w:after="0" w:line="360" w:lineRule="auto"/>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 xml:space="preserve">This chapter offers "BP Energy Connect," </w:t>
      </w:r>
      <w:r w:rsidR="000176BD">
        <w:rPr>
          <w:rFonts w:ascii="Times New Roman" w:eastAsia="Times New Roman" w:hAnsi="Times New Roman" w:cs="Times New Roman"/>
          <w:sz w:val="24"/>
          <w:szCs w:val="24"/>
          <w:lang w:eastAsia="en-GB"/>
        </w:rPr>
        <w:t>a</w:t>
      </w:r>
      <w:r w:rsidRPr="0065028E">
        <w:rPr>
          <w:rFonts w:ascii="Times New Roman" w:eastAsia="Times New Roman" w:hAnsi="Times New Roman" w:cs="Times New Roman"/>
          <w:sz w:val="24"/>
          <w:szCs w:val="24"/>
          <w:lang w:eastAsia="en-GB"/>
        </w:rPr>
        <w:t xml:space="preserve"> single technological customer service and information connection system as a component of BP's current digital change effort. The initiative extends BP's existing electronic network, including commercial loyalty schemes, </w:t>
      </w:r>
      <w:proofErr w:type="spellStart"/>
      <w:r w:rsidRPr="0065028E">
        <w:rPr>
          <w:rFonts w:ascii="Times New Roman" w:eastAsia="Times New Roman" w:hAnsi="Times New Roman" w:cs="Times New Roman"/>
          <w:sz w:val="24"/>
          <w:szCs w:val="24"/>
          <w:lang w:eastAsia="en-GB"/>
        </w:rPr>
        <w:t>BPme</w:t>
      </w:r>
      <w:proofErr w:type="spellEnd"/>
      <w:r w:rsidRPr="0065028E">
        <w:rPr>
          <w:rFonts w:ascii="Times New Roman" w:eastAsia="Times New Roman" w:hAnsi="Times New Roman" w:cs="Times New Roman"/>
          <w:sz w:val="24"/>
          <w:szCs w:val="24"/>
          <w:lang w:eastAsia="en-GB"/>
        </w:rPr>
        <w:t xml:space="preserve">, and BP Pulse, among others, into a fully </w:t>
      </w:r>
      <w:r w:rsidR="000176BD">
        <w:rPr>
          <w:rFonts w:ascii="Times New Roman" w:eastAsia="Times New Roman" w:hAnsi="Times New Roman" w:cs="Times New Roman"/>
          <w:sz w:val="24"/>
          <w:szCs w:val="24"/>
          <w:lang w:eastAsia="en-GB"/>
        </w:rPr>
        <w:t>personalised one</w:t>
      </w:r>
      <w:r w:rsidRPr="0065028E">
        <w:rPr>
          <w:rFonts w:ascii="Times New Roman" w:eastAsia="Times New Roman" w:hAnsi="Times New Roman" w:cs="Times New Roman"/>
          <w:sz w:val="24"/>
          <w:szCs w:val="24"/>
          <w:lang w:eastAsia="en-GB"/>
        </w:rPr>
        <w:t>.</w:t>
      </w:r>
    </w:p>
    <w:p w14:paraId="62963821" w14:textId="77777777" w:rsidR="006F28D4" w:rsidRPr="00563CC6" w:rsidRDefault="006F28D4" w:rsidP="006F28D4">
      <w:pPr>
        <w:spacing w:after="0" w:line="360" w:lineRule="auto"/>
        <w:jc w:val="both"/>
        <w:rPr>
          <w:rFonts w:ascii="Times New Roman" w:eastAsia="Times New Roman" w:hAnsi="Times New Roman" w:cs="Times New Roman"/>
          <w:sz w:val="24"/>
          <w:szCs w:val="24"/>
          <w:lang w:eastAsia="en-GB"/>
        </w:rPr>
      </w:pPr>
    </w:p>
    <w:p w14:paraId="3E330023" w14:textId="135CEC5A" w:rsidR="00A457AE" w:rsidRPr="0065028E" w:rsidRDefault="00A457AE" w:rsidP="006F28D4">
      <w:pPr>
        <w:pStyle w:val="Heading3"/>
        <w:spacing w:before="0" w:beforeAutospacing="0" w:after="0" w:afterAutospacing="0" w:line="360" w:lineRule="auto"/>
        <w:jc w:val="both"/>
        <w:rPr>
          <w:sz w:val="24"/>
          <w:szCs w:val="24"/>
        </w:rPr>
      </w:pPr>
      <w:r w:rsidRPr="0065028E">
        <w:rPr>
          <w:rStyle w:val="Strong"/>
          <w:b/>
          <w:bCs/>
          <w:sz w:val="24"/>
          <w:szCs w:val="24"/>
        </w:rPr>
        <w:t>Overview of the Proposed Initiative: BP Energy Connect</w:t>
      </w:r>
    </w:p>
    <w:p w14:paraId="459911F6" w14:textId="45011724" w:rsidR="007D2155" w:rsidRPr="0065028E" w:rsidRDefault="007D2155" w:rsidP="006F28D4">
      <w:pPr>
        <w:spacing w:after="0" w:line="360" w:lineRule="auto"/>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The primary aim of BP Energy Connect,</w:t>
      </w:r>
      <w:r w:rsidR="000176BD">
        <w:rPr>
          <w:rFonts w:ascii="Times New Roman" w:eastAsia="Times New Roman" w:hAnsi="Times New Roman" w:cs="Times New Roman"/>
          <w:sz w:val="24"/>
          <w:szCs w:val="24"/>
          <w:lang w:eastAsia="en-GB"/>
        </w:rPr>
        <w:t xml:space="preserve"> </w:t>
      </w:r>
      <w:r w:rsidRPr="0065028E">
        <w:rPr>
          <w:rFonts w:ascii="Times New Roman" w:eastAsia="Times New Roman" w:hAnsi="Times New Roman" w:cs="Times New Roman"/>
          <w:sz w:val="24"/>
          <w:szCs w:val="24"/>
          <w:lang w:eastAsia="en-GB"/>
        </w:rPr>
        <w:t xml:space="preserve">which is a web-based, artificial intelligence-driven application that combines </w:t>
      </w:r>
      <w:r w:rsidR="000176BD">
        <w:rPr>
          <w:rFonts w:ascii="Times New Roman" w:eastAsia="Times New Roman" w:hAnsi="Times New Roman" w:cs="Times New Roman"/>
          <w:sz w:val="24"/>
          <w:szCs w:val="24"/>
          <w:lang w:eastAsia="en-GB"/>
        </w:rPr>
        <w:t>all</w:t>
      </w:r>
      <w:r w:rsidRPr="0065028E">
        <w:rPr>
          <w:rFonts w:ascii="Times New Roman" w:eastAsia="Times New Roman" w:hAnsi="Times New Roman" w:cs="Times New Roman"/>
          <w:sz w:val="24"/>
          <w:szCs w:val="24"/>
          <w:lang w:eastAsia="en-GB"/>
        </w:rPr>
        <w:t xml:space="preserve"> of the operational information sources and customer interactions into one dashboard, is to transition BP's traditional product-focused company structure through a service-driven digital network </w:t>
      </w:r>
      <w:r w:rsidR="0053226D">
        <w:rPr>
          <w:rFonts w:ascii="Times New Roman" w:eastAsia="Times New Roman" w:hAnsi="Times New Roman" w:cs="Times New Roman"/>
          <w:sz w:val="24"/>
          <w:szCs w:val="24"/>
          <w:lang w:eastAsia="en-GB"/>
        </w:rPr>
        <w:t>that</w:t>
      </w:r>
      <w:r w:rsidRPr="0065028E">
        <w:rPr>
          <w:rFonts w:ascii="Times New Roman" w:eastAsia="Times New Roman" w:hAnsi="Times New Roman" w:cs="Times New Roman"/>
          <w:sz w:val="24"/>
          <w:szCs w:val="24"/>
          <w:lang w:eastAsia="en-GB"/>
        </w:rPr>
        <w:t xml:space="preserve"> offers benefits by means of ease of use, environmental information</w:t>
      </w:r>
      <w:r w:rsidR="0053226D">
        <w:rPr>
          <w:rFonts w:ascii="Times New Roman" w:eastAsia="Times New Roman" w:hAnsi="Times New Roman" w:cs="Times New Roman"/>
          <w:sz w:val="24"/>
          <w:szCs w:val="24"/>
          <w:lang w:eastAsia="en-GB"/>
        </w:rPr>
        <w:t>,</w:t>
      </w:r>
      <w:r w:rsidRPr="0065028E">
        <w:rPr>
          <w:rFonts w:ascii="Times New Roman" w:eastAsia="Times New Roman" w:hAnsi="Times New Roman" w:cs="Times New Roman"/>
          <w:sz w:val="24"/>
          <w:szCs w:val="24"/>
          <w:lang w:eastAsia="en-GB"/>
        </w:rPr>
        <w:t xml:space="preserve"> and knowledge</w:t>
      </w:r>
      <w:sdt>
        <w:sdtPr>
          <w:rPr>
            <w:rFonts w:ascii="Times New Roman" w:eastAsia="Times New Roman" w:hAnsi="Times New Roman" w:cs="Times New Roman"/>
            <w:sz w:val="24"/>
            <w:szCs w:val="24"/>
            <w:lang w:eastAsia="en-GB"/>
          </w:rPr>
          <w:id w:val="-1217203853"/>
          <w:citation/>
        </w:sdtPr>
        <w:sdtContent>
          <w:r w:rsidR="006B6FC0" w:rsidRPr="0065028E">
            <w:rPr>
              <w:rFonts w:ascii="Times New Roman" w:eastAsia="Times New Roman" w:hAnsi="Times New Roman" w:cs="Times New Roman"/>
              <w:sz w:val="24"/>
              <w:szCs w:val="24"/>
              <w:lang w:eastAsia="en-GB"/>
            </w:rPr>
            <w:fldChar w:fldCharType="begin"/>
          </w:r>
          <w:r w:rsidR="006B6FC0" w:rsidRPr="0065028E">
            <w:rPr>
              <w:rFonts w:ascii="Times New Roman" w:eastAsia="Times New Roman" w:hAnsi="Times New Roman" w:cs="Times New Roman"/>
              <w:sz w:val="24"/>
              <w:szCs w:val="24"/>
              <w:lang w:eastAsia="en-GB"/>
            </w:rPr>
            <w:instrText xml:space="preserve"> CITATION Baines2022 \l 2057 </w:instrText>
          </w:r>
          <w:r w:rsidR="006B6FC0" w:rsidRPr="0065028E">
            <w:rPr>
              <w:rFonts w:ascii="Times New Roman" w:eastAsia="Times New Roman" w:hAnsi="Times New Roman" w:cs="Times New Roman"/>
              <w:sz w:val="24"/>
              <w:szCs w:val="24"/>
              <w:lang w:eastAsia="en-GB"/>
            </w:rPr>
            <w:fldChar w:fldCharType="separate"/>
          </w:r>
          <w:r w:rsidR="0053226D">
            <w:rPr>
              <w:rFonts w:ascii="Times New Roman" w:eastAsia="Times New Roman" w:hAnsi="Times New Roman" w:cs="Times New Roman"/>
              <w:noProof/>
              <w:sz w:val="24"/>
              <w:szCs w:val="24"/>
              <w:lang w:eastAsia="en-GB"/>
            </w:rPr>
            <w:t xml:space="preserve"> </w:t>
          </w:r>
          <w:r w:rsidR="0053226D" w:rsidRPr="0053226D">
            <w:rPr>
              <w:rFonts w:ascii="Times New Roman" w:eastAsia="Times New Roman" w:hAnsi="Times New Roman" w:cs="Times New Roman"/>
              <w:noProof/>
              <w:sz w:val="24"/>
              <w:szCs w:val="24"/>
              <w:lang w:eastAsia="en-GB"/>
            </w:rPr>
            <w:t>(Baines &amp; Hager, 2022)</w:t>
          </w:r>
          <w:r w:rsidR="006B6FC0" w:rsidRPr="0065028E">
            <w:rPr>
              <w:rFonts w:ascii="Times New Roman" w:eastAsia="Times New Roman" w:hAnsi="Times New Roman" w:cs="Times New Roman"/>
              <w:sz w:val="24"/>
              <w:szCs w:val="24"/>
              <w:lang w:eastAsia="en-GB"/>
            </w:rPr>
            <w:fldChar w:fldCharType="end"/>
          </w:r>
        </w:sdtContent>
      </w:sdt>
      <w:r w:rsidRPr="0065028E">
        <w:rPr>
          <w:rFonts w:ascii="Times New Roman" w:eastAsia="Times New Roman" w:hAnsi="Times New Roman" w:cs="Times New Roman"/>
          <w:sz w:val="24"/>
          <w:szCs w:val="24"/>
          <w:lang w:eastAsia="en-GB"/>
        </w:rPr>
        <w:t>.</w:t>
      </w:r>
    </w:p>
    <w:p w14:paraId="1C52DCA4" w14:textId="77777777" w:rsidR="00A457AE" w:rsidRPr="0065028E" w:rsidRDefault="00A457AE" w:rsidP="006F28D4">
      <w:pPr>
        <w:spacing w:after="0" w:line="360" w:lineRule="auto"/>
        <w:jc w:val="both"/>
        <w:rPr>
          <w:rFonts w:ascii="Times New Roman" w:hAnsi="Times New Roman" w:cs="Times New Roman"/>
          <w:color w:val="5B9BD5" w:themeColor="accent1"/>
          <w:sz w:val="24"/>
          <w:szCs w:val="24"/>
        </w:rPr>
      </w:pPr>
    </w:p>
    <w:p w14:paraId="31E743FD" w14:textId="5529B929" w:rsidR="00BF00DA" w:rsidRPr="0065028E" w:rsidRDefault="00BF00DA" w:rsidP="006F28D4">
      <w:pPr>
        <w:spacing w:after="0" w:line="360" w:lineRule="auto"/>
        <w:jc w:val="both"/>
        <w:rPr>
          <w:rFonts w:ascii="Times New Roman" w:eastAsia="Times New Roman" w:hAnsi="Times New Roman" w:cs="Times New Roman"/>
          <w:sz w:val="24"/>
          <w:szCs w:val="24"/>
          <w:lang w:eastAsia="en-GB"/>
        </w:rPr>
      </w:pPr>
      <w:r w:rsidRPr="0065028E">
        <w:rPr>
          <w:rStyle w:val="Strong"/>
          <w:rFonts w:ascii="Times New Roman" w:hAnsi="Times New Roman" w:cs="Times New Roman"/>
          <w:sz w:val="24"/>
          <w:szCs w:val="24"/>
        </w:rPr>
        <w:t xml:space="preserve">Unified Digital Identity: </w:t>
      </w:r>
      <w:r w:rsidRPr="0065028E">
        <w:rPr>
          <w:rFonts w:ascii="Times New Roman" w:eastAsia="Times New Roman" w:hAnsi="Times New Roman" w:cs="Times New Roman"/>
          <w:sz w:val="24"/>
          <w:szCs w:val="24"/>
          <w:lang w:eastAsia="en-GB"/>
        </w:rPr>
        <w:t xml:space="preserve">Clients will </w:t>
      </w:r>
      <w:r w:rsidR="0053226D">
        <w:rPr>
          <w:rFonts w:ascii="Times New Roman" w:eastAsia="Times New Roman" w:hAnsi="Times New Roman" w:cs="Times New Roman"/>
          <w:sz w:val="24"/>
          <w:szCs w:val="24"/>
          <w:lang w:eastAsia="en-GB"/>
        </w:rPr>
        <w:t>utili</w:t>
      </w:r>
      <w:r w:rsidR="00C25509">
        <w:rPr>
          <w:rFonts w:ascii="Times New Roman" w:eastAsia="Times New Roman" w:hAnsi="Times New Roman" w:cs="Times New Roman"/>
          <w:sz w:val="24"/>
          <w:szCs w:val="24"/>
          <w:lang w:eastAsia="en-GB"/>
        </w:rPr>
        <w:t>s</w:t>
      </w:r>
      <w:r w:rsidR="0053226D">
        <w:rPr>
          <w:rFonts w:ascii="Times New Roman" w:eastAsia="Times New Roman" w:hAnsi="Times New Roman" w:cs="Times New Roman"/>
          <w:sz w:val="24"/>
          <w:szCs w:val="24"/>
          <w:lang w:eastAsia="en-GB"/>
        </w:rPr>
        <w:t>e</w:t>
      </w:r>
      <w:r w:rsidRPr="0065028E">
        <w:rPr>
          <w:rFonts w:ascii="Times New Roman" w:eastAsia="Times New Roman" w:hAnsi="Times New Roman" w:cs="Times New Roman"/>
          <w:sz w:val="24"/>
          <w:szCs w:val="24"/>
          <w:lang w:eastAsia="en-GB"/>
        </w:rPr>
        <w:t xml:space="preserve"> the same BP ID to log in, </w:t>
      </w:r>
      <w:r w:rsidR="000176BD">
        <w:rPr>
          <w:rFonts w:ascii="Times New Roman" w:eastAsia="Times New Roman" w:hAnsi="Times New Roman" w:cs="Times New Roman"/>
          <w:sz w:val="24"/>
          <w:szCs w:val="24"/>
          <w:lang w:eastAsia="en-GB"/>
        </w:rPr>
        <w:t>synchronise</w:t>
      </w:r>
      <w:r w:rsidRPr="0065028E">
        <w:rPr>
          <w:rFonts w:ascii="Times New Roman" w:eastAsia="Times New Roman" w:hAnsi="Times New Roman" w:cs="Times New Roman"/>
          <w:sz w:val="24"/>
          <w:szCs w:val="24"/>
          <w:lang w:eastAsia="en-GB"/>
        </w:rPr>
        <w:t xml:space="preserve"> information across BP</w:t>
      </w:r>
      <w:r w:rsidR="0053226D">
        <w:rPr>
          <w:rFonts w:ascii="Times New Roman" w:eastAsia="Times New Roman" w:hAnsi="Times New Roman" w:cs="Times New Roman"/>
          <w:sz w:val="24"/>
          <w:szCs w:val="24"/>
          <w:lang w:eastAsia="en-GB"/>
        </w:rPr>
        <w:t xml:space="preserve"> </w:t>
      </w:r>
      <w:r w:rsidRPr="0065028E">
        <w:rPr>
          <w:rFonts w:ascii="Times New Roman" w:eastAsia="Times New Roman" w:hAnsi="Times New Roman" w:cs="Times New Roman"/>
          <w:sz w:val="24"/>
          <w:szCs w:val="24"/>
          <w:lang w:eastAsia="en-GB"/>
        </w:rPr>
        <w:t xml:space="preserve">me, </w:t>
      </w:r>
      <w:r w:rsidR="0053226D">
        <w:rPr>
          <w:rFonts w:ascii="Times New Roman" w:eastAsia="Times New Roman" w:hAnsi="Times New Roman" w:cs="Times New Roman"/>
          <w:sz w:val="24"/>
          <w:szCs w:val="24"/>
          <w:lang w:eastAsia="en-GB"/>
        </w:rPr>
        <w:t>BP</w:t>
      </w:r>
      <w:r w:rsidRPr="0065028E">
        <w:rPr>
          <w:rFonts w:ascii="Times New Roman" w:eastAsia="Times New Roman" w:hAnsi="Times New Roman" w:cs="Times New Roman"/>
          <w:sz w:val="24"/>
          <w:szCs w:val="24"/>
          <w:lang w:eastAsia="en-GB"/>
        </w:rPr>
        <w:t xml:space="preserve"> pace, and company power accounts. This is despite </w:t>
      </w:r>
      <w:r w:rsidR="000176BD">
        <w:rPr>
          <w:rFonts w:ascii="Times New Roman" w:eastAsia="Times New Roman" w:hAnsi="Times New Roman" w:cs="Times New Roman"/>
          <w:sz w:val="24"/>
          <w:szCs w:val="24"/>
          <w:lang w:eastAsia="en-GB"/>
        </w:rPr>
        <w:t>whether</w:t>
      </w:r>
      <w:r w:rsidRPr="0065028E">
        <w:rPr>
          <w:rFonts w:ascii="Times New Roman" w:eastAsia="Times New Roman" w:hAnsi="Times New Roman" w:cs="Times New Roman"/>
          <w:sz w:val="24"/>
          <w:szCs w:val="24"/>
          <w:lang w:eastAsia="en-GB"/>
        </w:rPr>
        <w:t xml:space="preserve"> individuals are regular petrol buyers, EV users, or company power consumers.</w:t>
      </w:r>
    </w:p>
    <w:p w14:paraId="10281489" w14:textId="244D5C4A" w:rsidR="00BF00DA" w:rsidRPr="0065028E" w:rsidRDefault="00BF00DA" w:rsidP="006F28D4">
      <w:pPr>
        <w:spacing w:after="0" w:line="360" w:lineRule="auto"/>
        <w:jc w:val="both"/>
        <w:rPr>
          <w:rFonts w:ascii="Times New Roman" w:eastAsia="Times New Roman" w:hAnsi="Times New Roman" w:cs="Times New Roman"/>
          <w:sz w:val="24"/>
          <w:szCs w:val="24"/>
          <w:lang w:eastAsia="en-GB"/>
        </w:rPr>
      </w:pPr>
      <w:r w:rsidRPr="0065028E">
        <w:rPr>
          <w:rStyle w:val="Strong"/>
          <w:rFonts w:ascii="Times New Roman" w:hAnsi="Times New Roman" w:cs="Times New Roman"/>
          <w:sz w:val="24"/>
          <w:szCs w:val="24"/>
        </w:rPr>
        <w:t xml:space="preserve">Personalised Energy Dashboard: </w:t>
      </w:r>
      <w:r w:rsidRPr="0065028E">
        <w:rPr>
          <w:rFonts w:ascii="Times New Roman" w:eastAsia="Times New Roman" w:hAnsi="Times New Roman" w:cs="Times New Roman"/>
          <w:sz w:val="24"/>
          <w:szCs w:val="24"/>
          <w:lang w:eastAsia="en-GB"/>
        </w:rPr>
        <w:t xml:space="preserve">Users can see their power </w:t>
      </w:r>
      <w:r w:rsidR="000176BD">
        <w:rPr>
          <w:rFonts w:ascii="Times New Roman" w:eastAsia="Times New Roman" w:hAnsi="Times New Roman" w:cs="Times New Roman"/>
          <w:sz w:val="24"/>
          <w:szCs w:val="24"/>
          <w:lang w:eastAsia="en-GB"/>
        </w:rPr>
        <w:t>utilisation</w:t>
      </w:r>
      <w:r w:rsidRPr="0065028E">
        <w:rPr>
          <w:rFonts w:ascii="Times New Roman" w:eastAsia="Times New Roman" w:hAnsi="Times New Roman" w:cs="Times New Roman"/>
          <w:sz w:val="24"/>
          <w:szCs w:val="24"/>
          <w:lang w:eastAsia="en-GB"/>
        </w:rPr>
        <w:t xml:space="preserve">, ecological impact, reward standing, and the precise positions of regional utilities or charging facilities in a current display. Business customers may administer deals, receive climate change data, and track </w:t>
      </w:r>
      <w:r w:rsidR="003007BF">
        <w:rPr>
          <w:rFonts w:ascii="Times New Roman" w:eastAsia="Times New Roman" w:hAnsi="Times New Roman" w:cs="Times New Roman"/>
          <w:sz w:val="24"/>
          <w:szCs w:val="24"/>
          <w:lang w:eastAsia="en-GB"/>
        </w:rPr>
        <w:t xml:space="preserve">the </w:t>
      </w:r>
      <w:r w:rsidRPr="0065028E">
        <w:rPr>
          <w:rFonts w:ascii="Times New Roman" w:eastAsia="Times New Roman" w:hAnsi="Times New Roman" w:cs="Times New Roman"/>
          <w:sz w:val="24"/>
          <w:szCs w:val="24"/>
          <w:lang w:eastAsia="en-GB"/>
        </w:rPr>
        <w:t>general usage of energy between regions.</w:t>
      </w:r>
    </w:p>
    <w:p w14:paraId="6CA87427" w14:textId="34004315" w:rsidR="00BF00DA" w:rsidRPr="0065028E" w:rsidRDefault="00BF00DA" w:rsidP="006F28D4">
      <w:pPr>
        <w:spacing w:after="0" w:line="360" w:lineRule="auto"/>
        <w:jc w:val="both"/>
        <w:rPr>
          <w:rFonts w:ascii="Times New Roman" w:eastAsia="Times New Roman" w:hAnsi="Times New Roman" w:cs="Times New Roman"/>
          <w:sz w:val="24"/>
          <w:szCs w:val="24"/>
          <w:lang w:eastAsia="en-GB"/>
        </w:rPr>
      </w:pPr>
      <w:r w:rsidRPr="0065028E">
        <w:rPr>
          <w:rStyle w:val="Strong"/>
          <w:rFonts w:ascii="Times New Roman" w:hAnsi="Times New Roman" w:cs="Times New Roman"/>
          <w:sz w:val="24"/>
          <w:szCs w:val="24"/>
        </w:rPr>
        <w:t xml:space="preserve">Predictive AI and Data Analytics: </w:t>
      </w:r>
      <w:r w:rsidRPr="0065028E">
        <w:rPr>
          <w:rFonts w:ascii="Times New Roman" w:eastAsia="Times New Roman" w:hAnsi="Times New Roman" w:cs="Times New Roman"/>
          <w:sz w:val="24"/>
          <w:szCs w:val="24"/>
          <w:lang w:eastAsia="en-GB"/>
        </w:rPr>
        <w:t xml:space="preserve">To be able </w:t>
      </w:r>
      <w:r w:rsidR="000176BD">
        <w:rPr>
          <w:rFonts w:ascii="Times New Roman" w:eastAsia="Times New Roman" w:hAnsi="Times New Roman" w:cs="Times New Roman"/>
          <w:sz w:val="24"/>
          <w:szCs w:val="24"/>
          <w:lang w:eastAsia="en-GB"/>
        </w:rPr>
        <w:t xml:space="preserve">to </w:t>
      </w:r>
      <w:r w:rsidRPr="0065028E">
        <w:rPr>
          <w:rFonts w:ascii="Times New Roman" w:eastAsia="Times New Roman" w:hAnsi="Times New Roman" w:cs="Times New Roman"/>
          <w:sz w:val="24"/>
          <w:szCs w:val="24"/>
          <w:lang w:eastAsia="en-GB"/>
        </w:rPr>
        <w:t xml:space="preserve">provide the most beneficial periods to fuel up, consume, or conserve power, artificial intelligence systems will investigate usage patterns. AI will foresee </w:t>
      </w:r>
      <w:r w:rsidR="000176BD">
        <w:rPr>
          <w:rFonts w:ascii="Times New Roman" w:eastAsia="Times New Roman" w:hAnsi="Times New Roman" w:cs="Times New Roman"/>
          <w:sz w:val="24"/>
          <w:szCs w:val="24"/>
          <w:lang w:eastAsia="en-GB"/>
        </w:rPr>
        <w:t>needs</w:t>
      </w:r>
      <w:r w:rsidRPr="0065028E">
        <w:rPr>
          <w:rFonts w:ascii="Times New Roman" w:eastAsia="Times New Roman" w:hAnsi="Times New Roman" w:cs="Times New Roman"/>
          <w:sz w:val="24"/>
          <w:szCs w:val="24"/>
          <w:lang w:eastAsia="en-GB"/>
        </w:rPr>
        <w:t xml:space="preserve"> and propose green energy alternatives for company customers.</w:t>
      </w:r>
    </w:p>
    <w:p w14:paraId="2AF6870A" w14:textId="5036A840" w:rsidR="003C1E57" w:rsidRPr="003C1E57" w:rsidRDefault="00BF00DA" w:rsidP="006F28D4">
      <w:pPr>
        <w:spacing w:after="0" w:line="360" w:lineRule="auto"/>
        <w:jc w:val="both"/>
        <w:rPr>
          <w:rStyle w:val="Strong"/>
          <w:rFonts w:ascii="Times New Roman" w:hAnsi="Times New Roman" w:cs="Times New Roman"/>
          <w:b w:val="0"/>
          <w:sz w:val="24"/>
          <w:szCs w:val="24"/>
        </w:rPr>
      </w:pPr>
      <w:r w:rsidRPr="0065028E">
        <w:rPr>
          <w:rStyle w:val="Strong"/>
          <w:rFonts w:ascii="Times New Roman" w:hAnsi="Times New Roman" w:cs="Times New Roman"/>
          <w:sz w:val="24"/>
          <w:szCs w:val="24"/>
        </w:rPr>
        <w:t xml:space="preserve">Blockchain-Based Carbon Tracking: </w:t>
      </w:r>
      <w:r w:rsidR="003C1E57">
        <w:rPr>
          <w:rStyle w:val="Strong"/>
          <w:rFonts w:ascii="Times New Roman" w:hAnsi="Times New Roman" w:cs="Times New Roman"/>
          <w:b w:val="0"/>
          <w:sz w:val="24"/>
          <w:szCs w:val="24"/>
        </w:rPr>
        <w:t>Verified information and report</w:t>
      </w:r>
      <w:r w:rsidR="003007BF">
        <w:rPr>
          <w:rStyle w:val="Strong"/>
          <w:rFonts w:ascii="Times New Roman" w:hAnsi="Times New Roman" w:cs="Times New Roman"/>
          <w:b w:val="0"/>
          <w:sz w:val="24"/>
          <w:szCs w:val="24"/>
        </w:rPr>
        <w:t>s</w:t>
      </w:r>
      <w:r w:rsidR="003C1E57">
        <w:rPr>
          <w:rStyle w:val="Strong"/>
          <w:rFonts w:ascii="Times New Roman" w:hAnsi="Times New Roman" w:cs="Times New Roman"/>
          <w:b w:val="0"/>
          <w:sz w:val="24"/>
          <w:szCs w:val="24"/>
        </w:rPr>
        <w:t xml:space="preserve"> on sustainability will be provided by using </w:t>
      </w:r>
      <w:r w:rsidR="003007BF">
        <w:rPr>
          <w:rStyle w:val="Strong"/>
          <w:rFonts w:ascii="Times New Roman" w:hAnsi="Times New Roman" w:cs="Times New Roman"/>
          <w:b w:val="0"/>
          <w:sz w:val="24"/>
          <w:szCs w:val="24"/>
        </w:rPr>
        <w:t>block</w:t>
      </w:r>
      <w:r w:rsidR="003C1E57">
        <w:rPr>
          <w:rStyle w:val="Strong"/>
          <w:rFonts w:ascii="Times New Roman" w:hAnsi="Times New Roman" w:cs="Times New Roman"/>
          <w:b w:val="0"/>
          <w:sz w:val="24"/>
          <w:szCs w:val="24"/>
        </w:rPr>
        <w:t xml:space="preserve">chain technology for tracking petrol usage and energy. </w:t>
      </w:r>
    </w:p>
    <w:p w14:paraId="01E34B92" w14:textId="5BE18BD2" w:rsidR="003C1E57" w:rsidRPr="003C1E57" w:rsidRDefault="00BF00DA" w:rsidP="006F28D4">
      <w:pPr>
        <w:spacing w:after="0" w:line="360" w:lineRule="auto"/>
        <w:jc w:val="both"/>
        <w:rPr>
          <w:rStyle w:val="Strong"/>
          <w:rFonts w:ascii="Times New Roman" w:hAnsi="Times New Roman" w:cs="Times New Roman"/>
          <w:b w:val="0"/>
          <w:sz w:val="24"/>
          <w:szCs w:val="24"/>
        </w:rPr>
      </w:pPr>
      <w:r w:rsidRPr="0065028E">
        <w:rPr>
          <w:rStyle w:val="Strong"/>
          <w:rFonts w:ascii="Times New Roman" w:hAnsi="Times New Roman" w:cs="Times New Roman"/>
          <w:sz w:val="24"/>
          <w:szCs w:val="24"/>
        </w:rPr>
        <w:lastRenderedPageBreak/>
        <w:t xml:space="preserve">Augmented-Reality (AR) Assistance: </w:t>
      </w:r>
      <w:r w:rsidR="003C1E57">
        <w:rPr>
          <w:rStyle w:val="Strong"/>
          <w:rFonts w:ascii="Times New Roman" w:hAnsi="Times New Roman" w:cs="Times New Roman"/>
          <w:b w:val="0"/>
          <w:sz w:val="24"/>
          <w:szCs w:val="24"/>
        </w:rPr>
        <w:t>At a real station</w:t>
      </w:r>
      <w:r w:rsidR="003007BF">
        <w:rPr>
          <w:rStyle w:val="Strong"/>
          <w:rFonts w:ascii="Times New Roman" w:hAnsi="Times New Roman" w:cs="Times New Roman"/>
          <w:b w:val="0"/>
          <w:sz w:val="24"/>
          <w:szCs w:val="24"/>
        </w:rPr>
        <w:t>,</w:t>
      </w:r>
      <w:r w:rsidR="003C1E57">
        <w:rPr>
          <w:rStyle w:val="Strong"/>
          <w:rFonts w:ascii="Times New Roman" w:hAnsi="Times New Roman" w:cs="Times New Roman"/>
          <w:b w:val="0"/>
          <w:sz w:val="24"/>
          <w:szCs w:val="24"/>
        </w:rPr>
        <w:t xml:space="preserve"> users can get AR directions, information about sustainability and repair advice using a mobile app. </w:t>
      </w:r>
    </w:p>
    <w:p w14:paraId="05B55191" w14:textId="4A2CB325" w:rsidR="005A1DD1" w:rsidRPr="0065028E" w:rsidRDefault="005A1DD1" w:rsidP="006F28D4">
      <w:pPr>
        <w:pStyle w:val="Heading3"/>
        <w:spacing w:before="0" w:beforeAutospacing="0" w:after="0" w:afterAutospacing="0" w:line="360" w:lineRule="auto"/>
        <w:jc w:val="both"/>
        <w:rPr>
          <w:sz w:val="24"/>
          <w:szCs w:val="24"/>
        </w:rPr>
      </w:pPr>
      <w:r w:rsidRPr="0065028E">
        <w:rPr>
          <w:rStyle w:val="Strong"/>
          <w:b/>
          <w:bCs/>
          <w:sz w:val="24"/>
          <w:szCs w:val="24"/>
        </w:rPr>
        <w:t>Strategic Rationale and Alignment with BP’s Objectives</w:t>
      </w:r>
    </w:p>
    <w:p w14:paraId="5A1DB852" w14:textId="1C71E599" w:rsidR="00BF00DA" w:rsidRPr="00563CC6" w:rsidRDefault="005A1DD1" w:rsidP="006F28D4">
      <w:pPr>
        <w:spacing w:after="0" w:line="360" w:lineRule="auto"/>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All of BP's strategy foundations—</w:t>
      </w:r>
      <w:r w:rsidR="000176BD">
        <w:rPr>
          <w:rFonts w:ascii="Times New Roman" w:eastAsia="Times New Roman" w:hAnsi="Times New Roman" w:cs="Times New Roman"/>
          <w:sz w:val="24"/>
          <w:szCs w:val="24"/>
          <w:lang w:eastAsia="en-GB"/>
        </w:rPr>
        <w:t>digitalisation</w:t>
      </w:r>
      <w:r w:rsidRPr="0065028E">
        <w:rPr>
          <w:rFonts w:ascii="Times New Roman" w:eastAsia="Times New Roman" w:hAnsi="Times New Roman" w:cs="Times New Roman"/>
          <w:sz w:val="24"/>
          <w:szCs w:val="24"/>
          <w:lang w:eastAsia="en-GB"/>
        </w:rPr>
        <w:t>, carbon reduction, and customer value creation—are backed by the BP Power Connection project.</w:t>
      </w:r>
    </w:p>
    <w:p w14:paraId="4135110F" w14:textId="133AB79D" w:rsidR="005A1DD1" w:rsidRPr="0065028E" w:rsidRDefault="005A1DD1" w:rsidP="006F28D4">
      <w:pPr>
        <w:spacing w:after="0" w:line="360" w:lineRule="auto"/>
        <w:jc w:val="both"/>
        <w:rPr>
          <w:rFonts w:ascii="Times New Roman" w:eastAsia="Times New Roman" w:hAnsi="Times New Roman" w:cs="Times New Roman"/>
          <w:sz w:val="24"/>
          <w:szCs w:val="24"/>
          <w:lang w:eastAsia="en-GB"/>
        </w:rPr>
      </w:pPr>
      <w:r w:rsidRPr="0065028E">
        <w:rPr>
          <w:rStyle w:val="Strong"/>
          <w:rFonts w:ascii="Times New Roman" w:hAnsi="Times New Roman" w:cs="Times New Roman"/>
          <w:sz w:val="24"/>
          <w:szCs w:val="24"/>
        </w:rPr>
        <w:t xml:space="preserve">Advancing the Energy Transition: </w:t>
      </w:r>
      <w:r w:rsidRPr="0065028E">
        <w:rPr>
          <w:rFonts w:ascii="Times New Roman" w:eastAsia="Times New Roman" w:hAnsi="Times New Roman" w:cs="Times New Roman"/>
          <w:sz w:val="24"/>
          <w:szCs w:val="24"/>
          <w:lang w:eastAsia="en-GB"/>
        </w:rPr>
        <w:t>By giving users precise details regarding their carbon footprint and sustainable choices, the website reinforces BP's zero-carbon promise.</w:t>
      </w:r>
    </w:p>
    <w:p w14:paraId="2BDC3C2D" w14:textId="6C2F0399" w:rsidR="005A1DD1" w:rsidRPr="0065028E" w:rsidRDefault="005A1DD1" w:rsidP="006F28D4">
      <w:pPr>
        <w:spacing w:after="0" w:line="360" w:lineRule="auto"/>
        <w:jc w:val="both"/>
        <w:rPr>
          <w:rFonts w:ascii="Times New Roman" w:eastAsia="Times New Roman" w:hAnsi="Times New Roman" w:cs="Times New Roman"/>
          <w:sz w:val="24"/>
          <w:szCs w:val="24"/>
          <w:lang w:eastAsia="en-GB"/>
        </w:rPr>
      </w:pPr>
      <w:r w:rsidRPr="0065028E">
        <w:rPr>
          <w:rStyle w:val="Strong"/>
          <w:rFonts w:ascii="Times New Roman" w:hAnsi="Times New Roman" w:cs="Times New Roman"/>
          <w:sz w:val="24"/>
          <w:szCs w:val="24"/>
        </w:rPr>
        <w:t xml:space="preserve">Enhancing Customer Engagement: </w:t>
      </w:r>
      <w:r w:rsidRPr="0065028E">
        <w:rPr>
          <w:rFonts w:ascii="Times New Roman" w:eastAsia="Times New Roman" w:hAnsi="Times New Roman" w:cs="Times New Roman"/>
          <w:sz w:val="24"/>
          <w:szCs w:val="24"/>
          <w:lang w:eastAsia="en-GB"/>
        </w:rPr>
        <w:t xml:space="preserve">When merging both digital and physical interactions, loyalty increases through </w:t>
      </w:r>
      <w:r w:rsidR="000176BD">
        <w:rPr>
          <w:rFonts w:ascii="Times New Roman" w:eastAsia="Times New Roman" w:hAnsi="Times New Roman" w:cs="Times New Roman"/>
          <w:sz w:val="24"/>
          <w:szCs w:val="24"/>
          <w:lang w:eastAsia="en-GB"/>
        </w:rPr>
        <w:t>customised</w:t>
      </w:r>
      <w:r w:rsidRPr="0065028E">
        <w:rPr>
          <w:rFonts w:ascii="Times New Roman" w:eastAsia="Times New Roman" w:hAnsi="Times New Roman" w:cs="Times New Roman"/>
          <w:sz w:val="24"/>
          <w:szCs w:val="24"/>
          <w:lang w:eastAsia="en-GB"/>
        </w:rPr>
        <w:t xml:space="preserve"> rewards and advertising. This transforms BP's connections beyond commercial to interpersonal, </w:t>
      </w:r>
      <w:r w:rsidR="000176BD">
        <w:rPr>
          <w:rFonts w:ascii="Times New Roman" w:eastAsia="Times New Roman" w:hAnsi="Times New Roman" w:cs="Times New Roman"/>
          <w:sz w:val="24"/>
          <w:szCs w:val="24"/>
          <w:lang w:eastAsia="en-GB"/>
        </w:rPr>
        <w:t>which</w:t>
      </w:r>
      <w:r w:rsidRPr="0065028E">
        <w:rPr>
          <w:rFonts w:ascii="Times New Roman" w:eastAsia="Times New Roman" w:hAnsi="Times New Roman" w:cs="Times New Roman"/>
          <w:sz w:val="24"/>
          <w:szCs w:val="24"/>
          <w:lang w:eastAsia="en-GB"/>
        </w:rPr>
        <w:t xml:space="preserve"> is critical for retaining clients </w:t>
      </w:r>
      <w:r w:rsidR="003007BF">
        <w:rPr>
          <w:rFonts w:ascii="Times New Roman" w:eastAsia="Times New Roman" w:hAnsi="Times New Roman" w:cs="Times New Roman"/>
          <w:sz w:val="24"/>
          <w:szCs w:val="24"/>
          <w:lang w:eastAsia="en-GB"/>
        </w:rPr>
        <w:t>who are</w:t>
      </w:r>
      <w:r w:rsidRPr="0065028E">
        <w:rPr>
          <w:rFonts w:ascii="Times New Roman" w:eastAsia="Times New Roman" w:hAnsi="Times New Roman" w:cs="Times New Roman"/>
          <w:sz w:val="24"/>
          <w:szCs w:val="24"/>
          <w:lang w:eastAsia="en-GB"/>
        </w:rPr>
        <w:t xml:space="preserve"> </w:t>
      </w:r>
      <w:r w:rsidR="000176BD">
        <w:rPr>
          <w:rFonts w:ascii="Times New Roman" w:eastAsia="Times New Roman" w:hAnsi="Times New Roman" w:cs="Times New Roman"/>
          <w:sz w:val="24"/>
          <w:szCs w:val="24"/>
          <w:lang w:eastAsia="en-GB"/>
        </w:rPr>
        <w:t>concerned</w:t>
      </w:r>
      <w:r w:rsidRPr="0065028E">
        <w:rPr>
          <w:rFonts w:ascii="Times New Roman" w:eastAsia="Times New Roman" w:hAnsi="Times New Roman" w:cs="Times New Roman"/>
          <w:sz w:val="24"/>
          <w:szCs w:val="24"/>
          <w:lang w:eastAsia="en-GB"/>
        </w:rPr>
        <w:t xml:space="preserve"> </w:t>
      </w:r>
      <w:r w:rsidR="000176BD">
        <w:rPr>
          <w:rFonts w:ascii="Times New Roman" w:eastAsia="Times New Roman" w:hAnsi="Times New Roman" w:cs="Times New Roman"/>
          <w:sz w:val="24"/>
          <w:szCs w:val="24"/>
          <w:lang w:eastAsia="en-GB"/>
        </w:rPr>
        <w:t>about</w:t>
      </w:r>
      <w:r w:rsidRPr="0065028E">
        <w:rPr>
          <w:rFonts w:ascii="Times New Roman" w:eastAsia="Times New Roman" w:hAnsi="Times New Roman" w:cs="Times New Roman"/>
          <w:sz w:val="24"/>
          <w:szCs w:val="24"/>
          <w:lang w:eastAsia="en-GB"/>
        </w:rPr>
        <w:t xml:space="preserve"> the natural world.</w:t>
      </w:r>
    </w:p>
    <w:p w14:paraId="3AFD4804" w14:textId="68E704C1" w:rsidR="005A1DD1" w:rsidRPr="0065028E" w:rsidRDefault="005A1DD1" w:rsidP="006F28D4">
      <w:pPr>
        <w:spacing w:after="0" w:line="360" w:lineRule="auto"/>
        <w:jc w:val="both"/>
        <w:rPr>
          <w:rFonts w:ascii="Times New Roman" w:eastAsia="Times New Roman" w:hAnsi="Times New Roman" w:cs="Times New Roman"/>
          <w:sz w:val="24"/>
          <w:szCs w:val="24"/>
          <w:lang w:eastAsia="en-GB"/>
        </w:rPr>
      </w:pPr>
      <w:r w:rsidRPr="0065028E">
        <w:rPr>
          <w:rStyle w:val="Strong"/>
          <w:rFonts w:ascii="Times New Roman" w:hAnsi="Times New Roman" w:cs="Times New Roman"/>
          <w:sz w:val="24"/>
          <w:szCs w:val="24"/>
        </w:rPr>
        <w:t xml:space="preserve">Operational Efficiency: </w:t>
      </w:r>
      <w:r w:rsidRPr="0065028E">
        <w:rPr>
          <w:rFonts w:ascii="Times New Roman" w:eastAsia="Times New Roman" w:hAnsi="Times New Roman" w:cs="Times New Roman"/>
          <w:sz w:val="24"/>
          <w:szCs w:val="24"/>
          <w:lang w:eastAsia="en-GB"/>
        </w:rPr>
        <w:t xml:space="preserve">BP will soon be able to boost the logistics of its supply chain, reduce operating trash, and predict </w:t>
      </w:r>
      <w:r w:rsidR="000176BD">
        <w:rPr>
          <w:rFonts w:ascii="Times New Roman" w:eastAsia="Times New Roman" w:hAnsi="Times New Roman" w:cs="Times New Roman"/>
          <w:sz w:val="24"/>
          <w:szCs w:val="24"/>
          <w:lang w:eastAsia="en-GB"/>
        </w:rPr>
        <w:t>needs</w:t>
      </w:r>
      <w:r w:rsidRPr="0065028E">
        <w:rPr>
          <w:rFonts w:ascii="Times New Roman" w:eastAsia="Times New Roman" w:hAnsi="Times New Roman" w:cs="Times New Roman"/>
          <w:sz w:val="24"/>
          <w:szCs w:val="24"/>
          <w:lang w:eastAsia="en-GB"/>
        </w:rPr>
        <w:t xml:space="preserve"> more accurately due to </w:t>
      </w:r>
      <w:r w:rsidR="000176BD">
        <w:rPr>
          <w:rFonts w:ascii="Times New Roman" w:eastAsia="Times New Roman" w:hAnsi="Times New Roman" w:cs="Times New Roman"/>
          <w:sz w:val="24"/>
          <w:szCs w:val="24"/>
          <w:lang w:eastAsia="en-GB"/>
        </w:rPr>
        <w:t>centralising</w:t>
      </w:r>
      <w:r w:rsidRPr="0065028E">
        <w:rPr>
          <w:rFonts w:ascii="Times New Roman" w:eastAsia="Times New Roman" w:hAnsi="Times New Roman" w:cs="Times New Roman"/>
          <w:sz w:val="24"/>
          <w:szCs w:val="24"/>
          <w:lang w:eastAsia="en-GB"/>
        </w:rPr>
        <w:t xml:space="preserve"> </w:t>
      </w:r>
      <w:r w:rsidR="000176BD">
        <w:rPr>
          <w:rFonts w:ascii="Times New Roman" w:eastAsia="Times New Roman" w:hAnsi="Times New Roman" w:cs="Times New Roman"/>
          <w:sz w:val="24"/>
          <w:szCs w:val="24"/>
          <w:lang w:eastAsia="en-GB"/>
        </w:rPr>
        <w:t xml:space="preserve">the </w:t>
      </w:r>
      <w:r w:rsidRPr="0065028E">
        <w:rPr>
          <w:rFonts w:ascii="Times New Roman" w:eastAsia="Times New Roman" w:hAnsi="Times New Roman" w:cs="Times New Roman"/>
          <w:sz w:val="24"/>
          <w:szCs w:val="24"/>
          <w:lang w:eastAsia="en-GB"/>
        </w:rPr>
        <w:t>flow of data.</w:t>
      </w:r>
    </w:p>
    <w:p w14:paraId="0A0ABC9B" w14:textId="37F4349D" w:rsidR="00563CC6" w:rsidRPr="006F28D4" w:rsidRDefault="005A1DD1" w:rsidP="006F28D4">
      <w:pPr>
        <w:spacing w:after="0" w:line="360" w:lineRule="auto"/>
        <w:jc w:val="both"/>
        <w:rPr>
          <w:rFonts w:ascii="Times New Roman" w:eastAsia="Times New Roman" w:hAnsi="Times New Roman" w:cs="Times New Roman"/>
          <w:sz w:val="24"/>
          <w:szCs w:val="24"/>
          <w:lang w:eastAsia="en-GB"/>
        </w:rPr>
      </w:pPr>
      <w:r w:rsidRPr="0065028E">
        <w:rPr>
          <w:rStyle w:val="Strong"/>
          <w:rFonts w:ascii="Times New Roman" w:hAnsi="Times New Roman" w:cs="Times New Roman"/>
          <w:sz w:val="24"/>
          <w:szCs w:val="24"/>
        </w:rPr>
        <w:t>Brand Reinforcement:</w:t>
      </w:r>
      <w:r w:rsidR="005D56AE" w:rsidRPr="0065028E">
        <w:rPr>
          <w:rStyle w:val="Strong"/>
          <w:rFonts w:ascii="Times New Roman" w:hAnsi="Times New Roman" w:cs="Times New Roman"/>
          <w:sz w:val="24"/>
          <w:szCs w:val="24"/>
        </w:rPr>
        <w:t xml:space="preserve"> </w:t>
      </w:r>
      <w:r w:rsidR="005D56AE" w:rsidRPr="0065028E">
        <w:rPr>
          <w:rFonts w:ascii="Times New Roman" w:eastAsia="Times New Roman" w:hAnsi="Times New Roman" w:cs="Times New Roman"/>
          <w:sz w:val="24"/>
          <w:szCs w:val="24"/>
          <w:lang w:eastAsia="en-GB"/>
        </w:rPr>
        <w:t>A robust, transparent, and resilient electronic economy improves BP's reputation as a visionary power leader devoted to helping humanity and our planet.</w:t>
      </w:r>
    </w:p>
    <w:p w14:paraId="38E59E8E" w14:textId="77777777" w:rsidR="00563CC6" w:rsidRPr="0065028E" w:rsidRDefault="00563CC6" w:rsidP="006F28D4">
      <w:pPr>
        <w:spacing w:after="0" w:line="360" w:lineRule="auto"/>
        <w:jc w:val="both"/>
        <w:rPr>
          <w:rFonts w:ascii="Times New Roman" w:hAnsi="Times New Roman" w:cs="Times New Roman"/>
          <w:color w:val="5B9BD5" w:themeColor="accent1"/>
          <w:sz w:val="24"/>
          <w:szCs w:val="24"/>
        </w:rPr>
      </w:pPr>
    </w:p>
    <w:p w14:paraId="6EDFE44C" w14:textId="376C9118" w:rsidR="005D56AE" w:rsidRPr="0065028E" w:rsidRDefault="005D56AE" w:rsidP="006F28D4">
      <w:pPr>
        <w:pStyle w:val="Heading3"/>
        <w:spacing w:before="0" w:beforeAutospacing="0" w:after="0" w:afterAutospacing="0" w:line="360" w:lineRule="auto"/>
        <w:jc w:val="both"/>
        <w:rPr>
          <w:sz w:val="24"/>
          <w:szCs w:val="24"/>
        </w:rPr>
      </w:pPr>
      <w:r w:rsidRPr="0065028E">
        <w:rPr>
          <w:rStyle w:val="Strong"/>
          <w:b/>
          <w:bCs/>
          <w:sz w:val="24"/>
          <w:szCs w:val="24"/>
        </w:rPr>
        <w:t>Digital Architecture and Implementation Phases</w:t>
      </w:r>
    </w:p>
    <w:p w14:paraId="1E461725" w14:textId="77777777" w:rsidR="005D56AE" w:rsidRPr="0065028E" w:rsidRDefault="005D56AE" w:rsidP="006F28D4">
      <w:pPr>
        <w:pStyle w:val="NormalWeb"/>
        <w:spacing w:before="0" w:beforeAutospacing="0" w:after="0" w:afterAutospacing="0" w:line="360" w:lineRule="auto"/>
        <w:jc w:val="both"/>
      </w:pPr>
      <w:r w:rsidRPr="0065028E">
        <w:rPr>
          <w:rStyle w:val="Strong"/>
        </w:rPr>
        <w:t>Phase 1 – Integration and Platform Development (Year 1):</w:t>
      </w:r>
    </w:p>
    <w:p w14:paraId="01F2B0B3" w14:textId="7C5CCE30" w:rsidR="005D56AE" w:rsidRPr="0065028E" w:rsidRDefault="005D56AE" w:rsidP="006F28D4">
      <w:pPr>
        <w:pStyle w:val="ListParagraph"/>
        <w:numPr>
          <w:ilvl w:val="0"/>
          <w:numId w:val="3"/>
        </w:numPr>
        <w:spacing w:after="0" w:line="360" w:lineRule="auto"/>
        <w:ind w:left="0"/>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 xml:space="preserve">Using Azure by Microsoft or AWS Energies Digital to merge info obtained from </w:t>
      </w:r>
      <w:r w:rsidR="000176BD">
        <w:rPr>
          <w:rFonts w:ascii="Times New Roman" w:eastAsia="Times New Roman" w:hAnsi="Times New Roman" w:cs="Times New Roman"/>
          <w:sz w:val="24"/>
          <w:szCs w:val="24"/>
          <w:lang w:eastAsia="en-GB"/>
        </w:rPr>
        <w:t>the company's</w:t>
      </w:r>
      <w:r w:rsidRPr="0065028E">
        <w:rPr>
          <w:rFonts w:ascii="Times New Roman" w:eastAsia="Times New Roman" w:hAnsi="Times New Roman" w:cs="Times New Roman"/>
          <w:sz w:val="24"/>
          <w:szCs w:val="24"/>
          <w:lang w:eastAsia="en-GB"/>
        </w:rPr>
        <w:t xml:space="preserve"> electricity, </w:t>
      </w:r>
      <w:proofErr w:type="spellStart"/>
      <w:r w:rsidRPr="0065028E">
        <w:rPr>
          <w:rFonts w:ascii="Times New Roman" w:eastAsia="Times New Roman" w:hAnsi="Times New Roman" w:cs="Times New Roman"/>
          <w:sz w:val="24"/>
          <w:szCs w:val="24"/>
          <w:lang w:eastAsia="en-GB"/>
        </w:rPr>
        <w:t>BPme</w:t>
      </w:r>
      <w:proofErr w:type="spellEnd"/>
      <w:r w:rsidRPr="0065028E">
        <w:rPr>
          <w:rFonts w:ascii="Times New Roman" w:eastAsia="Times New Roman" w:hAnsi="Times New Roman" w:cs="Times New Roman"/>
          <w:sz w:val="24"/>
          <w:szCs w:val="24"/>
          <w:lang w:eastAsia="en-GB"/>
        </w:rPr>
        <w:t>, and BP Monitoring departments under one online service.</w:t>
      </w:r>
    </w:p>
    <w:p w14:paraId="567176BA" w14:textId="77777777" w:rsidR="005D56AE" w:rsidRPr="0065028E" w:rsidRDefault="005D56AE" w:rsidP="006F28D4">
      <w:pPr>
        <w:pStyle w:val="ListParagraph"/>
        <w:numPr>
          <w:ilvl w:val="0"/>
          <w:numId w:val="3"/>
        </w:numPr>
        <w:spacing w:after="0" w:line="360" w:lineRule="auto"/>
        <w:ind w:left="0"/>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Develop APIs for enabling interaction with outside parties, among them manufacturers as well as stores.</w:t>
      </w:r>
    </w:p>
    <w:p w14:paraId="59E4A426" w14:textId="77777777" w:rsidR="005D56AE" w:rsidRPr="0065028E" w:rsidRDefault="005D56AE" w:rsidP="006F28D4">
      <w:pPr>
        <w:spacing w:after="0" w:line="360" w:lineRule="auto"/>
        <w:jc w:val="both"/>
        <w:rPr>
          <w:rFonts w:ascii="Times New Roman" w:hAnsi="Times New Roman" w:cs="Times New Roman"/>
          <w:color w:val="5B9BD5" w:themeColor="accent1"/>
          <w:sz w:val="24"/>
          <w:szCs w:val="24"/>
        </w:rPr>
      </w:pPr>
    </w:p>
    <w:p w14:paraId="337A29D6" w14:textId="77777777" w:rsidR="005D56AE" w:rsidRPr="0065028E" w:rsidRDefault="005D56AE" w:rsidP="006F28D4">
      <w:pPr>
        <w:pStyle w:val="NormalWeb"/>
        <w:spacing w:before="0" w:beforeAutospacing="0" w:after="0" w:afterAutospacing="0" w:line="360" w:lineRule="auto"/>
        <w:jc w:val="both"/>
      </w:pPr>
      <w:r w:rsidRPr="0065028E">
        <w:rPr>
          <w:rStyle w:val="Strong"/>
        </w:rPr>
        <w:t>Phase 2 – AI and Blockchain Enablement (Year 2):</w:t>
      </w:r>
    </w:p>
    <w:p w14:paraId="70A3BD06" w14:textId="4535DD94" w:rsidR="005D56AE" w:rsidRPr="0065028E" w:rsidRDefault="005D56AE" w:rsidP="006F28D4">
      <w:pPr>
        <w:pStyle w:val="ListParagraph"/>
        <w:numPr>
          <w:ilvl w:val="0"/>
          <w:numId w:val="4"/>
        </w:numPr>
        <w:spacing w:after="0" w:line="360" w:lineRule="auto"/>
        <w:ind w:left="0"/>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 xml:space="preserve">Apply machine learning techniques to estimate usage and offer </w:t>
      </w:r>
      <w:r w:rsidR="000176BD">
        <w:rPr>
          <w:rFonts w:ascii="Times New Roman" w:eastAsia="Times New Roman" w:hAnsi="Times New Roman" w:cs="Times New Roman"/>
          <w:sz w:val="24"/>
          <w:szCs w:val="24"/>
          <w:lang w:eastAsia="en-GB"/>
        </w:rPr>
        <w:t>customised</w:t>
      </w:r>
      <w:r w:rsidRPr="0065028E">
        <w:rPr>
          <w:rFonts w:ascii="Times New Roman" w:eastAsia="Times New Roman" w:hAnsi="Times New Roman" w:cs="Times New Roman"/>
          <w:sz w:val="24"/>
          <w:szCs w:val="24"/>
          <w:lang w:eastAsia="en-GB"/>
        </w:rPr>
        <w:t xml:space="preserve"> recommendations. </w:t>
      </w:r>
    </w:p>
    <w:p w14:paraId="5497778E" w14:textId="77777777" w:rsidR="005D56AE" w:rsidRPr="0065028E" w:rsidRDefault="005D56AE" w:rsidP="006F28D4">
      <w:pPr>
        <w:pStyle w:val="ListParagraph"/>
        <w:numPr>
          <w:ilvl w:val="0"/>
          <w:numId w:val="4"/>
        </w:numPr>
        <w:spacing w:after="0" w:line="360" w:lineRule="auto"/>
        <w:ind w:left="0"/>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 xml:space="preserve"> Make use of the technology of blockchain for confirming purchases and emissions.</w:t>
      </w:r>
    </w:p>
    <w:p w14:paraId="51D25D79" w14:textId="77777777" w:rsidR="005D56AE" w:rsidRPr="0065028E" w:rsidRDefault="005D56AE" w:rsidP="006F28D4">
      <w:pPr>
        <w:spacing w:after="0" w:line="360" w:lineRule="auto"/>
        <w:jc w:val="both"/>
        <w:rPr>
          <w:rFonts w:ascii="Times New Roman" w:hAnsi="Times New Roman" w:cs="Times New Roman"/>
          <w:color w:val="5B9BD5" w:themeColor="accent1"/>
          <w:sz w:val="24"/>
          <w:szCs w:val="24"/>
        </w:rPr>
      </w:pPr>
    </w:p>
    <w:p w14:paraId="0E58D176" w14:textId="77777777" w:rsidR="00AF51EA" w:rsidRPr="0065028E" w:rsidRDefault="00AF51EA" w:rsidP="006F28D4">
      <w:pPr>
        <w:pStyle w:val="NormalWeb"/>
        <w:spacing w:before="0" w:beforeAutospacing="0" w:after="0" w:afterAutospacing="0" w:line="360" w:lineRule="auto"/>
        <w:jc w:val="both"/>
      </w:pPr>
      <w:r w:rsidRPr="0065028E">
        <w:rPr>
          <w:rStyle w:val="Strong"/>
        </w:rPr>
        <w:t>Phase 3 – Customer Rollout and Expansion (Years 3–4):</w:t>
      </w:r>
    </w:p>
    <w:p w14:paraId="006861EE" w14:textId="1593C1A9" w:rsidR="00AF51EA" w:rsidRPr="0065028E" w:rsidRDefault="00AF51EA" w:rsidP="006F28D4">
      <w:pPr>
        <w:pStyle w:val="ListParagraph"/>
        <w:numPr>
          <w:ilvl w:val="0"/>
          <w:numId w:val="5"/>
        </w:numPr>
        <w:spacing w:after="0" w:line="360" w:lineRule="auto"/>
        <w:ind w:left="0"/>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 xml:space="preserve">Implement BP Electric Link on an international basis using mobile devices and </w:t>
      </w:r>
      <w:r w:rsidR="000176BD">
        <w:rPr>
          <w:rFonts w:ascii="Times New Roman" w:eastAsia="Times New Roman" w:hAnsi="Times New Roman" w:cs="Times New Roman"/>
          <w:sz w:val="24"/>
          <w:szCs w:val="24"/>
          <w:lang w:eastAsia="en-GB"/>
        </w:rPr>
        <w:t>a responsive, web-based design</w:t>
      </w:r>
      <w:r w:rsidRPr="0065028E">
        <w:rPr>
          <w:rFonts w:ascii="Times New Roman" w:eastAsia="Times New Roman" w:hAnsi="Times New Roman" w:cs="Times New Roman"/>
          <w:sz w:val="24"/>
          <w:szCs w:val="24"/>
          <w:lang w:eastAsia="en-GB"/>
        </w:rPr>
        <w:t xml:space="preserve">. </w:t>
      </w:r>
    </w:p>
    <w:p w14:paraId="3F819491" w14:textId="423540E4" w:rsidR="00AF51EA" w:rsidRPr="0065028E" w:rsidRDefault="00AF51EA" w:rsidP="006F28D4">
      <w:pPr>
        <w:pStyle w:val="ListParagraph"/>
        <w:numPr>
          <w:ilvl w:val="0"/>
          <w:numId w:val="5"/>
        </w:numPr>
        <w:spacing w:after="0" w:line="360" w:lineRule="auto"/>
        <w:ind w:left="0"/>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 xml:space="preserve">Introduce AR service tools along with </w:t>
      </w:r>
      <w:r w:rsidR="000176BD">
        <w:rPr>
          <w:rFonts w:ascii="Times New Roman" w:eastAsia="Times New Roman" w:hAnsi="Times New Roman" w:cs="Times New Roman"/>
          <w:sz w:val="24"/>
          <w:szCs w:val="24"/>
          <w:lang w:eastAsia="en-GB"/>
        </w:rPr>
        <w:t>subscription-based services</w:t>
      </w:r>
      <w:r w:rsidRPr="0065028E">
        <w:rPr>
          <w:rFonts w:ascii="Times New Roman" w:eastAsia="Times New Roman" w:hAnsi="Times New Roman" w:cs="Times New Roman"/>
          <w:sz w:val="24"/>
          <w:szCs w:val="24"/>
          <w:lang w:eastAsia="en-GB"/>
        </w:rPr>
        <w:t>.</w:t>
      </w:r>
    </w:p>
    <w:p w14:paraId="692D65DA" w14:textId="77777777" w:rsidR="005D56AE" w:rsidRDefault="005D56AE" w:rsidP="006F28D4">
      <w:pPr>
        <w:spacing w:after="0" w:line="360" w:lineRule="auto"/>
        <w:jc w:val="both"/>
        <w:rPr>
          <w:rFonts w:ascii="Times New Roman" w:hAnsi="Times New Roman" w:cs="Times New Roman"/>
          <w:color w:val="5B9BD5" w:themeColor="accent1"/>
          <w:sz w:val="24"/>
          <w:szCs w:val="24"/>
        </w:rPr>
      </w:pPr>
    </w:p>
    <w:p w14:paraId="5FC0D9D5" w14:textId="77777777" w:rsidR="006F28D4" w:rsidRPr="0065028E" w:rsidRDefault="006F28D4" w:rsidP="006F28D4">
      <w:pPr>
        <w:spacing w:after="0" w:line="360" w:lineRule="auto"/>
        <w:jc w:val="both"/>
        <w:rPr>
          <w:rFonts w:ascii="Times New Roman" w:hAnsi="Times New Roman" w:cs="Times New Roman"/>
          <w:color w:val="5B9BD5" w:themeColor="accent1"/>
          <w:sz w:val="24"/>
          <w:szCs w:val="24"/>
        </w:rPr>
      </w:pPr>
    </w:p>
    <w:p w14:paraId="0DA948FF" w14:textId="77777777" w:rsidR="00AF51EA" w:rsidRPr="0065028E" w:rsidRDefault="00AF51EA" w:rsidP="006F28D4">
      <w:pPr>
        <w:pStyle w:val="NormalWeb"/>
        <w:spacing w:before="0" w:beforeAutospacing="0" w:after="0" w:afterAutospacing="0" w:line="360" w:lineRule="auto"/>
        <w:jc w:val="both"/>
      </w:pPr>
      <w:r w:rsidRPr="0065028E">
        <w:rPr>
          <w:rStyle w:val="Strong"/>
        </w:rPr>
        <w:lastRenderedPageBreak/>
        <w:t>Phase 4 – Continuous Optimisation (Ongoing):</w:t>
      </w:r>
    </w:p>
    <w:p w14:paraId="32620839" w14:textId="21877D84" w:rsidR="00344203" w:rsidRPr="0065028E" w:rsidRDefault="00344203" w:rsidP="006F28D4">
      <w:pPr>
        <w:pStyle w:val="ListParagraph"/>
        <w:numPr>
          <w:ilvl w:val="0"/>
          <w:numId w:val="6"/>
        </w:numPr>
        <w:spacing w:after="0" w:line="360" w:lineRule="auto"/>
        <w:ind w:left="0"/>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 xml:space="preserve">Apply customer statistics to collect feedback, enhance user experience and user interface design, and extend to new energy-related products (such as hydrogen-powered electronic mobility </w:t>
      </w:r>
      <w:r w:rsidR="000176BD">
        <w:rPr>
          <w:rFonts w:ascii="Times New Roman" w:eastAsia="Times New Roman" w:hAnsi="Times New Roman" w:cs="Times New Roman"/>
          <w:sz w:val="24"/>
          <w:szCs w:val="24"/>
          <w:lang w:eastAsia="en-GB"/>
        </w:rPr>
        <w:t>centres</w:t>
      </w:r>
      <w:r w:rsidRPr="0065028E">
        <w:rPr>
          <w:rFonts w:ascii="Times New Roman" w:eastAsia="Times New Roman" w:hAnsi="Times New Roman" w:cs="Times New Roman"/>
          <w:sz w:val="24"/>
          <w:szCs w:val="24"/>
          <w:lang w:eastAsia="en-GB"/>
        </w:rPr>
        <w:t>).</w:t>
      </w:r>
    </w:p>
    <w:p w14:paraId="75E24546" w14:textId="77777777" w:rsidR="00AF51EA" w:rsidRPr="0065028E" w:rsidRDefault="00AF51EA" w:rsidP="006F28D4">
      <w:pPr>
        <w:spacing w:after="0" w:line="360" w:lineRule="auto"/>
        <w:jc w:val="both"/>
        <w:rPr>
          <w:rFonts w:ascii="Times New Roman" w:hAnsi="Times New Roman" w:cs="Times New Roman"/>
          <w:color w:val="5B9BD5" w:themeColor="accent1"/>
          <w:sz w:val="24"/>
          <w:szCs w:val="24"/>
        </w:rPr>
      </w:pPr>
    </w:p>
    <w:p w14:paraId="04889514" w14:textId="5818E050" w:rsidR="00344203" w:rsidRPr="0065028E" w:rsidRDefault="00344203" w:rsidP="006F28D4">
      <w:pPr>
        <w:pStyle w:val="Heading3"/>
        <w:spacing w:before="0" w:beforeAutospacing="0" w:after="0" w:afterAutospacing="0" w:line="360" w:lineRule="auto"/>
        <w:jc w:val="both"/>
        <w:rPr>
          <w:sz w:val="24"/>
          <w:szCs w:val="24"/>
        </w:rPr>
      </w:pPr>
      <w:r w:rsidRPr="0065028E">
        <w:rPr>
          <w:rStyle w:val="Strong"/>
          <w:b/>
          <w:bCs/>
          <w:sz w:val="24"/>
          <w:szCs w:val="24"/>
        </w:rPr>
        <w:t>Expected Value Creation for BP PLC</w:t>
      </w:r>
    </w:p>
    <w:p w14:paraId="56E29689" w14:textId="0471BC2A" w:rsidR="00344203" w:rsidRDefault="00344203" w:rsidP="006F28D4">
      <w:pPr>
        <w:spacing w:after="0" w:line="360" w:lineRule="auto"/>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 xml:space="preserve">These are some </w:t>
      </w:r>
      <w:r w:rsidR="000176BD">
        <w:rPr>
          <w:rFonts w:ascii="Times New Roman" w:eastAsia="Times New Roman" w:hAnsi="Times New Roman" w:cs="Times New Roman"/>
          <w:sz w:val="24"/>
          <w:szCs w:val="24"/>
          <w:lang w:eastAsia="en-GB"/>
        </w:rPr>
        <w:t>ways</w:t>
      </w:r>
      <w:r w:rsidRPr="0065028E">
        <w:rPr>
          <w:rFonts w:ascii="Times New Roman" w:eastAsia="Times New Roman" w:hAnsi="Times New Roman" w:cs="Times New Roman"/>
          <w:sz w:val="24"/>
          <w:szCs w:val="24"/>
          <w:lang w:eastAsia="en-GB"/>
        </w:rPr>
        <w:t xml:space="preserve"> in which BP Energy Link plans to offer value:</w:t>
      </w:r>
    </w:p>
    <w:p w14:paraId="7C435B4F" w14:textId="77777777" w:rsidR="006F28D4" w:rsidRPr="006F28D4" w:rsidRDefault="006F28D4" w:rsidP="006F28D4">
      <w:pPr>
        <w:spacing w:after="0" w:line="360" w:lineRule="auto"/>
        <w:jc w:val="both"/>
        <w:rPr>
          <w:rFonts w:ascii="Times New Roman" w:eastAsia="Times New Roman" w:hAnsi="Times New Roman" w:cs="Times New Roman"/>
          <w:sz w:val="24"/>
          <w:szCs w:val="24"/>
          <w:lang w:eastAsia="en-GB"/>
        </w:rPr>
      </w:pPr>
    </w:p>
    <w:p w14:paraId="4DB5F018" w14:textId="77777777" w:rsidR="00344203" w:rsidRPr="000176BD" w:rsidRDefault="00344203" w:rsidP="006F28D4">
      <w:pPr>
        <w:pStyle w:val="Heading4"/>
        <w:spacing w:before="0" w:line="360" w:lineRule="auto"/>
        <w:jc w:val="both"/>
        <w:rPr>
          <w:rFonts w:ascii="Times New Roman" w:hAnsi="Times New Roman" w:cs="Times New Roman"/>
          <w:i w:val="0"/>
          <w:color w:val="000000" w:themeColor="text1"/>
          <w:sz w:val="24"/>
          <w:szCs w:val="24"/>
        </w:rPr>
      </w:pPr>
      <w:r w:rsidRPr="000176BD">
        <w:rPr>
          <w:rStyle w:val="Strong"/>
          <w:rFonts w:ascii="Times New Roman" w:hAnsi="Times New Roman" w:cs="Times New Roman"/>
          <w:bCs w:val="0"/>
          <w:i w:val="0"/>
          <w:color w:val="000000" w:themeColor="text1"/>
          <w:sz w:val="24"/>
          <w:szCs w:val="24"/>
        </w:rPr>
        <w:t>a) Financial Value</w:t>
      </w:r>
    </w:p>
    <w:p w14:paraId="57C898E4" w14:textId="51F8E94D" w:rsidR="00344203" w:rsidRPr="0065028E" w:rsidRDefault="00344203" w:rsidP="006F28D4">
      <w:pPr>
        <w:spacing w:after="0" w:line="360" w:lineRule="auto"/>
        <w:jc w:val="both"/>
        <w:rPr>
          <w:rFonts w:ascii="Times New Roman" w:eastAsia="Times New Roman" w:hAnsi="Times New Roman" w:cs="Times New Roman"/>
          <w:sz w:val="24"/>
          <w:szCs w:val="24"/>
          <w:lang w:eastAsia="en-GB"/>
        </w:rPr>
      </w:pPr>
      <w:r w:rsidRPr="0065028E">
        <w:rPr>
          <w:rStyle w:val="Strong"/>
          <w:rFonts w:ascii="Times New Roman" w:hAnsi="Times New Roman" w:cs="Times New Roman"/>
          <w:sz w:val="24"/>
          <w:szCs w:val="24"/>
        </w:rPr>
        <w:t>Revenue Growth:</w:t>
      </w:r>
      <w:r w:rsidRPr="0065028E">
        <w:rPr>
          <w:rFonts w:ascii="Times New Roman" w:hAnsi="Times New Roman" w:cs="Times New Roman"/>
          <w:sz w:val="24"/>
          <w:szCs w:val="24"/>
        </w:rPr>
        <w:t xml:space="preserve"> </w:t>
      </w:r>
      <w:r w:rsidRPr="0065028E">
        <w:rPr>
          <w:rFonts w:ascii="Times New Roman" w:eastAsia="Times New Roman" w:hAnsi="Times New Roman" w:cs="Times New Roman"/>
          <w:sz w:val="24"/>
          <w:szCs w:val="24"/>
          <w:lang w:eastAsia="en-GB"/>
        </w:rPr>
        <w:t xml:space="preserve">Additional sources of income can be developed through data-driven </w:t>
      </w:r>
      <w:r w:rsidR="000176BD">
        <w:rPr>
          <w:rFonts w:ascii="Times New Roman" w:eastAsia="Times New Roman" w:hAnsi="Times New Roman" w:cs="Times New Roman"/>
          <w:sz w:val="24"/>
          <w:szCs w:val="24"/>
          <w:lang w:eastAsia="en-GB"/>
        </w:rPr>
        <w:t>products, such as subscription-based</w:t>
      </w:r>
      <w:r w:rsidRPr="0065028E">
        <w:rPr>
          <w:rFonts w:ascii="Times New Roman" w:eastAsia="Times New Roman" w:hAnsi="Times New Roman" w:cs="Times New Roman"/>
          <w:sz w:val="24"/>
          <w:szCs w:val="24"/>
          <w:lang w:eastAsia="en-GB"/>
        </w:rPr>
        <w:t xml:space="preserve"> analytical panels and carbon-tracking memberships.</w:t>
      </w:r>
    </w:p>
    <w:p w14:paraId="459E4A4E" w14:textId="08B52AAB" w:rsidR="00344203" w:rsidRPr="0065028E" w:rsidRDefault="00344203" w:rsidP="006F28D4">
      <w:pPr>
        <w:spacing w:after="0" w:line="360" w:lineRule="auto"/>
        <w:jc w:val="both"/>
        <w:rPr>
          <w:rFonts w:ascii="Times New Roman" w:eastAsia="Times New Roman" w:hAnsi="Times New Roman" w:cs="Times New Roman"/>
          <w:sz w:val="24"/>
          <w:szCs w:val="24"/>
          <w:lang w:eastAsia="en-GB"/>
        </w:rPr>
      </w:pPr>
      <w:r w:rsidRPr="0065028E">
        <w:rPr>
          <w:rStyle w:val="Strong"/>
          <w:rFonts w:ascii="Times New Roman" w:hAnsi="Times New Roman" w:cs="Times New Roman"/>
          <w:sz w:val="24"/>
          <w:szCs w:val="24"/>
        </w:rPr>
        <w:t xml:space="preserve">Cost Efficiency: </w:t>
      </w:r>
      <w:r w:rsidRPr="0065028E">
        <w:rPr>
          <w:rFonts w:ascii="Times New Roman" w:eastAsia="Times New Roman" w:hAnsi="Times New Roman" w:cs="Times New Roman"/>
          <w:sz w:val="24"/>
          <w:szCs w:val="24"/>
          <w:lang w:eastAsia="en-GB"/>
        </w:rPr>
        <w:t xml:space="preserve">Service costs, wasted energy, and time could all be </w:t>
      </w:r>
      <w:r w:rsidR="000176BD">
        <w:rPr>
          <w:rFonts w:ascii="Times New Roman" w:eastAsia="Times New Roman" w:hAnsi="Times New Roman" w:cs="Times New Roman"/>
          <w:sz w:val="24"/>
          <w:szCs w:val="24"/>
          <w:lang w:eastAsia="en-GB"/>
        </w:rPr>
        <w:t>minimised</w:t>
      </w:r>
      <w:r w:rsidRPr="0065028E">
        <w:rPr>
          <w:rFonts w:ascii="Times New Roman" w:eastAsia="Times New Roman" w:hAnsi="Times New Roman" w:cs="Times New Roman"/>
          <w:sz w:val="24"/>
          <w:szCs w:val="24"/>
          <w:lang w:eastAsia="en-GB"/>
        </w:rPr>
        <w:t xml:space="preserve"> via advanced analytics.</w:t>
      </w:r>
    </w:p>
    <w:p w14:paraId="64956641" w14:textId="1781BF26" w:rsidR="000E0E1E" w:rsidRDefault="000E0E1E" w:rsidP="006F28D4">
      <w:pPr>
        <w:spacing w:after="0" w:line="360" w:lineRule="auto"/>
        <w:jc w:val="both"/>
        <w:rPr>
          <w:rFonts w:ascii="Times New Roman" w:eastAsia="Times New Roman" w:hAnsi="Times New Roman" w:cs="Times New Roman"/>
          <w:sz w:val="24"/>
          <w:szCs w:val="24"/>
          <w:lang w:eastAsia="en-GB"/>
        </w:rPr>
      </w:pPr>
      <w:r w:rsidRPr="0065028E">
        <w:rPr>
          <w:rStyle w:val="Strong"/>
          <w:rFonts w:ascii="Times New Roman" w:hAnsi="Times New Roman" w:cs="Times New Roman"/>
          <w:sz w:val="24"/>
          <w:szCs w:val="24"/>
        </w:rPr>
        <w:t>Customer Retention:</w:t>
      </w:r>
      <w:r w:rsidRPr="0065028E">
        <w:rPr>
          <w:rFonts w:ascii="Times New Roman" w:hAnsi="Times New Roman" w:cs="Times New Roman"/>
          <w:sz w:val="24"/>
          <w:szCs w:val="24"/>
        </w:rPr>
        <w:t xml:space="preserve"> </w:t>
      </w:r>
      <w:r w:rsidRPr="0065028E">
        <w:rPr>
          <w:rFonts w:ascii="Times New Roman" w:eastAsia="Times New Roman" w:hAnsi="Times New Roman" w:cs="Times New Roman"/>
          <w:sz w:val="24"/>
          <w:szCs w:val="24"/>
          <w:lang w:eastAsia="en-GB"/>
        </w:rPr>
        <w:t xml:space="preserve">Through reducing turnover while fostering longevity, loyalty through </w:t>
      </w:r>
      <w:r w:rsidR="000176BD">
        <w:rPr>
          <w:rFonts w:ascii="Times New Roman" w:eastAsia="Times New Roman" w:hAnsi="Times New Roman" w:cs="Times New Roman"/>
          <w:sz w:val="24"/>
          <w:szCs w:val="24"/>
          <w:lang w:eastAsia="en-GB"/>
        </w:rPr>
        <w:t>customised</w:t>
      </w:r>
      <w:r w:rsidRPr="0065028E">
        <w:rPr>
          <w:rFonts w:ascii="Times New Roman" w:eastAsia="Times New Roman" w:hAnsi="Times New Roman" w:cs="Times New Roman"/>
          <w:sz w:val="24"/>
          <w:szCs w:val="24"/>
          <w:lang w:eastAsia="en-GB"/>
        </w:rPr>
        <w:t xml:space="preserve"> benefits improves profits over time.</w:t>
      </w:r>
    </w:p>
    <w:p w14:paraId="53BCD8A5" w14:textId="77777777" w:rsidR="006F28D4" w:rsidRPr="0065028E" w:rsidRDefault="006F28D4" w:rsidP="006F28D4">
      <w:pPr>
        <w:spacing w:after="0" w:line="360" w:lineRule="auto"/>
        <w:jc w:val="both"/>
        <w:rPr>
          <w:rFonts w:ascii="Times New Roman" w:eastAsia="Times New Roman" w:hAnsi="Times New Roman" w:cs="Times New Roman"/>
          <w:sz w:val="24"/>
          <w:szCs w:val="24"/>
          <w:lang w:eastAsia="en-GB"/>
        </w:rPr>
      </w:pPr>
    </w:p>
    <w:p w14:paraId="5280B63C" w14:textId="77777777" w:rsidR="00344203" w:rsidRPr="000176BD" w:rsidRDefault="000E0E1E" w:rsidP="006F28D4">
      <w:pPr>
        <w:pStyle w:val="Heading4"/>
        <w:spacing w:before="0" w:line="360" w:lineRule="auto"/>
        <w:jc w:val="both"/>
        <w:rPr>
          <w:rFonts w:ascii="Times New Roman" w:hAnsi="Times New Roman" w:cs="Times New Roman"/>
          <w:i w:val="0"/>
          <w:color w:val="auto"/>
          <w:sz w:val="24"/>
          <w:szCs w:val="24"/>
        </w:rPr>
      </w:pPr>
      <w:r w:rsidRPr="000176BD">
        <w:rPr>
          <w:rStyle w:val="Strong"/>
          <w:rFonts w:ascii="Times New Roman" w:hAnsi="Times New Roman" w:cs="Times New Roman"/>
          <w:bCs w:val="0"/>
          <w:i w:val="0"/>
          <w:color w:val="auto"/>
          <w:sz w:val="24"/>
          <w:szCs w:val="24"/>
        </w:rPr>
        <w:t>(b) Operational Value</w:t>
      </w:r>
    </w:p>
    <w:p w14:paraId="2EDC07D8" w14:textId="07DD80D3" w:rsidR="000E0E1E" w:rsidRPr="0065028E" w:rsidRDefault="000E0E1E" w:rsidP="006F28D4">
      <w:pPr>
        <w:spacing w:after="0" w:line="360" w:lineRule="auto"/>
        <w:jc w:val="both"/>
        <w:rPr>
          <w:rFonts w:ascii="Times New Roman" w:eastAsia="Times New Roman" w:hAnsi="Times New Roman" w:cs="Times New Roman"/>
          <w:sz w:val="24"/>
          <w:szCs w:val="24"/>
          <w:lang w:eastAsia="en-GB"/>
        </w:rPr>
      </w:pPr>
      <w:r w:rsidRPr="0065028E">
        <w:rPr>
          <w:rStyle w:val="Strong"/>
          <w:rFonts w:ascii="Times New Roman" w:hAnsi="Times New Roman" w:cs="Times New Roman"/>
          <w:sz w:val="24"/>
          <w:szCs w:val="24"/>
        </w:rPr>
        <w:t>Integrated Data Ecosystem:</w:t>
      </w:r>
      <w:r w:rsidRPr="0065028E">
        <w:rPr>
          <w:rFonts w:ascii="Times New Roman" w:hAnsi="Times New Roman" w:cs="Times New Roman"/>
          <w:sz w:val="24"/>
          <w:szCs w:val="24"/>
        </w:rPr>
        <w:t xml:space="preserve"> </w:t>
      </w:r>
      <w:r w:rsidR="000176BD">
        <w:rPr>
          <w:rFonts w:ascii="Times New Roman" w:hAnsi="Times New Roman" w:cs="Times New Roman"/>
          <w:sz w:val="24"/>
          <w:szCs w:val="24"/>
        </w:rPr>
        <w:t>Duplicates</w:t>
      </w:r>
      <w:r w:rsidRPr="0065028E">
        <w:rPr>
          <w:rFonts w:ascii="Times New Roman" w:eastAsia="Times New Roman" w:hAnsi="Times New Roman" w:cs="Times New Roman"/>
          <w:sz w:val="24"/>
          <w:szCs w:val="24"/>
          <w:lang w:eastAsia="en-GB"/>
        </w:rPr>
        <w:t xml:space="preserve"> can be eliminated through data consolidation flows, </w:t>
      </w:r>
      <w:r w:rsidR="000176BD">
        <w:rPr>
          <w:rFonts w:ascii="Times New Roman" w:eastAsia="Times New Roman" w:hAnsi="Times New Roman" w:cs="Times New Roman"/>
          <w:sz w:val="24"/>
          <w:szCs w:val="24"/>
          <w:lang w:eastAsia="en-GB"/>
        </w:rPr>
        <w:t>which</w:t>
      </w:r>
      <w:r w:rsidRPr="0065028E">
        <w:rPr>
          <w:rFonts w:ascii="Times New Roman" w:eastAsia="Times New Roman" w:hAnsi="Times New Roman" w:cs="Times New Roman"/>
          <w:sz w:val="24"/>
          <w:szCs w:val="24"/>
          <w:lang w:eastAsia="en-GB"/>
        </w:rPr>
        <w:t xml:space="preserve"> improve </w:t>
      </w:r>
      <w:r w:rsidR="0053226D">
        <w:rPr>
          <w:rFonts w:ascii="Times New Roman" w:eastAsia="Times New Roman" w:hAnsi="Times New Roman" w:cs="Times New Roman"/>
          <w:sz w:val="24"/>
          <w:szCs w:val="24"/>
          <w:lang w:eastAsia="en-GB"/>
        </w:rPr>
        <w:t>decision-making</w:t>
      </w:r>
      <w:r w:rsidRPr="0065028E">
        <w:rPr>
          <w:rFonts w:ascii="Times New Roman" w:eastAsia="Times New Roman" w:hAnsi="Times New Roman" w:cs="Times New Roman"/>
          <w:sz w:val="24"/>
          <w:szCs w:val="24"/>
          <w:lang w:eastAsia="en-GB"/>
        </w:rPr>
        <w:t xml:space="preserve"> choices.</w:t>
      </w:r>
    </w:p>
    <w:p w14:paraId="4A25C076" w14:textId="2A959DAC" w:rsidR="000E0E1E" w:rsidRPr="0065028E" w:rsidRDefault="000E0E1E" w:rsidP="006F28D4">
      <w:pPr>
        <w:spacing w:after="0" w:line="360" w:lineRule="auto"/>
        <w:jc w:val="both"/>
        <w:rPr>
          <w:rFonts w:ascii="Times New Roman" w:eastAsia="Times New Roman" w:hAnsi="Times New Roman" w:cs="Times New Roman"/>
          <w:sz w:val="24"/>
          <w:szCs w:val="24"/>
          <w:lang w:eastAsia="en-GB"/>
        </w:rPr>
      </w:pPr>
      <w:r w:rsidRPr="0065028E">
        <w:rPr>
          <w:rStyle w:val="Strong"/>
          <w:rFonts w:ascii="Times New Roman" w:hAnsi="Times New Roman" w:cs="Times New Roman"/>
          <w:sz w:val="24"/>
          <w:szCs w:val="24"/>
        </w:rPr>
        <w:t>Process Automation:</w:t>
      </w:r>
      <w:r w:rsidRPr="0065028E">
        <w:rPr>
          <w:rFonts w:ascii="Times New Roman" w:hAnsi="Times New Roman" w:cs="Times New Roman"/>
          <w:sz w:val="24"/>
          <w:szCs w:val="24"/>
        </w:rPr>
        <w:t xml:space="preserve"> </w:t>
      </w:r>
      <w:r w:rsidRPr="0065028E">
        <w:rPr>
          <w:rFonts w:ascii="Times New Roman" w:eastAsia="Times New Roman" w:hAnsi="Times New Roman" w:cs="Times New Roman"/>
          <w:sz w:val="24"/>
          <w:szCs w:val="24"/>
          <w:lang w:eastAsia="en-GB"/>
        </w:rPr>
        <w:t>Processes for support for customers, forecasting of demand, a</w:t>
      </w:r>
      <w:r w:rsidR="003007BF">
        <w:rPr>
          <w:rFonts w:ascii="Times New Roman" w:eastAsia="Times New Roman" w:hAnsi="Times New Roman" w:cs="Times New Roman"/>
          <w:sz w:val="24"/>
          <w:szCs w:val="24"/>
          <w:lang w:eastAsia="en-GB"/>
        </w:rPr>
        <w:t>nd</w:t>
      </w:r>
      <w:r w:rsidRPr="0065028E">
        <w:rPr>
          <w:rFonts w:ascii="Times New Roman" w:eastAsia="Times New Roman" w:hAnsi="Times New Roman" w:cs="Times New Roman"/>
          <w:sz w:val="24"/>
          <w:szCs w:val="24"/>
          <w:lang w:eastAsia="en-GB"/>
        </w:rPr>
        <w:t xml:space="preserve"> supply chain management have all been simplified by artificial intelligence (AI).</w:t>
      </w:r>
    </w:p>
    <w:p w14:paraId="2555444A" w14:textId="77777777" w:rsidR="000E0E1E" w:rsidRPr="0065028E" w:rsidRDefault="000E0E1E" w:rsidP="006F28D4">
      <w:pPr>
        <w:spacing w:after="0" w:line="360" w:lineRule="auto"/>
        <w:jc w:val="both"/>
        <w:rPr>
          <w:rFonts w:ascii="Times New Roman" w:eastAsia="Times New Roman" w:hAnsi="Times New Roman" w:cs="Times New Roman"/>
          <w:sz w:val="24"/>
          <w:szCs w:val="24"/>
          <w:lang w:eastAsia="en-GB"/>
        </w:rPr>
      </w:pPr>
      <w:r w:rsidRPr="0065028E">
        <w:rPr>
          <w:rStyle w:val="Strong"/>
          <w:rFonts w:ascii="Times New Roman" w:hAnsi="Times New Roman" w:cs="Times New Roman"/>
          <w:sz w:val="24"/>
          <w:szCs w:val="24"/>
        </w:rPr>
        <w:t xml:space="preserve">Employee Productivity: </w:t>
      </w:r>
      <w:r w:rsidRPr="0065028E">
        <w:rPr>
          <w:rFonts w:ascii="Times New Roman" w:eastAsia="Times New Roman" w:hAnsi="Times New Roman" w:cs="Times New Roman"/>
          <w:sz w:val="24"/>
          <w:szCs w:val="24"/>
          <w:lang w:eastAsia="en-GB"/>
        </w:rPr>
        <w:t>Workers may zero in on crucial tasks because integrated structures reduce human administration effort.</w:t>
      </w:r>
    </w:p>
    <w:p w14:paraId="5329810E" w14:textId="77777777" w:rsidR="000E0E1E" w:rsidRPr="0065028E" w:rsidRDefault="000E0E1E" w:rsidP="006F28D4">
      <w:pPr>
        <w:spacing w:after="0" w:line="360" w:lineRule="auto"/>
        <w:jc w:val="both"/>
        <w:rPr>
          <w:rFonts w:ascii="Times New Roman" w:hAnsi="Times New Roman" w:cs="Times New Roman"/>
          <w:color w:val="5B9BD5" w:themeColor="accent1"/>
          <w:sz w:val="24"/>
          <w:szCs w:val="24"/>
        </w:rPr>
      </w:pPr>
    </w:p>
    <w:p w14:paraId="583D932C" w14:textId="6573A19B" w:rsidR="00815A8D" w:rsidRPr="00EB1140" w:rsidRDefault="00815A8D" w:rsidP="006F28D4">
      <w:pPr>
        <w:pStyle w:val="Heading4"/>
        <w:spacing w:before="0" w:line="360" w:lineRule="auto"/>
        <w:jc w:val="both"/>
        <w:rPr>
          <w:rFonts w:ascii="Times New Roman" w:hAnsi="Times New Roman" w:cs="Times New Roman"/>
          <w:i w:val="0"/>
          <w:color w:val="auto"/>
          <w:sz w:val="24"/>
          <w:szCs w:val="24"/>
        </w:rPr>
      </w:pPr>
      <w:r w:rsidRPr="000176BD">
        <w:rPr>
          <w:rStyle w:val="Strong"/>
          <w:rFonts w:ascii="Times New Roman" w:hAnsi="Times New Roman" w:cs="Times New Roman"/>
          <w:bCs w:val="0"/>
          <w:i w:val="0"/>
          <w:color w:val="auto"/>
          <w:sz w:val="24"/>
          <w:szCs w:val="24"/>
        </w:rPr>
        <w:t>(c) Strategic Value</w:t>
      </w:r>
    </w:p>
    <w:p w14:paraId="4D43DAC5" w14:textId="6E770E17" w:rsidR="00815A8D" w:rsidRPr="0065028E" w:rsidRDefault="00815A8D" w:rsidP="006F28D4">
      <w:pPr>
        <w:spacing w:after="0" w:line="360" w:lineRule="auto"/>
        <w:jc w:val="both"/>
        <w:rPr>
          <w:rFonts w:ascii="Times New Roman" w:eastAsia="Times New Roman" w:hAnsi="Times New Roman" w:cs="Times New Roman"/>
          <w:sz w:val="24"/>
          <w:szCs w:val="24"/>
          <w:lang w:eastAsia="en-GB"/>
        </w:rPr>
      </w:pPr>
      <w:r w:rsidRPr="0065028E">
        <w:rPr>
          <w:rStyle w:val="Strong"/>
          <w:rFonts w:ascii="Times New Roman" w:hAnsi="Times New Roman" w:cs="Times New Roman"/>
          <w:sz w:val="24"/>
          <w:szCs w:val="24"/>
        </w:rPr>
        <w:t>Sustainability Leadership:</w:t>
      </w:r>
      <w:r w:rsidRPr="0065028E">
        <w:rPr>
          <w:rFonts w:ascii="Times New Roman" w:hAnsi="Times New Roman" w:cs="Times New Roman"/>
          <w:sz w:val="24"/>
          <w:szCs w:val="24"/>
        </w:rPr>
        <w:t xml:space="preserve"> </w:t>
      </w:r>
      <w:r w:rsidRPr="0065028E">
        <w:rPr>
          <w:rFonts w:ascii="Times New Roman" w:eastAsia="Times New Roman" w:hAnsi="Times New Roman" w:cs="Times New Roman"/>
          <w:sz w:val="24"/>
          <w:szCs w:val="24"/>
          <w:lang w:eastAsia="en-GB"/>
        </w:rPr>
        <w:t xml:space="preserve">BP has been identified as an ESG pioneer within global petroleum giants owing </w:t>
      </w:r>
      <w:r w:rsidR="000176BD">
        <w:rPr>
          <w:rFonts w:ascii="Times New Roman" w:eastAsia="Times New Roman" w:hAnsi="Times New Roman" w:cs="Times New Roman"/>
          <w:sz w:val="24"/>
          <w:szCs w:val="24"/>
          <w:lang w:eastAsia="en-GB"/>
        </w:rPr>
        <w:t>to</w:t>
      </w:r>
      <w:r w:rsidRPr="0065028E">
        <w:rPr>
          <w:rFonts w:ascii="Times New Roman" w:eastAsia="Times New Roman" w:hAnsi="Times New Roman" w:cs="Times New Roman"/>
          <w:sz w:val="24"/>
          <w:szCs w:val="24"/>
          <w:lang w:eastAsia="en-GB"/>
        </w:rPr>
        <w:t xml:space="preserve"> its open emission monitoring.</w:t>
      </w:r>
    </w:p>
    <w:p w14:paraId="3F2CA4F6" w14:textId="7C4960B6" w:rsidR="00815A8D" w:rsidRPr="0065028E" w:rsidRDefault="00815A8D" w:rsidP="006F28D4">
      <w:pPr>
        <w:spacing w:after="0" w:line="360" w:lineRule="auto"/>
        <w:jc w:val="both"/>
        <w:rPr>
          <w:rFonts w:ascii="Times New Roman" w:eastAsia="Times New Roman" w:hAnsi="Times New Roman" w:cs="Times New Roman"/>
          <w:sz w:val="24"/>
          <w:szCs w:val="24"/>
          <w:lang w:eastAsia="en-GB"/>
        </w:rPr>
      </w:pPr>
      <w:r w:rsidRPr="0065028E">
        <w:rPr>
          <w:rStyle w:val="Strong"/>
          <w:rFonts w:ascii="Times New Roman" w:hAnsi="Times New Roman" w:cs="Times New Roman"/>
          <w:sz w:val="24"/>
          <w:szCs w:val="24"/>
        </w:rPr>
        <w:t>Innovation Reputation:</w:t>
      </w:r>
      <w:r w:rsidRPr="0065028E">
        <w:rPr>
          <w:rFonts w:ascii="Times New Roman" w:hAnsi="Times New Roman" w:cs="Times New Roman"/>
          <w:sz w:val="24"/>
          <w:szCs w:val="24"/>
        </w:rPr>
        <w:t xml:space="preserve"> </w:t>
      </w:r>
      <w:r w:rsidRPr="0065028E">
        <w:rPr>
          <w:rFonts w:ascii="Times New Roman" w:eastAsia="Times New Roman" w:hAnsi="Times New Roman" w:cs="Times New Roman"/>
          <w:sz w:val="24"/>
          <w:szCs w:val="24"/>
          <w:lang w:eastAsia="en-GB"/>
        </w:rPr>
        <w:t xml:space="preserve">BP's image </w:t>
      </w:r>
      <w:r w:rsidR="000176BD">
        <w:rPr>
          <w:rFonts w:ascii="Times New Roman" w:eastAsia="Times New Roman" w:hAnsi="Times New Roman" w:cs="Times New Roman"/>
          <w:sz w:val="24"/>
          <w:szCs w:val="24"/>
          <w:lang w:eastAsia="en-GB"/>
        </w:rPr>
        <w:t>as</w:t>
      </w:r>
      <w:r w:rsidRPr="0065028E">
        <w:rPr>
          <w:rFonts w:ascii="Times New Roman" w:eastAsia="Times New Roman" w:hAnsi="Times New Roman" w:cs="Times New Roman"/>
          <w:sz w:val="24"/>
          <w:szCs w:val="24"/>
          <w:lang w:eastAsia="en-GB"/>
        </w:rPr>
        <w:t xml:space="preserve"> a digital pioneer has been enhanced through the use of innovative technologies</w:t>
      </w:r>
      <w:r w:rsidR="000176BD">
        <w:rPr>
          <w:rFonts w:ascii="Times New Roman" w:eastAsia="Times New Roman" w:hAnsi="Times New Roman" w:cs="Times New Roman"/>
          <w:sz w:val="24"/>
          <w:szCs w:val="24"/>
          <w:lang w:eastAsia="en-GB"/>
        </w:rPr>
        <w:t>,</w:t>
      </w:r>
      <w:r w:rsidRPr="0065028E">
        <w:rPr>
          <w:rFonts w:ascii="Times New Roman" w:eastAsia="Times New Roman" w:hAnsi="Times New Roman" w:cs="Times New Roman"/>
          <w:sz w:val="24"/>
          <w:szCs w:val="24"/>
          <w:lang w:eastAsia="en-GB"/>
        </w:rPr>
        <w:t xml:space="preserve"> including blockchain and virtual reality.</w:t>
      </w:r>
    </w:p>
    <w:p w14:paraId="2EC152B3" w14:textId="77777777" w:rsidR="00815A8D" w:rsidRPr="0065028E" w:rsidRDefault="00815A8D" w:rsidP="006F28D4">
      <w:pPr>
        <w:spacing w:after="0" w:line="360" w:lineRule="auto"/>
        <w:jc w:val="both"/>
        <w:rPr>
          <w:rFonts w:ascii="Times New Roman" w:hAnsi="Times New Roman" w:cs="Times New Roman"/>
          <w:color w:val="5B9BD5" w:themeColor="accent1"/>
          <w:sz w:val="24"/>
          <w:szCs w:val="24"/>
        </w:rPr>
      </w:pPr>
    </w:p>
    <w:p w14:paraId="498E74FE" w14:textId="0BD1B094" w:rsidR="00815A8D" w:rsidRPr="0065028E" w:rsidRDefault="00815A8D" w:rsidP="006F28D4">
      <w:pPr>
        <w:pStyle w:val="Heading3"/>
        <w:spacing w:before="0" w:beforeAutospacing="0" w:after="0" w:afterAutospacing="0" w:line="360" w:lineRule="auto"/>
        <w:jc w:val="both"/>
        <w:rPr>
          <w:sz w:val="24"/>
          <w:szCs w:val="24"/>
        </w:rPr>
      </w:pPr>
      <w:r w:rsidRPr="0065028E">
        <w:rPr>
          <w:rStyle w:val="Strong"/>
          <w:b/>
          <w:bCs/>
          <w:sz w:val="24"/>
          <w:szCs w:val="24"/>
        </w:rPr>
        <w:t>The Enhanced Customer Journey</w:t>
      </w:r>
    </w:p>
    <w:p w14:paraId="792B178D" w14:textId="77777777" w:rsidR="00815A8D" w:rsidRPr="000176BD" w:rsidRDefault="00815A8D" w:rsidP="006F28D4">
      <w:pPr>
        <w:spacing w:after="0" w:line="360" w:lineRule="auto"/>
        <w:jc w:val="both"/>
        <w:rPr>
          <w:rStyle w:val="Strong"/>
          <w:rFonts w:ascii="Times New Roman" w:hAnsi="Times New Roman" w:cs="Times New Roman"/>
          <w:bCs w:val="0"/>
          <w:color w:val="5B9BD5" w:themeColor="accent1"/>
          <w:sz w:val="24"/>
          <w:szCs w:val="24"/>
        </w:rPr>
      </w:pPr>
      <w:r w:rsidRPr="000176BD">
        <w:rPr>
          <w:rStyle w:val="Strong"/>
          <w:rFonts w:ascii="Times New Roman" w:hAnsi="Times New Roman" w:cs="Times New Roman"/>
          <w:bCs w:val="0"/>
          <w:color w:val="000000" w:themeColor="text1"/>
          <w:sz w:val="24"/>
          <w:szCs w:val="24"/>
        </w:rPr>
        <w:t>Stage 1: Awareness – Digital Visibility and Sustainability Branding</w:t>
      </w:r>
    </w:p>
    <w:p w14:paraId="05336FEA" w14:textId="77777777" w:rsidR="00815A8D" w:rsidRPr="0065028E" w:rsidRDefault="00815A8D" w:rsidP="006F28D4">
      <w:pPr>
        <w:spacing w:after="0" w:line="360" w:lineRule="auto"/>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 xml:space="preserve">Visitors begin to find BP Energy Link with focused online advertising, networking initiatives, and in-app engagements between vehicle and renewable energy companies. BP's commitment </w:t>
      </w:r>
      <w:r w:rsidRPr="0065028E">
        <w:rPr>
          <w:rFonts w:ascii="Times New Roman" w:eastAsia="Times New Roman" w:hAnsi="Times New Roman" w:cs="Times New Roman"/>
          <w:sz w:val="24"/>
          <w:szCs w:val="24"/>
          <w:lang w:eastAsia="en-GB"/>
        </w:rPr>
        <w:lastRenderedPageBreak/>
        <w:t xml:space="preserve">to green alternatives and accessible emission data quickly puts its business above its larger competitors. </w:t>
      </w:r>
    </w:p>
    <w:p w14:paraId="215928DE" w14:textId="77777777" w:rsidR="00815A8D" w:rsidRPr="0065028E" w:rsidRDefault="00815A8D" w:rsidP="006F28D4">
      <w:pPr>
        <w:spacing w:after="0" w:line="360" w:lineRule="auto"/>
        <w:jc w:val="both"/>
        <w:rPr>
          <w:rFonts w:ascii="Times New Roman" w:hAnsi="Times New Roman" w:cs="Times New Roman"/>
          <w:color w:val="5B9BD5" w:themeColor="accent1"/>
          <w:sz w:val="24"/>
          <w:szCs w:val="24"/>
        </w:rPr>
      </w:pPr>
    </w:p>
    <w:p w14:paraId="7481A3B6" w14:textId="77777777" w:rsidR="00815A8D" w:rsidRPr="000176BD" w:rsidRDefault="00815A8D" w:rsidP="006F28D4">
      <w:pPr>
        <w:pStyle w:val="Heading4"/>
        <w:spacing w:before="0" w:line="360" w:lineRule="auto"/>
        <w:jc w:val="both"/>
        <w:rPr>
          <w:rFonts w:ascii="Times New Roman" w:hAnsi="Times New Roman" w:cs="Times New Roman"/>
          <w:i w:val="0"/>
          <w:color w:val="auto"/>
          <w:sz w:val="24"/>
          <w:szCs w:val="24"/>
        </w:rPr>
      </w:pPr>
      <w:r w:rsidRPr="000176BD">
        <w:rPr>
          <w:rStyle w:val="Strong"/>
          <w:rFonts w:ascii="Times New Roman" w:hAnsi="Times New Roman" w:cs="Times New Roman"/>
          <w:bCs w:val="0"/>
          <w:i w:val="0"/>
          <w:color w:val="auto"/>
          <w:sz w:val="24"/>
          <w:szCs w:val="24"/>
        </w:rPr>
        <w:t>Stage 2: Consideration – Data-Driven Personalisation</w:t>
      </w:r>
    </w:p>
    <w:p w14:paraId="2C727FDE" w14:textId="2135BDA3" w:rsidR="0061715E" w:rsidRPr="0065028E" w:rsidRDefault="0061715E" w:rsidP="006F28D4">
      <w:pPr>
        <w:spacing w:after="0" w:line="360" w:lineRule="auto"/>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AI-based recommendation systems evaluate the consumer's data (including vehicle type, where it is, and recent activity) after they explore BP's online or smartphone app and offer customised deals, such as emissions reduction programs or close electric vehicle charging stations</w:t>
      </w:r>
      <w:sdt>
        <w:sdtPr>
          <w:rPr>
            <w:rFonts w:ascii="Times New Roman" w:eastAsia="Times New Roman" w:hAnsi="Times New Roman" w:cs="Times New Roman"/>
            <w:sz w:val="24"/>
            <w:szCs w:val="24"/>
            <w:lang w:eastAsia="en-GB"/>
          </w:rPr>
          <w:id w:val="-1625991095"/>
          <w:citation/>
        </w:sdtPr>
        <w:sdtContent>
          <w:r w:rsidR="006B6FC0" w:rsidRPr="0065028E">
            <w:rPr>
              <w:rFonts w:ascii="Times New Roman" w:eastAsia="Times New Roman" w:hAnsi="Times New Roman" w:cs="Times New Roman"/>
              <w:sz w:val="24"/>
              <w:szCs w:val="24"/>
              <w:lang w:eastAsia="en-GB"/>
            </w:rPr>
            <w:fldChar w:fldCharType="begin"/>
          </w:r>
          <w:r w:rsidR="006B6FC0" w:rsidRPr="0065028E">
            <w:rPr>
              <w:rFonts w:ascii="Times New Roman" w:eastAsia="Times New Roman" w:hAnsi="Times New Roman" w:cs="Times New Roman"/>
              <w:sz w:val="24"/>
              <w:szCs w:val="24"/>
              <w:lang w:eastAsia="en-GB"/>
            </w:rPr>
            <w:instrText xml:space="preserve"> CITATION Gabr2024 \l 2057 </w:instrText>
          </w:r>
          <w:r w:rsidR="006B6FC0" w:rsidRPr="0065028E">
            <w:rPr>
              <w:rFonts w:ascii="Times New Roman" w:eastAsia="Times New Roman" w:hAnsi="Times New Roman" w:cs="Times New Roman"/>
              <w:sz w:val="24"/>
              <w:szCs w:val="24"/>
              <w:lang w:eastAsia="en-GB"/>
            </w:rPr>
            <w:fldChar w:fldCharType="separate"/>
          </w:r>
          <w:r w:rsidR="0053226D">
            <w:rPr>
              <w:rFonts w:ascii="Times New Roman" w:eastAsia="Times New Roman" w:hAnsi="Times New Roman" w:cs="Times New Roman"/>
              <w:noProof/>
              <w:sz w:val="24"/>
              <w:szCs w:val="24"/>
              <w:lang w:eastAsia="en-GB"/>
            </w:rPr>
            <w:t xml:space="preserve"> </w:t>
          </w:r>
          <w:r w:rsidR="0053226D" w:rsidRPr="0053226D">
            <w:rPr>
              <w:rFonts w:ascii="Times New Roman" w:eastAsia="Times New Roman" w:hAnsi="Times New Roman" w:cs="Times New Roman"/>
              <w:noProof/>
              <w:sz w:val="24"/>
              <w:szCs w:val="24"/>
              <w:lang w:eastAsia="en-GB"/>
            </w:rPr>
            <w:t>(Gabr, 2024)</w:t>
          </w:r>
          <w:r w:rsidR="006B6FC0" w:rsidRPr="0065028E">
            <w:rPr>
              <w:rFonts w:ascii="Times New Roman" w:eastAsia="Times New Roman" w:hAnsi="Times New Roman" w:cs="Times New Roman"/>
              <w:sz w:val="24"/>
              <w:szCs w:val="24"/>
              <w:lang w:eastAsia="en-GB"/>
            </w:rPr>
            <w:fldChar w:fldCharType="end"/>
          </w:r>
        </w:sdtContent>
      </w:sdt>
      <w:r w:rsidRPr="0065028E">
        <w:rPr>
          <w:rFonts w:ascii="Times New Roman" w:eastAsia="Times New Roman" w:hAnsi="Times New Roman" w:cs="Times New Roman"/>
          <w:sz w:val="24"/>
          <w:szCs w:val="24"/>
          <w:lang w:eastAsia="en-GB"/>
        </w:rPr>
        <w:t>.</w:t>
      </w:r>
    </w:p>
    <w:p w14:paraId="3FA04024" w14:textId="77777777" w:rsidR="0061715E" w:rsidRPr="0065028E" w:rsidRDefault="0061715E" w:rsidP="006F28D4">
      <w:pPr>
        <w:spacing w:after="0" w:line="360" w:lineRule="auto"/>
        <w:jc w:val="both"/>
        <w:rPr>
          <w:rFonts w:ascii="Times New Roman" w:hAnsi="Times New Roman" w:cs="Times New Roman"/>
          <w:color w:val="5B9BD5" w:themeColor="accent1"/>
          <w:sz w:val="24"/>
          <w:szCs w:val="24"/>
        </w:rPr>
      </w:pPr>
    </w:p>
    <w:p w14:paraId="01C96C6A" w14:textId="77777777" w:rsidR="0061715E" w:rsidRPr="000176BD" w:rsidRDefault="0061715E" w:rsidP="006F28D4">
      <w:pPr>
        <w:pStyle w:val="Heading4"/>
        <w:spacing w:before="0" w:line="360" w:lineRule="auto"/>
        <w:jc w:val="both"/>
        <w:rPr>
          <w:rFonts w:ascii="Times New Roman" w:hAnsi="Times New Roman" w:cs="Times New Roman"/>
          <w:i w:val="0"/>
          <w:color w:val="auto"/>
          <w:sz w:val="24"/>
          <w:szCs w:val="24"/>
        </w:rPr>
      </w:pPr>
      <w:r w:rsidRPr="000176BD">
        <w:rPr>
          <w:rStyle w:val="Strong"/>
          <w:rFonts w:ascii="Times New Roman" w:hAnsi="Times New Roman" w:cs="Times New Roman"/>
          <w:bCs w:val="0"/>
          <w:i w:val="0"/>
          <w:color w:val="auto"/>
          <w:sz w:val="24"/>
          <w:szCs w:val="24"/>
        </w:rPr>
        <w:t>Stage 3: Purchase – Seamless Omnichannel Transaction</w:t>
      </w:r>
    </w:p>
    <w:p w14:paraId="2750CEFD" w14:textId="77777777" w:rsidR="0061715E" w:rsidRPr="0065028E" w:rsidRDefault="0061715E" w:rsidP="006F28D4">
      <w:pPr>
        <w:spacing w:after="0" w:line="360" w:lineRule="auto"/>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The BP Energy Link app provides just one wallet wherein transactions happen. Users may employ digital currency, PayPal, or wireless accounts when paying for electricity, gas, or carbon offsets. Smart agreements automatically verify indicators of sustainability and conditions of service for companies.</w:t>
      </w:r>
    </w:p>
    <w:p w14:paraId="62218764" w14:textId="77777777" w:rsidR="0061715E" w:rsidRPr="0065028E" w:rsidRDefault="0061715E" w:rsidP="006F28D4">
      <w:pPr>
        <w:spacing w:after="0" w:line="360" w:lineRule="auto"/>
        <w:jc w:val="both"/>
        <w:rPr>
          <w:rFonts w:ascii="Times New Roman" w:hAnsi="Times New Roman" w:cs="Times New Roman"/>
          <w:color w:val="5B9BD5" w:themeColor="accent1"/>
          <w:sz w:val="24"/>
          <w:szCs w:val="24"/>
        </w:rPr>
      </w:pPr>
    </w:p>
    <w:p w14:paraId="3B54031C" w14:textId="77777777" w:rsidR="0061715E" w:rsidRPr="000176BD" w:rsidRDefault="0061715E" w:rsidP="006F28D4">
      <w:pPr>
        <w:pStyle w:val="Heading4"/>
        <w:spacing w:before="0" w:line="360" w:lineRule="auto"/>
        <w:jc w:val="both"/>
        <w:rPr>
          <w:rFonts w:ascii="Times New Roman" w:hAnsi="Times New Roman" w:cs="Times New Roman"/>
          <w:i w:val="0"/>
          <w:sz w:val="24"/>
          <w:szCs w:val="24"/>
        </w:rPr>
      </w:pPr>
      <w:r w:rsidRPr="000176BD">
        <w:rPr>
          <w:rStyle w:val="Strong"/>
          <w:rFonts w:ascii="Times New Roman" w:hAnsi="Times New Roman" w:cs="Times New Roman"/>
          <w:bCs w:val="0"/>
          <w:i w:val="0"/>
          <w:color w:val="auto"/>
          <w:sz w:val="24"/>
          <w:szCs w:val="24"/>
        </w:rPr>
        <w:t>Stage 4: Usage – Intelligent, Real-Time Interaction</w:t>
      </w:r>
    </w:p>
    <w:p w14:paraId="74BE80FB" w14:textId="70C1D79E" w:rsidR="0001022F" w:rsidRDefault="0001022F" w:rsidP="006F28D4">
      <w:pPr>
        <w:pStyle w:val="ListParagraph"/>
        <w:numPr>
          <w:ilvl w:val="0"/>
          <w:numId w:val="6"/>
        </w:numPr>
        <w:spacing w:after="0" w:line="360" w:lineRule="auto"/>
        <w:ind w:left="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EV users get predictive alerts based on information gathered from the electrical system and </w:t>
      </w:r>
      <w:r w:rsidR="003007BF">
        <w:rPr>
          <w:rFonts w:ascii="Times New Roman" w:eastAsia="Times New Roman" w:hAnsi="Times New Roman" w:cs="Times New Roman"/>
          <w:sz w:val="24"/>
          <w:szCs w:val="24"/>
          <w:lang w:eastAsia="en-GB"/>
        </w:rPr>
        <w:t xml:space="preserve">the </w:t>
      </w:r>
      <w:r>
        <w:rPr>
          <w:rFonts w:ascii="Times New Roman" w:eastAsia="Times New Roman" w:hAnsi="Times New Roman" w:cs="Times New Roman"/>
          <w:sz w:val="24"/>
          <w:szCs w:val="24"/>
          <w:lang w:eastAsia="en-GB"/>
        </w:rPr>
        <w:t xml:space="preserve">most effective time to plug in. Fleet directors can use </w:t>
      </w:r>
      <w:r w:rsidR="003007BF">
        <w:rPr>
          <w:rFonts w:ascii="Times New Roman" w:eastAsia="Times New Roman" w:hAnsi="Times New Roman" w:cs="Times New Roman"/>
          <w:sz w:val="24"/>
          <w:szCs w:val="24"/>
          <w:lang w:eastAsia="en-GB"/>
        </w:rPr>
        <w:t xml:space="preserve">the </w:t>
      </w:r>
      <w:r>
        <w:rPr>
          <w:rFonts w:ascii="Times New Roman" w:eastAsia="Times New Roman" w:hAnsi="Times New Roman" w:cs="Times New Roman"/>
          <w:sz w:val="24"/>
          <w:szCs w:val="24"/>
          <w:lang w:eastAsia="en-GB"/>
        </w:rPr>
        <w:t xml:space="preserve">display </w:t>
      </w:r>
      <w:r w:rsidR="003007BF">
        <w:rPr>
          <w:rFonts w:ascii="Times New Roman" w:eastAsia="Times New Roman" w:hAnsi="Times New Roman" w:cs="Times New Roman"/>
          <w:sz w:val="24"/>
          <w:szCs w:val="24"/>
          <w:lang w:eastAsia="en-GB"/>
        </w:rPr>
        <w:t>to</w:t>
      </w:r>
      <w:r>
        <w:rPr>
          <w:rFonts w:ascii="Times New Roman" w:eastAsia="Times New Roman" w:hAnsi="Times New Roman" w:cs="Times New Roman"/>
          <w:sz w:val="24"/>
          <w:szCs w:val="24"/>
          <w:lang w:eastAsia="en-GB"/>
        </w:rPr>
        <w:t xml:space="preserve"> compare the use of energy resources.</w:t>
      </w:r>
    </w:p>
    <w:p w14:paraId="7735254A" w14:textId="77002308" w:rsidR="0061715E" w:rsidRDefault="0001022F" w:rsidP="006F28D4">
      <w:pPr>
        <w:pStyle w:val="ListParagraph"/>
        <w:numPr>
          <w:ilvl w:val="0"/>
          <w:numId w:val="6"/>
        </w:numPr>
        <w:spacing w:after="0" w:line="360" w:lineRule="auto"/>
        <w:ind w:left="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For store customers, virtual information such as route</w:t>
      </w:r>
      <w:r w:rsidR="003007BF">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driven energy saving guidance is offered. </w:t>
      </w:r>
    </w:p>
    <w:p w14:paraId="614F0793" w14:textId="77777777" w:rsidR="006F28D4" w:rsidRPr="0001022F" w:rsidRDefault="006F28D4" w:rsidP="006F28D4">
      <w:pPr>
        <w:pStyle w:val="ListParagraph"/>
        <w:spacing w:after="0" w:line="360" w:lineRule="auto"/>
        <w:ind w:left="0"/>
        <w:jc w:val="both"/>
        <w:rPr>
          <w:rFonts w:ascii="Times New Roman" w:eastAsia="Times New Roman" w:hAnsi="Times New Roman" w:cs="Times New Roman"/>
          <w:sz w:val="24"/>
          <w:szCs w:val="24"/>
          <w:lang w:eastAsia="en-GB"/>
        </w:rPr>
      </w:pPr>
    </w:p>
    <w:p w14:paraId="768D626E" w14:textId="79DA0D4C" w:rsidR="0061715E" w:rsidRPr="00EB1140" w:rsidRDefault="0061715E" w:rsidP="006F28D4">
      <w:pPr>
        <w:pStyle w:val="Heading4"/>
        <w:spacing w:before="0" w:line="360" w:lineRule="auto"/>
        <w:jc w:val="both"/>
        <w:rPr>
          <w:rFonts w:ascii="Times New Roman" w:hAnsi="Times New Roman" w:cs="Times New Roman"/>
          <w:i w:val="0"/>
          <w:color w:val="000000" w:themeColor="text1"/>
          <w:sz w:val="24"/>
          <w:szCs w:val="24"/>
        </w:rPr>
      </w:pPr>
      <w:r w:rsidRPr="000176BD">
        <w:rPr>
          <w:rStyle w:val="Strong"/>
          <w:rFonts w:ascii="Times New Roman" w:hAnsi="Times New Roman" w:cs="Times New Roman"/>
          <w:bCs w:val="0"/>
          <w:i w:val="0"/>
          <w:color w:val="000000" w:themeColor="text1"/>
          <w:sz w:val="24"/>
          <w:szCs w:val="24"/>
        </w:rPr>
        <w:t>Stage 5: Loyalty – Continuous Engagement and Co-Creation</w:t>
      </w:r>
    </w:p>
    <w:p w14:paraId="658AE93F" w14:textId="2D7F4B5F" w:rsidR="0061715E" w:rsidRDefault="0001022F" w:rsidP="006F28D4">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 constant discussion is the obligation stage</w:t>
      </w:r>
      <w:r w:rsidR="003007BF">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where customers can select cleaner routes and minimise the impact on the environment also, </w:t>
      </w:r>
      <w:r w:rsidR="003007BF">
        <w:rPr>
          <w:rFonts w:ascii="Times New Roman" w:eastAsia="Times New Roman" w:hAnsi="Times New Roman" w:cs="Times New Roman"/>
          <w:sz w:val="24"/>
          <w:szCs w:val="24"/>
          <w:lang w:eastAsia="en-GB"/>
        </w:rPr>
        <w:t xml:space="preserve">and </w:t>
      </w:r>
      <w:r>
        <w:rPr>
          <w:rFonts w:ascii="Times New Roman" w:eastAsia="Times New Roman" w:hAnsi="Times New Roman" w:cs="Times New Roman"/>
          <w:sz w:val="24"/>
          <w:szCs w:val="24"/>
          <w:lang w:eastAsia="en-GB"/>
        </w:rPr>
        <w:t>they will receive incentives based on these tasks.</w:t>
      </w:r>
    </w:p>
    <w:p w14:paraId="51740A0B" w14:textId="77777777" w:rsidR="006F28D4" w:rsidRPr="0001022F" w:rsidRDefault="006F28D4" w:rsidP="006F28D4">
      <w:pPr>
        <w:spacing w:after="0" w:line="360" w:lineRule="auto"/>
        <w:jc w:val="both"/>
        <w:rPr>
          <w:rFonts w:ascii="Times New Roman" w:eastAsia="Times New Roman" w:hAnsi="Times New Roman" w:cs="Times New Roman"/>
          <w:sz w:val="24"/>
          <w:szCs w:val="24"/>
          <w:lang w:eastAsia="en-GB"/>
        </w:rPr>
      </w:pPr>
    </w:p>
    <w:p w14:paraId="1D230AA1" w14:textId="06A2F4A7" w:rsidR="0061715E" w:rsidRPr="0065028E" w:rsidRDefault="0061715E" w:rsidP="006F28D4">
      <w:pPr>
        <w:pStyle w:val="Heading3"/>
        <w:spacing w:before="0" w:beforeAutospacing="0" w:after="0" w:afterAutospacing="0" w:line="360" w:lineRule="auto"/>
        <w:jc w:val="both"/>
        <w:rPr>
          <w:sz w:val="24"/>
          <w:szCs w:val="24"/>
        </w:rPr>
      </w:pPr>
      <w:r w:rsidRPr="0065028E">
        <w:rPr>
          <w:rStyle w:val="Strong"/>
          <w:b/>
          <w:bCs/>
          <w:sz w:val="24"/>
          <w:szCs w:val="24"/>
        </w:rPr>
        <w:t>Risk Management and Ethical Considerations</w:t>
      </w:r>
    </w:p>
    <w:p w14:paraId="3C61DFC2" w14:textId="42B9238B" w:rsidR="0001022F" w:rsidRPr="00B35516" w:rsidRDefault="0061715E" w:rsidP="006F28D4">
      <w:pPr>
        <w:spacing w:after="0" w:line="360" w:lineRule="auto"/>
        <w:jc w:val="both"/>
        <w:rPr>
          <w:rStyle w:val="Strong"/>
          <w:rFonts w:ascii="Times New Roman" w:hAnsi="Times New Roman" w:cs="Times New Roman"/>
          <w:b w:val="0"/>
          <w:sz w:val="24"/>
          <w:szCs w:val="24"/>
        </w:rPr>
      </w:pPr>
      <w:r w:rsidRPr="0065028E">
        <w:rPr>
          <w:rStyle w:val="Strong"/>
          <w:rFonts w:ascii="Times New Roman" w:hAnsi="Times New Roman" w:cs="Times New Roman"/>
          <w:sz w:val="24"/>
          <w:szCs w:val="24"/>
        </w:rPr>
        <w:t xml:space="preserve">Cybersecurity and Data Privacy: </w:t>
      </w:r>
      <w:r w:rsidR="00B35516">
        <w:rPr>
          <w:rStyle w:val="Strong"/>
          <w:rFonts w:ascii="Times New Roman" w:hAnsi="Times New Roman" w:cs="Times New Roman"/>
          <w:b w:val="0"/>
          <w:sz w:val="24"/>
          <w:szCs w:val="24"/>
        </w:rPr>
        <w:t xml:space="preserve">Safety measures such as encryption and design are made where the centralisation of data grows. </w:t>
      </w:r>
    </w:p>
    <w:p w14:paraId="22FEE134" w14:textId="077B3E34" w:rsidR="00B35516" w:rsidRPr="00B35516" w:rsidRDefault="005861C6" w:rsidP="006F28D4">
      <w:pPr>
        <w:spacing w:after="0" w:line="360" w:lineRule="auto"/>
        <w:jc w:val="both"/>
        <w:rPr>
          <w:rStyle w:val="Strong"/>
          <w:rFonts w:ascii="Times New Roman" w:hAnsi="Times New Roman" w:cs="Times New Roman"/>
          <w:b w:val="0"/>
          <w:sz w:val="24"/>
          <w:szCs w:val="24"/>
        </w:rPr>
      </w:pPr>
      <w:r w:rsidRPr="0065028E">
        <w:rPr>
          <w:rStyle w:val="Strong"/>
          <w:rFonts w:ascii="Times New Roman" w:hAnsi="Times New Roman" w:cs="Times New Roman"/>
          <w:sz w:val="24"/>
          <w:szCs w:val="24"/>
        </w:rPr>
        <w:t xml:space="preserve">Change Management: </w:t>
      </w:r>
      <w:r w:rsidR="00B35516">
        <w:rPr>
          <w:rStyle w:val="Strong"/>
          <w:rFonts w:ascii="Times New Roman" w:hAnsi="Times New Roman" w:cs="Times New Roman"/>
          <w:b w:val="0"/>
          <w:sz w:val="24"/>
          <w:szCs w:val="24"/>
        </w:rPr>
        <w:t>To integrate staff skills into modern operations</w:t>
      </w:r>
      <w:r w:rsidR="003007BF">
        <w:rPr>
          <w:rStyle w:val="Strong"/>
          <w:rFonts w:ascii="Times New Roman" w:hAnsi="Times New Roman" w:cs="Times New Roman"/>
          <w:b w:val="0"/>
          <w:sz w:val="24"/>
          <w:szCs w:val="24"/>
        </w:rPr>
        <w:t>,</w:t>
      </w:r>
      <w:r w:rsidR="00B35516">
        <w:rPr>
          <w:rStyle w:val="Strong"/>
          <w:rFonts w:ascii="Times New Roman" w:hAnsi="Times New Roman" w:cs="Times New Roman"/>
          <w:b w:val="0"/>
          <w:sz w:val="24"/>
          <w:szCs w:val="24"/>
        </w:rPr>
        <w:t xml:space="preserve"> the agile classes and advancements are used. </w:t>
      </w:r>
    </w:p>
    <w:p w14:paraId="081BE106" w14:textId="6C5567B3" w:rsidR="0061715E" w:rsidRDefault="005861C6" w:rsidP="006F28D4">
      <w:pPr>
        <w:spacing w:after="0" w:line="360" w:lineRule="auto"/>
        <w:jc w:val="both"/>
        <w:rPr>
          <w:rStyle w:val="Strong"/>
          <w:rFonts w:ascii="Times New Roman" w:hAnsi="Times New Roman" w:cs="Times New Roman"/>
          <w:b w:val="0"/>
          <w:sz w:val="24"/>
          <w:szCs w:val="24"/>
        </w:rPr>
      </w:pPr>
      <w:r w:rsidRPr="0065028E">
        <w:rPr>
          <w:rStyle w:val="Strong"/>
          <w:rFonts w:ascii="Times New Roman" w:hAnsi="Times New Roman" w:cs="Times New Roman"/>
          <w:sz w:val="24"/>
          <w:szCs w:val="24"/>
        </w:rPr>
        <w:t xml:space="preserve">Ethical AI Governance: </w:t>
      </w:r>
      <w:r w:rsidR="00B35516">
        <w:rPr>
          <w:rStyle w:val="Strong"/>
          <w:rFonts w:ascii="Times New Roman" w:hAnsi="Times New Roman" w:cs="Times New Roman"/>
          <w:b w:val="0"/>
          <w:sz w:val="24"/>
          <w:szCs w:val="24"/>
        </w:rPr>
        <w:t>The algorithmic suggestions have to be fair, accessible and clear</w:t>
      </w:r>
      <w:r w:rsidR="003007BF">
        <w:rPr>
          <w:rStyle w:val="Strong"/>
          <w:rFonts w:ascii="Times New Roman" w:hAnsi="Times New Roman" w:cs="Times New Roman"/>
          <w:b w:val="0"/>
          <w:sz w:val="24"/>
          <w:szCs w:val="24"/>
        </w:rPr>
        <w:t>;</w:t>
      </w:r>
      <w:r w:rsidR="00B35516">
        <w:rPr>
          <w:rStyle w:val="Strong"/>
          <w:rFonts w:ascii="Times New Roman" w:hAnsi="Times New Roman" w:cs="Times New Roman"/>
          <w:b w:val="0"/>
          <w:sz w:val="24"/>
          <w:szCs w:val="24"/>
        </w:rPr>
        <w:t xml:space="preserve"> this will maintain the confidence of the stakeholders. </w:t>
      </w:r>
    </w:p>
    <w:p w14:paraId="160D2E93" w14:textId="77777777" w:rsidR="006F28D4" w:rsidRDefault="006F28D4" w:rsidP="006F28D4">
      <w:pPr>
        <w:spacing w:after="0" w:line="360" w:lineRule="auto"/>
        <w:jc w:val="both"/>
        <w:rPr>
          <w:rStyle w:val="Strong"/>
          <w:rFonts w:ascii="Times New Roman" w:hAnsi="Times New Roman" w:cs="Times New Roman"/>
          <w:b w:val="0"/>
          <w:sz w:val="24"/>
          <w:szCs w:val="24"/>
        </w:rPr>
      </w:pPr>
    </w:p>
    <w:p w14:paraId="1C177B6E" w14:textId="4BE6F849" w:rsidR="006F28D4" w:rsidRPr="0065028E" w:rsidRDefault="005861C6" w:rsidP="006F28D4">
      <w:pPr>
        <w:pStyle w:val="Heading3"/>
        <w:spacing w:before="0" w:beforeAutospacing="0" w:after="0" w:afterAutospacing="0" w:line="360" w:lineRule="auto"/>
        <w:jc w:val="both"/>
        <w:rPr>
          <w:sz w:val="24"/>
          <w:szCs w:val="24"/>
        </w:rPr>
      </w:pPr>
      <w:r w:rsidRPr="0065028E">
        <w:rPr>
          <w:rStyle w:val="Strong"/>
          <w:b/>
          <w:bCs/>
          <w:sz w:val="24"/>
          <w:szCs w:val="24"/>
        </w:rPr>
        <w:t>KPIs and Measurement of Success</w:t>
      </w:r>
    </w:p>
    <w:p w14:paraId="320F7B81" w14:textId="656A25C3" w:rsidR="00B35516" w:rsidRDefault="005861C6" w:rsidP="006F28D4">
      <w:pPr>
        <w:spacing w:after="0" w:line="360" w:lineRule="auto"/>
        <w:jc w:val="both"/>
        <w:rPr>
          <w:rFonts w:ascii="Times New Roman" w:hAnsi="Times New Roman" w:cs="Times New Roman"/>
          <w:sz w:val="24"/>
          <w:szCs w:val="24"/>
        </w:rPr>
      </w:pPr>
      <w:r w:rsidRPr="0065028E">
        <w:rPr>
          <w:rStyle w:val="Strong"/>
          <w:rFonts w:ascii="Times New Roman" w:hAnsi="Times New Roman" w:cs="Times New Roman"/>
          <w:sz w:val="24"/>
          <w:szCs w:val="24"/>
        </w:rPr>
        <w:t>Customer Metrics:</w:t>
      </w:r>
      <w:r w:rsidRPr="0065028E">
        <w:rPr>
          <w:rFonts w:ascii="Times New Roman" w:hAnsi="Times New Roman" w:cs="Times New Roman"/>
          <w:sz w:val="24"/>
          <w:szCs w:val="24"/>
        </w:rPr>
        <w:t xml:space="preserve"> </w:t>
      </w:r>
      <w:r w:rsidR="00B35516">
        <w:rPr>
          <w:rFonts w:ascii="Times New Roman" w:hAnsi="Times New Roman" w:cs="Times New Roman"/>
          <w:sz w:val="24"/>
          <w:szCs w:val="24"/>
        </w:rPr>
        <w:t xml:space="preserve">It will include app usage timer, Net promoter score (NPS), reward scheme membership and user acceptance percentage. </w:t>
      </w:r>
    </w:p>
    <w:p w14:paraId="53220098" w14:textId="67CC8F28" w:rsidR="00B35516" w:rsidRDefault="005861C6" w:rsidP="006F28D4">
      <w:pPr>
        <w:spacing w:after="0" w:line="360" w:lineRule="auto"/>
        <w:jc w:val="both"/>
        <w:rPr>
          <w:rFonts w:ascii="Times New Roman" w:hAnsi="Times New Roman" w:cs="Times New Roman"/>
          <w:sz w:val="24"/>
          <w:szCs w:val="24"/>
        </w:rPr>
      </w:pPr>
      <w:r w:rsidRPr="0065028E">
        <w:rPr>
          <w:rStyle w:val="Strong"/>
          <w:rFonts w:ascii="Times New Roman" w:hAnsi="Times New Roman" w:cs="Times New Roman"/>
          <w:sz w:val="24"/>
          <w:szCs w:val="24"/>
        </w:rPr>
        <w:t>Operational Metrics:</w:t>
      </w:r>
      <w:r w:rsidRPr="0065028E">
        <w:rPr>
          <w:rFonts w:ascii="Times New Roman" w:hAnsi="Times New Roman" w:cs="Times New Roman"/>
          <w:sz w:val="24"/>
          <w:szCs w:val="24"/>
        </w:rPr>
        <w:t xml:space="preserve"> </w:t>
      </w:r>
      <w:r w:rsidR="00B35516">
        <w:rPr>
          <w:rFonts w:ascii="Times New Roman" w:hAnsi="Times New Roman" w:cs="Times New Roman"/>
          <w:sz w:val="24"/>
          <w:szCs w:val="24"/>
        </w:rPr>
        <w:t xml:space="preserve">Process optimisation, relevant exchange of information, continuous support and price benefits. </w:t>
      </w:r>
    </w:p>
    <w:p w14:paraId="723D9151" w14:textId="54CB2648" w:rsidR="005861C6" w:rsidRDefault="005861C6" w:rsidP="006F28D4">
      <w:pPr>
        <w:spacing w:after="0" w:line="360" w:lineRule="auto"/>
        <w:jc w:val="both"/>
        <w:rPr>
          <w:rStyle w:val="Strong"/>
          <w:rFonts w:ascii="Times New Roman" w:hAnsi="Times New Roman" w:cs="Times New Roman"/>
          <w:sz w:val="24"/>
          <w:szCs w:val="24"/>
        </w:rPr>
      </w:pPr>
      <w:r w:rsidRPr="0065028E">
        <w:rPr>
          <w:rStyle w:val="Strong"/>
          <w:rFonts w:ascii="Times New Roman" w:hAnsi="Times New Roman" w:cs="Times New Roman"/>
          <w:sz w:val="24"/>
          <w:szCs w:val="24"/>
        </w:rPr>
        <w:t xml:space="preserve">Financial Metrics: </w:t>
      </w:r>
      <w:r w:rsidR="00B35516" w:rsidRPr="00B35516">
        <w:rPr>
          <w:rStyle w:val="Strong"/>
          <w:rFonts w:ascii="Times New Roman" w:hAnsi="Times New Roman" w:cs="Times New Roman"/>
          <w:b w:val="0"/>
          <w:sz w:val="24"/>
          <w:szCs w:val="24"/>
        </w:rPr>
        <w:t>Monthly revenue, customer value over time and return on online investments.</w:t>
      </w:r>
      <w:r w:rsidR="00B35516">
        <w:rPr>
          <w:rStyle w:val="Strong"/>
          <w:rFonts w:ascii="Times New Roman" w:hAnsi="Times New Roman" w:cs="Times New Roman"/>
          <w:sz w:val="24"/>
          <w:szCs w:val="24"/>
        </w:rPr>
        <w:t xml:space="preserve"> </w:t>
      </w:r>
    </w:p>
    <w:p w14:paraId="2CB775AE" w14:textId="77777777" w:rsidR="006F28D4" w:rsidRPr="0065028E" w:rsidRDefault="006F28D4" w:rsidP="006F28D4">
      <w:pPr>
        <w:spacing w:after="0" w:line="360" w:lineRule="auto"/>
        <w:jc w:val="both"/>
        <w:rPr>
          <w:rFonts w:ascii="Times New Roman" w:hAnsi="Times New Roman" w:cs="Times New Roman"/>
          <w:b/>
          <w:bCs/>
          <w:sz w:val="24"/>
          <w:szCs w:val="24"/>
        </w:rPr>
      </w:pPr>
    </w:p>
    <w:p w14:paraId="3EFCBD12" w14:textId="77777777" w:rsidR="005861C6" w:rsidRPr="0065028E" w:rsidRDefault="005861C6" w:rsidP="006F28D4">
      <w:pPr>
        <w:pStyle w:val="NormalWeb"/>
        <w:spacing w:before="0" w:beforeAutospacing="0" w:after="0" w:afterAutospacing="0" w:line="360" w:lineRule="auto"/>
        <w:jc w:val="both"/>
        <w:rPr>
          <w:b/>
        </w:rPr>
      </w:pPr>
      <w:r w:rsidRPr="0065028E">
        <w:rPr>
          <w:b/>
        </w:rPr>
        <w:t>Conclusion</w:t>
      </w:r>
    </w:p>
    <w:p w14:paraId="00EE4411" w14:textId="6319A277" w:rsidR="00F41B1C" w:rsidRPr="0065028E" w:rsidRDefault="00204FFA" w:rsidP="006F28D4">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resurrection of the global power industry is the narrative of the digitalisation and sustainable journey of BP PLC</w:t>
      </w:r>
      <w:r w:rsidR="005861C6" w:rsidRPr="0065028E">
        <w:rPr>
          <w:rFonts w:ascii="Times New Roman" w:eastAsia="Times New Roman" w:hAnsi="Times New Roman" w:cs="Times New Roman"/>
          <w:sz w:val="24"/>
          <w:szCs w:val="24"/>
          <w:lang w:eastAsia="en-GB"/>
        </w:rPr>
        <w:t>. Strategic vision is shown by BP's willingness to take on its traditional company structure or its active embrace of creative concepts.</w:t>
      </w:r>
      <w:r w:rsidR="00F41B1C" w:rsidRPr="0065028E">
        <w:rPr>
          <w:rFonts w:ascii="Times New Roman" w:eastAsia="Times New Roman" w:hAnsi="Times New Roman" w:cs="Times New Roman"/>
          <w:sz w:val="24"/>
          <w:szCs w:val="24"/>
          <w:lang w:eastAsia="en-GB"/>
        </w:rPr>
        <w:t xml:space="preserve"> An instance of how technologies could contribute to </w:t>
      </w:r>
      <w:r w:rsidR="000176BD">
        <w:rPr>
          <w:rFonts w:ascii="Times New Roman" w:eastAsia="Times New Roman" w:hAnsi="Times New Roman" w:cs="Times New Roman"/>
          <w:sz w:val="24"/>
          <w:szCs w:val="24"/>
          <w:lang w:eastAsia="en-GB"/>
        </w:rPr>
        <w:t>narrowing</w:t>
      </w:r>
      <w:r w:rsidR="00F41B1C" w:rsidRPr="0065028E">
        <w:rPr>
          <w:rFonts w:ascii="Times New Roman" w:eastAsia="Times New Roman" w:hAnsi="Times New Roman" w:cs="Times New Roman"/>
          <w:sz w:val="24"/>
          <w:szCs w:val="24"/>
          <w:lang w:eastAsia="en-GB"/>
        </w:rPr>
        <w:t xml:space="preserve"> the divide between ecological consciousness and company success is the planned BP Power Link company</w:t>
      </w:r>
      <w:sdt>
        <w:sdtPr>
          <w:rPr>
            <w:rFonts w:ascii="Times New Roman" w:eastAsia="Times New Roman" w:hAnsi="Times New Roman" w:cs="Times New Roman"/>
            <w:sz w:val="24"/>
            <w:szCs w:val="24"/>
            <w:lang w:eastAsia="en-GB"/>
          </w:rPr>
          <w:id w:val="386917612"/>
          <w:citation/>
        </w:sdtPr>
        <w:sdtContent>
          <w:r w:rsidR="006B6FC0" w:rsidRPr="0065028E">
            <w:rPr>
              <w:rFonts w:ascii="Times New Roman" w:eastAsia="Times New Roman" w:hAnsi="Times New Roman" w:cs="Times New Roman"/>
              <w:sz w:val="24"/>
              <w:szCs w:val="24"/>
              <w:lang w:eastAsia="en-GB"/>
            </w:rPr>
            <w:fldChar w:fldCharType="begin"/>
          </w:r>
          <w:r w:rsidR="006B6FC0" w:rsidRPr="0065028E">
            <w:rPr>
              <w:rFonts w:ascii="Times New Roman" w:eastAsia="Times New Roman" w:hAnsi="Times New Roman" w:cs="Times New Roman"/>
              <w:sz w:val="24"/>
              <w:szCs w:val="24"/>
              <w:lang w:eastAsia="en-GB"/>
            </w:rPr>
            <w:instrText xml:space="preserve"> CITATION Hassan2024 \l 2057 </w:instrText>
          </w:r>
          <w:r w:rsidR="006B6FC0" w:rsidRPr="0065028E">
            <w:rPr>
              <w:rFonts w:ascii="Times New Roman" w:eastAsia="Times New Roman" w:hAnsi="Times New Roman" w:cs="Times New Roman"/>
              <w:sz w:val="24"/>
              <w:szCs w:val="24"/>
              <w:lang w:eastAsia="en-GB"/>
            </w:rPr>
            <w:fldChar w:fldCharType="separate"/>
          </w:r>
          <w:r w:rsidR="0053226D">
            <w:rPr>
              <w:rFonts w:ascii="Times New Roman" w:eastAsia="Times New Roman" w:hAnsi="Times New Roman" w:cs="Times New Roman"/>
              <w:noProof/>
              <w:sz w:val="24"/>
              <w:szCs w:val="24"/>
              <w:lang w:eastAsia="en-GB"/>
            </w:rPr>
            <w:t xml:space="preserve"> </w:t>
          </w:r>
          <w:r w:rsidR="0053226D" w:rsidRPr="0053226D">
            <w:rPr>
              <w:rFonts w:ascii="Times New Roman" w:eastAsia="Times New Roman" w:hAnsi="Times New Roman" w:cs="Times New Roman"/>
              <w:noProof/>
              <w:sz w:val="24"/>
              <w:szCs w:val="24"/>
              <w:lang w:eastAsia="en-GB"/>
            </w:rPr>
            <w:t>(Hassan, et al., 2024)</w:t>
          </w:r>
          <w:r w:rsidR="006B6FC0" w:rsidRPr="0065028E">
            <w:rPr>
              <w:rFonts w:ascii="Times New Roman" w:eastAsia="Times New Roman" w:hAnsi="Times New Roman" w:cs="Times New Roman"/>
              <w:sz w:val="24"/>
              <w:szCs w:val="24"/>
              <w:lang w:eastAsia="en-GB"/>
            </w:rPr>
            <w:fldChar w:fldCharType="end"/>
          </w:r>
        </w:sdtContent>
      </w:sdt>
      <w:r w:rsidR="00F41B1C" w:rsidRPr="0065028E">
        <w:rPr>
          <w:rFonts w:ascii="Times New Roman" w:eastAsia="Times New Roman" w:hAnsi="Times New Roman" w:cs="Times New Roman"/>
          <w:sz w:val="24"/>
          <w:szCs w:val="24"/>
          <w:lang w:eastAsia="en-GB"/>
        </w:rPr>
        <w:t>.</w:t>
      </w:r>
    </w:p>
    <w:p w14:paraId="4FB60290" w14:textId="6326AA0B" w:rsidR="00F41B1C" w:rsidRPr="0065028E" w:rsidRDefault="00F41B1C" w:rsidP="006F28D4">
      <w:pPr>
        <w:spacing w:after="0" w:line="360" w:lineRule="auto"/>
        <w:jc w:val="both"/>
        <w:rPr>
          <w:rFonts w:ascii="Times New Roman" w:eastAsia="Times New Roman" w:hAnsi="Times New Roman" w:cs="Times New Roman"/>
          <w:sz w:val="24"/>
          <w:szCs w:val="24"/>
          <w:lang w:eastAsia="en-GB"/>
        </w:rPr>
      </w:pPr>
      <w:r w:rsidRPr="0065028E">
        <w:rPr>
          <w:rFonts w:ascii="Times New Roman" w:eastAsia="Times New Roman" w:hAnsi="Times New Roman" w:cs="Times New Roman"/>
          <w:sz w:val="24"/>
          <w:szCs w:val="24"/>
          <w:lang w:eastAsia="en-GB"/>
        </w:rPr>
        <w:t xml:space="preserve">In short, BP's transition is a fluid, ongoing method of development and </w:t>
      </w:r>
      <w:r w:rsidR="000176BD">
        <w:rPr>
          <w:rFonts w:ascii="Times New Roman" w:eastAsia="Times New Roman" w:hAnsi="Times New Roman" w:cs="Times New Roman"/>
          <w:sz w:val="24"/>
          <w:szCs w:val="24"/>
          <w:lang w:eastAsia="en-GB"/>
        </w:rPr>
        <w:t>adaptation</w:t>
      </w:r>
      <w:r w:rsidRPr="0065028E">
        <w:rPr>
          <w:rFonts w:ascii="Times New Roman" w:eastAsia="Times New Roman" w:hAnsi="Times New Roman" w:cs="Times New Roman"/>
          <w:sz w:val="24"/>
          <w:szCs w:val="24"/>
          <w:lang w:eastAsia="en-GB"/>
        </w:rPr>
        <w:t xml:space="preserve"> </w:t>
      </w:r>
      <w:r w:rsidR="0053226D">
        <w:rPr>
          <w:rFonts w:ascii="Times New Roman" w:eastAsia="Times New Roman" w:hAnsi="Times New Roman" w:cs="Times New Roman"/>
          <w:sz w:val="24"/>
          <w:szCs w:val="24"/>
          <w:lang w:eastAsia="en-GB"/>
        </w:rPr>
        <w:t>that</w:t>
      </w:r>
      <w:r w:rsidRPr="0065028E">
        <w:rPr>
          <w:rFonts w:ascii="Times New Roman" w:eastAsia="Times New Roman" w:hAnsi="Times New Roman" w:cs="Times New Roman"/>
          <w:sz w:val="24"/>
          <w:szCs w:val="24"/>
          <w:lang w:eastAsia="en-GB"/>
        </w:rPr>
        <w:t xml:space="preserve"> is far from complete. </w:t>
      </w:r>
      <w:r w:rsidR="000176BD">
        <w:rPr>
          <w:rFonts w:ascii="Times New Roman" w:eastAsia="Times New Roman" w:hAnsi="Times New Roman" w:cs="Times New Roman"/>
          <w:sz w:val="24"/>
          <w:szCs w:val="24"/>
          <w:lang w:eastAsia="en-GB"/>
        </w:rPr>
        <w:t>Nevertheless</w:t>
      </w:r>
      <w:r w:rsidRPr="0065028E">
        <w:rPr>
          <w:rFonts w:ascii="Times New Roman" w:eastAsia="Times New Roman" w:hAnsi="Times New Roman" w:cs="Times New Roman"/>
          <w:sz w:val="24"/>
          <w:szCs w:val="24"/>
          <w:lang w:eastAsia="en-GB"/>
        </w:rPr>
        <w:t>, BP holds an opportunity for becoming an example in which legacy energy businesses can successfully transition towards a net-zero, information-driven tomorrow if it stays on the present course through strategic creativity, technological advancement, and ethical direction</w:t>
      </w:r>
      <w:sdt>
        <w:sdtPr>
          <w:rPr>
            <w:rFonts w:ascii="Times New Roman" w:eastAsia="Times New Roman" w:hAnsi="Times New Roman" w:cs="Times New Roman"/>
            <w:sz w:val="24"/>
            <w:szCs w:val="24"/>
            <w:lang w:eastAsia="en-GB"/>
          </w:rPr>
          <w:id w:val="-1646580202"/>
          <w:citation/>
        </w:sdtPr>
        <w:sdtContent>
          <w:r w:rsidR="006B6FC0" w:rsidRPr="0065028E">
            <w:rPr>
              <w:rFonts w:ascii="Times New Roman" w:eastAsia="Times New Roman" w:hAnsi="Times New Roman" w:cs="Times New Roman"/>
              <w:sz w:val="24"/>
              <w:szCs w:val="24"/>
              <w:lang w:eastAsia="en-GB"/>
            </w:rPr>
            <w:fldChar w:fldCharType="begin"/>
          </w:r>
          <w:r w:rsidR="006B6FC0" w:rsidRPr="0065028E">
            <w:rPr>
              <w:rFonts w:ascii="Times New Roman" w:eastAsia="Times New Roman" w:hAnsi="Times New Roman" w:cs="Times New Roman"/>
              <w:sz w:val="24"/>
              <w:szCs w:val="24"/>
              <w:lang w:eastAsia="en-GB"/>
            </w:rPr>
            <w:instrText xml:space="preserve"> CITATION Sola2022 \l 2057 </w:instrText>
          </w:r>
          <w:r w:rsidR="006B6FC0" w:rsidRPr="0065028E">
            <w:rPr>
              <w:rFonts w:ascii="Times New Roman" w:eastAsia="Times New Roman" w:hAnsi="Times New Roman" w:cs="Times New Roman"/>
              <w:sz w:val="24"/>
              <w:szCs w:val="24"/>
              <w:lang w:eastAsia="en-GB"/>
            </w:rPr>
            <w:fldChar w:fldCharType="separate"/>
          </w:r>
          <w:r w:rsidR="0053226D">
            <w:rPr>
              <w:rFonts w:ascii="Times New Roman" w:eastAsia="Times New Roman" w:hAnsi="Times New Roman" w:cs="Times New Roman"/>
              <w:noProof/>
              <w:sz w:val="24"/>
              <w:szCs w:val="24"/>
              <w:lang w:eastAsia="en-GB"/>
            </w:rPr>
            <w:t xml:space="preserve"> </w:t>
          </w:r>
          <w:r w:rsidR="0053226D" w:rsidRPr="0053226D">
            <w:rPr>
              <w:rFonts w:ascii="Times New Roman" w:eastAsia="Times New Roman" w:hAnsi="Times New Roman" w:cs="Times New Roman"/>
              <w:noProof/>
              <w:sz w:val="24"/>
              <w:szCs w:val="24"/>
              <w:lang w:eastAsia="en-GB"/>
            </w:rPr>
            <w:t>(Sola, et al., 2022)</w:t>
          </w:r>
          <w:r w:rsidR="006B6FC0" w:rsidRPr="0065028E">
            <w:rPr>
              <w:rFonts w:ascii="Times New Roman" w:eastAsia="Times New Roman" w:hAnsi="Times New Roman" w:cs="Times New Roman"/>
              <w:sz w:val="24"/>
              <w:szCs w:val="24"/>
              <w:lang w:eastAsia="en-GB"/>
            </w:rPr>
            <w:fldChar w:fldCharType="end"/>
          </w:r>
        </w:sdtContent>
      </w:sdt>
      <w:r w:rsidRPr="0065028E">
        <w:rPr>
          <w:rFonts w:ascii="Times New Roman" w:eastAsia="Times New Roman" w:hAnsi="Times New Roman" w:cs="Times New Roman"/>
          <w:sz w:val="24"/>
          <w:szCs w:val="24"/>
          <w:lang w:eastAsia="en-GB"/>
        </w:rPr>
        <w:t>.</w:t>
      </w:r>
    </w:p>
    <w:p w14:paraId="148D259C" w14:textId="77777777" w:rsidR="005861C6" w:rsidRPr="0065028E" w:rsidRDefault="005861C6" w:rsidP="006F28D4">
      <w:pPr>
        <w:spacing w:after="0" w:line="360" w:lineRule="auto"/>
        <w:jc w:val="both"/>
        <w:rPr>
          <w:rFonts w:ascii="Times New Roman" w:eastAsia="Times New Roman" w:hAnsi="Times New Roman" w:cs="Times New Roman"/>
          <w:sz w:val="24"/>
          <w:szCs w:val="24"/>
          <w:lang w:eastAsia="en-GB"/>
        </w:rPr>
      </w:pPr>
    </w:p>
    <w:p w14:paraId="05E881B4" w14:textId="77777777" w:rsidR="00F41B1C" w:rsidRDefault="00F41B1C" w:rsidP="006F28D4">
      <w:pPr>
        <w:spacing w:after="0" w:line="360" w:lineRule="auto"/>
        <w:jc w:val="both"/>
        <w:rPr>
          <w:rFonts w:ascii="Times New Roman" w:eastAsia="Times New Roman" w:hAnsi="Times New Roman" w:cs="Times New Roman"/>
          <w:sz w:val="24"/>
          <w:szCs w:val="24"/>
          <w:lang w:eastAsia="en-GB"/>
        </w:rPr>
      </w:pPr>
    </w:p>
    <w:p w14:paraId="438675FE" w14:textId="77777777" w:rsidR="00FD1DF3" w:rsidRDefault="00FD1DF3" w:rsidP="006F28D4">
      <w:pPr>
        <w:spacing w:after="0" w:line="360" w:lineRule="auto"/>
        <w:jc w:val="both"/>
        <w:rPr>
          <w:rFonts w:ascii="Times New Roman" w:eastAsia="Times New Roman" w:hAnsi="Times New Roman" w:cs="Times New Roman"/>
          <w:sz w:val="24"/>
          <w:szCs w:val="24"/>
          <w:lang w:eastAsia="en-GB"/>
        </w:rPr>
      </w:pPr>
    </w:p>
    <w:p w14:paraId="3CF75DF5" w14:textId="77777777" w:rsidR="00FD1DF3" w:rsidRDefault="00FD1DF3" w:rsidP="006F28D4">
      <w:pPr>
        <w:spacing w:after="0" w:line="360" w:lineRule="auto"/>
        <w:jc w:val="both"/>
        <w:rPr>
          <w:rFonts w:ascii="Times New Roman" w:eastAsia="Times New Roman" w:hAnsi="Times New Roman" w:cs="Times New Roman"/>
          <w:sz w:val="24"/>
          <w:szCs w:val="24"/>
          <w:lang w:eastAsia="en-GB"/>
        </w:rPr>
      </w:pPr>
    </w:p>
    <w:p w14:paraId="39A0376F" w14:textId="77777777" w:rsidR="00FD1DF3" w:rsidRDefault="00FD1DF3" w:rsidP="006F28D4">
      <w:pPr>
        <w:spacing w:after="0" w:line="360" w:lineRule="auto"/>
        <w:jc w:val="both"/>
        <w:rPr>
          <w:rFonts w:ascii="Times New Roman" w:eastAsia="Times New Roman" w:hAnsi="Times New Roman" w:cs="Times New Roman"/>
          <w:sz w:val="24"/>
          <w:szCs w:val="24"/>
          <w:lang w:eastAsia="en-GB"/>
        </w:rPr>
      </w:pPr>
    </w:p>
    <w:p w14:paraId="634CF24F" w14:textId="77777777" w:rsidR="00FD1DF3" w:rsidRDefault="00FD1DF3" w:rsidP="006F28D4">
      <w:pPr>
        <w:spacing w:after="0" w:line="360" w:lineRule="auto"/>
        <w:jc w:val="both"/>
        <w:rPr>
          <w:rFonts w:ascii="Times New Roman" w:eastAsia="Times New Roman" w:hAnsi="Times New Roman" w:cs="Times New Roman"/>
          <w:sz w:val="24"/>
          <w:szCs w:val="24"/>
          <w:lang w:eastAsia="en-GB"/>
        </w:rPr>
      </w:pPr>
    </w:p>
    <w:p w14:paraId="767D760E" w14:textId="77777777" w:rsidR="00FD1DF3" w:rsidRDefault="00FD1DF3" w:rsidP="006F28D4">
      <w:pPr>
        <w:spacing w:after="0" w:line="360" w:lineRule="auto"/>
        <w:jc w:val="both"/>
        <w:rPr>
          <w:rFonts w:ascii="Times New Roman" w:eastAsia="Times New Roman" w:hAnsi="Times New Roman" w:cs="Times New Roman"/>
          <w:sz w:val="24"/>
          <w:szCs w:val="24"/>
          <w:lang w:eastAsia="en-GB"/>
        </w:rPr>
      </w:pPr>
    </w:p>
    <w:p w14:paraId="5C3ACE0C" w14:textId="77777777" w:rsidR="00FD1DF3" w:rsidRDefault="00FD1DF3" w:rsidP="006F28D4">
      <w:pPr>
        <w:spacing w:after="0" w:line="360" w:lineRule="auto"/>
        <w:jc w:val="both"/>
        <w:rPr>
          <w:rFonts w:ascii="Times New Roman" w:eastAsia="Times New Roman" w:hAnsi="Times New Roman" w:cs="Times New Roman"/>
          <w:sz w:val="24"/>
          <w:szCs w:val="24"/>
          <w:lang w:eastAsia="en-GB"/>
        </w:rPr>
      </w:pPr>
    </w:p>
    <w:p w14:paraId="249F876E" w14:textId="77777777" w:rsidR="00FD1DF3" w:rsidRDefault="00FD1DF3" w:rsidP="006F28D4">
      <w:pPr>
        <w:spacing w:after="0" w:line="360" w:lineRule="auto"/>
        <w:jc w:val="both"/>
        <w:rPr>
          <w:rFonts w:ascii="Times New Roman" w:eastAsia="Times New Roman" w:hAnsi="Times New Roman" w:cs="Times New Roman"/>
          <w:sz w:val="24"/>
          <w:szCs w:val="24"/>
          <w:lang w:eastAsia="en-GB"/>
        </w:rPr>
      </w:pPr>
    </w:p>
    <w:p w14:paraId="0EF05A92" w14:textId="77777777" w:rsidR="00FD1DF3" w:rsidRDefault="00FD1DF3" w:rsidP="006F28D4">
      <w:pPr>
        <w:spacing w:after="0" w:line="360" w:lineRule="auto"/>
        <w:jc w:val="both"/>
        <w:rPr>
          <w:rFonts w:ascii="Times New Roman" w:eastAsia="Times New Roman" w:hAnsi="Times New Roman" w:cs="Times New Roman"/>
          <w:sz w:val="24"/>
          <w:szCs w:val="24"/>
          <w:lang w:eastAsia="en-GB"/>
        </w:rPr>
      </w:pPr>
    </w:p>
    <w:p w14:paraId="6F717DDA" w14:textId="77777777" w:rsidR="00FD1DF3" w:rsidRDefault="00FD1DF3" w:rsidP="006F28D4">
      <w:pPr>
        <w:spacing w:after="0" w:line="360" w:lineRule="auto"/>
        <w:jc w:val="both"/>
        <w:rPr>
          <w:rFonts w:ascii="Times New Roman" w:eastAsia="Times New Roman" w:hAnsi="Times New Roman" w:cs="Times New Roman"/>
          <w:sz w:val="24"/>
          <w:szCs w:val="24"/>
          <w:lang w:eastAsia="en-GB"/>
        </w:rPr>
      </w:pPr>
    </w:p>
    <w:p w14:paraId="4A65EDAC" w14:textId="77777777" w:rsidR="00FD1DF3" w:rsidRDefault="00FD1DF3" w:rsidP="006F28D4">
      <w:pPr>
        <w:spacing w:after="0" w:line="360" w:lineRule="auto"/>
        <w:jc w:val="both"/>
        <w:rPr>
          <w:rFonts w:ascii="Times New Roman" w:eastAsia="Times New Roman" w:hAnsi="Times New Roman" w:cs="Times New Roman"/>
          <w:sz w:val="24"/>
          <w:szCs w:val="24"/>
          <w:lang w:eastAsia="en-GB"/>
        </w:rPr>
      </w:pPr>
    </w:p>
    <w:p w14:paraId="30CA77DC" w14:textId="77777777" w:rsidR="00FD1DF3" w:rsidRDefault="00FD1DF3" w:rsidP="006F28D4">
      <w:pPr>
        <w:spacing w:after="0" w:line="360" w:lineRule="auto"/>
        <w:jc w:val="both"/>
        <w:rPr>
          <w:rFonts w:ascii="Times New Roman" w:eastAsia="Times New Roman" w:hAnsi="Times New Roman" w:cs="Times New Roman"/>
          <w:sz w:val="24"/>
          <w:szCs w:val="24"/>
          <w:lang w:eastAsia="en-GB"/>
        </w:rPr>
      </w:pPr>
    </w:p>
    <w:p w14:paraId="58C73099" w14:textId="77777777" w:rsidR="00FD1DF3" w:rsidRDefault="00FD1DF3" w:rsidP="006F28D4">
      <w:pPr>
        <w:spacing w:after="0" w:line="360" w:lineRule="auto"/>
        <w:jc w:val="both"/>
        <w:rPr>
          <w:rFonts w:ascii="Times New Roman" w:eastAsia="Times New Roman" w:hAnsi="Times New Roman" w:cs="Times New Roman"/>
          <w:sz w:val="24"/>
          <w:szCs w:val="24"/>
          <w:lang w:eastAsia="en-GB"/>
        </w:rPr>
      </w:pPr>
    </w:p>
    <w:p w14:paraId="1ECF6A8F" w14:textId="77777777" w:rsidR="00FD1DF3" w:rsidRDefault="00FD1DF3" w:rsidP="006F28D4">
      <w:pPr>
        <w:spacing w:after="0" w:line="360" w:lineRule="auto"/>
        <w:jc w:val="both"/>
        <w:rPr>
          <w:rFonts w:ascii="Times New Roman" w:eastAsia="Times New Roman" w:hAnsi="Times New Roman" w:cs="Times New Roman"/>
          <w:sz w:val="24"/>
          <w:szCs w:val="24"/>
          <w:lang w:eastAsia="en-GB"/>
        </w:rPr>
      </w:pPr>
    </w:p>
    <w:sdt>
      <w:sdtPr>
        <w:rPr>
          <w:rFonts w:ascii="Times New Roman" w:eastAsiaTheme="minorHAnsi" w:hAnsi="Times New Roman" w:cs="Times New Roman"/>
          <w:color w:val="auto"/>
          <w:sz w:val="24"/>
          <w:szCs w:val="24"/>
          <w:lang w:val="en-GB"/>
        </w:rPr>
        <w:id w:val="790793737"/>
        <w:docPartObj>
          <w:docPartGallery w:val="Bibliographies"/>
          <w:docPartUnique/>
        </w:docPartObj>
      </w:sdtPr>
      <w:sdtContent>
        <w:p w14:paraId="43C49A6D" w14:textId="77777777" w:rsidR="006B6FC0" w:rsidRPr="0065028E" w:rsidRDefault="006B6FC0" w:rsidP="006F28D4">
          <w:pPr>
            <w:pStyle w:val="Heading1"/>
            <w:spacing w:before="0" w:line="360" w:lineRule="auto"/>
            <w:jc w:val="both"/>
            <w:rPr>
              <w:rFonts w:ascii="Times New Roman" w:hAnsi="Times New Roman" w:cs="Times New Roman"/>
              <w:sz w:val="24"/>
              <w:szCs w:val="24"/>
            </w:rPr>
          </w:pPr>
          <w:r w:rsidRPr="0065028E">
            <w:rPr>
              <w:rFonts w:ascii="Times New Roman" w:hAnsi="Times New Roman" w:cs="Times New Roman"/>
              <w:sz w:val="24"/>
              <w:szCs w:val="24"/>
            </w:rPr>
            <w:t>References</w:t>
          </w:r>
        </w:p>
        <w:sdt>
          <w:sdtPr>
            <w:rPr>
              <w:rFonts w:ascii="Times New Roman" w:hAnsi="Times New Roman" w:cs="Times New Roman"/>
              <w:sz w:val="24"/>
              <w:szCs w:val="24"/>
            </w:rPr>
            <w:id w:val="-573587230"/>
            <w:bibliography/>
          </w:sdtPr>
          <w:sdtContent>
            <w:p w14:paraId="7088BD1C" w14:textId="23783E28" w:rsidR="0053226D" w:rsidRPr="00FD1DF3" w:rsidRDefault="006B6FC0" w:rsidP="006F28D4">
              <w:pPr>
                <w:pStyle w:val="Bibliography"/>
                <w:spacing w:after="0" w:line="360" w:lineRule="auto"/>
                <w:jc w:val="both"/>
                <w:rPr>
                  <w:rFonts w:ascii="Times New Roman" w:hAnsi="Times New Roman" w:cs="Times New Roman"/>
                  <w:noProof/>
                  <w:sz w:val="24"/>
                  <w:szCs w:val="24"/>
                  <w:lang w:val="en-US"/>
                </w:rPr>
              </w:pPr>
              <w:r w:rsidRPr="00FD1DF3">
                <w:rPr>
                  <w:rFonts w:ascii="Times New Roman" w:hAnsi="Times New Roman" w:cs="Times New Roman"/>
                  <w:sz w:val="24"/>
                  <w:szCs w:val="24"/>
                </w:rPr>
                <w:fldChar w:fldCharType="begin"/>
              </w:r>
              <w:r w:rsidRPr="00FD1DF3">
                <w:rPr>
                  <w:rFonts w:ascii="Times New Roman" w:hAnsi="Times New Roman" w:cs="Times New Roman"/>
                  <w:sz w:val="24"/>
                  <w:szCs w:val="24"/>
                </w:rPr>
                <w:instrText xml:space="preserve"> BIBLIOGRAPHY </w:instrText>
              </w:r>
              <w:r w:rsidRPr="00FD1DF3">
                <w:rPr>
                  <w:rFonts w:ascii="Times New Roman" w:hAnsi="Times New Roman" w:cs="Times New Roman"/>
                  <w:sz w:val="24"/>
                  <w:szCs w:val="24"/>
                </w:rPr>
                <w:fldChar w:fldCharType="separate"/>
              </w:r>
              <w:r w:rsidR="0053226D" w:rsidRPr="00FD1DF3">
                <w:rPr>
                  <w:rFonts w:ascii="Times New Roman" w:hAnsi="Times New Roman" w:cs="Times New Roman"/>
                  <w:noProof/>
                  <w:sz w:val="24"/>
                  <w:szCs w:val="24"/>
                  <w:lang w:val="en-US"/>
                </w:rPr>
                <w:t>Ahammed, T. B., Patgiri, R.</w:t>
              </w:r>
              <w:r w:rsidR="003007BF">
                <w:rPr>
                  <w:rFonts w:ascii="Times New Roman" w:hAnsi="Times New Roman" w:cs="Times New Roman"/>
                  <w:noProof/>
                  <w:sz w:val="24"/>
                  <w:szCs w:val="24"/>
                  <w:lang w:val="en-US"/>
                </w:rPr>
                <w:t>,</w:t>
              </w:r>
              <w:r w:rsidR="0053226D" w:rsidRPr="00FD1DF3">
                <w:rPr>
                  <w:rFonts w:ascii="Times New Roman" w:hAnsi="Times New Roman" w:cs="Times New Roman"/>
                  <w:noProof/>
                  <w:sz w:val="24"/>
                  <w:szCs w:val="24"/>
                  <w:lang w:val="en-US"/>
                </w:rPr>
                <w:t xml:space="preserve"> &amp; Nayak, S., 2023. A vision on the artificial intelligence for 6G communication. </w:t>
              </w:r>
              <w:r w:rsidR="0053226D" w:rsidRPr="00FD1DF3">
                <w:rPr>
                  <w:rFonts w:ascii="Times New Roman" w:hAnsi="Times New Roman" w:cs="Times New Roman"/>
                  <w:i/>
                  <w:iCs/>
                  <w:noProof/>
                  <w:sz w:val="24"/>
                  <w:szCs w:val="24"/>
                  <w:lang w:val="en-US"/>
                </w:rPr>
                <w:t xml:space="preserve">Ict Express, </w:t>
              </w:r>
              <w:r w:rsidR="0053226D" w:rsidRPr="00FD1DF3">
                <w:rPr>
                  <w:rFonts w:ascii="Times New Roman" w:hAnsi="Times New Roman" w:cs="Times New Roman"/>
                  <w:noProof/>
                  <w:sz w:val="24"/>
                  <w:szCs w:val="24"/>
                  <w:lang w:val="en-US"/>
                </w:rPr>
                <w:t>Volume 9, p. 197–210.</w:t>
              </w:r>
            </w:p>
            <w:p w14:paraId="48CBE0C5" w14:textId="77777777" w:rsidR="0053226D" w:rsidRPr="00FD1DF3" w:rsidRDefault="0053226D" w:rsidP="006F28D4">
              <w:pPr>
                <w:pStyle w:val="Bibliography"/>
                <w:spacing w:after="0" w:line="360" w:lineRule="auto"/>
                <w:jc w:val="both"/>
                <w:rPr>
                  <w:rFonts w:ascii="Times New Roman" w:hAnsi="Times New Roman" w:cs="Times New Roman"/>
                  <w:noProof/>
                  <w:sz w:val="24"/>
                  <w:szCs w:val="24"/>
                  <w:lang w:val="en-US"/>
                </w:rPr>
              </w:pPr>
              <w:r w:rsidRPr="00FD1DF3">
                <w:rPr>
                  <w:rFonts w:ascii="Times New Roman" w:hAnsi="Times New Roman" w:cs="Times New Roman"/>
                  <w:noProof/>
                  <w:sz w:val="24"/>
                  <w:szCs w:val="24"/>
                  <w:lang w:val="en-US"/>
                </w:rPr>
                <w:t xml:space="preserve">Aniakor, C. O., n.d. Blue Petroleum and the Actions and Ambitions to Patina Green: Dismantling the Single Narrative. </w:t>
              </w:r>
              <w:r w:rsidRPr="00FD1DF3">
                <w:rPr>
                  <w:rFonts w:ascii="Times New Roman" w:hAnsi="Times New Roman" w:cs="Times New Roman"/>
                  <w:i/>
                  <w:iCs/>
                  <w:noProof/>
                  <w:sz w:val="24"/>
                  <w:szCs w:val="24"/>
                  <w:lang w:val="en-US"/>
                </w:rPr>
                <w:t>Available at SSRN 4644574.</w:t>
              </w:r>
            </w:p>
            <w:p w14:paraId="507ABA4F" w14:textId="77777777" w:rsidR="0053226D" w:rsidRPr="00FD1DF3" w:rsidRDefault="0053226D" w:rsidP="006F28D4">
              <w:pPr>
                <w:pStyle w:val="Bibliography"/>
                <w:spacing w:after="0" w:line="360" w:lineRule="auto"/>
                <w:jc w:val="both"/>
                <w:rPr>
                  <w:rFonts w:ascii="Times New Roman" w:hAnsi="Times New Roman" w:cs="Times New Roman"/>
                  <w:noProof/>
                  <w:sz w:val="24"/>
                  <w:szCs w:val="24"/>
                  <w:lang w:val="en-US"/>
                </w:rPr>
              </w:pPr>
              <w:r w:rsidRPr="00FD1DF3">
                <w:rPr>
                  <w:rFonts w:ascii="Times New Roman" w:hAnsi="Times New Roman" w:cs="Times New Roman"/>
                  <w:noProof/>
                  <w:sz w:val="24"/>
                  <w:szCs w:val="24"/>
                  <w:lang w:val="en-US"/>
                </w:rPr>
                <w:t xml:space="preserve">Asmelash, E. &amp; Gorini, R., 2021. International oil companies and the energy transition. </w:t>
              </w:r>
              <w:r w:rsidRPr="00FD1DF3">
                <w:rPr>
                  <w:rFonts w:ascii="Times New Roman" w:hAnsi="Times New Roman" w:cs="Times New Roman"/>
                  <w:i/>
                  <w:iCs/>
                  <w:noProof/>
                  <w:sz w:val="24"/>
                  <w:szCs w:val="24"/>
                  <w:lang w:val="en-US"/>
                </w:rPr>
                <w:t>International Renewable Energy Agency, Abu Dhabi.</w:t>
              </w:r>
            </w:p>
            <w:p w14:paraId="0F4A5340" w14:textId="77777777" w:rsidR="0053226D" w:rsidRPr="00FD1DF3" w:rsidRDefault="0053226D" w:rsidP="006F28D4">
              <w:pPr>
                <w:pStyle w:val="Bibliography"/>
                <w:spacing w:after="0" w:line="360" w:lineRule="auto"/>
                <w:jc w:val="both"/>
                <w:rPr>
                  <w:rFonts w:ascii="Times New Roman" w:hAnsi="Times New Roman" w:cs="Times New Roman"/>
                  <w:noProof/>
                  <w:sz w:val="24"/>
                  <w:szCs w:val="24"/>
                  <w:lang w:val="en-US"/>
                </w:rPr>
              </w:pPr>
              <w:r w:rsidRPr="00FD1DF3">
                <w:rPr>
                  <w:rFonts w:ascii="Times New Roman" w:hAnsi="Times New Roman" w:cs="Times New Roman"/>
                  <w:noProof/>
                  <w:sz w:val="24"/>
                  <w:szCs w:val="24"/>
                  <w:lang w:val="en-US"/>
                </w:rPr>
                <w:t xml:space="preserve">Baines, J. &amp; Hager, S. B., 2022. Drilling Down: UK Oil and Gas Financial Performance. </w:t>
              </w:r>
            </w:p>
            <w:p w14:paraId="31687CF7" w14:textId="211174D6" w:rsidR="0053226D" w:rsidRPr="00FD1DF3" w:rsidRDefault="0053226D" w:rsidP="006F28D4">
              <w:pPr>
                <w:pStyle w:val="Bibliography"/>
                <w:spacing w:after="0" w:line="360" w:lineRule="auto"/>
                <w:jc w:val="both"/>
                <w:rPr>
                  <w:rFonts w:ascii="Times New Roman" w:hAnsi="Times New Roman" w:cs="Times New Roman"/>
                  <w:noProof/>
                  <w:sz w:val="24"/>
                  <w:szCs w:val="24"/>
                  <w:lang w:val="en-US"/>
                </w:rPr>
              </w:pPr>
              <w:r w:rsidRPr="00FD1DF3">
                <w:rPr>
                  <w:rFonts w:ascii="Times New Roman" w:hAnsi="Times New Roman" w:cs="Times New Roman"/>
                  <w:noProof/>
                  <w:sz w:val="24"/>
                  <w:szCs w:val="24"/>
                  <w:lang w:val="en-US"/>
                </w:rPr>
                <w:t xml:space="preserve">Bulkot, O., Liubkina, O., Anisimova, L. &amp; Petrovsky, M., 2023. Investing in the renewable energy transition is a key trend in the global economy. </w:t>
              </w:r>
              <w:r w:rsidRPr="00FD1DF3">
                <w:rPr>
                  <w:rFonts w:ascii="Times New Roman" w:hAnsi="Times New Roman" w:cs="Times New Roman"/>
                  <w:i/>
                  <w:iCs/>
                  <w:noProof/>
                  <w:sz w:val="24"/>
                  <w:szCs w:val="24"/>
                  <w:lang w:val="en-US"/>
                </w:rPr>
                <w:t xml:space="preserve">Bulletin of Taras Shevchenko National University of Kyiv. Economics, </w:t>
              </w:r>
              <w:r w:rsidRPr="00FD1DF3">
                <w:rPr>
                  <w:rFonts w:ascii="Times New Roman" w:hAnsi="Times New Roman" w:cs="Times New Roman"/>
                  <w:noProof/>
                  <w:sz w:val="24"/>
                  <w:szCs w:val="24"/>
                  <w:lang w:val="en-US"/>
                </w:rPr>
                <w:t>Volume 2, p. 10–19.</w:t>
              </w:r>
            </w:p>
            <w:p w14:paraId="108EEAD9" w14:textId="77777777" w:rsidR="0053226D" w:rsidRPr="00FD1DF3" w:rsidRDefault="0053226D" w:rsidP="006F28D4">
              <w:pPr>
                <w:pStyle w:val="Bibliography"/>
                <w:spacing w:after="0" w:line="360" w:lineRule="auto"/>
                <w:jc w:val="both"/>
                <w:rPr>
                  <w:rFonts w:ascii="Times New Roman" w:hAnsi="Times New Roman" w:cs="Times New Roman"/>
                  <w:noProof/>
                  <w:sz w:val="24"/>
                  <w:szCs w:val="24"/>
                  <w:lang w:val="en-US"/>
                </w:rPr>
              </w:pPr>
              <w:r w:rsidRPr="00FD1DF3">
                <w:rPr>
                  <w:rFonts w:ascii="Times New Roman" w:hAnsi="Times New Roman" w:cs="Times New Roman"/>
                  <w:noProof/>
                  <w:sz w:val="24"/>
                  <w:szCs w:val="24"/>
                  <w:lang w:val="en-US"/>
                </w:rPr>
                <w:t xml:space="preserve">Dincer, I. &amp; Aydin, M. I., 2023. New paradigms in sustainable energy systems with hydrogen. </w:t>
              </w:r>
              <w:r w:rsidRPr="00FD1DF3">
                <w:rPr>
                  <w:rFonts w:ascii="Times New Roman" w:hAnsi="Times New Roman" w:cs="Times New Roman"/>
                  <w:i/>
                  <w:iCs/>
                  <w:noProof/>
                  <w:sz w:val="24"/>
                  <w:szCs w:val="24"/>
                  <w:lang w:val="en-US"/>
                </w:rPr>
                <w:t xml:space="preserve">Energy Conversion and Management, </w:t>
              </w:r>
              <w:r w:rsidRPr="00FD1DF3">
                <w:rPr>
                  <w:rFonts w:ascii="Times New Roman" w:hAnsi="Times New Roman" w:cs="Times New Roman"/>
                  <w:noProof/>
                  <w:sz w:val="24"/>
                  <w:szCs w:val="24"/>
                  <w:lang w:val="en-US"/>
                </w:rPr>
                <w:t>Volume 283, p. 116950.</w:t>
              </w:r>
            </w:p>
            <w:p w14:paraId="55D43583" w14:textId="77777777" w:rsidR="0053226D" w:rsidRPr="00FD1DF3" w:rsidRDefault="0053226D" w:rsidP="006F28D4">
              <w:pPr>
                <w:pStyle w:val="Bibliography"/>
                <w:spacing w:after="0" w:line="360" w:lineRule="auto"/>
                <w:jc w:val="both"/>
                <w:rPr>
                  <w:rFonts w:ascii="Times New Roman" w:hAnsi="Times New Roman" w:cs="Times New Roman"/>
                  <w:noProof/>
                  <w:sz w:val="24"/>
                  <w:szCs w:val="24"/>
                  <w:lang w:val="en-US"/>
                </w:rPr>
              </w:pPr>
              <w:r w:rsidRPr="00FD1DF3">
                <w:rPr>
                  <w:rFonts w:ascii="Times New Roman" w:hAnsi="Times New Roman" w:cs="Times New Roman"/>
                  <w:noProof/>
                  <w:sz w:val="24"/>
                  <w:szCs w:val="24"/>
                  <w:lang w:val="en-US"/>
                </w:rPr>
                <w:t xml:space="preserve">Edwards, M. G., 2021. The growth paradox, sustainable development, and business strategy. </w:t>
              </w:r>
              <w:r w:rsidRPr="00FD1DF3">
                <w:rPr>
                  <w:rFonts w:ascii="Times New Roman" w:hAnsi="Times New Roman" w:cs="Times New Roman"/>
                  <w:i/>
                  <w:iCs/>
                  <w:noProof/>
                  <w:sz w:val="24"/>
                  <w:szCs w:val="24"/>
                  <w:lang w:val="en-US"/>
                </w:rPr>
                <w:t xml:space="preserve">Business Strategy and the Environment, </w:t>
              </w:r>
              <w:r w:rsidRPr="00FD1DF3">
                <w:rPr>
                  <w:rFonts w:ascii="Times New Roman" w:hAnsi="Times New Roman" w:cs="Times New Roman"/>
                  <w:noProof/>
                  <w:sz w:val="24"/>
                  <w:szCs w:val="24"/>
                  <w:lang w:val="en-US"/>
                </w:rPr>
                <w:t>Volume 30, p. 3079–3094.</w:t>
              </w:r>
            </w:p>
            <w:p w14:paraId="4915C2A6" w14:textId="77777777" w:rsidR="0053226D" w:rsidRPr="00FD1DF3" w:rsidRDefault="0053226D" w:rsidP="006F28D4">
              <w:pPr>
                <w:pStyle w:val="Bibliography"/>
                <w:spacing w:after="0" w:line="360" w:lineRule="auto"/>
                <w:jc w:val="both"/>
                <w:rPr>
                  <w:rFonts w:ascii="Times New Roman" w:hAnsi="Times New Roman" w:cs="Times New Roman"/>
                  <w:noProof/>
                  <w:sz w:val="24"/>
                  <w:szCs w:val="24"/>
                  <w:lang w:val="en-US"/>
                </w:rPr>
              </w:pPr>
              <w:r w:rsidRPr="00FD1DF3">
                <w:rPr>
                  <w:rFonts w:ascii="Times New Roman" w:hAnsi="Times New Roman" w:cs="Times New Roman"/>
                  <w:noProof/>
                  <w:sz w:val="24"/>
                  <w:szCs w:val="24"/>
                  <w:lang w:val="en-US"/>
                </w:rPr>
                <w:t xml:space="preserve">Eisler, M. N., 2024. From petroleum to power sources: Big Oil and the technopolitics of energy conversion. </w:t>
              </w:r>
              <w:r w:rsidRPr="00FD1DF3">
                <w:rPr>
                  <w:rFonts w:ascii="Times New Roman" w:hAnsi="Times New Roman" w:cs="Times New Roman"/>
                  <w:i/>
                  <w:iCs/>
                  <w:noProof/>
                  <w:sz w:val="24"/>
                  <w:szCs w:val="24"/>
                  <w:lang w:val="en-US"/>
                </w:rPr>
                <w:t xml:space="preserve">History and Technology, </w:t>
              </w:r>
              <w:r w:rsidRPr="00FD1DF3">
                <w:rPr>
                  <w:rFonts w:ascii="Times New Roman" w:hAnsi="Times New Roman" w:cs="Times New Roman"/>
                  <w:noProof/>
                  <w:sz w:val="24"/>
                  <w:szCs w:val="24"/>
                  <w:lang w:val="en-US"/>
                </w:rPr>
                <w:t>Volume 40, p. 250–275.</w:t>
              </w:r>
            </w:p>
            <w:p w14:paraId="62D92EE6" w14:textId="77777777" w:rsidR="0053226D" w:rsidRPr="00FD1DF3" w:rsidRDefault="0053226D" w:rsidP="006F28D4">
              <w:pPr>
                <w:pStyle w:val="Bibliography"/>
                <w:spacing w:after="0" w:line="360" w:lineRule="auto"/>
                <w:jc w:val="both"/>
                <w:rPr>
                  <w:rFonts w:ascii="Times New Roman" w:hAnsi="Times New Roman" w:cs="Times New Roman"/>
                  <w:noProof/>
                  <w:sz w:val="24"/>
                  <w:szCs w:val="24"/>
                  <w:lang w:val="en-US"/>
                </w:rPr>
              </w:pPr>
              <w:r w:rsidRPr="00FD1DF3">
                <w:rPr>
                  <w:rFonts w:ascii="Times New Roman" w:hAnsi="Times New Roman" w:cs="Times New Roman"/>
                  <w:noProof/>
                  <w:sz w:val="24"/>
                  <w:szCs w:val="24"/>
                  <w:lang w:val="en-US"/>
                </w:rPr>
                <w:t xml:space="preserve">Estronca, C., 2023. </w:t>
              </w:r>
              <w:r w:rsidRPr="00FD1DF3">
                <w:rPr>
                  <w:rFonts w:ascii="Times New Roman" w:hAnsi="Times New Roman" w:cs="Times New Roman"/>
                  <w:i/>
                  <w:iCs/>
                  <w:noProof/>
                  <w:sz w:val="24"/>
                  <w:szCs w:val="24"/>
                  <w:lang w:val="en-US"/>
                </w:rPr>
                <w:t xml:space="preserve">BP: Responsible leadership at the core of an oil company, </w:t>
              </w:r>
              <w:r w:rsidRPr="00FD1DF3">
                <w:rPr>
                  <w:rFonts w:ascii="Times New Roman" w:hAnsi="Times New Roman" w:cs="Times New Roman"/>
                  <w:noProof/>
                  <w:sz w:val="24"/>
                  <w:szCs w:val="24"/>
                  <w:lang w:val="en-US"/>
                </w:rPr>
                <w:t>s.l.: s.n.</w:t>
              </w:r>
            </w:p>
            <w:p w14:paraId="40E90A2B" w14:textId="1765CA82" w:rsidR="0053226D" w:rsidRPr="00FD1DF3" w:rsidRDefault="0053226D" w:rsidP="006F28D4">
              <w:pPr>
                <w:pStyle w:val="Bibliography"/>
                <w:spacing w:after="0" w:line="360" w:lineRule="auto"/>
                <w:jc w:val="both"/>
                <w:rPr>
                  <w:rFonts w:ascii="Times New Roman" w:hAnsi="Times New Roman" w:cs="Times New Roman"/>
                  <w:noProof/>
                  <w:sz w:val="24"/>
                  <w:szCs w:val="24"/>
                  <w:lang w:val="en-US"/>
                </w:rPr>
              </w:pPr>
              <w:r w:rsidRPr="00FD1DF3">
                <w:rPr>
                  <w:rFonts w:ascii="Times New Roman" w:hAnsi="Times New Roman" w:cs="Times New Roman"/>
                  <w:noProof/>
                  <w:sz w:val="24"/>
                  <w:szCs w:val="24"/>
                  <w:lang w:val="en-US"/>
                </w:rPr>
                <w:t xml:space="preserve">Gabr, J., 2024. </w:t>
              </w:r>
              <w:r w:rsidRPr="00FD1DF3">
                <w:rPr>
                  <w:rFonts w:ascii="Times New Roman" w:hAnsi="Times New Roman" w:cs="Times New Roman"/>
                  <w:i/>
                  <w:iCs/>
                  <w:noProof/>
                  <w:sz w:val="24"/>
                  <w:szCs w:val="24"/>
                  <w:lang w:val="en-US"/>
                </w:rPr>
                <w:t xml:space="preserve">Energy Transition and its Effect on Global Oil and Gas Trade (based on" Akku Plus GmbH &amp; Co. KG" case), </w:t>
              </w:r>
              <w:r w:rsidRPr="00FD1DF3">
                <w:rPr>
                  <w:rFonts w:ascii="Times New Roman" w:hAnsi="Times New Roman" w:cs="Times New Roman"/>
                  <w:noProof/>
                  <w:sz w:val="24"/>
                  <w:szCs w:val="24"/>
                  <w:lang w:val="en-US"/>
                </w:rPr>
                <w:t>s.l.: s.n.</w:t>
              </w:r>
            </w:p>
            <w:p w14:paraId="4737DA94" w14:textId="37169AE5" w:rsidR="0053226D" w:rsidRPr="00FD1DF3" w:rsidRDefault="0053226D" w:rsidP="006F28D4">
              <w:pPr>
                <w:pStyle w:val="Bibliography"/>
                <w:spacing w:after="0" w:line="360" w:lineRule="auto"/>
                <w:jc w:val="both"/>
                <w:rPr>
                  <w:rFonts w:ascii="Times New Roman" w:hAnsi="Times New Roman" w:cs="Times New Roman"/>
                  <w:noProof/>
                  <w:sz w:val="24"/>
                  <w:szCs w:val="24"/>
                  <w:lang w:val="en-US"/>
                </w:rPr>
              </w:pPr>
              <w:r w:rsidRPr="00FD1DF3">
                <w:rPr>
                  <w:rFonts w:ascii="Times New Roman" w:hAnsi="Times New Roman" w:cs="Times New Roman"/>
                  <w:noProof/>
                  <w:sz w:val="24"/>
                  <w:szCs w:val="24"/>
                  <w:lang w:val="en-US"/>
                </w:rPr>
                <w:t xml:space="preserve">Hassan, Q. et al., 2024. The renewable energy in the global energy Transformations. </w:t>
              </w:r>
              <w:r w:rsidRPr="00FD1DF3">
                <w:rPr>
                  <w:rFonts w:ascii="Times New Roman" w:hAnsi="Times New Roman" w:cs="Times New Roman"/>
                  <w:i/>
                  <w:iCs/>
                  <w:noProof/>
                  <w:sz w:val="24"/>
                  <w:szCs w:val="24"/>
                  <w:lang w:val="en-US"/>
                </w:rPr>
                <w:t xml:space="preserve">Renewable Energy Focus, </w:t>
              </w:r>
              <w:r w:rsidRPr="00FD1DF3">
                <w:rPr>
                  <w:rFonts w:ascii="Times New Roman" w:hAnsi="Times New Roman" w:cs="Times New Roman"/>
                  <w:noProof/>
                  <w:sz w:val="24"/>
                  <w:szCs w:val="24"/>
                  <w:lang w:val="en-US"/>
                </w:rPr>
                <w:t>Volume 48, p. 100545.</w:t>
              </w:r>
            </w:p>
            <w:p w14:paraId="44C93A21" w14:textId="77777777" w:rsidR="0053226D" w:rsidRPr="00FD1DF3" w:rsidRDefault="0053226D" w:rsidP="006F28D4">
              <w:pPr>
                <w:pStyle w:val="Bibliography"/>
                <w:spacing w:after="0" w:line="360" w:lineRule="auto"/>
                <w:jc w:val="both"/>
                <w:rPr>
                  <w:rFonts w:ascii="Times New Roman" w:hAnsi="Times New Roman" w:cs="Times New Roman"/>
                  <w:noProof/>
                  <w:sz w:val="24"/>
                  <w:szCs w:val="24"/>
                  <w:lang w:val="en-US"/>
                </w:rPr>
              </w:pPr>
              <w:r w:rsidRPr="00FD1DF3">
                <w:rPr>
                  <w:rFonts w:ascii="Times New Roman" w:hAnsi="Times New Roman" w:cs="Times New Roman"/>
                  <w:noProof/>
                  <w:sz w:val="24"/>
                  <w:szCs w:val="24"/>
                  <w:lang w:val="en-US"/>
                </w:rPr>
                <w:t xml:space="preserve">Igogo, T. et al., 2021. Integrating renewable energy into mining operations: Opportunities, challenges, and enabling approaches. </w:t>
              </w:r>
              <w:r w:rsidRPr="00FD1DF3">
                <w:rPr>
                  <w:rFonts w:ascii="Times New Roman" w:hAnsi="Times New Roman" w:cs="Times New Roman"/>
                  <w:i/>
                  <w:iCs/>
                  <w:noProof/>
                  <w:sz w:val="24"/>
                  <w:szCs w:val="24"/>
                  <w:lang w:val="en-US"/>
                </w:rPr>
                <w:t xml:space="preserve">Applied Energy, </w:t>
              </w:r>
              <w:r w:rsidRPr="00FD1DF3">
                <w:rPr>
                  <w:rFonts w:ascii="Times New Roman" w:hAnsi="Times New Roman" w:cs="Times New Roman"/>
                  <w:noProof/>
                  <w:sz w:val="24"/>
                  <w:szCs w:val="24"/>
                  <w:lang w:val="en-US"/>
                </w:rPr>
                <w:t>Volume 300, p. 117375.</w:t>
              </w:r>
            </w:p>
            <w:p w14:paraId="76C7E012" w14:textId="77777777" w:rsidR="0053226D" w:rsidRPr="00FD1DF3" w:rsidRDefault="0053226D" w:rsidP="006F28D4">
              <w:pPr>
                <w:pStyle w:val="Bibliography"/>
                <w:spacing w:after="0" w:line="360" w:lineRule="auto"/>
                <w:jc w:val="both"/>
                <w:rPr>
                  <w:rFonts w:ascii="Times New Roman" w:hAnsi="Times New Roman" w:cs="Times New Roman"/>
                  <w:noProof/>
                  <w:sz w:val="24"/>
                  <w:szCs w:val="24"/>
                  <w:lang w:val="en-US"/>
                </w:rPr>
              </w:pPr>
              <w:r w:rsidRPr="00FD1DF3">
                <w:rPr>
                  <w:rFonts w:ascii="Times New Roman" w:hAnsi="Times New Roman" w:cs="Times New Roman"/>
                  <w:noProof/>
                  <w:sz w:val="24"/>
                  <w:szCs w:val="24"/>
                  <w:lang w:val="en-US"/>
                </w:rPr>
                <w:t xml:space="preserve">Khan, A. A. et al., 2023. Artificial intelligence and blockchain technology for secure smart grid and power distribution Automation: A State-of-the-Art Review. </w:t>
              </w:r>
              <w:r w:rsidRPr="00FD1DF3">
                <w:rPr>
                  <w:rFonts w:ascii="Times New Roman" w:hAnsi="Times New Roman" w:cs="Times New Roman"/>
                  <w:i/>
                  <w:iCs/>
                  <w:noProof/>
                  <w:sz w:val="24"/>
                  <w:szCs w:val="24"/>
                  <w:lang w:val="en-US"/>
                </w:rPr>
                <w:t xml:space="preserve">Sustainable Energy Technologies and Assessments, </w:t>
              </w:r>
              <w:r w:rsidRPr="00FD1DF3">
                <w:rPr>
                  <w:rFonts w:ascii="Times New Roman" w:hAnsi="Times New Roman" w:cs="Times New Roman"/>
                  <w:noProof/>
                  <w:sz w:val="24"/>
                  <w:szCs w:val="24"/>
                  <w:lang w:val="en-US"/>
                </w:rPr>
                <w:t>Volume 57, p. 103282.</w:t>
              </w:r>
            </w:p>
            <w:p w14:paraId="6CEC1BCE" w14:textId="77777777" w:rsidR="0053226D" w:rsidRPr="00FD1DF3" w:rsidRDefault="0053226D" w:rsidP="006F28D4">
              <w:pPr>
                <w:pStyle w:val="Bibliography"/>
                <w:spacing w:after="0" w:line="360" w:lineRule="auto"/>
                <w:jc w:val="both"/>
                <w:rPr>
                  <w:rFonts w:ascii="Times New Roman" w:hAnsi="Times New Roman" w:cs="Times New Roman"/>
                  <w:noProof/>
                  <w:sz w:val="24"/>
                  <w:szCs w:val="24"/>
                  <w:lang w:val="en-US"/>
                </w:rPr>
              </w:pPr>
              <w:r w:rsidRPr="00FD1DF3">
                <w:rPr>
                  <w:rFonts w:ascii="Times New Roman" w:hAnsi="Times New Roman" w:cs="Times New Roman"/>
                  <w:noProof/>
                  <w:sz w:val="24"/>
                  <w:szCs w:val="24"/>
                  <w:lang w:val="en-US"/>
                </w:rPr>
                <w:t xml:space="preserve">Lamb, W. F., Low, S., Gordon, L.-M. &amp; Mattila, M., 2025. How are oil and gas firms integrating carbon dioxide removal into their climate strategies?. </w:t>
              </w:r>
              <w:r w:rsidRPr="00FD1DF3">
                <w:rPr>
                  <w:rFonts w:ascii="Times New Roman" w:hAnsi="Times New Roman" w:cs="Times New Roman"/>
                  <w:i/>
                  <w:iCs/>
                  <w:noProof/>
                  <w:sz w:val="24"/>
                  <w:szCs w:val="24"/>
                  <w:lang w:val="en-US"/>
                </w:rPr>
                <w:t xml:space="preserve">Energy Research &amp; Social Science, </w:t>
              </w:r>
              <w:r w:rsidRPr="00FD1DF3">
                <w:rPr>
                  <w:rFonts w:ascii="Times New Roman" w:hAnsi="Times New Roman" w:cs="Times New Roman"/>
                  <w:noProof/>
                  <w:sz w:val="24"/>
                  <w:szCs w:val="24"/>
                  <w:lang w:val="en-US"/>
                </w:rPr>
                <w:t>Volume 127, p. 104237.</w:t>
              </w:r>
            </w:p>
            <w:p w14:paraId="38F3A50C" w14:textId="4F154F55" w:rsidR="0053226D" w:rsidRPr="00FD1DF3" w:rsidRDefault="0053226D" w:rsidP="006F28D4">
              <w:pPr>
                <w:pStyle w:val="Bibliography"/>
                <w:spacing w:after="0" w:line="360" w:lineRule="auto"/>
                <w:jc w:val="both"/>
                <w:rPr>
                  <w:rFonts w:ascii="Times New Roman" w:hAnsi="Times New Roman" w:cs="Times New Roman"/>
                  <w:noProof/>
                  <w:sz w:val="24"/>
                  <w:szCs w:val="24"/>
                  <w:lang w:val="en-US"/>
                </w:rPr>
              </w:pPr>
              <w:r w:rsidRPr="00FD1DF3">
                <w:rPr>
                  <w:rFonts w:ascii="Times New Roman" w:hAnsi="Times New Roman" w:cs="Times New Roman"/>
                  <w:noProof/>
                  <w:sz w:val="24"/>
                  <w:szCs w:val="24"/>
                  <w:lang w:val="en-US"/>
                </w:rPr>
                <w:t xml:space="preserve">Li, M., Trencher, G. &amp; Asuka, J., 2022. The clean energy claims of BP, Chevron, ExxonMobil, and Shell: A mismatch between discourse, actions, and investments. </w:t>
              </w:r>
              <w:r w:rsidRPr="00FD1DF3">
                <w:rPr>
                  <w:rFonts w:ascii="Times New Roman" w:hAnsi="Times New Roman" w:cs="Times New Roman"/>
                  <w:i/>
                  <w:iCs/>
                  <w:noProof/>
                  <w:sz w:val="24"/>
                  <w:szCs w:val="24"/>
                  <w:lang w:val="en-US"/>
                </w:rPr>
                <w:t xml:space="preserve">PloS one, </w:t>
              </w:r>
              <w:r w:rsidRPr="00FD1DF3">
                <w:rPr>
                  <w:rFonts w:ascii="Times New Roman" w:hAnsi="Times New Roman" w:cs="Times New Roman"/>
                  <w:noProof/>
                  <w:sz w:val="24"/>
                  <w:szCs w:val="24"/>
                  <w:lang w:val="en-US"/>
                </w:rPr>
                <w:t>Volume 17, p. e0263596.</w:t>
              </w:r>
            </w:p>
            <w:p w14:paraId="760F96E5" w14:textId="77777777" w:rsidR="0053226D" w:rsidRPr="00FD1DF3" w:rsidRDefault="0053226D" w:rsidP="006F28D4">
              <w:pPr>
                <w:pStyle w:val="Bibliography"/>
                <w:spacing w:after="0" w:line="360" w:lineRule="auto"/>
                <w:jc w:val="both"/>
                <w:rPr>
                  <w:rFonts w:ascii="Times New Roman" w:hAnsi="Times New Roman" w:cs="Times New Roman"/>
                  <w:noProof/>
                  <w:sz w:val="24"/>
                  <w:szCs w:val="24"/>
                  <w:lang w:val="en-US"/>
                </w:rPr>
              </w:pPr>
              <w:r w:rsidRPr="00FD1DF3">
                <w:rPr>
                  <w:rFonts w:ascii="Times New Roman" w:hAnsi="Times New Roman" w:cs="Times New Roman"/>
                  <w:noProof/>
                  <w:sz w:val="24"/>
                  <w:szCs w:val="24"/>
                  <w:lang w:val="en-US"/>
                </w:rPr>
                <w:lastRenderedPageBreak/>
                <w:t xml:space="preserve">Purohit, S. &amp; Purohit, S., n.d. From Cash to Code: Digital Payment Adoption and Its Ripple Effects on Economic Landscape in Indian Petro-Retail. </w:t>
              </w:r>
            </w:p>
            <w:p w14:paraId="4F1CD1B7" w14:textId="45AC6C09" w:rsidR="0053226D" w:rsidRPr="00FD1DF3" w:rsidRDefault="0053226D" w:rsidP="006F28D4">
              <w:pPr>
                <w:pStyle w:val="Bibliography"/>
                <w:spacing w:after="0" w:line="360" w:lineRule="auto"/>
                <w:jc w:val="both"/>
                <w:rPr>
                  <w:rFonts w:ascii="Times New Roman" w:hAnsi="Times New Roman" w:cs="Times New Roman"/>
                  <w:noProof/>
                  <w:sz w:val="24"/>
                  <w:szCs w:val="24"/>
                  <w:lang w:val="en-US"/>
                </w:rPr>
              </w:pPr>
              <w:r w:rsidRPr="00FD1DF3">
                <w:rPr>
                  <w:rFonts w:ascii="Times New Roman" w:hAnsi="Times New Roman" w:cs="Times New Roman"/>
                  <w:noProof/>
                  <w:sz w:val="24"/>
                  <w:szCs w:val="24"/>
                  <w:lang w:val="en-US"/>
                </w:rPr>
                <w:t xml:space="preserve">Rasche, A., Morsing, M., Moon, J. &amp; Kourula, A., 2023. </w:t>
              </w:r>
              <w:r w:rsidRPr="00FD1DF3">
                <w:rPr>
                  <w:rFonts w:ascii="Times New Roman" w:hAnsi="Times New Roman" w:cs="Times New Roman"/>
                  <w:i/>
                  <w:iCs/>
                  <w:noProof/>
                  <w:sz w:val="24"/>
                  <w:szCs w:val="24"/>
                  <w:lang w:val="en-US"/>
                </w:rPr>
                <w:t>Corporate sustainability: Managing responsible business in a globali</w:t>
              </w:r>
              <w:r w:rsidR="00C25509" w:rsidRPr="00FD1DF3">
                <w:rPr>
                  <w:rFonts w:ascii="Times New Roman" w:hAnsi="Times New Roman" w:cs="Times New Roman"/>
                  <w:i/>
                  <w:iCs/>
                  <w:noProof/>
                  <w:sz w:val="24"/>
                  <w:szCs w:val="24"/>
                  <w:lang w:val="en-US"/>
                </w:rPr>
                <w:t>s</w:t>
              </w:r>
              <w:r w:rsidRPr="00FD1DF3">
                <w:rPr>
                  <w:rFonts w:ascii="Times New Roman" w:hAnsi="Times New Roman" w:cs="Times New Roman"/>
                  <w:i/>
                  <w:iCs/>
                  <w:noProof/>
                  <w:sz w:val="24"/>
                  <w:szCs w:val="24"/>
                  <w:lang w:val="en-US"/>
                </w:rPr>
                <w:t xml:space="preserve">ed world. </w:t>
              </w:r>
              <w:r w:rsidRPr="00FD1DF3">
                <w:rPr>
                  <w:rFonts w:ascii="Times New Roman" w:hAnsi="Times New Roman" w:cs="Times New Roman"/>
                  <w:noProof/>
                  <w:sz w:val="24"/>
                  <w:szCs w:val="24"/>
                  <w:lang w:val="en-US"/>
                </w:rPr>
                <w:t>s.l.:Cambridge University Press.</w:t>
              </w:r>
            </w:p>
            <w:p w14:paraId="1FA64382" w14:textId="666FCF08" w:rsidR="0053226D" w:rsidRPr="00FD1DF3" w:rsidRDefault="0053226D" w:rsidP="006F28D4">
              <w:pPr>
                <w:pStyle w:val="Bibliography"/>
                <w:spacing w:after="0" w:line="360" w:lineRule="auto"/>
                <w:jc w:val="both"/>
                <w:rPr>
                  <w:rFonts w:ascii="Times New Roman" w:hAnsi="Times New Roman" w:cs="Times New Roman"/>
                  <w:noProof/>
                  <w:sz w:val="24"/>
                  <w:szCs w:val="24"/>
                  <w:lang w:val="en-US"/>
                </w:rPr>
              </w:pPr>
              <w:r w:rsidRPr="00FD1DF3">
                <w:rPr>
                  <w:rFonts w:ascii="Times New Roman" w:hAnsi="Times New Roman" w:cs="Times New Roman"/>
                  <w:noProof/>
                  <w:sz w:val="24"/>
                  <w:szCs w:val="24"/>
                  <w:lang w:val="en-US"/>
                </w:rPr>
                <w:t xml:space="preserve">Sola, J. et al., 2022. Guidance for the interpretation of continuous cuffless blood pressure data for the diagnosis and management of hypertension. </w:t>
              </w:r>
              <w:r w:rsidRPr="00FD1DF3">
                <w:rPr>
                  <w:rFonts w:ascii="Times New Roman" w:hAnsi="Times New Roman" w:cs="Times New Roman"/>
                  <w:i/>
                  <w:iCs/>
                  <w:noProof/>
                  <w:sz w:val="24"/>
                  <w:szCs w:val="24"/>
                  <w:lang w:val="en-US"/>
                </w:rPr>
                <w:t xml:space="preserve">Frontiers in medical technology, </w:t>
              </w:r>
              <w:r w:rsidRPr="00FD1DF3">
                <w:rPr>
                  <w:rFonts w:ascii="Times New Roman" w:hAnsi="Times New Roman" w:cs="Times New Roman"/>
                  <w:noProof/>
                  <w:sz w:val="24"/>
                  <w:szCs w:val="24"/>
                  <w:lang w:val="en-US"/>
                </w:rPr>
                <w:t>Volume 4, p. 899143.</w:t>
              </w:r>
            </w:p>
            <w:p w14:paraId="48788687" w14:textId="1F3E92F7" w:rsidR="0053226D" w:rsidRPr="00FD1DF3" w:rsidRDefault="0053226D" w:rsidP="006F28D4">
              <w:pPr>
                <w:pStyle w:val="Bibliography"/>
                <w:spacing w:after="0" w:line="360" w:lineRule="auto"/>
                <w:jc w:val="both"/>
                <w:rPr>
                  <w:rFonts w:ascii="Times New Roman" w:hAnsi="Times New Roman" w:cs="Times New Roman"/>
                  <w:noProof/>
                  <w:sz w:val="24"/>
                  <w:szCs w:val="24"/>
                  <w:lang w:val="en-US"/>
                </w:rPr>
              </w:pPr>
              <w:r w:rsidRPr="00FD1DF3">
                <w:rPr>
                  <w:rFonts w:ascii="Times New Roman" w:hAnsi="Times New Roman" w:cs="Times New Roman"/>
                  <w:noProof/>
                  <w:sz w:val="24"/>
                  <w:szCs w:val="24"/>
                  <w:lang w:val="en-US"/>
                </w:rPr>
                <w:t>Sovacool, B. K., Newell, P., Carley, S., &amp; Fanzo, J., 2022. Equity, technological innovation, and sustainable behavio</w:t>
              </w:r>
              <w:r w:rsidR="00C25509" w:rsidRPr="00FD1DF3">
                <w:rPr>
                  <w:rFonts w:ascii="Times New Roman" w:hAnsi="Times New Roman" w:cs="Times New Roman"/>
                  <w:noProof/>
                  <w:sz w:val="24"/>
                  <w:szCs w:val="24"/>
                  <w:lang w:val="en-US"/>
                </w:rPr>
                <w:t>u</w:t>
              </w:r>
              <w:r w:rsidRPr="00FD1DF3">
                <w:rPr>
                  <w:rFonts w:ascii="Times New Roman" w:hAnsi="Times New Roman" w:cs="Times New Roman"/>
                  <w:noProof/>
                  <w:sz w:val="24"/>
                  <w:szCs w:val="24"/>
                  <w:lang w:val="en-US"/>
                </w:rPr>
                <w:t xml:space="preserve">r in a low-carbon future. </w:t>
              </w:r>
              <w:r w:rsidRPr="00FD1DF3">
                <w:rPr>
                  <w:rFonts w:ascii="Times New Roman" w:hAnsi="Times New Roman" w:cs="Times New Roman"/>
                  <w:i/>
                  <w:iCs/>
                  <w:noProof/>
                  <w:sz w:val="24"/>
                  <w:szCs w:val="24"/>
                  <w:lang w:val="en-US"/>
                </w:rPr>
                <w:t>Nature human behavio</w:t>
              </w:r>
              <w:r w:rsidR="00C25509" w:rsidRPr="00FD1DF3">
                <w:rPr>
                  <w:rFonts w:ascii="Times New Roman" w:hAnsi="Times New Roman" w:cs="Times New Roman"/>
                  <w:i/>
                  <w:iCs/>
                  <w:noProof/>
                  <w:sz w:val="24"/>
                  <w:szCs w:val="24"/>
                  <w:lang w:val="en-US"/>
                </w:rPr>
                <w:t>u</w:t>
              </w:r>
              <w:r w:rsidRPr="00FD1DF3">
                <w:rPr>
                  <w:rFonts w:ascii="Times New Roman" w:hAnsi="Times New Roman" w:cs="Times New Roman"/>
                  <w:i/>
                  <w:iCs/>
                  <w:noProof/>
                  <w:sz w:val="24"/>
                  <w:szCs w:val="24"/>
                  <w:lang w:val="en-US"/>
                </w:rPr>
                <w:t xml:space="preserve">r, </w:t>
              </w:r>
              <w:r w:rsidRPr="00FD1DF3">
                <w:rPr>
                  <w:rFonts w:ascii="Times New Roman" w:hAnsi="Times New Roman" w:cs="Times New Roman"/>
                  <w:noProof/>
                  <w:sz w:val="24"/>
                  <w:szCs w:val="24"/>
                  <w:lang w:val="en-US"/>
                </w:rPr>
                <w:t>Volume 6, p. 326–337.</w:t>
              </w:r>
            </w:p>
            <w:p w14:paraId="52CDBAA4" w14:textId="099FC43D" w:rsidR="0053226D" w:rsidRPr="00FD1DF3" w:rsidRDefault="0053226D" w:rsidP="006F28D4">
              <w:pPr>
                <w:pStyle w:val="Bibliography"/>
                <w:spacing w:after="0" w:line="360" w:lineRule="auto"/>
                <w:jc w:val="both"/>
                <w:rPr>
                  <w:rFonts w:ascii="Times New Roman" w:hAnsi="Times New Roman" w:cs="Times New Roman"/>
                  <w:noProof/>
                  <w:sz w:val="24"/>
                  <w:szCs w:val="24"/>
                  <w:lang w:val="en-US"/>
                </w:rPr>
              </w:pPr>
              <w:r w:rsidRPr="00FD1DF3">
                <w:rPr>
                  <w:rFonts w:ascii="Times New Roman" w:hAnsi="Times New Roman" w:cs="Times New Roman"/>
                  <w:noProof/>
                  <w:sz w:val="24"/>
                  <w:szCs w:val="24"/>
                  <w:lang w:val="en-US"/>
                </w:rPr>
                <w:t xml:space="preserve">Vazirov, N., 2022. The development of the Azerbaijani Oil &amp; Gas industry from </w:t>
              </w:r>
              <w:r w:rsidR="00C25509" w:rsidRPr="00FD1DF3">
                <w:rPr>
                  <w:rFonts w:ascii="Times New Roman" w:hAnsi="Times New Roman" w:cs="Times New Roman"/>
                  <w:noProof/>
                  <w:sz w:val="24"/>
                  <w:szCs w:val="24"/>
                  <w:lang w:val="en-US"/>
                </w:rPr>
                <w:t>its</w:t>
              </w:r>
              <w:r w:rsidRPr="00FD1DF3">
                <w:rPr>
                  <w:rFonts w:ascii="Times New Roman" w:hAnsi="Times New Roman" w:cs="Times New Roman"/>
                  <w:noProof/>
                  <w:sz w:val="24"/>
                  <w:szCs w:val="24"/>
                  <w:lang w:val="en-US"/>
                </w:rPr>
                <w:t xml:space="preserve"> origins to recent FDIs. The Case of British Petroleum.. </w:t>
              </w:r>
            </w:p>
            <w:p w14:paraId="397DF800" w14:textId="77777777" w:rsidR="0053226D" w:rsidRPr="00FD1DF3" w:rsidRDefault="0053226D" w:rsidP="006F28D4">
              <w:pPr>
                <w:pStyle w:val="Bibliography"/>
                <w:spacing w:after="0" w:line="360" w:lineRule="auto"/>
                <w:jc w:val="both"/>
                <w:rPr>
                  <w:rFonts w:ascii="Times New Roman" w:hAnsi="Times New Roman" w:cs="Times New Roman"/>
                  <w:noProof/>
                  <w:sz w:val="24"/>
                  <w:szCs w:val="24"/>
                  <w:lang w:val="en-US"/>
                </w:rPr>
              </w:pPr>
              <w:r w:rsidRPr="00FD1DF3">
                <w:rPr>
                  <w:rFonts w:ascii="Times New Roman" w:hAnsi="Times New Roman" w:cs="Times New Roman"/>
                  <w:noProof/>
                  <w:sz w:val="24"/>
                  <w:szCs w:val="24"/>
                  <w:lang w:val="en-US"/>
                </w:rPr>
                <w:t xml:space="preserve">Zhao, Z. et al., 2023. The impact of geopolitical risks on renewable energy demand in OECD countries. </w:t>
              </w:r>
              <w:r w:rsidRPr="00FD1DF3">
                <w:rPr>
                  <w:rFonts w:ascii="Times New Roman" w:hAnsi="Times New Roman" w:cs="Times New Roman"/>
                  <w:i/>
                  <w:iCs/>
                  <w:noProof/>
                  <w:sz w:val="24"/>
                  <w:szCs w:val="24"/>
                  <w:lang w:val="en-US"/>
                </w:rPr>
                <w:t xml:space="preserve">Energy Economics, </w:t>
              </w:r>
              <w:r w:rsidRPr="00FD1DF3">
                <w:rPr>
                  <w:rFonts w:ascii="Times New Roman" w:hAnsi="Times New Roman" w:cs="Times New Roman"/>
                  <w:noProof/>
                  <w:sz w:val="24"/>
                  <w:szCs w:val="24"/>
                  <w:lang w:val="en-US"/>
                </w:rPr>
                <w:t>Volume 122, p. 106700.</w:t>
              </w:r>
            </w:p>
            <w:p w14:paraId="309FEA59" w14:textId="77777777" w:rsidR="0053226D" w:rsidRPr="00FD1DF3" w:rsidRDefault="0053226D" w:rsidP="006F28D4">
              <w:pPr>
                <w:pStyle w:val="Bibliography"/>
                <w:spacing w:after="0" w:line="360" w:lineRule="auto"/>
                <w:jc w:val="both"/>
                <w:rPr>
                  <w:rFonts w:ascii="Times New Roman" w:hAnsi="Times New Roman" w:cs="Times New Roman"/>
                  <w:noProof/>
                  <w:sz w:val="24"/>
                  <w:szCs w:val="24"/>
                  <w:lang w:val="en-US"/>
                </w:rPr>
              </w:pPr>
              <w:r w:rsidRPr="00FD1DF3">
                <w:rPr>
                  <w:rFonts w:ascii="Times New Roman" w:hAnsi="Times New Roman" w:cs="Times New Roman"/>
                  <w:noProof/>
                  <w:sz w:val="24"/>
                  <w:szCs w:val="24"/>
                  <w:lang w:val="en-US"/>
                </w:rPr>
                <w:t xml:space="preserve">Zhou, S. et al., 2025. Clinical validation of a wearable ultrasound sensor of blood pressure. </w:t>
              </w:r>
              <w:r w:rsidRPr="00FD1DF3">
                <w:rPr>
                  <w:rFonts w:ascii="Times New Roman" w:hAnsi="Times New Roman" w:cs="Times New Roman"/>
                  <w:i/>
                  <w:iCs/>
                  <w:noProof/>
                  <w:sz w:val="24"/>
                  <w:szCs w:val="24"/>
                  <w:lang w:val="en-US"/>
                </w:rPr>
                <w:t xml:space="preserve">Nature biomedical engineering, </w:t>
              </w:r>
              <w:r w:rsidRPr="00FD1DF3">
                <w:rPr>
                  <w:rFonts w:ascii="Times New Roman" w:hAnsi="Times New Roman" w:cs="Times New Roman"/>
                  <w:noProof/>
                  <w:sz w:val="24"/>
                  <w:szCs w:val="24"/>
                  <w:lang w:val="en-US"/>
                </w:rPr>
                <w:t>Volume 9, p. 865–881.</w:t>
              </w:r>
            </w:p>
            <w:p w14:paraId="493D7FCB" w14:textId="77777777" w:rsidR="006C7925" w:rsidRPr="006C7925" w:rsidRDefault="006B6FC0" w:rsidP="006F28D4">
              <w:pPr>
                <w:spacing w:after="0" w:line="360" w:lineRule="auto"/>
                <w:jc w:val="both"/>
                <w:rPr>
                  <w:rFonts w:ascii="Times New Roman" w:hAnsi="Times New Roman" w:cs="Times New Roman"/>
                  <w:sz w:val="24"/>
                  <w:szCs w:val="24"/>
                </w:rPr>
              </w:pPr>
              <w:r w:rsidRPr="00FD1DF3">
                <w:rPr>
                  <w:rFonts w:ascii="Times New Roman" w:hAnsi="Times New Roman" w:cs="Times New Roman"/>
                  <w:b/>
                  <w:bCs/>
                  <w:noProof/>
                  <w:sz w:val="24"/>
                  <w:szCs w:val="24"/>
                </w:rPr>
                <w:fldChar w:fldCharType="end"/>
              </w:r>
            </w:p>
            <w:p w14:paraId="59D83422" w14:textId="0082D111" w:rsidR="006C7925" w:rsidRDefault="006C7925" w:rsidP="006F28D4">
              <w:pPr>
                <w:spacing w:after="0" w:line="360" w:lineRule="auto"/>
              </w:pPr>
            </w:p>
            <w:p w14:paraId="63CD7A61" w14:textId="320D7490" w:rsidR="005861C6" w:rsidRPr="006C7925" w:rsidRDefault="00000000" w:rsidP="006F28D4">
              <w:pPr>
                <w:spacing w:after="0" w:line="360" w:lineRule="auto"/>
                <w:jc w:val="both"/>
                <w:rPr>
                  <w:rFonts w:ascii="Times New Roman" w:hAnsi="Times New Roman" w:cs="Times New Roman"/>
                  <w:sz w:val="24"/>
                  <w:szCs w:val="24"/>
                </w:rPr>
              </w:pPr>
            </w:p>
          </w:sdtContent>
        </w:sdt>
      </w:sdtContent>
    </w:sdt>
    <w:sectPr w:rsidR="005861C6" w:rsidRPr="006C7925" w:rsidSect="004C3C03">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F1666" w14:textId="77777777" w:rsidR="0089382D" w:rsidRDefault="0089382D" w:rsidP="009372AB">
      <w:pPr>
        <w:spacing w:after="0"/>
      </w:pPr>
      <w:r>
        <w:separator/>
      </w:r>
    </w:p>
  </w:endnote>
  <w:endnote w:type="continuationSeparator" w:id="0">
    <w:p w14:paraId="669E53EF" w14:textId="77777777" w:rsidR="0089382D" w:rsidRDefault="0089382D" w:rsidP="009372A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026B4" w14:textId="77777777" w:rsidR="0089382D" w:rsidRDefault="0089382D" w:rsidP="009372AB">
      <w:pPr>
        <w:spacing w:after="0"/>
      </w:pPr>
      <w:r>
        <w:separator/>
      </w:r>
    </w:p>
  </w:footnote>
  <w:footnote w:type="continuationSeparator" w:id="0">
    <w:p w14:paraId="07903DF6" w14:textId="77777777" w:rsidR="0089382D" w:rsidRDefault="0089382D" w:rsidP="009372A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CB7666"/>
    <w:multiLevelType w:val="hybridMultilevel"/>
    <w:tmpl w:val="FCE47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A91976"/>
    <w:multiLevelType w:val="hybridMultilevel"/>
    <w:tmpl w:val="F4C84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3B5F43"/>
    <w:multiLevelType w:val="hybridMultilevel"/>
    <w:tmpl w:val="8FCC1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6F4771"/>
    <w:multiLevelType w:val="hybridMultilevel"/>
    <w:tmpl w:val="D78A5B9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70F077E4"/>
    <w:multiLevelType w:val="hybridMultilevel"/>
    <w:tmpl w:val="F61E6E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71C721AE"/>
    <w:multiLevelType w:val="hybridMultilevel"/>
    <w:tmpl w:val="A48E7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5258495">
    <w:abstractNumId w:val="1"/>
  </w:num>
  <w:num w:numId="2" w16cid:durableId="531110702">
    <w:abstractNumId w:val="2"/>
  </w:num>
  <w:num w:numId="3" w16cid:durableId="1666326167">
    <w:abstractNumId w:val="0"/>
  </w:num>
  <w:num w:numId="4" w16cid:durableId="1137259137">
    <w:abstractNumId w:val="5"/>
  </w:num>
  <w:num w:numId="5" w16cid:durableId="1012535744">
    <w:abstractNumId w:val="3"/>
  </w:num>
  <w:num w:numId="6" w16cid:durableId="5853125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DUzsjAyMrA0NjYytrRU0lEKTi0uzszPAykwqgUA9WnnmCwAAAA="/>
  </w:docVars>
  <w:rsids>
    <w:rsidRoot w:val="008D2C7B"/>
    <w:rsid w:val="0001022F"/>
    <w:rsid w:val="0001548C"/>
    <w:rsid w:val="000176BD"/>
    <w:rsid w:val="000606C8"/>
    <w:rsid w:val="000E0E1E"/>
    <w:rsid w:val="000E44B6"/>
    <w:rsid w:val="001B03DC"/>
    <w:rsid w:val="00204FFA"/>
    <w:rsid w:val="00255AE8"/>
    <w:rsid w:val="003007BF"/>
    <w:rsid w:val="003018FB"/>
    <w:rsid w:val="00344203"/>
    <w:rsid w:val="003C1E57"/>
    <w:rsid w:val="004C3C03"/>
    <w:rsid w:val="0053226D"/>
    <w:rsid w:val="00532818"/>
    <w:rsid w:val="00560FB2"/>
    <w:rsid w:val="00563CC6"/>
    <w:rsid w:val="005861C6"/>
    <w:rsid w:val="005A1DD1"/>
    <w:rsid w:val="005B7DFC"/>
    <w:rsid w:val="005C0856"/>
    <w:rsid w:val="005D56AE"/>
    <w:rsid w:val="0061715E"/>
    <w:rsid w:val="0065028E"/>
    <w:rsid w:val="0068415E"/>
    <w:rsid w:val="006B6FC0"/>
    <w:rsid w:val="006C7925"/>
    <w:rsid w:val="006C7D80"/>
    <w:rsid w:val="006F28D4"/>
    <w:rsid w:val="007D2155"/>
    <w:rsid w:val="00807316"/>
    <w:rsid w:val="00815A8D"/>
    <w:rsid w:val="008270C4"/>
    <w:rsid w:val="00847C53"/>
    <w:rsid w:val="0089382D"/>
    <w:rsid w:val="008B7A5F"/>
    <w:rsid w:val="008D2C7B"/>
    <w:rsid w:val="008E16A4"/>
    <w:rsid w:val="009372AB"/>
    <w:rsid w:val="0096140F"/>
    <w:rsid w:val="009F3A4E"/>
    <w:rsid w:val="00A457AE"/>
    <w:rsid w:val="00AF51EA"/>
    <w:rsid w:val="00B35516"/>
    <w:rsid w:val="00B80E05"/>
    <w:rsid w:val="00BD313C"/>
    <w:rsid w:val="00BF00DA"/>
    <w:rsid w:val="00C25509"/>
    <w:rsid w:val="00D51393"/>
    <w:rsid w:val="00E0402C"/>
    <w:rsid w:val="00E277F2"/>
    <w:rsid w:val="00E42326"/>
    <w:rsid w:val="00E714A6"/>
    <w:rsid w:val="00E74773"/>
    <w:rsid w:val="00EB1140"/>
    <w:rsid w:val="00ED5D07"/>
    <w:rsid w:val="00F01DCB"/>
    <w:rsid w:val="00F2441A"/>
    <w:rsid w:val="00F41B1C"/>
    <w:rsid w:val="00FB600E"/>
    <w:rsid w:val="00FD1DF3"/>
    <w:rsid w:val="00FE6B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4DA345"/>
  <w15:chartTrackingRefBased/>
  <w15:docId w15:val="{5896ED08-76A9-45B7-9AC0-7D9693BD7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1140"/>
    <w:rPr>
      <w:lang w:val="en-GB"/>
    </w:rPr>
  </w:style>
  <w:style w:type="paragraph" w:styleId="Heading1">
    <w:name w:val="heading 1"/>
    <w:basedOn w:val="Normal"/>
    <w:next w:val="Normal"/>
    <w:link w:val="Heading1Char"/>
    <w:uiPriority w:val="9"/>
    <w:qFormat/>
    <w:rsid w:val="006B6FC0"/>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A457A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8D2C7B"/>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8E16A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D2C7B"/>
    <w:rPr>
      <w:rFonts w:ascii="Times New Roman" w:eastAsia="Times New Roman" w:hAnsi="Times New Roman" w:cs="Times New Roman"/>
      <w:b/>
      <w:bCs/>
      <w:sz w:val="27"/>
      <w:szCs w:val="27"/>
      <w:lang w:val="en-GB" w:eastAsia="en-GB"/>
    </w:rPr>
  </w:style>
  <w:style w:type="character" w:styleId="Strong">
    <w:name w:val="Strong"/>
    <w:basedOn w:val="DefaultParagraphFont"/>
    <w:uiPriority w:val="22"/>
    <w:qFormat/>
    <w:rsid w:val="008D2C7B"/>
    <w:rPr>
      <w:b/>
      <w:bCs/>
    </w:rPr>
  </w:style>
  <w:style w:type="character" w:customStyle="1" w:styleId="Heading4Char">
    <w:name w:val="Heading 4 Char"/>
    <w:basedOn w:val="DefaultParagraphFont"/>
    <w:link w:val="Heading4"/>
    <w:uiPriority w:val="9"/>
    <w:rsid w:val="008E16A4"/>
    <w:rPr>
      <w:rFonts w:asciiTheme="majorHAnsi" w:eastAsiaTheme="majorEastAsia" w:hAnsiTheme="majorHAnsi" w:cstheme="majorBidi"/>
      <w:i/>
      <w:iCs/>
      <w:color w:val="2E74B5" w:themeColor="accent1" w:themeShade="BF"/>
      <w:lang w:val="en-GB"/>
    </w:rPr>
  </w:style>
  <w:style w:type="paragraph" w:styleId="ListParagraph">
    <w:name w:val="List Paragraph"/>
    <w:basedOn w:val="Normal"/>
    <w:uiPriority w:val="34"/>
    <w:qFormat/>
    <w:rsid w:val="008B7A5F"/>
    <w:pPr>
      <w:ind w:left="720"/>
      <w:contextualSpacing/>
    </w:pPr>
  </w:style>
  <w:style w:type="character" w:customStyle="1" w:styleId="Heading2Char">
    <w:name w:val="Heading 2 Char"/>
    <w:basedOn w:val="DefaultParagraphFont"/>
    <w:link w:val="Heading2"/>
    <w:uiPriority w:val="9"/>
    <w:rsid w:val="00A457AE"/>
    <w:rPr>
      <w:rFonts w:asciiTheme="majorHAnsi" w:eastAsiaTheme="majorEastAsia" w:hAnsiTheme="majorHAnsi" w:cstheme="majorBidi"/>
      <w:color w:val="2E74B5" w:themeColor="accent1" w:themeShade="BF"/>
      <w:sz w:val="26"/>
      <w:szCs w:val="26"/>
      <w:lang w:val="en-GB"/>
    </w:rPr>
  </w:style>
  <w:style w:type="paragraph" w:styleId="NormalWeb">
    <w:name w:val="Normal (Web)"/>
    <w:basedOn w:val="Normal"/>
    <w:uiPriority w:val="99"/>
    <w:unhideWhenUsed/>
    <w:rsid w:val="005D56AE"/>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6B6FC0"/>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6B6FC0"/>
  </w:style>
  <w:style w:type="paragraph" w:styleId="Header">
    <w:name w:val="header"/>
    <w:basedOn w:val="Normal"/>
    <w:link w:val="HeaderChar"/>
    <w:uiPriority w:val="99"/>
    <w:unhideWhenUsed/>
    <w:rsid w:val="009372AB"/>
    <w:pPr>
      <w:tabs>
        <w:tab w:val="center" w:pos="4513"/>
        <w:tab w:val="right" w:pos="9026"/>
      </w:tabs>
      <w:spacing w:after="0"/>
    </w:pPr>
  </w:style>
  <w:style w:type="character" w:customStyle="1" w:styleId="HeaderChar">
    <w:name w:val="Header Char"/>
    <w:basedOn w:val="DefaultParagraphFont"/>
    <w:link w:val="Header"/>
    <w:uiPriority w:val="99"/>
    <w:rsid w:val="009372AB"/>
    <w:rPr>
      <w:lang w:val="en-GB"/>
    </w:rPr>
  </w:style>
  <w:style w:type="paragraph" w:styleId="Footer">
    <w:name w:val="footer"/>
    <w:basedOn w:val="Normal"/>
    <w:link w:val="FooterChar"/>
    <w:uiPriority w:val="99"/>
    <w:unhideWhenUsed/>
    <w:rsid w:val="009372AB"/>
    <w:pPr>
      <w:tabs>
        <w:tab w:val="center" w:pos="4513"/>
        <w:tab w:val="right" w:pos="9026"/>
      </w:tabs>
      <w:spacing w:after="0"/>
    </w:pPr>
  </w:style>
  <w:style w:type="character" w:customStyle="1" w:styleId="FooterChar">
    <w:name w:val="Footer Char"/>
    <w:basedOn w:val="DefaultParagraphFont"/>
    <w:link w:val="Footer"/>
    <w:uiPriority w:val="99"/>
    <w:rsid w:val="009372AB"/>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85913">
      <w:bodyDiv w:val="1"/>
      <w:marLeft w:val="0"/>
      <w:marRight w:val="0"/>
      <w:marTop w:val="0"/>
      <w:marBottom w:val="0"/>
      <w:divBdr>
        <w:top w:val="none" w:sz="0" w:space="0" w:color="auto"/>
        <w:left w:val="none" w:sz="0" w:space="0" w:color="auto"/>
        <w:bottom w:val="none" w:sz="0" w:space="0" w:color="auto"/>
        <w:right w:val="none" w:sz="0" w:space="0" w:color="auto"/>
      </w:divBdr>
    </w:div>
    <w:div w:id="28802313">
      <w:bodyDiv w:val="1"/>
      <w:marLeft w:val="0"/>
      <w:marRight w:val="0"/>
      <w:marTop w:val="0"/>
      <w:marBottom w:val="0"/>
      <w:divBdr>
        <w:top w:val="none" w:sz="0" w:space="0" w:color="auto"/>
        <w:left w:val="none" w:sz="0" w:space="0" w:color="auto"/>
        <w:bottom w:val="none" w:sz="0" w:space="0" w:color="auto"/>
        <w:right w:val="none" w:sz="0" w:space="0" w:color="auto"/>
      </w:divBdr>
    </w:div>
    <w:div w:id="35277108">
      <w:bodyDiv w:val="1"/>
      <w:marLeft w:val="0"/>
      <w:marRight w:val="0"/>
      <w:marTop w:val="0"/>
      <w:marBottom w:val="0"/>
      <w:divBdr>
        <w:top w:val="none" w:sz="0" w:space="0" w:color="auto"/>
        <w:left w:val="none" w:sz="0" w:space="0" w:color="auto"/>
        <w:bottom w:val="none" w:sz="0" w:space="0" w:color="auto"/>
        <w:right w:val="none" w:sz="0" w:space="0" w:color="auto"/>
      </w:divBdr>
    </w:div>
    <w:div w:id="37557562">
      <w:bodyDiv w:val="1"/>
      <w:marLeft w:val="0"/>
      <w:marRight w:val="0"/>
      <w:marTop w:val="0"/>
      <w:marBottom w:val="0"/>
      <w:divBdr>
        <w:top w:val="none" w:sz="0" w:space="0" w:color="auto"/>
        <w:left w:val="none" w:sz="0" w:space="0" w:color="auto"/>
        <w:bottom w:val="none" w:sz="0" w:space="0" w:color="auto"/>
        <w:right w:val="none" w:sz="0" w:space="0" w:color="auto"/>
      </w:divBdr>
    </w:div>
    <w:div w:id="39943934">
      <w:bodyDiv w:val="1"/>
      <w:marLeft w:val="0"/>
      <w:marRight w:val="0"/>
      <w:marTop w:val="0"/>
      <w:marBottom w:val="0"/>
      <w:divBdr>
        <w:top w:val="none" w:sz="0" w:space="0" w:color="auto"/>
        <w:left w:val="none" w:sz="0" w:space="0" w:color="auto"/>
        <w:bottom w:val="none" w:sz="0" w:space="0" w:color="auto"/>
        <w:right w:val="none" w:sz="0" w:space="0" w:color="auto"/>
      </w:divBdr>
    </w:div>
    <w:div w:id="42366309">
      <w:bodyDiv w:val="1"/>
      <w:marLeft w:val="0"/>
      <w:marRight w:val="0"/>
      <w:marTop w:val="0"/>
      <w:marBottom w:val="0"/>
      <w:divBdr>
        <w:top w:val="none" w:sz="0" w:space="0" w:color="auto"/>
        <w:left w:val="none" w:sz="0" w:space="0" w:color="auto"/>
        <w:bottom w:val="none" w:sz="0" w:space="0" w:color="auto"/>
        <w:right w:val="none" w:sz="0" w:space="0" w:color="auto"/>
      </w:divBdr>
    </w:div>
    <w:div w:id="42485977">
      <w:bodyDiv w:val="1"/>
      <w:marLeft w:val="0"/>
      <w:marRight w:val="0"/>
      <w:marTop w:val="0"/>
      <w:marBottom w:val="0"/>
      <w:divBdr>
        <w:top w:val="none" w:sz="0" w:space="0" w:color="auto"/>
        <w:left w:val="none" w:sz="0" w:space="0" w:color="auto"/>
        <w:bottom w:val="none" w:sz="0" w:space="0" w:color="auto"/>
        <w:right w:val="none" w:sz="0" w:space="0" w:color="auto"/>
      </w:divBdr>
    </w:div>
    <w:div w:id="57244542">
      <w:bodyDiv w:val="1"/>
      <w:marLeft w:val="0"/>
      <w:marRight w:val="0"/>
      <w:marTop w:val="0"/>
      <w:marBottom w:val="0"/>
      <w:divBdr>
        <w:top w:val="none" w:sz="0" w:space="0" w:color="auto"/>
        <w:left w:val="none" w:sz="0" w:space="0" w:color="auto"/>
        <w:bottom w:val="none" w:sz="0" w:space="0" w:color="auto"/>
        <w:right w:val="none" w:sz="0" w:space="0" w:color="auto"/>
      </w:divBdr>
    </w:div>
    <w:div w:id="57753928">
      <w:bodyDiv w:val="1"/>
      <w:marLeft w:val="0"/>
      <w:marRight w:val="0"/>
      <w:marTop w:val="0"/>
      <w:marBottom w:val="0"/>
      <w:divBdr>
        <w:top w:val="none" w:sz="0" w:space="0" w:color="auto"/>
        <w:left w:val="none" w:sz="0" w:space="0" w:color="auto"/>
        <w:bottom w:val="none" w:sz="0" w:space="0" w:color="auto"/>
        <w:right w:val="none" w:sz="0" w:space="0" w:color="auto"/>
      </w:divBdr>
    </w:div>
    <w:div w:id="59982304">
      <w:bodyDiv w:val="1"/>
      <w:marLeft w:val="0"/>
      <w:marRight w:val="0"/>
      <w:marTop w:val="0"/>
      <w:marBottom w:val="0"/>
      <w:divBdr>
        <w:top w:val="none" w:sz="0" w:space="0" w:color="auto"/>
        <w:left w:val="none" w:sz="0" w:space="0" w:color="auto"/>
        <w:bottom w:val="none" w:sz="0" w:space="0" w:color="auto"/>
        <w:right w:val="none" w:sz="0" w:space="0" w:color="auto"/>
      </w:divBdr>
    </w:div>
    <w:div w:id="61104634">
      <w:bodyDiv w:val="1"/>
      <w:marLeft w:val="0"/>
      <w:marRight w:val="0"/>
      <w:marTop w:val="0"/>
      <w:marBottom w:val="0"/>
      <w:divBdr>
        <w:top w:val="none" w:sz="0" w:space="0" w:color="auto"/>
        <w:left w:val="none" w:sz="0" w:space="0" w:color="auto"/>
        <w:bottom w:val="none" w:sz="0" w:space="0" w:color="auto"/>
        <w:right w:val="none" w:sz="0" w:space="0" w:color="auto"/>
      </w:divBdr>
    </w:div>
    <w:div w:id="80564674">
      <w:bodyDiv w:val="1"/>
      <w:marLeft w:val="0"/>
      <w:marRight w:val="0"/>
      <w:marTop w:val="0"/>
      <w:marBottom w:val="0"/>
      <w:divBdr>
        <w:top w:val="none" w:sz="0" w:space="0" w:color="auto"/>
        <w:left w:val="none" w:sz="0" w:space="0" w:color="auto"/>
        <w:bottom w:val="none" w:sz="0" w:space="0" w:color="auto"/>
        <w:right w:val="none" w:sz="0" w:space="0" w:color="auto"/>
      </w:divBdr>
    </w:div>
    <w:div w:id="81266688">
      <w:bodyDiv w:val="1"/>
      <w:marLeft w:val="0"/>
      <w:marRight w:val="0"/>
      <w:marTop w:val="0"/>
      <w:marBottom w:val="0"/>
      <w:divBdr>
        <w:top w:val="none" w:sz="0" w:space="0" w:color="auto"/>
        <w:left w:val="none" w:sz="0" w:space="0" w:color="auto"/>
        <w:bottom w:val="none" w:sz="0" w:space="0" w:color="auto"/>
        <w:right w:val="none" w:sz="0" w:space="0" w:color="auto"/>
      </w:divBdr>
    </w:div>
    <w:div w:id="82380556">
      <w:bodyDiv w:val="1"/>
      <w:marLeft w:val="0"/>
      <w:marRight w:val="0"/>
      <w:marTop w:val="0"/>
      <w:marBottom w:val="0"/>
      <w:divBdr>
        <w:top w:val="none" w:sz="0" w:space="0" w:color="auto"/>
        <w:left w:val="none" w:sz="0" w:space="0" w:color="auto"/>
        <w:bottom w:val="none" w:sz="0" w:space="0" w:color="auto"/>
        <w:right w:val="none" w:sz="0" w:space="0" w:color="auto"/>
      </w:divBdr>
    </w:div>
    <w:div w:id="87774141">
      <w:bodyDiv w:val="1"/>
      <w:marLeft w:val="0"/>
      <w:marRight w:val="0"/>
      <w:marTop w:val="0"/>
      <w:marBottom w:val="0"/>
      <w:divBdr>
        <w:top w:val="none" w:sz="0" w:space="0" w:color="auto"/>
        <w:left w:val="none" w:sz="0" w:space="0" w:color="auto"/>
        <w:bottom w:val="none" w:sz="0" w:space="0" w:color="auto"/>
        <w:right w:val="none" w:sz="0" w:space="0" w:color="auto"/>
      </w:divBdr>
    </w:div>
    <w:div w:id="87776245">
      <w:bodyDiv w:val="1"/>
      <w:marLeft w:val="0"/>
      <w:marRight w:val="0"/>
      <w:marTop w:val="0"/>
      <w:marBottom w:val="0"/>
      <w:divBdr>
        <w:top w:val="none" w:sz="0" w:space="0" w:color="auto"/>
        <w:left w:val="none" w:sz="0" w:space="0" w:color="auto"/>
        <w:bottom w:val="none" w:sz="0" w:space="0" w:color="auto"/>
        <w:right w:val="none" w:sz="0" w:space="0" w:color="auto"/>
      </w:divBdr>
    </w:div>
    <w:div w:id="92435071">
      <w:bodyDiv w:val="1"/>
      <w:marLeft w:val="0"/>
      <w:marRight w:val="0"/>
      <w:marTop w:val="0"/>
      <w:marBottom w:val="0"/>
      <w:divBdr>
        <w:top w:val="none" w:sz="0" w:space="0" w:color="auto"/>
        <w:left w:val="none" w:sz="0" w:space="0" w:color="auto"/>
        <w:bottom w:val="none" w:sz="0" w:space="0" w:color="auto"/>
        <w:right w:val="none" w:sz="0" w:space="0" w:color="auto"/>
      </w:divBdr>
    </w:div>
    <w:div w:id="97257797">
      <w:bodyDiv w:val="1"/>
      <w:marLeft w:val="0"/>
      <w:marRight w:val="0"/>
      <w:marTop w:val="0"/>
      <w:marBottom w:val="0"/>
      <w:divBdr>
        <w:top w:val="none" w:sz="0" w:space="0" w:color="auto"/>
        <w:left w:val="none" w:sz="0" w:space="0" w:color="auto"/>
        <w:bottom w:val="none" w:sz="0" w:space="0" w:color="auto"/>
        <w:right w:val="none" w:sz="0" w:space="0" w:color="auto"/>
      </w:divBdr>
    </w:div>
    <w:div w:id="98377431">
      <w:bodyDiv w:val="1"/>
      <w:marLeft w:val="0"/>
      <w:marRight w:val="0"/>
      <w:marTop w:val="0"/>
      <w:marBottom w:val="0"/>
      <w:divBdr>
        <w:top w:val="none" w:sz="0" w:space="0" w:color="auto"/>
        <w:left w:val="none" w:sz="0" w:space="0" w:color="auto"/>
        <w:bottom w:val="none" w:sz="0" w:space="0" w:color="auto"/>
        <w:right w:val="none" w:sz="0" w:space="0" w:color="auto"/>
      </w:divBdr>
    </w:div>
    <w:div w:id="106780670">
      <w:bodyDiv w:val="1"/>
      <w:marLeft w:val="0"/>
      <w:marRight w:val="0"/>
      <w:marTop w:val="0"/>
      <w:marBottom w:val="0"/>
      <w:divBdr>
        <w:top w:val="none" w:sz="0" w:space="0" w:color="auto"/>
        <w:left w:val="none" w:sz="0" w:space="0" w:color="auto"/>
        <w:bottom w:val="none" w:sz="0" w:space="0" w:color="auto"/>
        <w:right w:val="none" w:sz="0" w:space="0" w:color="auto"/>
      </w:divBdr>
    </w:div>
    <w:div w:id="109517424">
      <w:bodyDiv w:val="1"/>
      <w:marLeft w:val="0"/>
      <w:marRight w:val="0"/>
      <w:marTop w:val="0"/>
      <w:marBottom w:val="0"/>
      <w:divBdr>
        <w:top w:val="none" w:sz="0" w:space="0" w:color="auto"/>
        <w:left w:val="none" w:sz="0" w:space="0" w:color="auto"/>
        <w:bottom w:val="none" w:sz="0" w:space="0" w:color="auto"/>
        <w:right w:val="none" w:sz="0" w:space="0" w:color="auto"/>
      </w:divBdr>
    </w:div>
    <w:div w:id="109664321">
      <w:bodyDiv w:val="1"/>
      <w:marLeft w:val="0"/>
      <w:marRight w:val="0"/>
      <w:marTop w:val="0"/>
      <w:marBottom w:val="0"/>
      <w:divBdr>
        <w:top w:val="none" w:sz="0" w:space="0" w:color="auto"/>
        <w:left w:val="none" w:sz="0" w:space="0" w:color="auto"/>
        <w:bottom w:val="none" w:sz="0" w:space="0" w:color="auto"/>
        <w:right w:val="none" w:sz="0" w:space="0" w:color="auto"/>
      </w:divBdr>
    </w:div>
    <w:div w:id="129910557">
      <w:bodyDiv w:val="1"/>
      <w:marLeft w:val="0"/>
      <w:marRight w:val="0"/>
      <w:marTop w:val="0"/>
      <w:marBottom w:val="0"/>
      <w:divBdr>
        <w:top w:val="none" w:sz="0" w:space="0" w:color="auto"/>
        <w:left w:val="none" w:sz="0" w:space="0" w:color="auto"/>
        <w:bottom w:val="none" w:sz="0" w:space="0" w:color="auto"/>
        <w:right w:val="none" w:sz="0" w:space="0" w:color="auto"/>
      </w:divBdr>
    </w:div>
    <w:div w:id="142621401">
      <w:bodyDiv w:val="1"/>
      <w:marLeft w:val="0"/>
      <w:marRight w:val="0"/>
      <w:marTop w:val="0"/>
      <w:marBottom w:val="0"/>
      <w:divBdr>
        <w:top w:val="none" w:sz="0" w:space="0" w:color="auto"/>
        <w:left w:val="none" w:sz="0" w:space="0" w:color="auto"/>
        <w:bottom w:val="none" w:sz="0" w:space="0" w:color="auto"/>
        <w:right w:val="none" w:sz="0" w:space="0" w:color="auto"/>
      </w:divBdr>
    </w:div>
    <w:div w:id="147938741">
      <w:bodyDiv w:val="1"/>
      <w:marLeft w:val="0"/>
      <w:marRight w:val="0"/>
      <w:marTop w:val="0"/>
      <w:marBottom w:val="0"/>
      <w:divBdr>
        <w:top w:val="none" w:sz="0" w:space="0" w:color="auto"/>
        <w:left w:val="none" w:sz="0" w:space="0" w:color="auto"/>
        <w:bottom w:val="none" w:sz="0" w:space="0" w:color="auto"/>
        <w:right w:val="none" w:sz="0" w:space="0" w:color="auto"/>
      </w:divBdr>
    </w:div>
    <w:div w:id="158351000">
      <w:bodyDiv w:val="1"/>
      <w:marLeft w:val="0"/>
      <w:marRight w:val="0"/>
      <w:marTop w:val="0"/>
      <w:marBottom w:val="0"/>
      <w:divBdr>
        <w:top w:val="none" w:sz="0" w:space="0" w:color="auto"/>
        <w:left w:val="none" w:sz="0" w:space="0" w:color="auto"/>
        <w:bottom w:val="none" w:sz="0" w:space="0" w:color="auto"/>
        <w:right w:val="none" w:sz="0" w:space="0" w:color="auto"/>
      </w:divBdr>
    </w:div>
    <w:div w:id="160900644">
      <w:bodyDiv w:val="1"/>
      <w:marLeft w:val="0"/>
      <w:marRight w:val="0"/>
      <w:marTop w:val="0"/>
      <w:marBottom w:val="0"/>
      <w:divBdr>
        <w:top w:val="none" w:sz="0" w:space="0" w:color="auto"/>
        <w:left w:val="none" w:sz="0" w:space="0" w:color="auto"/>
        <w:bottom w:val="none" w:sz="0" w:space="0" w:color="auto"/>
        <w:right w:val="none" w:sz="0" w:space="0" w:color="auto"/>
      </w:divBdr>
    </w:div>
    <w:div w:id="169179432">
      <w:bodyDiv w:val="1"/>
      <w:marLeft w:val="0"/>
      <w:marRight w:val="0"/>
      <w:marTop w:val="0"/>
      <w:marBottom w:val="0"/>
      <w:divBdr>
        <w:top w:val="none" w:sz="0" w:space="0" w:color="auto"/>
        <w:left w:val="none" w:sz="0" w:space="0" w:color="auto"/>
        <w:bottom w:val="none" w:sz="0" w:space="0" w:color="auto"/>
        <w:right w:val="none" w:sz="0" w:space="0" w:color="auto"/>
      </w:divBdr>
    </w:div>
    <w:div w:id="172041080">
      <w:bodyDiv w:val="1"/>
      <w:marLeft w:val="0"/>
      <w:marRight w:val="0"/>
      <w:marTop w:val="0"/>
      <w:marBottom w:val="0"/>
      <w:divBdr>
        <w:top w:val="none" w:sz="0" w:space="0" w:color="auto"/>
        <w:left w:val="none" w:sz="0" w:space="0" w:color="auto"/>
        <w:bottom w:val="none" w:sz="0" w:space="0" w:color="auto"/>
        <w:right w:val="none" w:sz="0" w:space="0" w:color="auto"/>
      </w:divBdr>
    </w:div>
    <w:div w:id="178786107">
      <w:bodyDiv w:val="1"/>
      <w:marLeft w:val="0"/>
      <w:marRight w:val="0"/>
      <w:marTop w:val="0"/>
      <w:marBottom w:val="0"/>
      <w:divBdr>
        <w:top w:val="none" w:sz="0" w:space="0" w:color="auto"/>
        <w:left w:val="none" w:sz="0" w:space="0" w:color="auto"/>
        <w:bottom w:val="none" w:sz="0" w:space="0" w:color="auto"/>
        <w:right w:val="none" w:sz="0" w:space="0" w:color="auto"/>
      </w:divBdr>
    </w:div>
    <w:div w:id="183902894">
      <w:bodyDiv w:val="1"/>
      <w:marLeft w:val="0"/>
      <w:marRight w:val="0"/>
      <w:marTop w:val="0"/>
      <w:marBottom w:val="0"/>
      <w:divBdr>
        <w:top w:val="none" w:sz="0" w:space="0" w:color="auto"/>
        <w:left w:val="none" w:sz="0" w:space="0" w:color="auto"/>
        <w:bottom w:val="none" w:sz="0" w:space="0" w:color="auto"/>
        <w:right w:val="none" w:sz="0" w:space="0" w:color="auto"/>
      </w:divBdr>
    </w:div>
    <w:div w:id="195435403">
      <w:bodyDiv w:val="1"/>
      <w:marLeft w:val="0"/>
      <w:marRight w:val="0"/>
      <w:marTop w:val="0"/>
      <w:marBottom w:val="0"/>
      <w:divBdr>
        <w:top w:val="none" w:sz="0" w:space="0" w:color="auto"/>
        <w:left w:val="none" w:sz="0" w:space="0" w:color="auto"/>
        <w:bottom w:val="none" w:sz="0" w:space="0" w:color="auto"/>
        <w:right w:val="none" w:sz="0" w:space="0" w:color="auto"/>
      </w:divBdr>
    </w:div>
    <w:div w:id="207650128">
      <w:bodyDiv w:val="1"/>
      <w:marLeft w:val="0"/>
      <w:marRight w:val="0"/>
      <w:marTop w:val="0"/>
      <w:marBottom w:val="0"/>
      <w:divBdr>
        <w:top w:val="none" w:sz="0" w:space="0" w:color="auto"/>
        <w:left w:val="none" w:sz="0" w:space="0" w:color="auto"/>
        <w:bottom w:val="none" w:sz="0" w:space="0" w:color="auto"/>
        <w:right w:val="none" w:sz="0" w:space="0" w:color="auto"/>
      </w:divBdr>
    </w:div>
    <w:div w:id="213541313">
      <w:bodyDiv w:val="1"/>
      <w:marLeft w:val="0"/>
      <w:marRight w:val="0"/>
      <w:marTop w:val="0"/>
      <w:marBottom w:val="0"/>
      <w:divBdr>
        <w:top w:val="none" w:sz="0" w:space="0" w:color="auto"/>
        <w:left w:val="none" w:sz="0" w:space="0" w:color="auto"/>
        <w:bottom w:val="none" w:sz="0" w:space="0" w:color="auto"/>
        <w:right w:val="none" w:sz="0" w:space="0" w:color="auto"/>
      </w:divBdr>
    </w:div>
    <w:div w:id="216866467">
      <w:bodyDiv w:val="1"/>
      <w:marLeft w:val="0"/>
      <w:marRight w:val="0"/>
      <w:marTop w:val="0"/>
      <w:marBottom w:val="0"/>
      <w:divBdr>
        <w:top w:val="none" w:sz="0" w:space="0" w:color="auto"/>
        <w:left w:val="none" w:sz="0" w:space="0" w:color="auto"/>
        <w:bottom w:val="none" w:sz="0" w:space="0" w:color="auto"/>
        <w:right w:val="none" w:sz="0" w:space="0" w:color="auto"/>
      </w:divBdr>
    </w:div>
    <w:div w:id="217055965">
      <w:bodyDiv w:val="1"/>
      <w:marLeft w:val="0"/>
      <w:marRight w:val="0"/>
      <w:marTop w:val="0"/>
      <w:marBottom w:val="0"/>
      <w:divBdr>
        <w:top w:val="none" w:sz="0" w:space="0" w:color="auto"/>
        <w:left w:val="none" w:sz="0" w:space="0" w:color="auto"/>
        <w:bottom w:val="none" w:sz="0" w:space="0" w:color="auto"/>
        <w:right w:val="none" w:sz="0" w:space="0" w:color="auto"/>
      </w:divBdr>
    </w:div>
    <w:div w:id="219095348">
      <w:bodyDiv w:val="1"/>
      <w:marLeft w:val="0"/>
      <w:marRight w:val="0"/>
      <w:marTop w:val="0"/>
      <w:marBottom w:val="0"/>
      <w:divBdr>
        <w:top w:val="none" w:sz="0" w:space="0" w:color="auto"/>
        <w:left w:val="none" w:sz="0" w:space="0" w:color="auto"/>
        <w:bottom w:val="none" w:sz="0" w:space="0" w:color="auto"/>
        <w:right w:val="none" w:sz="0" w:space="0" w:color="auto"/>
      </w:divBdr>
    </w:div>
    <w:div w:id="237251659">
      <w:bodyDiv w:val="1"/>
      <w:marLeft w:val="0"/>
      <w:marRight w:val="0"/>
      <w:marTop w:val="0"/>
      <w:marBottom w:val="0"/>
      <w:divBdr>
        <w:top w:val="none" w:sz="0" w:space="0" w:color="auto"/>
        <w:left w:val="none" w:sz="0" w:space="0" w:color="auto"/>
        <w:bottom w:val="none" w:sz="0" w:space="0" w:color="auto"/>
        <w:right w:val="none" w:sz="0" w:space="0" w:color="auto"/>
      </w:divBdr>
    </w:div>
    <w:div w:id="244002146">
      <w:bodyDiv w:val="1"/>
      <w:marLeft w:val="0"/>
      <w:marRight w:val="0"/>
      <w:marTop w:val="0"/>
      <w:marBottom w:val="0"/>
      <w:divBdr>
        <w:top w:val="none" w:sz="0" w:space="0" w:color="auto"/>
        <w:left w:val="none" w:sz="0" w:space="0" w:color="auto"/>
        <w:bottom w:val="none" w:sz="0" w:space="0" w:color="auto"/>
        <w:right w:val="none" w:sz="0" w:space="0" w:color="auto"/>
      </w:divBdr>
    </w:div>
    <w:div w:id="261424880">
      <w:bodyDiv w:val="1"/>
      <w:marLeft w:val="0"/>
      <w:marRight w:val="0"/>
      <w:marTop w:val="0"/>
      <w:marBottom w:val="0"/>
      <w:divBdr>
        <w:top w:val="none" w:sz="0" w:space="0" w:color="auto"/>
        <w:left w:val="none" w:sz="0" w:space="0" w:color="auto"/>
        <w:bottom w:val="none" w:sz="0" w:space="0" w:color="auto"/>
        <w:right w:val="none" w:sz="0" w:space="0" w:color="auto"/>
      </w:divBdr>
    </w:div>
    <w:div w:id="262999194">
      <w:bodyDiv w:val="1"/>
      <w:marLeft w:val="0"/>
      <w:marRight w:val="0"/>
      <w:marTop w:val="0"/>
      <w:marBottom w:val="0"/>
      <w:divBdr>
        <w:top w:val="none" w:sz="0" w:space="0" w:color="auto"/>
        <w:left w:val="none" w:sz="0" w:space="0" w:color="auto"/>
        <w:bottom w:val="none" w:sz="0" w:space="0" w:color="auto"/>
        <w:right w:val="none" w:sz="0" w:space="0" w:color="auto"/>
      </w:divBdr>
    </w:div>
    <w:div w:id="264924024">
      <w:bodyDiv w:val="1"/>
      <w:marLeft w:val="0"/>
      <w:marRight w:val="0"/>
      <w:marTop w:val="0"/>
      <w:marBottom w:val="0"/>
      <w:divBdr>
        <w:top w:val="none" w:sz="0" w:space="0" w:color="auto"/>
        <w:left w:val="none" w:sz="0" w:space="0" w:color="auto"/>
        <w:bottom w:val="none" w:sz="0" w:space="0" w:color="auto"/>
        <w:right w:val="none" w:sz="0" w:space="0" w:color="auto"/>
      </w:divBdr>
    </w:div>
    <w:div w:id="278998817">
      <w:bodyDiv w:val="1"/>
      <w:marLeft w:val="0"/>
      <w:marRight w:val="0"/>
      <w:marTop w:val="0"/>
      <w:marBottom w:val="0"/>
      <w:divBdr>
        <w:top w:val="none" w:sz="0" w:space="0" w:color="auto"/>
        <w:left w:val="none" w:sz="0" w:space="0" w:color="auto"/>
        <w:bottom w:val="none" w:sz="0" w:space="0" w:color="auto"/>
        <w:right w:val="none" w:sz="0" w:space="0" w:color="auto"/>
      </w:divBdr>
    </w:div>
    <w:div w:id="284385232">
      <w:bodyDiv w:val="1"/>
      <w:marLeft w:val="0"/>
      <w:marRight w:val="0"/>
      <w:marTop w:val="0"/>
      <w:marBottom w:val="0"/>
      <w:divBdr>
        <w:top w:val="none" w:sz="0" w:space="0" w:color="auto"/>
        <w:left w:val="none" w:sz="0" w:space="0" w:color="auto"/>
        <w:bottom w:val="none" w:sz="0" w:space="0" w:color="auto"/>
        <w:right w:val="none" w:sz="0" w:space="0" w:color="auto"/>
      </w:divBdr>
    </w:div>
    <w:div w:id="292636876">
      <w:bodyDiv w:val="1"/>
      <w:marLeft w:val="0"/>
      <w:marRight w:val="0"/>
      <w:marTop w:val="0"/>
      <w:marBottom w:val="0"/>
      <w:divBdr>
        <w:top w:val="none" w:sz="0" w:space="0" w:color="auto"/>
        <w:left w:val="none" w:sz="0" w:space="0" w:color="auto"/>
        <w:bottom w:val="none" w:sz="0" w:space="0" w:color="auto"/>
        <w:right w:val="none" w:sz="0" w:space="0" w:color="auto"/>
      </w:divBdr>
    </w:div>
    <w:div w:id="294257757">
      <w:bodyDiv w:val="1"/>
      <w:marLeft w:val="0"/>
      <w:marRight w:val="0"/>
      <w:marTop w:val="0"/>
      <w:marBottom w:val="0"/>
      <w:divBdr>
        <w:top w:val="none" w:sz="0" w:space="0" w:color="auto"/>
        <w:left w:val="none" w:sz="0" w:space="0" w:color="auto"/>
        <w:bottom w:val="none" w:sz="0" w:space="0" w:color="auto"/>
        <w:right w:val="none" w:sz="0" w:space="0" w:color="auto"/>
      </w:divBdr>
    </w:div>
    <w:div w:id="296843347">
      <w:bodyDiv w:val="1"/>
      <w:marLeft w:val="0"/>
      <w:marRight w:val="0"/>
      <w:marTop w:val="0"/>
      <w:marBottom w:val="0"/>
      <w:divBdr>
        <w:top w:val="none" w:sz="0" w:space="0" w:color="auto"/>
        <w:left w:val="none" w:sz="0" w:space="0" w:color="auto"/>
        <w:bottom w:val="none" w:sz="0" w:space="0" w:color="auto"/>
        <w:right w:val="none" w:sz="0" w:space="0" w:color="auto"/>
      </w:divBdr>
    </w:div>
    <w:div w:id="300236547">
      <w:bodyDiv w:val="1"/>
      <w:marLeft w:val="0"/>
      <w:marRight w:val="0"/>
      <w:marTop w:val="0"/>
      <w:marBottom w:val="0"/>
      <w:divBdr>
        <w:top w:val="none" w:sz="0" w:space="0" w:color="auto"/>
        <w:left w:val="none" w:sz="0" w:space="0" w:color="auto"/>
        <w:bottom w:val="none" w:sz="0" w:space="0" w:color="auto"/>
        <w:right w:val="none" w:sz="0" w:space="0" w:color="auto"/>
      </w:divBdr>
    </w:div>
    <w:div w:id="303586153">
      <w:bodyDiv w:val="1"/>
      <w:marLeft w:val="0"/>
      <w:marRight w:val="0"/>
      <w:marTop w:val="0"/>
      <w:marBottom w:val="0"/>
      <w:divBdr>
        <w:top w:val="none" w:sz="0" w:space="0" w:color="auto"/>
        <w:left w:val="none" w:sz="0" w:space="0" w:color="auto"/>
        <w:bottom w:val="none" w:sz="0" w:space="0" w:color="auto"/>
        <w:right w:val="none" w:sz="0" w:space="0" w:color="auto"/>
      </w:divBdr>
    </w:div>
    <w:div w:id="309873202">
      <w:bodyDiv w:val="1"/>
      <w:marLeft w:val="0"/>
      <w:marRight w:val="0"/>
      <w:marTop w:val="0"/>
      <w:marBottom w:val="0"/>
      <w:divBdr>
        <w:top w:val="none" w:sz="0" w:space="0" w:color="auto"/>
        <w:left w:val="none" w:sz="0" w:space="0" w:color="auto"/>
        <w:bottom w:val="none" w:sz="0" w:space="0" w:color="auto"/>
        <w:right w:val="none" w:sz="0" w:space="0" w:color="auto"/>
      </w:divBdr>
    </w:div>
    <w:div w:id="313215880">
      <w:bodyDiv w:val="1"/>
      <w:marLeft w:val="0"/>
      <w:marRight w:val="0"/>
      <w:marTop w:val="0"/>
      <w:marBottom w:val="0"/>
      <w:divBdr>
        <w:top w:val="none" w:sz="0" w:space="0" w:color="auto"/>
        <w:left w:val="none" w:sz="0" w:space="0" w:color="auto"/>
        <w:bottom w:val="none" w:sz="0" w:space="0" w:color="auto"/>
        <w:right w:val="none" w:sz="0" w:space="0" w:color="auto"/>
      </w:divBdr>
    </w:div>
    <w:div w:id="318535280">
      <w:bodyDiv w:val="1"/>
      <w:marLeft w:val="0"/>
      <w:marRight w:val="0"/>
      <w:marTop w:val="0"/>
      <w:marBottom w:val="0"/>
      <w:divBdr>
        <w:top w:val="none" w:sz="0" w:space="0" w:color="auto"/>
        <w:left w:val="none" w:sz="0" w:space="0" w:color="auto"/>
        <w:bottom w:val="none" w:sz="0" w:space="0" w:color="auto"/>
        <w:right w:val="none" w:sz="0" w:space="0" w:color="auto"/>
      </w:divBdr>
    </w:div>
    <w:div w:id="328213448">
      <w:bodyDiv w:val="1"/>
      <w:marLeft w:val="0"/>
      <w:marRight w:val="0"/>
      <w:marTop w:val="0"/>
      <w:marBottom w:val="0"/>
      <w:divBdr>
        <w:top w:val="none" w:sz="0" w:space="0" w:color="auto"/>
        <w:left w:val="none" w:sz="0" w:space="0" w:color="auto"/>
        <w:bottom w:val="none" w:sz="0" w:space="0" w:color="auto"/>
        <w:right w:val="none" w:sz="0" w:space="0" w:color="auto"/>
      </w:divBdr>
    </w:div>
    <w:div w:id="341666957">
      <w:bodyDiv w:val="1"/>
      <w:marLeft w:val="0"/>
      <w:marRight w:val="0"/>
      <w:marTop w:val="0"/>
      <w:marBottom w:val="0"/>
      <w:divBdr>
        <w:top w:val="none" w:sz="0" w:space="0" w:color="auto"/>
        <w:left w:val="none" w:sz="0" w:space="0" w:color="auto"/>
        <w:bottom w:val="none" w:sz="0" w:space="0" w:color="auto"/>
        <w:right w:val="none" w:sz="0" w:space="0" w:color="auto"/>
      </w:divBdr>
    </w:div>
    <w:div w:id="347565767">
      <w:bodyDiv w:val="1"/>
      <w:marLeft w:val="0"/>
      <w:marRight w:val="0"/>
      <w:marTop w:val="0"/>
      <w:marBottom w:val="0"/>
      <w:divBdr>
        <w:top w:val="none" w:sz="0" w:space="0" w:color="auto"/>
        <w:left w:val="none" w:sz="0" w:space="0" w:color="auto"/>
        <w:bottom w:val="none" w:sz="0" w:space="0" w:color="auto"/>
        <w:right w:val="none" w:sz="0" w:space="0" w:color="auto"/>
      </w:divBdr>
    </w:div>
    <w:div w:id="350107551">
      <w:bodyDiv w:val="1"/>
      <w:marLeft w:val="0"/>
      <w:marRight w:val="0"/>
      <w:marTop w:val="0"/>
      <w:marBottom w:val="0"/>
      <w:divBdr>
        <w:top w:val="none" w:sz="0" w:space="0" w:color="auto"/>
        <w:left w:val="none" w:sz="0" w:space="0" w:color="auto"/>
        <w:bottom w:val="none" w:sz="0" w:space="0" w:color="auto"/>
        <w:right w:val="none" w:sz="0" w:space="0" w:color="auto"/>
      </w:divBdr>
    </w:div>
    <w:div w:id="351565840">
      <w:bodyDiv w:val="1"/>
      <w:marLeft w:val="0"/>
      <w:marRight w:val="0"/>
      <w:marTop w:val="0"/>
      <w:marBottom w:val="0"/>
      <w:divBdr>
        <w:top w:val="none" w:sz="0" w:space="0" w:color="auto"/>
        <w:left w:val="none" w:sz="0" w:space="0" w:color="auto"/>
        <w:bottom w:val="none" w:sz="0" w:space="0" w:color="auto"/>
        <w:right w:val="none" w:sz="0" w:space="0" w:color="auto"/>
      </w:divBdr>
    </w:div>
    <w:div w:id="353313605">
      <w:bodyDiv w:val="1"/>
      <w:marLeft w:val="0"/>
      <w:marRight w:val="0"/>
      <w:marTop w:val="0"/>
      <w:marBottom w:val="0"/>
      <w:divBdr>
        <w:top w:val="none" w:sz="0" w:space="0" w:color="auto"/>
        <w:left w:val="none" w:sz="0" w:space="0" w:color="auto"/>
        <w:bottom w:val="none" w:sz="0" w:space="0" w:color="auto"/>
        <w:right w:val="none" w:sz="0" w:space="0" w:color="auto"/>
      </w:divBdr>
    </w:div>
    <w:div w:id="354229985">
      <w:bodyDiv w:val="1"/>
      <w:marLeft w:val="0"/>
      <w:marRight w:val="0"/>
      <w:marTop w:val="0"/>
      <w:marBottom w:val="0"/>
      <w:divBdr>
        <w:top w:val="none" w:sz="0" w:space="0" w:color="auto"/>
        <w:left w:val="none" w:sz="0" w:space="0" w:color="auto"/>
        <w:bottom w:val="none" w:sz="0" w:space="0" w:color="auto"/>
        <w:right w:val="none" w:sz="0" w:space="0" w:color="auto"/>
      </w:divBdr>
    </w:div>
    <w:div w:id="364983578">
      <w:bodyDiv w:val="1"/>
      <w:marLeft w:val="0"/>
      <w:marRight w:val="0"/>
      <w:marTop w:val="0"/>
      <w:marBottom w:val="0"/>
      <w:divBdr>
        <w:top w:val="none" w:sz="0" w:space="0" w:color="auto"/>
        <w:left w:val="none" w:sz="0" w:space="0" w:color="auto"/>
        <w:bottom w:val="none" w:sz="0" w:space="0" w:color="auto"/>
        <w:right w:val="none" w:sz="0" w:space="0" w:color="auto"/>
      </w:divBdr>
    </w:div>
    <w:div w:id="365060306">
      <w:bodyDiv w:val="1"/>
      <w:marLeft w:val="0"/>
      <w:marRight w:val="0"/>
      <w:marTop w:val="0"/>
      <w:marBottom w:val="0"/>
      <w:divBdr>
        <w:top w:val="none" w:sz="0" w:space="0" w:color="auto"/>
        <w:left w:val="none" w:sz="0" w:space="0" w:color="auto"/>
        <w:bottom w:val="none" w:sz="0" w:space="0" w:color="auto"/>
        <w:right w:val="none" w:sz="0" w:space="0" w:color="auto"/>
      </w:divBdr>
    </w:div>
    <w:div w:id="366878175">
      <w:bodyDiv w:val="1"/>
      <w:marLeft w:val="0"/>
      <w:marRight w:val="0"/>
      <w:marTop w:val="0"/>
      <w:marBottom w:val="0"/>
      <w:divBdr>
        <w:top w:val="none" w:sz="0" w:space="0" w:color="auto"/>
        <w:left w:val="none" w:sz="0" w:space="0" w:color="auto"/>
        <w:bottom w:val="none" w:sz="0" w:space="0" w:color="auto"/>
        <w:right w:val="none" w:sz="0" w:space="0" w:color="auto"/>
      </w:divBdr>
    </w:div>
    <w:div w:id="367417406">
      <w:bodyDiv w:val="1"/>
      <w:marLeft w:val="0"/>
      <w:marRight w:val="0"/>
      <w:marTop w:val="0"/>
      <w:marBottom w:val="0"/>
      <w:divBdr>
        <w:top w:val="none" w:sz="0" w:space="0" w:color="auto"/>
        <w:left w:val="none" w:sz="0" w:space="0" w:color="auto"/>
        <w:bottom w:val="none" w:sz="0" w:space="0" w:color="auto"/>
        <w:right w:val="none" w:sz="0" w:space="0" w:color="auto"/>
      </w:divBdr>
    </w:div>
    <w:div w:id="376242324">
      <w:bodyDiv w:val="1"/>
      <w:marLeft w:val="0"/>
      <w:marRight w:val="0"/>
      <w:marTop w:val="0"/>
      <w:marBottom w:val="0"/>
      <w:divBdr>
        <w:top w:val="none" w:sz="0" w:space="0" w:color="auto"/>
        <w:left w:val="none" w:sz="0" w:space="0" w:color="auto"/>
        <w:bottom w:val="none" w:sz="0" w:space="0" w:color="auto"/>
        <w:right w:val="none" w:sz="0" w:space="0" w:color="auto"/>
      </w:divBdr>
    </w:div>
    <w:div w:id="382213105">
      <w:bodyDiv w:val="1"/>
      <w:marLeft w:val="0"/>
      <w:marRight w:val="0"/>
      <w:marTop w:val="0"/>
      <w:marBottom w:val="0"/>
      <w:divBdr>
        <w:top w:val="none" w:sz="0" w:space="0" w:color="auto"/>
        <w:left w:val="none" w:sz="0" w:space="0" w:color="auto"/>
        <w:bottom w:val="none" w:sz="0" w:space="0" w:color="auto"/>
        <w:right w:val="none" w:sz="0" w:space="0" w:color="auto"/>
      </w:divBdr>
    </w:div>
    <w:div w:id="387800548">
      <w:bodyDiv w:val="1"/>
      <w:marLeft w:val="0"/>
      <w:marRight w:val="0"/>
      <w:marTop w:val="0"/>
      <w:marBottom w:val="0"/>
      <w:divBdr>
        <w:top w:val="none" w:sz="0" w:space="0" w:color="auto"/>
        <w:left w:val="none" w:sz="0" w:space="0" w:color="auto"/>
        <w:bottom w:val="none" w:sz="0" w:space="0" w:color="auto"/>
        <w:right w:val="none" w:sz="0" w:space="0" w:color="auto"/>
      </w:divBdr>
    </w:div>
    <w:div w:id="392582549">
      <w:bodyDiv w:val="1"/>
      <w:marLeft w:val="0"/>
      <w:marRight w:val="0"/>
      <w:marTop w:val="0"/>
      <w:marBottom w:val="0"/>
      <w:divBdr>
        <w:top w:val="none" w:sz="0" w:space="0" w:color="auto"/>
        <w:left w:val="none" w:sz="0" w:space="0" w:color="auto"/>
        <w:bottom w:val="none" w:sz="0" w:space="0" w:color="auto"/>
        <w:right w:val="none" w:sz="0" w:space="0" w:color="auto"/>
      </w:divBdr>
    </w:div>
    <w:div w:id="397440382">
      <w:bodyDiv w:val="1"/>
      <w:marLeft w:val="0"/>
      <w:marRight w:val="0"/>
      <w:marTop w:val="0"/>
      <w:marBottom w:val="0"/>
      <w:divBdr>
        <w:top w:val="none" w:sz="0" w:space="0" w:color="auto"/>
        <w:left w:val="none" w:sz="0" w:space="0" w:color="auto"/>
        <w:bottom w:val="none" w:sz="0" w:space="0" w:color="auto"/>
        <w:right w:val="none" w:sz="0" w:space="0" w:color="auto"/>
      </w:divBdr>
    </w:div>
    <w:div w:id="404423991">
      <w:bodyDiv w:val="1"/>
      <w:marLeft w:val="0"/>
      <w:marRight w:val="0"/>
      <w:marTop w:val="0"/>
      <w:marBottom w:val="0"/>
      <w:divBdr>
        <w:top w:val="none" w:sz="0" w:space="0" w:color="auto"/>
        <w:left w:val="none" w:sz="0" w:space="0" w:color="auto"/>
        <w:bottom w:val="none" w:sz="0" w:space="0" w:color="auto"/>
        <w:right w:val="none" w:sz="0" w:space="0" w:color="auto"/>
      </w:divBdr>
    </w:div>
    <w:div w:id="410811050">
      <w:bodyDiv w:val="1"/>
      <w:marLeft w:val="0"/>
      <w:marRight w:val="0"/>
      <w:marTop w:val="0"/>
      <w:marBottom w:val="0"/>
      <w:divBdr>
        <w:top w:val="none" w:sz="0" w:space="0" w:color="auto"/>
        <w:left w:val="none" w:sz="0" w:space="0" w:color="auto"/>
        <w:bottom w:val="none" w:sz="0" w:space="0" w:color="auto"/>
        <w:right w:val="none" w:sz="0" w:space="0" w:color="auto"/>
      </w:divBdr>
    </w:div>
    <w:div w:id="411239212">
      <w:bodyDiv w:val="1"/>
      <w:marLeft w:val="0"/>
      <w:marRight w:val="0"/>
      <w:marTop w:val="0"/>
      <w:marBottom w:val="0"/>
      <w:divBdr>
        <w:top w:val="none" w:sz="0" w:space="0" w:color="auto"/>
        <w:left w:val="none" w:sz="0" w:space="0" w:color="auto"/>
        <w:bottom w:val="none" w:sz="0" w:space="0" w:color="auto"/>
        <w:right w:val="none" w:sz="0" w:space="0" w:color="auto"/>
      </w:divBdr>
    </w:div>
    <w:div w:id="422729799">
      <w:bodyDiv w:val="1"/>
      <w:marLeft w:val="0"/>
      <w:marRight w:val="0"/>
      <w:marTop w:val="0"/>
      <w:marBottom w:val="0"/>
      <w:divBdr>
        <w:top w:val="none" w:sz="0" w:space="0" w:color="auto"/>
        <w:left w:val="none" w:sz="0" w:space="0" w:color="auto"/>
        <w:bottom w:val="none" w:sz="0" w:space="0" w:color="auto"/>
        <w:right w:val="none" w:sz="0" w:space="0" w:color="auto"/>
      </w:divBdr>
    </w:div>
    <w:div w:id="436213487">
      <w:bodyDiv w:val="1"/>
      <w:marLeft w:val="0"/>
      <w:marRight w:val="0"/>
      <w:marTop w:val="0"/>
      <w:marBottom w:val="0"/>
      <w:divBdr>
        <w:top w:val="none" w:sz="0" w:space="0" w:color="auto"/>
        <w:left w:val="none" w:sz="0" w:space="0" w:color="auto"/>
        <w:bottom w:val="none" w:sz="0" w:space="0" w:color="auto"/>
        <w:right w:val="none" w:sz="0" w:space="0" w:color="auto"/>
      </w:divBdr>
    </w:div>
    <w:div w:id="437025274">
      <w:bodyDiv w:val="1"/>
      <w:marLeft w:val="0"/>
      <w:marRight w:val="0"/>
      <w:marTop w:val="0"/>
      <w:marBottom w:val="0"/>
      <w:divBdr>
        <w:top w:val="none" w:sz="0" w:space="0" w:color="auto"/>
        <w:left w:val="none" w:sz="0" w:space="0" w:color="auto"/>
        <w:bottom w:val="none" w:sz="0" w:space="0" w:color="auto"/>
        <w:right w:val="none" w:sz="0" w:space="0" w:color="auto"/>
      </w:divBdr>
    </w:div>
    <w:div w:id="437603094">
      <w:bodyDiv w:val="1"/>
      <w:marLeft w:val="0"/>
      <w:marRight w:val="0"/>
      <w:marTop w:val="0"/>
      <w:marBottom w:val="0"/>
      <w:divBdr>
        <w:top w:val="none" w:sz="0" w:space="0" w:color="auto"/>
        <w:left w:val="none" w:sz="0" w:space="0" w:color="auto"/>
        <w:bottom w:val="none" w:sz="0" w:space="0" w:color="auto"/>
        <w:right w:val="none" w:sz="0" w:space="0" w:color="auto"/>
      </w:divBdr>
    </w:div>
    <w:div w:id="438528011">
      <w:bodyDiv w:val="1"/>
      <w:marLeft w:val="0"/>
      <w:marRight w:val="0"/>
      <w:marTop w:val="0"/>
      <w:marBottom w:val="0"/>
      <w:divBdr>
        <w:top w:val="none" w:sz="0" w:space="0" w:color="auto"/>
        <w:left w:val="none" w:sz="0" w:space="0" w:color="auto"/>
        <w:bottom w:val="none" w:sz="0" w:space="0" w:color="auto"/>
        <w:right w:val="none" w:sz="0" w:space="0" w:color="auto"/>
      </w:divBdr>
    </w:div>
    <w:div w:id="443503815">
      <w:bodyDiv w:val="1"/>
      <w:marLeft w:val="0"/>
      <w:marRight w:val="0"/>
      <w:marTop w:val="0"/>
      <w:marBottom w:val="0"/>
      <w:divBdr>
        <w:top w:val="none" w:sz="0" w:space="0" w:color="auto"/>
        <w:left w:val="none" w:sz="0" w:space="0" w:color="auto"/>
        <w:bottom w:val="none" w:sz="0" w:space="0" w:color="auto"/>
        <w:right w:val="none" w:sz="0" w:space="0" w:color="auto"/>
      </w:divBdr>
    </w:div>
    <w:div w:id="453329870">
      <w:bodyDiv w:val="1"/>
      <w:marLeft w:val="0"/>
      <w:marRight w:val="0"/>
      <w:marTop w:val="0"/>
      <w:marBottom w:val="0"/>
      <w:divBdr>
        <w:top w:val="none" w:sz="0" w:space="0" w:color="auto"/>
        <w:left w:val="none" w:sz="0" w:space="0" w:color="auto"/>
        <w:bottom w:val="none" w:sz="0" w:space="0" w:color="auto"/>
        <w:right w:val="none" w:sz="0" w:space="0" w:color="auto"/>
      </w:divBdr>
    </w:div>
    <w:div w:id="453520457">
      <w:bodyDiv w:val="1"/>
      <w:marLeft w:val="0"/>
      <w:marRight w:val="0"/>
      <w:marTop w:val="0"/>
      <w:marBottom w:val="0"/>
      <w:divBdr>
        <w:top w:val="none" w:sz="0" w:space="0" w:color="auto"/>
        <w:left w:val="none" w:sz="0" w:space="0" w:color="auto"/>
        <w:bottom w:val="none" w:sz="0" w:space="0" w:color="auto"/>
        <w:right w:val="none" w:sz="0" w:space="0" w:color="auto"/>
      </w:divBdr>
    </w:div>
    <w:div w:id="458114541">
      <w:bodyDiv w:val="1"/>
      <w:marLeft w:val="0"/>
      <w:marRight w:val="0"/>
      <w:marTop w:val="0"/>
      <w:marBottom w:val="0"/>
      <w:divBdr>
        <w:top w:val="none" w:sz="0" w:space="0" w:color="auto"/>
        <w:left w:val="none" w:sz="0" w:space="0" w:color="auto"/>
        <w:bottom w:val="none" w:sz="0" w:space="0" w:color="auto"/>
        <w:right w:val="none" w:sz="0" w:space="0" w:color="auto"/>
      </w:divBdr>
    </w:div>
    <w:div w:id="458376239">
      <w:bodyDiv w:val="1"/>
      <w:marLeft w:val="0"/>
      <w:marRight w:val="0"/>
      <w:marTop w:val="0"/>
      <w:marBottom w:val="0"/>
      <w:divBdr>
        <w:top w:val="none" w:sz="0" w:space="0" w:color="auto"/>
        <w:left w:val="none" w:sz="0" w:space="0" w:color="auto"/>
        <w:bottom w:val="none" w:sz="0" w:space="0" w:color="auto"/>
        <w:right w:val="none" w:sz="0" w:space="0" w:color="auto"/>
      </w:divBdr>
    </w:div>
    <w:div w:id="466437309">
      <w:bodyDiv w:val="1"/>
      <w:marLeft w:val="0"/>
      <w:marRight w:val="0"/>
      <w:marTop w:val="0"/>
      <w:marBottom w:val="0"/>
      <w:divBdr>
        <w:top w:val="none" w:sz="0" w:space="0" w:color="auto"/>
        <w:left w:val="none" w:sz="0" w:space="0" w:color="auto"/>
        <w:bottom w:val="none" w:sz="0" w:space="0" w:color="auto"/>
        <w:right w:val="none" w:sz="0" w:space="0" w:color="auto"/>
      </w:divBdr>
    </w:div>
    <w:div w:id="472715738">
      <w:bodyDiv w:val="1"/>
      <w:marLeft w:val="0"/>
      <w:marRight w:val="0"/>
      <w:marTop w:val="0"/>
      <w:marBottom w:val="0"/>
      <w:divBdr>
        <w:top w:val="none" w:sz="0" w:space="0" w:color="auto"/>
        <w:left w:val="none" w:sz="0" w:space="0" w:color="auto"/>
        <w:bottom w:val="none" w:sz="0" w:space="0" w:color="auto"/>
        <w:right w:val="none" w:sz="0" w:space="0" w:color="auto"/>
      </w:divBdr>
    </w:div>
    <w:div w:id="482814220">
      <w:bodyDiv w:val="1"/>
      <w:marLeft w:val="0"/>
      <w:marRight w:val="0"/>
      <w:marTop w:val="0"/>
      <w:marBottom w:val="0"/>
      <w:divBdr>
        <w:top w:val="none" w:sz="0" w:space="0" w:color="auto"/>
        <w:left w:val="none" w:sz="0" w:space="0" w:color="auto"/>
        <w:bottom w:val="none" w:sz="0" w:space="0" w:color="auto"/>
        <w:right w:val="none" w:sz="0" w:space="0" w:color="auto"/>
      </w:divBdr>
    </w:div>
    <w:div w:id="483935524">
      <w:bodyDiv w:val="1"/>
      <w:marLeft w:val="0"/>
      <w:marRight w:val="0"/>
      <w:marTop w:val="0"/>
      <w:marBottom w:val="0"/>
      <w:divBdr>
        <w:top w:val="none" w:sz="0" w:space="0" w:color="auto"/>
        <w:left w:val="none" w:sz="0" w:space="0" w:color="auto"/>
        <w:bottom w:val="none" w:sz="0" w:space="0" w:color="auto"/>
        <w:right w:val="none" w:sz="0" w:space="0" w:color="auto"/>
      </w:divBdr>
    </w:div>
    <w:div w:id="493838895">
      <w:bodyDiv w:val="1"/>
      <w:marLeft w:val="0"/>
      <w:marRight w:val="0"/>
      <w:marTop w:val="0"/>
      <w:marBottom w:val="0"/>
      <w:divBdr>
        <w:top w:val="none" w:sz="0" w:space="0" w:color="auto"/>
        <w:left w:val="none" w:sz="0" w:space="0" w:color="auto"/>
        <w:bottom w:val="none" w:sz="0" w:space="0" w:color="auto"/>
        <w:right w:val="none" w:sz="0" w:space="0" w:color="auto"/>
      </w:divBdr>
    </w:div>
    <w:div w:id="500972760">
      <w:bodyDiv w:val="1"/>
      <w:marLeft w:val="0"/>
      <w:marRight w:val="0"/>
      <w:marTop w:val="0"/>
      <w:marBottom w:val="0"/>
      <w:divBdr>
        <w:top w:val="none" w:sz="0" w:space="0" w:color="auto"/>
        <w:left w:val="none" w:sz="0" w:space="0" w:color="auto"/>
        <w:bottom w:val="none" w:sz="0" w:space="0" w:color="auto"/>
        <w:right w:val="none" w:sz="0" w:space="0" w:color="auto"/>
      </w:divBdr>
    </w:div>
    <w:div w:id="501357763">
      <w:bodyDiv w:val="1"/>
      <w:marLeft w:val="0"/>
      <w:marRight w:val="0"/>
      <w:marTop w:val="0"/>
      <w:marBottom w:val="0"/>
      <w:divBdr>
        <w:top w:val="none" w:sz="0" w:space="0" w:color="auto"/>
        <w:left w:val="none" w:sz="0" w:space="0" w:color="auto"/>
        <w:bottom w:val="none" w:sz="0" w:space="0" w:color="auto"/>
        <w:right w:val="none" w:sz="0" w:space="0" w:color="auto"/>
      </w:divBdr>
    </w:div>
    <w:div w:id="512035359">
      <w:bodyDiv w:val="1"/>
      <w:marLeft w:val="0"/>
      <w:marRight w:val="0"/>
      <w:marTop w:val="0"/>
      <w:marBottom w:val="0"/>
      <w:divBdr>
        <w:top w:val="none" w:sz="0" w:space="0" w:color="auto"/>
        <w:left w:val="none" w:sz="0" w:space="0" w:color="auto"/>
        <w:bottom w:val="none" w:sz="0" w:space="0" w:color="auto"/>
        <w:right w:val="none" w:sz="0" w:space="0" w:color="auto"/>
      </w:divBdr>
    </w:div>
    <w:div w:id="513032614">
      <w:bodyDiv w:val="1"/>
      <w:marLeft w:val="0"/>
      <w:marRight w:val="0"/>
      <w:marTop w:val="0"/>
      <w:marBottom w:val="0"/>
      <w:divBdr>
        <w:top w:val="none" w:sz="0" w:space="0" w:color="auto"/>
        <w:left w:val="none" w:sz="0" w:space="0" w:color="auto"/>
        <w:bottom w:val="none" w:sz="0" w:space="0" w:color="auto"/>
        <w:right w:val="none" w:sz="0" w:space="0" w:color="auto"/>
      </w:divBdr>
    </w:div>
    <w:div w:id="523833409">
      <w:bodyDiv w:val="1"/>
      <w:marLeft w:val="0"/>
      <w:marRight w:val="0"/>
      <w:marTop w:val="0"/>
      <w:marBottom w:val="0"/>
      <w:divBdr>
        <w:top w:val="none" w:sz="0" w:space="0" w:color="auto"/>
        <w:left w:val="none" w:sz="0" w:space="0" w:color="auto"/>
        <w:bottom w:val="none" w:sz="0" w:space="0" w:color="auto"/>
        <w:right w:val="none" w:sz="0" w:space="0" w:color="auto"/>
      </w:divBdr>
    </w:div>
    <w:div w:id="526406759">
      <w:bodyDiv w:val="1"/>
      <w:marLeft w:val="0"/>
      <w:marRight w:val="0"/>
      <w:marTop w:val="0"/>
      <w:marBottom w:val="0"/>
      <w:divBdr>
        <w:top w:val="none" w:sz="0" w:space="0" w:color="auto"/>
        <w:left w:val="none" w:sz="0" w:space="0" w:color="auto"/>
        <w:bottom w:val="none" w:sz="0" w:space="0" w:color="auto"/>
        <w:right w:val="none" w:sz="0" w:space="0" w:color="auto"/>
      </w:divBdr>
    </w:div>
    <w:div w:id="528377297">
      <w:bodyDiv w:val="1"/>
      <w:marLeft w:val="0"/>
      <w:marRight w:val="0"/>
      <w:marTop w:val="0"/>
      <w:marBottom w:val="0"/>
      <w:divBdr>
        <w:top w:val="none" w:sz="0" w:space="0" w:color="auto"/>
        <w:left w:val="none" w:sz="0" w:space="0" w:color="auto"/>
        <w:bottom w:val="none" w:sz="0" w:space="0" w:color="auto"/>
        <w:right w:val="none" w:sz="0" w:space="0" w:color="auto"/>
      </w:divBdr>
    </w:div>
    <w:div w:id="532695183">
      <w:bodyDiv w:val="1"/>
      <w:marLeft w:val="0"/>
      <w:marRight w:val="0"/>
      <w:marTop w:val="0"/>
      <w:marBottom w:val="0"/>
      <w:divBdr>
        <w:top w:val="none" w:sz="0" w:space="0" w:color="auto"/>
        <w:left w:val="none" w:sz="0" w:space="0" w:color="auto"/>
        <w:bottom w:val="none" w:sz="0" w:space="0" w:color="auto"/>
        <w:right w:val="none" w:sz="0" w:space="0" w:color="auto"/>
      </w:divBdr>
    </w:div>
    <w:div w:id="537545605">
      <w:bodyDiv w:val="1"/>
      <w:marLeft w:val="0"/>
      <w:marRight w:val="0"/>
      <w:marTop w:val="0"/>
      <w:marBottom w:val="0"/>
      <w:divBdr>
        <w:top w:val="none" w:sz="0" w:space="0" w:color="auto"/>
        <w:left w:val="none" w:sz="0" w:space="0" w:color="auto"/>
        <w:bottom w:val="none" w:sz="0" w:space="0" w:color="auto"/>
        <w:right w:val="none" w:sz="0" w:space="0" w:color="auto"/>
      </w:divBdr>
    </w:div>
    <w:div w:id="539437657">
      <w:bodyDiv w:val="1"/>
      <w:marLeft w:val="0"/>
      <w:marRight w:val="0"/>
      <w:marTop w:val="0"/>
      <w:marBottom w:val="0"/>
      <w:divBdr>
        <w:top w:val="none" w:sz="0" w:space="0" w:color="auto"/>
        <w:left w:val="none" w:sz="0" w:space="0" w:color="auto"/>
        <w:bottom w:val="none" w:sz="0" w:space="0" w:color="auto"/>
        <w:right w:val="none" w:sz="0" w:space="0" w:color="auto"/>
      </w:divBdr>
    </w:div>
    <w:div w:id="546769729">
      <w:bodyDiv w:val="1"/>
      <w:marLeft w:val="0"/>
      <w:marRight w:val="0"/>
      <w:marTop w:val="0"/>
      <w:marBottom w:val="0"/>
      <w:divBdr>
        <w:top w:val="none" w:sz="0" w:space="0" w:color="auto"/>
        <w:left w:val="none" w:sz="0" w:space="0" w:color="auto"/>
        <w:bottom w:val="none" w:sz="0" w:space="0" w:color="auto"/>
        <w:right w:val="none" w:sz="0" w:space="0" w:color="auto"/>
      </w:divBdr>
    </w:div>
    <w:div w:id="560945651">
      <w:bodyDiv w:val="1"/>
      <w:marLeft w:val="0"/>
      <w:marRight w:val="0"/>
      <w:marTop w:val="0"/>
      <w:marBottom w:val="0"/>
      <w:divBdr>
        <w:top w:val="none" w:sz="0" w:space="0" w:color="auto"/>
        <w:left w:val="none" w:sz="0" w:space="0" w:color="auto"/>
        <w:bottom w:val="none" w:sz="0" w:space="0" w:color="auto"/>
        <w:right w:val="none" w:sz="0" w:space="0" w:color="auto"/>
      </w:divBdr>
    </w:div>
    <w:div w:id="564150099">
      <w:bodyDiv w:val="1"/>
      <w:marLeft w:val="0"/>
      <w:marRight w:val="0"/>
      <w:marTop w:val="0"/>
      <w:marBottom w:val="0"/>
      <w:divBdr>
        <w:top w:val="none" w:sz="0" w:space="0" w:color="auto"/>
        <w:left w:val="none" w:sz="0" w:space="0" w:color="auto"/>
        <w:bottom w:val="none" w:sz="0" w:space="0" w:color="auto"/>
        <w:right w:val="none" w:sz="0" w:space="0" w:color="auto"/>
      </w:divBdr>
    </w:div>
    <w:div w:id="566186411">
      <w:bodyDiv w:val="1"/>
      <w:marLeft w:val="0"/>
      <w:marRight w:val="0"/>
      <w:marTop w:val="0"/>
      <w:marBottom w:val="0"/>
      <w:divBdr>
        <w:top w:val="none" w:sz="0" w:space="0" w:color="auto"/>
        <w:left w:val="none" w:sz="0" w:space="0" w:color="auto"/>
        <w:bottom w:val="none" w:sz="0" w:space="0" w:color="auto"/>
        <w:right w:val="none" w:sz="0" w:space="0" w:color="auto"/>
      </w:divBdr>
    </w:div>
    <w:div w:id="570191373">
      <w:bodyDiv w:val="1"/>
      <w:marLeft w:val="0"/>
      <w:marRight w:val="0"/>
      <w:marTop w:val="0"/>
      <w:marBottom w:val="0"/>
      <w:divBdr>
        <w:top w:val="none" w:sz="0" w:space="0" w:color="auto"/>
        <w:left w:val="none" w:sz="0" w:space="0" w:color="auto"/>
        <w:bottom w:val="none" w:sz="0" w:space="0" w:color="auto"/>
        <w:right w:val="none" w:sz="0" w:space="0" w:color="auto"/>
      </w:divBdr>
    </w:div>
    <w:div w:id="575167878">
      <w:bodyDiv w:val="1"/>
      <w:marLeft w:val="0"/>
      <w:marRight w:val="0"/>
      <w:marTop w:val="0"/>
      <w:marBottom w:val="0"/>
      <w:divBdr>
        <w:top w:val="none" w:sz="0" w:space="0" w:color="auto"/>
        <w:left w:val="none" w:sz="0" w:space="0" w:color="auto"/>
        <w:bottom w:val="none" w:sz="0" w:space="0" w:color="auto"/>
        <w:right w:val="none" w:sz="0" w:space="0" w:color="auto"/>
      </w:divBdr>
    </w:div>
    <w:div w:id="586310985">
      <w:bodyDiv w:val="1"/>
      <w:marLeft w:val="0"/>
      <w:marRight w:val="0"/>
      <w:marTop w:val="0"/>
      <w:marBottom w:val="0"/>
      <w:divBdr>
        <w:top w:val="none" w:sz="0" w:space="0" w:color="auto"/>
        <w:left w:val="none" w:sz="0" w:space="0" w:color="auto"/>
        <w:bottom w:val="none" w:sz="0" w:space="0" w:color="auto"/>
        <w:right w:val="none" w:sz="0" w:space="0" w:color="auto"/>
      </w:divBdr>
    </w:div>
    <w:div w:id="587036648">
      <w:bodyDiv w:val="1"/>
      <w:marLeft w:val="0"/>
      <w:marRight w:val="0"/>
      <w:marTop w:val="0"/>
      <w:marBottom w:val="0"/>
      <w:divBdr>
        <w:top w:val="none" w:sz="0" w:space="0" w:color="auto"/>
        <w:left w:val="none" w:sz="0" w:space="0" w:color="auto"/>
        <w:bottom w:val="none" w:sz="0" w:space="0" w:color="auto"/>
        <w:right w:val="none" w:sz="0" w:space="0" w:color="auto"/>
      </w:divBdr>
    </w:div>
    <w:div w:id="594094840">
      <w:bodyDiv w:val="1"/>
      <w:marLeft w:val="0"/>
      <w:marRight w:val="0"/>
      <w:marTop w:val="0"/>
      <w:marBottom w:val="0"/>
      <w:divBdr>
        <w:top w:val="none" w:sz="0" w:space="0" w:color="auto"/>
        <w:left w:val="none" w:sz="0" w:space="0" w:color="auto"/>
        <w:bottom w:val="none" w:sz="0" w:space="0" w:color="auto"/>
        <w:right w:val="none" w:sz="0" w:space="0" w:color="auto"/>
      </w:divBdr>
    </w:div>
    <w:div w:id="600914067">
      <w:bodyDiv w:val="1"/>
      <w:marLeft w:val="0"/>
      <w:marRight w:val="0"/>
      <w:marTop w:val="0"/>
      <w:marBottom w:val="0"/>
      <w:divBdr>
        <w:top w:val="none" w:sz="0" w:space="0" w:color="auto"/>
        <w:left w:val="none" w:sz="0" w:space="0" w:color="auto"/>
        <w:bottom w:val="none" w:sz="0" w:space="0" w:color="auto"/>
        <w:right w:val="none" w:sz="0" w:space="0" w:color="auto"/>
      </w:divBdr>
    </w:div>
    <w:div w:id="605384342">
      <w:bodyDiv w:val="1"/>
      <w:marLeft w:val="0"/>
      <w:marRight w:val="0"/>
      <w:marTop w:val="0"/>
      <w:marBottom w:val="0"/>
      <w:divBdr>
        <w:top w:val="none" w:sz="0" w:space="0" w:color="auto"/>
        <w:left w:val="none" w:sz="0" w:space="0" w:color="auto"/>
        <w:bottom w:val="none" w:sz="0" w:space="0" w:color="auto"/>
        <w:right w:val="none" w:sz="0" w:space="0" w:color="auto"/>
      </w:divBdr>
    </w:div>
    <w:div w:id="618757267">
      <w:bodyDiv w:val="1"/>
      <w:marLeft w:val="0"/>
      <w:marRight w:val="0"/>
      <w:marTop w:val="0"/>
      <w:marBottom w:val="0"/>
      <w:divBdr>
        <w:top w:val="none" w:sz="0" w:space="0" w:color="auto"/>
        <w:left w:val="none" w:sz="0" w:space="0" w:color="auto"/>
        <w:bottom w:val="none" w:sz="0" w:space="0" w:color="auto"/>
        <w:right w:val="none" w:sz="0" w:space="0" w:color="auto"/>
      </w:divBdr>
    </w:div>
    <w:div w:id="626859524">
      <w:bodyDiv w:val="1"/>
      <w:marLeft w:val="0"/>
      <w:marRight w:val="0"/>
      <w:marTop w:val="0"/>
      <w:marBottom w:val="0"/>
      <w:divBdr>
        <w:top w:val="none" w:sz="0" w:space="0" w:color="auto"/>
        <w:left w:val="none" w:sz="0" w:space="0" w:color="auto"/>
        <w:bottom w:val="none" w:sz="0" w:space="0" w:color="auto"/>
        <w:right w:val="none" w:sz="0" w:space="0" w:color="auto"/>
      </w:divBdr>
    </w:div>
    <w:div w:id="628128435">
      <w:bodyDiv w:val="1"/>
      <w:marLeft w:val="0"/>
      <w:marRight w:val="0"/>
      <w:marTop w:val="0"/>
      <w:marBottom w:val="0"/>
      <w:divBdr>
        <w:top w:val="none" w:sz="0" w:space="0" w:color="auto"/>
        <w:left w:val="none" w:sz="0" w:space="0" w:color="auto"/>
        <w:bottom w:val="none" w:sz="0" w:space="0" w:color="auto"/>
        <w:right w:val="none" w:sz="0" w:space="0" w:color="auto"/>
      </w:divBdr>
    </w:div>
    <w:div w:id="636491044">
      <w:bodyDiv w:val="1"/>
      <w:marLeft w:val="0"/>
      <w:marRight w:val="0"/>
      <w:marTop w:val="0"/>
      <w:marBottom w:val="0"/>
      <w:divBdr>
        <w:top w:val="none" w:sz="0" w:space="0" w:color="auto"/>
        <w:left w:val="none" w:sz="0" w:space="0" w:color="auto"/>
        <w:bottom w:val="none" w:sz="0" w:space="0" w:color="auto"/>
        <w:right w:val="none" w:sz="0" w:space="0" w:color="auto"/>
      </w:divBdr>
    </w:div>
    <w:div w:id="638191249">
      <w:bodyDiv w:val="1"/>
      <w:marLeft w:val="0"/>
      <w:marRight w:val="0"/>
      <w:marTop w:val="0"/>
      <w:marBottom w:val="0"/>
      <w:divBdr>
        <w:top w:val="none" w:sz="0" w:space="0" w:color="auto"/>
        <w:left w:val="none" w:sz="0" w:space="0" w:color="auto"/>
        <w:bottom w:val="none" w:sz="0" w:space="0" w:color="auto"/>
        <w:right w:val="none" w:sz="0" w:space="0" w:color="auto"/>
      </w:divBdr>
    </w:div>
    <w:div w:id="649600581">
      <w:bodyDiv w:val="1"/>
      <w:marLeft w:val="0"/>
      <w:marRight w:val="0"/>
      <w:marTop w:val="0"/>
      <w:marBottom w:val="0"/>
      <w:divBdr>
        <w:top w:val="none" w:sz="0" w:space="0" w:color="auto"/>
        <w:left w:val="none" w:sz="0" w:space="0" w:color="auto"/>
        <w:bottom w:val="none" w:sz="0" w:space="0" w:color="auto"/>
        <w:right w:val="none" w:sz="0" w:space="0" w:color="auto"/>
      </w:divBdr>
    </w:div>
    <w:div w:id="655111703">
      <w:bodyDiv w:val="1"/>
      <w:marLeft w:val="0"/>
      <w:marRight w:val="0"/>
      <w:marTop w:val="0"/>
      <w:marBottom w:val="0"/>
      <w:divBdr>
        <w:top w:val="none" w:sz="0" w:space="0" w:color="auto"/>
        <w:left w:val="none" w:sz="0" w:space="0" w:color="auto"/>
        <w:bottom w:val="none" w:sz="0" w:space="0" w:color="auto"/>
        <w:right w:val="none" w:sz="0" w:space="0" w:color="auto"/>
      </w:divBdr>
    </w:div>
    <w:div w:id="656346090">
      <w:bodyDiv w:val="1"/>
      <w:marLeft w:val="0"/>
      <w:marRight w:val="0"/>
      <w:marTop w:val="0"/>
      <w:marBottom w:val="0"/>
      <w:divBdr>
        <w:top w:val="none" w:sz="0" w:space="0" w:color="auto"/>
        <w:left w:val="none" w:sz="0" w:space="0" w:color="auto"/>
        <w:bottom w:val="none" w:sz="0" w:space="0" w:color="auto"/>
        <w:right w:val="none" w:sz="0" w:space="0" w:color="auto"/>
      </w:divBdr>
    </w:div>
    <w:div w:id="657809165">
      <w:bodyDiv w:val="1"/>
      <w:marLeft w:val="0"/>
      <w:marRight w:val="0"/>
      <w:marTop w:val="0"/>
      <w:marBottom w:val="0"/>
      <w:divBdr>
        <w:top w:val="none" w:sz="0" w:space="0" w:color="auto"/>
        <w:left w:val="none" w:sz="0" w:space="0" w:color="auto"/>
        <w:bottom w:val="none" w:sz="0" w:space="0" w:color="auto"/>
        <w:right w:val="none" w:sz="0" w:space="0" w:color="auto"/>
      </w:divBdr>
    </w:div>
    <w:div w:id="673845032">
      <w:bodyDiv w:val="1"/>
      <w:marLeft w:val="0"/>
      <w:marRight w:val="0"/>
      <w:marTop w:val="0"/>
      <w:marBottom w:val="0"/>
      <w:divBdr>
        <w:top w:val="none" w:sz="0" w:space="0" w:color="auto"/>
        <w:left w:val="none" w:sz="0" w:space="0" w:color="auto"/>
        <w:bottom w:val="none" w:sz="0" w:space="0" w:color="auto"/>
        <w:right w:val="none" w:sz="0" w:space="0" w:color="auto"/>
      </w:divBdr>
    </w:div>
    <w:div w:id="676922881">
      <w:bodyDiv w:val="1"/>
      <w:marLeft w:val="0"/>
      <w:marRight w:val="0"/>
      <w:marTop w:val="0"/>
      <w:marBottom w:val="0"/>
      <w:divBdr>
        <w:top w:val="none" w:sz="0" w:space="0" w:color="auto"/>
        <w:left w:val="none" w:sz="0" w:space="0" w:color="auto"/>
        <w:bottom w:val="none" w:sz="0" w:space="0" w:color="auto"/>
        <w:right w:val="none" w:sz="0" w:space="0" w:color="auto"/>
      </w:divBdr>
    </w:div>
    <w:div w:id="692806846">
      <w:bodyDiv w:val="1"/>
      <w:marLeft w:val="0"/>
      <w:marRight w:val="0"/>
      <w:marTop w:val="0"/>
      <w:marBottom w:val="0"/>
      <w:divBdr>
        <w:top w:val="none" w:sz="0" w:space="0" w:color="auto"/>
        <w:left w:val="none" w:sz="0" w:space="0" w:color="auto"/>
        <w:bottom w:val="none" w:sz="0" w:space="0" w:color="auto"/>
        <w:right w:val="none" w:sz="0" w:space="0" w:color="auto"/>
      </w:divBdr>
    </w:div>
    <w:div w:id="698513493">
      <w:bodyDiv w:val="1"/>
      <w:marLeft w:val="0"/>
      <w:marRight w:val="0"/>
      <w:marTop w:val="0"/>
      <w:marBottom w:val="0"/>
      <w:divBdr>
        <w:top w:val="none" w:sz="0" w:space="0" w:color="auto"/>
        <w:left w:val="none" w:sz="0" w:space="0" w:color="auto"/>
        <w:bottom w:val="none" w:sz="0" w:space="0" w:color="auto"/>
        <w:right w:val="none" w:sz="0" w:space="0" w:color="auto"/>
      </w:divBdr>
    </w:div>
    <w:div w:id="724333303">
      <w:bodyDiv w:val="1"/>
      <w:marLeft w:val="0"/>
      <w:marRight w:val="0"/>
      <w:marTop w:val="0"/>
      <w:marBottom w:val="0"/>
      <w:divBdr>
        <w:top w:val="none" w:sz="0" w:space="0" w:color="auto"/>
        <w:left w:val="none" w:sz="0" w:space="0" w:color="auto"/>
        <w:bottom w:val="none" w:sz="0" w:space="0" w:color="auto"/>
        <w:right w:val="none" w:sz="0" w:space="0" w:color="auto"/>
      </w:divBdr>
    </w:div>
    <w:div w:id="729767570">
      <w:bodyDiv w:val="1"/>
      <w:marLeft w:val="0"/>
      <w:marRight w:val="0"/>
      <w:marTop w:val="0"/>
      <w:marBottom w:val="0"/>
      <w:divBdr>
        <w:top w:val="none" w:sz="0" w:space="0" w:color="auto"/>
        <w:left w:val="none" w:sz="0" w:space="0" w:color="auto"/>
        <w:bottom w:val="none" w:sz="0" w:space="0" w:color="auto"/>
        <w:right w:val="none" w:sz="0" w:space="0" w:color="auto"/>
      </w:divBdr>
    </w:div>
    <w:div w:id="736436592">
      <w:bodyDiv w:val="1"/>
      <w:marLeft w:val="0"/>
      <w:marRight w:val="0"/>
      <w:marTop w:val="0"/>
      <w:marBottom w:val="0"/>
      <w:divBdr>
        <w:top w:val="none" w:sz="0" w:space="0" w:color="auto"/>
        <w:left w:val="none" w:sz="0" w:space="0" w:color="auto"/>
        <w:bottom w:val="none" w:sz="0" w:space="0" w:color="auto"/>
        <w:right w:val="none" w:sz="0" w:space="0" w:color="auto"/>
      </w:divBdr>
    </w:div>
    <w:div w:id="737674508">
      <w:bodyDiv w:val="1"/>
      <w:marLeft w:val="0"/>
      <w:marRight w:val="0"/>
      <w:marTop w:val="0"/>
      <w:marBottom w:val="0"/>
      <w:divBdr>
        <w:top w:val="none" w:sz="0" w:space="0" w:color="auto"/>
        <w:left w:val="none" w:sz="0" w:space="0" w:color="auto"/>
        <w:bottom w:val="none" w:sz="0" w:space="0" w:color="auto"/>
        <w:right w:val="none" w:sz="0" w:space="0" w:color="auto"/>
      </w:divBdr>
    </w:div>
    <w:div w:id="759528970">
      <w:bodyDiv w:val="1"/>
      <w:marLeft w:val="0"/>
      <w:marRight w:val="0"/>
      <w:marTop w:val="0"/>
      <w:marBottom w:val="0"/>
      <w:divBdr>
        <w:top w:val="none" w:sz="0" w:space="0" w:color="auto"/>
        <w:left w:val="none" w:sz="0" w:space="0" w:color="auto"/>
        <w:bottom w:val="none" w:sz="0" w:space="0" w:color="auto"/>
        <w:right w:val="none" w:sz="0" w:space="0" w:color="auto"/>
      </w:divBdr>
    </w:div>
    <w:div w:id="760105950">
      <w:bodyDiv w:val="1"/>
      <w:marLeft w:val="0"/>
      <w:marRight w:val="0"/>
      <w:marTop w:val="0"/>
      <w:marBottom w:val="0"/>
      <w:divBdr>
        <w:top w:val="none" w:sz="0" w:space="0" w:color="auto"/>
        <w:left w:val="none" w:sz="0" w:space="0" w:color="auto"/>
        <w:bottom w:val="none" w:sz="0" w:space="0" w:color="auto"/>
        <w:right w:val="none" w:sz="0" w:space="0" w:color="auto"/>
      </w:divBdr>
    </w:div>
    <w:div w:id="761922764">
      <w:bodyDiv w:val="1"/>
      <w:marLeft w:val="0"/>
      <w:marRight w:val="0"/>
      <w:marTop w:val="0"/>
      <w:marBottom w:val="0"/>
      <w:divBdr>
        <w:top w:val="none" w:sz="0" w:space="0" w:color="auto"/>
        <w:left w:val="none" w:sz="0" w:space="0" w:color="auto"/>
        <w:bottom w:val="none" w:sz="0" w:space="0" w:color="auto"/>
        <w:right w:val="none" w:sz="0" w:space="0" w:color="auto"/>
      </w:divBdr>
    </w:div>
    <w:div w:id="761992062">
      <w:bodyDiv w:val="1"/>
      <w:marLeft w:val="0"/>
      <w:marRight w:val="0"/>
      <w:marTop w:val="0"/>
      <w:marBottom w:val="0"/>
      <w:divBdr>
        <w:top w:val="none" w:sz="0" w:space="0" w:color="auto"/>
        <w:left w:val="none" w:sz="0" w:space="0" w:color="auto"/>
        <w:bottom w:val="none" w:sz="0" w:space="0" w:color="auto"/>
        <w:right w:val="none" w:sz="0" w:space="0" w:color="auto"/>
      </w:divBdr>
    </w:div>
    <w:div w:id="775292232">
      <w:bodyDiv w:val="1"/>
      <w:marLeft w:val="0"/>
      <w:marRight w:val="0"/>
      <w:marTop w:val="0"/>
      <w:marBottom w:val="0"/>
      <w:divBdr>
        <w:top w:val="none" w:sz="0" w:space="0" w:color="auto"/>
        <w:left w:val="none" w:sz="0" w:space="0" w:color="auto"/>
        <w:bottom w:val="none" w:sz="0" w:space="0" w:color="auto"/>
        <w:right w:val="none" w:sz="0" w:space="0" w:color="auto"/>
      </w:divBdr>
    </w:div>
    <w:div w:id="776676442">
      <w:bodyDiv w:val="1"/>
      <w:marLeft w:val="0"/>
      <w:marRight w:val="0"/>
      <w:marTop w:val="0"/>
      <w:marBottom w:val="0"/>
      <w:divBdr>
        <w:top w:val="none" w:sz="0" w:space="0" w:color="auto"/>
        <w:left w:val="none" w:sz="0" w:space="0" w:color="auto"/>
        <w:bottom w:val="none" w:sz="0" w:space="0" w:color="auto"/>
        <w:right w:val="none" w:sz="0" w:space="0" w:color="auto"/>
      </w:divBdr>
    </w:div>
    <w:div w:id="786856220">
      <w:bodyDiv w:val="1"/>
      <w:marLeft w:val="0"/>
      <w:marRight w:val="0"/>
      <w:marTop w:val="0"/>
      <w:marBottom w:val="0"/>
      <w:divBdr>
        <w:top w:val="none" w:sz="0" w:space="0" w:color="auto"/>
        <w:left w:val="none" w:sz="0" w:space="0" w:color="auto"/>
        <w:bottom w:val="none" w:sz="0" w:space="0" w:color="auto"/>
        <w:right w:val="none" w:sz="0" w:space="0" w:color="auto"/>
      </w:divBdr>
    </w:div>
    <w:div w:id="799811571">
      <w:bodyDiv w:val="1"/>
      <w:marLeft w:val="0"/>
      <w:marRight w:val="0"/>
      <w:marTop w:val="0"/>
      <w:marBottom w:val="0"/>
      <w:divBdr>
        <w:top w:val="none" w:sz="0" w:space="0" w:color="auto"/>
        <w:left w:val="none" w:sz="0" w:space="0" w:color="auto"/>
        <w:bottom w:val="none" w:sz="0" w:space="0" w:color="auto"/>
        <w:right w:val="none" w:sz="0" w:space="0" w:color="auto"/>
      </w:divBdr>
    </w:div>
    <w:div w:id="800923583">
      <w:bodyDiv w:val="1"/>
      <w:marLeft w:val="0"/>
      <w:marRight w:val="0"/>
      <w:marTop w:val="0"/>
      <w:marBottom w:val="0"/>
      <w:divBdr>
        <w:top w:val="none" w:sz="0" w:space="0" w:color="auto"/>
        <w:left w:val="none" w:sz="0" w:space="0" w:color="auto"/>
        <w:bottom w:val="none" w:sz="0" w:space="0" w:color="auto"/>
        <w:right w:val="none" w:sz="0" w:space="0" w:color="auto"/>
      </w:divBdr>
    </w:div>
    <w:div w:id="808864141">
      <w:bodyDiv w:val="1"/>
      <w:marLeft w:val="0"/>
      <w:marRight w:val="0"/>
      <w:marTop w:val="0"/>
      <w:marBottom w:val="0"/>
      <w:divBdr>
        <w:top w:val="none" w:sz="0" w:space="0" w:color="auto"/>
        <w:left w:val="none" w:sz="0" w:space="0" w:color="auto"/>
        <w:bottom w:val="none" w:sz="0" w:space="0" w:color="auto"/>
        <w:right w:val="none" w:sz="0" w:space="0" w:color="auto"/>
      </w:divBdr>
    </w:div>
    <w:div w:id="809052328">
      <w:bodyDiv w:val="1"/>
      <w:marLeft w:val="0"/>
      <w:marRight w:val="0"/>
      <w:marTop w:val="0"/>
      <w:marBottom w:val="0"/>
      <w:divBdr>
        <w:top w:val="none" w:sz="0" w:space="0" w:color="auto"/>
        <w:left w:val="none" w:sz="0" w:space="0" w:color="auto"/>
        <w:bottom w:val="none" w:sz="0" w:space="0" w:color="auto"/>
        <w:right w:val="none" w:sz="0" w:space="0" w:color="auto"/>
      </w:divBdr>
    </w:div>
    <w:div w:id="809983913">
      <w:bodyDiv w:val="1"/>
      <w:marLeft w:val="0"/>
      <w:marRight w:val="0"/>
      <w:marTop w:val="0"/>
      <w:marBottom w:val="0"/>
      <w:divBdr>
        <w:top w:val="none" w:sz="0" w:space="0" w:color="auto"/>
        <w:left w:val="none" w:sz="0" w:space="0" w:color="auto"/>
        <w:bottom w:val="none" w:sz="0" w:space="0" w:color="auto"/>
        <w:right w:val="none" w:sz="0" w:space="0" w:color="auto"/>
      </w:divBdr>
    </w:div>
    <w:div w:id="812408860">
      <w:bodyDiv w:val="1"/>
      <w:marLeft w:val="0"/>
      <w:marRight w:val="0"/>
      <w:marTop w:val="0"/>
      <w:marBottom w:val="0"/>
      <w:divBdr>
        <w:top w:val="none" w:sz="0" w:space="0" w:color="auto"/>
        <w:left w:val="none" w:sz="0" w:space="0" w:color="auto"/>
        <w:bottom w:val="none" w:sz="0" w:space="0" w:color="auto"/>
        <w:right w:val="none" w:sz="0" w:space="0" w:color="auto"/>
      </w:divBdr>
    </w:div>
    <w:div w:id="820854631">
      <w:bodyDiv w:val="1"/>
      <w:marLeft w:val="0"/>
      <w:marRight w:val="0"/>
      <w:marTop w:val="0"/>
      <w:marBottom w:val="0"/>
      <w:divBdr>
        <w:top w:val="none" w:sz="0" w:space="0" w:color="auto"/>
        <w:left w:val="none" w:sz="0" w:space="0" w:color="auto"/>
        <w:bottom w:val="none" w:sz="0" w:space="0" w:color="auto"/>
        <w:right w:val="none" w:sz="0" w:space="0" w:color="auto"/>
      </w:divBdr>
    </w:div>
    <w:div w:id="822818132">
      <w:bodyDiv w:val="1"/>
      <w:marLeft w:val="0"/>
      <w:marRight w:val="0"/>
      <w:marTop w:val="0"/>
      <w:marBottom w:val="0"/>
      <w:divBdr>
        <w:top w:val="none" w:sz="0" w:space="0" w:color="auto"/>
        <w:left w:val="none" w:sz="0" w:space="0" w:color="auto"/>
        <w:bottom w:val="none" w:sz="0" w:space="0" w:color="auto"/>
        <w:right w:val="none" w:sz="0" w:space="0" w:color="auto"/>
      </w:divBdr>
    </w:div>
    <w:div w:id="823398888">
      <w:bodyDiv w:val="1"/>
      <w:marLeft w:val="0"/>
      <w:marRight w:val="0"/>
      <w:marTop w:val="0"/>
      <w:marBottom w:val="0"/>
      <w:divBdr>
        <w:top w:val="none" w:sz="0" w:space="0" w:color="auto"/>
        <w:left w:val="none" w:sz="0" w:space="0" w:color="auto"/>
        <w:bottom w:val="none" w:sz="0" w:space="0" w:color="auto"/>
        <w:right w:val="none" w:sz="0" w:space="0" w:color="auto"/>
      </w:divBdr>
    </w:div>
    <w:div w:id="826360072">
      <w:bodyDiv w:val="1"/>
      <w:marLeft w:val="0"/>
      <w:marRight w:val="0"/>
      <w:marTop w:val="0"/>
      <w:marBottom w:val="0"/>
      <w:divBdr>
        <w:top w:val="none" w:sz="0" w:space="0" w:color="auto"/>
        <w:left w:val="none" w:sz="0" w:space="0" w:color="auto"/>
        <w:bottom w:val="none" w:sz="0" w:space="0" w:color="auto"/>
        <w:right w:val="none" w:sz="0" w:space="0" w:color="auto"/>
      </w:divBdr>
    </w:div>
    <w:div w:id="831414844">
      <w:bodyDiv w:val="1"/>
      <w:marLeft w:val="0"/>
      <w:marRight w:val="0"/>
      <w:marTop w:val="0"/>
      <w:marBottom w:val="0"/>
      <w:divBdr>
        <w:top w:val="none" w:sz="0" w:space="0" w:color="auto"/>
        <w:left w:val="none" w:sz="0" w:space="0" w:color="auto"/>
        <w:bottom w:val="none" w:sz="0" w:space="0" w:color="auto"/>
        <w:right w:val="none" w:sz="0" w:space="0" w:color="auto"/>
      </w:divBdr>
    </w:div>
    <w:div w:id="846558588">
      <w:bodyDiv w:val="1"/>
      <w:marLeft w:val="0"/>
      <w:marRight w:val="0"/>
      <w:marTop w:val="0"/>
      <w:marBottom w:val="0"/>
      <w:divBdr>
        <w:top w:val="none" w:sz="0" w:space="0" w:color="auto"/>
        <w:left w:val="none" w:sz="0" w:space="0" w:color="auto"/>
        <w:bottom w:val="none" w:sz="0" w:space="0" w:color="auto"/>
        <w:right w:val="none" w:sz="0" w:space="0" w:color="auto"/>
      </w:divBdr>
    </w:div>
    <w:div w:id="848521910">
      <w:bodyDiv w:val="1"/>
      <w:marLeft w:val="0"/>
      <w:marRight w:val="0"/>
      <w:marTop w:val="0"/>
      <w:marBottom w:val="0"/>
      <w:divBdr>
        <w:top w:val="none" w:sz="0" w:space="0" w:color="auto"/>
        <w:left w:val="none" w:sz="0" w:space="0" w:color="auto"/>
        <w:bottom w:val="none" w:sz="0" w:space="0" w:color="auto"/>
        <w:right w:val="none" w:sz="0" w:space="0" w:color="auto"/>
      </w:divBdr>
    </w:div>
    <w:div w:id="860822161">
      <w:bodyDiv w:val="1"/>
      <w:marLeft w:val="0"/>
      <w:marRight w:val="0"/>
      <w:marTop w:val="0"/>
      <w:marBottom w:val="0"/>
      <w:divBdr>
        <w:top w:val="none" w:sz="0" w:space="0" w:color="auto"/>
        <w:left w:val="none" w:sz="0" w:space="0" w:color="auto"/>
        <w:bottom w:val="none" w:sz="0" w:space="0" w:color="auto"/>
        <w:right w:val="none" w:sz="0" w:space="0" w:color="auto"/>
      </w:divBdr>
    </w:div>
    <w:div w:id="860825608">
      <w:bodyDiv w:val="1"/>
      <w:marLeft w:val="0"/>
      <w:marRight w:val="0"/>
      <w:marTop w:val="0"/>
      <w:marBottom w:val="0"/>
      <w:divBdr>
        <w:top w:val="none" w:sz="0" w:space="0" w:color="auto"/>
        <w:left w:val="none" w:sz="0" w:space="0" w:color="auto"/>
        <w:bottom w:val="none" w:sz="0" w:space="0" w:color="auto"/>
        <w:right w:val="none" w:sz="0" w:space="0" w:color="auto"/>
      </w:divBdr>
    </w:div>
    <w:div w:id="870535428">
      <w:bodyDiv w:val="1"/>
      <w:marLeft w:val="0"/>
      <w:marRight w:val="0"/>
      <w:marTop w:val="0"/>
      <w:marBottom w:val="0"/>
      <w:divBdr>
        <w:top w:val="none" w:sz="0" w:space="0" w:color="auto"/>
        <w:left w:val="none" w:sz="0" w:space="0" w:color="auto"/>
        <w:bottom w:val="none" w:sz="0" w:space="0" w:color="auto"/>
        <w:right w:val="none" w:sz="0" w:space="0" w:color="auto"/>
      </w:divBdr>
    </w:div>
    <w:div w:id="879710927">
      <w:bodyDiv w:val="1"/>
      <w:marLeft w:val="0"/>
      <w:marRight w:val="0"/>
      <w:marTop w:val="0"/>
      <w:marBottom w:val="0"/>
      <w:divBdr>
        <w:top w:val="none" w:sz="0" w:space="0" w:color="auto"/>
        <w:left w:val="none" w:sz="0" w:space="0" w:color="auto"/>
        <w:bottom w:val="none" w:sz="0" w:space="0" w:color="auto"/>
        <w:right w:val="none" w:sz="0" w:space="0" w:color="auto"/>
      </w:divBdr>
    </w:div>
    <w:div w:id="893934205">
      <w:bodyDiv w:val="1"/>
      <w:marLeft w:val="0"/>
      <w:marRight w:val="0"/>
      <w:marTop w:val="0"/>
      <w:marBottom w:val="0"/>
      <w:divBdr>
        <w:top w:val="none" w:sz="0" w:space="0" w:color="auto"/>
        <w:left w:val="none" w:sz="0" w:space="0" w:color="auto"/>
        <w:bottom w:val="none" w:sz="0" w:space="0" w:color="auto"/>
        <w:right w:val="none" w:sz="0" w:space="0" w:color="auto"/>
      </w:divBdr>
    </w:div>
    <w:div w:id="908808361">
      <w:bodyDiv w:val="1"/>
      <w:marLeft w:val="0"/>
      <w:marRight w:val="0"/>
      <w:marTop w:val="0"/>
      <w:marBottom w:val="0"/>
      <w:divBdr>
        <w:top w:val="none" w:sz="0" w:space="0" w:color="auto"/>
        <w:left w:val="none" w:sz="0" w:space="0" w:color="auto"/>
        <w:bottom w:val="none" w:sz="0" w:space="0" w:color="auto"/>
        <w:right w:val="none" w:sz="0" w:space="0" w:color="auto"/>
      </w:divBdr>
    </w:div>
    <w:div w:id="909971588">
      <w:bodyDiv w:val="1"/>
      <w:marLeft w:val="0"/>
      <w:marRight w:val="0"/>
      <w:marTop w:val="0"/>
      <w:marBottom w:val="0"/>
      <w:divBdr>
        <w:top w:val="none" w:sz="0" w:space="0" w:color="auto"/>
        <w:left w:val="none" w:sz="0" w:space="0" w:color="auto"/>
        <w:bottom w:val="none" w:sz="0" w:space="0" w:color="auto"/>
        <w:right w:val="none" w:sz="0" w:space="0" w:color="auto"/>
      </w:divBdr>
    </w:div>
    <w:div w:id="911231125">
      <w:bodyDiv w:val="1"/>
      <w:marLeft w:val="0"/>
      <w:marRight w:val="0"/>
      <w:marTop w:val="0"/>
      <w:marBottom w:val="0"/>
      <w:divBdr>
        <w:top w:val="none" w:sz="0" w:space="0" w:color="auto"/>
        <w:left w:val="none" w:sz="0" w:space="0" w:color="auto"/>
        <w:bottom w:val="none" w:sz="0" w:space="0" w:color="auto"/>
        <w:right w:val="none" w:sz="0" w:space="0" w:color="auto"/>
      </w:divBdr>
    </w:div>
    <w:div w:id="913779948">
      <w:bodyDiv w:val="1"/>
      <w:marLeft w:val="0"/>
      <w:marRight w:val="0"/>
      <w:marTop w:val="0"/>
      <w:marBottom w:val="0"/>
      <w:divBdr>
        <w:top w:val="none" w:sz="0" w:space="0" w:color="auto"/>
        <w:left w:val="none" w:sz="0" w:space="0" w:color="auto"/>
        <w:bottom w:val="none" w:sz="0" w:space="0" w:color="auto"/>
        <w:right w:val="none" w:sz="0" w:space="0" w:color="auto"/>
      </w:divBdr>
    </w:div>
    <w:div w:id="918172573">
      <w:bodyDiv w:val="1"/>
      <w:marLeft w:val="0"/>
      <w:marRight w:val="0"/>
      <w:marTop w:val="0"/>
      <w:marBottom w:val="0"/>
      <w:divBdr>
        <w:top w:val="none" w:sz="0" w:space="0" w:color="auto"/>
        <w:left w:val="none" w:sz="0" w:space="0" w:color="auto"/>
        <w:bottom w:val="none" w:sz="0" w:space="0" w:color="auto"/>
        <w:right w:val="none" w:sz="0" w:space="0" w:color="auto"/>
      </w:divBdr>
    </w:div>
    <w:div w:id="925190150">
      <w:bodyDiv w:val="1"/>
      <w:marLeft w:val="0"/>
      <w:marRight w:val="0"/>
      <w:marTop w:val="0"/>
      <w:marBottom w:val="0"/>
      <w:divBdr>
        <w:top w:val="none" w:sz="0" w:space="0" w:color="auto"/>
        <w:left w:val="none" w:sz="0" w:space="0" w:color="auto"/>
        <w:bottom w:val="none" w:sz="0" w:space="0" w:color="auto"/>
        <w:right w:val="none" w:sz="0" w:space="0" w:color="auto"/>
      </w:divBdr>
    </w:div>
    <w:div w:id="929235343">
      <w:bodyDiv w:val="1"/>
      <w:marLeft w:val="0"/>
      <w:marRight w:val="0"/>
      <w:marTop w:val="0"/>
      <w:marBottom w:val="0"/>
      <w:divBdr>
        <w:top w:val="none" w:sz="0" w:space="0" w:color="auto"/>
        <w:left w:val="none" w:sz="0" w:space="0" w:color="auto"/>
        <w:bottom w:val="none" w:sz="0" w:space="0" w:color="auto"/>
        <w:right w:val="none" w:sz="0" w:space="0" w:color="auto"/>
      </w:divBdr>
    </w:div>
    <w:div w:id="930815274">
      <w:bodyDiv w:val="1"/>
      <w:marLeft w:val="0"/>
      <w:marRight w:val="0"/>
      <w:marTop w:val="0"/>
      <w:marBottom w:val="0"/>
      <w:divBdr>
        <w:top w:val="none" w:sz="0" w:space="0" w:color="auto"/>
        <w:left w:val="none" w:sz="0" w:space="0" w:color="auto"/>
        <w:bottom w:val="none" w:sz="0" w:space="0" w:color="auto"/>
        <w:right w:val="none" w:sz="0" w:space="0" w:color="auto"/>
      </w:divBdr>
    </w:div>
    <w:div w:id="931470921">
      <w:bodyDiv w:val="1"/>
      <w:marLeft w:val="0"/>
      <w:marRight w:val="0"/>
      <w:marTop w:val="0"/>
      <w:marBottom w:val="0"/>
      <w:divBdr>
        <w:top w:val="none" w:sz="0" w:space="0" w:color="auto"/>
        <w:left w:val="none" w:sz="0" w:space="0" w:color="auto"/>
        <w:bottom w:val="none" w:sz="0" w:space="0" w:color="auto"/>
        <w:right w:val="none" w:sz="0" w:space="0" w:color="auto"/>
      </w:divBdr>
    </w:div>
    <w:div w:id="947155773">
      <w:bodyDiv w:val="1"/>
      <w:marLeft w:val="0"/>
      <w:marRight w:val="0"/>
      <w:marTop w:val="0"/>
      <w:marBottom w:val="0"/>
      <w:divBdr>
        <w:top w:val="none" w:sz="0" w:space="0" w:color="auto"/>
        <w:left w:val="none" w:sz="0" w:space="0" w:color="auto"/>
        <w:bottom w:val="none" w:sz="0" w:space="0" w:color="auto"/>
        <w:right w:val="none" w:sz="0" w:space="0" w:color="auto"/>
      </w:divBdr>
    </w:div>
    <w:div w:id="950941323">
      <w:bodyDiv w:val="1"/>
      <w:marLeft w:val="0"/>
      <w:marRight w:val="0"/>
      <w:marTop w:val="0"/>
      <w:marBottom w:val="0"/>
      <w:divBdr>
        <w:top w:val="none" w:sz="0" w:space="0" w:color="auto"/>
        <w:left w:val="none" w:sz="0" w:space="0" w:color="auto"/>
        <w:bottom w:val="none" w:sz="0" w:space="0" w:color="auto"/>
        <w:right w:val="none" w:sz="0" w:space="0" w:color="auto"/>
      </w:divBdr>
    </w:div>
    <w:div w:id="953484709">
      <w:bodyDiv w:val="1"/>
      <w:marLeft w:val="0"/>
      <w:marRight w:val="0"/>
      <w:marTop w:val="0"/>
      <w:marBottom w:val="0"/>
      <w:divBdr>
        <w:top w:val="none" w:sz="0" w:space="0" w:color="auto"/>
        <w:left w:val="none" w:sz="0" w:space="0" w:color="auto"/>
        <w:bottom w:val="none" w:sz="0" w:space="0" w:color="auto"/>
        <w:right w:val="none" w:sz="0" w:space="0" w:color="auto"/>
      </w:divBdr>
    </w:div>
    <w:div w:id="953747777">
      <w:bodyDiv w:val="1"/>
      <w:marLeft w:val="0"/>
      <w:marRight w:val="0"/>
      <w:marTop w:val="0"/>
      <w:marBottom w:val="0"/>
      <w:divBdr>
        <w:top w:val="none" w:sz="0" w:space="0" w:color="auto"/>
        <w:left w:val="none" w:sz="0" w:space="0" w:color="auto"/>
        <w:bottom w:val="none" w:sz="0" w:space="0" w:color="auto"/>
        <w:right w:val="none" w:sz="0" w:space="0" w:color="auto"/>
      </w:divBdr>
    </w:div>
    <w:div w:id="955066720">
      <w:bodyDiv w:val="1"/>
      <w:marLeft w:val="0"/>
      <w:marRight w:val="0"/>
      <w:marTop w:val="0"/>
      <w:marBottom w:val="0"/>
      <w:divBdr>
        <w:top w:val="none" w:sz="0" w:space="0" w:color="auto"/>
        <w:left w:val="none" w:sz="0" w:space="0" w:color="auto"/>
        <w:bottom w:val="none" w:sz="0" w:space="0" w:color="auto"/>
        <w:right w:val="none" w:sz="0" w:space="0" w:color="auto"/>
      </w:divBdr>
    </w:div>
    <w:div w:id="961575483">
      <w:bodyDiv w:val="1"/>
      <w:marLeft w:val="0"/>
      <w:marRight w:val="0"/>
      <w:marTop w:val="0"/>
      <w:marBottom w:val="0"/>
      <w:divBdr>
        <w:top w:val="none" w:sz="0" w:space="0" w:color="auto"/>
        <w:left w:val="none" w:sz="0" w:space="0" w:color="auto"/>
        <w:bottom w:val="none" w:sz="0" w:space="0" w:color="auto"/>
        <w:right w:val="none" w:sz="0" w:space="0" w:color="auto"/>
      </w:divBdr>
    </w:div>
    <w:div w:id="977608874">
      <w:bodyDiv w:val="1"/>
      <w:marLeft w:val="0"/>
      <w:marRight w:val="0"/>
      <w:marTop w:val="0"/>
      <w:marBottom w:val="0"/>
      <w:divBdr>
        <w:top w:val="none" w:sz="0" w:space="0" w:color="auto"/>
        <w:left w:val="none" w:sz="0" w:space="0" w:color="auto"/>
        <w:bottom w:val="none" w:sz="0" w:space="0" w:color="auto"/>
        <w:right w:val="none" w:sz="0" w:space="0" w:color="auto"/>
      </w:divBdr>
    </w:div>
    <w:div w:id="979113871">
      <w:bodyDiv w:val="1"/>
      <w:marLeft w:val="0"/>
      <w:marRight w:val="0"/>
      <w:marTop w:val="0"/>
      <w:marBottom w:val="0"/>
      <w:divBdr>
        <w:top w:val="none" w:sz="0" w:space="0" w:color="auto"/>
        <w:left w:val="none" w:sz="0" w:space="0" w:color="auto"/>
        <w:bottom w:val="none" w:sz="0" w:space="0" w:color="auto"/>
        <w:right w:val="none" w:sz="0" w:space="0" w:color="auto"/>
      </w:divBdr>
    </w:div>
    <w:div w:id="988677964">
      <w:bodyDiv w:val="1"/>
      <w:marLeft w:val="0"/>
      <w:marRight w:val="0"/>
      <w:marTop w:val="0"/>
      <w:marBottom w:val="0"/>
      <w:divBdr>
        <w:top w:val="none" w:sz="0" w:space="0" w:color="auto"/>
        <w:left w:val="none" w:sz="0" w:space="0" w:color="auto"/>
        <w:bottom w:val="none" w:sz="0" w:space="0" w:color="auto"/>
        <w:right w:val="none" w:sz="0" w:space="0" w:color="auto"/>
      </w:divBdr>
    </w:div>
    <w:div w:id="990330328">
      <w:bodyDiv w:val="1"/>
      <w:marLeft w:val="0"/>
      <w:marRight w:val="0"/>
      <w:marTop w:val="0"/>
      <w:marBottom w:val="0"/>
      <w:divBdr>
        <w:top w:val="none" w:sz="0" w:space="0" w:color="auto"/>
        <w:left w:val="none" w:sz="0" w:space="0" w:color="auto"/>
        <w:bottom w:val="none" w:sz="0" w:space="0" w:color="auto"/>
        <w:right w:val="none" w:sz="0" w:space="0" w:color="auto"/>
      </w:divBdr>
    </w:div>
    <w:div w:id="992875256">
      <w:bodyDiv w:val="1"/>
      <w:marLeft w:val="0"/>
      <w:marRight w:val="0"/>
      <w:marTop w:val="0"/>
      <w:marBottom w:val="0"/>
      <w:divBdr>
        <w:top w:val="none" w:sz="0" w:space="0" w:color="auto"/>
        <w:left w:val="none" w:sz="0" w:space="0" w:color="auto"/>
        <w:bottom w:val="none" w:sz="0" w:space="0" w:color="auto"/>
        <w:right w:val="none" w:sz="0" w:space="0" w:color="auto"/>
      </w:divBdr>
    </w:div>
    <w:div w:id="992950058">
      <w:bodyDiv w:val="1"/>
      <w:marLeft w:val="0"/>
      <w:marRight w:val="0"/>
      <w:marTop w:val="0"/>
      <w:marBottom w:val="0"/>
      <w:divBdr>
        <w:top w:val="none" w:sz="0" w:space="0" w:color="auto"/>
        <w:left w:val="none" w:sz="0" w:space="0" w:color="auto"/>
        <w:bottom w:val="none" w:sz="0" w:space="0" w:color="auto"/>
        <w:right w:val="none" w:sz="0" w:space="0" w:color="auto"/>
      </w:divBdr>
    </w:div>
    <w:div w:id="1008486250">
      <w:bodyDiv w:val="1"/>
      <w:marLeft w:val="0"/>
      <w:marRight w:val="0"/>
      <w:marTop w:val="0"/>
      <w:marBottom w:val="0"/>
      <w:divBdr>
        <w:top w:val="none" w:sz="0" w:space="0" w:color="auto"/>
        <w:left w:val="none" w:sz="0" w:space="0" w:color="auto"/>
        <w:bottom w:val="none" w:sz="0" w:space="0" w:color="auto"/>
        <w:right w:val="none" w:sz="0" w:space="0" w:color="auto"/>
      </w:divBdr>
    </w:div>
    <w:div w:id="1009255424">
      <w:bodyDiv w:val="1"/>
      <w:marLeft w:val="0"/>
      <w:marRight w:val="0"/>
      <w:marTop w:val="0"/>
      <w:marBottom w:val="0"/>
      <w:divBdr>
        <w:top w:val="none" w:sz="0" w:space="0" w:color="auto"/>
        <w:left w:val="none" w:sz="0" w:space="0" w:color="auto"/>
        <w:bottom w:val="none" w:sz="0" w:space="0" w:color="auto"/>
        <w:right w:val="none" w:sz="0" w:space="0" w:color="auto"/>
      </w:divBdr>
    </w:div>
    <w:div w:id="1013725668">
      <w:bodyDiv w:val="1"/>
      <w:marLeft w:val="0"/>
      <w:marRight w:val="0"/>
      <w:marTop w:val="0"/>
      <w:marBottom w:val="0"/>
      <w:divBdr>
        <w:top w:val="none" w:sz="0" w:space="0" w:color="auto"/>
        <w:left w:val="none" w:sz="0" w:space="0" w:color="auto"/>
        <w:bottom w:val="none" w:sz="0" w:space="0" w:color="auto"/>
        <w:right w:val="none" w:sz="0" w:space="0" w:color="auto"/>
      </w:divBdr>
    </w:div>
    <w:div w:id="1014890521">
      <w:bodyDiv w:val="1"/>
      <w:marLeft w:val="0"/>
      <w:marRight w:val="0"/>
      <w:marTop w:val="0"/>
      <w:marBottom w:val="0"/>
      <w:divBdr>
        <w:top w:val="none" w:sz="0" w:space="0" w:color="auto"/>
        <w:left w:val="none" w:sz="0" w:space="0" w:color="auto"/>
        <w:bottom w:val="none" w:sz="0" w:space="0" w:color="auto"/>
        <w:right w:val="none" w:sz="0" w:space="0" w:color="auto"/>
      </w:divBdr>
    </w:div>
    <w:div w:id="1024673288">
      <w:bodyDiv w:val="1"/>
      <w:marLeft w:val="0"/>
      <w:marRight w:val="0"/>
      <w:marTop w:val="0"/>
      <w:marBottom w:val="0"/>
      <w:divBdr>
        <w:top w:val="none" w:sz="0" w:space="0" w:color="auto"/>
        <w:left w:val="none" w:sz="0" w:space="0" w:color="auto"/>
        <w:bottom w:val="none" w:sz="0" w:space="0" w:color="auto"/>
        <w:right w:val="none" w:sz="0" w:space="0" w:color="auto"/>
      </w:divBdr>
    </w:div>
    <w:div w:id="1027416259">
      <w:bodyDiv w:val="1"/>
      <w:marLeft w:val="0"/>
      <w:marRight w:val="0"/>
      <w:marTop w:val="0"/>
      <w:marBottom w:val="0"/>
      <w:divBdr>
        <w:top w:val="none" w:sz="0" w:space="0" w:color="auto"/>
        <w:left w:val="none" w:sz="0" w:space="0" w:color="auto"/>
        <w:bottom w:val="none" w:sz="0" w:space="0" w:color="auto"/>
        <w:right w:val="none" w:sz="0" w:space="0" w:color="auto"/>
      </w:divBdr>
    </w:div>
    <w:div w:id="1033262814">
      <w:bodyDiv w:val="1"/>
      <w:marLeft w:val="0"/>
      <w:marRight w:val="0"/>
      <w:marTop w:val="0"/>
      <w:marBottom w:val="0"/>
      <w:divBdr>
        <w:top w:val="none" w:sz="0" w:space="0" w:color="auto"/>
        <w:left w:val="none" w:sz="0" w:space="0" w:color="auto"/>
        <w:bottom w:val="none" w:sz="0" w:space="0" w:color="auto"/>
        <w:right w:val="none" w:sz="0" w:space="0" w:color="auto"/>
      </w:divBdr>
    </w:div>
    <w:div w:id="1041982702">
      <w:bodyDiv w:val="1"/>
      <w:marLeft w:val="0"/>
      <w:marRight w:val="0"/>
      <w:marTop w:val="0"/>
      <w:marBottom w:val="0"/>
      <w:divBdr>
        <w:top w:val="none" w:sz="0" w:space="0" w:color="auto"/>
        <w:left w:val="none" w:sz="0" w:space="0" w:color="auto"/>
        <w:bottom w:val="none" w:sz="0" w:space="0" w:color="auto"/>
        <w:right w:val="none" w:sz="0" w:space="0" w:color="auto"/>
      </w:divBdr>
    </w:div>
    <w:div w:id="1045328273">
      <w:bodyDiv w:val="1"/>
      <w:marLeft w:val="0"/>
      <w:marRight w:val="0"/>
      <w:marTop w:val="0"/>
      <w:marBottom w:val="0"/>
      <w:divBdr>
        <w:top w:val="none" w:sz="0" w:space="0" w:color="auto"/>
        <w:left w:val="none" w:sz="0" w:space="0" w:color="auto"/>
        <w:bottom w:val="none" w:sz="0" w:space="0" w:color="auto"/>
        <w:right w:val="none" w:sz="0" w:space="0" w:color="auto"/>
      </w:divBdr>
    </w:div>
    <w:div w:id="1046682006">
      <w:bodyDiv w:val="1"/>
      <w:marLeft w:val="0"/>
      <w:marRight w:val="0"/>
      <w:marTop w:val="0"/>
      <w:marBottom w:val="0"/>
      <w:divBdr>
        <w:top w:val="none" w:sz="0" w:space="0" w:color="auto"/>
        <w:left w:val="none" w:sz="0" w:space="0" w:color="auto"/>
        <w:bottom w:val="none" w:sz="0" w:space="0" w:color="auto"/>
        <w:right w:val="none" w:sz="0" w:space="0" w:color="auto"/>
      </w:divBdr>
    </w:div>
    <w:div w:id="1050686438">
      <w:bodyDiv w:val="1"/>
      <w:marLeft w:val="0"/>
      <w:marRight w:val="0"/>
      <w:marTop w:val="0"/>
      <w:marBottom w:val="0"/>
      <w:divBdr>
        <w:top w:val="none" w:sz="0" w:space="0" w:color="auto"/>
        <w:left w:val="none" w:sz="0" w:space="0" w:color="auto"/>
        <w:bottom w:val="none" w:sz="0" w:space="0" w:color="auto"/>
        <w:right w:val="none" w:sz="0" w:space="0" w:color="auto"/>
      </w:divBdr>
    </w:div>
    <w:div w:id="1051341537">
      <w:bodyDiv w:val="1"/>
      <w:marLeft w:val="0"/>
      <w:marRight w:val="0"/>
      <w:marTop w:val="0"/>
      <w:marBottom w:val="0"/>
      <w:divBdr>
        <w:top w:val="none" w:sz="0" w:space="0" w:color="auto"/>
        <w:left w:val="none" w:sz="0" w:space="0" w:color="auto"/>
        <w:bottom w:val="none" w:sz="0" w:space="0" w:color="auto"/>
        <w:right w:val="none" w:sz="0" w:space="0" w:color="auto"/>
      </w:divBdr>
    </w:div>
    <w:div w:id="1052923569">
      <w:bodyDiv w:val="1"/>
      <w:marLeft w:val="0"/>
      <w:marRight w:val="0"/>
      <w:marTop w:val="0"/>
      <w:marBottom w:val="0"/>
      <w:divBdr>
        <w:top w:val="none" w:sz="0" w:space="0" w:color="auto"/>
        <w:left w:val="none" w:sz="0" w:space="0" w:color="auto"/>
        <w:bottom w:val="none" w:sz="0" w:space="0" w:color="auto"/>
        <w:right w:val="none" w:sz="0" w:space="0" w:color="auto"/>
      </w:divBdr>
    </w:div>
    <w:div w:id="1078406735">
      <w:bodyDiv w:val="1"/>
      <w:marLeft w:val="0"/>
      <w:marRight w:val="0"/>
      <w:marTop w:val="0"/>
      <w:marBottom w:val="0"/>
      <w:divBdr>
        <w:top w:val="none" w:sz="0" w:space="0" w:color="auto"/>
        <w:left w:val="none" w:sz="0" w:space="0" w:color="auto"/>
        <w:bottom w:val="none" w:sz="0" w:space="0" w:color="auto"/>
        <w:right w:val="none" w:sz="0" w:space="0" w:color="auto"/>
      </w:divBdr>
    </w:div>
    <w:div w:id="1097478161">
      <w:bodyDiv w:val="1"/>
      <w:marLeft w:val="0"/>
      <w:marRight w:val="0"/>
      <w:marTop w:val="0"/>
      <w:marBottom w:val="0"/>
      <w:divBdr>
        <w:top w:val="none" w:sz="0" w:space="0" w:color="auto"/>
        <w:left w:val="none" w:sz="0" w:space="0" w:color="auto"/>
        <w:bottom w:val="none" w:sz="0" w:space="0" w:color="auto"/>
        <w:right w:val="none" w:sz="0" w:space="0" w:color="auto"/>
      </w:divBdr>
    </w:div>
    <w:div w:id="1102187496">
      <w:bodyDiv w:val="1"/>
      <w:marLeft w:val="0"/>
      <w:marRight w:val="0"/>
      <w:marTop w:val="0"/>
      <w:marBottom w:val="0"/>
      <w:divBdr>
        <w:top w:val="none" w:sz="0" w:space="0" w:color="auto"/>
        <w:left w:val="none" w:sz="0" w:space="0" w:color="auto"/>
        <w:bottom w:val="none" w:sz="0" w:space="0" w:color="auto"/>
        <w:right w:val="none" w:sz="0" w:space="0" w:color="auto"/>
      </w:divBdr>
    </w:div>
    <w:div w:id="1120732159">
      <w:bodyDiv w:val="1"/>
      <w:marLeft w:val="0"/>
      <w:marRight w:val="0"/>
      <w:marTop w:val="0"/>
      <w:marBottom w:val="0"/>
      <w:divBdr>
        <w:top w:val="none" w:sz="0" w:space="0" w:color="auto"/>
        <w:left w:val="none" w:sz="0" w:space="0" w:color="auto"/>
        <w:bottom w:val="none" w:sz="0" w:space="0" w:color="auto"/>
        <w:right w:val="none" w:sz="0" w:space="0" w:color="auto"/>
      </w:divBdr>
    </w:div>
    <w:div w:id="1130827681">
      <w:bodyDiv w:val="1"/>
      <w:marLeft w:val="0"/>
      <w:marRight w:val="0"/>
      <w:marTop w:val="0"/>
      <w:marBottom w:val="0"/>
      <w:divBdr>
        <w:top w:val="none" w:sz="0" w:space="0" w:color="auto"/>
        <w:left w:val="none" w:sz="0" w:space="0" w:color="auto"/>
        <w:bottom w:val="none" w:sz="0" w:space="0" w:color="auto"/>
        <w:right w:val="none" w:sz="0" w:space="0" w:color="auto"/>
      </w:divBdr>
    </w:div>
    <w:div w:id="1132595318">
      <w:bodyDiv w:val="1"/>
      <w:marLeft w:val="0"/>
      <w:marRight w:val="0"/>
      <w:marTop w:val="0"/>
      <w:marBottom w:val="0"/>
      <w:divBdr>
        <w:top w:val="none" w:sz="0" w:space="0" w:color="auto"/>
        <w:left w:val="none" w:sz="0" w:space="0" w:color="auto"/>
        <w:bottom w:val="none" w:sz="0" w:space="0" w:color="auto"/>
        <w:right w:val="none" w:sz="0" w:space="0" w:color="auto"/>
      </w:divBdr>
    </w:div>
    <w:div w:id="1144471742">
      <w:bodyDiv w:val="1"/>
      <w:marLeft w:val="0"/>
      <w:marRight w:val="0"/>
      <w:marTop w:val="0"/>
      <w:marBottom w:val="0"/>
      <w:divBdr>
        <w:top w:val="none" w:sz="0" w:space="0" w:color="auto"/>
        <w:left w:val="none" w:sz="0" w:space="0" w:color="auto"/>
        <w:bottom w:val="none" w:sz="0" w:space="0" w:color="auto"/>
        <w:right w:val="none" w:sz="0" w:space="0" w:color="auto"/>
      </w:divBdr>
    </w:div>
    <w:div w:id="1156649062">
      <w:bodyDiv w:val="1"/>
      <w:marLeft w:val="0"/>
      <w:marRight w:val="0"/>
      <w:marTop w:val="0"/>
      <w:marBottom w:val="0"/>
      <w:divBdr>
        <w:top w:val="none" w:sz="0" w:space="0" w:color="auto"/>
        <w:left w:val="none" w:sz="0" w:space="0" w:color="auto"/>
        <w:bottom w:val="none" w:sz="0" w:space="0" w:color="auto"/>
        <w:right w:val="none" w:sz="0" w:space="0" w:color="auto"/>
      </w:divBdr>
    </w:div>
    <w:div w:id="1160773748">
      <w:bodyDiv w:val="1"/>
      <w:marLeft w:val="0"/>
      <w:marRight w:val="0"/>
      <w:marTop w:val="0"/>
      <w:marBottom w:val="0"/>
      <w:divBdr>
        <w:top w:val="none" w:sz="0" w:space="0" w:color="auto"/>
        <w:left w:val="none" w:sz="0" w:space="0" w:color="auto"/>
        <w:bottom w:val="none" w:sz="0" w:space="0" w:color="auto"/>
        <w:right w:val="none" w:sz="0" w:space="0" w:color="auto"/>
      </w:divBdr>
    </w:div>
    <w:div w:id="1166749805">
      <w:bodyDiv w:val="1"/>
      <w:marLeft w:val="0"/>
      <w:marRight w:val="0"/>
      <w:marTop w:val="0"/>
      <w:marBottom w:val="0"/>
      <w:divBdr>
        <w:top w:val="none" w:sz="0" w:space="0" w:color="auto"/>
        <w:left w:val="none" w:sz="0" w:space="0" w:color="auto"/>
        <w:bottom w:val="none" w:sz="0" w:space="0" w:color="auto"/>
        <w:right w:val="none" w:sz="0" w:space="0" w:color="auto"/>
      </w:divBdr>
    </w:div>
    <w:div w:id="1174563707">
      <w:bodyDiv w:val="1"/>
      <w:marLeft w:val="0"/>
      <w:marRight w:val="0"/>
      <w:marTop w:val="0"/>
      <w:marBottom w:val="0"/>
      <w:divBdr>
        <w:top w:val="none" w:sz="0" w:space="0" w:color="auto"/>
        <w:left w:val="none" w:sz="0" w:space="0" w:color="auto"/>
        <w:bottom w:val="none" w:sz="0" w:space="0" w:color="auto"/>
        <w:right w:val="none" w:sz="0" w:space="0" w:color="auto"/>
      </w:divBdr>
    </w:div>
    <w:div w:id="1179663023">
      <w:bodyDiv w:val="1"/>
      <w:marLeft w:val="0"/>
      <w:marRight w:val="0"/>
      <w:marTop w:val="0"/>
      <w:marBottom w:val="0"/>
      <w:divBdr>
        <w:top w:val="none" w:sz="0" w:space="0" w:color="auto"/>
        <w:left w:val="none" w:sz="0" w:space="0" w:color="auto"/>
        <w:bottom w:val="none" w:sz="0" w:space="0" w:color="auto"/>
        <w:right w:val="none" w:sz="0" w:space="0" w:color="auto"/>
      </w:divBdr>
    </w:div>
    <w:div w:id="1188834801">
      <w:bodyDiv w:val="1"/>
      <w:marLeft w:val="0"/>
      <w:marRight w:val="0"/>
      <w:marTop w:val="0"/>
      <w:marBottom w:val="0"/>
      <w:divBdr>
        <w:top w:val="none" w:sz="0" w:space="0" w:color="auto"/>
        <w:left w:val="none" w:sz="0" w:space="0" w:color="auto"/>
        <w:bottom w:val="none" w:sz="0" w:space="0" w:color="auto"/>
        <w:right w:val="none" w:sz="0" w:space="0" w:color="auto"/>
      </w:divBdr>
    </w:div>
    <w:div w:id="1204027605">
      <w:bodyDiv w:val="1"/>
      <w:marLeft w:val="0"/>
      <w:marRight w:val="0"/>
      <w:marTop w:val="0"/>
      <w:marBottom w:val="0"/>
      <w:divBdr>
        <w:top w:val="none" w:sz="0" w:space="0" w:color="auto"/>
        <w:left w:val="none" w:sz="0" w:space="0" w:color="auto"/>
        <w:bottom w:val="none" w:sz="0" w:space="0" w:color="auto"/>
        <w:right w:val="none" w:sz="0" w:space="0" w:color="auto"/>
      </w:divBdr>
    </w:div>
    <w:div w:id="1209418507">
      <w:bodyDiv w:val="1"/>
      <w:marLeft w:val="0"/>
      <w:marRight w:val="0"/>
      <w:marTop w:val="0"/>
      <w:marBottom w:val="0"/>
      <w:divBdr>
        <w:top w:val="none" w:sz="0" w:space="0" w:color="auto"/>
        <w:left w:val="none" w:sz="0" w:space="0" w:color="auto"/>
        <w:bottom w:val="none" w:sz="0" w:space="0" w:color="auto"/>
        <w:right w:val="none" w:sz="0" w:space="0" w:color="auto"/>
      </w:divBdr>
    </w:div>
    <w:div w:id="1210722235">
      <w:bodyDiv w:val="1"/>
      <w:marLeft w:val="0"/>
      <w:marRight w:val="0"/>
      <w:marTop w:val="0"/>
      <w:marBottom w:val="0"/>
      <w:divBdr>
        <w:top w:val="none" w:sz="0" w:space="0" w:color="auto"/>
        <w:left w:val="none" w:sz="0" w:space="0" w:color="auto"/>
        <w:bottom w:val="none" w:sz="0" w:space="0" w:color="auto"/>
        <w:right w:val="none" w:sz="0" w:space="0" w:color="auto"/>
      </w:divBdr>
    </w:div>
    <w:div w:id="1223714839">
      <w:bodyDiv w:val="1"/>
      <w:marLeft w:val="0"/>
      <w:marRight w:val="0"/>
      <w:marTop w:val="0"/>
      <w:marBottom w:val="0"/>
      <w:divBdr>
        <w:top w:val="none" w:sz="0" w:space="0" w:color="auto"/>
        <w:left w:val="none" w:sz="0" w:space="0" w:color="auto"/>
        <w:bottom w:val="none" w:sz="0" w:space="0" w:color="auto"/>
        <w:right w:val="none" w:sz="0" w:space="0" w:color="auto"/>
      </w:divBdr>
    </w:div>
    <w:div w:id="1227036993">
      <w:bodyDiv w:val="1"/>
      <w:marLeft w:val="0"/>
      <w:marRight w:val="0"/>
      <w:marTop w:val="0"/>
      <w:marBottom w:val="0"/>
      <w:divBdr>
        <w:top w:val="none" w:sz="0" w:space="0" w:color="auto"/>
        <w:left w:val="none" w:sz="0" w:space="0" w:color="auto"/>
        <w:bottom w:val="none" w:sz="0" w:space="0" w:color="auto"/>
        <w:right w:val="none" w:sz="0" w:space="0" w:color="auto"/>
      </w:divBdr>
    </w:div>
    <w:div w:id="1231886440">
      <w:bodyDiv w:val="1"/>
      <w:marLeft w:val="0"/>
      <w:marRight w:val="0"/>
      <w:marTop w:val="0"/>
      <w:marBottom w:val="0"/>
      <w:divBdr>
        <w:top w:val="none" w:sz="0" w:space="0" w:color="auto"/>
        <w:left w:val="none" w:sz="0" w:space="0" w:color="auto"/>
        <w:bottom w:val="none" w:sz="0" w:space="0" w:color="auto"/>
        <w:right w:val="none" w:sz="0" w:space="0" w:color="auto"/>
      </w:divBdr>
    </w:div>
    <w:div w:id="1232232667">
      <w:bodyDiv w:val="1"/>
      <w:marLeft w:val="0"/>
      <w:marRight w:val="0"/>
      <w:marTop w:val="0"/>
      <w:marBottom w:val="0"/>
      <w:divBdr>
        <w:top w:val="none" w:sz="0" w:space="0" w:color="auto"/>
        <w:left w:val="none" w:sz="0" w:space="0" w:color="auto"/>
        <w:bottom w:val="none" w:sz="0" w:space="0" w:color="auto"/>
        <w:right w:val="none" w:sz="0" w:space="0" w:color="auto"/>
      </w:divBdr>
    </w:div>
    <w:div w:id="1232499362">
      <w:bodyDiv w:val="1"/>
      <w:marLeft w:val="0"/>
      <w:marRight w:val="0"/>
      <w:marTop w:val="0"/>
      <w:marBottom w:val="0"/>
      <w:divBdr>
        <w:top w:val="none" w:sz="0" w:space="0" w:color="auto"/>
        <w:left w:val="none" w:sz="0" w:space="0" w:color="auto"/>
        <w:bottom w:val="none" w:sz="0" w:space="0" w:color="auto"/>
        <w:right w:val="none" w:sz="0" w:space="0" w:color="auto"/>
      </w:divBdr>
    </w:div>
    <w:div w:id="1276402172">
      <w:bodyDiv w:val="1"/>
      <w:marLeft w:val="0"/>
      <w:marRight w:val="0"/>
      <w:marTop w:val="0"/>
      <w:marBottom w:val="0"/>
      <w:divBdr>
        <w:top w:val="none" w:sz="0" w:space="0" w:color="auto"/>
        <w:left w:val="none" w:sz="0" w:space="0" w:color="auto"/>
        <w:bottom w:val="none" w:sz="0" w:space="0" w:color="auto"/>
        <w:right w:val="none" w:sz="0" w:space="0" w:color="auto"/>
      </w:divBdr>
    </w:div>
    <w:div w:id="1280069453">
      <w:bodyDiv w:val="1"/>
      <w:marLeft w:val="0"/>
      <w:marRight w:val="0"/>
      <w:marTop w:val="0"/>
      <w:marBottom w:val="0"/>
      <w:divBdr>
        <w:top w:val="none" w:sz="0" w:space="0" w:color="auto"/>
        <w:left w:val="none" w:sz="0" w:space="0" w:color="auto"/>
        <w:bottom w:val="none" w:sz="0" w:space="0" w:color="auto"/>
        <w:right w:val="none" w:sz="0" w:space="0" w:color="auto"/>
      </w:divBdr>
    </w:div>
    <w:div w:id="1288200111">
      <w:bodyDiv w:val="1"/>
      <w:marLeft w:val="0"/>
      <w:marRight w:val="0"/>
      <w:marTop w:val="0"/>
      <w:marBottom w:val="0"/>
      <w:divBdr>
        <w:top w:val="none" w:sz="0" w:space="0" w:color="auto"/>
        <w:left w:val="none" w:sz="0" w:space="0" w:color="auto"/>
        <w:bottom w:val="none" w:sz="0" w:space="0" w:color="auto"/>
        <w:right w:val="none" w:sz="0" w:space="0" w:color="auto"/>
      </w:divBdr>
    </w:div>
    <w:div w:id="1289120883">
      <w:bodyDiv w:val="1"/>
      <w:marLeft w:val="0"/>
      <w:marRight w:val="0"/>
      <w:marTop w:val="0"/>
      <w:marBottom w:val="0"/>
      <w:divBdr>
        <w:top w:val="none" w:sz="0" w:space="0" w:color="auto"/>
        <w:left w:val="none" w:sz="0" w:space="0" w:color="auto"/>
        <w:bottom w:val="none" w:sz="0" w:space="0" w:color="auto"/>
        <w:right w:val="none" w:sz="0" w:space="0" w:color="auto"/>
      </w:divBdr>
    </w:div>
    <w:div w:id="1294406351">
      <w:bodyDiv w:val="1"/>
      <w:marLeft w:val="0"/>
      <w:marRight w:val="0"/>
      <w:marTop w:val="0"/>
      <w:marBottom w:val="0"/>
      <w:divBdr>
        <w:top w:val="none" w:sz="0" w:space="0" w:color="auto"/>
        <w:left w:val="none" w:sz="0" w:space="0" w:color="auto"/>
        <w:bottom w:val="none" w:sz="0" w:space="0" w:color="auto"/>
        <w:right w:val="none" w:sz="0" w:space="0" w:color="auto"/>
      </w:divBdr>
    </w:div>
    <w:div w:id="1296520404">
      <w:bodyDiv w:val="1"/>
      <w:marLeft w:val="0"/>
      <w:marRight w:val="0"/>
      <w:marTop w:val="0"/>
      <w:marBottom w:val="0"/>
      <w:divBdr>
        <w:top w:val="none" w:sz="0" w:space="0" w:color="auto"/>
        <w:left w:val="none" w:sz="0" w:space="0" w:color="auto"/>
        <w:bottom w:val="none" w:sz="0" w:space="0" w:color="auto"/>
        <w:right w:val="none" w:sz="0" w:space="0" w:color="auto"/>
      </w:divBdr>
    </w:div>
    <w:div w:id="1298072088">
      <w:bodyDiv w:val="1"/>
      <w:marLeft w:val="0"/>
      <w:marRight w:val="0"/>
      <w:marTop w:val="0"/>
      <w:marBottom w:val="0"/>
      <w:divBdr>
        <w:top w:val="none" w:sz="0" w:space="0" w:color="auto"/>
        <w:left w:val="none" w:sz="0" w:space="0" w:color="auto"/>
        <w:bottom w:val="none" w:sz="0" w:space="0" w:color="auto"/>
        <w:right w:val="none" w:sz="0" w:space="0" w:color="auto"/>
      </w:divBdr>
    </w:div>
    <w:div w:id="1331329649">
      <w:bodyDiv w:val="1"/>
      <w:marLeft w:val="0"/>
      <w:marRight w:val="0"/>
      <w:marTop w:val="0"/>
      <w:marBottom w:val="0"/>
      <w:divBdr>
        <w:top w:val="none" w:sz="0" w:space="0" w:color="auto"/>
        <w:left w:val="none" w:sz="0" w:space="0" w:color="auto"/>
        <w:bottom w:val="none" w:sz="0" w:space="0" w:color="auto"/>
        <w:right w:val="none" w:sz="0" w:space="0" w:color="auto"/>
      </w:divBdr>
    </w:div>
    <w:div w:id="1358969440">
      <w:bodyDiv w:val="1"/>
      <w:marLeft w:val="0"/>
      <w:marRight w:val="0"/>
      <w:marTop w:val="0"/>
      <w:marBottom w:val="0"/>
      <w:divBdr>
        <w:top w:val="none" w:sz="0" w:space="0" w:color="auto"/>
        <w:left w:val="none" w:sz="0" w:space="0" w:color="auto"/>
        <w:bottom w:val="none" w:sz="0" w:space="0" w:color="auto"/>
        <w:right w:val="none" w:sz="0" w:space="0" w:color="auto"/>
      </w:divBdr>
    </w:div>
    <w:div w:id="1360008186">
      <w:bodyDiv w:val="1"/>
      <w:marLeft w:val="0"/>
      <w:marRight w:val="0"/>
      <w:marTop w:val="0"/>
      <w:marBottom w:val="0"/>
      <w:divBdr>
        <w:top w:val="none" w:sz="0" w:space="0" w:color="auto"/>
        <w:left w:val="none" w:sz="0" w:space="0" w:color="auto"/>
        <w:bottom w:val="none" w:sz="0" w:space="0" w:color="auto"/>
        <w:right w:val="none" w:sz="0" w:space="0" w:color="auto"/>
      </w:divBdr>
    </w:div>
    <w:div w:id="1386101684">
      <w:bodyDiv w:val="1"/>
      <w:marLeft w:val="0"/>
      <w:marRight w:val="0"/>
      <w:marTop w:val="0"/>
      <w:marBottom w:val="0"/>
      <w:divBdr>
        <w:top w:val="none" w:sz="0" w:space="0" w:color="auto"/>
        <w:left w:val="none" w:sz="0" w:space="0" w:color="auto"/>
        <w:bottom w:val="none" w:sz="0" w:space="0" w:color="auto"/>
        <w:right w:val="none" w:sz="0" w:space="0" w:color="auto"/>
      </w:divBdr>
    </w:div>
    <w:div w:id="1396396269">
      <w:bodyDiv w:val="1"/>
      <w:marLeft w:val="0"/>
      <w:marRight w:val="0"/>
      <w:marTop w:val="0"/>
      <w:marBottom w:val="0"/>
      <w:divBdr>
        <w:top w:val="none" w:sz="0" w:space="0" w:color="auto"/>
        <w:left w:val="none" w:sz="0" w:space="0" w:color="auto"/>
        <w:bottom w:val="none" w:sz="0" w:space="0" w:color="auto"/>
        <w:right w:val="none" w:sz="0" w:space="0" w:color="auto"/>
      </w:divBdr>
    </w:div>
    <w:div w:id="1397511054">
      <w:bodyDiv w:val="1"/>
      <w:marLeft w:val="0"/>
      <w:marRight w:val="0"/>
      <w:marTop w:val="0"/>
      <w:marBottom w:val="0"/>
      <w:divBdr>
        <w:top w:val="none" w:sz="0" w:space="0" w:color="auto"/>
        <w:left w:val="none" w:sz="0" w:space="0" w:color="auto"/>
        <w:bottom w:val="none" w:sz="0" w:space="0" w:color="auto"/>
        <w:right w:val="none" w:sz="0" w:space="0" w:color="auto"/>
      </w:divBdr>
    </w:div>
    <w:div w:id="1397973500">
      <w:bodyDiv w:val="1"/>
      <w:marLeft w:val="0"/>
      <w:marRight w:val="0"/>
      <w:marTop w:val="0"/>
      <w:marBottom w:val="0"/>
      <w:divBdr>
        <w:top w:val="none" w:sz="0" w:space="0" w:color="auto"/>
        <w:left w:val="none" w:sz="0" w:space="0" w:color="auto"/>
        <w:bottom w:val="none" w:sz="0" w:space="0" w:color="auto"/>
        <w:right w:val="none" w:sz="0" w:space="0" w:color="auto"/>
      </w:divBdr>
    </w:div>
    <w:div w:id="1399983663">
      <w:bodyDiv w:val="1"/>
      <w:marLeft w:val="0"/>
      <w:marRight w:val="0"/>
      <w:marTop w:val="0"/>
      <w:marBottom w:val="0"/>
      <w:divBdr>
        <w:top w:val="none" w:sz="0" w:space="0" w:color="auto"/>
        <w:left w:val="none" w:sz="0" w:space="0" w:color="auto"/>
        <w:bottom w:val="none" w:sz="0" w:space="0" w:color="auto"/>
        <w:right w:val="none" w:sz="0" w:space="0" w:color="auto"/>
      </w:divBdr>
    </w:div>
    <w:div w:id="1414472821">
      <w:bodyDiv w:val="1"/>
      <w:marLeft w:val="0"/>
      <w:marRight w:val="0"/>
      <w:marTop w:val="0"/>
      <w:marBottom w:val="0"/>
      <w:divBdr>
        <w:top w:val="none" w:sz="0" w:space="0" w:color="auto"/>
        <w:left w:val="none" w:sz="0" w:space="0" w:color="auto"/>
        <w:bottom w:val="none" w:sz="0" w:space="0" w:color="auto"/>
        <w:right w:val="none" w:sz="0" w:space="0" w:color="auto"/>
      </w:divBdr>
    </w:div>
    <w:div w:id="1428237490">
      <w:bodyDiv w:val="1"/>
      <w:marLeft w:val="0"/>
      <w:marRight w:val="0"/>
      <w:marTop w:val="0"/>
      <w:marBottom w:val="0"/>
      <w:divBdr>
        <w:top w:val="none" w:sz="0" w:space="0" w:color="auto"/>
        <w:left w:val="none" w:sz="0" w:space="0" w:color="auto"/>
        <w:bottom w:val="none" w:sz="0" w:space="0" w:color="auto"/>
        <w:right w:val="none" w:sz="0" w:space="0" w:color="auto"/>
      </w:divBdr>
    </w:div>
    <w:div w:id="1434012418">
      <w:bodyDiv w:val="1"/>
      <w:marLeft w:val="0"/>
      <w:marRight w:val="0"/>
      <w:marTop w:val="0"/>
      <w:marBottom w:val="0"/>
      <w:divBdr>
        <w:top w:val="none" w:sz="0" w:space="0" w:color="auto"/>
        <w:left w:val="none" w:sz="0" w:space="0" w:color="auto"/>
        <w:bottom w:val="none" w:sz="0" w:space="0" w:color="auto"/>
        <w:right w:val="none" w:sz="0" w:space="0" w:color="auto"/>
      </w:divBdr>
    </w:div>
    <w:div w:id="1448349950">
      <w:bodyDiv w:val="1"/>
      <w:marLeft w:val="0"/>
      <w:marRight w:val="0"/>
      <w:marTop w:val="0"/>
      <w:marBottom w:val="0"/>
      <w:divBdr>
        <w:top w:val="none" w:sz="0" w:space="0" w:color="auto"/>
        <w:left w:val="none" w:sz="0" w:space="0" w:color="auto"/>
        <w:bottom w:val="none" w:sz="0" w:space="0" w:color="auto"/>
        <w:right w:val="none" w:sz="0" w:space="0" w:color="auto"/>
      </w:divBdr>
    </w:div>
    <w:div w:id="1451168847">
      <w:bodyDiv w:val="1"/>
      <w:marLeft w:val="0"/>
      <w:marRight w:val="0"/>
      <w:marTop w:val="0"/>
      <w:marBottom w:val="0"/>
      <w:divBdr>
        <w:top w:val="none" w:sz="0" w:space="0" w:color="auto"/>
        <w:left w:val="none" w:sz="0" w:space="0" w:color="auto"/>
        <w:bottom w:val="none" w:sz="0" w:space="0" w:color="auto"/>
        <w:right w:val="none" w:sz="0" w:space="0" w:color="auto"/>
      </w:divBdr>
    </w:div>
    <w:div w:id="1454131287">
      <w:bodyDiv w:val="1"/>
      <w:marLeft w:val="0"/>
      <w:marRight w:val="0"/>
      <w:marTop w:val="0"/>
      <w:marBottom w:val="0"/>
      <w:divBdr>
        <w:top w:val="none" w:sz="0" w:space="0" w:color="auto"/>
        <w:left w:val="none" w:sz="0" w:space="0" w:color="auto"/>
        <w:bottom w:val="none" w:sz="0" w:space="0" w:color="auto"/>
        <w:right w:val="none" w:sz="0" w:space="0" w:color="auto"/>
      </w:divBdr>
    </w:div>
    <w:div w:id="1460802856">
      <w:bodyDiv w:val="1"/>
      <w:marLeft w:val="0"/>
      <w:marRight w:val="0"/>
      <w:marTop w:val="0"/>
      <w:marBottom w:val="0"/>
      <w:divBdr>
        <w:top w:val="none" w:sz="0" w:space="0" w:color="auto"/>
        <w:left w:val="none" w:sz="0" w:space="0" w:color="auto"/>
        <w:bottom w:val="none" w:sz="0" w:space="0" w:color="auto"/>
        <w:right w:val="none" w:sz="0" w:space="0" w:color="auto"/>
      </w:divBdr>
    </w:div>
    <w:div w:id="1463766163">
      <w:bodyDiv w:val="1"/>
      <w:marLeft w:val="0"/>
      <w:marRight w:val="0"/>
      <w:marTop w:val="0"/>
      <w:marBottom w:val="0"/>
      <w:divBdr>
        <w:top w:val="none" w:sz="0" w:space="0" w:color="auto"/>
        <w:left w:val="none" w:sz="0" w:space="0" w:color="auto"/>
        <w:bottom w:val="none" w:sz="0" w:space="0" w:color="auto"/>
        <w:right w:val="none" w:sz="0" w:space="0" w:color="auto"/>
      </w:divBdr>
    </w:div>
    <w:div w:id="1472937283">
      <w:bodyDiv w:val="1"/>
      <w:marLeft w:val="0"/>
      <w:marRight w:val="0"/>
      <w:marTop w:val="0"/>
      <w:marBottom w:val="0"/>
      <w:divBdr>
        <w:top w:val="none" w:sz="0" w:space="0" w:color="auto"/>
        <w:left w:val="none" w:sz="0" w:space="0" w:color="auto"/>
        <w:bottom w:val="none" w:sz="0" w:space="0" w:color="auto"/>
        <w:right w:val="none" w:sz="0" w:space="0" w:color="auto"/>
      </w:divBdr>
    </w:div>
    <w:div w:id="1474636273">
      <w:bodyDiv w:val="1"/>
      <w:marLeft w:val="0"/>
      <w:marRight w:val="0"/>
      <w:marTop w:val="0"/>
      <w:marBottom w:val="0"/>
      <w:divBdr>
        <w:top w:val="none" w:sz="0" w:space="0" w:color="auto"/>
        <w:left w:val="none" w:sz="0" w:space="0" w:color="auto"/>
        <w:bottom w:val="none" w:sz="0" w:space="0" w:color="auto"/>
        <w:right w:val="none" w:sz="0" w:space="0" w:color="auto"/>
      </w:divBdr>
    </w:div>
    <w:div w:id="1482692555">
      <w:bodyDiv w:val="1"/>
      <w:marLeft w:val="0"/>
      <w:marRight w:val="0"/>
      <w:marTop w:val="0"/>
      <w:marBottom w:val="0"/>
      <w:divBdr>
        <w:top w:val="none" w:sz="0" w:space="0" w:color="auto"/>
        <w:left w:val="none" w:sz="0" w:space="0" w:color="auto"/>
        <w:bottom w:val="none" w:sz="0" w:space="0" w:color="auto"/>
        <w:right w:val="none" w:sz="0" w:space="0" w:color="auto"/>
      </w:divBdr>
    </w:div>
    <w:div w:id="1483279607">
      <w:bodyDiv w:val="1"/>
      <w:marLeft w:val="0"/>
      <w:marRight w:val="0"/>
      <w:marTop w:val="0"/>
      <w:marBottom w:val="0"/>
      <w:divBdr>
        <w:top w:val="none" w:sz="0" w:space="0" w:color="auto"/>
        <w:left w:val="none" w:sz="0" w:space="0" w:color="auto"/>
        <w:bottom w:val="none" w:sz="0" w:space="0" w:color="auto"/>
        <w:right w:val="none" w:sz="0" w:space="0" w:color="auto"/>
      </w:divBdr>
    </w:div>
    <w:div w:id="1483352321">
      <w:bodyDiv w:val="1"/>
      <w:marLeft w:val="0"/>
      <w:marRight w:val="0"/>
      <w:marTop w:val="0"/>
      <w:marBottom w:val="0"/>
      <w:divBdr>
        <w:top w:val="none" w:sz="0" w:space="0" w:color="auto"/>
        <w:left w:val="none" w:sz="0" w:space="0" w:color="auto"/>
        <w:bottom w:val="none" w:sz="0" w:space="0" w:color="auto"/>
        <w:right w:val="none" w:sz="0" w:space="0" w:color="auto"/>
      </w:divBdr>
    </w:div>
    <w:div w:id="1492871765">
      <w:bodyDiv w:val="1"/>
      <w:marLeft w:val="0"/>
      <w:marRight w:val="0"/>
      <w:marTop w:val="0"/>
      <w:marBottom w:val="0"/>
      <w:divBdr>
        <w:top w:val="none" w:sz="0" w:space="0" w:color="auto"/>
        <w:left w:val="none" w:sz="0" w:space="0" w:color="auto"/>
        <w:bottom w:val="none" w:sz="0" w:space="0" w:color="auto"/>
        <w:right w:val="none" w:sz="0" w:space="0" w:color="auto"/>
      </w:divBdr>
    </w:div>
    <w:div w:id="1497112787">
      <w:bodyDiv w:val="1"/>
      <w:marLeft w:val="0"/>
      <w:marRight w:val="0"/>
      <w:marTop w:val="0"/>
      <w:marBottom w:val="0"/>
      <w:divBdr>
        <w:top w:val="none" w:sz="0" w:space="0" w:color="auto"/>
        <w:left w:val="none" w:sz="0" w:space="0" w:color="auto"/>
        <w:bottom w:val="none" w:sz="0" w:space="0" w:color="auto"/>
        <w:right w:val="none" w:sz="0" w:space="0" w:color="auto"/>
      </w:divBdr>
    </w:div>
    <w:div w:id="1503664129">
      <w:bodyDiv w:val="1"/>
      <w:marLeft w:val="0"/>
      <w:marRight w:val="0"/>
      <w:marTop w:val="0"/>
      <w:marBottom w:val="0"/>
      <w:divBdr>
        <w:top w:val="none" w:sz="0" w:space="0" w:color="auto"/>
        <w:left w:val="none" w:sz="0" w:space="0" w:color="auto"/>
        <w:bottom w:val="none" w:sz="0" w:space="0" w:color="auto"/>
        <w:right w:val="none" w:sz="0" w:space="0" w:color="auto"/>
      </w:divBdr>
    </w:div>
    <w:div w:id="1505974958">
      <w:bodyDiv w:val="1"/>
      <w:marLeft w:val="0"/>
      <w:marRight w:val="0"/>
      <w:marTop w:val="0"/>
      <w:marBottom w:val="0"/>
      <w:divBdr>
        <w:top w:val="none" w:sz="0" w:space="0" w:color="auto"/>
        <w:left w:val="none" w:sz="0" w:space="0" w:color="auto"/>
        <w:bottom w:val="none" w:sz="0" w:space="0" w:color="auto"/>
        <w:right w:val="none" w:sz="0" w:space="0" w:color="auto"/>
      </w:divBdr>
    </w:div>
    <w:div w:id="1509909153">
      <w:bodyDiv w:val="1"/>
      <w:marLeft w:val="0"/>
      <w:marRight w:val="0"/>
      <w:marTop w:val="0"/>
      <w:marBottom w:val="0"/>
      <w:divBdr>
        <w:top w:val="none" w:sz="0" w:space="0" w:color="auto"/>
        <w:left w:val="none" w:sz="0" w:space="0" w:color="auto"/>
        <w:bottom w:val="none" w:sz="0" w:space="0" w:color="auto"/>
        <w:right w:val="none" w:sz="0" w:space="0" w:color="auto"/>
      </w:divBdr>
    </w:div>
    <w:div w:id="1510439385">
      <w:bodyDiv w:val="1"/>
      <w:marLeft w:val="0"/>
      <w:marRight w:val="0"/>
      <w:marTop w:val="0"/>
      <w:marBottom w:val="0"/>
      <w:divBdr>
        <w:top w:val="none" w:sz="0" w:space="0" w:color="auto"/>
        <w:left w:val="none" w:sz="0" w:space="0" w:color="auto"/>
        <w:bottom w:val="none" w:sz="0" w:space="0" w:color="auto"/>
        <w:right w:val="none" w:sz="0" w:space="0" w:color="auto"/>
      </w:divBdr>
    </w:div>
    <w:div w:id="1527401351">
      <w:bodyDiv w:val="1"/>
      <w:marLeft w:val="0"/>
      <w:marRight w:val="0"/>
      <w:marTop w:val="0"/>
      <w:marBottom w:val="0"/>
      <w:divBdr>
        <w:top w:val="none" w:sz="0" w:space="0" w:color="auto"/>
        <w:left w:val="none" w:sz="0" w:space="0" w:color="auto"/>
        <w:bottom w:val="none" w:sz="0" w:space="0" w:color="auto"/>
        <w:right w:val="none" w:sz="0" w:space="0" w:color="auto"/>
      </w:divBdr>
    </w:div>
    <w:div w:id="1530533520">
      <w:bodyDiv w:val="1"/>
      <w:marLeft w:val="0"/>
      <w:marRight w:val="0"/>
      <w:marTop w:val="0"/>
      <w:marBottom w:val="0"/>
      <w:divBdr>
        <w:top w:val="none" w:sz="0" w:space="0" w:color="auto"/>
        <w:left w:val="none" w:sz="0" w:space="0" w:color="auto"/>
        <w:bottom w:val="none" w:sz="0" w:space="0" w:color="auto"/>
        <w:right w:val="none" w:sz="0" w:space="0" w:color="auto"/>
      </w:divBdr>
    </w:div>
    <w:div w:id="1533373260">
      <w:bodyDiv w:val="1"/>
      <w:marLeft w:val="0"/>
      <w:marRight w:val="0"/>
      <w:marTop w:val="0"/>
      <w:marBottom w:val="0"/>
      <w:divBdr>
        <w:top w:val="none" w:sz="0" w:space="0" w:color="auto"/>
        <w:left w:val="none" w:sz="0" w:space="0" w:color="auto"/>
        <w:bottom w:val="none" w:sz="0" w:space="0" w:color="auto"/>
        <w:right w:val="none" w:sz="0" w:space="0" w:color="auto"/>
      </w:divBdr>
    </w:div>
    <w:div w:id="1534263721">
      <w:bodyDiv w:val="1"/>
      <w:marLeft w:val="0"/>
      <w:marRight w:val="0"/>
      <w:marTop w:val="0"/>
      <w:marBottom w:val="0"/>
      <w:divBdr>
        <w:top w:val="none" w:sz="0" w:space="0" w:color="auto"/>
        <w:left w:val="none" w:sz="0" w:space="0" w:color="auto"/>
        <w:bottom w:val="none" w:sz="0" w:space="0" w:color="auto"/>
        <w:right w:val="none" w:sz="0" w:space="0" w:color="auto"/>
      </w:divBdr>
    </w:div>
    <w:div w:id="1540166275">
      <w:bodyDiv w:val="1"/>
      <w:marLeft w:val="0"/>
      <w:marRight w:val="0"/>
      <w:marTop w:val="0"/>
      <w:marBottom w:val="0"/>
      <w:divBdr>
        <w:top w:val="none" w:sz="0" w:space="0" w:color="auto"/>
        <w:left w:val="none" w:sz="0" w:space="0" w:color="auto"/>
        <w:bottom w:val="none" w:sz="0" w:space="0" w:color="auto"/>
        <w:right w:val="none" w:sz="0" w:space="0" w:color="auto"/>
      </w:divBdr>
    </w:div>
    <w:div w:id="1552493754">
      <w:bodyDiv w:val="1"/>
      <w:marLeft w:val="0"/>
      <w:marRight w:val="0"/>
      <w:marTop w:val="0"/>
      <w:marBottom w:val="0"/>
      <w:divBdr>
        <w:top w:val="none" w:sz="0" w:space="0" w:color="auto"/>
        <w:left w:val="none" w:sz="0" w:space="0" w:color="auto"/>
        <w:bottom w:val="none" w:sz="0" w:space="0" w:color="auto"/>
        <w:right w:val="none" w:sz="0" w:space="0" w:color="auto"/>
      </w:divBdr>
    </w:div>
    <w:div w:id="1554852224">
      <w:bodyDiv w:val="1"/>
      <w:marLeft w:val="0"/>
      <w:marRight w:val="0"/>
      <w:marTop w:val="0"/>
      <w:marBottom w:val="0"/>
      <w:divBdr>
        <w:top w:val="none" w:sz="0" w:space="0" w:color="auto"/>
        <w:left w:val="none" w:sz="0" w:space="0" w:color="auto"/>
        <w:bottom w:val="none" w:sz="0" w:space="0" w:color="auto"/>
        <w:right w:val="none" w:sz="0" w:space="0" w:color="auto"/>
      </w:divBdr>
    </w:div>
    <w:div w:id="1563783954">
      <w:bodyDiv w:val="1"/>
      <w:marLeft w:val="0"/>
      <w:marRight w:val="0"/>
      <w:marTop w:val="0"/>
      <w:marBottom w:val="0"/>
      <w:divBdr>
        <w:top w:val="none" w:sz="0" w:space="0" w:color="auto"/>
        <w:left w:val="none" w:sz="0" w:space="0" w:color="auto"/>
        <w:bottom w:val="none" w:sz="0" w:space="0" w:color="auto"/>
        <w:right w:val="none" w:sz="0" w:space="0" w:color="auto"/>
      </w:divBdr>
    </w:div>
    <w:div w:id="1568147485">
      <w:bodyDiv w:val="1"/>
      <w:marLeft w:val="0"/>
      <w:marRight w:val="0"/>
      <w:marTop w:val="0"/>
      <w:marBottom w:val="0"/>
      <w:divBdr>
        <w:top w:val="none" w:sz="0" w:space="0" w:color="auto"/>
        <w:left w:val="none" w:sz="0" w:space="0" w:color="auto"/>
        <w:bottom w:val="none" w:sz="0" w:space="0" w:color="auto"/>
        <w:right w:val="none" w:sz="0" w:space="0" w:color="auto"/>
      </w:divBdr>
    </w:div>
    <w:div w:id="1589464111">
      <w:bodyDiv w:val="1"/>
      <w:marLeft w:val="0"/>
      <w:marRight w:val="0"/>
      <w:marTop w:val="0"/>
      <w:marBottom w:val="0"/>
      <w:divBdr>
        <w:top w:val="none" w:sz="0" w:space="0" w:color="auto"/>
        <w:left w:val="none" w:sz="0" w:space="0" w:color="auto"/>
        <w:bottom w:val="none" w:sz="0" w:space="0" w:color="auto"/>
        <w:right w:val="none" w:sz="0" w:space="0" w:color="auto"/>
      </w:divBdr>
    </w:div>
    <w:div w:id="1600134848">
      <w:bodyDiv w:val="1"/>
      <w:marLeft w:val="0"/>
      <w:marRight w:val="0"/>
      <w:marTop w:val="0"/>
      <w:marBottom w:val="0"/>
      <w:divBdr>
        <w:top w:val="none" w:sz="0" w:space="0" w:color="auto"/>
        <w:left w:val="none" w:sz="0" w:space="0" w:color="auto"/>
        <w:bottom w:val="none" w:sz="0" w:space="0" w:color="auto"/>
        <w:right w:val="none" w:sz="0" w:space="0" w:color="auto"/>
      </w:divBdr>
    </w:div>
    <w:div w:id="1610159133">
      <w:bodyDiv w:val="1"/>
      <w:marLeft w:val="0"/>
      <w:marRight w:val="0"/>
      <w:marTop w:val="0"/>
      <w:marBottom w:val="0"/>
      <w:divBdr>
        <w:top w:val="none" w:sz="0" w:space="0" w:color="auto"/>
        <w:left w:val="none" w:sz="0" w:space="0" w:color="auto"/>
        <w:bottom w:val="none" w:sz="0" w:space="0" w:color="auto"/>
        <w:right w:val="none" w:sz="0" w:space="0" w:color="auto"/>
      </w:divBdr>
    </w:div>
    <w:div w:id="1613510706">
      <w:bodyDiv w:val="1"/>
      <w:marLeft w:val="0"/>
      <w:marRight w:val="0"/>
      <w:marTop w:val="0"/>
      <w:marBottom w:val="0"/>
      <w:divBdr>
        <w:top w:val="none" w:sz="0" w:space="0" w:color="auto"/>
        <w:left w:val="none" w:sz="0" w:space="0" w:color="auto"/>
        <w:bottom w:val="none" w:sz="0" w:space="0" w:color="auto"/>
        <w:right w:val="none" w:sz="0" w:space="0" w:color="auto"/>
      </w:divBdr>
    </w:div>
    <w:div w:id="1616252680">
      <w:bodyDiv w:val="1"/>
      <w:marLeft w:val="0"/>
      <w:marRight w:val="0"/>
      <w:marTop w:val="0"/>
      <w:marBottom w:val="0"/>
      <w:divBdr>
        <w:top w:val="none" w:sz="0" w:space="0" w:color="auto"/>
        <w:left w:val="none" w:sz="0" w:space="0" w:color="auto"/>
        <w:bottom w:val="none" w:sz="0" w:space="0" w:color="auto"/>
        <w:right w:val="none" w:sz="0" w:space="0" w:color="auto"/>
      </w:divBdr>
    </w:div>
    <w:div w:id="1638611420">
      <w:bodyDiv w:val="1"/>
      <w:marLeft w:val="0"/>
      <w:marRight w:val="0"/>
      <w:marTop w:val="0"/>
      <w:marBottom w:val="0"/>
      <w:divBdr>
        <w:top w:val="none" w:sz="0" w:space="0" w:color="auto"/>
        <w:left w:val="none" w:sz="0" w:space="0" w:color="auto"/>
        <w:bottom w:val="none" w:sz="0" w:space="0" w:color="auto"/>
        <w:right w:val="none" w:sz="0" w:space="0" w:color="auto"/>
      </w:divBdr>
    </w:div>
    <w:div w:id="1639798449">
      <w:bodyDiv w:val="1"/>
      <w:marLeft w:val="0"/>
      <w:marRight w:val="0"/>
      <w:marTop w:val="0"/>
      <w:marBottom w:val="0"/>
      <w:divBdr>
        <w:top w:val="none" w:sz="0" w:space="0" w:color="auto"/>
        <w:left w:val="none" w:sz="0" w:space="0" w:color="auto"/>
        <w:bottom w:val="none" w:sz="0" w:space="0" w:color="auto"/>
        <w:right w:val="none" w:sz="0" w:space="0" w:color="auto"/>
      </w:divBdr>
    </w:div>
    <w:div w:id="1647125864">
      <w:bodyDiv w:val="1"/>
      <w:marLeft w:val="0"/>
      <w:marRight w:val="0"/>
      <w:marTop w:val="0"/>
      <w:marBottom w:val="0"/>
      <w:divBdr>
        <w:top w:val="none" w:sz="0" w:space="0" w:color="auto"/>
        <w:left w:val="none" w:sz="0" w:space="0" w:color="auto"/>
        <w:bottom w:val="none" w:sz="0" w:space="0" w:color="auto"/>
        <w:right w:val="none" w:sz="0" w:space="0" w:color="auto"/>
      </w:divBdr>
    </w:div>
    <w:div w:id="1651520819">
      <w:bodyDiv w:val="1"/>
      <w:marLeft w:val="0"/>
      <w:marRight w:val="0"/>
      <w:marTop w:val="0"/>
      <w:marBottom w:val="0"/>
      <w:divBdr>
        <w:top w:val="none" w:sz="0" w:space="0" w:color="auto"/>
        <w:left w:val="none" w:sz="0" w:space="0" w:color="auto"/>
        <w:bottom w:val="none" w:sz="0" w:space="0" w:color="auto"/>
        <w:right w:val="none" w:sz="0" w:space="0" w:color="auto"/>
      </w:divBdr>
    </w:div>
    <w:div w:id="1662807679">
      <w:bodyDiv w:val="1"/>
      <w:marLeft w:val="0"/>
      <w:marRight w:val="0"/>
      <w:marTop w:val="0"/>
      <w:marBottom w:val="0"/>
      <w:divBdr>
        <w:top w:val="none" w:sz="0" w:space="0" w:color="auto"/>
        <w:left w:val="none" w:sz="0" w:space="0" w:color="auto"/>
        <w:bottom w:val="none" w:sz="0" w:space="0" w:color="auto"/>
        <w:right w:val="none" w:sz="0" w:space="0" w:color="auto"/>
      </w:divBdr>
    </w:div>
    <w:div w:id="1672559996">
      <w:bodyDiv w:val="1"/>
      <w:marLeft w:val="0"/>
      <w:marRight w:val="0"/>
      <w:marTop w:val="0"/>
      <w:marBottom w:val="0"/>
      <w:divBdr>
        <w:top w:val="none" w:sz="0" w:space="0" w:color="auto"/>
        <w:left w:val="none" w:sz="0" w:space="0" w:color="auto"/>
        <w:bottom w:val="none" w:sz="0" w:space="0" w:color="auto"/>
        <w:right w:val="none" w:sz="0" w:space="0" w:color="auto"/>
      </w:divBdr>
    </w:div>
    <w:div w:id="1675456951">
      <w:bodyDiv w:val="1"/>
      <w:marLeft w:val="0"/>
      <w:marRight w:val="0"/>
      <w:marTop w:val="0"/>
      <w:marBottom w:val="0"/>
      <w:divBdr>
        <w:top w:val="none" w:sz="0" w:space="0" w:color="auto"/>
        <w:left w:val="none" w:sz="0" w:space="0" w:color="auto"/>
        <w:bottom w:val="none" w:sz="0" w:space="0" w:color="auto"/>
        <w:right w:val="none" w:sz="0" w:space="0" w:color="auto"/>
      </w:divBdr>
    </w:div>
    <w:div w:id="1681279327">
      <w:bodyDiv w:val="1"/>
      <w:marLeft w:val="0"/>
      <w:marRight w:val="0"/>
      <w:marTop w:val="0"/>
      <w:marBottom w:val="0"/>
      <w:divBdr>
        <w:top w:val="none" w:sz="0" w:space="0" w:color="auto"/>
        <w:left w:val="none" w:sz="0" w:space="0" w:color="auto"/>
        <w:bottom w:val="none" w:sz="0" w:space="0" w:color="auto"/>
        <w:right w:val="none" w:sz="0" w:space="0" w:color="auto"/>
      </w:divBdr>
    </w:div>
    <w:div w:id="1690718980">
      <w:bodyDiv w:val="1"/>
      <w:marLeft w:val="0"/>
      <w:marRight w:val="0"/>
      <w:marTop w:val="0"/>
      <w:marBottom w:val="0"/>
      <w:divBdr>
        <w:top w:val="none" w:sz="0" w:space="0" w:color="auto"/>
        <w:left w:val="none" w:sz="0" w:space="0" w:color="auto"/>
        <w:bottom w:val="none" w:sz="0" w:space="0" w:color="auto"/>
        <w:right w:val="none" w:sz="0" w:space="0" w:color="auto"/>
      </w:divBdr>
    </w:div>
    <w:div w:id="1697384609">
      <w:bodyDiv w:val="1"/>
      <w:marLeft w:val="0"/>
      <w:marRight w:val="0"/>
      <w:marTop w:val="0"/>
      <w:marBottom w:val="0"/>
      <w:divBdr>
        <w:top w:val="none" w:sz="0" w:space="0" w:color="auto"/>
        <w:left w:val="none" w:sz="0" w:space="0" w:color="auto"/>
        <w:bottom w:val="none" w:sz="0" w:space="0" w:color="auto"/>
        <w:right w:val="none" w:sz="0" w:space="0" w:color="auto"/>
      </w:divBdr>
    </w:div>
    <w:div w:id="1699770013">
      <w:bodyDiv w:val="1"/>
      <w:marLeft w:val="0"/>
      <w:marRight w:val="0"/>
      <w:marTop w:val="0"/>
      <w:marBottom w:val="0"/>
      <w:divBdr>
        <w:top w:val="none" w:sz="0" w:space="0" w:color="auto"/>
        <w:left w:val="none" w:sz="0" w:space="0" w:color="auto"/>
        <w:bottom w:val="none" w:sz="0" w:space="0" w:color="auto"/>
        <w:right w:val="none" w:sz="0" w:space="0" w:color="auto"/>
      </w:divBdr>
    </w:div>
    <w:div w:id="1711539511">
      <w:bodyDiv w:val="1"/>
      <w:marLeft w:val="0"/>
      <w:marRight w:val="0"/>
      <w:marTop w:val="0"/>
      <w:marBottom w:val="0"/>
      <w:divBdr>
        <w:top w:val="none" w:sz="0" w:space="0" w:color="auto"/>
        <w:left w:val="none" w:sz="0" w:space="0" w:color="auto"/>
        <w:bottom w:val="none" w:sz="0" w:space="0" w:color="auto"/>
        <w:right w:val="none" w:sz="0" w:space="0" w:color="auto"/>
      </w:divBdr>
    </w:div>
    <w:div w:id="1712682894">
      <w:bodyDiv w:val="1"/>
      <w:marLeft w:val="0"/>
      <w:marRight w:val="0"/>
      <w:marTop w:val="0"/>
      <w:marBottom w:val="0"/>
      <w:divBdr>
        <w:top w:val="none" w:sz="0" w:space="0" w:color="auto"/>
        <w:left w:val="none" w:sz="0" w:space="0" w:color="auto"/>
        <w:bottom w:val="none" w:sz="0" w:space="0" w:color="auto"/>
        <w:right w:val="none" w:sz="0" w:space="0" w:color="auto"/>
      </w:divBdr>
    </w:div>
    <w:div w:id="1715808502">
      <w:bodyDiv w:val="1"/>
      <w:marLeft w:val="0"/>
      <w:marRight w:val="0"/>
      <w:marTop w:val="0"/>
      <w:marBottom w:val="0"/>
      <w:divBdr>
        <w:top w:val="none" w:sz="0" w:space="0" w:color="auto"/>
        <w:left w:val="none" w:sz="0" w:space="0" w:color="auto"/>
        <w:bottom w:val="none" w:sz="0" w:space="0" w:color="auto"/>
        <w:right w:val="none" w:sz="0" w:space="0" w:color="auto"/>
      </w:divBdr>
    </w:div>
    <w:div w:id="1724786737">
      <w:bodyDiv w:val="1"/>
      <w:marLeft w:val="0"/>
      <w:marRight w:val="0"/>
      <w:marTop w:val="0"/>
      <w:marBottom w:val="0"/>
      <w:divBdr>
        <w:top w:val="none" w:sz="0" w:space="0" w:color="auto"/>
        <w:left w:val="none" w:sz="0" w:space="0" w:color="auto"/>
        <w:bottom w:val="none" w:sz="0" w:space="0" w:color="auto"/>
        <w:right w:val="none" w:sz="0" w:space="0" w:color="auto"/>
      </w:divBdr>
    </w:div>
    <w:div w:id="1731344313">
      <w:bodyDiv w:val="1"/>
      <w:marLeft w:val="0"/>
      <w:marRight w:val="0"/>
      <w:marTop w:val="0"/>
      <w:marBottom w:val="0"/>
      <w:divBdr>
        <w:top w:val="none" w:sz="0" w:space="0" w:color="auto"/>
        <w:left w:val="none" w:sz="0" w:space="0" w:color="auto"/>
        <w:bottom w:val="none" w:sz="0" w:space="0" w:color="auto"/>
        <w:right w:val="none" w:sz="0" w:space="0" w:color="auto"/>
      </w:divBdr>
    </w:div>
    <w:div w:id="1731996628">
      <w:bodyDiv w:val="1"/>
      <w:marLeft w:val="0"/>
      <w:marRight w:val="0"/>
      <w:marTop w:val="0"/>
      <w:marBottom w:val="0"/>
      <w:divBdr>
        <w:top w:val="none" w:sz="0" w:space="0" w:color="auto"/>
        <w:left w:val="none" w:sz="0" w:space="0" w:color="auto"/>
        <w:bottom w:val="none" w:sz="0" w:space="0" w:color="auto"/>
        <w:right w:val="none" w:sz="0" w:space="0" w:color="auto"/>
      </w:divBdr>
    </w:div>
    <w:div w:id="1735660764">
      <w:bodyDiv w:val="1"/>
      <w:marLeft w:val="0"/>
      <w:marRight w:val="0"/>
      <w:marTop w:val="0"/>
      <w:marBottom w:val="0"/>
      <w:divBdr>
        <w:top w:val="none" w:sz="0" w:space="0" w:color="auto"/>
        <w:left w:val="none" w:sz="0" w:space="0" w:color="auto"/>
        <w:bottom w:val="none" w:sz="0" w:space="0" w:color="auto"/>
        <w:right w:val="none" w:sz="0" w:space="0" w:color="auto"/>
      </w:divBdr>
    </w:div>
    <w:div w:id="1739981011">
      <w:bodyDiv w:val="1"/>
      <w:marLeft w:val="0"/>
      <w:marRight w:val="0"/>
      <w:marTop w:val="0"/>
      <w:marBottom w:val="0"/>
      <w:divBdr>
        <w:top w:val="none" w:sz="0" w:space="0" w:color="auto"/>
        <w:left w:val="none" w:sz="0" w:space="0" w:color="auto"/>
        <w:bottom w:val="none" w:sz="0" w:space="0" w:color="auto"/>
        <w:right w:val="none" w:sz="0" w:space="0" w:color="auto"/>
      </w:divBdr>
    </w:div>
    <w:div w:id="1746757622">
      <w:bodyDiv w:val="1"/>
      <w:marLeft w:val="0"/>
      <w:marRight w:val="0"/>
      <w:marTop w:val="0"/>
      <w:marBottom w:val="0"/>
      <w:divBdr>
        <w:top w:val="none" w:sz="0" w:space="0" w:color="auto"/>
        <w:left w:val="none" w:sz="0" w:space="0" w:color="auto"/>
        <w:bottom w:val="none" w:sz="0" w:space="0" w:color="auto"/>
        <w:right w:val="none" w:sz="0" w:space="0" w:color="auto"/>
      </w:divBdr>
    </w:div>
    <w:div w:id="1749110917">
      <w:bodyDiv w:val="1"/>
      <w:marLeft w:val="0"/>
      <w:marRight w:val="0"/>
      <w:marTop w:val="0"/>
      <w:marBottom w:val="0"/>
      <w:divBdr>
        <w:top w:val="none" w:sz="0" w:space="0" w:color="auto"/>
        <w:left w:val="none" w:sz="0" w:space="0" w:color="auto"/>
        <w:bottom w:val="none" w:sz="0" w:space="0" w:color="auto"/>
        <w:right w:val="none" w:sz="0" w:space="0" w:color="auto"/>
      </w:divBdr>
    </w:div>
    <w:div w:id="1750543077">
      <w:bodyDiv w:val="1"/>
      <w:marLeft w:val="0"/>
      <w:marRight w:val="0"/>
      <w:marTop w:val="0"/>
      <w:marBottom w:val="0"/>
      <w:divBdr>
        <w:top w:val="none" w:sz="0" w:space="0" w:color="auto"/>
        <w:left w:val="none" w:sz="0" w:space="0" w:color="auto"/>
        <w:bottom w:val="none" w:sz="0" w:space="0" w:color="auto"/>
        <w:right w:val="none" w:sz="0" w:space="0" w:color="auto"/>
      </w:divBdr>
    </w:div>
    <w:div w:id="1761830783">
      <w:bodyDiv w:val="1"/>
      <w:marLeft w:val="0"/>
      <w:marRight w:val="0"/>
      <w:marTop w:val="0"/>
      <w:marBottom w:val="0"/>
      <w:divBdr>
        <w:top w:val="none" w:sz="0" w:space="0" w:color="auto"/>
        <w:left w:val="none" w:sz="0" w:space="0" w:color="auto"/>
        <w:bottom w:val="none" w:sz="0" w:space="0" w:color="auto"/>
        <w:right w:val="none" w:sz="0" w:space="0" w:color="auto"/>
      </w:divBdr>
    </w:div>
    <w:div w:id="1784349679">
      <w:bodyDiv w:val="1"/>
      <w:marLeft w:val="0"/>
      <w:marRight w:val="0"/>
      <w:marTop w:val="0"/>
      <w:marBottom w:val="0"/>
      <w:divBdr>
        <w:top w:val="none" w:sz="0" w:space="0" w:color="auto"/>
        <w:left w:val="none" w:sz="0" w:space="0" w:color="auto"/>
        <w:bottom w:val="none" w:sz="0" w:space="0" w:color="auto"/>
        <w:right w:val="none" w:sz="0" w:space="0" w:color="auto"/>
      </w:divBdr>
    </w:div>
    <w:div w:id="1789084545">
      <w:bodyDiv w:val="1"/>
      <w:marLeft w:val="0"/>
      <w:marRight w:val="0"/>
      <w:marTop w:val="0"/>
      <w:marBottom w:val="0"/>
      <w:divBdr>
        <w:top w:val="none" w:sz="0" w:space="0" w:color="auto"/>
        <w:left w:val="none" w:sz="0" w:space="0" w:color="auto"/>
        <w:bottom w:val="none" w:sz="0" w:space="0" w:color="auto"/>
        <w:right w:val="none" w:sz="0" w:space="0" w:color="auto"/>
      </w:divBdr>
    </w:div>
    <w:div w:id="1796362355">
      <w:bodyDiv w:val="1"/>
      <w:marLeft w:val="0"/>
      <w:marRight w:val="0"/>
      <w:marTop w:val="0"/>
      <w:marBottom w:val="0"/>
      <w:divBdr>
        <w:top w:val="none" w:sz="0" w:space="0" w:color="auto"/>
        <w:left w:val="none" w:sz="0" w:space="0" w:color="auto"/>
        <w:bottom w:val="none" w:sz="0" w:space="0" w:color="auto"/>
        <w:right w:val="none" w:sz="0" w:space="0" w:color="auto"/>
      </w:divBdr>
    </w:div>
    <w:div w:id="1796368499">
      <w:bodyDiv w:val="1"/>
      <w:marLeft w:val="0"/>
      <w:marRight w:val="0"/>
      <w:marTop w:val="0"/>
      <w:marBottom w:val="0"/>
      <w:divBdr>
        <w:top w:val="none" w:sz="0" w:space="0" w:color="auto"/>
        <w:left w:val="none" w:sz="0" w:space="0" w:color="auto"/>
        <w:bottom w:val="none" w:sz="0" w:space="0" w:color="auto"/>
        <w:right w:val="none" w:sz="0" w:space="0" w:color="auto"/>
      </w:divBdr>
    </w:div>
    <w:div w:id="1801805722">
      <w:bodyDiv w:val="1"/>
      <w:marLeft w:val="0"/>
      <w:marRight w:val="0"/>
      <w:marTop w:val="0"/>
      <w:marBottom w:val="0"/>
      <w:divBdr>
        <w:top w:val="none" w:sz="0" w:space="0" w:color="auto"/>
        <w:left w:val="none" w:sz="0" w:space="0" w:color="auto"/>
        <w:bottom w:val="none" w:sz="0" w:space="0" w:color="auto"/>
        <w:right w:val="none" w:sz="0" w:space="0" w:color="auto"/>
      </w:divBdr>
    </w:div>
    <w:div w:id="1807359032">
      <w:bodyDiv w:val="1"/>
      <w:marLeft w:val="0"/>
      <w:marRight w:val="0"/>
      <w:marTop w:val="0"/>
      <w:marBottom w:val="0"/>
      <w:divBdr>
        <w:top w:val="none" w:sz="0" w:space="0" w:color="auto"/>
        <w:left w:val="none" w:sz="0" w:space="0" w:color="auto"/>
        <w:bottom w:val="none" w:sz="0" w:space="0" w:color="auto"/>
        <w:right w:val="none" w:sz="0" w:space="0" w:color="auto"/>
      </w:divBdr>
    </w:div>
    <w:div w:id="1814525010">
      <w:bodyDiv w:val="1"/>
      <w:marLeft w:val="0"/>
      <w:marRight w:val="0"/>
      <w:marTop w:val="0"/>
      <w:marBottom w:val="0"/>
      <w:divBdr>
        <w:top w:val="none" w:sz="0" w:space="0" w:color="auto"/>
        <w:left w:val="none" w:sz="0" w:space="0" w:color="auto"/>
        <w:bottom w:val="none" w:sz="0" w:space="0" w:color="auto"/>
        <w:right w:val="none" w:sz="0" w:space="0" w:color="auto"/>
      </w:divBdr>
    </w:div>
    <w:div w:id="1816214446">
      <w:bodyDiv w:val="1"/>
      <w:marLeft w:val="0"/>
      <w:marRight w:val="0"/>
      <w:marTop w:val="0"/>
      <w:marBottom w:val="0"/>
      <w:divBdr>
        <w:top w:val="none" w:sz="0" w:space="0" w:color="auto"/>
        <w:left w:val="none" w:sz="0" w:space="0" w:color="auto"/>
        <w:bottom w:val="none" w:sz="0" w:space="0" w:color="auto"/>
        <w:right w:val="none" w:sz="0" w:space="0" w:color="auto"/>
      </w:divBdr>
    </w:div>
    <w:div w:id="1832527562">
      <w:bodyDiv w:val="1"/>
      <w:marLeft w:val="0"/>
      <w:marRight w:val="0"/>
      <w:marTop w:val="0"/>
      <w:marBottom w:val="0"/>
      <w:divBdr>
        <w:top w:val="none" w:sz="0" w:space="0" w:color="auto"/>
        <w:left w:val="none" w:sz="0" w:space="0" w:color="auto"/>
        <w:bottom w:val="none" w:sz="0" w:space="0" w:color="auto"/>
        <w:right w:val="none" w:sz="0" w:space="0" w:color="auto"/>
      </w:divBdr>
    </w:div>
    <w:div w:id="1833637897">
      <w:bodyDiv w:val="1"/>
      <w:marLeft w:val="0"/>
      <w:marRight w:val="0"/>
      <w:marTop w:val="0"/>
      <w:marBottom w:val="0"/>
      <w:divBdr>
        <w:top w:val="none" w:sz="0" w:space="0" w:color="auto"/>
        <w:left w:val="none" w:sz="0" w:space="0" w:color="auto"/>
        <w:bottom w:val="none" w:sz="0" w:space="0" w:color="auto"/>
        <w:right w:val="none" w:sz="0" w:space="0" w:color="auto"/>
      </w:divBdr>
    </w:div>
    <w:div w:id="1840777569">
      <w:bodyDiv w:val="1"/>
      <w:marLeft w:val="0"/>
      <w:marRight w:val="0"/>
      <w:marTop w:val="0"/>
      <w:marBottom w:val="0"/>
      <w:divBdr>
        <w:top w:val="none" w:sz="0" w:space="0" w:color="auto"/>
        <w:left w:val="none" w:sz="0" w:space="0" w:color="auto"/>
        <w:bottom w:val="none" w:sz="0" w:space="0" w:color="auto"/>
        <w:right w:val="none" w:sz="0" w:space="0" w:color="auto"/>
      </w:divBdr>
    </w:div>
    <w:div w:id="1848786180">
      <w:bodyDiv w:val="1"/>
      <w:marLeft w:val="0"/>
      <w:marRight w:val="0"/>
      <w:marTop w:val="0"/>
      <w:marBottom w:val="0"/>
      <w:divBdr>
        <w:top w:val="none" w:sz="0" w:space="0" w:color="auto"/>
        <w:left w:val="none" w:sz="0" w:space="0" w:color="auto"/>
        <w:bottom w:val="none" w:sz="0" w:space="0" w:color="auto"/>
        <w:right w:val="none" w:sz="0" w:space="0" w:color="auto"/>
      </w:divBdr>
    </w:div>
    <w:div w:id="1866092835">
      <w:bodyDiv w:val="1"/>
      <w:marLeft w:val="0"/>
      <w:marRight w:val="0"/>
      <w:marTop w:val="0"/>
      <w:marBottom w:val="0"/>
      <w:divBdr>
        <w:top w:val="none" w:sz="0" w:space="0" w:color="auto"/>
        <w:left w:val="none" w:sz="0" w:space="0" w:color="auto"/>
        <w:bottom w:val="none" w:sz="0" w:space="0" w:color="auto"/>
        <w:right w:val="none" w:sz="0" w:space="0" w:color="auto"/>
      </w:divBdr>
    </w:div>
    <w:div w:id="1868829766">
      <w:bodyDiv w:val="1"/>
      <w:marLeft w:val="0"/>
      <w:marRight w:val="0"/>
      <w:marTop w:val="0"/>
      <w:marBottom w:val="0"/>
      <w:divBdr>
        <w:top w:val="none" w:sz="0" w:space="0" w:color="auto"/>
        <w:left w:val="none" w:sz="0" w:space="0" w:color="auto"/>
        <w:bottom w:val="none" w:sz="0" w:space="0" w:color="auto"/>
        <w:right w:val="none" w:sz="0" w:space="0" w:color="auto"/>
      </w:divBdr>
    </w:div>
    <w:div w:id="1874076822">
      <w:bodyDiv w:val="1"/>
      <w:marLeft w:val="0"/>
      <w:marRight w:val="0"/>
      <w:marTop w:val="0"/>
      <w:marBottom w:val="0"/>
      <w:divBdr>
        <w:top w:val="none" w:sz="0" w:space="0" w:color="auto"/>
        <w:left w:val="none" w:sz="0" w:space="0" w:color="auto"/>
        <w:bottom w:val="none" w:sz="0" w:space="0" w:color="auto"/>
        <w:right w:val="none" w:sz="0" w:space="0" w:color="auto"/>
      </w:divBdr>
    </w:div>
    <w:div w:id="1883055341">
      <w:bodyDiv w:val="1"/>
      <w:marLeft w:val="0"/>
      <w:marRight w:val="0"/>
      <w:marTop w:val="0"/>
      <w:marBottom w:val="0"/>
      <w:divBdr>
        <w:top w:val="none" w:sz="0" w:space="0" w:color="auto"/>
        <w:left w:val="none" w:sz="0" w:space="0" w:color="auto"/>
        <w:bottom w:val="none" w:sz="0" w:space="0" w:color="auto"/>
        <w:right w:val="none" w:sz="0" w:space="0" w:color="auto"/>
      </w:divBdr>
    </w:div>
    <w:div w:id="1887132939">
      <w:bodyDiv w:val="1"/>
      <w:marLeft w:val="0"/>
      <w:marRight w:val="0"/>
      <w:marTop w:val="0"/>
      <w:marBottom w:val="0"/>
      <w:divBdr>
        <w:top w:val="none" w:sz="0" w:space="0" w:color="auto"/>
        <w:left w:val="none" w:sz="0" w:space="0" w:color="auto"/>
        <w:bottom w:val="none" w:sz="0" w:space="0" w:color="auto"/>
        <w:right w:val="none" w:sz="0" w:space="0" w:color="auto"/>
      </w:divBdr>
    </w:div>
    <w:div w:id="1907494455">
      <w:bodyDiv w:val="1"/>
      <w:marLeft w:val="0"/>
      <w:marRight w:val="0"/>
      <w:marTop w:val="0"/>
      <w:marBottom w:val="0"/>
      <w:divBdr>
        <w:top w:val="none" w:sz="0" w:space="0" w:color="auto"/>
        <w:left w:val="none" w:sz="0" w:space="0" w:color="auto"/>
        <w:bottom w:val="none" w:sz="0" w:space="0" w:color="auto"/>
        <w:right w:val="none" w:sz="0" w:space="0" w:color="auto"/>
      </w:divBdr>
    </w:div>
    <w:div w:id="1909261976">
      <w:bodyDiv w:val="1"/>
      <w:marLeft w:val="0"/>
      <w:marRight w:val="0"/>
      <w:marTop w:val="0"/>
      <w:marBottom w:val="0"/>
      <w:divBdr>
        <w:top w:val="none" w:sz="0" w:space="0" w:color="auto"/>
        <w:left w:val="none" w:sz="0" w:space="0" w:color="auto"/>
        <w:bottom w:val="none" w:sz="0" w:space="0" w:color="auto"/>
        <w:right w:val="none" w:sz="0" w:space="0" w:color="auto"/>
      </w:divBdr>
    </w:div>
    <w:div w:id="1937053597">
      <w:bodyDiv w:val="1"/>
      <w:marLeft w:val="0"/>
      <w:marRight w:val="0"/>
      <w:marTop w:val="0"/>
      <w:marBottom w:val="0"/>
      <w:divBdr>
        <w:top w:val="none" w:sz="0" w:space="0" w:color="auto"/>
        <w:left w:val="none" w:sz="0" w:space="0" w:color="auto"/>
        <w:bottom w:val="none" w:sz="0" w:space="0" w:color="auto"/>
        <w:right w:val="none" w:sz="0" w:space="0" w:color="auto"/>
      </w:divBdr>
    </w:div>
    <w:div w:id="1941141926">
      <w:bodyDiv w:val="1"/>
      <w:marLeft w:val="0"/>
      <w:marRight w:val="0"/>
      <w:marTop w:val="0"/>
      <w:marBottom w:val="0"/>
      <w:divBdr>
        <w:top w:val="none" w:sz="0" w:space="0" w:color="auto"/>
        <w:left w:val="none" w:sz="0" w:space="0" w:color="auto"/>
        <w:bottom w:val="none" w:sz="0" w:space="0" w:color="auto"/>
        <w:right w:val="none" w:sz="0" w:space="0" w:color="auto"/>
      </w:divBdr>
    </w:div>
    <w:div w:id="1942107441">
      <w:bodyDiv w:val="1"/>
      <w:marLeft w:val="0"/>
      <w:marRight w:val="0"/>
      <w:marTop w:val="0"/>
      <w:marBottom w:val="0"/>
      <w:divBdr>
        <w:top w:val="none" w:sz="0" w:space="0" w:color="auto"/>
        <w:left w:val="none" w:sz="0" w:space="0" w:color="auto"/>
        <w:bottom w:val="none" w:sz="0" w:space="0" w:color="auto"/>
        <w:right w:val="none" w:sz="0" w:space="0" w:color="auto"/>
      </w:divBdr>
    </w:div>
    <w:div w:id="1950240791">
      <w:bodyDiv w:val="1"/>
      <w:marLeft w:val="0"/>
      <w:marRight w:val="0"/>
      <w:marTop w:val="0"/>
      <w:marBottom w:val="0"/>
      <w:divBdr>
        <w:top w:val="none" w:sz="0" w:space="0" w:color="auto"/>
        <w:left w:val="none" w:sz="0" w:space="0" w:color="auto"/>
        <w:bottom w:val="none" w:sz="0" w:space="0" w:color="auto"/>
        <w:right w:val="none" w:sz="0" w:space="0" w:color="auto"/>
      </w:divBdr>
    </w:div>
    <w:div w:id="1958103643">
      <w:bodyDiv w:val="1"/>
      <w:marLeft w:val="0"/>
      <w:marRight w:val="0"/>
      <w:marTop w:val="0"/>
      <w:marBottom w:val="0"/>
      <w:divBdr>
        <w:top w:val="none" w:sz="0" w:space="0" w:color="auto"/>
        <w:left w:val="none" w:sz="0" w:space="0" w:color="auto"/>
        <w:bottom w:val="none" w:sz="0" w:space="0" w:color="auto"/>
        <w:right w:val="none" w:sz="0" w:space="0" w:color="auto"/>
      </w:divBdr>
    </w:div>
    <w:div w:id="1963808728">
      <w:bodyDiv w:val="1"/>
      <w:marLeft w:val="0"/>
      <w:marRight w:val="0"/>
      <w:marTop w:val="0"/>
      <w:marBottom w:val="0"/>
      <w:divBdr>
        <w:top w:val="none" w:sz="0" w:space="0" w:color="auto"/>
        <w:left w:val="none" w:sz="0" w:space="0" w:color="auto"/>
        <w:bottom w:val="none" w:sz="0" w:space="0" w:color="auto"/>
        <w:right w:val="none" w:sz="0" w:space="0" w:color="auto"/>
      </w:divBdr>
    </w:div>
    <w:div w:id="1971478312">
      <w:bodyDiv w:val="1"/>
      <w:marLeft w:val="0"/>
      <w:marRight w:val="0"/>
      <w:marTop w:val="0"/>
      <w:marBottom w:val="0"/>
      <w:divBdr>
        <w:top w:val="none" w:sz="0" w:space="0" w:color="auto"/>
        <w:left w:val="none" w:sz="0" w:space="0" w:color="auto"/>
        <w:bottom w:val="none" w:sz="0" w:space="0" w:color="auto"/>
        <w:right w:val="none" w:sz="0" w:space="0" w:color="auto"/>
      </w:divBdr>
    </w:div>
    <w:div w:id="1977447775">
      <w:bodyDiv w:val="1"/>
      <w:marLeft w:val="0"/>
      <w:marRight w:val="0"/>
      <w:marTop w:val="0"/>
      <w:marBottom w:val="0"/>
      <w:divBdr>
        <w:top w:val="none" w:sz="0" w:space="0" w:color="auto"/>
        <w:left w:val="none" w:sz="0" w:space="0" w:color="auto"/>
        <w:bottom w:val="none" w:sz="0" w:space="0" w:color="auto"/>
        <w:right w:val="none" w:sz="0" w:space="0" w:color="auto"/>
      </w:divBdr>
    </w:div>
    <w:div w:id="1979531437">
      <w:bodyDiv w:val="1"/>
      <w:marLeft w:val="0"/>
      <w:marRight w:val="0"/>
      <w:marTop w:val="0"/>
      <w:marBottom w:val="0"/>
      <w:divBdr>
        <w:top w:val="none" w:sz="0" w:space="0" w:color="auto"/>
        <w:left w:val="none" w:sz="0" w:space="0" w:color="auto"/>
        <w:bottom w:val="none" w:sz="0" w:space="0" w:color="auto"/>
        <w:right w:val="none" w:sz="0" w:space="0" w:color="auto"/>
      </w:divBdr>
    </w:div>
    <w:div w:id="1979920168">
      <w:bodyDiv w:val="1"/>
      <w:marLeft w:val="0"/>
      <w:marRight w:val="0"/>
      <w:marTop w:val="0"/>
      <w:marBottom w:val="0"/>
      <w:divBdr>
        <w:top w:val="none" w:sz="0" w:space="0" w:color="auto"/>
        <w:left w:val="none" w:sz="0" w:space="0" w:color="auto"/>
        <w:bottom w:val="none" w:sz="0" w:space="0" w:color="auto"/>
        <w:right w:val="none" w:sz="0" w:space="0" w:color="auto"/>
      </w:divBdr>
    </w:div>
    <w:div w:id="1981032083">
      <w:bodyDiv w:val="1"/>
      <w:marLeft w:val="0"/>
      <w:marRight w:val="0"/>
      <w:marTop w:val="0"/>
      <w:marBottom w:val="0"/>
      <w:divBdr>
        <w:top w:val="none" w:sz="0" w:space="0" w:color="auto"/>
        <w:left w:val="none" w:sz="0" w:space="0" w:color="auto"/>
        <w:bottom w:val="none" w:sz="0" w:space="0" w:color="auto"/>
        <w:right w:val="none" w:sz="0" w:space="0" w:color="auto"/>
      </w:divBdr>
    </w:div>
    <w:div w:id="1988198309">
      <w:bodyDiv w:val="1"/>
      <w:marLeft w:val="0"/>
      <w:marRight w:val="0"/>
      <w:marTop w:val="0"/>
      <w:marBottom w:val="0"/>
      <w:divBdr>
        <w:top w:val="none" w:sz="0" w:space="0" w:color="auto"/>
        <w:left w:val="none" w:sz="0" w:space="0" w:color="auto"/>
        <w:bottom w:val="none" w:sz="0" w:space="0" w:color="auto"/>
        <w:right w:val="none" w:sz="0" w:space="0" w:color="auto"/>
      </w:divBdr>
    </w:div>
    <w:div w:id="1990743224">
      <w:bodyDiv w:val="1"/>
      <w:marLeft w:val="0"/>
      <w:marRight w:val="0"/>
      <w:marTop w:val="0"/>
      <w:marBottom w:val="0"/>
      <w:divBdr>
        <w:top w:val="none" w:sz="0" w:space="0" w:color="auto"/>
        <w:left w:val="none" w:sz="0" w:space="0" w:color="auto"/>
        <w:bottom w:val="none" w:sz="0" w:space="0" w:color="auto"/>
        <w:right w:val="none" w:sz="0" w:space="0" w:color="auto"/>
      </w:divBdr>
    </w:div>
    <w:div w:id="1999847509">
      <w:bodyDiv w:val="1"/>
      <w:marLeft w:val="0"/>
      <w:marRight w:val="0"/>
      <w:marTop w:val="0"/>
      <w:marBottom w:val="0"/>
      <w:divBdr>
        <w:top w:val="none" w:sz="0" w:space="0" w:color="auto"/>
        <w:left w:val="none" w:sz="0" w:space="0" w:color="auto"/>
        <w:bottom w:val="none" w:sz="0" w:space="0" w:color="auto"/>
        <w:right w:val="none" w:sz="0" w:space="0" w:color="auto"/>
      </w:divBdr>
    </w:div>
    <w:div w:id="2011981772">
      <w:bodyDiv w:val="1"/>
      <w:marLeft w:val="0"/>
      <w:marRight w:val="0"/>
      <w:marTop w:val="0"/>
      <w:marBottom w:val="0"/>
      <w:divBdr>
        <w:top w:val="none" w:sz="0" w:space="0" w:color="auto"/>
        <w:left w:val="none" w:sz="0" w:space="0" w:color="auto"/>
        <w:bottom w:val="none" w:sz="0" w:space="0" w:color="auto"/>
        <w:right w:val="none" w:sz="0" w:space="0" w:color="auto"/>
      </w:divBdr>
    </w:div>
    <w:div w:id="2018996991">
      <w:bodyDiv w:val="1"/>
      <w:marLeft w:val="0"/>
      <w:marRight w:val="0"/>
      <w:marTop w:val="0"/>
      <w:marBottom w:val="0"/>
      <w:divBdr>
        <w:top w:val="none" w:sz="0" w:space="0" w:color="auto"/>
        <w:left w:val="none" w:sz="0" w:space="0" w:color="auto"/>
        <w:bottom w:val="none" w:sz="0" w:space="0" w:color="auto"/>
        <w:right w:val="none" w:sz="0" w:space="0" w:color="auto"/>
      </w:divBdr>
    </w:div>
    <w:div w:id="2025088726">
      <w:bodyDiv w:val="1"/>
      <w:marLeft w:val="0"/>
      <w:marRight w:val="0"/>
      <w:marTop w:val="0"/>
      <w:marBottom w:val="0"/>
      <w:divBdr>
        <w:top w:val="none" w:sz="0" w:space="0" w:color="auto"/>
        <w:left w:val="none" w:sz="0" w:space="0" w:color="auto"/>
        <w:bottom w:val="none" w:sz="0" w:space="0" w:color="auto"/>
        <w:right w:val="none" w:sz="0" w:space="0" w:color="auto"/>
      </w:divBdr>
    </w:div>
    <w:div w:id="2026125577">
      <w:bodyDiv w:val="1"/>
      <w:marLeft w:val="0"/>
      <w:marRight w:val="0"/>
      <w:marTop w:val="0"/>
      <w:marBottom w:val="0"/>
      <w:divBdr>
        <w:top w:val="none" w:sz="0" w:space="0" w:color="auto"/>
        <w:left w:val="none" w:sz="0" w:space="0" w:color="auto"/>
        <w:bottom w:val="none" w:sz="0" w:space="0" w:color="auto"/>
        <w:right w:val="none" w:sz="0" w:space="0" w:color="auto"/>
      </w:divBdr>
    </w:div>
    <w:div w:id="2028290440">
      <w:bodyDiv w:val="1"/>
      <w:marLeft w:val="0"/>
      <w:marRight w:val="0"/>
      <w:marTop w:val="0"/>
      <w:marBottom w:val="0"/>
      <w:divBdr>
        <w:top w:val="none" w:sz="0" w:space="0" w:color="auto"/>
        <w:left w:val="none" w:sz="0" w:space="0" w:color="auto"/>
        <w:bottom w:val="none" w:sz="0" w:space="0" w:color="auto"/>
        <w:right w:val="none" w:sz="0" w:space="0" w:color="auto"/>
      </w:divBdr>
    </w:div>
    <w:div w:id="2034988312">
      <w:bodyDiv w:val="1"/>
      <w:marLeft w:val="0"/>
      <w:marRight w:val="0"/>
      <w:marTop w:val="0"/>
      <w:marBottom w:val="0"/>
      <w:divBdr>
        <w:top w:val="none" w:sz="0" w:space="0" w:color="auto"/>
        <w:left w:val="none" w:sz="0" w:space="0" w:color="auto"/>
        <w:bottom w:val="none" w:sz="0" w:space="0" w:color="auto"/>
        <w:right w:val="none" w:sz="0" w:space="0" w:color="auto"/>
      </w:divBdr>
    </w:div>
    <w:div w:id="2057702892">
      <w:bodyDiv w:val="1"/>
      <w:marLeft w:val="0"/>
      <w:marRight w:val="0"/>
      <w:marTop w:val="0"/>
      <w:marBottom w:val="0"/>
      <w:divBdr>
        <w:top w:val="none" w:sz="0" w:space="0" w:color="auto"/>
        <w:left w:val="none" w:sz="0" w:space="0" w:color="auto"/>
        <w:bottom w:val="none" w:sz="0" w:space="0" w:color="auto"/>
        <w:right w:val="none" w:sz="0" w:space="0" w:color="auto"/>
      </w:divBdr>
    </w:div>
    <w:div w:id="2073384465">
      <w:bodyDiv w:val="1"/>
      <w:marLeft w:val="0"/>
      <w:marRight w:val="0"/>
      <w:marTop w:val="0"/>
      <w:marBottom w:val="0"/>
      <w:divBdr>
        <w:top w:val="none" w:sz="0" w:space="0" w:color="auto"/>
        <w:left w:val="none" w:sz="0" w:space="0" w:color="auto"/>
        <w:bottom w:val="none" w:sz="0" w:space="0" w:color="auto"/>
        <w:right w:val="none" w:sz="0" w:space="0" w:color="auto"/>
      </w:divBdr>
    </w:div>
    <w:div w:id="2076395563">
      <w:bodyDiv w:val="1"/>
      <w:marLeft w:val="0"/>
      <w:marRight w:val="0"/>
      <w:marTop w:val="0"/>
      <w:marBottom w:val="0"/>
      <w:divBdr>
        <w:top w:val="none" w:sz="0" w:space="0" w:color="auto"/>
        <w:left w:val="none" w:sz="0" w:space="0" w:color="auto"/>
        <w:bottom w:val="none" w:sz="0" w:space="0" w:color="auto"/>
        <w:right w:val="none" w:sz="0" w:space="0" w:color="auto"/>
      </w:divBdr>
    </w:div>
    <w:div w:id="2076658646">
      <w:bodyDiv w:val="1"/>
      <w:marLeft w:val="0"/>
      <w:marRight w:val="0"/>
      <w:marTop w:val="0"/>
      <w:marBottom w:val="0"/>
      <w:divBdr>
        <w:top w:val="none" w:sz="0" w:space="0" w:color="auto"/>
        <w:left w:val="none" w:sz="0" w:space="0" w:color="auto"/>
        <w:bottom w:val="none" w:sz="0" w:space="0" w:color="auto"/>
        <w:right w:val="none" w:sz="0" w:space="0" w:color="auto"/>
      </w:divBdr>
    </w:div>
    <w:div w:id="2080202998">
      <w:bodyDiv w:val="1"/>
      <w:marLeft w:val="0"/>
      <w:marRight w:val="0"/>
      <w:marTop w:val="0"/>
      <w:marBottom w:val="0"/>
      <w:divBdr>
        <w:top w:val="none" w:sz="0" w:space="0" w:color="auto"/>
        <w:left w:val="none" w:sz="0" w:space="0" w:color="auto"/>
        <w:bottom w:val="none" w:sz="0" w:space="0" w:color="auto"/>
        <w:right w:val="none" w:sz="0" w:space="0" w:color="auto"/>
      </w:divBdr>
    </w:div>
    <w:div w:id="2087874567">
      <w:bodyDiv w:val="1"/>
      <w:marLeft w:val="0"/>
      <w:marRight w:val="0"/>
      <w:marTop w:val="0"/>
      <w:marBottom w:val="0"/>
      <w:divBdr>
        <w:top w:val="none" w:sz="0" w:space="0" w:color="auto"/>
        <w:left w:val="none" w:sz="0" w:space="0" w:color="auto"/>
        <w:bottom w:val="none" w:sz="0" w:space="0" w:color="auto"/>
        <w:right w:val="none" w:sz="0" w:space="0" w:color="auto"/>
      </w:divBdr>
    </w:div>
    <w:div w:id="2090886695">
      <w:bodyDiv w:val="1"/>
      <w:marLeft w:val="0"/>
      <w:marRight w:val="0"/>
      <w:marTop w:val="0"/>
      <w:marBottom w:val="0"/>
      <w:divBdr>
        <w:top w:val="none" w:sz="0" w:space="0" w:color="auto"/>
        <w:left w:val="none" w:sz="0" w:space="0" w:color="auto"/>
        <w:bottom w:val="none" w:sz="0" w:space="0" w:color="auto"/>
        <w:right w:val="none" w:sz="0" w:space="0" w:color="auto"/>
      </w:divBdr>
    </w:div>
    <w:div w:id="2094550541">
      <w:bodyDiv w:val="1"/>
      <w:marLeft w:val="0"/>
      <w:marRight w:val="0"/>
      <w:marTop w:val="0"/>
      <w:marBottom w:val="0"/>
      <w:divBdr>
        <w:top w:val="none" w:sz="0" w:space="0" w:color="auto"/>
        <w:left w:val="none" w:sz="0" w:space="0" w:color="auto"/>
        <w:bottom w:val="none" w:sz="0" w:space="0" w:color="auto"/>
        <w:right w:val="none" w:sz="0" w:space="0" w:color="auto"/>
      </w:divBdr>
    </w:div>
    <w:div w:id="2098550341">
      <w:bodyDiv w:val="1"/>
      <w:marLeft w:val="0"/>
      <w:marRight w:val="0"/>
      <w:marTop w:val="0"/>
      <w:marBottom w:val="0"/>
      <w:divBdr>
        <w:top w:val="none" w:sz="0" w:space="0" w:color="auto"/>
        <w:left w:val="none" w:sz="0" w:space="0" w:color="auto"/>
        <w:bottom w:val="none" w:sz="0" w:space="0" w:color="auto"/>
        <w:right w:val="none" w:sz="0" w:space="0" w:color="auto"/>
      </w:divBdr>
    </w:div>
    <w:div w:id="2102749776">
      <w:bodyDiv w:val="1"/>
      <w:marLeft w:val="0"/>
      <w:marRight w:val="0"/>
      <w:marTop w:val="0"/>
      <w:marBottom w:val="0"/>
      <w:divBdr>
        <w:top w:val="none" w:sz="0" w:space="0" w:color="auto"/>
        <w:left w:val="none" w:sz="0" w:space="0" w:color="auto"/>
        <w:bottom w:val="none" w:sz="0" w:space="0" w:color="auto"/>
        <w:right w:val="none" w:sz="0" w:space="0" w:color="auto"/>
      </w:divBdr>
    </w:div>
    <w:div w:id="2119836227">
      <w:bodyDiv w:val="1"/>
      <w:marLeft w:val="0"/>
      <w:marRight w:val="0"/>
      <w:marTop w:val="0"/>
      <w:marBottom w:val="0"/>
      <w:divBdr>
        <w:top w:val="none" w:sz="0" w:space="0" w:color="auto"/>
        <w:left w:val="none" w:sz="0" w:space="0" w:color="auto"/>
        <w:bottom w:val="none" w:sz="0" w:space="0" w:color="auto"/>
        <w:right w:val="none" w:sz="0" w:space="0" w:color="auto"/>
      </w:divBdr>
    </w:div>
    <w:div w:id="2122141365">
      <w:bodyDiv w:val="1"/>
      <w:marLeft w:val="0"/>
      <w:marRight w:val="0"/>
      <w:marTop w:val="0"/>
      <w:marBottom w:val="0"/>
      <w:divBdr>
        <w:top w:val="none" w:sz="0" w:space="0" w:color="auto"/>
        <w:left w:val="none" w:sz="0" w:space="0" w:color="auto"/>
        <w:bottom w:val="none" w:sz="0" w:space="0" w:color="auto"/>
        <w:right w:val="none" w:sz="0" w:space="0" w:color="auto"/>
      </w:divBdr>
    </w:div>
    <w:div w:id="2127502173">
      <w:bodyDiv w:val="1"/>
      <w:marLeft w:val="0"/>
      <w:marRight w:val="0"/>
      <w:marTop w:val="0"/>
      <w:marBottom w:val="0"/>
      <w:divBdr>
        <w:top w:val="none" w:sz="0" w:space="0" w:color="auto"/>
        <w:left w:val="none" w:sz="0" w:space="0" w:color="auto"/>
        <w:bottom w:val="none" w:sz="0" w:space="0" w:color="auto"/>
        <w:right w:val="none" w:sz="0" w:space="0" w:color="auto"/>
      </w:divBdr>
    </w:div>
    <w:div w:id="2129396909">
      <w:bodyDiv w:val="1"/>
      <w:marLeft w:val="0"/>
      <w:marRight w:val="0"/>
      <w:marTop w:val="0"/>
      <w:marBottom w:val="0"/>
      <w:divBdr>
        <w:top w:val="none" w:sz="0" w:space="0" w:color="auto"/>
        <w:left w:val="none" w:sz="0" w:space="0" w:color="auto"/>
        <w:bottom w:val="none" w:sz="0" w:space="0" w:color="auto"/>
        <w:right w:val="none" w:sz="0" w:space="0" w:color="auto"/>
      </w:divBdr>
    </w:div>
    <w:div w:id="2132505220">
      <w:bodyDiv w:val="1"/>
      <w:marLeft w:val="0"/>
      <w:marRight w:val="0"/>
      <w:marTop w:val="0"/>
      <w:marBottom w:val="0"/>
      <w:divBdr>
        <w:top w:val="none" w:sz="0" w:space="0" w:color="auto"/>
        <w:left w:val="none" w:sz="0" w:space="0" w:color="auto"/>
        <w:bottom w:val="none" w:sz="0" w:space="0" w:color="auto"/>
        <w:right w:val="none" w:sz="0" w:space="0" w:color="auto"/>
      </w:divBdr>
    </w:div>
    <w:div w:id="2136632361">
      <w:bodyDiv w:val="1"/>
      <w:marLeft w:val="0"/>
      <w:marRight w:val="0"/>
      <w:marTop w:val="0"/>
      <w:marBottom w:val="0"/>
      <w:divBdr>
        <w:top w:val="none" w:sz="0" w:space="0" w:color="auto"/>
        <w:left w:val="none" w:sz="0" w:space="0" w:color="auto"/>
        <w:bottom w:val="none" w:sz="0" w:space="0" w:color="auto"/>
        <w:right w:val="none" w:sz="0" w:space="0" w:color="auto"/>
      </w:divBdr>
    </w:div>
    <w:div w:id="2137526373">
      <w:bodyDiv w:val="1"/>
      <w:marLeft w:val="0"/>
      <w:marRight w:val="0"/>
      <w:marTop w:val="0"/>
      <w:marBottom w:val="0"/>
      <w:divBdr>
        <w:top w:val="none" w:sz="0" w:space="0" w:color="auto"/>
        <w:left w:val="none" w:sz="0" w:space="0" w:color="auto"/>
        <w:bottom w:val="none" w:sz="0" w:space="0" w:color="auto"/>
        <w:right w:val="none" w:sz="0" w:space="0" w:color="auto"/>
      </w:divBdr>
    </w:div>
    <w:div w:id="2143108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Year>2025</b:Year>
    <b:Volume>9</b:Volume>
    <b:BIBTEX_Entry>article</b:BIBTEX_Entry>
    <b:SourceType>JournalArticle</b:SourceType>
    <b:Title>Clinical validation of a wearable ultrasound sensor of blood pressure</b:Title>
    <b:Publisher>Nature Publishing Group UK London</b:Publisher>
    <b:Tag>Zhou2025</b:Tag>
    <b:Author>
      <b:Author>
        <b:NameList>
          <b:Person>
            <b:Last>Zhou</b:Last>
            <b:First>Sai</b:First>
          </b:Person>
          <b:Person>
            <b:Last>Park</b:Last>
            <b:First>Geonho</b:First>
          </b:Person>
          <b:Person>
            <b:Last>Longardner</b:Last>
            <b:First>Katherine</b:First>
          </b:Person>
          <b:Person>
            <b:Last>Lin</b:Last>
            <b:First>Muyang</b:First>
          </b:Person>
          <b:Person>
            <b:Last>Qi</b:Last>
            <b:First>Baiyan</b:First>
          </b:Person>
          <b:Person>
            <b:Last>Yang</b:Last>
            <b:First>Xinyi</b:First>
          </b:Person>
          <b:Person>
            <b:Last>Gao</b:Last>
            <b:First>Xiaoxiang</b:First>
          </b:Person>
          <b:Person>
            <b:Last>Huang</b:Last>
            <b:First>Hao</b:First>
          </b:Person>
          <b:Person>
            <b:Last>Chen</b:Last>
            <b:First>Xiangjun</b:First>
          </b:Person>
          <b:Person>
            <b:Last>Bian</b:Last>
            <b:First>Yizhou</b:First>
          </b:Person>
          <b:Person>
            <b:Last>others</b:Last>
          </b:Person>
        </b:NameList>
      </b:Author>
    </b:Author>
    <b:Pages>865–881</b:Pages>
    <b:JournalName>Nature biomedical engineering</b:JournalName>
    <b:Number>6</b:Number>
    <b:RefOrder>17</b:RefOrder>
  </b:Source>
  <b:Source>
    <b:Year>2022</b:Year>
    <b:BIBTEX_Entry>article</b:BIBTEX_Entry>
    <b:SourceType>JournalArticle</b:SourceType>
    <b:Title>The development of Azerbaijani Oil &amp; Gas industry from the origins to recent FDIs. The Case of British Petroleum.</b:Title>
    <b:Publisher>Università Ca'Foscari Venezia</b:Publisher>
    <b:Tag>Vazirov2022</b:Tag>
    <b:Author>
      <b:Author>
        <b:NameList>
          <b:Person>
            <b:Last>Vazirov</b:Last>
            <b:First>Nazim</b:First>
          </b:Person>
        </b:NameList>
      </b:Author>
    </b:Author>
    <b:RefOrder>5</b:RefOrder>
  </b:Source>
  <b:Source>
    <b:Year>2022</b:Year>
    <b:Volume>4</b:Volume>
    <b:BIBTEX_Entry>article</b:BIBTEX_Entry>
    <b:SourceType>JournalArticle</b:SourceType>
    <b:Title>Guidance for the interpretation of continual cuffless blood pressure data for the diagnosis and management of hypertension</b:Title>
    <b:Publisher>Frontiers</b:Publisher>
    <b:Tag>Sola2022</b:Tag>
    <b:Author>
      <b:Author>
        <b:NameList>
          <b:Person>
            <b:Last>Sola</b:Last>
            <b:First>Josep</b:First>
          </b:Person>
          <b:Person>
            <b:Last>Cortes</b:Last>
            <b:First>Meritxell</b:First>
          </b:Person>
          <b:Person>
            <b:Last>Perruchoud</b:Last>
            <b:First>David</b:First>
          </b:Person>
          <b:Person>
            <b:Last>De Marco</b:Last>
            <b:First>Bastien</b:First>
          </b:Person>
          <b:Person>
            <b:Last>Lobo</b:Last>
            <b:Middle>D.</b:Middle>
            <b:First>Melvin</b:First>
          </b:Person>
          <b:Person>
            <b:Last>Pellaton</b:Last>
            <b:First>Cyril</b:First>
          </b:Person>
          <b:Person>
            <b:Last>Wuerzner</b:Last>
            <b:First>Gregoire</b:First>
          </b:Person>
          <b:Person>
            <b:Last>Fisher</b:Last>
            <b:Middle>D. L.</b:Middle>
            <b:First>Naomi</b:First>
          </b:Person>
          <b:Person>
            <b:Last>Shah</b:Last>
            <b:First>Jay</b:First>
          </b:Person>
        </b:NameList>
      </b:Author>
    </b:Author>
    <b:Pages>899143</b:Pages>
    <b:JournalName>Frontiers in medical technology</b:JournalName>
    <b:RefOrder>8</b:RefOrder>
  </b:Source>
  <b:Source>
    <b:Year>2023</b:Year>
    <b:BIBTEX_Entry>book</b:BIBTEX_Entry>
    <b:SourceType>Book</b:SourceType>
    <b:Title>Corporate sustainability: Managing responsible business in a globalised world</b:Title>
    <b:Publisher>Cambridge University Press</b:Publisher>
    <b:Tag>Rasche2023</b:Tag>
    <b:Author>
      <b:Author>
        <b:NameList>
          <b:Person>
            <b:Last>Rasche</b:Last>
            <b:First>Andreas</b:First>
          </b:Person>
          <b:Person>
            <b:Last>Morsing</b:Last>
            <b:First>Mette</b:First>
          </b:Person>
          <b:Person>
            <b:Last>Moon</b:Last>
            <b:First>Jeremy</b:First>
          </b:Person>
          <b:Person>
            <b:Last>Kourula</b:Last>
            <b:First>Arno</b:First>
          </b:Person>
        </b:NameList>
      </b:Author>
    </b:Author>
    <b:RefOrder>2</b:RefOrder>
  </b:Source>
  <b:Source>
    <b:Year>2022</b:Year>
    <b:Volume>17</b:Volume>
    <b:BIBTEX_Entry>article</b:BIBTEX_Entry>
    <b:SourceType>JournalArticle</b:SourceType>
    <b:Title>The clean energy claims of BP, Chevron, ExxonMobil and Shell: A mismatch between discourse, actions and investments</b:Title>
    <b:Publisher>Public Library of Science</b:Publisher>
    <b:Tag>Li2022</b:Tag>
    <b:Author>
      <b:Author>
        <b:NameList>
          <b:Person>
            <b:Last>Li</b:Last>
            <b:First>Mei</b:First>
          </b:Person>
          <b:Person>
            <b:Last>Trencher</b:Last>
            <b:First>Gregory</b:First>
          </b:Person>
          <b:Person>
            <b:Last>Asuka</b:Last>
            <b:First>Jusen</b:First>
          </b:Person>
        </b:NameList>
      </b:Author>
    </b:Author>
    <b:Pages>e0263596</b:Pages>
    <b:JournalName>PloS one</b:JournalName>
    <b:Number>2</b:Number>
    <b:RefOrder>4</b:RefOrder>
  </b:Source>
  <b:Source>
    <b:Year>2021</b:Year>
    <b:Volume>300</b:Volume>
    <b:BIBTEX_Entry>article</b:BIBTEX_Entry>
    <b:SourceType>JournalArticle</b:SourceType>
    <b:Title>Integrating renewable energy into mining operations: Opportunities, challenges, and enabling approaches</b:Title>
    <b:Publisher>Elsevier</b:Publisher>
    <b:Tag>Igogo2021</b:Tag>
    <b:Author>
      <b:Author>
        <b:NameList>
          <b:Person>
            <b:Last>Igogo</b:Last>
            <b:First>Tsisilile</b:First>
          </b:Person>
          <b:Person>
            <b:Last>Awuah-Offei</b:Last>
            <b:First>Kwame</b:First>
          </b:Person>
          <b:Person>
            <b:Last>Newman</b:Last>
            <b:First>Alexandra</b:First>
          </b:Person>
          <b:Person>
            <b:Last>Lowder</b:Last>
            <b:First>Travis</b:First>
          </b:Person>
          <b:Person>
            <b:Last>Engel-Cox</b:Last>
            <b:First>Jill</b:First>
          </b:Person>
        </b:NameList>
      </b:Author>
    </b:Author>
    <b:Pages>117375</b:Pages>
    <b:JournalName>Applied Energy</b:JournalName>
    <b:RefOrder>18</b:RefOrder>
  </b:Source>
  <b:Source>
    <b:Year>2024</b:Year>
    <b:Volume>48</b:Volume>
    <b:BIBTEX_Entry>article</b:BIBTEX_Entry>
    <b:SourceType>JournalArticle</b:SourceType>
    <b:Title>The renewable energy role in the global energy Transformations</b:Title>
    <b:Publisher>Elsevier</b:Publisher>
    <b:Tag>Hassan2024</b:Tag>
    <b:Author>
      <b:Author>
        <b:NameList>
          <b:Person>
            <b:Last>Hassan</b:Last>
            <b:First>Qusay</b:First>
          </b:Person>
          <b:Person>
            <b:Last>Viktor</b:Last>
            <b:First>Patrik</b:First>
          </b:Person>
          <b:Person>
            <b:Last>Al-Musawi</b:Last>
            <b:Middle>J.</b:Middle>
            <b:First>Tariq</b:First>
          </b:Person>
          <b:Person>
            <b:Last>Ali</b:Last>
            <b:Middle>Mahmood</b:Middle>
            <b:First>Bashar</b:First>
          </b:Person>
          <b:Person>
            <b:Last>Algburi</b:Last>
            <b:First>Sameer</b:First>
          </b:Person>
          <b:Person>
            <b:Last>Alzoubi</b:Last>
            <b:Middle>M.</b:Middle>
            <b:First>Haitham</b:First>
          </b:Person>
          <b:Person>
            <b:Last>Al-Jiboory</b:Last>
            <b:Middle>Khudhair</b:Middle>
            <b:First>Ali</b:First>
          </b:Person>
          <b:Person>
            <b:Last>Sameen</b:Last>
            <b:Middle>Zuhair</b:Middle>
            <b:First>Aws</b:First>
          </b:Person>
          <b:Person>
            <b:Last>Salman</b:Last>
            <b:Middle>M.</b:Middle>
            <b:First>Hayder</b:First>
          </b:Person>
          <b:Person>
            <b:Last>Jaszczur</b:Last>
            <b:First>Marek</b:First>
          </b:Person>
        </b:NameList>
      </b:Author>
    </b:Author>
    <b:Pages>100545</b:Pages>
    <b:JournalName>Renewable Energy Focus</b:JournalName>
    <b:RefOrder>15</b:RefOrder>
  </b:Source>
  <b:Source>
    <b:Department>Private Higher Educational Establishment-Institute “Ukrainian-American …</b:Department>
    <b:Year>2024</b:Year>
    <b:BIBTEX_Entry>phdthesis</b:BIBTEX_Entry>
    <b:SourceType>Report</b:SourceType>
    <b:Title>Energy Transition and it's Effecton Global Oil and Gas Trade (based on" Akku Plus GmbH &amp; Co. KG" case)</b:Title>
    <b:Tag>Gabr2024</b:Tag>
    <b:Author>
      <b:Author>
        <b:NameList>
          <b:Person>
            <b:Last>Gabr</b:Last>
            <b:First>Juliana</b:First>
          </b:Person>
        </b:NameList>
      </b:Author>
    </b:Author>
    <b:ThesisType>Ph.D. dissertation</b:ThesisType>
    <b:RefOrder>16</b:RefOrder>
  </b:Source>
  <b:Source>
    <b:Department>Universidade Catolica Portuguesa (Portugal)</b:Department>
    <b:Year>2023</b:Year>
    <b:BIBTEX_Entry>mastersthesis</b:BIBTEX_Entry>
    <b:SourceType>Report</b:SourceType>
    <b:Title>BP: Responsible leadership at the core of an oil company</b:Title>
    <b:Tag>Estronca2023</b:Tag>
    <b:Author>
      <b:Author>
        <b:NameList>
          <b:Person>
            <b:Last>Estronca</b:Last>
            <b:First>Carolina</b:First>
          </b:Person>
        </b:NameList>
      </b:Author>
    </b:Author>
    <b:ThesisType>Master's thesis</b:ThesisType>
    <b:RefOrder>9</b:RefOrder>
  </b:Source>
  <b:Source>
    <b:Year>2024</b:Year>
    <b:Volume>40</b:Volume>
    <b:BIBTEX_Entry>article</b:BIBTEX_Entry>
    <b:SourceType>JournalArticle</b:SourceType>
    <b:Title>From petroleum to power sources: Big Oil and the technopolitics of energy conversion</b:Title>
    <b:Publisher>Taylor &amp; Francis</b:Publisher>
    <b:Tag>Eisler2024</b:Tag>
    <b:Author>
      <b:Author>
        <b:NameList>
          <b:Person>
            <b:Last>Eisler</b:Last>
            <b:Middle>N.</b:Middle>
            <b:First>Matthew</b:First>
          </b:Person>
        </b:NameList>
      </b:Author>
    </b:Author>
    <b:Pages>250–275</b:Pages>
    <b:JournalName>History and Technology</b:JournalName>
    <b:Number>3</b:Number>
    <b:RefOrder>11</b:RefOrder>
  </b:Source>
  <b:Source>
    <b:Year>2023</b:Year>
    <b:Volume>2</b:Volume>
    <b:BIBTEX_Entry>article</b:BIBTEX_Entry>
    <b:SourceType>JournalArticle</b:SourceType>
    <b:Title>Investing in renewable energy transition as a key trend in the global economy</b:Title>
    <b:Tag>Bulkot2023</b:Tag>
    <b:Author>
      <b:Author>
        <b:NameList>
          <b:Person>
            <b:Last>Bulkot</b:Last>
            <b:First>Oksana</b:First>
          </b:Person>
          <b:Person>
            <b:Last>Liubkina</b:Last>
            <b:First>O.</b:First>
          </b:Person>
          <b:Person>
            <b:Last>Anisimova</b:Last>
            <b:First>L.</b:First>
          </b:Person>
          <b:Person>
            <b:Last>Petrovsky</b:Last>
            <b:First>M.</b:First>
          </b:Person>
        </b:NameList>
      </b:Author>
    </b:Author>
    <b:Pages>10–19</b:Pages>
    <b:JournalName>Bulletin of Taras Shevchenko National University of Kyiv. Economics</b:JournalName>
    <b:Number>223</b:Number>
    <b:RefOrder>10</b:RefOrder>
  </b:Source>
  <b:Source>
    <b:Year>2022</b:Year>
    <b:BIBTEX_Entry>article</b:BIBTEX_Entry>
    <b:SourceType>JournalArticle</b:SourceType>
    <b:Title>Drilling Down: UK Oil and Gas Financial Performance</b:Title>
    <b:Publisher>Common Wealth</b:Publisher>
    <b:Tag>Baines2022</b:Tag>
    <b:Author>
      <b:Author>
        <b:NameList>
          <b:Person>
            <b:Last>Baines</b:Last>
            <b:First>J.</b:First>
          </b:Person>
          <b:Person>
            <b:Last>Hager</b:Last>
            <b:Middle>B.</b:Middle>
            <b:First>S.</b:First>
          </b:Person>
        </b:NameList>
      </b:Author>
    </b:Author>
    <b:RefOrder>1</b:RefOrder>
  </b:Source>
  <b:Source>
    <b:BIBTEX_Entry>article</b:BIBTEX_Entry>
    <b:SourceType>JournalArticle</b:SourceType>
    <b:Title>Blue Petroleum and the Actions and Ambitions to Patina Green: Dismantling the Single Narrative</b:Title>
    <b:Tag>Aniakor</b:Tag>
    <b:Author>
      <b:Author>
        <b:NameList>
          <b:Person>
            <b:Last>Aniakor</b:Last>
            <b:Middle>Okwudili</b:Middle>
            <b:First>Clifford</b:First>
          </b:Person>
        </b:NameList>
      </b:Author>
    </b:Author>
    <b:JournalName>Available at SSRN 4644574</b:JournalName>
    <b:RefOrder>3</b:RefOrder>
  </b:Source>
  <b:Source>
    <b:Year>2023</b:Year>
    <b:Volume>9</b:Volume>
    <b:BIBTEX_Entry>article</b:BIBTEX_Entry>
    <b:SourceType>JournalArticle</b:SourceType>
    <b:Title>A vision on the artificial intelligence for 6G communication</b:Title>
    <b:Publisher>Elsevier</b:Publisher>
    <b:Tag>Ahammed2023</b:Tag>
    <b:Author>
      <b:Author>
        <b:NameList>
          <b:Person>
            <b:Last>Ahammed</b:Last>
            <b:Middle>B.</b:Middle>
            <b:First>Tareq</b:First>
          </b:Person>
          <b:Person>
            <b:Last>Patgiri</b:Last>
            <b:First>Ripon</b:First>
          </b:Person>
          <b:Person>
            <b:Last>Nayak</b:Last>
            <b:First>Sabuzima</b:First>
          </b:Person>
        </b:NameList>
      </b:Author>
    </b:Author>
    <b:Pages>197–210</b:Pages>
    <b:JournalName>Ict Express</b:JournalName>
    <b:Number>2</b:Number>
    <b:RefOrder>6</b:RefOrder>
  </b:Source>
  <b:Source>
    <b:Year>2023</b:Year>
    <b:Volume>122</b:Volume>
    <b:BIBTEX_Entry>article</b:BIBTEX_Entry>
    <b:SourceType>JournalArticle</b:SourceType>
    <b:Title>The impact of geopolitical risks on renewable energy demand in OECD countries</b:Title>
    <b:Publisher>Elsevier</b:Publisher>
    <b:Tag>Zhao2023</b:Tag>
    <b:Author>
      <b:Author>
        <b:NameList>
          <b:Person>
            <b:Last>Zhao</b:Last>
            <b:First>Zuoxiang</b:First>
          </b:Person>
          <b:Person>
            <b:Last>Gozgor</b:Last>
            <b:First>Giray</b:First>
          </b:Person>
          <b:Person>
            <b:Last>Lau</b:Last>
            <b:Middle>Chi Keung</b:Middle>
            <b:First>Marco</b:First>
          </b:Person>
          <b:Person>
            <b:Last>Mahalik</b:Last>
            <b:Middle>Kumar</b:Middle>
            <b:First>Mantu</b:First>
          </b:Person>
          <b:Person>
            <b:Last>Patel</b:Last>
            <b:First>Gupteswar</b:First>
          </b:Person>
          <b:Person>
            <b:Last>Khalfaoui</b:Last>
            <b:First>Rabeh</b:First>
          </b:Person>
        </b:NameList>
      </b:Author>
    </b:Author>
    <b:Pages>106700</b:Pages>
    <b:JournalName>Energy Economics</b:JournalName>
    <b:RefOrder>19</b:RefOrder>
  </b:Source>
  <b:Source>
    <b:Year>2022</b:Year>
    <b:Volume>6</b:Volume>
    <b:BIBTEX_Entry>article</b:BIBTEX_Entry>
    <b:SourceType>JournalArticle</b:SourceType>
    <b:Title>Equity, technological innovation and sustainable behaviour in a low-carbon future</b:Title>
    <b:Publisher>Nature Publishing Group UK London</b:Publisher>
    <b:Tag>Sovacool2022</b:Tag>
    <b:Author>
      <b:Author>
        <b:NameList>
          <b:Person>
            <b:Last>Sovacool</b:Last>
            <b:Middle>K.</b:Middle>
            <b:First>Benjamin</b:First>
          </b:Person>
          <b:Person>
            <b:Last>Newell</b:Last>
            <b:First>Peter</b:First>
          </b:Person>
          <b:Person>
            <b:Last>Carley</b:Last>
            <b:First>Sanya</b:First>
          </b:Person>
          <b:Person>
            <b:Last>Fanzo</b:Last>
            <b:First>Jessica</b:First>
          </b:Person>
        </b:NameList>
      </b:Author>
    </b:Author>
    <b:Pages>326–337</b:Pages>
    <b:JournalName>Nature human behaviour</b:JournalName>
    <b:Number>3</b:Number>
    <b:RefOrder>20</b:RefOrder>
  </b:Source>
  <b:Source>
    <b:BIBTEX_Entry>article</b:BIBTEX_Entry>
    <b:SourceType>JournalArticle</b:SourceType>
    <b:Title>From Cash to Code: Digital Payment Adoption and Its Ripple Effects on Economic Landscape in Indian Petro-Retail</b:Title>
    <b:Tag>Purohit</b:Tag>
    <b:Author>
      <b:Author>
        <b:NameList>
          <b:Person>
            <b:Last>Purohit</b:Last>
            <b:First>Santanu</b:First>
          </b:Person>
          <b:Person>
            <b:Last>Purohit</b:Last>
            <b:First>Sujoita</b:First>
          </b:Person>
        </b:NameList>
      </b:Author>
    </b:Author>
    <b:RefOrder>21</b:RefOrder>
  </b:Source>
  <b:Source>
    <b:Year>2025</b:Year>
    <b:Volume>127</b:Volume>
    <b:BIBTEX_Entry>article</b:BIBTEX_Entry>
    <b:SourceType>JournalArticle</b:SourceType>
    <b:Title>How are oil and gas firms integrating carbon dioxide removal into their climate strategies?</b:Title>
    <b:Publisher>Elsevier</b:Publisher>
    <b:Tag>Lamb2025</b:Tag>
    <b:Author>
      <b:Author>
        <b:NameList>
          <b:Person>
            <b:Last>Lamb</b:Last>
            <b:Middle>F.</b:Middle>
            <b:First>William</b:First>
          </b:Person>
          <b:Person>
            <b:Last>Low</b:Last>
            <b:First>Sean</b:First>
          </b:Person>
          <b:Person>
            <b:Last>Gordon</b:Last>
            <b:First>Leo-Michael</b:First>
          </b:Person>
          <b:Person>
            <b:Last>Mattila</b:Last>
            <b:First>Maisa</b:First>
          </b:Person>
        </b:NameList>
      </b:Author>
    </b:Author>
    <b:Pages>104237</b:Pages>
    <b:JournalName>Energy Research &amp; Social Science</b:JournalName>
    <b:RefOrder>14</b:RefOrder>
  </b:Source>
  <b:Source>
    <b:Year>2023</b:Year>
    <b:Volume>57</b:Volume>
    <b:BIBTEX_Entry>article</b:BIBTEX_Entry>
    <b:SourceType>JournalArticle</b:SourceType>
    <b:Title>Artificial intelligence and blockchain technology for secure smart grid and power distribution Automation: A State-of-the-Art Review</b:Title>
    <b:Publisher>Elsevier</b:Publisher>
    <b:Tag>Khan2023</b:Tag>
    <b:Author>
      <b:Author>
        <b:NameList>
          <b:Person>
            <b:Last>Khan</b:Last>
            <b:Middle>Ayub</b:Middle>
            <b:First>Abdullah</b:First>
          </b:Person>
          <b:Person>
            <b:Last>Laghari</b:Last>
            <b:Middle>Ali</b:Middle>
            <b:First>Asif</b:First>
          </b:Person>
          <b:Person>
            <b:Last>Rashid</b:Last>
            <b:First>Mamoon</b:First>
          </b:Person>
          <b:Person>
            <b:Last>Li</b:Last>
            <b:First>Hang</b:First>
          </b:Person>
          <b:Person>
            <b:Last>Javed</b:Last>
            <b:Middle>Rehman</b:Middle>
            <b:First>Abdul</b:First>
          </b:Person>
          <b:Person>
            <b:Last>Gadekallu</b:Last>
            <b:Middle>Reddy</b:Middle>
            <b:First>Thippa</b:First>
          </b:Person>
        </b:NameList>
      </b:Author>
    </b:Author>
    <b:Pages>103282</b:Pages>
    <b:JournalName>Sustainable Energy Technologies and Assessments</b:JournalName>
    <b:RefOrder>7</b:RefOrder>
  </b:Source>
  <b:Source>
    <b:Year>2021</b:Year>
    <b:Volume>30</b:Volume>
    <b:BIBTEX_Entry>article</b:BIBTEX_Entry>
    <b:SourceType>JournalArticle</b:SourceType>
    <b:Title>The growth paradox, sustainable development, and business strategy</b:Title>
    <b:Publisher>Wiley Online Library</b:Publisher>
    <b:Tag>Edwards2021</b:Tag>
    <b:Author>
      <b:Author>
        <b:NameList>
          <b:Person>
            <b:Last>Edwards</b:Last>
            <b:Middle>G.</b:Middle>
            <b:First>Mark</b:First>
          </b:Person>
        </b:NameList>
      </b:Author>
    </b:Author>
    <b:Pages>3079–3094</b:Pages>
    <b:JournalName>Business Strategy and the Environment</b:JournalName>
    <b:Number>7</b:Number>
    <b:RefOrder>12</b:RefOrder>
  </b:Source>
  <b:Source>
    <b:Year>2023</b:Year>
    <b:Volume>283</b:Volume>
    <b:BIBTEX_Entry>article</b:BIBTEX_Entry>
    <b:SourceType>JournalArticle</b:SourceType>
    <b:Title>New paradigms in sustainable energy systems with hydrogen</b:Title>
    <b:Publisher>Elsevier</b:Publisher>
    <b:Tag>Dincer2023</b:Tag>
    <b:Author>
      <b:Author>
        <b:NameList>
          <b:Person>
            <b:Last>Dincer</b:Last>
            <b:First>Ibrahim</b:First>
          </b:Person>
          <b:Person>
            <b:Last>Aydin</b:Last>
            <b:Middle>Iberia</b:Middle>
            <b:First>Muhammed</b:First>
          </b:Person>
        </b:NameList>
      </b:Author>
    </b:Author>
    <b:Pages>116950</b:Pages>
    <b:JournalName>Energy Conversion and Management</b:JournalName>
    <b:RefOrder>22</b:RefOrder>
  </b:Source>
  <b:Source>
    <b:Year>2021</b:Year>
    <b:BIBTEX_Entry>article</b:BIBTEX_Entry>
    <b:SourceType>JournalArticle</b:SourceType>
    <b:Title>International oil companies and the energy transition</b:Title>
    <b:Tag>Asmelash2021</b:Tag>
    <b:Author>
      <b:Author>
        <b:NameList>
          <b:Person>
            <b:Last>Asmelash</b:Last>
            <b:First>E.</b:First>
          </b:Person>
          <b:Person>
            <b:Last>Gorini</b:Last>
            <b:First>R.</b:First>
          </b:Person>
        </b:NameList>
      </b:Author>
    </b:Author>
    <b:Guid>{027AA95F-89AF-487F-BF65-EBB50889C77F}</b:Guid>
    <b:JournalName>International Renewable Energy Agency, Abu Dhabi</b:JournalName>
    <b:RefOrder>13</b:RefOrder>
  </b:Source>
</b:Sources>
</file>

<file path=customXml/itemProps1.xml><?xml version="1.0" encoding="utf-8"?>
<ds:datastoreItem xmlns:ds="http://schemas.openxmlformats.org/officeDocument/2006/customXml" ds:itemID="{F7C9ED48-D4F2-45FA-BA34-7AD3A2139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15</Pages>
  <Words>4690</Words>
  <Characters>26734</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2025-10-18T16:12:00Z</dcterms:created>
  <dcterms:modified xsi:type="dcterms:W3CDTF">2025-10-24T21:29:00Z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1d2afa47-e43e-4403-a65b-97dd7e92dfc6</vt:lpwstr>
  </property>
</Properties>
</file>