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54B828DE" w14:textId="039DE87D" w:rsidR="0043040A" w:rsidRDefault="00B03F66" w:rsidP="00B03F66">
      <w:pPr>
        <w:rPr>
          <w:rFonts w:ascii="Times New Roman" w:hAnsi="Times New Roman" w:cs="Times New Roman"/>
          <w:sz w:val="24"/>
          <w:szCs w:val="24"/>
        </w:rPr>
      </w:pPr>
      <w:r w:rsidRPr="00B03F66">
        <w:rPr>
          <w:rFonts w:ascii="Times New Roman" w:hAnsi="Times New Roman" w:cs="Times New Roman"/>
          <w:sz w:val="24"/>
          <w:szCs w:val="24"/>
        </w:rPr>
        <w:t>What are the motivations that drive collectors of battlefield relic material – critically assess the activities of one example.</w:t>
      </w:r>
    </w:p>
    <w:p w14:paraId="5BECA44D" w14:textId="1C09285D" w:rsidR="00B03F66" w:rsidRDefault="00B03F66" w:rsidP="00B03F66">
      <w:pPr>
        <w:rPr>
          <w:rFonts w:ascii="Times New Roman" w:hAnsi="Times New Roman" w:cs="Times New Roman"/>
          <w:sz w:val="24"/>
          <w:szCs w:val="24"/>
        </w:rPr>
      </w:pPr>
    </w:p>
    <w:p w14:paraId="265E2E1C" w14:textId="3D831B3E" w:rsidR="00D8143A" w:rsidRDefault="00842A11" w:rsidP="00B03F66">
      <w:pPr>
        <w:rPr>
          <w:rFonts w:ascii="Times New Roman" w:hAnsi="Times New Roman" w:cs="Times New Roman"/>
          <w:sz w:val="24"/>
          <w:szCs w:val="24"/>
        </w:rPr>
      </w:pPr>
      <w:r>
        <w:rPr>
          <w:rFonts w:ascii="Times New Roman" w:hAnsi="Times New Roman" w:cs="Times New Roman"/>
          <w:sz w:val="24"/>
          <w:szCs w:val="24"/>
        </w:rPr>
        <w:t>Collectors of military relics can be motivated to pursue their interests for a wide variety of reasons. These reasons can range from a personal interest in a specific domain of militaria, or accumulating historical items linked to an ideology which one may also align one’s self with. Alternatively, a collector may acquire militaria for financial incentive.</w:t>
      </w:r>
      <w:r w:rsidR="00580034">
        <w:rPr>
          <w:rFonts w:ascii="Times New Roman" w:hAnsi="Times New Roman" w:cs="Times New Roman"/>
          <w:sz w:val="24"/>
          <w:szCs w:val="24"/>
        </w:rPr>
        <w:t xml:space="preserve"> In the case of Craig Gottlieb, it could be argued that more than one of the previous reasons given could help to explain his involvement with the collection of military relics.</w:t>
      </w:r>
    </w:p>
    <w:p w14:paraId="69B8E5F3" w14:textId="1D5F3669" w:rsidR="00C706A5" w:rsidRDefault="00C706A5" w:rsidP="00B03F66">
      <w:pPr>
        <w:rPr>
          <w:rFonts w:ascii="Times New Roman" w:hAnsi="Times New Roman" w:cs="Times New Roman"/>
          <w:sz w:val="24"/>
          <w:szCs w:val="24"/>
        </w:rPr>
      </w:pPr>
      <w:r>
        <w:rPr>
          <w:rFonts w:ascii="Times New Roman" w:hAnsi="Times New Roman" w:cs="Times New Roman"/>
          <w:sz w:val="24"/>
          <w:szCs w:val="24"/>
        </w:rPr>
        <w:t xml:space="preserve">Craig Gottlieb was born in Florida USA in 1971. Collecting military relics has been a passion for him for most of his life, after he acquired his first items when he was younger than ten years old. Gottlieb served in the US Marine Corps for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years and retired at the rank of Major. He now runs Craig Gottlieb Militaria, an auction house which specialises in military artefacts </w:t>
      </w:r>
      <w:r w:rsidR="00053E17">
        <w:rPr>
          <w:rFonts w:ascii="Times New Roman" w:hAnsi="Times New Roman" w:cs="Times New Roman"/>
          <w:sz w:val="24"/>
          <w:szCs w:val="24"/>
        </w:rPr>
        <w:t>and firearms</w:t>
      </w:r>
      <w:r w:rsidR="00053E17">
        <w:rPr>
          <w:rStyle w:val="FootnoteReference"/>
          <w:rFonts w:ascii="Times New Roman" w:hAnsi="Times New Roman" w:cs="Times New Roman"/>
          <w:sz w:val="24"/>
          <w:szCs w:val="24"/>
        </w:rPr>
        <w:footnoteReference w:id="1"/>
      </w:r>
      <w:r w:rsidR="00053E17">
        <w:rPr>
          <w:rFonts w:ascii="Times New Roman" w:hAnsi="Times New Roman" w:cs="Times New Roman"/>
          <w:sz w:val="24"/>
          <w:szCs w:val="24"/>
        </w:rPr>
        <w:t>.</w:t>
      </w:r>
      <w:r w:rsidR="00B63825">
        <w:rPr>
          <w:rFonts w:ascii="Times New Roman" w:hAnsi="Times New Roman" w:cs="Times New Roman"/>
          <w:sz w:val="24"/>
          <w:szCs w:val="24"/>
        </w:rPr>
        <w:t xml:space="preserve"> </w:t>
      </w:r>
      <w:proofErr w:type="gramStart"/>
      <w:r w:rsidR="00B63825">
        <w:rPr>
          <w:rFonts w:ascii="Times New Roman" w:hAnsi="Times New Roman" w:cs="Times New Roman"/>
          <w:sz w:val="24"/>
          <w:szCs w:val="24"/>
        </w:rPr>
        <w:t>The majority of</w:t>
      </w:r>
      <w:proofErr w:type="gramEnd"/>
      <w:r w:rsidR="00B63825">
        <w:rPr>
          <w:rFonts w:ascii="Times New Roman" w:hAnsi="Times New Roman" w:cs="Times New Roman"/>
          <w:sz w:val="24"/>
          <w:szCs w:val="24"/>
        </w:rPr>
        <w:t xml:space="preserve"> Gottlieb’s </w:t>
      </w:r>
      <w:r w:rsidR="00F12889">
        <w:rPr>
          <w:rFonts w:ascii="Times New Roman" w:hAnsi="Times New Roman" w:cs="Times New Roman"/>
          <w:sz w:val="24"/>
          <w:szCs w:val="24"/>
        </w:rPr>
        <w:t>stock,</w:t>
      </w:r>
      <w:r w:rsidR="00B63825">
        <w:rPr>
          <w:rFonts w:ascii="Times New Roman" w:hAnsi="Times New Roman" w:cs="Times New Roman"/>
          <w:sz w:val="24"/>
          <w:szCs w:val="24"/>
        </w:rPr>
        <w:t xml:space="preserve"> however, is of Nazi origin.</w:t>
      </w:r>
    </w:p>
    <w:p w14:paraId="44E9A032" w14:textId="54006F7A" w:rsidR="00B311D1" w:rsidRDefault="00B311D1" w:rsidP="00B03F66">
      <w:pPr>
        <w:rPr>
          <w:rFonts w:ascii="Times New Roman" w:hAnsi="Times New Roman" w:cs="Times New Roman"/>
          <w:sz w:val="24"/>
          <w:szCs w:val="24"/>
        </w:rPr>
      </w:pPr>
      <w:r>
        <w:rPr>
          <w:rFonts w:ascii="Times New Roman" w:hAnsi="Times New Roman" w:cs="Times New Roman"/>
          <w:sz w:val="24"/>
          <w:szCs w:val="24"/>
        </w:rPr>
        <w:t>A strong case can be made to support the argument that Gottlieb is financially motivated to collect war relics</w:t>
      </w:r>
      <w:r w:rsidR="00F56DC3">
        <w:rPr>
          <w:rFonts w:ascii="Times New Roman" w:hAnsi="Times New Roman" w:cs="Times New Roman"/>
          <w:sz w:val="24"/>
          <w:szCs w:val="24"/>
        </w:rPr>
        <w:t>, specifically of Nazi origin</w:t>
      </w:r>
      <w:r>
        <w:rPr>
          <w:rFonts w:ascii="Times New Roman" w:hAnsi="Times New Roman" w:cs="Times New Roman"/>
          <w:sz w:val="24"/>
          <w:szCs w:val="24"/>
        </w:rPr>
        <w:t xml:space="preserve">. In 2011, Gottlieb was interviewed by Fox News over an item that he had acquired from a Second World War veteran. The item </w:t>
      </w:r>
      <w:r w:rsidR="00F56DC3">
        <w:rPr>
          <w:rFonts w:ascii="Times New Roman" w:hAnsi="Times New Roman" w:cs="Times New Roman"/>
          <w:sz w:val="24"/>
          <w:szCs w:val="24"/>
        </w:rPr>
        <w:t>Fox News was captivated by, was argued to be the desk piece that Adolf Hitler signed the 1938 Munich Pact on</w:t>
      </w:r>
      <w:r w:rsidR="00F56DC3">
        <w:rPr>
          <w:rStyle w:val="FootnoteReference"/>
          <w:rFonts w:ascii="Times New Roman" w:hAnsi="Times New Roman" w:cs="Times New Roman"/>
          <w:sz w:val="24"/>
          <w:szCs w:val="24"/>
        </w:rPr>
        <w:footnoteReference w:id="2"/>
      </w:r>
      <w:r w:rsidR="00F56DC3">
        <w:rPr>
          <w:rFonts w:ascii="Times New Roman" w:hAnsi="Times New Roman" w:cs="Times New Roman"/>
          <w:sz w:val="24"/>
          <w:szCs w:val="24"/>
        </w:rPr>
        <w:t>.</w:t>
      </w:r>
      <w:r w:rsidR="00AF2742">
        <w:rPr>
          <w:rFonts w:ascii="Times New Roman" w:hAnsi="Times New Roman" w:cs="Times New Roman"/>
          <w:sz w:val="24"/>
          <w:szCs w:val="24"/>
        </w:rPr>
        <w:t xml:space="preserve"> If the desk piece is genuine, it could be worth at least one million US dollars according to Gottlieb</w:t>
      </w:r>
      <w:r w:rsidR="00AF2742">
        <w:rPr>
          <w:rStyle w:val="FootnoteReference"/>
          <w:rFonts w:ascii="Times New Roman" w:hAnsi="Times New Roman" w:cs="Times New Roman"/>
          <w:sz w:val="24"/>
          <w:szCs w:val="24"/>
        </w:rPr>
        <w:footnoteReference w:id="3"/>
      </w:r>
      <w:r w:rsidR="00AF2742">
        <w:rPr>
          <w:rFonts w:ascii="Times New Roman" w:hAnsi="Times New Roman" w:cs="Times New Roman"/>
          <w:sz w:val="24"/>
          <w:szCs w:val="24"/>
        </w:rPr>
        <w:t>. At the end of the interview Gottlieb agreed that he would want the desk to eventually end up in a museum, however, he also suggested that market forces could suggest an alternative destination for the desk</w:t>
      </w:r>
      <w:r w:rsidR="00AF2742">
        <w:rPr>
          <w:rStyle w:val="FootnoteReference"/>
          <w:rFonts w:ascii="Times New Roman" w:hAnsi="Times New Roman" w:cs="Times New Roman"/>
          <w:sz w:val="24"/>
          <w:szCs w:val="24"/>
        </w:rPr>
        <w:footnoteReference w:id="4"/>
      </w:r>
      <w:r w:rsidR="00AF2742">
        <w:rPr>
          <w:rFonts w:ascii="Times New Roman" w:hAnsi="Times New Roman" w:cs="Times New Roman"/>
          <w:sz w:val="24"/>
          <w:szCs w:val="24"/>
        </w:rPr>
        <w:t xml:space="preserve">. The reason that Gottlieb sounds financially motivated is that if he cared more about </w:t>
      </w:r>
      <w:r w:rsidR="009A07C9">
        <w:rPr>
          <w:rFonts w:ascii="Times New Roman" w:hAnsi="Times New Roman" w:cs="Times New Roman"/>
          <w:sz w:val="24"/>
          <w:szCs w:val="24"/>
        </w:rPr>
        <w:t>the history associated with the desk, then would it not be more fitting for such a prestigious piece of 1930s diplomacy to end up in a museum where it can be maintained safely and studied by academics, in opposition</w:t>
      </w:r>
      <w:r w:rsidR="00051662">
        <w:rPr>
          <w:rFonts w:ascii="Times New Roman" w:hAnsi="Times New Roman" w:cs="Times New Roman"/>
          <w:sz w:val="24"/>
          <w:szCs w:val="24"/>
        </w:rPr>
        <w:t xml:space="preserve"> to</w:t>
      </w:r>
      <w:r w:rsidR="009A07C9">
        <w:rPr>
          <w:rFonts w:ascii="Times New Roman" w:hAnsi="Times New Roman" w:cs="Times New Roman"/>
          <w:sz w:val="24"/>
          <w:szCs w:val="24"/>
        </w:rPr>
        <w:t xml:space="preserve"> selling it to the highest bidder who may add it to a private collection?</w:t>
      </w:r>
    </w:p>
    <w:p w14:paraId="1E98AB6F" w14:textId="23FAB714" w:rsidR="009A07C9" w:rsidRDefault="009A07C9" w:rsidP="00B03F66">
      <w:pPr>
        <w:rPr>
          <w:rFonts w:ascii="Times New Roman" w:hAnsi="Times New Roman" w:cs="Times New Roman"/>
          <w:sz w:val="24"/>
          <w:szCs w:val="24"/>
        </w:rPr>
      </w:pPr>
      <w:r>
        <w:rPr>
          <w:rFonts w:ascii="Times New Roman" w:hAnsi="Times New Roman" w:cs="Times New Roman"/>
          <w:sz w:val="24"/>
          <w:szCs w:val="24"/>
        </w:rPr>
        <w:t xml:space="preserve">A more forgiving spectator may be willing to dismiss the issues surrounding </w:t>
      </w:r>
      <w:r w:rsidR="00C71B59">
        <w:rPr>
          <w:rFonts w:ascii="Times New Roman" w:hAnsi="Times New Roman" w:cs="Times New Roman"/>
          <w:sz w:val="24"/>
          <w:szCs w:val="24"/>
        </w:rPr>
        <w:t xml:space="preserve">who </w:t>
      </w:r>
      <w:r>
        <w:rPr>
          <w:rFonts w:ascii="Times New Roman" w:hAnsi="Times New Roman" w:cs="Times New Roman"/>
          <w:sz w:val="24"/>
          <w:szCs w:val="24"/>
        </w:rPr>
        <w:t>Gottlieb</w:t>
      </w:r>
      <w:r w:rsidR="00C71B59">
        <w:rPr>
          <w:rFonts w:ascii="Times New Roman" w:hAnsi="Times New Roman" w:cs="Times New Roman"/>
          <w:sz w:val="24"/>
          <w:szCs w:val="24"/>
        </w:rPr>
        <w:t xml:space="preserve"> sells the desk</w:t>
      </w:r>
      <w:r w:rsidR="0063574B">
        <w:rPr>
          <w:rFonts w:ascii="Times New Roman" w:hAnsi="Times New Roman" w:cs="Times New Roman"/>
          <w:sz w:val="24"/>
          <w:szCs w:val="24"/>
        </w:rPr>
        <w:t xml:space="preserve"> to, </w:t>
      </w:r>
      <w:r w:rsidR="00C71B59">
        <w:rPr>
          <w:rFonts w:ascii="Times New Roman" w:hAnsi="Times New Roman" w:cs="Times New Roman"/>
          <w:sz w:val="24"/>
          <w:szCs w:val="24"/>
        </w:rPr>
        <w:t xml:space="preserve">as a </w:t>
      </w:r>
      <w:r w:rsidR="008A2DCF">
        <w:rPr>
          <w:rFonts w:ascii="Times New Roman" w:hAnsi="Times New Roman" w:cs="Times New Roman"/>
          <w:sz w:val="24"/>
          <w:szCs w:val="24"/>
        </w:rPr>
        <w:t>one-off</w:t>
      </w:r>
      <w:r w:rsidR="00C71B59">
        <w:rPr>
          <w:rFonts w:ascii="Times New Roman" w:hAnsi="Times New Roman" w:cs="Times New Roman"/>
          <w:sz w:val="24"/>
          <w:szCs w:val="24"/>
        </w:rPr>
        <w:t xml:space="preserve"> trade, which may not reflect the rest of Gottlieb’s business dealings.</w:t>
      </w:r>
      <w:r>
        <w:rPr>
          <w:rFonts w:ascii="Times New Roman" w:hAnsi="Times New Roman" w:cs="Times New Roman"/>
          <w:sz w:val="24"/>
          <w:szCs w:val="24"/>
        </w:rPr>
        <w:t xml:space="preserve"> </w:t>
      </w:r>
      <w:r w:rsidR="008A2DCF">
        <w:rPr>
          <w:rFonts w:ascii="Times New Roman" w:hAnsi="Times New Roman" w:cs="Times New Roman"/>
          <w:sz w:val="24"/>
          <w:szCs w:val="24"/>
        </w:rPr>
        <w:t>To support this more forgiving position, there would need to be a pattern of Gottlieb donating or selling (at achievable amounts), military artefacts to museums. As it happens, Gottlieb possessed in 2014, one of Hitler’s hats, uniform’s and some personal belongings</w:t>
      </w:r>
      <w:r w:rsidR="00D10062">
        <w:rPr>
          <w:rFonts w:ascii="Times New Roman" w:hAnsi="Times New Roman" w:cs="Times New Roman"/>
          <w:sz w:val="24"/>
          <w:szCs w:val="24"/>
        </w:rPr>
        <w:t xml:space="preserve">. In an interview with Real News, Gottlieb spoke extensively about profit and the financial value of these items. He stated that he paid more than one million US dollars for the items, but that they could be worth three million dollars. Just </w:t>
      </w:r>
      <w:r w:rsidR="0063574B">
        <w:rPr>
          <w:rFonts w:ascii="Times New Roman" w:hAnsi="Times New Roman" w:cs="Times New Roman"/>
          <w:sz w:val="24"/>
          <w:szCs w:val="24"/>
        </w:rPr>
        <w:t>as</w:t>
      </w:r>
      <w:r w:rsidR="00D10062">
        <w:rPr>
          <w:rFonts w:ascii="Times New Roman" w:hAnsi="Times New Roman" w:cs="Times New Roman"/>
          <w:sz w:val="24"/>
          <w:szCs w:val="24"/>
        </w:rPr>
        <w:t xml:space="preserve"> in the previous interview with Fox News, Gottlieb said that he ideally wanted the artefacts to go to a museum</w:t>
      </w:r>
      <w:r w:rsidR="00D10062">
        <w:rPr>
          <w:rStyle w:val="FootnoteReference"/>
          <w:rFonts w:ascii="Times New Roman" w:hAnsi="Times New Roman" w:cs="Times New Roman"/>
          <w:sz w:val="24"/>
          <w:szCs w:val="24"/>
        </w:rPr>
        <w:footnoteReference w:id="5"/>
      </w:r>
      <w:r w:rsidR="00D10062">
        <w:rPr>
          <w:rFonts w:ascii="Times New Roman" w:hAnsi="Times New Roman" w:cs="Times New Roman"/>
          <w:sz w:val="24"/>
          <w:szCs w:val="24"/>
        </w:rPr>
        <w:t xml:space="preserve">. However, Gottlieb also </w:t>
      </w:r>
      <w:r w:rsidR="00117721">
        <w:rPr>
          <w:rFonts w:ascii="Times New Roman" w:hAnsi="Times New Roman" w:cs="Times New Roman"/>
          <w:sz w:val="24"/>
          <w:szCs w:val="24"/>
        </w:rPr>
        <w:t>said, ‘why do you make a profit off of an iPhone, why don’t you just give it away?</w:t>
      </w:r>
      <w:r w:rsidR="00117721">
        <w:rPr>
          <w:rStyle w:val="FootnoteReference"/>
          <w:rFonts w:ascii="Times New Roman" w:hAnsi="Times New Roman" w:cs="Times New Roman"/>
          <w:sz w:val="24"/>
          <w:szCs w:val="24"/>
        </w:rPr>
        <w:footnoteReference w:id="6"/>
      </w:r>
      <w:r w:rsidR="00117721">
        <w:rPr>
          <w:rFonts w:ascii="Times New Roman" w:hAnsi="Times New Roman" w:cs="Times New Roman"/>
          <w:sz w:val="24"/>
          <w:szCs w:val="24"/>
        </w:rPr>
        <w:t xml:space="preserve">’ This </w:t>
      </w:r>
      <w:r w:rsidR="00117721">
        <w:rPr>
          <w:rFonts w:ascii="Times New Roman" w:hAnsi="Times New Roman" w:cs="Times New Roman"/>
          <w:sz w:val="24"/>
          <w:szCs w:val="24"/>
        </w:rPr>
        <w:lastRenderedPageBreak/>
        <w:t xml:space="preserve">implies that Gottlieb is comparing trading a modern day product designed for the public to use everyday to a unique historical artefact associated with one of the most evil men in history. Furthermore, in the same interview, Gottlieb stated, ‘If someone pays </w:t>
      </w:r>
      <w:r w:rsidR="00B05265">
        <w:rPr>
          <w:rFonts w:ascii="Times New Roman" w:hAnsi="Times New Roman" w:cs="Times New Roman"/>
          <w:sz w:val="24"/>
          <w:szCs w:val="24"/>
        </w:rPr>
        <w:t>a million dollars, for example, for Hitler’s hat, don’t you think there’s a really good chance that its going to get preserved?</w:t>
      </w:r>
      <w:r w:rsidR="00B05265">
        <w:rPr>
          <w:rStyle w:val="FootnoteReference"/>
          <w:rFonts w:ascii="Times New Roman" w:hAnsi="Times New Roman" w:cs="Times New Roman"/>
          <w:sz w:val="24"/>
          <w:szCs w:val="24"/>
        </w:rPr>
        <w:footnoteReference w:id="7"/>
      </w:r>
      <w:r w:rsidR="00B05265">
        <w:rPr>
          <w:rFonts w:ascii="Times New Roman" w:hAnsi="Times New Roman" w:cs="Times New Roman"/>
          <w:sz w:val="24"/>
          <w:szCs w:val="24"/>
        </w:rPr>
        <w:t>’In fairness to Gottlieb, it is unlikely that if someone paid that kind of money for a product, that they would not treat the hat with care. However, Gottlieb could still give the hat to a museum or sell the hat to a museum for a fraction of the cost, and would that museum not look after the hat? One of the main functions of museums is to preserve relics and a</w:t>
      </w:r>
      <w:r w:rsidR="00B05265" w:rsidRPr="00B05265">
        <w:rPr>
          <w:rFonts w:ascii="Times New Roman" w:hAnsi="Times New Roman" w:cs="Times New Roman"/>
          <w:sz w:val="24"/>
          <w:szCs w:val="24"/>
        </w:rPr>
        <w:t>ntiquities</w:t>
      </w:r>
      <w:r w:rsidR="00B05265">
        <w:rPr>
          <w:rFonts w:ascii="Times New Roman" w:hAnsi="Times New Roman" w:cs="Times New Roman"/>
          <w:sz w:val="24"/>
          <w:szCs w:val="24"/>
        </w:rPr>
        <w:t>. It is because Craig Go</w:t>
      </w:r>
      <w:r w:rsidR="007C661F">
        <w:rPr>
          <w:rFonts w:ascii="Times New Roman" w:hAnsi="Times New Roman" w:cs="Times New Roman"/>
          <w:sz w:val="24"/>
          <w:szCs w:val="24"/>
        </w:rPr>
        <w:t xml:space="preserve">ttlieb has acquired a substantial amount of highly rare artefacts and not automatically donated </w:t>
      </w:r>
      <w:r w:rsidR="0095238E">
        <w:rPr>
          <w:rFonts w:ascii="Times New Roman" w:hAnsi="Times New Roman" w:cs="Times New Roman"/>
          <w:sz w:val="24"/>
          <w:szCs w:val="24"/>
        </w:rPr>
        <w:t xml:space="preserve">or sold </w:t>
      </w:r>
      <w:r w:rsidR="007C661F">
        <w:rPr>
          <w:rFonts w:ascii="Times New Roman" w:hAnsi="Times New Roman" w:cs="Times New Roman"/>
          <w:sz w:val="24"/>
          <w:szCs w:val="24"/>
        </w:rPr>
        <w:t>them to museums, rather seeking a more profitable venture, that it is being argued that Gottlieb is financially motivated to collect military relics.</w:t>
      </w:r>
      <w:r w:rsidR="00B05265">
        <w:rPr>
          <w:rFonts w:ascii="Times New Roman" w:hAnsi="Times New Roman" w:cs="Times New Roman"/>
          <w:sz w:val="24"/>
          <w:szCs w:val="24"/>
        </w:rPr>
        <w:t xml:space="preserve"> </w:t>
      </w:r>
    </w:p>
    <w:p w14:paraId="13BBCDED" w14:textId="081FA715" w:rsidR="00BD5215" w:rsidRDefault="00BD5215" w:rsidP="00B03F66">
      <w:pPr>
        <w:rPr>
          <w:rFonts w:ascii="Times New Roman" w:hAnsi="Times New Roman" w:cs="Times New Roman"/>
          <w:sz w:val="24"/>
          <w:szCs w:val="24"/>
        </w:rPr>
      </w:pPr>
      <w:r>
        <w:rPr>
          <w:rFonts w:ascii="Times New Roman" w:hAnsi="Times New Roman" w:cs="Times New Roman"/>
          <w:sz w:val="24"/>
          <w:szCs w:val="24"/>
        </w:rPr>
        <w:t>When the archaeologist may tease out an artefact from the ground, Gottlieb teases the value out of the artefact. The main reason this is being argued is because on top of the previous reasons given of Gottlieb’s existing collection of rare militaria and how he intends to pass it on to its next owner, is his appearance on the American TV-show Pawn Stars. Pawn Stars is a show which depicts a large pawn shop in America, where people take all sorts of generally rare items to the store to get them valued.</w:t>
      </w:r>
      <w:r w:rsidR="00EC51BE">
        <w:rPr>
          <w:rFonts w:ascii="Times New Roman" w:hAnsi="Times New Roman" w:cs="Times New Roman"/>
          <w:sz w:val="24"/>
          <w:szCs w:val="24"/>
        </w:rPr>
        <w:t xml:space="preserve"> Gottlieb’s </w:t>
      </w:r>
      <w:r w:rsidR="0063574B">
        <w:rPr>
          <w:rFonts w:ascii="Times New Roman" w:hAnsi="Times New Roman" w:cs="Times New Roman"/>
          <w:sz w:val="24"/>
          <w:szCs w:val="24"/>
        </w:rPr>
        <w:t>role</w:t>
      </w:r>
      <w:r w:rsidR="00EC51BE">
        <w:rPr>
          <w:rFonts w:ascii="Times New Roman" w:hAnsi="Times New Roman" w:cs="Times New Roman"/>
          <w:sz w:val="24"/>
          <w:szCs w:val="24"/>
        </w:rPr>
        <w:t xml:space="preserve"> </w:t>
      </w:r>
      <w:r w:rsidR="0063574B">
        <w:rPr>
          <w:rFonts w:ascii="Times New Roman" w:hAnsi="Times New Roman" w:cs="Times New Roman"/>
          <w:sz w:val="24"/>
          <w:szCs w:val="24"/>
        </w:rPr>
        <w:t>in</w:t>
      </w:r>
      <w:r w:rsidR="00EC51BE">
        <w:rPr>
          <w:rFonts w:ascii="Times New Roman" w:hAnsi="Times New Roman" w:cs="Times New Roman"/>
          <w:sz w:val="24"/>
          <w:szCs w:val="24"/>
        </w:rPr>
        <w:t xml:space="preserve"> the show is the ‘expert’ who places the value on rare military items, which commonly refer to American Civil War guns, and renaissance weapons</w:t>
      </w:r>
      <w:r w:rsidR="000D4EF4">
        <w:rPr>
          <w:rStyle w:val="FootnoteReference"/>
          <w:rFonts w:ascii="Times New Roman" w:hAnsi="Times New Roman" w:cs="Times New Roman"/>
          <w:sz w:val="24"/>
          <w:szCs w:val="24"/>
        </w:rPr>
        <w:footnoteReference w:id="8"/>
      </w:r>
      <w:r w:rsidR="00CB08FA">
        <w:rPr>
          <w:rFonts w:ascii="Times New Roman" w:hAnsi="Times New Roman" w:cs="Times New Roman"/>
          <w:sz w:val="24"/>
          <w:szCs w:val="24"/>
        </w:rPr>
        <w:t xml:space="preserve">. </w:t>
      </w:r>
      <w:r w:rsidR="000D4EF4">
        <w:rPr>
          <w:rFonts w:ascii="Times New Roman" w:hAnsi="Times New Roman" w:cs="Times New Roman"/>
          <w:sz w:val="24"/>
          <w:szCs w:val="24"/>
        </w:rPr>
        <w:t xml:space="preserve">People who value antiques, whether they be paintings, </w:t>
      </w:r>
      <w:r w:rsidR="00C4629F">
        <w:rPr>
          <w:rFonts w:ascii="Times New Roman" w:hAnsi="Times New Roman" w:cs="Times New Roman"/>
          <w:sz w:val="24"/>
          <w:szCs w:val="24"/>
        </w:rPr>
        <w:t xml:space="preserve">furniture, china tea pots or guns, should not automatically be assumed to be looking solely for financial gain, with no interest in the product or its history. The Antiques Roadshow is a prime example of this, as the people who value the products that come on the show, are not valuing the product for a potential buyer right in front of them. That is the difference with Gottlieb and Pawn Stars. When Gottlieb is called in to value a product, it is to give the shop owner (the one who decides whether or not to purchase the product) an idea of the price for a sale which could be made on the day. </w:t>
      </w:r>
      <w:r w:rsidR="006A1D84">
        <w:rPr>
          <w:rFonts w:ascii="Times New Roman" w:hAnsi="Times New Roman" w:cs="Times New Roman"/>
          <w:sz w:val="24"/>
          <w:szCs w:val="24"/>
        </w:rPr>
        <w:t xml:space="preserve">As an example, in series six episode twenty-three, a collector brought in a </w:t>
      </w:r>
      <w:r w:rsidR="006A1D84" w:rsidRPr="006A1D84">
        <w:rPr>
          <w:rFonts w:ascii="Times New Roman" w:hAnsi="Times New Roman" w:cs="Times New Roman"/>
          <w:sz w:val="24"/>
          <w:szCs w:val="24"/>
        </w:rPr>
        <w:t xml:space="preserve">Remington New Model Army .44 </w:t>
      </w:r>
      <w:r w:rsidR="006A1D84">
        <w:rPr>
          <w:rFonts w:ascii="Times New Roman" w:hAnsi="Times New Roman" w:cs="Times New Roman"/>
          <w:sz w:val="24"/>
          <w:szCs w:val="24"/>
        </w:rPr>
        <w:t>pistol from the American Civil War.</w:t>
      </w:r>
      <w:r w:rsidR="006A1D84" w:rsidRPr="006A1D84">
        <w:rPr>
          <w:rFonts w:ascii="Times New Roman" w:hAnsi="Times New Roman" w:cs="Times New Roman"/>
          <w:sz w:val="24"/>
          <w:szCs w:val="24"/>
        </w:rPr>
        <w:t xml:space="preserve"> </w:t>
      </w:r>
      <w:r w:rsidR="006A1D84">
        <w:rPr>
          <w:rFonts w:ascii="Times New Roman" w:hAnsi="Times New Roman" w:cs="Times New Roman"/>
          <w:sz w:val="24"/>
          <w:szCs w:val="24"/>
        </w:rPr>
        <w:t>Gottlieb valued the gun at two thousand dollars. The collector and store owner then settled on sixteen hundred dollars shortly after Gottlieb’s assessment of the gun</w:t>
      </w:r>
      <w:r w:rsidR="006A1D84">
        <w:rPr>
          <w:rStyle w:val="FootnoteReference"/>
          <w:rFonts w:ascii="Times New Roman" w:hAnsi="Times New Roman" w:cs="Times New Roman"/>
          <w:sz w:val="24"/>
          <w:szCs w:val="24"/>
        </w:rPr>
        <w:footnoteReference w:id="9"/>
      </w:r>
      <w:r w:rsidR="006A1D84">
        <w:rPr>
          <w:rFonts w:ascii="Times New Roman" w:hAnsi="Times New Roman" w:cs="Times New Roman"/>
          <w:sz w:val="24"/>
          <w:szCs w:val="24"/>
        </w:rPr>
        <w:t xml:space="preserve">. </w:t>
      </w:r>
      <w:r w:rsidR="00C4629F">
        <w:rPr>
          <w:rFonts w:ascii="Times New Roman" w:hAnsi="Times New Roman" w:cs="Times New Roman"/>
          <w:sz w:val="24"/>
          <w:szCs w:val="24"/>
        </w:rPr>
        <w:t>The value of the product that Gottlieb decides has financial relevance to Gottlieb, as he works with the pawn shop. Which is a stark contrast to the experts who value products on The Antiques Roadshow</w:t>
      </w:r>
      <w:r w:rsidR="00C942C2">
        <w:rPr>
          <w:rFonts w:ascii="Times New Roman" w:hAnsi="Times New Roman" w:cs="Times New Roman"/>
          <w:sz w:val="24"/>
          <w:szCs w:val="24"/>
        </w:rPr>
        <w:t>.</w:t>
      </w:r>
      <w:r w:rsidR="008457D7">
        <w:rPr>
          <w:rFonts w:ascii="Times New Roman" w:hAnsi="Times New Roman" w:cs="Times New Roman"/>
          <w:sz w:val="24"/>
          <w:szCs w:val="24"/>
        </w:rPr>
        <w:t xml:space="preserve"> Pawn Stars is yet another example of Gottlieb looking at historical artefacts through a financial lens.</w:t>
      </w:r>
      <w:r w:rsidR="002B69DE">
        <w:rPr>
          <w:rFonts w:ascii="Times New Roman" w:hAnsi="Times New Roman" w:cs="Times New Roman"/>
          <w:sz w:val="24"/>
          <w:szCs w:val="24"/>
        </w:rPr>
        <w:t xml:space="preserve"> </w:t>
      </w:r>
    </w:p>
    <w:p w14:paraId="30E7B365" w14:textId="4703E140" w:rsidR="007C13C4" w:rsidRDefault="00B6688E" w:rsidP="00B03F66">
      <w:pPr>
        <w:rPr>
          <w:rFonts w:ascii="Times New Roman" w:hAnsi="Times New Roman" w:cs="Times New Roman"/>
          <w:sz w:val="24"/>
          <w:szCs w:val="24"/>
        </w:rPr>
      </w:pPr>
      <w:r>
        <w:rPr>
          <w:rFonts w:ascii="Times New Roman" w:hAnsi="Times New Roman" w:cs="Times New Roman"/>
          <w:sz w:val="24"/>
          <w:szCs w:val="24"/>
        </w:rPr>
        <w:t>The most forgiving defendant of Gottlieb may be willing to argue that the earlier examples of Nazi memorabilia owned by Gottlieb were all unique items with high price tags attached to them</w:t>
      </w:r>
      <w:r w:rsidR="008C12F6">
        <w:rPr>
          <w:rFonts w:ascii="Times New Roman" w:hAnsi="Times New Roman" w:cs="Times New Roman"/>
          <w:sz w:val="24"/>
          <w:szCs w:val="24"/>
        </w:rPr>
        <w:t>; s</w:t>
      </w:r>
      <w:r>
        <w:rPr>
          <w:rFonts w:ascii="Times New Roman" w:hAnsi="Times New Roman" w:cs="Times New Roman"/>
          <w:sz w:val="24"/>
          <w:szCs w:val="24"/>
        </w:rPr>
        <w:t xml:space="preserve">uggesting that there is some reasonable grounds for Gottlieb to seek a </w:t>
      </w:r>
      <w:r w:rsidR="008C12F6">
        <w:rPr>
          <w:rFonts w:ascii="Times New Roman" w:hAnsi="Times New Roman" w:cs="Times New Roman"/>
          <w:sz w:val="24"/>
          <w:szCs w:val="24"/>
        </w:rPr>
        <w:t xml:space="preserve">financial profit. For anyone who agrees with the earlier statement, it would be invaluable for them to spectate the TV-show </w:t>
      </w:r>
      <w:r w:rsidR="008C12F6" w:rsidRPr="008C12F6">
        <w:rPr>
          <w:rFonts w:ascii="Times New Roman" w:hAnsi="Times New Roman" w:cs="Times New Roman"/>
          <w:i/>
          <w:iCs/>
          <w:sz w:val="24"/>
          <w:szCs w:val="24"/>
        </w:rPr>
        <w:t>Nazi War Diggers</w:t>
      </w:r>
      <w:r w:rsidR="008C12F6">
        <w:rPr>
          <w:rFonts w:ascii="Times New Roman" w:hAnsi="Times New Roman" w:cs="Times New Roman"/>
          <w:sz w:val="24"/>
          <w:szCs w:val="24"/>
        </w:rPr>
        <w:t xml:space="preserve">, later renamed </w:t>
      </w:r>
      <w:r w:rsidR="008C12F6" w:rsidRPr="008C12F6">
        <w:rPr>
          <w:rFonts w:ascii="Times New Roman" w:hAnsi="Times New Roman" w:cs="Times New Roman"/>
          <w:i/>
          <w:iCs/>
          <w:sz w:val="24"/>
          <w:szCs w:val="24"/>
        </w:rPr>
        <w:t>Battlefield Recovery</w:t>
      </w:r>
      <w:r w:rsidR="008C12F6">
        <w:rPr>
          <w:rFonts w:ascii="Times New Roman" w:hAnsi="Times New Roman" w:cs="Times New Roman"/>
          <w:sz w:val="24"/>
          <w:szCs w:val="24"/>
        </w:rPr>
        <w:t xml:space="preserve">. The show stars four characters, three of whom self-identify as metal detectorists and diggers with an interest in </w:t>
      </w:r>
      <w:r w:rsidR="008C12F6">
        <w:rPr>
          <w:rFonts w:ascii="Times New Roman" w:hAnsi="Times New Roman" w:cs="Times New Roman"/>
          <w:sz w:val="24"/>
          <w:szCs w:val="24"/>
        </w:rPr>
        <w:lastRenderedPageBreak/>
        <w:t>Second World War archaeology. Gottlieb is the ‘historian’ and ‘military tactics expert’ of the group</w:t>
      </w:r>
      <w:r w:rsidR="00103C9B">
        <w:rPr>
          <w:rFonts w:ascii="Times New Roman" w:hAnsi="Times New Roman" w:cs="Times New Roman"/>
          <w:sz w:val="24"/>
          <w:szCs w:val="24"/>
        </w:rPr>
        <w:t>, who is also the team leader.</w:t>
      </w:r>
      <w:r w:rsidR="00423611">
        <w:rPr>
          <w:rFonts w:ascii="Times New Roman" w:hAnsi="Times New Roman" w:cs="Times New Roman"/>
          <w:sz w:val="24"/>
          <w:szCs w:val="24"/>
        </w:rPr>
        <w:t xml:space="preserve"> The series is set on the Eastern Front around the Baltic states and Poland. </w:t>
      </w:r>
      <w:r w:rsidR="003B6FF2">
        <w:rPr>
          <w:rFonts w:ascii="Times New Roman" w:hAnsi="Times New Roman" w:cs="Times New Roman"/>
          <w:sz w:val="24"/>
          <w:szCs w:val="24"/>
        </w:rPr>
        <w:t>The goal of the show is for the characters to find Second World War sites (generally battlefield sites) and dig up the relics. What th</w:t>
      </w:r>
      <w:r w:rsidR="003D45DD">
        <w:rPr>
          <w:rFonts w:ascii="Times New Roman" w:hAnsi="Times New Roman" w:cs="Times New Roman"/>
          <w:sz w:val="24"/>
          <w:szCs w:val="24"/>
        </w:rPr>
        <w:t>e show</w:t>
      </w:r>
      <w:r w:rsidR="003B6FF2">
        <w:rPr>
          <w:rFonts w:ascii="Times New Roman" w:hAnsi="Times New Roman" w:cs="Times New Roman"/>
          <w:sz w:val="24"/>
          <w:szCs w:val="24"/>
        </w:rPr>
        <w:t xml:space="preserve"> </w:t>
      </w:r>
      <w:r w:rsidR="00A60458">
        <w:rPr>
          <w:rFonts w:ascii="Times New Roman" w:hAnsi="Times New Roman" w:cs="Times New Roman"/>
          <w:sz w:val="24"/>
          <w:szCs w:val="24"/>
        </w:rPr>
        <w:t>does,</w:t>
      </w:r>
      <w:r w:rsidR="003B6FF2">
        <w:rPr>
          <w:rFonts w:ascii="Times New Roman" w:hAnsi="Times New Roman" w:cs="Times New Roman"/>
          <w:sz w:val="24"/>
          <w:szCs w:val="24"/>
        </w:rPr>
        <w:t xml:space="preserve"> however, is it fetishizes militaria. </w:t>
      </w:r>
      <w:r w:rsidR="00F10A17" w:rsidRPr="00F10A17">
        <w:rPr>
          <w:rFonts w:ascii="Times New Roman" w:hAnsi="Times New Roman" w:cs="Times New Roman"/>
          <w:color w:val="000000" w:themeColor="text1"/>
          <w:sz w:val="24"/>
          <w:szCs w:val="24"/>
        </w:rPr>
        <w:t xml:space="preserve">In episode one </w:t>
      </w:r>
      <w:r w:rsidR="00F10A17">
        <w:rPr>
          <w:rFonts w:ascii="Times New Roman" w:hAnsi="Times New Roman" w:cs="Times New Roman"/>
          <w:sz w:val="24"/>
          <w:szCs w:val="24"/>
        </w:rPr>
        <w:t xml:space="preserve">series one, the team travel to </w:t>
      </w:r>
      <w:proofErr w:type="spellStart"/>
      <w:r w:rsidR="00F10A17">
        <w:rPr>
          <w:rFonts w:ascii="Times New Roman" w:hAnsi="Times New Roman" w:cs="Times New Roman"/>
          <w:sz w:val="24"/>
          <w:szCs w:val="24"/>
        </w:rPr>
        <w:t>Saldus</w:t>
      </w:r>
      <w:proofErr w:type="spellEnd"/>
      <w:r w:rsidR="00F10A17">
        <w:rPr>
          <w:rFonts w:ascii="Times New Roman" w:hAnsi="Times New Roman" w:cs="Times New Roman"/>
          <w:sz w:val="24"/>
          <w:szCs w:val="24"/>
        </w:rPr>
        <w:t xml:space="preserve"> in Latvia</w:t>
      </w:r>
      <w:r w:rsidR="003B6FF2">
        <w:rPr>
          <w:rFonts w:ascii="Times New Roman" w:hAnsi="Times New Roman" w:cs="Times New Roman"/>
          <w:sz w:val="24"/>
          <w:szCs w:val="24"/>
        </w:rPr>
        <w:t>.</w:t>
      </w:r>
      <w:r w:rsidR="00F10A17">
        <w:rPr>
          <w:rFonts w:ascii="Times New Roman" w:hAnsi="Times New Roman" w:cs="Times New Roman"/>
          <w:sz w:val="24"/>
          <w:szCs w:val="24"/>
        </w:rPr>
        <w:t xml:space="preserve"> They uncover a Second World War bunker with Wehrmacht equipment still inside. Amongst their findings they came across, two bayonets, a gas mask, ammo pouches, a grenade, an axe and a watch.</w:t>
      </w:r>
      <w:r w:rsidR="003B6FF2">
        <w:rPr>
          <w:rFonts w:ascii="Times New Roman" w:hAnsi="Times New Roman" w:cs="Times New Roman"/>
          <w:sz w:val="24"/>
          <w:szCs w:val="24"/>
        </w:rPr>
        <w:t xml:space="preserve"> </w:t>
      </w:r>
      <w:r w:rsidR="005F5682">
        <w:rPr>
          <w:rFonts w:ascii="Times New Roman" w:hAnsi="Times New Roman" w:cs="Times New Roman"/>
          <w:sz w:val="24"/>
          <w:szCs w:val="24"/>
        </w:rPr>
        <w:t>It is understandable that when an authentic object is found buried within the ground, that the finder would become excited. However, the bayonet had not been unearthed for more than five minutes and yet Gottlieb was already discussing the value of the artefact. ’In the market something like this if it was in brand new condition would be worth three hundred dollars, obviously this is much more valuable than that.</w:t>
      </w:r>
      <w:r w:rsidR="005F5682">
        <w:rPr>
          <w:rStyle w:val="FootnoteReference"/>
          <w:rFonts w:ascii="Times New Roman" w:hAnsi="Times New Roman" w:cs="Times New Roman"/>
          <w:sz w:val="24"/>
          <w:szCs w:val="24"/>
        </w:rPr>
        <w:footnoteReference w:id="10"/>
      </w:r>
      <w:r w:rsidR="005F5682">
        <w:rPr>
          <w:rFonts w:ascii="Times New Roman" w:hAnsi="Times New Roman" w:cs="Times New Roman"/>
          <w:sz w:val="24"/>
          <w:szCs w:val="24"/>
        </w:rPr>
        <w:t xml:space="preserve">’ This contributes to fetishization because it demonstrates that if one knows where to dig, then they could find hundreds to thousands of </w:t>
      </w:r>
      <w:r w:rsidR="00657604">
        <w:rPr>
          <w:rFonts w:ascii="Times New Roman" w:hAnsi="Times New Roman" w:cs="Times New Roman"/>
          <w:sz w:val="24"/>
          <w:szCs w:val="24"/>
        </w:rPr>
        <w:t>dollars’ worth</w:t>
      </w:r>
      <w:r w:rsidR="005F5682">
        <w:rPr>
          <w:rFonts w:ascii="Times New Roman" w:hAnsi="Times New Roman" w:cs="Times New Roman"/>
          <w:sz w:val="24"/>
          <w:szCs w:val="24"/>
        </w:rPr>
        <w:t xml:space="preserve"> of relics</w:t>
      </w:r>
      <w:r w:rsidR="00657604">
        <w:rPr>
          <w:rFonts w:ascii="Times New Roman" w:hAnsi="Times New Roman" w:cs="Times New Roman"/>
          <w:sz w:val="24"/>
          <w:szCs w:val="24"/>
        </w:rPr>
        <w:t xml:space="preserve">. In some ways, Gottlieb </w:t>
      </w:r>
      <w:r w:rsidR="00C57F4E">
        <w:rPr>
          <w:rFonts w:ascii="Times New Roman" w:hAnsi="Times New Roman" w:cs="Times New Roman"/>
          <w:sz w:val="24"/>
          <w:szCs w:val="24"/>
        </w:rPr>
        <w:t>creates an itinerary of what items are worth recovering</w:t>
      </w:r>
      <w:r w:rsidR="00657604">
        <w:rPr>
          <w:rFonts w:ascii="Times New Roman" w:hAnsi="Times New Roman" w:cs="Times New Roman"/>
          <w:sz w:val="24"/>
          <w:szCs w:val="24"/>
        </w:rPr>
        <w:t>.</w:t>
      </w:r>
      <w:r w:rsidR="00C57F4E">
        <w:rPr>
          <w:rFonts w:ascii="Times New Roman" w:hAnsi="Times New Roman" w:cs="Times New Roman"/>
          <w:sz w:val="24"/>
          <w:szCs w:val="24"/>
        </w:rPr>
        <w:t xml:space="preserve"> He had already stated the monetary value of the bayonet, but </w:t>
      </w:r>
      <w:proofErr w:type="gramStart"/>
      <w:r w:rsidR="00C57F4E">
        <w:rPr>
          <w:rFonts w:ascii="Times New Roman" w:hAnsi="Times New Roman" w:cs="Times New Roman"/>
          <w:sz w:val="24"/>
          <w:szCs w:val="24"/>
        </w:rPr>
        <w:t>later on</w:t>
      </w:r>
      <w:proofErr w:type="gramEnd"/>
      <w:r w:rsidR="00C57F4E">
        <w:rPr>
          <w:rFonts w:ascii="Times New Roman" w:hAnsi="Times New Roman" w:cs="Times New Roman"/>
          <w:sz w:val="24"/>
          <w:szCs w:val="24"/>
        </w:rPr>
        <w:t xml:space="preserve"> in the episode the team unearthed a watch. The watch was not in working </w:t>
      </w:r>
      <w:r w:rsidR="006656E5">
        <w:rPr>
          <w:rFonts w:ascii="Times New Roman" w:hAnsi="Times New Roman" w:cs="Times New Roman"/>
          <w:sz w:val="24"/>
          <w:szCs w:val="24"/>
        </w:rPr>
        <w:t>condition but</w:t>
      </w:r>
      <w:r w:rsidR="00C57F4E">
        <w:rPr>
          <w:rFonts w:ascii="Times New Roman" w:hAnsi="Times New Roman" w:cs="Times New Roman"/>
          <w:sz w:val="24"/>
          <w:szCs w:val="24"/>
        </w:rPr>
        <w:t xml:space="preserve"> had managed to stay preserved beneath the soil. The team were excited when they found the watch, but again, within a short space of time, Gottlieb was setting a value on the watch. ‘The watch has no monetary </w:t>
      </w:r>
      <w:proofErr w:type="gramStart"/>
      <w:r w:rsidR="00C57F4E">
        <w:rPr>
          <w:rFonts w:ascii="Times New Roman" w:hAnsi="Times New Roman" w:cs="Times New Roman"/>
          <w:sz w:val="24"/>
          <w:szCs w:val="24"/>
        </w:rPr>
        <w:t>value,</w:t>
      </w:r>
      <w:proofErr w:type="gramEnd"/>
      <w:r w:rsidR="00C57F4E">
        <w:rPr>
          <w:rFonts w:ascii="Times New Roman" w:hAnsi="Times New Roman" w:cs="Times New Roman"/>
          <w:sz w:val="24"/>
          <w:szCs w:val="24"/>
        </w:rPr>
        <w:t xml:space="preserve"> you couldn’t get five dollars for it at a flea market</w:t>
      </w:r>
      <w:r w:rsidR="006656E5">
        <w:rPr>
          <w:rStyle w:val="FootnoteReference"/>
          <w:rFonts w:ascii="Times New Roman" w:hAnsi="Times New Roman" w:cs="Times New Roman"/>
          <w:sz w:val="24"/>
          <w:szCs w:val="24"/>
        </w:rPr>
        <w:footnoteReference w:id="11"/>
      </w:r>
      <w:r w:rsidR="006656E5">
        <w:rPr>
          <w:rFonts w:ascii="Times New Roman" w:hAnsi="Times New Roman" w:cs="Times New Roman"/>
          <w:sz w:val="24"/>
          <w:szCs w:val="24"/>
        </w:rPr>
        <w:t xml:space="preserve">’. This tells viewers that there are some items not worth recovering because they do not hold financial importance. </w:t>
      </w:r>
      <w:r w:rsidR="003B6FF2">
        <w:rPr>
          <w:rFonts w:ascii="Times New Roman" w:hAnsi="Times New Roman" w:cs="Times New Roman"/>
          <w:sz w:val="24"/>
          <w:szCs w:val="24"/>
        </w:rPr>
        <w:t xml:space="preserve">The characters on </w:t>
      </w:r>
      <w:r w:rsidR="003B6FF2" w:rsidRPr="00657604">
        <w:rPr>
          <w:rFonts w:ascii="Times New Roman" w:hAnsi="Times New Roman" w:cs="Times New Roman"/>
          <w:i/>
          <w:iCs/>
          <w:sz w:val="24"/>
          <w:szCs w:val="24"/>
        </w:rPr>
        <w:t>Battlefield Recovery</w:t>
      </w:r>
      <w:r w:rsidR="003B6FF2">
        <w:rPr>
          <w:rFonts w:ascii="Times New Roman" w:hAnsi="Times New Roman" w:cs="Times New Roman"/>
          <w:sz w:val="24"/>
          <w:szCs w:val="24"/>
        </w:rPr>
        <w:t xml:space="preserve"> are not professional archaeologists, </w:t>
      </w:r>
      <w:r w:rsidR="006530F9">
        <w:rPr>
          <w:rFonts w:ascii="Times New Roman" w:hAnsi="Times New Roman" w:cs="Times New Roman"/>
          <w:sz w:val="24"/>
          <w:szCs w:val="24"/>
        </w:rPr>
        <w:t>they do not use the material found in the ground to give context to a wider narrative surrounding Stalin’s advance into German occupied territory.</w:t>
      </w:r>
      <w:r w:rsidR="00A60458">
        <w:rPr>
          <w:rFonts w:ascii="Times New Roman" w:hAnsi="Times New Roman" w:cs="Times New Roman"/>
          <w:color w:val="FF0000"/>
          <w:sz w:val="24"/>
          <w:szCs w:val="24"/>
        </w:rPr>
        <w:t xml:space="preserve"> </w:t>
      </w:r>
      <w:r w:rsidR="00A60458">
        <w:rPr>
          <w:rFonts w:ascii="Times New Roman" w:hAnsi="Times New Roman" w:cs="Times New Roman"/>
          <w:color w:val="000000" w:themeColor="text1"/>
          <w:sz w:val="24"/>
          <w:szCs w:val="24"/>
        </w:rPr>
        <w:t xml:space="preserve">A clear contrast to Battlefield Recovery, is the story of Barrington Anglo Saxon Cemetery. The Anglo-Saxon site of Barrington was discovered in the </w:t>
      </w:r>
      <w:r w:rsidR="00A60458">
        <w:rPr>
          <w:rFonts w:ascii="Times New Roman" w:hAnsi="Times New Roman" w:cs="Times New Roman"/>
          <w:sz w:val="24"/>
          <w:szCs w:val="24"/>
        </w:rPr>
        <w:t>nineteenth century but then rediscovered in 1987 by a metal detectorist called Chris Montague. Montague informed Alison Taylor, the Cambridgeshire county archaeologist of his discovery. Taylor then organised a professional archaeological excavation to examine the site, which over the course of two years, revealed one hundred and fifty bodies, buried with rare and valuable artefacts</w:t>
      </w:r>
      <w:r w:rsidR="00A60458">
        <w:rPr>
          <w:rStyle w:val="FootnoteReference"/>
          <w:rFonts w:ascii="Times New Roman" w:hAnsi="Times New Roman" w:cs="Times New Roman"/>
          <w:sz w:val="24"/>
          <w:szCs w:val="24"/>
        </w:rPr>
        <w:footnoteReference w:id="12"/>
      </w:r>
      <w:r w:rsidR="00A60458">
        <w:rPr>
          <w:rFonts w:ascii="Times New Roman" w:hAnsi="Times New Roman" w:cs="Times New Roman"/>
          <w:sz w:val="24"/>
          <w:szCs w:val="24"/>
        </w:rPr>
        <w:t>.</w:t>
      </w:r>
      <w:r w:rsidR="00290BAC">
        <w:rPr>
          <w:rFonts w:ascii="Times New Roman" w:hAnsi="Times New Roman" w:cs="Times New Roman"/>
          <w:sz w:val="24"/>
          <w:szCs w:val="24"/>
        </w:rPr>
        <w:t xml:space="preserve"> Barrington has given archaeologists the opportunity to learn about Anglo-Saxon burial sites which has further enhanced our understanding of Anglo-Saxon culture. Had Barrington been discovered by the likes of Gottlieb, there is a high chance that the artefacts at the site would have been looted and sold on to collectors and enthusiasts. The items would be around, but their story and context would be lost</w:t>
      </w:r>
      <w:r w:rsidR="004468FD">
        <w:rPr>
          <w:rFonts w:ascii="Times New Roman" w:hAnsi="Times New Roman" w:cs="Times New Roman"/>
          <w:sz w:val="24"/>
          <w:szCs w:val="24"/>
        </w:rPr>
        <w:t xml:space="preserve">, </w:t>
      </w:r>
      <w:r w:rsidR="00AD7FE3">
        <w:rPr>
          <w:rFonts w:ascii="Times New Roman" w:hAnsi="Times New Roman" w:cs="Times New Roman"/>
          <w:sz w:val="24"/>
          <w:szCs w:val="24"/>
        </w:rPr>
        <w:t>serving</w:t>
      </w:r>
      <w:r w:rsidR="00E83B2C">
        <w:rPr>
          <w:rFonts w:ascii="Times New Roman" w:hAnsi="Times New Roman" w:cs="Times New Roman"/>
          <w:sz w:val="24"/>
          <w:szCs w:val="24"/>
        </w:rPr>
        <w:t xml:space="preserve"> little to</w:t>
      </w:r>
      <w:r w:rsidR="004468FD">
        <w:rPr>
          <w:rFonts w:ascii="Times New Roman" w:hAnsi="Times New Roman" w:cs="Times New Roman"/>
          <w:sz w:val="24"/>
          <w:szCs w:val="24"/>
        </w:rPr>
        <w:t xml:space="preserve"> no academic benefit.</w:t>
      </w:r>
      <w:r w:rsidR="00657604">
        <w:rPr>
          <w:rFonts w:ascii="Times New Roman" w:hAnsi="Times New Roman" w:cs="Times New Roman"/>
          <w:sz w:val="24"/>
          <w:szCs w:val="24"/>
        </w:rPr>
        <w:t xml:space="preserve"> Throughout the duration of series one episode one of </w:t>
      </w:r>
      <w:r w:rsidR="00657604" w:rsidRPr="00657604">
        <w:rPr>
          <w:rFonts w:ascii="Times New Roman" w:hAnsi="Times New Roman" w:cs="Times New Roman"/>
          <w:i/>
          <w:iCs/>
          <w:sz w:val="24"/>
          <w:szCs w:val="24"/>
        </w:rPr>
        <w:t>Battlefield Recovery</w:t>
      </w:r>
      <w:r w:rsidR="00657604">
        <w:rPr>
          <w:rFonts w:ascii="Times New Roman" w:hAnsi="Times New Roman" w:cs="Times New Roman"/>
          <w:sz w:val="24"/>
          <w:szCs w:val="24"/>
        </w:rPr>
        <w:t xml:space="preserve">, the team constantly refer to the archaeological relics as treasure. </w:t>
      </w:r>
      <w:r w:rsidR="00BF36E4">
        <w:rPr>
          <w:rFonts w:ascii="Times New Roman" w:hAnsi="Times New Roman" w:cs="Times New Roman"/>
          <w:sz w:val="24"/>
          <w:szCs w:val="24"/>
        </w:rPr>
        <w:t>Treasure, as defined by the Oxford English dictionary, means an individual or collection of valuable objects</w:t>
      </w:r>
      <w:r w:rsidR="00BF36E4">
        <w:rPr>
          <w:rStyle w:val="FootnoteReference"/>
          <w:rFonts w:ascii="Times New Roman" w:hAnsi="Times New Roman" w:cs="Times New Roman"/>
          <w:sz w:val="24"/>
          <w:szCs w:val="24"/>
        </w:rPr>
        <w:footnoteReference w:id="13"/>
      </w:r>
      <w:r w:rsidR="00BF36E4">
        <w:rPr>
          <w:rFonts w:ascii="Times New Roman" w:hAnsi="Times New Roman" w:cs="Times New Roman"/>
          <w:sz w:val="24"/>
          <w:szCs w:val="24"/>
        </w:rPr>
        <w:t xml:space="preserve">. The significance of this is that the team are not looking at the artefacts as historical items with stories behind them. Rather, the team </w:t>
      </w:r>
      <w:r w:rsidR="007C13C4">
        <w:rPr>
          <w:rFonts w:ascii="Times New Roman" w:hAnsi="Times New Roman" w:cs="Times New Roman"/>
          <w:sz w:val="24"/>
          <w:szCs w:val="24"/>
        </w:rPr>
        <w:t>appear to only show interest in items when they contain monetary value.</w:t>
      </w:r>
      <w:r w:rsidR="008D3A2E">
        <w:rPr>
          <w:rFonts w:ascii="Times New Roman" w:hAnsi="Times New Roman" w:cs="Times New Roman"/>
          <w:sz w:val="24"/>
          <w:szCs w:val="24"/>
        </w:rPr>
        <w:t xml:space="preserve"> </w:t>
      </w:r>
      <w:r w:rsidR="007C13C4">
        <w:rPr>
          <w:rFonts w:ascii="Times New Roman" w:hAnsi="Times New Roman" w:cs="Times New Roman"/>
          <w:sz w:val="24"/>
          <w:szCs w:val="24"/>
        </w:rPr>
        <w:t xml:space="preserve">The fact that Gottlieb’s team found and excavated a site in under forty eight hours, without a professional archaeologist or without </w:t>
      </w:r>
      <w:r w:rsidR="007C13C4">
        <w:rPr>
          <w:rFonts w:ascii="Times New Roman" w:hAnsi="Times New Roman" w:cs="Times New Roman"/>
          <w:sz w:val="24"/>
          <w:szCs w:val="24"/>
        </w:rPr>
        <w:lastRenderedPageBreak/>
        <w:t>creating a site report, whilst referring to their finds as treasures and not reporting potential black diggers to the authorities; suggests that their whole project in the first episode was unprofessional, with only a financial goal in view.</w:t>
      </w:r>
    </w:p>
    <w:p w14:paraId="701ED0F6" w14:textId="69436D58" w:rsidR="00A24722" w:rsidRDefault="00A24722" w:rsidP="00B03F66">
      <w:pPr>
        <w:rPr>
          <w:rFonts w:ascii="Times New Roman" w:hAnsi="Times New Roman" w:cs="Times New Roman"/>
          <w:sz w:val="24"/>
          <w:szCs w:val="24"/>
        </w:rPr>
      </w:pPr>
    </w:p>
    <w:p w14:paraId="5AC6AC19" w14:textId="7E694654" w:rsidR="00A24722" w:rsidRDefault="0063574B" w:rsidP="00B03F66">
      <w:pPr>
        <w:rPr>
          <w:rFonts w:ascii="Times New Roman" w:hAnsi="Times New Roman" w:cs="Times New Roman"/>
          <w:sz w:val="24"/>
          <w:szCs w:val="24"/>
        </w:rPr>
      </w:pPr>
      <w:r>
        <w:rPr>
          <w:rFonts w:ascii="Times New Roman" w:hAnsi="Times New Roman" w:cs="Times New Roman"/>
          <w:sz w:val="24"/>
          <w:szCs w:val="24"/>
        </w:rPr>
        <w:t>As previously suggested</w:t>
      </w:r>
      <w:r w:rsidR="00A24722">
        <w:rPr>
          <w:rFonts w:ascii="Times New Roman" w:hAnsi="Times New Roman" w:cs="Times New Roman"/>
          <w:sz w:val="24"/>
          <w:szCs w:val="24"/>
        </w:rPr>
        <w:t xml:space="preserve">, it is </w:t>
      </w:r>
      <w:r w:rsidR="00CD206E">
        <w:rPr>
          <w:rFonts w:ascii="Times New Roman" w:hAnsi="Times New Roman" w:cs="Times New Roman"/>
          <w:sz w:val="24"/>
          <w:szCs w:val="24"/>
        </w:rPr>
        <w:t>proposed</w:t>
      </w:r>
      <w:r w:rsidR="00A24722">
        <w:rPr>
          <w:rFonts w:ascii="Times New Roman" w:hAnsi="Times New Roman" w:cs="Times New Roman"/>
          <w:sz w:val="24"/>
          <w:szCs w:val="24"/>
        </w:rPr>
        <w:t xml:space="preserve"> that Gottlieb could have more than one motive for collecting military relics.</w:t>
      </w:r>
      <w:r w:rsidR="00CD206E">
        <w:rPr>
          <w:rFonts w:ascii="Times New Roman" w:hAnsi="Times New Roman" w:cs="Times New Roman"/>
          <w:sz w:val="24"/>
          <w:szCs w:val="24"/>
        </w:rPr>
        <w:t xml:space="preserve"> When it is taken into consideration that Gottlieb first started to collect militaria as a child, the avenue of a personal interest in the industry </w:t>
      </w:r>
      <w:proofErr w:type="gramStart"/>
      <w:r w:rsidR="00CD206E">
        <w:rPr>
          <w:rFonts w:ascii="Times New Roman" w:hAnsi="Times New Roman" w:cs="Times New Roman"/>
          <w:sz w:val="24"/>
          <w:szCs w:val="24"/>
        </w:rPr>
        <w:t>opens up</w:t>
      </w:r>
      <w:proofErr w:type="gramEnd"/>
      <w:r w:rsidR="00CD206E">
        <w:rPr>
          <w:rFonts w:ascii="Times New Roman" w:hAnsi="Times New Roman" w:cs="Times New Roman"/>
          <w:sz w:val="24"/>
          <w:szCs w:val="24"/>
        </w:rPr>
        <w:t>.</w:t>
      </w:r>
      <w:r w:rsidR="00A24722">
        <w:rPr>
          <w:rFonts w:ascii="Times New Roman" w:hAnsi="Times New Roman" w:cs="Times New Roman"/>
          <w:sz w:val="24"/>
          <w:szCs w:val="24"/>
        </w:rPr>
        <w:t xml:space="preserve"> A lot of the relics that Gottlieb collects are </w:t>
      </w:r>
      <w:r w:rsidR="004606EE">
        <w:rPr>
          <w:rFonts w:ascii="Times New Roman" w:hAnsi="Times New Roman" w:cs="Times New Roman"/>
          <w:sz w:val="24"/>
          <w:szCs w:val="24"/>
        </w:rPr>
        <w:t xml:space="preserve">of </w:t>
      </w:r>
      <w:r w:rsidR="00A24722">
        <w:rPr>
          <w:rFonts w:ascii="Times New Roman" w:hAnsi="Times New Roman" w:cs="Times New Roman"/>
          <w:sz w:val="24"/>
          <w:szCs w:val="24"/>
        </w:rPr>
        <w:t xml:space="preserve">Nazi </w:t>
      </w:r>
      <w:r w:rsidR="004606EE">
        <w:rPr>
          <w:rFonts w:ascii="Times New Roman" w:hAnsi="Times New Roman" w:cs="Times New Roman"/>
          <w:sz w:val="24"/>
          <w:szCs w:val="24"/>
        </w:rPr>
        <w:t xml:space="preserve">origin, however, it may be </w:t>
      </w:r>
      <w:r>
        <w:rPr>
          <w:rFonts w:ascii="Times New Roman" w:hAnsi="Times New Roman" w:cs="Times New Roman"/>
          <w:sz w:val="24"/>
          <w:szCs w:val="24"/>
        </w:rPr>
        <w:t>far-fetched</w:t>
      </w:r>
      <w:r w:rsidR="004606EE">
        <w:rPr>
          <w:rFonts w:ascii="Times New Roman" w:hAnsi="Times New Roman" w:cs="Times New Roman"/>
          <w:sz w:val="24"/>
          <w:szCs w:val="24"/>
        </w:rPr>
        <w:t xml:space="preserve"> to suggest that Gottlieb is ideologically fascist. Fr</w:t>
      </w:r>
      <w:r>
        <w:rPr>
          <w:rFonts w:ascii="Times New Roman" w:hAnsi="Times New Roman" w:cs="Times New Roman"/>
          <w:sz w:val="24"/>
          <w:szCs w:val="24"/>
        </w:rPr>
        <w:t>o</w:t>
      </w:r>
      <w:r w:rsidR="004606EE">
        <w:rPr>
          <w:rFonts w:ascii="Times New Roman" w:hAnsi="Times New Roman" w:cs="Times New Roman"/>
          <w:sz w:val="24"/>
          <w:szCs w:val="24"/>
        </w:rPr>
        <w:t xml:space="preserve">m the material available, there is not enough evidence to support such a claim. On the other hand, it is feasible to argue that Gottlieb has a strong personal interest in German military relics, particularly from the Second World War. The interview Gottlieb filmed with Fox News was shot in Gottlieb’s office. His office was decorated with Hitler Youth knives, swastika flags, SS and </w:t>
      </w:r>
      <w:r w:rsidR="004606EE" w:rsidRPr="004606EE">
        <w:rPr>
          <w:rFonts w:ascii="Times New Roman" w:hAnsi="Times New Roman" w:cs="Times New Roman"/>
          <w:sz w:val="24"/>
          <w:szCs w:val="24"/>
        </w:rPr>
        <w:t>Wehrmacht</w:t>
      </w:r>
      <w:r w:rsidR="004606EE">
        <w:rPr>
          <w:rFonts w:ascii="Times New Roman" w:hAnsi="Times New Roman" w:cs="Times New Roman"/>
          <w:sz w:val="24"/>
          <w:szCs w:val="24"/>
        </w:rPr>
        <w:t xml:space="preserve"> uniforms, German rifles and propaganda posters</w:t>
      </w:r>
      <w:r w:rsidR="004606EE">
        <w:rPr>
          <w:rStyle w:val="FootnoteReference"/>
          <w:rFonts w:ascii="Times New Roman" w:hAnsi="Times New Roman" w:cs="Times New Roman"/>
          <w:sz w:val="24"/>
          <w:szCs w:val="24"/>
        </w:rPr>
        <w:footnoteReference w:id="14"/>
      </w:r>
      <w:r w:rsidR="004606EE">
        <w:rPr>
          <w:rFonts w:ascii="Times New Roman" w:hAnsi="Times New Roman" w:cs="Times New Roman"/>
          <w:sz w:val="24"/>
          <w:szCs w:val="24"/>
        </w:rPr>
        <w:t xml:space="preserve">. The fact that his office was decorated with </w:t>
      </w:r>
      <w:r w:rsidR="00165BA9">
        <w:rPr>
          <w:rFonts w:ascii="Times New Roman" w:hAnsi="Times New Roman" w:cs="Times New Roman"/>
          <w:sz w:val="24"/>
          <w:szCs w:val="24"/>
        </w:rPr>
        <w:t>so much Nazi iconography suggests that Gottlieb is not just interested in selling militaria, otherwise he would not have made the effort to put his collection on display.</w:t>
      </w:r>
    </w:p>
    <w:p w14:paraId="02796BB0" w14:textId="1D6A5974" w:rsidR="00344790" w:rsidRDefault="00344790" w:rsidP="00B03F66">
      <w:pPr>
        <w:rPr>
          <w:rFonts w:ascii="Times New Roman" w:hAnsi="Times New Roman" w:cs="Times New Roman"/>
          <w:sz w:val="24"/>
          <w:szCs w:val="24"/>
        </w:rPr>
      </w:pPr>
      <w:r w:rsidRPr="00344790">
        <w:rPr>
          <w:noProof/>
        </w:rPr>
        <w:drawing>
          <wp:inline distT="0" distB="0" distL="0" distR="0" wp14:anchorId="13F68179" wp14:editId="02921B79">
            <wp:extent cx="5731510" cy="301901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68" r="1" b="6091"/>
                    <a:stretch/>
                  </pic:blipFill>
                  <pic:spPr bwMode="auto">
                    <a:xfrm>
                      <a:off x="0" y="0"/>
                      <a:ext cx="5731510" cy="3019017"/>
                    </a:xfrm>
                    <a:prstGeom prst="rect">
                      <a:avLst/>
                    </a:prstGeom>
                    <a:ln>
                      <a:noFill/>
                    </a:ln>
                    <a:extLst>
                      <a:ext uri="{53640926-AAD7-44D8-BBD7-CCE9431645EC}">
                        <a14:shadowObscured xmlns:a14="http://schemas.microsoft.com/office/drawing/2010/main"/>
                      </a:ext>
                    </a:extLst>
                  </pic:spPr>
                </pic:pic>
              </a:graphicData>
            </a:graphic>
          </wp:inline>
        </w:drawing>
      </w:r>
    </w:p>
    <w:p w14:paraId="4C43E8EC" w14:textId="4591020D" w:rsidR="007D5CDE" w:rsidRDefault="007D5CDE" w:rsidP="00B03F66">
      <w:pPr>
        <w:rPr>
          <w:rFonts w:ascii="Times New Roman" w:hAnsi="Times New Roman" w:cs="Times New Roman"/>
          <w:sz w:val="24"/>
          <w:szCs w:val="24"/>
        </w:rPr>
      </w:pPr>
      <w:r>
        <w:rPr>
          <w:rFonts w:ascii="Times New Roman" w:hAnsi="Times New Roman" w:cs="Times New Roman"/>
          <w:sz w:val="24"/>
          <w:szCs w:val="24"/>
        </w:rPr>
        <w:t>(Figure 1</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w:t>
      </w:r>
    </w:p>
    <w:p w14:paraId="5666A79A" w14:textId="5D6023A2" w:rsidR="005C7406" w:rsidRPr="00242691" w:rsidRDefault="005C7406" w:rsidP="00B03F66">
      <w:pPr>
        <w:rPr>
          <w:rFonts w:ascii="Times New Roman" w:hAnsi="Times New Roman" w:cs="Times New Roman"/>
          <w:sz w:val="24"/>
          <w:szCs w:val="24"/>
        </w:rPr>
      </w:pPr>
      <w:r>
        <w:rPr>
          <w:rFonts w:ascii="Times New Roman" w:hAnsi="Times New Roman" w:cs="Times New Roman"/>
          <w:sz w:val="24"/>
          <w:szCs w:val="24"/>
        </w:rPr>
        <w:t xml:space="preserve">Another example supporting the claim that Gottlieb has a passion for Second World War German artefacts is his connection with the MP40. Gottlieb has a YouTube channel where </w:t>
      </w:r>
      <w:r w:rsidR="001173B2">
        <w:rPr>
          <w:rFonts w:ascii="Times New Roman" w:hAnsi="Times New Roman" w:cs="Times New Roman"/>
          <w:sz w:val="24"/>
          <w:szCs w:val="24"/>
        </w:rPr>
        <w:t xml:space="preserve">he has posted videos of his hobbies, personal life, and work. Some of these videos include Gottlieb firing assault rifles and submachine guns, which on its own is nothing worth mentioning. However, one of the weapons Gottlieb fires is an MP40. It is unclear if it is an original or a replica as that is not explained. </w:t>
      </w:r>
      <w:r w:rsidR="00C10C50">
        <w:rPr>
          <w:rFonts w:ascii="Times New Roman" w:hAnsi="Times New Roman" w:cs="Times New Roman"/>
          <w:color w:val="000000" w:themeColor="text1"/>
          <w:sz w:val="24"/>
          <w:szCs w:val="24"/>
        </w:rPr>
        <w:t>Nevertheless</w:t>
      </w:r>
      <w:r w:rsidR="001173B2" w:rsidRPr="00D95030">
        <w:rPr>
          <w:rFonts w:ascii="Times New Roman" w:hAnsi="Times New Roman" w:cs="Times New Roman"/>
          <w:color w:val="000000" w:themeColor="text1"/>
          <w:sz w:val="24"/>
          <w:szCs w:val="24"/>
        </w:rPr>
        <w:t>, a fully functional MP40</w:t>
      </w:r>
      <w:r w:rsidR="00C10C50">
        <w:rPr>
          <w:rFonts w:ascii="Times New Roman" w:hAnsi="Times New Roman" w:cs="Times New Roman"/>
          <w:color w:val="000000" w:themeColor="text1"/>
          <w:sz w:val="24"/>
          <w:szCs w:val="24"/>
        </w:rPr>
        <w:t xml:space="preserve">, regardless whether it is original or not, </w:t>
      </w:r>
      <w:r w:rsidR="001173B2" w:rsidRPr="00D95030">
        <w:rPr>
          <w:rFonts w:ascii="Times New Roman" w:hAnsi="Times New Roman" w:cs="Times New Roman"/>
          <w:color w:val="000000" w:themeColor="text1"/>
          <w:sz w:val="24"/>
          <w:szCs w:val="24"/>
        </w:rPr>
        <w:t xml:space="preserve">is not an easy weapon to get hold of even in the United States, </w:t>
      </w:r>
      <w:r w:rsidR="001173B2">
        <w:rPr>
          <w:rFonts w:ascii="Times New Roman" w:hAnsi="Times New Roman" w:cs="Times New Roman"/>
          <w:sz w:val="24"/>
          <w:szCs w:val="24"/>
        </w:rPr>
        <w:t xml:space="preserve">only specialist arms dealers trade them, meaning not every single gun store in the US stocks </w:t>
      </w:r>
      <w:r w:rsidR="001173B2">
        <w:rPr>
          <w:rFonts w:ascii="Times New Roman" w:hAnsi="Times New Roman" w:cs="Times New Roman"/>
          <w:sz w:val="24"/>
          <w:szCs w:val="24"/>
        </w:rPr>
        <w:lastRenderedPageBreak/>
        <w:t>these specific guns.</w:t>
      </w:r>
      <w:r w:rsidR="00A46A0F">
        <w:rPr>
          <w:rFonts w:ascii="Times New Roman" w:hAnsi="Times New Roman" w:cs="Times New Roman"/>
          <w:sz w:val="24"/>
          <w:szCs w:val="24"/>
        </w:rPr>
        <w:t xml:space="preserve"> This is supported by how expensive these weapons are when they go to market</w:t>
      </w:r>
      <w:r w:rsidR="00D95030">
        <w:rPr>
          <w:rStyle w:val="FootnoteReference"/>
          <w:rFonts w:ascii="Times New Roman" w:hAnsi="Times New Roman" w:cs="Times New Roman"/>
          <w:sz w:val="24"/>
          <w:szCs w:val="24"/>
        </w:rPr>
        <w:footnoteReference w:id="16"/>
      </w:r>
      <w:r w:rsidR="00A46A0F">
        <w:rPr>
          <w:rFonts w:ascii="Times New Roman" w:hAnsi="Times New Roman" w:cs="Times New Roman"/>
          <w:sz w:val="24"/>
          <w:szCs w:val="24"/>
        </w:rPr>
        <w:t>.</w:t>
      </w:r>
      <w:r w:rsidR="001173B2">
        <w:rPr>
          <w:rFonts w:ascii="Times New Roman" w:hAnsi="Times New Roman" w:cs="Times New Roman"/>
          <w:sz w:val="24"/>
          <w:szCs w:val="24"/>
        </w:rPr>
        <w:t xml:space="preserve"> This means Gottlieb would have had to go out of his way to acquire one. </w:t>
      </w:r>
      <w:r w:rsidR="0008267B">
        <w:rPr>
          <w:rFonts w:ascii="Times New Roman" w:hAnsi="Times New Roman" w:cs="Times New Roman"/>
          <w:sz w:val="24"/>
          <w:szCs w:val="24"/>
        </w:rPr>
        <w:t>Firing old weapons can serve as an interest to various people, as there are YouTube channels that specialise in this field such as hickok45 and Forgotten Weapons accumulating roughly six million subscribers between them</w:t>
      </w:r>
      <w:r w:rsidR="0008267B">
        <w:rPr>
          <w:rStyle w:val="FootnoteReference"/>
          <w:rFonts w:ascii="Times New Roman" w:hAnsi="Times New Roman" w:cs="Times New Roman"/>
          <w:sz w:val="24"/>
          <w:szCs w:val="24"/>
        </w:rPr>
        <w:footnoteReference w:id="17"/>
      </w:r>
      <w:r w:rsidR="0008267B">
        <w:rPr>
          <w:rFonts w:ascii="Times New Roman" w:hAnsi="Times New Roman" w:cs="Times New Roman"/>
          <w:sz w:val="24"/>
          <w:szCs w:val="24"/>
        </w:rPr>
        <w:t>. Once again there is a difference between Gottlieb firing vintage weaponry in comparison to other channels. As Gottlieb fires the MP40</w:t>
      </w:r>
      <w:r w:rsidR="002135EE">
        <w:rPr>
          <w:rFonts w:ascii="Times New Roman" w:hAnsi="Times New Roman" w:cs="Times New Roman"/>
          <w:sz w:val="24"/>
          <w:szCs w:val="24"/>
        </w:rPr>
        <w:t>, the video is edited in such a way that the shot cuts between Gottlieb firing the weapon to an authentic German soldier firing the weapon in the same stance during the Second World War</w:t>
      </w:r>
      <w:r w:rsidR="002135EE">
        <w:rPr>
          <w:rStyle w:val="FootnoteReference"/>
          <w:rFonts w:ascii="Times New Roman" w:hAnsi="Times New Roman" w:cs="Times New Roman"/>
          <w:sz w:val="24"/>
          <w:szCs w:val="24"/>
        </w:rPr>
        <w:footnoteReference w:id="18"/>
      </w:r>
      <w:r w:rsidR="002135EE">
        <w:rPr>
          <w:rFonts w:ascii="Times New Roman" w:hAnsi="Times New Roman" w:cs="Times New Roman"/>
          <w:sz w:val="24"/>
          <w:szCs w:val="24"/>
        </w:rPr>
        <w:t>.</w:t>
      </w:r>
      <w:r w:rsidR="0008267B">
        <w:rPr>
          <w:rFonts w:ascii="Times New Roman" w:hAnsi="Times New Roman" w:cs="Times New Roman"/>
          <w:sz w:val="24"/>
          <w:szCs w:val="24"/>
        </w:rPr>
        <w:t xml:space="preserve"> </w:t>
      </w:r>
      <w:r w:rsidR="002135EE">
        <w:rPr>
          <w:rFonts w:ascii="Times New Roman" w:hAnsi="Times New Roman" w:cs="Times New Roman"/>
          <w:sz w:val="24"/>
          <w:szCs w:val="24"/>
        </w:rPr>
        <w:t>It is not necessary to include this in the video, hence all it does is give the impression that Gottlieb wants to identify as a member of the Wehrmacht</w:t>
      </w:r>
      <w:r w:rsidR="00993759">
        <w:rPr>
          <w:rFonts w:ascii="Times New Roman" w:hAnsi="Times New Roman" w:cs="Times New Roman"/>
          <w:sz w:val="24"/>
          <w:szCs w:val="24"/>
        </w:rPr>
        <w:t>.</w:t>
      </w:r>
      <w:r w:rsidR="002135EE">
        <w:rPr>
          <w:rFonts w:ascii="Times New Roman" w:hAnsi="Times New Roman" w:cs="Times New Roman"/>
          <w:sz w:val="24"/>
          <w:szCs w:val="24"/>
        </w:rPr>
        <w:t xml:space="preserve"> </w:t>
      </w:r>
      <w:r w:rsidR="00242691">
        <w:rPr>
          <w:rFonts w:ascii="Times New Roman" w:hAnsi="Times New Roman" w:cs="Times New Roman"/>
          <w:sz w:val="24"/>
          <w:szCs w:val="24"/>
        </w:rPr>
        <w:t xml:space="preserve">The MP40 was a weapon used extensively by the Third Reich, finding its way into the hands of the Wehrmacht, the SS and German police forces. Over one million of these guns were made during the Second World </w:t>
      </w:r>
      <w:r w:rsidR="003D417C">
        <w:rPr>
          <w:rFonts w:ascii="Times New Roman" w:hAnsi="Times New Roman" w:cs="Times New Roman"/>
          <w:sz w:val="24"/>
          <w:szCs w:val="24"/>
        </w:rPr>
        <w:t>War and</w:t>
      </w:r>
      <w:r w:rsidR="00242691">
        <w:rPr>
          <w:rFonts w:ascii="Times New Roman" w:hAnsi="Times New Roman" w:cs="Times New Roman"/>
          <w:sz w:val="24"/>
          <w:szCs w:val="24"/>
        </w:rPr>
        <w:t xml:space="preserve"> has become one of the corner stones of German military iconography alongside the Tiger Tank, the Stuka and the U-boat</w:t>
      </w:r>
      <w:r w:rsidR="003D417C">
        <w:rPr>
          <w:rStyle w:val="FootnoteReference"/>
          <w:rFonts w:ascii="Times New Roman" w:hAnsi="Times New Roman" w:cs="Times New Roman"/>
          <w:sz w:val="24"/>
          <w:szCs w:val="24"/>
        </w:rPr>
        <w:footnoteReference w:id="19"/>
      </w:r>
      <w:r w:rsidR="00242691">
        <w:rPr>
          <w:rFonts w:ascii="Times New Roman" w:hAnsi="Times New Roman" w:cs="Times New Roman"/>
          <w:sz w:val="24"/>
          <w:szCs w:val="24"/>
        </w:rPr>
        <w:t>.</w:t>
      </w:r>
      <w:r w:rsidR="003D417C">
        <w:rPr>
          <w:rFonts w:ascii="Times New Roman" w:hAnsi="Times New Roman" w:cs="Times New Roman"/>
          <w:sz w:val="24"/>
          <w:szCs w:val="24"/>
        </w:rPr>
        <w:t xml:space="preserve"> For this reason, it should come as no surprise that Gottlieb owns several of these guns, as it is on the check list of ‘things to own’ for collectors of Nazi militaria.</w:t>
      </w:r>
    </w:p>
    <w:p w14:paraId="0906B170" w14:textId="053114F4" w:rsidR="00D8143A" w:rsidRDefault="00344790" w:rsidP="00B03F66">
      <w:pPr>
        <w:rPr>
          <w:rFonts w:ascii="Times New Roman" w:hAnsi="Times New Roman" w:cs="Times New Roman"/>
          <w:sz w:val="24"/>
          <w:szCs w:val="24"/>
        </w:rPr>
      </w:pPr>
      <w:r w:rsidRPr="00344790">
        <w:rPr>
          <w:noProof/>
        </w:rPr>
        <w:drawing>
          <wp:inline distT="0" distB="0" distL="0" distR="0" wp14:anchorId="4C5033BA" wp14:editId="0F697CAD">
            <wp:extent cx="5723826" cy="30351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34" b="5854"/>
                    <a:stretch/>
                  </pic:blipFill>
                  <pic:spPr bwMode="auto">
                    <a:xfrm>
                      <a:off x="0" y="0"/>
                      <a:ext cx="5723826" cy="3035193"/>
                    </a:xfrm>
                    <a:prstGeom prst="rect">
                      <a:avLst/>
                    </a:prstGeom>
                    <a:ln>
                      <a:noFill/>
                    </a:ln>
                    <a:extLst>
                      <a:ext uri="{53640926-AAD7-44D8-BBD7-CCE9431645EC}">
                        <a14:shadowObscured xmlns:a14="http://schemas.microsoft.com/office/drawing/2010/main"/>
                      </a:ext>
                    </a:extLst>
                  </pic:spPr>
                </pic:pic>
              </a:graphicData>
            </a:graphic>
          </wp:inline>
        </w:drawing>
      </w:r>
    </w:p>
    <w:p w14:paraId="5E47BFD8" w14:textId="4439ECEA" w:rsidR="00344790" w:rsidRDefault="007D5CDE" w:rsidP="00B03F66">
      <w:pPr>
        <w:rPr>
          <w:rFonts w:ascii="Times New Roman" w:hAnsi="Times New Roman" w:cs="Times New Roman"/>
          <w:sz w:val="24"/>
          <w:szCs w:val="24"/>
        </w:rPr>
      </w:pPr>
      <w:r>
        <w:rPr>
          <w:rFonts w:ascii="Times New Roman" w:hAnsi="Times New Roman" w:cs="Times New Roman"/>
          <w:sz w:val="24"/>
          <w:szCs w:val="24"/>
        </w:rPr>
        <w:t>(Figure 2</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w:t>
      </w:r>
    </w:p>
    <w:p w14:paraId="31EE6333" w14:textId="3D9E83BF" w:rsidR="00344790" w:rsidRDefault="00344790" w:rsidP="00B03F66">
      <w:pPr>
        <w:rPr>
          <w:rFonts w:ascii="Times New Roman" w:hAnsi="Times New Roman" w:cs="Times New Roman"/>
          <w:sz w:val="24"/>
          <w:szCs w:val="24"/>
        </w:rPr>
      </w:pPr>
    </w:p>
    <w:p w14:paraId="0816E748" w14:textId="44616B62" w:rsidR="00344790" w:rsidRDefault="00344790" w:rsidP="00B03F66">
      <w:pPr>
        <w:rPr>
          <w:rFonts w:ascii="Times New Roman" w:hAnsi="Times New Roman" w:cs="Times New Roman"/>
          <w:sz w:val="24"/>
          <w:szCs w:val="24"/>
        </w:rPr>
      </w:pPr>
      <w:r w:rsidRPr="00344790">
        <w:rPr>
          <w:noProof/>
        </w:rPr>
        <w:lastRenderedPageBreak/>
        <w:drawing>
          <wp:inline distT="0" distB="0" distL="0" distR="0" wp14:anchorId="6861691D" wp14:editId="1E2FCFB6">
            <wp:extent cx="5731510" cy="303063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4" b="5854"/>
                    <a:stretch/>
                  </pic:blipFill>
                  <pic:spPr bwMode="auto">
                    <a:xfrm>
                      <a:off x="0" y="0"/>
                      <a:ext cx="5731510" cy="3030636"/>
                    </a:xfrm>
                    <a:prstGeom prst="rect">
                      <a:avLst/>
                    </a:prstGeom>
                    <a:ln>
                      <a:noFill/>
                    </a:ln>
                    <a:extLst>
                      <a:ext uri="{53640926-AAD7-44D8-BBD7-CCE9431645EC}">
                        <a14:shadowObscured xmlns:a14="http://schemas.microsoft.com/office/drawing/2010/main"/>
                      </a:ext>
                    </a:extLst>
                  </pic:spPr>
                </pic:pic>
              </a:graphicData>
            </a:graphic>
          </wp:inline>
        </w:drawing>
      </w:r>
    </w:p>
    <w:p w14:paraId="090004C4" w14:textId="545317C2" w:rsidR="00344790" w:rsidRDefault="007D5CDE" w:rsidP="00B03F66">
      <w:pPr>
        <w:rPr>
          <w:rFonts w:ascii="Times New Roman" w:hAnsi="Times New Roman" w:cs="Times New Roman"/>
          <w:sz w:val="24"/>
          <w:szCs w:val="24"/>
        </w:rPr>
      </w:pPr>
      <w:r>
        <w:rPr>
          <w:rFonts w:ascii="Times New Roman" w:hAnsi="Times New Roman" w:cs="Times New Roman"/>
          <w:sz w:val="24"/>
          <w:szCs w:val="24"/>
        </w:rPr>
        <w:t>(Figure 3</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w:t>
      </w:r>
    </w:p>
    <w:p w14:paraId="49CD3EF7" w14:textId="5667413D" w:rsidR="00344790" w:rsidRDefault="00344790" w:rsidP="00B03F66">
      <w:pPr>
        <w:rPr>
          <w:rFonts w:ascii="Times New Roman" w:hAnsi="Times New Roman" w:cs="Times New Roman"/>
          <w:sz w:val="24"/>
          <w:szCs w:val="24"/>
        </w:rPr>
      </w:pPr>
    </w:p>
    <w:p w14:paraId="20890C3A" w14:textId="5D7FA192" w:rsidR="00344790" w:rsidRDefault="00CC1640" w:rsidP="00B03F66">
      <w:pPr>
        <w:rPr>
          <w:rFonts w:ascii="Times New Roman" w:hAnsi="Times New Roman" w:cs="Times New Roman"/>
          <w:sz w:val="24"/>
          <w:szCs w:val="24"/>
        </w:rPr>
      </w:pPr>
      <w:r>
        <w:rPr>
          <w:rFonts w:ascii="Times New Roman" w:hAnsi="Times New Roman" w:cs="Times New Roman"/>
          <w:sz w:val="24"/>
          <w:szCs w:val="24"/>
        </w:rPr>
        <w:t xml:space="preserve">In closure, there </w:t>
      </w:r>
      <w:r w:rsidR="00005A23">
        <w:rPr>
          <w:rFonts w:ascii="Times New Roman" w:hAnsi="Times New Roman" w:cs="Times New Roman"/>
          <w:sz w:val="24"/>
          <w:szCs w:val="24"/>
        </w:rPr>
        <w:t>is no overreaching reason why collectors spend their time gathering military relics. The factors that drive collectors to accumulate military relics from the Napoleonic wars may be very different to the factors that motivate collectors to gather Nazi militaria. In the case of Craig Gottlieb, there are at least two reasons that motivate him to collect military relics. The first, would be his own personal interest in German militaria from the Second World War</w:t>
      </w:r>
      <w:r w:rsidR="00320026">
        <w:rPr>
          <w:rFonts w:ascii="Times New Roman" w:hAnsi="Times New Roman" w:cs="Times New Roman"/>
          <w:sz w:val="24"/>
          <w:szCs w:val="24"/>
        </w:rPr>
        <w:t>.</w:t>
      </w:r>
      <w:r w:rsidR="00005A23">
        <w:rPr>
          <w:rFonts w:ascii="Times New Roman" w:hAnsi="Times New Roman" w:cs="Times New Roman"/>
          <w:sz w:val="24"/>
          <w:szCs w:val="24"/>
        </w:rPr>
        <w:t xml:space="preserve"> </w:t>
      </w:r>
      <w:r w:rsidR="00320026">
        <w:rPr>
          <w:rFonts w:ascii="Times New Roman" w:hAnsi="Times New Roman" w:cs="Times New Roman"/>
          <w:sz w:val="24"/>
          <w:szCs w:val="24"/>
        </w:rPr>
        <w:t>P</w:t>
      </w:r>
      <w:r w:rsidR="00005A23">
        <w:rPr>
          <w:rFonts w:ascii="Times New Roman" w:hAnsi="Times New Roman" w:cs="Times New Roman"/>
          <w:sz w:val="24"/>
          <w:szCs w:val="24"/>
        </w:rPr>
        <w:t xml:space="preserve">eople collect all sorts of </w:t>
      </w:r>
      <w:r w:rsidR="00320026">
        <w:rPr>
          <w:rFonts w:ascii="Times New Roman" w:hAnsi="Times New Roman" w:cs="Times New Roman"/>
          <w:sz w:val="24"/>
          <w:szCs w:val="24"/>
        </w:rPr>
        <w:t>items which are worth a lot of money,</w:t>
      </w:r>
      <w:r w:rsidR="00DE26F8">
        <w:rPr>
          <w:rFonts w:ascii="Times New Roman" w:hAnsi="Times New Roman" w:cs="Times New Roman"/>
          <w:sz w:val="24"/>
          <w:szCs w:val="24"/>
        </w:rPr>
        <w:t xml:space="preserve"> such as </w:t>
      </w:r>
      <w:r w:rsidR="00DE26F8" w:rsidRPr="00DE26F8">
        <w:rPr>
          <w:rFonts w:ascii="Times New Roman" w:hAnsi="Times New Roman" w:cs="Times New Roman"/>
          <w:sz w:val="24"/>
          <w:szCs w:val="24"/>
        </w:rPr>
        <w:t>Lilly Hartley</w:t>
      </w:r>
      <w:r w:rsidR="00DE26F8">
        <w:rPr>
          <w:rFonts w:ascii="Times New Roman" w:hAnsi="Times New Roman" w:cs="Times New Roman"/>
          <w:sz w:val="24"/>
          <w:szCs w:val="24"/>
        </w:rPr>
        <w:t xml:space="preserve"> who has one of the largest collections of f</w:t>
      </w:r>
      <w:r w:rsidR="00DE26F8" w:rsidRPr="00DE26F8">
        <w:rPr>
          <w:rFonts w:ascii="Times New Roman" w:hAnsi="Times New Roman" w:cs="Times New Roman"/>
          <w:sz w:val="24"/>
          <w:szCs w:val="24"/>
        </w:rPr>
        <w:t>irst-</w:t>
      </w:r>
      <w:r w:rsidR="00DE26F8">
        <w:rPr>
          <w:rFonts w:ascii="Times New Roman" w:hAnsi="Times New Roman" w:cs="Times New Roman"/>
          <w:sz w:val="24"/>
          <w:szCs w:val="24"/>
        </w:rPr>
        <w:t>e</w:t>
      </w:r>
      <w:r w:rsidR="00DE26F8" w:rsidRPr="00DE26F8">
        <w:rPr>
          <w:rFonts w:ascii="Times New Roman" w:hAnsi="Times New Roman" w:cs="Times New Roman"/>
          <w:sz w:val="24"/>
          <w:szCs w:val="24"/>
        </w:rPr>
        <w:t xml:space="preserve">dition </w:t>
      </w:r>
      <w:r w:rsidR="00DE26F8">
        <w:rPr>
          <w:rFonts w:ascii="Times New Roman" w:hAnsi="Times New Roman" w:cs="Times New Roman"/>
          <w:sz w:val="24"/>
          <w:szCs w:val="24"/>
        </w:rPr>
        <w:t>b</w:t>
      </w:r>
      <w:r w:rsidR="00DE26F8" w:rsidRPr="00DE26F8">
        <w:rPr>
          <w:rFonts w:ascii="Times New Roman" w:hAnsi="Times New Roman" w:cs="Times New Roman"/>
          <w:sz w:val="24"/>
          <w:szCs w:val="24"/>
        </w:rPr>
        <w:t>ooks</w:t>
      </w:r>
      <w:r w:rsidR="00DE26F8">
        <w:rPr>
          <w:rFonts w:ascii="Times New Roman" w:hAnsi="Times New Roman" w:cs="Times New Roman"/>
          <w:sz w:val="24"/>
          <w:szCs w:val="24"/>
        </w:rPr>
        <w:t xml:space="preserve"> in the world. Gottlieb cannot be accused of collecting German militaria solely for profit, as there are endless other categories of relics, antiques and </w:t>
      </w:r>
      <w:r w:rsidR="009B5AEB">
        <w:rPr>
          <w:rFonts w:ascii="Times New Roman" w:hAnsi="Times New Roman" w:cs="Times New Roman"/>
          <w:sz w:val="24"/>
          <w:szCs w:val="24"/>
        </w:rPr>
        <w:t>artefacts that provide immense financial gain for the collector.</w:t>
      </w:r>
      <w:r w:rsidR="00E16796">
        <w:rPr>
          <w:rFonts w:ascii="Times New Roman" w:hAnsi="Times New Roman" w:cs="Times New Roman"/>
          <w:sz w:val="24"/>
          <w:szCs w:val="24"/>
        </w:rPr>
        <w:t xml:space="preserve"> However, Gottlieb has clearly recognised that there is a lot of money to be made in the business of battlefield relics and has taken the opportunity to capitalise on that industry.</w:t>
      </w:r>
      <w:r w:rsidR="00FA400E">
        <w:rPr>
          <w:rFonts w:ascii="Times New Roman" w:hAnsi="Times New Roman" w:cs="Times New Roman"/>
          <w:sz w:val="24"/>
          <w:szCs w:val="24"/>
        </w:rPr>
        <w:t xml:space="preserve"> A great deal of Gottlieb’s involvement in collecting battlefield militaria revolves around trade. Gottlieb has consistently demonstrated through his statements and business transactions, that money is a significant factor that has motivated him to continue to buy and sell battlefield relics.</w:t>
      </w:r>
    </w:p>
    <w:p w14:paraId="4F0FABAF" w14:textId="4B051E42" w:rsidR="00344790" w:rsidRDefault="00344790" w:rsidP="00B03F66">
      <w:pPr>
        <w:rPr>
          <w:rFonts w:ascii="Times New Roman" w:hAnsi="Times New Roman" w:cs="Times New Roman"/>
          <w:sz w:val="24"/>
          <w:szCs w:val="24"/>
        </w:rPr>
      </w:pPr>
    </w:p>
    <w:p w14:paraId="7CF7F1D5" w14:textId="4F0584B8" w:rsidR="00344790" w:rsidRDefault="00344790" w:rsidP="00B03F66">
      <w:pPr>
        <w:rPr>
          <w:rFonts w:ascii="Times New Roman" w:hAnsi="Times New Roman" w:cs="Times New Roman"/>
          <w:sz w:val="24"/>
          <w:szCs w:val="24"/>
        </w:rPr>
      </w:pPr>
    </w:p>
    <w:p w14:paraId="21C168ED" w14:textId="4F84CA6A" w:rsidR="00344790" w:rsidRDefault="005F1F62" w:rsidP="00B03F66">
      <w:pPr>
        <w:rPr>
          <w:rFonts w:ascii="Times New Roman" w:hAnsi="Times New Roman" w:cs="Times New Roman"/>
          <w:sz w:val="24"/>
          <w:szCs w:val="24"/>
        </w:rPr>
      </w:pPr>
      <w:r>
        <w:rPr>
          <w:rFonts w:ascii="Times New Roman" w:hAnsi="Times New Roman" w:cs="Times New Roman"/>
          <w:sz w:val="24"/>
          <w:szCs w:val="24"/>
        </w:rPr>
        <w:t xml:space="preserve">Words: </w:t>
      </w:r>
      <w:r w:rsidR="00F12889">
        <w:rPr>
          <w:rFonts w:ascii="Times New Roman" w:hAnsi="Times New Roman" w:cs="Times New Roman"/>
          <w:sz w:val="24"/>
          <w:szCs w:val="24"/>
        </w:rPr>
        <w:t>2713</w:t>
      </w:r>
    </w:p>
    <w:p w14:paraId="0ADD2941" w14:textId="7C70A98F" w:rsidR="00344790" w:rsidRDefault="00344790" w:rsidP="00B03F66">
      <w:pPr>
        <w:rPr>
          <w:rFonts w:ascii="Times New Roman" w:hAnsi="Times New Roman" w:cs="Times New Roman"/>
          <w:sz w:val="24"/>
          <w:szCs w:val="24"/>
        </w:rPr>
      </w:pPr>
    </w:p>
    <w:p w14:paraId="700E5F62" w14:textId="77777777" w:rsidR="00CC1640" w:rsidRDefault="00CC1640" w:rsidP="00B03F66">
      <w:pPr>
        <w:rPr>
          <w:rFonts w:ascii="Times New Roman" w:hAnsi="Times New Roman" w:cs="Times New Roman"/>
          <w:b/>
          <w:bCs/>
          <w:sz w:val="24"/>
          <w:szCs w:val="24"/>
        </w:rPr>
      </w:pPr>
    </w:p>
    <w:p w14:paraId="37F1F339" w14:textId="77777777" w:rsidR="00440B80" w:rsidRDefault="00440B80" w:rsidP="00B03F66">
      <w:pPr>
        <w:rPr>
          <w:rFonts w:ascii="Times New Roman" w:hAnsi="Times New Roman" w:cs="Times New Roman"/>
          <w:b/>
          <w:bCs/>
          <w:sz w:val="24"/>
          <w:szCs w:val="24"/>
        </w:rPr>
      </w:pPr>
    </w:p>
    <w:p w14:paraId="0925E031" w14:textId="551C40E2" w:rsidR="000C4ACE" w:rsidRPr="000C4ACE" w:rsidRDefault="000C4ACE" w:rsidP="00B03F66">
      <w:pPr>
        <w:rPr>
          <w:rFonts w:ascii="Times New Roman" w:hAnsi="Times New Roman" w:cs="Times New Roman"/>
          <w:b/>
          <w:bCs/>
          <w:sz w:val="24"/>
          <w:szCs w:val="24"/>
        </w:rPr>
      </w:pPr>
      <w:bookmarkStart w:id="2" w:name="_GoBack"/>
      <w:bookmarkEnd w:id="2"/>
      <w:r w:rsidRPr="000C4ACE">
        <w:rPr>
          <w:rFonts w:ascii="Times New Roman" w:hAnsi="Times New Roman" w:cs="Times New Roman"/>
          <w:b/>
          <w:bCs/>
          <w:sz w:val="24"/>
          <w:szCs w:val="24"/>
        </w:rPr>
        <w:lastRenderedPageBreak/>
        <w:t>Bibliography</w:t>
      </w:r>
    </w:p>
    <w:p w14:paraId="1E8EE920" w14:textId="6B9236D5" w:rsidR="000C4ACE" w:rsidRDefault="000C4ACE" w:rsidP="00B03F66">
      <w:pPr>
        <w:rPr>
          <w:rFonts w:ascii="Times New Roman" w:hAnsi="Times New Roman" w:cs="Times New Roman"/>
          <w:sz w:val="24"/>
          <w:szCs w:val="24"/>
        </w:rPr>
      </w:pPr>
    </w:p>
    <w:p w14:paraId="5645935B" w14:textId="7C44B6AA" w:rsidR="000C4ACE" w:rsidRDefault="000C4ACE" w:rsidP="00B03F66">
      <w:pPr>
        <w:rPr>
          <w:rFonts w:ascii="Times New Roman" w:hAnsi="Times New Roman" w:cs="Times New Roman"/>
          <w:sz w:val="24"/>
          <w:szCs w:val="24"/>
        </w:rPr>
      </w:pPr>
      <w:proofErr w:type="spellStart"/>
      <w:r w:rsidRPr="000C4ACE">
        <w:rPr>
          <w:rFonts w:ascii="Times New Roman" w:hAnsi="Times New Roman" w:cs="Times New Roman"/>
          <w:sz w:val="24"/>
          <w:szCs w:val="24"/>
        </w:rPr>
        <w:t>Addictedtobleeps</w:t>
      </w:r>
      <w:proofErr w:type="spellEnd"/>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proofErr w:type="gramStart"/>
      <w:r w:rsidRPr="000C4ACE">
        <w:rPr>
          <w:rFonts w:ascii="Times New Roman" w:hAnsi="Times New Roman" w:cs="Times New Roman"/>
          <w:i/>
          <w:iCs/>
          <w:sz w:val="24"/>
          <w:szCs w:val="24"/>
        </w:rPr>
        <w:t>We</w:t>
      </w:r>
      <w:proofErr w:type="gramEnd"/>
      <w:r w:rsidRPr="000C4ACE">
        <w:rPr>
          <w:rFonts w:ascii="Times New Roman" w:hAnsi="Times New Roman" w:cs="Times New Roman"/>
          <w:i/>
          <w:iCs/>
          <w:sz w:val="24"/>
          <w:szCs w:val="24"/>
        </w:rPr>
        <w:t xml:space="preserve"> dig a WW2 Bunker and find LOADS of relics! [Battlefield Recovery]</w:t>
      </w:r>
      <w:r w:rsidR="007D5CDE">
        <w:rPr>
          <w:rFonts w:ascii="Times New Roman" w:hAnsi="Times New Roman" w:cs="Times New Roman"/>
          <w:i/>
          <w:iCs/>
          <w:sz w:val="24"/>
          <w:szCs w:val="24"/>
        </w:rPr>
        <w:t>,</w:t>
      </w:r>
      <w:r w:rsidRPr="000C4ACE">
        <w:rPr>
          <w:rFonts w:ascii="Times New Roman" w:hAnsi="Times New Roman" w:cs="Times New Roman"/>
          <w:sz w:val="24"/>
          <w:szCs w:val="24"/>
        </w:rPr>
        <w:t xml:space="preserve"> </w:t>
      </w:r>
      <w:hyperlink r:id="rId10" w:history="1">
        <w:r w:rsidRPr="001F37AB">
          <w:rPr>
            <w:rStyle w:val="Hyperlink"/>
            <w:rFonts w:ascii="Times New Roman" w:hAnsi="Times New Roman" w:cs="Times New Roman"/>
            <w:sz w:val="24"/>
            <w:szCs w:val="24"/>
          </w:rPr>
          <w:t>https://www.youtube.com/watch?v=Tli1DSsGXPA&amp;t=877s</w:t>
        </w:r>
      </w:hyperlink>
      <w:r>
        <w:rPr>
          <w:rFonts w:ascii="Times New Roman" w:hAnsi="Times New Roman" w:cs="Times New Roman"/>
          <w:sz w:val="24"/>
          <w:szCs w:val="24"/>
        </w:rPr>
        <w:t xml:space="preserve"> </w:t>
      </w:r>
      <w:r w:rsidRPr="000C4ACE">
        <w:rPr>
          <w:rFonts w:ascii="Times New Roman" w:hAnsi="Times New Roman" w:cs="Times New Roman"/>
          <w:sz w:val="24"/>
          <w:szCs w:val="24"/>
        </w:rPr>
        <w:t>. published 15/11/2019.</w:t>
      </w:r>
    </w:p>
    <w:p w14:paraId="27724733" w14:textId="4616373B"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Forgotten Weapons</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1" w:history="1">
        <w:r w:rsidRPr="001F37AB">
          <w:rPr>
            <w:rStyle w:val="Hyperlink"/>
            <w:rFonts w:ascii="Times New Roman" w:hAnsi="Times New Roman" w:cs="Times New Roman"/>
            <w:sz w:val="24"/>
            <w:szCs w:val="24"/>
          </w:rPr>
          <w:t>https://www.youtube.com/user/ForgottenWeapons</w:t>
        </w:r>
      </w:hyperlink>
      <w:r>
        <w:rPr>
          <w:rFonts w:ascii="Times New Roman" w:hAnsi="Times New Roman" w:cs="Times New Roman"/>
          <w:sz w:val="24"/>
          <w:szCs w:val="24"/>
        </w:rPr>
        <w:t xml:space="preserve"> </w:t>
      </w:r>
      <w:r w:rsidRPr="000C4ACE">
        <w:rPr>
          <w:rFonts w:ascii="Times New Roman" w:hAnsi="Times New Roman" w:cs="Times New Roman"/>
          <w:sz w:val="24"/>
          <w:szCs w:val="24"/>
        </w:rPr>
        <w:t>.</w:t>
      </w:r>
    </w:p>
    <w:p w14:paraId="634E6AC9" w14:textId="0AE0EEC4"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Gottlieb</w:t>
      </w:r>
      <w:r>
        <w:rPr>
          <w:rFonts w:ascii="Times New Roman" w:hAnsi="Times New Roman" w:cs="Times New Roman"/>
          <w:sz w:val="24"/>
          <w:szCs w:val="24"/>
        </w:rPr>
        <w:t>, Craig</w:t>
      </w:r>
      <w:r w:rsidR="007D5CDE">
        <w:rPr>
          <w:rFonts w:ascii="Times New Roman" w:hAnsi="Times New Roman" w:cs="Times New Roman"/>
          <w:sz w:val="24"/>
          <w:szCs w:val="24"/>
        </w:rPr>
        <w:t xml:space="preserve">, </w:t>
      </w:r>
      <w:r w:rsidRPr="000C4ACE">
        <w:rPr>
          <w:rFonts w:ascii="Times New Roman" w:hAnsi="Times New Roman" w:cs="Times New Roman"/>
          <w:i/>
          <w:iCs/>
          <w:sz w:val="24"/>
          <w:szCs w:val="24"/>
        </w:rPr>
        <w:t>Craig Gottlieb, and the Hitler Desk Set: Fox News</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2" w:history="1">
        <w:r w:rsidRPr="001F37AB">
          <w:rPr>
            <w:rStyle w:val="Hyperlink"/>
            <w:rFonts w:ascii="Times New Roman" w:hAnsi="Times New Roman" w:cs="Times New Roman"/>
            <w:sz w:val="24"/>
            <w:szCs w:val="24"/>
          </w:rPr>
          <w:t>https://www.youtube.com/watch?v=S2NoV252iZo</w:t>
        </w:r>
      </w:hyperlink>
      <w:r>
        <w:rPr>
          <w:rFonts w:ascii="Times New Roman" w:hAnsi="Times New Roman" w:cs="Times New Roman"/>
          <w:sz w:val="24"/>
          <w:szCs w:val="24"/>
        </w:rPr>
        <w:t xml:space="preserve"> </w:t>
      </w:r>
      <w:r w:rsidRPr="000C4ACE">
        <w:rPr>
          <w:rFonts w:ascii="Times New Roman" w:hAnsi="Times New Roman" w:cs="Times New Roman"/>
          <w:sz w:val="24"/>
          <w:szCs w:val="24"/>
        </w:rPr>
        <w:t>. published 02/09/2011.</w:t>
      </w:r>
    </w:p>
    <w:p w14:paraId="495F4003" w14:textId="1DAFBA5B"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Gottlieb</w:t>
      </w:r>
      <w:r>
        <w:rPr>
          <w:rFonts w:ascii="Times New Roman" w:hAnsi="Times New Roman" w:cs="Times New Roman"/>
          <w:sz w:val="24"/>
          <w:szCs w:val="24"/>
        </w:rPr>
        <w:t>, Craig</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r w:rsidRPr="000C4ACE">
        <w:rPr>
          <w:rFonts w:ascii="Times New Roman" w:hAnsi="Times New Roman" w:cs="Times New Roman"/>
          <w:i/>
          <w:iCs/>
          <w:sz w:val="24"/>
          <w:szCs w:val="24"/>
        </w:rPr>
        <w:t>Hitler's Uniform, Craig Gottlieb, Glenn Beck's Blaze</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3" w:history="1">
        <w:r w:rsidRPr="001F37AB">
          <w:rPr>
            <w:rStyle w:val="Hyperlink"/>
            <w:rFonts w:ascii="Times New Roman" w:hAnsi="Times New Roman" w:cs="Times New Roman"/>
            <w:sz w:val="24"/>
            <w:szCs w:val="24"/>
          </w:rPr>
          <w:t>https://www.youtube.com/watch?v=n2KrPa2uH-Q</w:t>
        </w:r>
      </w:hyperlink>
      <w:r>
        <w:rPr>
          <w:rFonts w:ascii="Times New Roman" w:hAnsi="Times New Roman" w:cs="Times New Roman"/>
          <w:sz w:val="24"/>
          <w:szCs w:val="24"/>
        </w:rPr>
        <w:t xml:space="preserve"> </w:t>
      </w:r>
      <w:r w:rsidRPr="000C4ACE">
        <w:rPr>
          <w:rFonts w:ascii="Times New Roman" w:hAnsi="Times New Roman" w:cs="Times New Roman"/>
          <w:sz w:val="24"/>
          <w:szCs w:val="24"/>
        </w:rPr>
        <w:t>. published 03/04/2014.</w:t>
      </w:r>
    </w:p>
    <w:p w14:paraId="620DC7A1" w14:textId="27A70A42"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Gottlieb</w:t>
      </w:r>
      <w:r>
        <w:rPr>
          <w:rFonts w:ascii="Times New Roman" w:hAnsi="Times New Roman" w:cs="Times New Roman"/>
          <w:sz w:val="24"/>
          <w:szCs w:val="24"/>
        </w:rPr>
        <w:t>, Craig</w:t>
      </w:r>
      <w:r w:rsidR="007D5CDE">
        <w:rPr>
          <w:rFonts w:ascii="Times New Roman" w:hAnsi="Times New Roman" w:cs="Times New Roman"/>
          <w:i/>
          <w:iCs/>
          <w:sz w:val="24"/>
          <w:szCs w:val="24"/>
        </w:rPr>
        <w:t>,</w:t>
      </w:r>
      <w:r w:rsidRPr="000C4ACE">
        <w:rPr>
          <w:rFonts w:ascii="Times New Roman" w:hAnsi="Times New Roman" w:cs="Times New Roman"/>
          <w:i/>
          <w:iCs/>
          <w:sz w:val="24"/>
          <w:szCs w:val="24"/>
        </w:rPr>
        <w:t xml:space="preserve"> Pawn Stars: Rare Smith &amp; Wesson</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4" w:history="1">
        <w:r w:rsidRPr="001F37AB">
          <w:rPr>
            <w:rStyle w:val="Hyperlink"/>
            <w:rFonts w:ascii="Times New Roman" w:hAnsi="Times New Roman" w:cs="Times New Roman"/>
            <w:sz w:val="24"/>
            <w:szCs w:val="24"/>
          </w:rPr>
          <w:t>https://www.youtube.com/watch?v=UTCUAeWZOK4</w:t>
        </w:r>
      </w:hyperlink>
      <w:r>
        <w:rPr>
          <w:rFonts w:ascii="Times New Roman" w:hAnsi="Times New Roman" w:cs="Times New Roman"/>
          <w:sz w:val="24"/>
          <w:szCs w:val="24"/>
        </w:rPr>
        <w:t xml:space="preserve"> </w:t>
      </w:r>
      <w:r w:rsidRPr="000C4ACE">
        <w:rPr>
          <w:rFonts w:ascii="Times New Roman" w:hAnsi="Times New Roman" w:cs="Times New Roman"/>
          <w:sz w:val="24"/>
          <w:szCs w:val="24"/>
        </w:rPr>
        <w:t>. published 07/12/2014.</w:t>
      </w:r>
    </w:p>
    <w:p w14:paraId="249DCFAA" w14:textId="6C1C7140"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Gottlieb</w:t>
      </w:r>
      <w:r>
        <w:rPr>
          <w:rFonts w:ascii="Times New Roman" w:hAnsi="Times New Roman" w:cs="Times New Roman"/>
          <w:sz w:val="24"/>
          <w:szCs w:val="24"/>
        </w:rPr>
        <w:t>, Craig</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r w:rsidRPr="000C4ACE">
        <w:rPr>
          <w:rFonts w:ascii="Times New Roman" w:hAnsi="Times New Roman" w:cs="Times New Roman"/>
          <w:i/>
          <w:iCs/>
          <w:sz w:val="24"/>
          <w:szCs w:val="24"/>
        </w:rPr>
        <w:t>MP40 Quick review and showcase</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5" w:history="1">
        <w:r w:rsidRPr="001F37AB">
          <w:rPr>
            <w:rStyle w:val="Hyperlink"/>
            <w:rFonts w:ascii="Times New Roman" w:hAnsi="Times New Roman" w:cs="Times New Roman"/>
            <w:sz w:val="24"/>
            <w:szCs w:val="24"/>
          </w:rPr>
          <w:t>https://www.youtube.com/watch?v=OS2EFL17BSs</w:t>
        </w:r>
      </w:hyperlink>
      <w:r>
        <w:rPr>
          <w:rFonts w:ascii="Times New Roman" w:hAnsi="Times New Roman" w:cs="Times New Roman"/>
          <w:sz w:val="24"/>
          <w:szCs w:val="24"/>
        </w:rPr>
        <w:t xml:space="preserve"> </w:t>
      </w:r>
      <w:r w:rsidRPr="000C4ACE">
        <w:rPr>
          <w:rFonts w:ascii="Times New Roman" w:hAnsi="Times New Roman" w:cs="Times New Roman"/>
          <w:sz w:val="24"/>
          <w:szCs w:val="24"/>
        </w:rPr>
        <w:t>. published 18/12/2014.</w:t>
      </w:r>
    </w:p>
    <w:p w14:paraId="2F143FAA" w14:textId="7A8AC9D2"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Hickok45</w:t>
      </w:r>
      <w:r w:rsidR="007D5CDE">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6" w:history="1">
        <w:r w:rsidRPr="001F37AB">
          <w:rPr>
            <w:rStyle w:val="Hyperlink"/>
            <w:rFonts w:ascii="Times New Roman" w:hAnsi="Times New Roman" w:cs="Times New Roman"/>
            <w:sz w:val="24"/>
            <w:szCs w:val="24"/>
          </w:rPr>
          <w:t>https://www.youtube.com/channel/UCvB3solmhqtgDeLpD-yTtfg</w:t>
        </w:r>
      </w:hyperlink>
      <w:r>
        <w:rPr>
          <w:rFonts w:ascii="Times New Roman" w:hAnsi="Times New Roman" w:cs="Times New Roman"/>
          <w:sz w:val="24"/>
          <w:szCs w:val="24"/>
        </w:rPr>
        <w:t xml:space="preserve"> </w:t>
      </w:r>
      <w:r w:rsidRPr="000C4ACE">
        <w:rPr>
          <w:rFonts w:ascii="Times New Roman" w:hAnsi="Times New Roman" w:cs="Times New Roman"/>
          <w:sz w:val="24"/>
          <w:szCs w:val="24"/>
        </w:rPr>
        <w:t>.</w:t>
      </w:r>
    </w:p>
    <w:p w14:paraId="52B635BA" w14:textId="545C8900" w:rsidR="00053E17" w:rsidRDefault="00053E17" w:rsidP="00B03F66">
      <w:pPr>
        <w:rPr>
          <w:rFonts w:ascii="Times New Roman" w:hAnsi="Times New Roman" w:cs="Times New Roman"/>
          <w:sz w:val="24"/>
          <w:szCs w:val="24"/>
        </w:rPr>
      </w:pPr>
      <w:proofErr w:type="spellStart"/>
      <w:r w:rsidRPr="00053E17">
        <w:rPr>
          <w:rFonts w:ascii="Times New Roman" w:hAnsi="Times New Roman" w:cs="Times New Roman"/>
          <w:sz w:val="24"/>
          <w:szCs w:val="24"/>
        </w:rPr>
        <w:t>HistoryHunter</w:t>
      </w:r>
      <w:proofErr w:type="spellEnd"/>
      <w:r w:rsidR="007D5CDE">
        <w:rPr>
          <w:rFonts w:ascii="Times New Roman" w:hAnsi="Times New Roman" w:cs="Times New Roman"/>
          <w:sz w:val="24"/>
          <w:szCs w:val="24"/>
        </w:rPr>
        <w:t>,</w:t>
      </w:r>
      <w:r w:rsidRPr="00053E17">
        <w:rPr>
          <w:rFonts w:ascii="Times New Roman" w:hAnsi="Times New Roman" w:cs="Times New Roman"/>
          <w:sz w:val="24"/>
          <w:szCs w:val="24"/>
        </w:rPr>
        <w:t xml:space="preserve"> </w:t>
      </w:r>
      <w:r w:rsidRPr="00053E17">
        <w:rPr>
          <w:rFonts w:ascii="Times New Roman" w:hAnsi="Times New Roman" w:cs="Times New Roman"/>
          <w:i/>
          <w:iCs/>
          <w:sz w:val="24"/>
          <w:szCs w:val="24"/>
        </w:rPr>
        <w:t>Craig Gottlieb</w:t>
      </w:r>
      <w:r w:rsidR="007D5CDE">
        <w:rPr>
          <w:rFonts w:ascii="Times New Roman" w:hAnsi="Times New Roman" w:cs="Times New Roman"/>
          <w:sz w:val="24"/>
          <w:szCs w:val="24"/>
        </w:rPr>
        <w:t>,</w:t>
      </w:r>
      <w:r w:rsidRPr="00053E17">
        <w:rPr>
          <w:rFonts w:ascii="Times New Roman" w:hAnsi="Times New Roman" w:cs="Times New Roman"/>
          <w:sz w:val="24"/>
          <w:szCs w:val="24"/>
        </w:rPr>
        <w:t xml:space="preserve"> </w:t>
      </w:r>
      <w:hyperlink r:id="rId17" w:history="1">
        <w:r w:rsidRPr="00CE64F0">
          <w:rPr>
            <w:rStyle w:val="Hyperlink"/>
            <w:rFonts w:ascii="Times New Roman" w:hAnsi="Times New Roman" w:cs="Times New Roman"/>
            <w:sz w:val="24"/>
            <w:szCs w:val="24"/>
          </w:rPr>
          <w:t>https://www.historyhunter.com/</w:t>
        </w:r>
      </w:hyperlink>
      <w:r>
        <w:rPr>
          <w:rFonts w:ascii="Times New Roman" w:hAnsi="Times New Roman" w:cs="Times New Roman"/>
          <w:sz w:val="24"/>
          <w:szCs w:val="24"/>
        </w:rPr>
        <w:t xml:space="preserve"> </w:t>
      </w:r>
      <w:r w:rsidR="00440B80">
        <w:rPr>
          <w:rFonts w:ascii="Times New Roman" w:hAnsi="Times New Roman" w:cs="Times New Roman"/>
          <w:sz w:val="24"/>
          <w:szCs w:val="24"/>
        </w:rPr>
        <w:t>,</w:t>
      </w:r>
      <w:r w:rsidRPr="00053E17">
        <w:rPr>
          <w:rFonts w:ascii="Times New Roman" w:hAnsi="Times New Roman" w:cs="Times New Roman"/>
          <w:sz w:val="24"/>
          <w:szCs w:val="24"/>
        </w:rPr>
        <w:t xml:space="preserve"> Published N/A.</w:t>
      </w:r>
    </w:p>
    <w:p w14:paraId="4184A0AC" w14:textId="4EBAC53F"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International Military Antiques</w:t>
      </w:r>
      <w:r w:rsidR="00440B80">
        <w:rPr>
          <w:rFonts w:ascii="Times New Roman" w:hAnsi="Times New Roman" w:cs="Times New Roman"/>
          <w:sz w:val="24"/>
          <w:szCs w:val="24"/>
        </w:rPr>
        <w:t>,</w:t>
      </w:r>
      <w:r w:rsidRPr="000C4ACE">
        <w:rPr>
          <w:rFonts w:ascii="Times New Roman" w:hAnsi="Times New Roman" w:cs="Times New Roman"/>
          <w:sz w:val="24"/>
          <w:szCs w:val="24"/>
        </w:rPr>
        <w:t xml:space="preserve"> </w:t>
      </w:r>
      <w:r w:rsidRPr="000C4ACE">
        <w:rPr>
          <w:rFonts w:ascii="Times New Roman" w:hAnsi="Times New Roman" w:cs="Times New Roman"/>
          <w:i/>
          <w:iCs/>
          <w:sz w:val="24"/>
          <w:szCs w:val="24"/>
        </w:rPr>
        <w:t>MP40</w:t>
      </w:r>
      <w:r w:rsidR="00440B80">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8" w:history="1">
        <w:r w:rsidRPr="001F37AB">
          <w:rPr>
            <w:rStyle w:val="Hyperlink"/>
            <w:rFonts w:ascii="Times New Roman" w:hAnsi="Times New Roman" w:cs="Times New Roman"/>
            <w:sz w:val="24"/>
            <w:szCs w:val="24"/>
          </w:rPr>
          <w:t>https://www.ima-usa.com/pages/search-results/mp40</w:t>
        </w:r>
      </w:hyperlink>
      <w:r w:rsidRPr="000C4ACE">
        <w:rPr>
          <w:rFonts w:ascii="Times New Roman" w:hAnsi="Times New Roman" w:cs="Times New Roman"/>
          <w:sz w:val="24"/>
          <w:szCs w:val="24"/>
        </w:rPr>
        <w:t>.</w:t>
      </w:r>
    </w:p>
    <w:p w14:paraId="51E43F2D" w14:textId="54CE6E67"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Malim T</w:t>
      </w:r>
      <w:r w:rsidR="00440B80">
        <w:rPr>
          <w:rFonts w:ascii="Times New Roman" w:hAnsi="Times New Roman" w:cs="Times New Roman"/>
          <w:sz w:val="24"/>
          <w:szCs w:val="24"/>
        </w:rPr>
        <w:t>.,</w:t>
      </w:r>
      <w:r w:rsidRPr="000C4ACE">
        <w:rPr>
          <w:rFonts w:ascii="Times New Roman" w:hAnsi="Times New Roman" w:cs="Times New Roman"/>
          <w:sz w:val="24"/>
          <w:szCs w:val="24"/>
        </w:rPr>
        <w:t xml:space="preserve"> Hines J</w:t>
      </w:r>
      <w:r w:rsidR="00440B80">
        <w:rPr>
          <w:rFonts w:ascii="Times New Roman" w:hAnsi="Times New Roman" w:cs="Times New Roman"/>
          <w:sz w:val="24"/>
          <w:szCs w:val="24"/>
        </w:rPr>
        <w:t>.,</w:t>
      </w:r>
      <w:r w:rsidRPr="000C4ACE">
        <w:rPr>
          <w:rFonts w:ascii="Times New Roman" w:hAnsi="Times New Roman" w:cs="Times New Roman"/>
          <w:sz w:val="24"/>
          <w:szCs w:val="24"/>
        </w:rPr>
        <w:t xml:space="preserve"> </w:t>
      </w:r>
      <w:r w:rsidRPr="000C4ACE">
        <w:rPr>
          <w:rFonts w:ascii="Times New Roman" w:hAnsi="Times New Roman" w:cs="Times New Roman"/>
          <w:i/>
          <w:iCs/>
          <w:sz w:val="24"/>
          <w:szCs w:val="24"/>
        </w:rPr>
        <w:t xml:space="preserve">The Anglo-Saxon Cemetery </w:t>
      </w:r>
      <w:proofErr w:type="gramStart"/>
      <w:r w:rsidRPr="000C4ACE">
        <w:rPr>
          <w:rFonts w:ascii="Times New Roman" w:hAnsi="Times New Roman" w:cs="Times New Roman"/>
          <w:i/>
          <w:iCs/>
          <w:sz w:val="24"/>
          <w:szCs w:val="24"/>
        </w:rPr>
        <w:t>At</w:t>
      </w:r>
      <w:proofErr w:type="gramEnd"/>
      <w:r w:rsidRPr="000C4ACE">
        <w:rPr>
          <w:rFonts w:ascii="Times New Roman" w:hAnsi="Times New Roman" w:cs="Times New Roman"/>
          <w:i/>
          <w:iCs/>
          <w:sz w:val="24"/>
          <w:szCs w:val="24"/>
        </w:rPr>
        <w:t xml:space="preserve"> </w:t>
      </w:r>
      <w:proofErr w:type="spellStart"/>
      <w:r w:rsidRPr="000C4ACE">
        <w:rPr>
          <w:rFonts w:ascii="Times New Roman" w:hAnsi="Times New Roman" w:cs="Times New Roman"/>
          <w:i/>
          <w:iCs/>
          <w:sz w:val="24"/>
          <w:szCs w:val="24"/>
        </w:rPr>
        <w:t>Edix</w:t>
      </w:r>
      <w:proofErr w:type="spellEnd"/>
      <w:r w:rsidRPr="000C4ACE">
        <w:rPr>
          <w:rFonts w:ascii="Times New Roman" w:hAnsi="Times New Roman" w:cs="Times New Roman"/>
          <w:i/>
          <w:iCs/>
          <w:sz w:val="24"/>
          <w:szCs w:val="24"/>
        </w:rPr>
        <w:t xml:space="preserve"> Hill (Barrington A), Cambridgeshire</w:t>
      </w:r>
      <w:r w:rsidRPr="000C4ACE">
        <w:rPr>
          <w:rFonts w:ascii="Times New Roman" w:hAnsi="Times New Roman" w:cs="Times New Roman"/>
          <w:sz w:val="24"/>
          <w:szCs w:val="24"/>
        </w:rPr>
        <w:t>. (Published by Council for British Archaeology. York. 1998).</w:t>
      </w:r>
    </w:p>
    <w:p w14:paraId="3B9DD011" w14:textId="7945602A" w:rsidR="000C4ACE" w:rsidRDefault="000C4ACE" w:rsidP="00B03F66">
      <w:pPr>
        <w:rPr>
          <w:rFonts w:ascii="Times New Roman" w:hAnsi="Times New Roman" w:cs="Times New Roman"/>
          <w:sz w:val="24"/>
          <w:szCs w:val="24"/>
        </w:rPr>
      </w:pPr>
      <w:r w:rsidRPr="000C4ACE">
        <w:rPr>
          <w:rFonts w:ascii="Times New Roman" w:hAnsi="Times New Roman" w:cs="Times New Roman"/>
          <w:sz w:val="24"/>
          <w:szCs w:val="24"/>
        </w:rPr>
        <w:t>Oxford’s learners dictionary</w:t>
      </w:r>
      <w:r w:rsidR="00440B80">
        <w:rPr>
          <w:rFonts w:ascii="Times New Roman" w:hAnsi="Times New Roman" w:cs="Times New Roman"/>
          <w:sz w:val="24"/>
          <w:szCs w:val="24"/>
        </w:rPr>
        <w:t>,</w:t>
      </w:r>
      <w:r w:rsidRPr="000C4ACE">
        <w:rPr>
          <w:rFonts w:ascii="Times New Roman" w:hAnsi="Times New Roman" w:cs="Times New Roman"/>
          <w:sz w:val="24"/>
          <w:szCs w:val="24"/>
        </w:rPr>
        <w:t xml:space="preserve"> </w:t>
      </w:r>
      <w:r w:rsidRPr="000C4ACE">
        <w:rPr>
          <w:rFonts w:ascii="Times New Roman" w:hAnsi="Times New Roman" w:cs="Times New Roman"/>
          <w:i/>
          <w:iCs/>
          <w:sz w:val="24"/>
          <w:szCs w:val="24"/>
        </w:rPr>
        <w:t>Treasure</w:t>
      </w:r>
      <w:r w:rsidR="00440B80">
        <w:rPr>
          <w:rFonts w:ascii="Times New Roman" w:hAnsi="Times New Roman" w:cs="Times New Roman"/>
          <w:sz w:val="24"/>
          <w:szCs w:val="24"/>
        </w:rPr>
        <w:t>,</w:t>
      </w:r>
      <w:r w:rsidRPr="000C4ACE">
        <w:rPr>
          <w:rFonts w:ascii="Times New Roman" w:hAnsi="Times New Roman" w:cs="Times New Roman"/>
          <w:sz w:val="24"/>
          <w:szCs w:val="24"/>
        </w:rPr>
        <w:t xml:space="preserve"> </w:t>
      </w:r>
      <w:hyperlink r:id="rId19" w:history="1">
        <w:r w:rsidRPr="001F37AB">
          <w:rPr>
            <w:rStyle w:val="Hyperlink"/>
            <w:rFonts w:ascii="Times New Roman" w:hAnsi="Times New Roman" w:cs="Times New Roman"/>
            <w:sz w:val="24"/>
            <w:szCs w:val="24"/>
          </w:rPr>
          <w:t>https://www.oxfordlearnersdictionaries.com/definition/english/treasure_1</w:t>
        </w:r>
      </w:hyperlink>
      <w:r>
        <w:rPr>
          <w:rFonts w:ascii="Times New Roman" w:hAnsi="Times New Roman" w:cs="Times New Roman"/>
          <w:sz w:val="24"/>
          <w:szCs w:val="24"/>
        </w:rPr>
        <w:t xml:space="preserve"> </w:t>
      </w:r>
      <w:r w:rsidRPr="000C4ACE">
        <w:rPr>
          <w:rFonts w:ascii="Times New Roman" w:hAnsi="Times New Roman" w:cs="Times New Roman"/>
          <w:sz w:val="24"/>
          <w:szCs w:val="24"/>
        </w:rPr>
        <w:t>.</w:t>
      </w:r>
      <w:r>
        <w:rPr>
          <w:rFonts w:ascii="Times New Roman" w:hAnsi="Times New Roman" w:cs="Times New Roman"/>
          <w:sz w:val="24"/>
          <w:szCs w:val="24"/>
        </w:rPr>
        <w:t xml:space="preserve"> </w:t>
      </w:r>
    </w:p>
    <w:p w14:paraId="16335567" w14:textId="4FE66778" w:rsidR="000C4ACE" w:rsidRDefault="006A1D84" w:rsidP="00B03F66">
      <w:pPr>
        <w:rPr>
          <w:rFonts w:ascii="Times New Roman" w:hAnsi="Times New Roman" w:cs="Times New Roman"/>
          <w:sz w:val="24"/>
          <w:szCs w:val="24"/>
        </w:rPr>
      </w:pPr>
      <w:r w:rsidRPr="006A1D84">
        <w:rPr>
          <w:rFonts w:ascii="Times New Roman" w:hAnsi="Times New Roman" w:cs="Times New Roman"/>
          <w:sz w:val="24"/>
          <w:szCs w:val="24"/>
        </w:rPr>
        <w:t>Pawn Stars</w:t>
      </w:r>
      <w:r w:rsidR="00440B80">
        <w:rPr>
          <w:rFonts w:ascii="Times New Roman" w:hAnsi="Times New Roman" w:cs="Times New Roman"/>
          <w:sz w:val="24"/>
          <w:szCs w:val="24"/>
        </w:rPr>
        <w:t>,</w:t>
      </w:r>
      <w:r w:rsidRPr="006A1D84">
        <w:rPr>
          <w:rFonts w:ascii="Times New Roman" w:hAnsi="Times New Roman" w:cs="Times New Roman"/>
          <w:sz w:val="24"/>
          <w:szCs w:val="24"/>
        </w:rPr>
        <w:t xml:space="preserve"> Pawn Stars: </w:t>
      </w:r>
      <w:r w:rsidRPr="006A1D84">
        <w:rPr>
          <w:rFonts w:ascii="Times New Roman" w:hAnsi="Times New Roman" w:cs="Times New Roman"/>
          <w:i/>
          <w:iCs/>
          <w:sz w:val="24"/>
          <w:szCs w:val="24"/>
        </w:rPr>
        <w:t>Remington New Model Army .44 | History</w:t>
      </w:r>
      <w:r w:rsidR="00440B80">
        <w:rPr>
          <w:rFonts w:ascii="Times New Roman" w:hAnsi="Times New Roman" w:cs="Times New Roman"/>
          <w:i/>
          <w:iCs/>
          <w:sz w:val="24"/>
          <w:szCs w:val="24"/>
        </w:rPr>
        <w:t>,</w:t>
      </w:r>
      <w:r w:rsidRPr="006A1D84">
        <w:rPr>
          <w:rFonts w:ascii="Times New Roman" w:hAnsi="Times New Roman" w:cs="Times New Roman"/>
          <w:sz w:val="24"/>
          <w:szCs w:val="24"/>
        </w:rPr>
        <w:t xml:space="preserve"> </w:t>
      </w:r>
      <w:hyperlink r:id="rId20" w:history="1">
        <w:r w:rsidRPr="00CE64F0">
          <w:rPr>
            <w:rStyle w:val="Hyperlink"/>
            <w:rFonts w:ascii="Times New Roman" w:hAnsi="Times New Roman" w:cs="Times New Roman"/>
            <w:sz w:val="24"/>
            <w:szCs w:val="24"/>
          </w:rPr>
          <w:t>https://www.youtube.com/watch?v=5TAWRAlSTwE</w:t>
        </w:r>
      </w:hyperlink>
      <w:r>
        <w:rPr>
          <w:rFonts w:ascii="Times New Roman" w:hAnsi="Times New Roman" w:cs="Times New Roman"/>
          <w:sz w:val="24"/>
          <w:szCs w:val="24"/>
        </w:rPr>
        <w:t xml:space="preserve"> </w:t>
      </w:r>
      <w:r w:rsidRPr="006A1D84">
        <w:rPr>
          <w:rFonts w:ascii="Times New Roman" w:hAnsi="Times New Roman" w:cs="Times New Roman"/>
          <w:sz w:val="24"/>
          <w:szCs w:val="24"/>
        </w:rPr>
        <w:t>. published 12/03/2018.</w:t>
      </w:r>
    </w:p>
    <w:p w14:paraId="612BD23B" w14:textId="692D1439" w:rsidR="000C4ACE" w:rsidRDefault="000C4ACE" w:rsidP="00B03F66">
      <w:pPr>
        <w:rPr>
          <w:rFonts w:ascii="Times New Roman" w:hAnsi="Times New Roman" w:cs="Times New Roman"/>
          <w:sz w:val="24"/>
          <w:szCs w:val="24"/>
        </w:rPr>
      </w:pPr>
    </w:p>
    <w:p w14:paraId="016DB30A" w14:textId="687A426C" w:rsidR="000C4ACE" w:rsidRDefault="000C4ACE" w:rsidP="00B03F66">
      <w:pPr>
        <w:rPr>
          <w:rFonts w:ascii="Times New Roman" w:hAnsi="Times New Roman" w:cs="Times New Roman"/>
          <w:sz w:val="24"/>
          <w:szCs w:val="24"/>
        </w:rPr>
      </w:pPr>
    </w:p>
    <w:p w14:paraId="3553277E" w14:textId="521ECE2F" w:rsidR="000C4ACE" w:rsidRDefault="000C4ACE" w:rsidP="00B03F66">
      <w:pPr>
        <w:rPr>
          <w:rFonts w:ascii="Times New Roman" w:hAnsi="Times New Roman" w:cs="Times New Roman"/>
          <w:sz w:val="24"/>
          <w:szCs w:val="24"/>
        </w:rPr>
      </w:pPr>
    </w:p>
    <w:p w14:paraId="02D8D0DF" w14:textId="77777777" w:rsidR="000C4ACE" w:rsidRDefault="000C4ACE" w:rsidP="00B03F66">
      <w:pPr>
        <w:rPr>
          <w:rFonts w:ascii="Times New Roman" w:hAnsi="Times New Roman" w:cs="Times New Roman"/>
          <w:sz w:val="24"/>
          <w:szCs w:val="24"/>
        </w:rPr>
      </w:pPr>
    </w:p>
    <w:p w14:paraId="67B0F1D3" w14:textId="77777777" w:rsidR="00187FF7" w:rsidRPr="00473162" w:rsidRDefault="00187FF7" w:rsidP="00B03F66">
      <w:pPr>
        <w:rPr>
          <w:rFonts w:ascii="Times New Roman" w:hAnsi="Times New Roman" w:cs="Times New Roman"/>
          <w:sz w:val="24"/>
          <w:szCs w:val="24"/>
        </w:rPr>
      </w:pPr>
    </w:p>
    <w:sectPr w:rsidR="00187FF7" w:rsidRPr="00473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6661E" w14:textId="77777777" w:rsidR="00193C47" w:rsidRDefault="00193C47" w:rsidP="00F56DC3">
      <w:pPr>
        <w:spacing w:after="0" w:line="240" w:lineRule="auto"/>
      </w:pPr>
      <w:r>
        <w:separator/>
      </w:r>
    </w:p>
  </w:endnote>
  <w:endnote w:type="continuationSeparator" w:id="0">
    <w:p w14:paraId="23D8662D" w14:textId="77777777" w:rsidR="00193C47" w:rsidRDefault="00193C47" w:rsidP="00F5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3DA539" w14:textId="77777777" w:rsidR="00193C47" w:rsidRDefault="00193C47" w:rsidP="00F56DC3">
      <w:pPr>
        <w:spacing w:after="0" w:line="240" w:lineRule="auto"/>
      </w:pPr>
      <w:r>
        <w:separator/>
      </w:r>
    </w:p>
  </w:footnote>
  <w:footnote w:type="continuationSeparator" w:id="0">
    <w:p w14:paraId="64E56E4E" w14:textId="77777777" w:rsidR="00193C47" w:rsidRDefault="00193C47" w:rsidP="00F56DC3">
      <w:pPr>
        <w:spacing w:after="0" w:line="240" w:lineRule="auto"/>
      </w:pPr>
      <w:r>
        <w:continuationSeparator/>
      </w:r>
    </w:p>
  </w:footnote>
  <w:footnote w:id="1">
    <w:p w14:paraId="3F0C3126" w14:textId="2DA71430" w:rsidR="00053E17" w:rsidRDefault="00053E17">
      <w:pPr>
        <w:pStyle w:val="FootnoteText"/>
      </w:pPr>
      <w:r>
        <w:rPr>
          <w:rStyle w:val="FootnoteReference"/>
        </w:rPr>
        <w:footnoteRef/>
      </w:r>
      <w:r>
        <w:t xml:space="preserve"> </w:t>
      </w:r>
      <w:proofErr w:type="spellStart"/>
      <w:r>
        <w:t>HistoryHunter</w:t>
      </w:r>
      <w:proofErr w:type="spellEnd"/>
      <w:r w:rsidR="007D5CDE">
        <w:t>,</w:t>
      </w:r>
      <w:r>
        <w:t xml:space="preserve"> </w:t>
      </w:r>
      <w:r w:rsidRPr="00053E17">
        <w:rPr>
          <w:i/>
          <w:iCs/>
        </w:rPr>
        <w:t>Craig Gottlieb</w:t>
      </w:r>
      <w:r>
        <w:t xml:space="preserve">. </w:t>
      </w:r>
      <w:hyperlink r:id="rId1" w:history="1">
        <w:r w:rsidRPr="00CE64F0">
          <w:rPr>
            <w:rStyle w:val="Hyperlink"/>
          </w:rPr>
          <w:t>https://www.historyhunter.com/</w:t>
        </w:r>
      </w:hyperlink>
      <w:r>
        <w:t xml:space="preserve"> </w:t>
      </w:r>
      <w:r w:rsidR="007D5CDE">
        <w:t xml:space="preserve">, </w:t>
      </w:r>
      <w:r>
        <w:t>Published N/A</w:t>
      </w:r>
      <w:r w:rsidR="007D5CDE">
        <w:t>.</w:t>
      </w:r>
      <w:r>
        <w:t xml:space="preserve"> [accessed 03/03/2020]. </w:t>
      </w:r>
    </w:p>
  </w:footnote>
  <w:footnote w:id="2">
    <w:p w14:paraId="2373D18E" w14:textId="5BCA5B86" w:rsidR="00F56DC3" w:rsidRDefault="00F56DC3">
      <w:pPr>
        <w:pStyle w:val="FootnoteText"/>
      </w:pPr>
      <w:r>
        <w:rPr>
          <w:rStyle w:val="FootnoteReference"/>
        </w:rPr>
        <w:footnoteRef/>
      </w:r>
      <w:r>
        <w:t xml:space="preserve"> Craig Gottlieb</w:t>
      </w:r>
      <w:r w:rsidR="007D5CDE">
        <w:t>,</w:t>
      </w:r>
      <w:r>
        <w:t xml:space="preserve"> </w:t>
      </w:r>
      <w:r w:rsidRPr="00F56DC3">
        <w:rPr>
          <w:i/>
          <w:iCs/>
        </w:rPr>
        <w:t>Craig Gottlieb, and the Hitler Desk Set: Fox News.</w:t>
      </w:r>
      <w:r>
        <w:t xml:space="preserve"> </w:t>
      </w:r>
      <w:hyperlink r:id="rId2" w:history="1">
        <w:r w:rsidRPr="00741E01">
          <w:rPr>
            <w:rStyle w:val="Hyperlink"/>
          </w:rPr>
          <w:t>https://www.youtube.com/watch?v=S2NoV252iZo</w:t>
        </w:r>
      </w:hyperlink>
      <w:r>
        <w:t xml:space="preserve"> </w:t>
      </w:r>
      <w:r w:rsidR="007D5CDE">
        <w:t>,</w:t>
      </w:r>
      <w:r>
        <w:t xml:space="preserve"> published 02/09/2011. [accessed 15/02/2020].</w:t>
      </w:r>
    </w:p>
  </w:footnote>
  <w:footnote w:id="3">
    <w:p w14:paraId="64328F0E" w14:textId="742ABAEB" w:rsidR="00AF2742" w:rsidRDefault="00AF2742">
      <w:pPr>
        <w:pStyle w:val="FootnoteText"/>
      </w:pPr>
      <w:r>
        <w:rPr>
          <w:rStyle w:val="FootnoteReference"/>
        </w:rPr>
        <w:footnoteRef/>
      </w:r>
      <w:r>
        <w:t xml:space="preserve"> Gottlieb</w:t>
      </w:r>
      <w:r w:rsidR="007D5CDE">
        <w:t>,</w:t>
      </w:r>
      <w:r>
        <w:t xml:space="preserve"> </w:t>
      </w:r>
      <w:r w:rsidRPr="00AF2742">
        <w:rPr>
          <w:i/>
          <w:iCs/>
        </w:rPr>
        <w:t>The Hitler Desk Set</w:t>
      </w:r>
      <w:r w:rsidR="007D5CDE">
        <w:t>,</w:t>
      </w:r>
      <w:r>
        <w:t xml:space="preserve"> 2011</w:t>
      </w:r>
      <w:r w:rsidR="007D5CDE">
        <w:t>.</w:t>
      </w:r>
    </w:p>
  </w:footnote>
  <w:footnote w:id="4">
    <w:p w14:paraId="11EB692B" w14:textId="4D0EB4C6" w:rsidR="00AF2742" w:rsidRDefault="00AF2742">
      <w:pPr>
        <w:pStyle w:val="FootnoteText"/>
      </w:pPr>
      <w:r>
        <w:rPr>
          <w:rStyle w:val="FootnoteReference"/>
        </w:rPr>
        <w:footnoteRef/>
      </w:r>
      <w:r>
        <w:t xml:space="preserve"> </w:t>
      </w:r>
      <w:r w:rsidRPr="00AF2742">
        <w:t>Gottlieb</w:t>
      </w:r>
      <w:r w:rsidR="007D5CDE">
        <w:t>,</w:t>
      </w:r>
      <w:r w:rsidRPr="00AF2742">
        <w:t xml:space="preserve"> </w:t>
      </w:r>
      <w:r w:rsidRPr="00AF2742">
        <w:rPr>
          <w:i/>
          <w:iCs/>
        </w:rPr>
        <w:t>The Hitler Desk Set</w:t>
      </w:r>
      <w:r w:rsidR="007D5CDE">
        <w:t>,</w:t>
      </w:r>
      <w:r w:rsidRPr="00AF2742">
        <w:t xml:space="preserve"> 2011</w:t>
      </w:r>
      <w:r w:rsidR="007D5CDE">
        <w:t>.</w:t>
      </w:r>
    </w:p>
  </w:footnote>
  <w:footnote w:id="5">
    <w:p w14:paraId="3A17063E" w14:textId="70935EB1" w:rsidR="00D10062" w:rsidRDefault="00D10062">
      <w:pPr>
        <w:pStyle w:val="FootnoteText"/>
      </w:pPr>
      <w:r>
        <w:rPr>
          <w:rStyle w:val="FootnoteReference"/>
        </w:rPr>
        <w:footnoteRef/>
      </w:r>
      <w:r>
        <w:t xml:space="preserve"> Craig Gottlieb</w:t>
      </w:r>
      <w:r w:rsidR="007D5CDE">
        <w:t>,</w:t>
      </w:r>
      <w:r>
        <w:t xml:space="preserve"> </w:t>
      </w:r>
      <w:r w:rsidRPr="00D10062">
        <w:rPr>
          <w:i/>
          <w:iCs/>
        </w:rPr>
        <w:t>Hitler's Uniform, Craig Gottlieb, Glenn Beck's Blaze</w:t>
      </w:r>
      <w:r w:rsidR="007D5CDE">
        <w:t>,</w:t>
      </w:r>
      <w:r>
        <w:t xml:space="preserve"> </w:t>
      </w:r>
      <w:hyperlink r:id="rId3" w:history="1">
        <w:r w:rsidRPr="00741E01">
          <w:rPr>
            <w:rStyle w:val="Hyperlink"/>
          </w:rPr>
          <w:t>https://www.youtube.com/watch?v=n2KrPa2uH-Q</w:t>
        </w:r>
      </w:hyperlink>
      <w:r>
        <w:t xml:space="preserve"> . published 03/04/2014. [accessed 15/02/2020].</w:t>
      </w:r>
    </w:p>
  </w:footnote>
  <w:footnote w:id="6">
    <w:p w14:paraId="288309F2" w14:textId="2881E8F2" w:rsidR="00117721" w:rsidRDefault="00117721">
      <w:pPr>
        <w:pStyle w:val="FootnoteText"/>
      </w:pPr>
      <w:r>
        <w:rPr>
          <w:rStyle w:val="FootnoteReference"/>
        </w:rPr>
        <w:footnoteRef/>
      </w:r>
      <w:r>
        <w:t xml:space="preserve"> Gottlieb</w:t>
      </w:r>
      <w:r w:rsidR="007D5CDE">
        <w:t>,</w:t>
      </w:r>
      <w:r>
        <w:t xml:space="preserve"> </w:t>
      </w:r>
      <w:r w:rsidRPr="00117721">
        <w:rPr>
          <w:i/>
          <w:iCs/>
        </w:rPr>
        <w:t>Hitler’s uniform</w:t>
      </w:r>
      <w:r w:rsidR="007D5CDE">
        <w:t>,</w:t>
      </w:r>
      <w:r>
        <w:t xml:space="preserve"> 2014.</w:t>
      </w:r>
    </w:p>
  </w:footnote>
  <w:footnote w:id="7">
    <w:p w14:paraId="177E8B9F" w14:textId="618F1558" w:rsidR="00B05265" w:rsidRDefault="00B05265">
      <w:pPr>
        <w:pStyle w:val="FootnoteText"/>
      </w:pPr>
      <w:r>
        <w:rPr>
          <w:rStyle w:val="FootnoteReference"/>
        </w:rPr>
        <w:footnoteRef/>
      </w:r>
      <w:r>
        <w:t xml:space="preserve"> </w:t>
      </w:r>
      <w:r w:rsidRPr="00B05265">
        <w:t>Gottlieb</w:t>
      </w:r>
      <w:r w:rsidR="007D5CDE">
        <w:t>,</w:t>
      </w:r>
      <w:r w:rsidRPr="00B05265">
        <w:t xml:space="preserve"> </w:t>
      </w:r>
      <w:r w:rsidRPr="00B05265">
        <w:rPr>
          <w:i/>
          <w:iCs/>
        </w:rPr>
        <w:t>Hitler’s uniform</w:t>
      </w:r>
      <w:r w:rsidR="007D5CDE">
        <w:t>,</w:t>
      </w:r>
      <w:r w:rsidRPr="00B05265">
        <w:t xml:space="preserve"> 2014</w:t>
      </w:r>
      <w:r>
        <w:t>.</w:t>
      </w:r>
    </w:p>
  </w:footnote>
  <w:footnote w:id="8">
    <w:p w14:paraId="4F42E61C" w14:textId="477127B1" w:rsidR="000D4EF4" w:rsidRDefault="000D4EF4">
      <w:pPr>
        <w:pStyle w:val="FootnoteText"/>
      </w:pPr>
      <w:r>
        <w:rPr>
          <w:rStyle w:val="FootnoteReference"/>
        </w:rPr>
        <w:footnoteRef/>
      </w:r>
      <w:r>
        <w:t xml:space="preserve"> Craig Gottlieb</w:t>
      </w:r>
      <w:r w:rsidR="007D5CDE">
        <w:t>,</w:t>
      </w:r>
      <w:r>
        <w:t xml:space="preserve"> </w:t>
      </w:r>
      <w:r w:rsidRPr="000D4EF4">
        <w:rPr>
          <w:i/>
          <w:iCs/>
        </w:rPr>
        <w:t>Pawn Stars: Rare Smith &amp; Wesson</w:t>
      </w:r>
      <w:r w:rsidR="007D5CDE">
        <w:t>,</w:t>
      </w:r>
      <w:r>
        <w:t xml:space="preserve"> </w:t>
      </w:r>
      <w:hyperlink r:id="rId4" w:history="1">
        <w:r w:rsidRPr="00741E01">
          <w:rPr>
            <w:rStyle w:val="Hyperlink"/>
          </w:rPr>
          <w:t>https://www.youtube.com/watch?v=UTCUAeWZOK4</w:t>
        </w:r>
      </w:hyperlink>
      <w:r>
        <w:t xml:space="preserve"> . published 07/12/2014. [accessed 15/02/2020].</w:t>
      </w:r>
    </w:p>
  </w:footnote>
  <w:footnote w:id="9">
    <w:p w14:paraId="31B098B8" w14:textId="5A085382" w:rsidR="006A1D84" w:rsidRDefault="006A1D84">
      <w:pPr>
        <w:pStyle w:val="FootnoteText"/>
      </w:pPr>
      <w:r>
        <w:rPr>
          <w:rStyle w:val="FootnoteReference"/>
        </w:rPr>
        <w:footnoteRef/>
      </w:r>
      <w:r>
        <w:t xml:space="preserve"> </w:t>
      </w:r>
      <w:bookmarkStart w:id="0" w:name="_Hlk34139168"/>
      <w:r>
        <w:t>Pawn Stars</w:t>
      </w:r>
      <w:r w:rsidR="007D5CDE">
        <w:t>,</w:t>
      </w:r>
      <w:r>
        <w:t xml:space="preserve"> </w:t>
      </w:r>
      <w:r w:rsidRPr="006A1D84">
        <w:rPr>
          <w:i/>
          <w:iCs/>
        </w:rPr>
        <w:t>Pawn Stars: Remington New Model Army .44 | History</w:t>
      </w:r>
      <w:r w:rsidR="007D5CDE">
        <w:t>,</w:t>
      </w:r>
      <w:r>
        <w:t xml:space="preserve"> </w:t>
      </w:r>
      <w:hyperlink r:id="rId5" w:history="1">
        <w:r w:rsidRPr="00CE64F0">
          <w:rPr>
            <w:rStyle w:val="Hyperlink"/>
          </w:rPr>
          <w:t>https://www.youtube.com/watch?v=5TAWRAlSTwE</w:t>
        </w:r>
      </w:hyperlink>
      <w:r>
        <w:t xml:space="preserve"> </w:t>
      </w:r>
      <w:r w:rsidR="007D5CDE">
        <w:t>,</w:t>
      </w:r>
      <w:r>
        <w:t xml:space="preserve"> published 12/03/2018. </w:t>
      </w:r>
      <w:bookmarkEnd w:id="0"/>
      <w:r>
        <w:t>[accessed 03/03/2020].</w:t>
      </w:r>
    </w:p>
  </w:footnote>
  <w:footnote w:id="10">
    <w:p w14:paraId="00471A38" w14:textId="1461FE1C" w:rsidR="005F5682" w:rsidRDefault="005F5682">
      <w:pPr>
        <w:pStyle w:val="FootnoteText"/>
      </w:pPr>
      <w:r>
        <w:rPr>
          <w:rStyle w:val="FootnoteReference"/>
        </w:rPr>
        <w:footnoteRef/>
      </w:r>
      <w:r>
        <w:t xml:space="preserve"> </w:t>
      </w:r>
      <w:proofErr w:type="spellStart"/>
      <w:r>
        <w:t>Addictedtobleeps</w:t>
      </w:r>
      <w:proofErr w:type="spellEnd"/>
      <w:r w:rsidR="007D5CDE">
        <w:t>,</w:t>
      </w:r>
      <w:r>
        <w:t xml:space="preserve"> </w:t>
      </w:r>
      <w:proofErr w:type="gramStart"/>
      <w:r w:rsidRPr="005F5682">
        <w:rPr>
          <w:i/>
          <w:iCs/>
        </w:rPr>
        <w:t>We</w:t>
      </w:r>
      <w:proofErr w:type="gramEnd"/>
      <w:r w:rsidRPr="005F5682">
        <w:rPr>
          <w:i/>
          <w:iCs/>
        </w:rPr>
        <w:t xml:space="preserve"> dig a WW2 Bunker and find LOADS of relics! [Battlefield Recovery]</w:t>
      </w:r>
      <w:r w:rsidR="007D5CDE">
        <w:rPr>
          <w:i/>
          <w:iCs/>
        </w:rPr>
        <w:t>,</w:t>
      </w:r>
      <w:r>
        <w:t xml:space="preserve"> </w:t>
      </w:r>
      <w:hyperlink r:id="rId6" w:history="1">
        <w:r w:rsidRPr="001F37AB">
          <w:rPr>
            <w:rStyle w:val="Hyperlink"/>
          </w:rPr>
          <w:t>https://www.youtube.com/watch?v=Tli1DSsGXPA&amp;t=877s</w:t>
        </w:r>
      </w:hyperlink>
      <w:r>
        <w:t xml:space="preserve"> </w:t>
      </w:r>
      <w:r w:rsidR="007D5CDE">
        <w:t>,</w:t>
      </w:r>
      <w:r>
        <w:t xml:space="preserve"> (published 15/11/2019). [Accessed 27/02/2020].</w:t>
      </w:r>
    </w:p>
  </w:footnote>
  <w:footnote w:id="11">
    <w:p w14:paraId="5F2D5869" w14:textId="05014434" w:rsidR="006656E5" w:rsidRDefault="006656E5">
      <w:pPr>
        <w:pStyle w:val="FootnoteText"/>
      </w:pPr>
      <w:r>
        <w:rPr>
          <w:rStyle w:val="FootnoteReference"/>
        </w:rPr>
        <w:footnoteRef/>
      </w:r>
      <w:r>
        <w:t xml:space="preserve"> </w:t>
      </w:r>
      <w:proofErr w:type="spellStart"/>
      <w:r>
        <w:t>Addictedtobleeps</w:t>
      </w:r>
      <w:proofErr w:type="spellEnd"/>
      <w:r w:rsidR="007D5CDE">
        <w:t>,</w:t>
      </w:r>
      <w:r>
        <w:t xml:space="preserve"> </w:t>
      </w:r>
      <w:r w:rsidRPr="006656E5">
        <w:rPr>
          <w:i/>
          <w:iCs/>
        </w:rPr>
        <w:t xml:space="preserve">Battlefield Recovery. </w:t>
      </w:r>
      <w:r>
        <w:t>(2019).</w:t>
      </w:r>
    </w:p>
  </w:footnote>
  <w:footnote w:id="12">
    <w:p w14:paraId="1E3E48C9" w14:textId="14B546C1" w:rsidR="00A60458" w:rsidRDefault="00A60458">
      <w:pPr>
        <w:pStyle w:val="FootnoteText"/>
      </w:pPr>
      <w:r>
        <w:rPr>
          <w:rStyle w:val="FootnoteReference"/>
        </w:rPr>
        <w:footnoteRef/>
      </w:r>
      <w:r>
        <w:t xml:space="preserve"> </w:t>
      </w:r>
      <w:r w:rsidR="000C4ACE">
        <w:t xml:space="preserve">Tim </w:t>
      </w:r>
      <w:r>
        <w:t>Malim</w:t>
      </w:r>
      <w:r w:rsidR="007D5CDE">
        <w:t>,</w:t>
      </w:r>
      <w:r>
        <w:t xml:space="preserve"> </w:t>
      </w:r>
      <w:r w:rsidR="000C4ACE">
        <w:t xml:space="preserve">John </w:t>
      </w:r>
      <w:r>
        <w:t>Hines</w:t>
      </w:r>
      <w:r w:rsidR="007D5CDE">
        <w:t xml:space="preserve">, </w:t>
      </w:r>
      <w:r w:rsidRPr="00992146">
        <w:rPr>
          <w:i/>
          <w:iCs/>
        </w:rPr>
        <w:t xml:space="preserve">The Anglo-Saxon Cemetery </w:t>
      </w:r>
      <w:proofErr w:type="gramStart"/>
      <w:r w:rsidRPr="00992146">
        <w:rPr>
          <w:i/>
          <w:iCs/>
        </w:rPr>
        <w:t>At</w:t>
      </w:r>
      <w:proofErr w:type="gramEnd"/>
      <w:r w:rsidRPr="00992146">
        <w:rPr>
          <w:i/>
          <w:iCs/>
        </w:rPr>
        <w:t xml:space="preserve"> </w:t>
      </w:r>
      <w:proofErr w:type="spellStart"/>
      <w:r w:rsidRPr="00992146">
        <w:rPr>
          <w:i/>
          <w:iCs/>
        </w:rPr>
        <w:t>E</w:t>
      </w:r>
      <w:r w:rsidR="00992146" w:rsidRPr="00992146">
        <w:rPr>
          <w:i/>
          <w:iCs/>
        </w:rPr>
        <w:t>dix</w:t>
      </w:r>
      <w:proofErr w:type="spellEnd"/>
      <w:r w:rsidR="00992146" w:rsidRPr="00992146">
        <w:rPr>
          <w:i/>
          <w:iCs/>
        </w:rPr>
        <w:t xml:space="preserve"> Hill (Barrington A), Cambridgeshire</w:t>
      </w:r>
      <w:r w:rsidR="007D5CDE">
        <w:t xml:space="preserve">, </w:t>
      </w:r>
      <w:r w:rsidR="00992146">
        <w:t>(Published by Council for British Archaeology</w:t>
      </w:r>
      <w:r w:rsidR="007D5CDE">
        <w:t>,</w:t>
      </w:r>
      <w:r w:rsidR="00992146">
        <w:t xml:space="preserve"> York. 1998).</w:t>
      </w:r>
    </w:p>
  </w:footnote>
  <w:footnote w:id="13">
    <w:p w14:paraId="6851E5C4" w14:textId="3360683C" w:rsidR="00BF36E4" w:rsidRDefault="00BF36E4">
      <w:pPr>
        <w:pStyle w:val="FootnoteText"/>
      </w:pPr>
      <w:r>
        <w:rPr>
          <w:rStyle w:val="FootnoteReference"/>
        </w:rPr>
        <w:footnoteRef/>
      </w:r>
      <w:r>
        <w:t xml:space="preserve"> Oxford’s learners dictionary</w:t>
      </w:r>
      <w:r w:rsidR="007D5CDE">
        <w:t>,</w:t>
      </w:r>
      <w:r>
        <w:t xml:space="preserve"> </w:t>
      </w:r>
      <w:r w:rsidRPr="00BF36E4">
        <w:rPr>
          <w:i/>
          <w:iCs/>
        </w:rPr>
        <w:t>Treasure</w:t>
      </w:r>
      <w:r w:rsidR="007D5CDE">
        <w:t>,</w:t>
      </w:r>
      <w:r>
        <w:t xml:space="preserve"> </w:t>
      </w:r>
      <w:hyperlink r:id="rId7" w:history="1">
        <w:r w:rsidRPr="001F37AB">
          <w:rPr>
            <w:rStyle w:val="Hyperlink"/>
          </w:rPr>
          <w:t>https://www.oxfordlearnersdictionaries.com/definition/english/treasure_1</w:t>
        </w:r>
      </w:hyperlink>
      <w:r>
        <w:t xml:space="preserve"> . [accessed 27/02/2020].</w:t>
      </w:r>
    </w:p>
  </w:footnote>
  <w:footnote w:id="14">
    <w:p w14:paraId="6A65696F" w14:textId="3EB35E43" w:rsidR="004606EE" w:rsidRDefault="004606EE">
      <w:pPr>
        <w:pStyle w:val="FootnoteText"/>
      </w:pPr>
      <w:r>
        <w:rPr>
          <w:rStyle w:val="FootnoteReference"/>
        </w:rPr>
        <w:footnoteRef/>
      </w:r>
      <w:r>
        <w:t xml:space="preserve"> </w:t>
      </w:r>
      <w:r w:rsidRPr="004606EE">
        <w:t>Gottlieb</w:t>
      </w:r>
      <w:r w:rsidR="007D5CDE">
        <w:t>,</w:t>
      </w:r>
      <w:r w:rsidRPr="004606EE">
        <w:t xml:space="preserve"> </w:t>
      </w:r>
      <w:r w:rsidRPr="004606EE">
        <w:rPr>
          <w:i/>
          <w:iCs/>
        </w:rPr>
        <w:t>The Hitler Desk Set</w:t>
      </w:r>
      <w:r w:rsidR="007D5CDE">
        <w:t>,</w:t>
      </w:r>
      <w:r w:rsidRPr="004606EE">
        <w:t xml:space="preserve"> 2011</w:t>
      </w:r>
      <w:r w:rsidR="007D5CDE">
        <w:t>.</w:t>
      </w:r>
    </w:p>
  </w:footnote>
  <w:footnote w:id="15">
    <w:p w14:paraId="67088BCE" w14:textId="68C3BA62" w:rsidR="007D5CDE" w:rsidRDefault="007D5CDE">
      <w:pPr>
        <w:pStyle w:val="FootnoteText"/>
      </w:pPr>
      <w:r>
        <w:rPr>
          <w:rStyle w:val="FootnoteReference"/>
        </w:rPr>
        <w:footnoteRef/>
      </w:r>
      <w:r>
        <w:t xml:space="preserve"> </w:t>
      </w:r>
      <w:r w:rsidRPr="007D5CDE">
        <w:t>Gottlieb</w:t>
      </w:r>
      <w:r>
        <w:t>,</w:t>
      </w:r>
      <w:r w:rsidRPr="007D5CDE">
        <w:t xml:space="preserve"> </w:t>
      </w:r>
      <w:r w:rsidRPr="007D5CDE">
        <w:rPr>
          <w:i/>
          <w:iCs/>
        </w:rPr>
        <w:t>The Hitler Desk Set</w:t>
      </w:r>
      <w:r>
        <w:t>,</w:t>
      </w:r>
      <w:r w:rsidRPr="007D5CDE">
        <w:t xml:space="preserve"> 2011</w:t>
      </w:r>
      <w:r>
        <w:t>.</w:t>
      </w:r>
    </w:p>
  </w:footnote>
  <w:footnote w:id="16">
    <w:p w14:paraId="2225FA6D" w14:textId="7F5E5185" w:rsidR="00D95030" w:rsidRDefault="00D95030">
      <w:pPr>
        <w:pStyle w:val="FootnoteText"/>
      </w:pPr>
      <w:r>
        <w:rPr>
          <w:rStyle w:val="FootnoteReference"/>
        </w:rPr>
        <w:footnoteRef/>
      </w:r>
      <w:r>
        <w:t xml:space="preserve"> International Military Antiques</w:t>
      </w:r>
      <w:r w:rsidR="007D5CDE">
        <w:t>,</w:t>
      </w:r>
      <w:r>
        <w:t xml:space="preserve"> </w:t>
      </w:r>
      <w:r w:rsidRPr="00D95030">
        <w:rPr>
          <w:i/>
          <w:iCs/>
        </w:rPr>
        <w:t>MP40</w:t>
      </w:r>
      <w:r w:rsidR="007D5CDE">
        <w:t>,</w:t>
      </w:r>
      <w:r>
        <w:t xml:space="preserve"> </w:t>
      </w:r>
      <w:hyperlink r:id="rId8" w:history="1">
        <w:r w:rsidRPr="00A406F7">
          <w:rPr>
            <w:rStyle w:val="Hyperlink"/>
          </w:rPr>
          <w:t>https://www.ima-usa.com/pages/search-results/mp40</w:t>
        </w:r>
      </w:hyperlink>
      <w:r>
        <w:t xml:space="preserve"> . [accessed 20/02/2020].</w:t>
      </w:r>
    </w:p>
  </w:footnote>
  <w:footnote w:id="17">
    <w:p w14:paraId="3483E9C2" w14:textId="69A7E1AF" w:rsidR="0008267B" w:rsidRDefault="0008267B">
      <w:pPr>
        <w:pStyle w:val="FootnoteText"/>
      </w:pPr>
      <w:r>
        <w:rPr>
          <w:rStyle w:val="FootnoteReference"/>
        </w:rPr>
        <w:footnoteRef/>
      </w:r>
      <w:r>
        <w:t xml:space="preserve"> Hickok45</w:t>
      </w:r>
      <w:r w:rsidR="007D5CDE">
        <w:t>,</w:t>
      </w:r>
      <w:r>
        <w:t xml:space="preserve"> </w:t>
      </w:r>
      <w:hyperlink r:id="rId9" w:history="1">
        <w:r w:rsidRPr="00741E01">
          <w:rPr>
            <w:rStyle w:val="Hyperlink"/>
          </w:rPr>
          <w:t>https://www.youtube.com/channel/UCvB3solmhqtgDeLpD-yTtfg</w:t>
        </w:r>
      </w:hyperlink>
      <w:r>
        <w:t xml:space="preserve"> . [accessed 15/02/2020].</w:t>
      </w:r>
    </w:p>
    <w:p w14:paraId="35EA85D7" w14:textId="0DB939E5" w:rsidR="0008267B" w:rsidRDefault="0008267B">
      <w:pPr>
        <w:pStyle w:val="FootnoteText"/>
      </w:pPr>
      <w:r>
        <w:t>Forgotten Weapons</w:t>
      </w:r>
      <w:r w:rsidR="007D5CDE">
        <w:t>,</w:t>
      </w:r>
      <w:r>
        <w:t xml:space="preserve"> </w:t>
      </w:r>
      <w:hyperlink r:id="rId10" w:history="1">
        <w:r w:rsidRPr="00741E01">
          <w:rPr>
            <w:rStyle w:val="Hyperlink"/>
          </w:rPr>
          <w:t>https://www.youtube.com/user/ForgottenWeapons</w:t>
        </w:r>
      </w:hyperlink>
      <w:r>
        <w:t xml:space="preserve"> . [accessed 15/02/2020].</w:t>
      </w:r>
    </w:p>
  </w:footnote>
  <w:footnote w:id="18">
    <w:p w14:paraId="647CFB85" w14:textId="66AB358B" w:rsidR="002135EE" w:rsidRDefault="002135EE">
      <w:pPr>
        <w:pStyle w:val="FootnoteText"/>
      </w:pPr>
      <w:r>
        <w:rPr>
          <w:rStyle w:val="FootnoteReference"/>
        </w:rPr>
        <w:footnoteRef/>
      </w:r>
      <w:r>
        <w:t xml:space="preserve"> Craig Gottlieb</w:t>
      </w:r>
      <w:r w:rsidR="007D5CDE">
        <w:t>,</w:t>
      </w:r>
      <w:r>
        <w:t xml:space="preserve"> </w:t>
      </w:r>
      <w:r w:rsidRPr="002135EE">
        <w:rPr>
          <w:i/>
          <w:iCs/>
        </w:rPr>
        <w:t>MP40 Quick review and showcase</w:t>
      </w:r>
      <w:r w:rsidR="007D5CDE">
        <w:t>,</w:t>
      </w:r>
      <w:r>
        <w:t xml:space="preserve"> </w:t>
      </w:r>
      <w:hyperlink r:id="rId11" w:history="1">
        <w:r w:rsidRPr="00741E01">
          <w:rPr>
            <w:rStyle w:val="Hyperlink"/>
          </w:rPr>
          <w:t>https://www.youtube.com/watch?v=OS2EFL17BSs</w:t>
        </w:r>
      </w:hyperlink>
      <w:r>
        <w:t xml:space="preserve"> . </w:t>
      </w:r>
      <w:r w:rsidR="000C4ACE">
        <w:t>(</w:t>
      </w:r>
      <w:r>
        <w:t>published 18/12/2014</w:t>
      </w:r>
      <w:r w:rsidR="000C4ACE">
        <w:t>)</w:t>
      </w:r>
      <w:r>
        <w:t>. [accessed 15/02/2020].</w:t>
      </w:r>
    </w:p>
  </w:footnote>
  <w:footnote w:id="19">
    <w:p w14:paraId="67FDC805" w14:textId="3C171A13" w:rsidR="003D417C" w:rsidRDefault="003D417C">
      <w:pPr>
        <w:pStyle w:val="FootnoteText"/>
      </w:pPr>
      <w:r>
        <w:rPr>
          <w:rStyle w:val="FootnoteReference"/>
        </w:rPr>
        <w:footnoteRef/>
      </w:r>
      <w:r>
        <w:t xml:space="preserve"> </w:t>
      </w:r>
      <w:bookmarkStart w:id="1" w:name="_Hlk34306978"/>
      <w:r>
        <w:t>Gottlieb</w:t>
      </w:r>
      <w:r w:rsidR="007D5CDE">
        <w:t>,</w:t>
      </w:r>
      <w:r>
        <w:t xml:space="preserve"> </w:t>
      </w:r>
      <w:r w:rsidRPr="003D417C">
        <w:rPr>
          <w:i/>
          <w:iCs/>
        </w:rPr>
        <w:t>MP40</w:t>
      </w:r>
      <w:r w:rsidR="007D5CDE">
        <w:t>,</w:t>
      </w:r>
      <w:r>
        <w:t xml:space="preserve"> (2014).</w:t>
      </w:r>
      <w:bookmarkEnd w:id="1"/>
    </w:p>
  </w:footnote>
  <w:footnote w:id="20">
    <w:p w14:paraId="7D42A053" w14:textId="74F72C28" w:rsidR="007D5CDE" w:rsidRDefault="007D5CDE">
      <w:pPr>
        <w:pStyle w:val="FootnoteText"/>
      </w:pPr>
      <w:r>
        <w:rPr>
          <w:rStyle w:val="FootnoteReference"/>
        </w:rPr>
        <w:footnoteRef/>
      </w:r>
      <w:r>
        <w:t xml:space="preserve"> </w:t>
      </w:r>
      <w:r w:rsidRPr="007D5CDE">
        <w:t>Gottlieb</w:t>
      </w:r>
      <w:r>
        <w:t>,</w:t>
      </w:r>
      <w:r w:rsidRPr="007D5CDE">
        <w:t xml:space="preserve"> </w:t>
      </w:r>
      <w:r w:rsidRPr="007D5CDE">
        <w:rPr>
          <w:i/>
          <w:iCs/>
        </w:rPr>
        <w:t>MP40</w:t>
      </w:r>
      <w:r>
        <w:t>,</w:t>
      </w:r>
      <w:r w:rsidRPr="007D5CDE">
        <w:t xml:space="preserve"> (2014).</w:t>
      </w:r>
    </w:p>
  </w:footnote>
  <w:footnote w:id="21">
    <w:p w14:paraId="12C341A0" w14:textId="377881CD" w:rsidR="007D5CDE" w:rsidRDefault="007D5CDE">
      <w:pPr>
        <w:pStyle w:val="FootnoteText"/>
      </w:pPr>
      <w:r>
        <w:rPr>
          <w:rStyle w:val="FootnoteReference"/>
        </w:rPr>
        <w:footnoteRef/>
      </w:r>
      <w:r>
        <w:t xml:space="preserve"> </w:t>
      </w:r>
      <w:r w:rsidRPr="007D5CDE">
        <w:t>Gottlieb</w:t>
      </w:r>
      <w:r>
        <w:t>,</w:t>
      </w:r>
      <w:r w:rsidRPr="007D5CDE">
        <w:t xml:space="preserve"> </w:t>
      </w:r>
      <w:r w:rsidRPr="007D5CDE">
        <w:rPr>
          <w:i/>
          <w:iCs/>
        </w:rPr>
        <w:t>MP40</w:t>
      </w:r>
      <w:r>
        <w:t>,</w:t>
      </w:r>
      <w:r w:rsidRPr="007D5CDE">
        <w:t xml:space="preserve">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0A"/>
    <w:rsid w:val="00005A23"/>
    <w:rsid w:val="00022CB1"/>
    <w:rsid w:val="00051662"/>
    <w:rsid w:val="00053E17"/>
    <w:rsid w:val="0008267B"/>
    <w:rsid w:val="000A7851"/>
    <w:rsid w:val="000C4ACE"/>
    <w:rsid w:val="000D4EF4"/>
    <w:rsid w:val="00103C9B"/>
    <w:rsid w:val="001173B2"/>
    <w:rsid w:val="00117721"/>
    <w:rsid w:val="00165BA9"/>
    <w:rsid w:val="00170319"/>
    <w:rsid w:val="00187FF7"/>
    <w:rsid w:val="00193C47"/>
    <w:rsid w:val="001958D6"/>
    <w:rsid w:val="002135EE"/>
    <w:rsid w:val="00242691"/>
    <w:rsid w:val="00290BAC"/>
    <w:rsid w:val="00295C4C"/>
    <w:rsid w:val="002A6DBD"/>
    <w:rsid w:val="002B69DE"/>
    <w:rsid w:val="002D4CFB"/>
    <w:rsid w:val="00320026"/>
    <w:rsid w:val="00344790"/>
    <w:rsid w:val="003B6FF2"/>
    <w:rsid w:val="003D417C"/>
    <w:rsid w:val="003D45DD"/>
    <w:rsid w:val="00423611"/>
    <w:rsid w:val="0043040A"/>
    <w:rsid w:val="00440B80"/>
    <w:rsid w:val="004468FD"/>
    <w:rsid w:val="004606EE"/>
    <w:rsid w:val="00473162"/>
    <w:rsid w:val="004F448C"/>
    <w:rsid w:val="00580034"/>
    <w:rsid w:val="005C68E5"/>
    <w:rsid w:val="005C7406"/>
    <w:rsid w:val="005F1F62"/>
    <w:rsid w:val="005F5682"/>
    <w:rsid w:val="0063574B"/>
    <w:rsid w:val="006530F9"/>
    <w:rsid w:val="00657604"/>
    <w:rsid w:val="006656E5"/>
    <w:rsid w:val="006A1D84"/>
    <w:rsid w:val="0072561E"/>
    <w:rsid w:val="007C13C4"/>
    <w:rsid w:val="007C661F"/>
    <w:rsid w:val="007D5CDE"/>
    <w:rsid w:val="00842A11"/>
    <w:rsid w:val="008457D7"/>
    <w:rsid w:val="008A2DCF"/>
    <w:rsid w:val="008C12F6"/>
    <w:rsid w:val="008D3A2E"/>
    <w:rsid w:val="0095238E"/>
    <w:rsid w:val="00992146"/>
    <w:rsid w:val="00993759"/>
    <w:rsid w:val="009A07C9"/>
    <w:rsid w:val="009B5AEB"/>
    <w:rsid w:val="009C61D0"/>
    <w:rsid w:val="009C7389"/>
    <w:rsid w:val="00A24722"/>
    <w:rsid w:val="00A46A0F"/>
    <w:rsid w:val="00A60458"/>
    <w:rsid w:val="00AD7FE3"/>
    <w:rsid w:val="00AF2742"/>
    <w:rsid w:val="00B03F66"/>
    <w:rsid w:val="00B05265"/>
    <w:rsid w:val="00B311D1"/>
    <w:rsid w:val="00B63825"/>
    <w:rsid w:val="00B6688E"/>
    <w:rsid w:val="00BD5215"/>
    <w:rsid w:val="00BF36E4"/>
    <w:rsid w:val="00C10C50"/>
    <w:rsid w:val="00C24CA9"/>
    <w:rsid w:val="00C4629F"/>
    <w:rsid w:val="00C57F4E"/>
    <w:rsid w:val="00C706A5"/>
    <w:rsid w:val="00C71B59"/>
    <w:rsid w:val="00C942C2"/>
    <w:rsid w:val="00CB08FA"/>
    <w:rsid w:val="00CB188A"/>
    <w:rsid w:val="00CC1640"/>
    <w:rsid w:val="00CD206E"/>
    <w:rsid w:val="00D10062"/>
    <w:rsid w:val="00D33CD6"/>
    <w:rsid w:val="00D8143A"/>
    <w:rsid w:val="00D95030"/>
    <w:rsid w:val="00DE26F8"/>
    <w:rsid w:val="00E07A71"/>
    <w:rsid w:val="00E16796"/>
    <w:rsid w:val="00E43612"/>
    <w:rsid w:val="00E83B2C"/>
    <w:rsid w:val="00EC51BE"/>
    <w:rsid w:val="00EE4CED"/>
    <w:rsid w:val="00F10A17"/>
    <w:rsid w:val="00F12889"/>
    <w:rsid w:val="00F56DC3"/>
    <w:rsid w:val="00FA4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037D"/>
  <w15:chartTrackingRefBased/>
  <w15:docId w15:val="{165853A8-3420-4E03-AD4B-09D19C35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143A"/>
    <w:rPr>
      <w:color w:val="0563C1" w:themeColor="hyperlink"/>
      <w:u w:val="single"/>
    </w:rPr>
  </w:style>
  <w:style w:type="character" w:styleId="UnresolvedMention">
    <w:name w:val="Unresolved Mention"/>
    <w:basedOn w:val="DefaultParagraphFont"/>
    <w:uiPriority w:val="99"/>
    <w:semiHidden/>
    <w:unhideWhenUsed/>
    <w:rsid w:val="00D8143A"/>
    <w:rPr>
      <w:color w:val="605E5C"/>
      <w:shd w:val="clear" w:color="auto" w:fill="E1DFDD"/>
    </w:rPr>
  </w:style>
  <w:style w:type="paragraph" w:styleId="FootnoteText">
    <w:name w:val="footnote text"/>
    <w:basedOn w:val="Normal"/>
    <w:link w:val="FootnoteTextChar"/>
    <w:uiPriority w:val="99"/>
    <w:semiHidden/>
    <w:unhideWhenUsed/>
    <w:rsid w:val="00F56D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6DC3"/>
    <w:rPr>
      <w:sz w:val="20"/>
      <w:szCs w:val="20"/>
    </w:rPr>
  </w:style>
  <w:style w:type="character" w:styleId="FootnoteReference">
    <w:name w:val="footnote reference"/>
    <w:basedOn w:val="DefaultParagraphFont"/>
    <w:uiPriority w:val="99"/>
    <w:semiHidden/>
    <w:unhideWhenUsed/>
    <w:rsid w:val="00F56DC3"/>
    <w:rPr>
      <w:vertAlign w:val="superscript"/>
    </w:rPr>
  </w:style>
  <w:style w:type="character" w:styleId="FollowedHyperlink">
    <w:name w:val="FollowedHyperlink"/>
    <w:basedOn w:val="DefaultParagraphFont"/>
    <w:uiPriority w:val="99"/>
    <w:semiHidden/>
    <w:unhideWhenUsed/>
    <w:rsid w:val="00022C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n2KrPa2uH-Q" TargetMode="External"/><Relationship Id="rId18" Type="http://schemas.openxmlformats.org/officeDocument/2006/relationships/hyperlink" Target="https://www.ima-usa.com/pages/search-results/mp4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youtube.com/watch?v=S2NoV252iZo" TargetMode="External"/><Relationship Id="rId17" Type="http://schemas.openxmlformats.org/officeDocument/2006/relationships/hyperlink" Target="https://www.historyhunter.com/" TargetMode="External"/><Relationship Id="rId2" Type="http://schemas.openxmlformats.org/officeDocument/2006/relationships/styles" Target="styles.xml"/><Relationship Id="rId16" Type="http://schemas.openxmlformats.org/officeDocument/2006/relationships/hyperlink" Target="https://www.youtube.com/channel/UCvB3solmhqtgDeLpD-yTtfg" TargetMode="External"/><Relationship Id="rId20" Type="http://schemas.openxmlformats.org/officeDocument/2006/relationships/hyperlink" Target="https://www.youtube.com/watch?v=5TAWRAlSTw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user/ForgottenWeapons" TargetMode="External"/><Relationship Id="rId5" Type="http://schemas.openxmlformats.org/officeDocument/2006/relationships/footnotes" Target="footnotes.xml"/><Relationship Id="rId15" Type="http://schemas.openxmlformats.org/officeDocument/2006/relationships/hyperlink" Target="https://www.youtube.com/watch?v=OS2EFL17BSs" TargetMode="External"/><Relationship Id="rId10" Type="http://schemas.openxmlformats.org/officeDocument/2006/relationships/hyperlink" Target="https://www.youtube.com/watch?v=Tli1DSsGXPA&amp;t=877s" TargetMode="External"/><Relationship Id="rId19" Type="http://schemas.openxmlformats.org/officeDocument/2006/relationships/hyperlink" Target="https://www.oxfordlearnersdictionaries.com/definition/english/treasure_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watch?v=UTCUAeWZOK4"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ma-usa.com/pages/search-results/mp40" TargetMode="External"/><Relationship Id="rId3" Type="http://schemas.openxmlformats.org/officeDocument/2006/relationships/hyperlink" Target="https://www.youtube.com/watch?v=n2KrPa2uH-Q" TargetMode="External"/><Relationship Id="rId7" Type="http://schemas.openxmlformats.org/officeDocument/2006/relationships/hyperlink" Target="https://www.oxfordlearnersdictionaries.com/definition/english/treasure_1" TargetMode="External"/><Relationship Id="rId2" Type="http://schemas.openxmlformats.org/officeDocument/2006/relationships/hyperlink" Target="https://www.youtube.com/watch?v=S2NoV252iZo" TargetMode="External"/><Relationship Id="rId1" Type="http://schemas.openxmlformats.org/officeDocument/2006/relationships/hyperlink" Target="https://www.historyhunter.com/" TargetMode="External"/><Relationship Id="rId6" Type="http://schemas.openxmlformats.org/officeDocument/2006/relationships/hyperlink" Target="https://www.youtube.com/watch?v=Tli1DSsGXPA&amp;t=877s" TargetMode="External"/><Relationship Id="rId11" Type="http://schemas.openxmlformats.org/officeDocument/2006/relationships/hyperlink" Target="https://www.youtube.com/watch?v=OS2EFL17BSs" TargetMode="External"/><Relationship Id="rId5" Type="http://schemas.openxmlformats.org/officeDocument/2006/relationships/hyperlink" Target="https://www.youtube.com/watch?v=5TAWRAlSTwE" TargetMode="External"/><Relationship Id="rId10" Type="http://schemas.openxmlformats.org/officeDocument/2006/relationships/hyperlink" Target="https://www.youtube.com/user/ForgottenWeapons" TargetMode="External"/><Relationship Id="rId4" Type="http://schemas.openxmlformats.org/officeDocument/2006/relationships/hyperlink" Target="https://www.youtube.com/watch?v=UTCUAeWZOK4" TargetMode="External"/><Relationship Id="rId9" Type="http://schemas.openxmlformats.org/officeDocument/2006/relationships/hyperlink" Target="https://www.youtube.com/channel/UCvB3solmhqtgDeLpD-yTtf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F3077-42E3-417B-A628-C19DD2F99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7</Pages>
  <Words>2567</Words>
  <Characters>14637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Medion</dc:creator>
  <cp:keywords/>
  <dc:description/>
  <cp:lastModifiedBy>hugo malim</cp:lastModifiedBy>
  <cp:revision>42</cp:revision>
  <dcterms:created xsi:type="dcterms:W3CDTF">2020-02-15T15:52:00Z</dcterms:created>
  <dcterms:modified xsi:type="dcterms:W3CDTF">2020-03-05T13:40:00Z</dcterms:modified>
</cp:coreProperties>
</file>