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85F153" w14:textId="43A7002C" w:rsidR="00E75CF5" w:rsidRPr="00F87AA0" w:rsidRDefault="00E75CF5" w:rsidP="00243BB7">
      <w:pPr>
        <w:pStyle w:val="Header"/>
        <w:spacing w:line="360" w:lineRule="auto"/>
        <w:jc w:val="both"/>
        <w:rPr>
          <w:rFonts w:ascii="Arial" w:hAnsi="Arial" w:cs="Arial"/>
          <w:sz w:val="24"/>
          <w:szCs w:val="24"/>
        </w:rPr>
      </w:pPr>
      <w:r w:rsidRPr="00F87AA0">
        <w:rPr>
          <w:rFonts w:ascii="Arial" w:hAnsi="Arial" w:cs="Arial"/>
          <w:noProof/>
          <w:sz w:val="24"/>
          <w:szCs w:val="24"/>
        </w:rPr>
        <w:drawing>
          <wp:anchor distT="0" distB="0" distL="114300" distR="114300" simplePos="0" relativeHeight="251659264" behindDoc="0" locked="0" layoutInCell="1" allowOverlap="1" wp14:anchorId="67C0357D" wp14:editId="16A86DF3">
            <wp:simplePos x="0" y="0"/>
            <wp:positionH relativeFrom="column">
              <wp:posOffset>1838325</wp:posOffset>
            </wp:positionH>
            <wp:positionV relativeFrom="paragraph">
              <wp:posOffset>190500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F87AA0">
        <w:rPr>
          <w:rFonts w:ascii="Arial" w:hAnsi="Arial" w:cs="Arial"/>
          <w:sz w:val="24"/>
          <w:szCs w:val="24"/>
        </w:rPr>
        <w:t xml:space="preserve"> </w:t>
      </w:r>
      <w:r w:rsidRPr="00F87AA0">
        <w:rPr>
          <w:rFonts w:ascii="Arial" w:hAnsi="Arial" w:cs="Arial"/>
          <w:sz w:val="24"/>
          <w:szCs w:val="24"/>
        </w:rPr>
        <w:br w:type="textWrapping" w:clear="all"/>
      </w:r>
    </w:p>
    <w:p w14:paraId="38E00AE1" w14:textId="77777777" w:rsidR="00923A93" w:rsidRPr="00333CA8" w:rsidRDefault="00923A93" w:rsidP="00243BB7">
      <w:pPr>
        <w:spacing w:line="360" w:lineRule="auto"/>
        <w:jc w:val="both"/>
        <w:rPr>
          <w:rFonts w:ascii="Arial" w:hAnsi="Arial" w:cs="Arial"/>
          <w:sz w:val="24"/>
          <w:szCs w:val="24"/>
        </w:rPr>
      </w:pPr>
    </w:p>
    <w:p w14:paraId="3FA37224" w14:textId="77777777" w:rsidR="00C57F92" w:rsidRPr="00333CA8" w:rsidRDefault="00C57F92" w:rsidP="00243BB7">
      <w:pPr>
        <w:spacing w:line="360" w:lineRule="auto"/>
        <w:jc w:val="both"/>
        <w:rPr>
          <w:rFonts w:ascii="Arial" w:hAnsi="Arial" w:cs="Arial"/>
          <w:sz w:val="24"/>
          <w:szCs w:val="24"/>
        </w:rPr>
      </w:pPr>
    </w:p>
    <w:p w14:paraId="2C790B92" w14:textId="6FF2E62D" w:rsidR="00F87AA0" w:rsidRPr="00333CA8" w:rsidRDefault="00AA2B85" w:rsidP="00AA2B85">
      <w:pPr>
        <w:spacing w:line="360" w:lineRule="auto"/>
        <w:jc w:val="center"/>
        <w:rPr>
          <w:rFonts w:ascii="Arial" w:hAnsi="Arial" w:cs="Arial"/>
          <w:b/>
          <w:bCs/>
          <w:sz w:val="24"/>
          <w:szCs w:val="24"/>
        </w:rPr>
      </w:pPr>
      <w:r w:rsidRPr="00333CA8">
        <w:rPr>
          <w:rFonts w:ascii="Arial" w:hAnsi="Arial" w:cs="Arial"/>
          <w:b/>
          <w:bCs/>
          <w:sz w:val="24"/>
          <w:szCs w:val="24"/>
        </w:rPr>
        <w:t xml:space="preserve">ANALYSIS OF THE IMPACT OF LIVE STREAMING COMMERCE ON </w:t>
      </w:r>
      <w:r w:rsidR="00B664D4" w:rsidRPr="00333CA8">
        <w:rPr>
          <w:rFonts w:ascii="Arial" w:hAnsi="Arial" w:cs="Arial"/>
          <w:b/>
          <w:bCs/>
          <w:sz w:val="24"/>
          <w:szCs w:val="24"/>
        </w:rPr>
        <w:t>CUSTOMER</w:t>
      </w:r>
      <w:r w:rsidRPr="00333CA8">
        <w:rPr>
          <w:rFonts w:ascii="Arial" w:hAnsi="Arial" w:cs="Arial"/>
          <w:b/>
          <w:bCs/>
          <w:sz w:val="24"/>
          <w:szCs w:val="24"/>
        </w:rPr>
        <w:t xml:space="preserve"> SATISFACTION AND PURCHASE BEHAVIOUR IN THE FASHION RETAIL INDUSTRY</w:t>
      </w:r>
    </w:p>
    <w:p w14:paraId="5C7E9592" w14:textId="4B36C1A4" w:rsidR="005A72BB" w:rsidRPr="00333CA8" w:rsidRDefault="00AA2B85" w:rsidP="005A72BB">
      <w:pPr>
        <w:widowControl w:val="0"/>
        <w:autoSpaceDE w:val="0"/>
        <w:autoSpaceDN w:val="0"/>
        <w:spacing w:after="0" w:line="360" w:lineRule="auto"/>
        <w:ind w:right="714"/>
        <w:jc w:val="center"/>
        <w:rPr>
          <w:rFonts w:ascii="Arial" w:hAnsi="Arial" w:cs="Arial"/>
          <w:b/>
          <w:bCs/>
          <w:sz w:val="24"/>
          <w:szCs w:val="24"/>
        </w:rPr>
      </w:pPr>
      <w:r w:rsidRPr="00333CA8">
        <w:rPr>
          <w:rFonts w:ascii="Arial" w:hAnsi="Arial" w:cs="Arial"/>
          <w:b/>
          <w:bCs/>
          <w:sz w:val="24"/>
          <w:szCs w:val="24"/>
        </w:rPr>
        <w:t xml:space="preserve">MODULE: </w:t>
      </w:r>
      <w:r w:rsidR="006B5537" w:rsidRPr="00333CA8">
        <w:rPr>
          <w:rFonts w:ascii="Arial" w:hAnsi="Arial" w:cs="Arial"/>
          <w:b/>
          <w:bCs/>
          <w:sz w:val="24"/>
          <w:szCs w:val="24"/>
        </w:rPr>
        <w:t>DISSERTATION</w:t>
      </w:r>
      <w:r w:rsidR="005A72BB" w:rsidRPr="00333CA8">
        <w:rPr>
          <w:rFonts w:ascii="Arial" w:hAnsi="Arial" w:cs="Arial"/>
          <w:b/>
          <w:bCs/>
          <w:sz w:val="24"/>
          <w:szCs w:val="24"/>
        </w:rPr>
        <w:t xml:space="preserve"> </w:t>
      </w:r>
    </w:p>
    <w:p w14:paraId="26B40ACC" w14:textId="7F3CFAAC" w:rsidR="00AA2B85" w:rsidRPr="00333CA8" w:rsidRDefault="00AA2B85" w:rsidP="00AA2B85">
      <w:pPr>
        <w:spacing w:line="360" w:lineRule="auto"/>
        <w:rPr>
          <w:rFonts w:ascii="Arial" w:hAnsi="Arial" w:cs="Arial"/>
          <w:b/>
          <w:bCs/>
          <w:sz w:val="24"/>
          <w:szCs w:val="24"/>
        </w:rPr>
      </w:pPr>
    </w:p>
    <w:p w14:paraId="171B1384" w14:textId="08B6A3BA" w:rsidR="00AA2B85" w:rsidRPr="00333CA8" w:rsidRDefault="00AA2B85" w:rsidP="00AA2B85">
      <w:pPr>
        <w:spacing w:line="360" w:lineRule="auto"/>
        <w:rPr>
          <w:rFonts w:ascii="Arial" w:hAnsi="Arial" w:cs="Arial"/>
          <w:b/>
          <w:bCs/>
          <w:sz w:val="24"/>
          <w:szCs w:val="24"/>
        </w:rPr>
      </w:pPr>
      <w:r w:rsidRPr="00333CA8">
        <w:rPr>
          <w:rFonts w:ascii="Arial" w:hAnsi="Arial" w:cs="Arial"/>
          <w:b/>
          <w:bCs/>
          <w:sz w:val="24"/>
          <w:szCs w:val="24"/>
        </w:rPr>
        <w:t xml:space="preserve">MODULE CODE: </w:t>
      </w:r>
      <w:r w:rsidR="006B5537" w:rsidRPr="00333CA8">
        <w:rPr>
          <w:rFonts w:ascii="Arial" w:hAnsi="Arial" w:cs="Arial"/>
          <w:b/>
          <w:sz w:val="24"/>
          <w:szCs w:val="24"/>
        </w:rPr>
        <w:t>LCBB6014</w:t>
      </w:r>
    </w:p>
    <w:p w14:paraId="6EBD8BA7" w14:textId="513EF92A" w:rsidR="00AA2B85" w:rsidRPr="00333CA8" w:rsidRDefault="00AA2B85" w:rsidP="00AA2B85">
      <w:pPr>
        <w:spacing w:line="360" w:lineRule="auto"/>
        <w:rPr>
          <w:rFonts w:ascii="Arial" w:hAnsi="Arial" w:cs="Arial"/>
          <w:b/>
          <w:bCs/>
          <w:sz w:val="24"/>
          <w:szCs w:val="24"/>
        </w:rPr>
      </w:pPr>
      <w:r w:rsidRPr="00333CA8">
        <w:rPr>
          <w:rFonts w:ascii="Arial" w:hAnsi="Arial" w:cs="Arial"/>
          <w:b/>
          <w:bCs/>
          <w:sz w:val="24"/>
          <w:szCs w:val="24"/>
        </w:rPr>
        <w:t xml:space="preserve">ASSESSMENT: </w:t>
      </w:r>
      <w:r w:rsidR="00462326" w:rsidRPr="00333CA8">
        <w:rPr>
          <w:rFonts w:ascii="Arial" w:hAnsi="Arial" w:cs="Arial"/>
          <w:b/>
          <w:sz w:val="24"/>
          <w:szCs w:val="24"/>
        </w:rPr>
        <w:t>COMPONENT 2: COURSEWORK – INDIVIDUAL DISSERTATION</w:t>
      </w:r>
    </w:p>
    <w:p w14:paraId="60C73256" w14:textId="4C04434E" w:rsidR="00A83D25" w:rsidRPr="00333CA8" w:rsidRDefault="00A83D25" w:rsidP="00AA2B85">
      <w:pPr>
        <w:spacing w:line="360" w:lineRule="auto"/>
        <w:rPr>
          <w:rFonts w:ascii="Arial" w:hAnsi="Arial" w:cs="Arial"/>
          <w:b/>
          <w:bCs/>
          <w:sz w:val="24"/>
          <w:szCs w:val="24"/>
        </w:rPr>
      </w:pPr>
      <w:r w:rsidRPr="00333CA8">
        <w:rPr>
          <w:rFonts w:ascii="Arial" w:hAnsi="Arial" w:cs="Arial"/>
          <w:b/>
          <w:bCs/>
          <w:sz w:val="24"/>
          <w:szCs w:val="24"/>
        </w:rPr>
        <w:t>LECTURER</w:t>
      </w:r>
      <w:r w:rsidR="00DC7949" w:rsidRPr="00333CA8">
        <w:rPr>
          <w:rFonts w:ascii="Arial" w:hAnsi="Arial" w:cs="Arial"/>
          <w:b/>
          <w:bCs/>
          <w:sz w:val="24"/>
          <w:szCs w:val="24"/>
        </w:rPr>
        <w:t>/SUPERVISOR</w:t>
      </w:r>
      <w:r w:rsidRPr="00333CA8">
        <w:rPr>
          <w:rFonts w:ascii="Arial" w:hAnsi="Arial" w:cs="Arial"/>
          <w:b/>
          <w:bCs/>
          <w:sz w:val="24"/>
          <w:szCs w:val="24"/>
        </w:rPr>
        <w:t xml:space="preserve">: </w:t>
      </w:r>
      <w:r w:rsidR="00BD568C" w:rsidRPr="00333CA8">
        <w:rPr>
          <w:rFonts w:ascii="Arial" w:hAnsi="Arial" w:cs="Arial"/>
          <w:b/>
          <w:bCs/>
          <w:sz w:val="24"/>
          <w:szCs w:val="24"/>
        </w:rPr>
        <w:t>DR. SHUJUN XIAO </w:t>
      </w:r>
    </w:p>
    <w:p w14:paraId="78A0B62E" w14:textId="77777777" w:rsidR="00F87AA0" w:rsidRPr="00333CA8" w:rsidRDefault="00F87AA0" w:rsidP="00243BB7">
      <w:pPr>
        <w:spacing w:line="360" w:lineRule="auto"/>
        <w:jc w:val="both"/>
        <w:rPr>
          <w:rFonts w:ascii="Arial" w:hAnsi="Arial" w:cs="Arial"/>
          <w:sz w:val="24"/>
          <w:szCs w:val="24"/>
        </w:rPr>
      </w:pPr>
    </w:p>
    <w:p w14:paraId="0833E659" w14:textId="0E17E804" w:rsidR="00F87AA0" w:rsidRPr="00333CA8" w:rsidRDefault="00F87AA0" w:rsidP="00243BB7">
      <w:pPr>
        <w:spacing w:line="360" w:lineRule="auto"/>
        <w:jc w:val="both"/>
        <w:rPr>
          <w:rFonts w:ascii="Arial" w:hAnsi="Arial" w:cs="Arial"/>
          <w:b/>
          <w:bCs/>
          <w:sz w:val="24"/>
          <w:szCs w:val="24"/>
        </w:rPr>
      </w:pPr>
      <w:r w:rsidRPr="00333CA8">
        <w:rPr>
          <w:rFonts w:ascii="Arial" w:hAnsi="Arial" w:cs="Arial"/>
          <w:b/>
          <w:bCs/>
          <w:sz w:val="24"/>
          <w:szCs w:val="24"/>
        </w:rPr>
        <w:t>Student Name:</w:t>
      </w:r>
      <w:r w:rsidR="005D7B94" w:rsidRPr="00333CA8">
        <w:rPr>
          <w:rFonts w:ascii="Arial" w:hAnsi="Arial" w:cs="Arial"/>
          <w:b/>
          <w:bCs/>
          <w:sz w:val="24"/>
          <w:szCs w:val="24"/>
        </w:rPr>
        <w:t xml:space="preserve"> Camelia Croitoru</w:t>
      </w:r>
    </w:p>
    <w:p w14:paraId="55C369B7" w14:textId="549B1AC7" w:rsidR="00F87AA0" w:rsidRDefault="00F87AA0" w:rsidP="00243BB7">
      <w:pPr>
        <w:spacing w:line="360" w:lineRule="auto"/>
        <w:jc w:val="both"/>
        <w:rPr>
          <w:rFonts w:ascii="Arial" w:hAnsi="Arial" w:cs="Arial"/>
          <w:b/>
          <w:bCs/>
          <w:sz w:val="24"/>
          <w:szCs w:val="24"/>
        </w:rPr>
      </w:pPr>
      <w:r w:rsidRPr="00333CA8">
        <w:rPr>
          <w:rFonts w:ascii="Arial" w:hAnsi="Arial" w:cs="Arial"/>
          <w:b/>
          <w:bCs/>
          <w:sz w:val="24"/>
          <w:szCs w:val="24"/>
        </w:rPr>
        <w:t>Student ID:</w:t>
      </w:r>
      <w:r w:rsidR="005D7B94" w:rsidRPr="00333CA8">
        <w:rPr>
          <w:rFonts w:ascii="Arial" w:hAnsi="Arial" w:cs="Arial"/>
          <w:b/>
          <w:bCs/>
          <w:sz w:val="24"/>
          <w:szCs w:val="24"/>
        </w:rPr>
        <w:t xml:space="preserve"> 224724</w:t>
      </w:r>
    </w:p>
    <w:p w14:paraId="6AF30AD0" w14:textId="77777777" w:rsidR="00333CA8" w:rsidRDefault="00333CA8" w:rsidP="00243BB7">
      <w:pPr>
        <w:spacing w:line="360" w:lineRule="auto"/>
        <w:jc w:val="both"/>
        <w:rPr>
          <w:rFonts w:ascii="Arial" w:hAnsi="Arial" w:cs="Arial"/>
          <w:b/>
          <w:bCs/>
          <w:sz w:val="24"/>
          <w:szCs w:val="24"/>
        </w:rPr>
      </w:pPr>
    </w:p>
    <w:p w14:paraId="6622E611" w14:textId="63FDB4FC" w:rsidR="00333CA8" w:rsidRDefault="00333CA8" w:rsidP="00243BB7">
      <w:pPr>
        <w:spacing w:line="360" w:lineRule="auto"/>
        <w:jc w:val="both"/>
        <w:rPr>
          <w:rFonts w:ascii="Arial" w:hAnsi="Arial" w:cs="Arial"/>
          <w:b/>
          <w:bCs/>
          <w:sz w:val="24"/>
          <w:szCs w:val="24"/>
        </w:rPr>
      </w:pPr>
    </w:p>
    <w:p w14:paraId="17151206" w14:textId="77777777" w:rsidR="00333CA8" w:rsidRDefault="00333CA8">
      <w:pPr>
        <w:rPr>
          <w:rFonts w:ascii="Arial" w:hAnsi="Arial" w:cs="Arial"/>
          <w:b/>
          <w:bCs/>
          <w:sz w:val="24"/>
          <w:szCs w:val="24"/>
        </w:rPr>
      </w:pPr>
      <w:r>
        <w:rPr>
          <w:rFonts w:ascii="Arial" w:hAnsi="Arial" w:cs="Arial"/>
          <w:b/>
          <w:bCs/>
          <w:sz w:val="24"/>
          <w:szCs w:val="24"/>
        </w:rPr>
        <w:br w:type="page"/>
      </w:r>
    </w:p>
    <w:p w14:paraId="4D703067" w14:textId="04DBE656" w:rsidR="00333CA8" w:rsidRPr="009E1FCE" w:rsidRDefault="00333CA8" w:rsidP="00243BB7">
      <w:pPr>
        <w:spacing w:line="360" w:lineRule="auto"/>
        <w:jc w:val="both"/>
        <w:rPr>
          <w:rFonts w:ascii="Arial" w:hAnsi="Arial" w:cs="Arial"/>
          <w:sz w:val="24"/>
          <w:szCs w:val="24"/>
        </w:rPr>
      </w:pPr>
      <w:r w:rsidRPr="009E1FCE">
        <w:rPr>
          <w:rFonts w:ascii="Arial" w:hAnsi="Arial" w:cs="Arial"/>
          <w:sz w:val="24"/>
          <w:szCs w:val="24"/>
        </w:rPr>
        <w:lastRenderedPageBreak/>
        <w:t>DECLARATION</w:t>
      </w:r>
    </w:p>
    <w:p w14:paraId="019DEA7F" w14:textId="77777777" w:rsidR="00333CA8" w:rsidRPr="009E1FCE" w:rsidRDefault="00333CA8" w:rsidP="00243BB7">
      <w:pPr>
        <w:spacing w:line="360" w:lineRule="auto"/>
        <w:jc w:val="both"/>
        <w:rPr>
          <w:rFonts w:ascii="Arial" w:hAnsi="Arial" w:cs="Arial"/>
          <w:sz w:val="24"/>
          <w:szCs w:val="24"/>
        </w:rPr>
      </w:pPr>
    </w:p>
    <w:p w14:paraId="1BB63E02" w14:textId="46250117" w:rsidR="00333CA8" w:rsidRDefault="00205D96" w:rsidP="00243BB7">
      <w:pPr>
        <w:spacing w:line="360" w:lineRule="auto"/>
        <w:jc w:val="both"/>
        <w:rPr>
          <w:rFonts w:ascii="Arial" w:hAnsi="Arial" w:cs="Arial"/>
          <w:sz w:val="24"/>
          <w:szCs w:val="24"/>
        </w:rPr>
      </w:pPr>
      <w:r>
        <w:rPr>
          <w:rFonts w:ascii="Arial" w:hAnsi="Arial" w:cs="Arial"/>
          <w:sz w:val="24"/>
          <w:szCs w:val="24"/>
        </w:rPr>
        <w:t xml:space="preserve">I declare that this dissertation is my own original work and has </w:t>
      </w:r>
      <w:proofErr w:type="gramStart"/>
      <w:r>
        <w:rPr>
          <w:rFonts w:ascii="Arial" w:hAnsi="Arial" w:cs="Arial"/>
          <w:sz w:val="24"/>
          <w:szCs w:val="24"/>
        </w:rPr>
        <w:t>been completed</w:t>
      </w:r>
      <w:proofErr w:type="gramEnd"/>
      <w:r>
        <w:rPr>
          <w:rFonts w:ascii="Arial" w:hAnsi="Arial" w:cs="Arial"/>
          <w:sz w:val="24"/>
          <w:szCs w:val="24"/>
        </w:rPr>
        <w:t xml:space="preserve"> in accordance with the academic requirements.</w:t>
      </w:r>
    </w:p>
    <w:p w14:paraId="46490E43" w14:textId="26194BC6" w:rsidR="009E1FCE" w:rsidRDefault="00205D96" w:rsidP="00243BB7">
      <w:pPr>
        <w:spacing w:line="360" w:lineRule="auto"/>
        <w:jc w:val="both"/>
        <w:rPr>
          <w:rFonts w:ascii="Arial" w:hAnsi="Arial" w:cs="Arial"/>
          <w:sz w:val="24"/>
          <w:szCs w:val="24"/>
        </w:rPr>
      </w:pPr>
      <w:r>
        <w:rPr>
          <w:rFonts w:ascii="Arial" w:hAnsi="Arial" w:cs="Arial"/>
          <w:sz w:val="24"/>
          <w:szCs w:val="24"/>
        </w:rPr>
        <w:t xml:space="preserve">All sources of information and ideas that have </w:t>
      </w:r>
      <w:proofErr w:type="gramStart"/>
      <w:r>
        <w:rPr>
          <w:rFonts w:ascii="Arial" w:hAnsi="Arial" w:cs="Arial"/>
          <w:sz w:val="24"/>
          <w:szCs w:val="24"/>
        </w:rPr>
        <w:t>been used</w:t>
      </w:r>
      <w:proofErr w:type="gramEnd"/>
      <w:r>
        <w:rPr>
          <w:rFonts w:ascii="Arial" w:hAnsi="Arial" w:cs="Arial"/>
          <w:sz w:val="24"/>
          <w:szCs w:val="24"/>
        </w:rPr>
        <w:t xml:space="preserve"> in this dissertation have </w:t>
      </w:r>
      <w:proofErr w:type="gramStart"/>
      <w:r>
        <w:rPr>
          <w:rFonts w:ascii="Arial" w:hAnsi="Arial" w:cs="Arial"/>
          <w:sz w:val="24"/>
          <w:szCs w:val="24"/>
        </w:rPr>
        <w:t>been appropriately acknowledged</w:t>
      </w:r>
      <w:proofErr w:type="gramEnd"/>
      <w:r>
        <w:rPr>
          <w:rFonts w:ascii="Arial" w:hAnsi="Arial" w:cs="Arial"/>
          <w:sz w:val="24"/>
          <w:szCs w:val="24"/>
        </w:rPr>
        <w:t xml:space="preserve"> and referenced.</w:t>
      </w:r>
    </w:p>
    <w:p w14:paraId="692805CB" w14:textId="77777777" w:rsidR="009E1FCE" w:rsidRDefault="009E1FCE" w:rsidP="00243BB7">
      <w:pPr>
        <w:spacing w:line="360" w:lineRule="auto"/>
        <w:jc w:val="both"/>
        <w:rPr>
          <w:rFonts w:ascii="Arial" w:hAnsi="Arial" w:cs="Arial"/>
          <w:sz w:val="24"/>
          <w:szCs w:val="24"/>
        </w:rPr>
      </w:pPr>
    </w:p>
    <w:p w14:paraId="4210124C" w14:textId="77777777" w:rsidR="009E1FCE" w:rsidRDefault="009E1FCE" w:rsidP="00243BB7">
      <w:pPr>
        <w:spacing w:line="360" w:lineRule="auto"/>
        <w:jc w:val="both"/>
        <w:rPr>
          <w:rFonts w:ascii="Arial" w:hAnsi="Arial" w:cs="Arial"/>
          <w:sz w:val="24"/>
          <w:szCs w:val="24"/>
        </w:rPr>
      </w:pPr>
    </w:p>
    <w:p w14:paraId="337B3420" w14:textId="77777777" w:rsidR="009E1FCE" w:rsidRPr="009E1FCE" w:rsidRDefault="009E1FCE" w:rsidP="00243BB7">
      <w:pPr>
        <w:spacing w:line="360" w:lineRule="auto"/>
        <w:jc w:val="both"/>
        <w:rPr>
          <w:rFonts w:ascii="Arial" w:hAnsi="Arial" w:cs="Arial"/>
          <w:sz w:val="24"/>
          <w:szCs w:val="24"/>
        </w:rPr>
      </w:pPr>
    </w:p>
    <w:p w14:paraId="40672F89" w14:textId="2F6F86C3" w:rsidR="005A126B" w:rsidRPr="00641CC2" w:rsidRDefault="005A126B" w:rsidP="00972E02">
      <w:pPr>
        <w:spacing w:line="360" w:lineRule="auto"/>
        <w:jc w:val="center"/>
        <w:rPr>
          <w:rFonts w:ascii="Arial" w:hAnsi="Arial" w:cs="Arial"/>
          <w:b/>
          <w:bCs/>
          <w:sz w:val="32"/>
          <w:szCs w:val="32"/>
        </w:rPr>
      </w:pPr>
      <w:r w:rsidRPr="00F87AA0">
        <w:rPr>
          <w:rFonts w:ascii="Arial" w:hAnsi="Arial" w:cs="Arial"/>
          <w:sz w:val="24"/>
          <w:szCs w:val="24"/>
        </w:rPr>
        <w:br w:type="page"/>
      </w:r>
      <w:r w:rsidR="00972E02" w:rsidRPr="00641CC2">
        <w:rPr>
          <w:rFonts w:ascii="Arial" w:hAnsi="Arial" w:cs="Arial"/>
          <w:b/>
          <w:bCs/>
          <w:sz w:val="32"/>
          <w:szCs w:val="32"/>
        </w:rPr>
        <w:lastRenderedPageBreak/>
        <w:t>ABSTRACT</w:t>
      </w:r>
    </w:p>
    <w:p w14:paraId="4FC6C130" w14:textId="368DF87D" w:rsidR="00D22B3D" w:rsidRPr="00D22B3D" w:rsidRDefault="00D22B3D" w:rsidP="00D22B3D">
      <w:pPr>
        <w:spacing w:line="360" w:lineRule="auto"/>
        <w:rPr>
          <w:rFonts w:ascii="Arial" w:hAnsi="Arial" w:cs="Arial"/>
          <w:sz w:val="24"/>
          <w:szCs w:val="24"/>
        </w:rPr>
      </w:pPr>
      <w:r>
        <w:rPr>
          <w:rFonts w:ascii="Arial" w:hAnsi="Arial" w:cs="Arial"/>
          <w:sz w:val="24"/>
          <w:szCs w:val="24"/>
        </w:rPr>
        <w:t xml:space="preserve">     </w:t>
      </w:r>
      <w:r w:rsidRPr="00D22B3D">
        <w:rPr>
          <w:rFonts w:ascii="Arial" w:hAnsi="Arial" w:cs="Arial"/>
          <w:sz w:val="24"/>
          <w:szCs w:val="24"/>
        </w:rPr>
        <w:t xml:space="preserve">Live streaming commerce has become a leading digital retail model integrating live product presentations, interactive engagement, entertainment, and instant purchase options. This dissertation investigates the effects of this on </w:t>
      </w:r>
      <w:r w:rsidR="00B664D4">
        <w:rPr>
          <w:rFonts w:ascii="Arial" w:hAnsi="Arial" w:cs="Arial"/>
          <w:sz w:val="24"/>
          <w:szCs w:val="24"/>
        </w:rPr>
        <w:t>customer</w:t>
      </w:r>
      <w:r w:rsidRPr="00D22B3D">
        <w:rPr>
          <w:rFonts w:ascii="Arial" w:hAnsi="Arial" w:cs="Arial"/>
          <w:sz w:val="24"/>
          <w:szCs w:val="24"/>
        </w:rPr>
        <w:t xml:space="preserve"> satisfaction and purchasing behaviour in the fashion retail industry. This </w:t>
      </w:r>
      <w:r>
        <w:rPr>
          <w:rFonts w:ascii="Arial" w:hAnsi="Arial" w:cs="Arial"/>
          <w:sz w:val="24"/>
          <w:szCs w:val="24"/>
        </w:rPr>
        <w:t>dissertation</w:t>
      </w:r>
      <w:r w:rsidRPr="00D22B3D">
        <w:rPr>
          <w:rFonts w:ascii="Arial" w:hAnsi="Arial" w:cs="Arial"/>
          <w:sz w:val="24"/>
          <w:szCs w:val="24"/>
        </w:rPr>
        <w:t xml:space="preserve"> employs a qualitative secondary-research methodology and reviews peer-reviewed academic studies that have </w:t>
      </w:r>
      <w:proofErr w:type="gramStart"/>
      <w:r w:rsidRPr="00D22B3D">
        <w:rPr>
          <w:rFonts w:ascii="Arial" w:hAnsi="Arial" w:cs="Arial"/>
          <w:sz w:val="24"/>
          <w:szCs w:val="24"/>
        </w:rPr>
        <w:t>been selected</w:t>
      </w:r>
      <w:proofErr w:type="gramEnd"/>
      <w:r w:rsidRPr="00D22B3D">
        <w:rPr>
          <w:rFonts w:ascii="Arial" w:hAnsi="Arial" w:cs="Arial"/>
          <w:sz w:val="24"/>
          <w:szCs w:val="24"/>
        </w:rPr>
        <w:t xml:space="preserve"> through certain inclusion and exclusion criteria. The evidence </w:t>
      </w:r>
      <w:proofErr w:type="gramStart"/>
      <w:r w:rsidRPr="00D22B3D">
        <w:rPr>
          <w:rFonts w:ascii="Arial" w:hAnsi="Arial" w:cs="Arial"/>
          <w:sz w:val="24"/>
          <w:szCs w:val="24"/>
        </w:rPr>
        <w:t>is evaluated</w:t>
      </w:r>
      <w:proofErr w:type="gramEnd"/>
      <w:r w:rsidRPr="00D22B3D">
        <w:rPr>
          <w:rFonts w:ascii="Arial" w:hAnsi="Arial" w:cs="Arial"/>
          <w:sz w:val="24"/>
          <w:szCs w:val="24"/>
        </w:rPr>
        <w:t xml:space="preserve"> thematically with an emphasis on trust, engagement, perceived value, social presence, promotional activity, satisfaction, purchase intention, ongoing </w:t>
      </w:r>
      <w:r w:rsidR="007C74CA" w:rsidRPr="00D22B3D">
        <w:rPr>
          <w:rFonts w:ascii="Arial" w:hAnsi="Arial" w:cs="Arial"/>
          <w:sz w:val="24"/>
          <w:szCs w:val="24"/>
        </w:rPr>
        <w:t>purchasing,</w:t>
      </w:r>
      <w:r w:rsidRPr="00D22B3D">
        <w:rPr>
          <w:rFonts w:ascii="Arial" w:hAnsi="Arial" w:cs="Arial"/>
          <w:sz w:val="24"/>
          <w:szCs w:val="24"/>
        </w:rPr>
        <w:t xml:space="preserve"> and impulse buying. The research also applies the Theory of Planned Behaviour and the Expectation Confirmation Theory to comprehend </w:t>
      </w:r>
      <w:r w:rsidR="00B664D4">
        <w:rPr>
          <w:rFonts w:ascii="Arial" w:hAnsi="Arial" w:cs="Arial"/>
          <w:sz w:val="24"/>
          <w:szCs w:val="24"/>
        </w:rPr>
        <w:t>customer</w:t>
      </w:r>
      <w:r w:rsidRPr="00D22B3D">
        <w:rPr>
          <w:rFonts w:ascii="Arial" w:hAnsi="Arial" w:cs="Arial"/>
          <w:sz w:val="24"/>
          <w:szCs w:val="24"/>
        </w:rPr>
        <w:t xml:space="preserve"> responses. The study highlights similar trends, </w:t>
      </w:r>
      <w:r w:rsidR="007C74CA" w:rsidRPr="00D22B3D">
        <w:rPr>
          <w:rFonts w:ascii="Arial" w:hAnsi="Arial" w:cs="Arial"/>
          <w:sz w:val="24"/>
          <w:szCs w:val="24"/>
        </w:rPr>
        <w:t>variances,</w:t>
      </w:r>
      <w:r w:rsidRPr="00D22B3D">
        <w:rPr>
          <w:rFonts w:ascii="Arial" w:hAnsi="Arial" w:cs="Arial"/>
          <w:sz w:val="24"/>
          <w:szCs w:val="24"/>
        </w:rPr>
        <w:t xml:space="preserve"> and limits in the available literature by comparing results across countries, </w:t>
      </w:r>
      <w:r w:rsidR="007C74CA" w:rsidRPr="00D22B3D">
        <w:rPr>
          <w:rFonts w:ascii="Arial" w:hAnsi="Arial" w:cs="Arial"/>
          <w:sz w:val="24"/>
          <w:szCs w:val="24"/>
        </w:rPr>
        <w:t>platforms,</w:t>
      </w:r>
      <w:r w:rsidRPr="00D22B3D">
        <w:rPr>
          <w:rFonts w:ascii="Arial" w:hAnsi="Arial" w:cs="Arial"/>
          <w:sz w:val="24"/>
          <w:szCs w:val="24"/>
        </w:rPr>
        <w:t xml:space="preserve"> and research contexts. The dissertation is to contribute to a better understanding of the impact of live streaming commerce on </w:t>
      </w:r>
      <w:r w:rsidR="00B664D4">
        <w:rPr>
          <w:rFonts w:ascii="Arial" w:hAnsi="Arial" w:cs="Arial"/>
          <w:sz w:val="24"/>
          <w:szCs w:val="24"/>
        </w:rPr>
        <w:t>customer</w:t>
      </w:r>
      <w:r w:rsidRPr="00D22B3D">
        <w:rPr>
          <w:rFonts w:ascii="Arial" w:hAnsi="Arial" w:cs="Arial"/>
          <w:sz w:val="24"/>
          <w:szCs w:val="24"/>
        </w:rPr>
        <w:t xml:space="preserve"> decision-making and to make relevant recommendations to fashion retailers, live-stream hosts, digital </w:t>
      </w:r>
      <w:r w:rsidR="007C74CA" w:rsidRPr="00D22B3D">
        <w:rPr>
          <w:rFonts w:ascii="Arial" w:hAnsi="Arial" w:cs="Arial"/>
          <w:sz w:val="24"/>
          <w:szCs w:val="24"/>
        </w:rPr>
        <w:t>platforms,</w:t>
      </w:r>
      <w:r w:rsidRPr="00D22B3D">
        <w:rPr>
          <w:rFonts w:ascii="Arial" w:hAnsi="Arial" w:cs="Arial"/>
          <w:sz w:val="24"/>
          <w:szCs w:val="24"/>
        </w:rPr>
        <w:t xml:space="preserve"> and future academic study.</w:t>
      </w:r>
    </w:p>
    <w:p w14:paraId="1196FB87" w14:textId="77777777" w:rsidR="00A20EE5" w:rsidRDefault="00A20EE5" w:rsidP="00A20EE5">
      <w:pPr>
        <w:spacing w:line="360" w:lineRule="auto"/>
        <w:rPr>
          <w:rFonts w:ascii="Arial" w:hAnsi="Arial" w:cs="Arial"/>
          <w:sz w:val="24"/>
          <w:szCs w:val="24"/>
        </w:rPr>
      </w:pPr>
    </w:p>
    <w:p w14:paraId="6714142A" w14:textId="77777777" w:rsidR="00A20EE5" w:rsidRDefault="00A20EE5" w:rsidP="00A20EE5">
      <w:pPr>
        <w:spacing w:line="360" w:lineRule="auto"/>
        <w:rPr>
          <w:rFonts w:ascii="Arial" w:hAnsi="Arial" w:cs="Arial"/>
          <w:sz w:val="24"/>
          <w:szCs w:val="24"/>
        </w:rPr>
      </w:pPr>
    </w:p>
    <w:p w14:paraId="7A0727D7" w14:textId="77777777" w:rsidR="00A20EE5" w:rsidRDefault="00A20EE5" w:rsidP="00A20EE5">
      <w:pPr>
        <w:spacing w:line="360" w:lineRule="auto"/>
        <w:rPr>
          <w:rFonts w:ascii="Arial" w:hAnsi="Arial" w:cs="Arial"/>
          <w:sz w:val="24"/>
          <w:szCs w:val="24"/>
        </w:rPr>
      </w:pPr>
    </w:p>
    <w:p w14:paraId="60670912" w14:textId="77777777" w:rsidR="00A20EE5" w:rsidRDefault="00A20EE5" w:rsidP="00A20EE5">
      <w:pPr>
        <w:spacing w:line="360" w:lineRule="auto"/>
        <w:rPr>
          <w:rFonts w:ascii="Arial" w:hAnsi="Arial" w:cs="Arial"/>
          <w:sz w:val="24"/>
          <w:szCs w:val="24"/>
        </w:rPr>
      </w:pPr>
    </w:p>
    <w:p w14:paraId="385944CF" w14:textId="77777777" w:rsidR="00A20EE5" w:rsidRDefault="00A20EE5" w:rsidP="00A20EE5">
      <w:pPr>
        <w:spacing w:line="360" w:lineRule="auto"/>
        <w:rPr>
          <w:rFonts w:ascii="Arial" w:hAnsi="Arial" w:cs="Arial"/>
          <w:sz w:val="24"/>
          <w:szCs w:val="24"/>
        </w:rPr>
      </w:pPr>
    </w:p>
    <w:p w14:paraId="5B045F1A" w14:textId="77777777" w:rsidR="00A20EE5" w:rsidRDefault="00A20EE5" w:rsidP="00A20EE5">
      <w:pPr>
        <w:spacing w:line="360" w:lineRule="auto"/>
        <w:rPr>
          <w:rFonts w:ascii="Arial" w:hAnsi="Arial" w:cs="Arial"/>
          <w:sz w:val="24"/>
          <w:szCs w:val="24"/>
        </w:rPr>
      </w:pPr>
    </w:p>
    <w:p w14:paraId="069BEC72" w14:textId="77777777" w:rsidR="00D22B3D" w:rsidRDefault="00D22B3D" w:rsidP="00A20EE5">
      <w:pPr>
        <w:spacing w:line="360" w:lineRule="auto"/>
        <w:rPr>
          <w:rFonts w:ascii="Arial" w:hAnsi="Arial" w:cs="Arial"/>
          <w:sz w:val="24"/>
          <w:szCs w:val="24"/>
        </w:rPr>
      </w:pPr>
    </w:p>
    <w:p w14:paraId="42812EB1" w14:textId="77777777" w:rsidR="00D22B3D" w:rsidRDefault="00D22B3D" w:rsidP="00A20EE5">
      <w:pPr>
        <w:spacing w:line="360" w:lineRule="auto"/>
        <w:rPr>
          <w:rFonts w:ascii="Arial" w:hAnsi="Arial" w:cs="Arial"/>
          <w:sz w:val="24"/>
          <w:szCs w:val="24"/>
        </w:rPr>
      </w:pPr>
    </w:p>
    <w:p w14:paraId="0CB59396" w14:textId="77777777" w:rsidR="002E2EB2" w:rsidRDefault="002E2EB2" w:rsidP="00A20EE5">
      <w:pPr>
        <w:spacing w:line="360" w:lineRule="auto"/>
        <w:rPr>
          <w:rFonts w:ascii="Arial" w:hAnsi="Arial" w:cs="Arial"/>
          <w:sz w:val="24"/>
          <w:szCs w:val="24"/>
        </w:rPr>
      </w:pPr>
    </w:p>
    <w:p w14:paraId="67794056" w14:textId="77777777" w:rsidR="002E2EB2" w:rsidRDefault="002E2EB2" w:rsidP="00A20EE5">
      <w:pPr>
        <w:spacing w:line="360" w:lineRule="auto"/>
        <w:rPr>
          <w:rFonts w:ascii="Arial" w:hAnsi="Arial" w:cs="Arial"/>
          <w:sz w:val="24"/>
          <w:szCs w:val="24"/>
        </w:rPr>
      </w:pPr>
    </w:p>
    <w:p w14:paraId="7F54EDF6" w14:textId="77777777" w:rsidR="00A20EE5" w:rsidRDefault="00A20EE5" w:rsidP="00A20EE5">
      <w:pPr>
        <w:spacing w:line="360" w:lineRule="auto"/>
        <w:rPr>
          <w:rFonts w:ascii="Arial" w:hAnsi="Arial" w:cs="Arial"/>
          <w:sz w:val="24"/>
          <w:szCs w:val="24"/>
        </w:rPr>
      </w:pPr>
    </w:p>
    <w:p w14:paraId="0A904353" w14:textId="6F744316" w:rsidR="00A20EE5" w:rsidRPr="00D22B3D" w:rsidRDefault="00A20EE5" w:rsidP="00A20EE5">
      <w:pPr>
        <w:spacing w:line="360" w:lineRule="auto"/>
        <w:jc w:val="center"/>
        <w:rPr>
          <w:rFonts w:ascii="Arial" w:hAnsi="Arial" w:cs="Arial"/>
          <w:b/>
          <w:bCs/>
          <w:sz w:val="28"/>
          <w:szCs w:val="28"/>
        </w:rPr>
      </w:pPr>
      <w:r w:rsidRPr="00D22B3D">
        <w:rPr>
          <w:rFonts w:ascii="Arial" w:hAnsi="Arial" w:cs="Arial"/>
          <w:b/>
          <w:bCs/>
          <w:sz w:val="28"/>
          <w:szCs w:val="28"/>
        </w:rPr>
        <w:lastRenderedPageBreak/>
        <w:t>TABLE OF CONTENTS</w:t>
      </w:r>
    </w:p>
    <w:tbl>
      <w:tblPr>
        <w:tblStyle w:val="TableGrid"/>
        <w:tblW w:w="10060" w:type="dxa"/>
        <w:tblLook w:val="04A0" w:firstRow="1" w:lastRow="0" w:firstColumn="1" w:lastColumn="0" w:noHBand="0" w:noVBand="1"/>
      </w:tblPr>
      <w:tblGrid>
        <w:gridCol w:w="846"/>
        <w:gridCol w:w="6946"/>
        <w:gridCol w:w="2268"/>
      </w:tblGrid>
      <w:tr w:rsidR="00A20EE5" w:rsidRPr="00DC2088" w14:paraId="06D4CB6B" w14:textId="77777777" w:rsidTr="009E1FCE">
        <w:tc>
          <w:tcPr>
            <w:tcW w:w="846" w:type="dxa"/>
          </w:tcPr>
          <w:p w14:paraId="60958F6D" w14:textId="6D452C40" w:rsidR="00A20EE5" w:rsidRPr="00DC2088" w:rsidRDefault="00DC2088" w:rsidP="00DC2088">
            <w:pPr>
              <w:spacing w:line="360" w:lineRule="auto"/>
              <w:jc w:val="center"/>
              <w:rPr>
                <w:rFonts w:ascii="Arial" w:hAnsi="Arial" w:cs="Arial"/>
                <w:b/>
                <w:bCs/>
                <w:sz w:val="24"/>
                <w:szCs w:val="24"/>
              </w:rPr>
            </w:pPr>
            <w:r w:rsidRPr="00DC2088">
              <w:rPr>
                <w:rFonts w:ascii="Arial" w:hAnsi="Arial" w:cs="Arial"/>
                <w:b/>
                <w:bCs/>
                <w:sz w:val="24"/>
                <w:szCs w:val="24"/>
              </w:rPr>
              <w:t>NO</w:t>
            </w:r>
          </w:p>
        </w:tc>
        <w:tc>
          <w:tcPr>
            <w:tcW w:w="6946" w:type="dxa"/>
          </w:tcPr>
          <w:p w14:paraId="64AC3278" w14:textId="2987C5B7" w:rsidR="00A20EE5" w:rsidRPr="00DC2088" w:rsidRDefault="00DC2088" w:rsidP="00C975F4">
            <w:pPr>
              <w:spacing w:line="360" w:lineRule="auto"/>
              <w:jc w:val="center"/>
              <w:rPr>
                <w:rFonts w:ascii="Arial" w:hAnsi="Arial" w:cs="Arial"/>
                <w:b/>
                <w:bCs/>
                <w:sz w:val="24"/>
                <w:szCs w:val="24"/>
              </w:rPr>
            </w:pPr>
            <w:r w:rsidRPr="00DC2088">
              <w:rPr>
                <w:rFonts w:ascii="Arial" w:hAnsi="Arial" w:cs="Arial"/>
                <w:b/>
                <w:bCs/>
                <w:sz w:val="24"/>
                <w:szCs w:val="24"/>
              </w:rPr>
              <w:t>DESCRIPTION</w:t>
            </w:r>
          </w:p>
        </w:tc>
        <w:tc>
          <w:tcPr>
            <w:tcW w:w="2268" w:type="dxa"/>
          </w:tcPr>
          <w:p w14:paraId="3D1918AF" w14:textId="49A6B8D1" w:rsidR="00A20EE5" w:rsidRPr="00DC2088" w:rsidRDefault="00DC2088" w:rsidP="00C975F4">
            <w:pPr>
              <w:spacing w:line="360" w:lineRule="auto"/>
              <w:jc w:val="center"/>
              <w:rPr>
                <w:rFonts w:ascii="Arial" w:hAnsi="Arial" w:cs="Arial"/>
                <w:b/>
                <w:bCs/>
                <w:sz w:val="24"/>
                <w:szCs w:val="24"/>
              </w:rPr>
            </w:pPr>
            <w:r w:rsidRPr="00DC2088">
              <w:rPr>
                <w:rFonts w:ascii="Arial" w:hAnsi="Arial" w:cs="Arial"/>
                <w:b/>
                <w:bCs/>
                <w:sz w:val="24"/>
                <w:szCs w:val="24"/>
              </w:rPr>
              <w:t>PG.NO.</w:t>
            </w:r>
          </w:p>
        </w:tc>
      </w:tr>
      <w:tr w:rsidR="00A20EE5" w14:paraId="6426063C" w14:textId="77777777" w:rsidTr="009E1FCE">
        <w:tc>
          <w:tcPr>
            <w:tcW w:w="846" w:type="dxa"/>
          </w:tcPr>
          <w:p w14:paraId="2C8C732E" w14:textId="1862EFB2" w:rsidR="00A20EE5" w:rsidRDefault="00C975F4" w:rsidP="00A20EE5">
            <w:pPr>
              <w:spacing w:line="360" w:lineRule="auto"/>
              <w:rPr>
                <w:rFonts w:ascii="Arial" w:hAnsi="Arial" w:cs="Arial"/>
                <w:sz w:val="24"/>
                <w:szCs w:val="24"/>
              </w:rPr>
            </w:pPr>
            <w:r>
              <w:rPr>
                <w:rFonts w:ascii="Arial" w:hAnsi="Arial" w:cs="Arial"/>
                <w:sz w:val="24"/>
                <w:szCs w:val="24"/>
              </w:rPr>
              <w:t>1</w:t>
            </w:r>
          </w:p>
        </w:tc>
        <w:tc>
          <w:tcPr>
            <w:tcW w:w="6946" w:type="dxa"/>
          </w:tcPr>
          <w:p w14:paraId="232B851A" w14:textId="08FBEC49" w:rsidR="00A20EE5" w:rsidRDefault="0004766D" w:rsidP="00C975F4">
            <w:pPr>
              <w:spacing w:line="360" w:lineRule="auto"/>
              <w:jc w:val="center"/>
              <w:rPr>
                <w:rFonts w:ascii="Arial" w:hAnsi="Arial" w:cs="Arial"/>
                <w:sz w:val="24"/>
                <w:szCs w:val="24"/>
              </w:rPr>
            </w:pPr>
            <w:r>
              <w:rPr>
                <w:rFonts w:ascii="Arial" w:hAnsi="Arial" w:cs="Arial"/>
                <w:sz w:val="24"/>
                <w:szCs w:val="24"/>
              </w:rPr>
              <w:t>Introduction</w:t>
            </w:r>
          </w:p>
        </w:tc>
        <w:tc>
          <w:tcPr>
            <w:tcW w:w="2268" w:type="dxa"/>
          </w:tcPr>
          <w:p w14:paraId="579E04AB" w14:textId="3C02ED74" w:rsidR="00A20EE5" w:rsidRDefault="009E1FCE" w:rsidP="00C975F4">
            <w:pPr>
              <w:spacing w:line="360" w:lineRule="auto"/>
              <w:jc w:val="center"/>
              <w:rPr>
                <w:rFonts w:ascii="Arial" w:hAnsi="Arial" w:cs="Arial"/>
                <w:sz w:val="24"/>
                <w:szCs w:val="24"/>
              </w:rPr>
            </w:pPr>
            <w:r>
              <w:rPr>
                <w:rFonts w:ascii="Arial" w:hAnsi="Arial" w:cs="Arial"/>
                <w:sz w:val="24"/>
                <w:szCs w:val="24"/>
              </w:rPr>
              <w:t>6</w:t>
            </w:r>
            <w:r w:rsidR="0004766D">
              <w:rPr>
                <w:rFonts w:ascii="Arial" w:hAnsi="Arial" w:cs="Arial"/>
                <w:sz w:val="24"/>
                <w:szCs w:val="24"/>
              </w:rPr>
              <w:t>-8</w:t>
            </w:r>
          </w:p>
        </w:tc>
      </w:tr>
      <w:tr w:rsidR="00A20EE5" w14:paraId="535A2216" w14:textId="77777777" w:rsidTr="009E1FCE">
        <w:tc>
          <w:tcPr>
            <w:tcW w:w="846" w:type="dxa"/>
          </w:tcPr>
          <w:p w14:paraId="21CA1E24" w14:textId="26924C3E" w:rsidR="00A20EE5" w:rsidRDefault="00C975F4" w:rsidP="00A20EE5">
            <w:pPr>
              <w:spacing w:line="360" w:lineRule="auto"/>
              <w:rPr>
                <w:rFonts w:ascii="Arial" w:hAnsi="Arial" w:cs="Arial"/>
                <w:sz w:val="24"/>
                <w:szCs w:val="24"/>
              </w:rPr>
            </w:pPr>
            <w:r>
              <w:rPr>
                <w:rFonts w:ascii="Arial" w:hAnsi="Arial" w:cs="Arial"/>
                <w:sz w:val="24"/>
                <w:szCs w:val="24"/>
              </w:rPr>
              <w:t>2</w:t>
            </w:r>
          </w:p>
        </w:tc>
        <w:tc>
          <w:tcPr>
            <w:tcW w:w="6946" w:type="dxa"/>
          </w:tcPr>
          <w:p w14:paraId="61F30598" w14:textId="79863BE2" w:rsidR="00A20EE5" w:rsidRPr="00D81563" w:rsidRDefault="00D81563" w:rsidP="00C975F4">
            <w:pPr>
              <w:pStyle w:val="ListParagraph"/>
              <w:spacing w:line="360" w:lineRule="auto"/>
              <w:jc w:val="center"/>
              <w:rPr>
                <w:rFonts w:ascii="Arial" w:hAnsi="Arial" w:cs="Arial"/>
                <w:sz w:val="24"/>
                <w:szCs w:val="24"/>
              </w:rPr>
            </w:pPr>
            <w:r w:rsidRPr="00D81563">
              <w:rPr>
                <w:rFonts w:ascii="Arial" w:eastAsiaTheme="majorEastAsia" w:hAnsi="Arial" w:cs="Arial"/>
                <w:sz w:val="24"/>
                <w:szCs w:val="24"/>
              </w:rPr>
              <w:t>Literature review</w:t>
            </w:r>
          </w:p>
        </w:tc>
        <w:tc>
          <w:tcPr>
            <w:tcW w:w="2268" w:type="dxa"/>
          </w:tcPr>
          <w:p w14:paraId="432A931A" w14:textId="5094794B" w:rsidR="00A20EE5" w:rsidRDefault="009E1FCE" w:rsidP="00C975F4">
            <w:pPr>
              <w:spacing w:line="360" w:lineRule="auto"/>
              <w:jc w:val="center"/>
              <w:rPr>
                <w:rFonts w:ascii="Arial" w:hAnsi="Arial" w:cs="Arial"/>
                <w:sz w:val="24"/>
                <w:szCs w:val="24"/>
              </w:rPr>
            </w:pPr>
            <w:r>
              <w:rPr>
                <w:rFonts w:ascii="Arial" w:hAnsi="Arial" w:cs="Arial"/>
                <w:sz w:val="24"/>
                <w:szCs w:val="24"/>
              </w:rPr>
              <w:t>9</w:t>
            </w:r>
            <w:r w:rsidR="00D81563">
              <w:rPr>
                <w:rFonts w:ascii="Arial" w:hAnsi="Arial" w:cs="Arial"/>
                <w:sz w:val="24"/>
                <w:szCs w:val="24"/>
              </w:rPr>
              <w:t>-1</w:t>
            </w:r>
            <w:r>
              <w:rPr>
                <w:rFonts w:ascii="Arial" w:hAnsi="Arial" w:cs="Arial"/>
                <w:sz w:val="24"/>
                <w:szCs w:val="24"/>
              </w:rPr>
              <w:t>5</w:t>
            </w:r>
          </w:p>
        </w:tc>
      </w:tr>
      <w:tr w:rsidR="00A20EE5" w14:paraId="44C5D2A2" w14:textId="77777777" w:rsidTr="009E1FCE">
        <w:tc>
          <w:tcPr>
            <w:tcW w:w="846" w:type="dxa"/>
          </w:tcPr>
          <w:p w14:paraId="43DA976F" w14:textId="5583B26D" w:rsidR="00A20EE5" w:rsidRDefault="00C975F4" w:rsidP="00A20EE5">
            <w:pPr>
              <w:spacing w:line="360" w:lineRule="auto"/>
              <w:rPr>
                <w:rFonts w:ascii="Arial" w:hAnsi="Arial" w:cs="Arial"/>
                <w:sz w:val="24"/>
                <w:szCs w:val="24"/>
              </w:rPr>
            </w:pPr>
            <w:r>
              <w:rPr>
                <w:rFonts w:ascii="Arial" w:hAnsi="Arial" w:cs="Arial"/>
                <w:sz w:val="24"/>
                <w:szCs w:val="24"/>
              </w:rPr>
              <w:t>3</w:t>
            </w:r>
          </w:p>
        </w:tc>
        <w:tc>
          <w:tcPr>
            <w:tcW w:w="6946" w:type="dxa"/>
          </w:tcPr>
          <w:p w14:paraId="33F05750" w14:textId="276439E3" w:rsidR="00A20EE5" w:rsidRDefault="00D81563" w:rsidP="00C975F4">
            <w:pPr>
              <w:spacing w:line="360" w:lineRule="auto"/>
              <w:jc w:val="center"/>
              <w:rPr>
                <w:rFonts w:ascii="Arial" w:hAnsi="Arial" w:cs="Arial"/>
                <w:sz w:val="24"/>
                <w:szCs w:val="24"/>
              </w:rPr>
            </w:pPr>
            <w:r>
              <w:rPr>
                <w:rFonts w:ascii="Arial" w:hAnsi="Arial" w:cs="Arial"/>
                <w:sz w:val="24"/>
                <w:szCs w:val="24"/>
              </w:rPr>
              <w:t>Methodology</w:t>
            </w:r>
          </w:p>
        </w:tc>
        <w:tc>
          <w:tcPr>
            <w:tcW w:w="2268" w:type="dxa"/>
          </w:tcPr>
          <w:p w14:paraId="265277AC" w14:textId="156DC8E5" w:rsidR="00A20EE5" w:rsidRDefault="009E1FCE" w:rsidP="00C975F4">
            <w:pPr>
              <w:spacing w:line="360" w:lineRule="auto"/>
              <w:jc w:val="center"/>
              <w:rPr>
                <w:rFonts w:ascii="Arial" w:hAnsi="Arial" w:cs="Arial"/>
                <w:sz w:val="24"/>
                <w:szCs w:val="24"/>
              </w:rPr>
            </w:pPr>
            <w:r>
              <w:rPr>
                <w:rFonts w:ascii="Arial" w:hAnsi="Arial" w:cs="Arial"/>
                <w:sz w:val="24"/>
                <w:szCs w:val="24"/>
              </w:rPr>
              <w:t>16</w:t>
            </w:r>
            <w:r w:rsidR="00D81563">
              <w:rPr>
                <w:rFonts w:ascii="Arial" w:hAnsi="Arial" w:cs="Arial"/>
                <w:sz w:val="24"/>
                <w:szCs w:val="24"/>
              </w:rPr>
              <w:t>-</w:t>
            </w:r>
            <w:r w:rsidR="00D85CCC">
              <w:rPr>
                <w:rFonts w:ascii="Arial" w:hAnsi="Arial" w:cs="Arial"/>
                <w:sz w:val="24"/>
                <w:szCs w:val="24"/>
              </w:rPr>
              <w:t>20</w:t>
            </w:r>
          </w:p>
        </w:tc>
      </w:tr>
      <w:tr w:rsidR="00A20EE5" w14:paraId="3C1C0B87" w14:textId="77777777" w:rsidTr="009E1FCE">
        <w:tc>
          <w:tcPr>
            <w:tcW w:w="846" w:type="dxa"/>
          </w:tcPr>
          <w:p w14:paraId="742E5FD3" w14:textId="3860D983" w:rsidR="00A20EE5" w:rsidRDefault="00C975F4" w:rsidP="00A20EE5">
            <w:pPr>
              <w:spacing w:line="360" w:lineRule="auto"/>
              <w:rPr>
                <w:rFonts w:ascii="Arial" w:hAnsi="Arial" w:cs="Arial"/>
                <w:sz w:val="24"/>
                <w:szCs w:val="24"/>
              </w:rPr>
            </w:pPr>
            <w:r>
              <w:rPr>
                <w:rFonts w:ascii="Arial" w:hAnsi="Arial" w:cs="Arial"/>
                <w:sz w:val="24"/>
                <w:szCs w:val="24"/>
              </w:rPr>
              <w:t>4</w:t>
            </w:r>
          </w:p>
        </w:tc>
        <w:tc>
          <w:tcPr>
            <w:tcW w:w="6946" w:type="dxa"/>
          </w:tcPr>
          <w:p w14:paraId="321F0CBA" w14:textId="600503B1" w:rsidR="00A20EE5" w:rsidRDefault="00D81563" w:rsidP="00C975F4">
            <w:pPr>
              <w:pStyle w:val="ListParagraph"/>
              <w:spacing w:line="360" w:lineRule="auto"/>
              <w:ind w:left="570"/>
              <w:jc w:val="center"/>
              <w:rPr>
                <w:rFonts w:ascii="Arial" w:hAnsi="Arial" w:cs="Arial"/>
                <w:sz w:val="24"/>
                <w:szCs w:val="24"/>
              </w:rPr>
            </w:pPr>
            <w:r w:rsidRPr="00D81563">
              <w:rPr>
                <w:rFonts w:ascii="Arial" w:eastAsiaTheme="majorEastAsia" w:hAnsi="Arial" w:cs="Arial"/>
                <w:sz w:val="24"/>
                <w:szCs w:val="24"/>
              </w:rPr>
              <w:t>Analysis of findings</w:t>
            </w:r>
          </w:p>
        </w:tc>
        <w:tc>
          <w:tcPr>
            <w:tcW w:w="2268" w:type="dxa"/>
          </w:tcPr>
          <w:p w14:paraId="6C3804C6" w14:textId="77F300B0" w:rsidR="00A20EE5" w:rsidRDefault="00D81563" w:rsidP="00C975F4">
            <w:pPr>
              <w:spacing w:line="360" w:lineRule="auto"/>
              <w:jc w:val="center"/>
              <w:rPr>
                <w:rFonts w:ascii="Arial" w:hAnsi="Arial" w:cs="Arial"/>
                <w:sz w:val="24"/>
                <w:szCs w:val="24"/>
              </w:rPr>
            </w:pPr>
            <w:r>
              <w:rPr>
                <w:rFonts w:ascii="Arial" w:hAnsi="Arial" w:cs="Arial"/>
                <w:sz w:val="24"/>
                <w:szCs w:val="24"/>
              </w:rPr>
              <w:t>2</w:t>
            </w:r>
            <w:r w:rsidR="00D85CCC">
              <w:rPr>
                <w:rFonts w:ascii="Arial" w:hAnsi="Arial" w:cs="Arial"/>
                <w:sz w:val="24"/>
                <w:szCs w:val="24"/>
              </w:rPr>
              <w:t>1</w:t>
            </w:r>
            <w:r>
              <w:rPr>
                <w:rFonts w:ascii="Arial" w:hAnsi="Arial" w:cs="Arial"/>
                <w:sz w:val="24"/>
                <w:szCs w:val="24"/>
              </w:rPr>
              <w:t>-2</w:t>
            </w:r>
            <w:r w:rsidR="00D85CCC">
              <w:rPr>
                <w:rFonts w:ascii="Arial" w:hAnsi="Arial" w:cs="Arial"/>
                <w:sz w:val="24"/>
                <w:szCs w:val="24"/>
              </w:rPr>
              <w:t>5</w:t>
            </w:r>
          </w:p>
        </w:tc>
      </w:tr>
      <w:tr w:rsidR="00A20EE5" w14:paraId="2AB0DE0F" w14:textId="77777777" w:rsidTr="009E1FCE">
        <w:tc>
          <w:tcPr>
            <w:tcW w:w="846" w:type="dxa"/>
          </w:tcPr>
          <w:p w14:paraId="1AF30D97" w14:textId="76854F3A" w:rsidR="00A20EE5" w:rsidRDefault="00C975F4" w:rsidP="00A20EE5">
            <w:pPr>
              <w:spacing w:line="360" w:lineRule="auto"/>
              <w:rPr>
                <w:rFonts w:ascii="Arial" w:hAnsi="Arial" w:cs="Arial"/>
                <w:sz w:val="24"/>
                <w:szCs w:val="24"/>
              </w:rPr>
            </w:pPr>
            <w:r>
              <w:rPr>
                <w:rFonts w:ascii="Arial" w:hAnsi="Arial" w:cs="Arial"/>
                <w:sz w:val="24"/>
                <w:szCs w:val="24"/>
              </w:rPr>
              <w:t>5</w:t>
            </w:r>
          </w:p>
        </w:tc>
        <w:tc>
          <w:tcPr>
            <w:tcW w:w="6946" w:type="dxa"/>
          </w:tcPr>
          <w:p w14:paraId="795D21A2" w14:textId="5E2A81E8" w:rsidR="00A20EE5" w:rsidRDefault="00D81563" w:rsidP="00C975F4">
            <w:pPr>
              <w:spacing w:line="360" w:lineRule="auto"/>
              <w:jc w:val="center"/>
              <w:rPr>
                <w:rFonts w:ascii="Arial" w:hAnsi="Arial" w:cs="Arial"/>
                <w:sz w:val="24"/>
                <w:szCs w:val="24"/>
              </w:rPr>
            </w:pPr>
            <w:r>
              <w:rPr>
                <w:rFonts w:ascii="Arial" w:hAnsi="Arial" w:cs="Arial"/>
                <w:sz w:val="24"/>
                <w:szCs w:val="24"/>
              </w:rPr>
              <w:t>Conclusion</w:t>
            </w:r>
            <w:r w:rsidR="008E554A">
              <w:rPr>
                <w:rFonts w:ascii="Arial" w:hAnsi="Arial" w:cs="Arial"/>
                <w:sz w:val="24"/>
                <w:szCs w:val="24"/>
              </w:rPr>
              <w:t>s</w:t>
            </w:r>
            <w:r>
              <w:rPr>
                <w:rFonts w:ascii="Arial" w:hAnsi="Arial" w:cs="Arial"/>
                <w:sz w:val="24"/>
                <w:szCs w:val="24"/>
              </w:rPr>
              <w:t xml:space="preserve"> and recommendations</w:t>
            </w:r>
          </w:p>
        </w:tc>
        <w:tc>
          <w:tcPr>
            <w:tcW w:w="2268" w:type="dxa"/>
          </w:tcPr>
          <w:p w14:paraId="04E04482" w14:textId="03E35BA7" w:rsidR="00A20EE5" w:rsidRDefault="00D81563" w:rsidP="00C975F4">
            <w:pPr>
              <w:spacing w:line="360" w:lineRule="auto"/>
              <w:jc w:val="center"/>
              <w:rPr>
                <w:rFonts w:ascii="Arial" w:hAnsi="Arial" w:cs="Arial"/>
                <w:sz w:val="24"/>
                <w:szCs w:val="24"/>
              </w:rPr>
            </w:pPr>
            <w:r>
              <w:rPr>
                <w:rFonts w:ascii="Arial" w:hAnsi="Arial" w:cs="Arial"/>
                <w:sz w:val="24"/>
                <w:szCs w:val="24"/>
              </w:rPr>
              <w:t>2</w:t>
            </w:r>
            <w:r w:rsidR="00D85CCC">
              <w:rPr>
                <w:rFonts w:ascii="Arial" w:hAnsi="Arial" w:cs="Arial"/>
                <w:sz w:val="24"/>
                <w:szCs w:val="24"/>
              </w:rPr>
              <w:t>5</w:t>
            </w:r>
            <w:r>
              <w:rPr>
                <w:rFonts w:ascii="Arial" w:hAnsi="Arial" w:cs="Arial"/>
                <w:sz w:val="24"/>
                <w:szCs w:val="24"/>
              </w:rPr>
              <w:t>-2</w:t>
            </w:r>
            <w:r w:rsidR="00D85CCC">
              <w:rPr>
                <w:rFonts w:ascii="Arial" w:hAnsi="Arial" w:cs="Arial"/>
                <w:sz w:val="24"/>
                <w:szCs w:val="24"/>
              </w:rPr>
              <w:t>8</w:t>
            </w:r>
          </w:p>
        </w:tc>
      </w:tr>
      <w:tr w:rsidR="00A20EE5" w14:paraId="1B7FA6C7" w14:textId="77777777" w:rsidTr="009E1FCE">
        <w:tc>
          <w:tcPr>
            <w:tcW w:w="846" w:type="dxa"/>
          </w:tcPr>
          <w:p w14:paraId="5E43AD14" w14:textId="733D5FB3" w:rsidR="00A20EE5" w:rsidRDefault="00C975F4" w:rsidP="00A20EE5">
            <w:pPr>
              <w:spacing w:line="360" w:lineRule="auto"/>
              <w:rPr>
                <w:rFonts w:ascii="Arial" w:hAnsi="Arial" w:cs="Arial"/>
                <w:sz w:val="24"/>
                <w:szCs w:val="24"/>
              </w:rPr>
            </w:pPr>
            <w:r>
              <w:rPr>
                <w:rFonts w:ascii="Arial" w:hAnsi="Arial" w:cs="Arial"/>
                <w:sz w:val="24"/>
                <w:szCs w:val="24"/>
              </w:rPr>
              <w:t>6</w:t>
            </w:r>
          </w:p>
        </w:tc>
        <w:tc>
          <w:tcPr>
            <w:tcW w:w="6946" w:type="dxa"/>
          </w:tcPr>
          <w:p w14:paraId="6553CAFB" w14:textId="6A5FC21F" w:rsidR="00A20EE5" w:rsidRDefault="00D81563" w:rsidP="00C975F4">
            <w:pPr>
              <w:spacing w:line="360" w:lineRule="auto"/>
              <w:jc w:val="center"/>
              <w:rPr>
                <w:rFonts w:ascii="Arial" w:hAnsi="Arial" w:cs="Arial"/>
                <w:sz w:val="24"/>
                <w:szCs w:val="24"/>
              </w:rPr>
            </w:pPr>
            <w:r>
              <w:rPr>
                <w:rFonts w:ascii="Arial" w:hAnsi="Arial" w:cs="Arial"/>
                <w:sz w:val="24"/>
                <w:szCs w:val="24"/>
              </w:rPr>
              <w:t>References</w:t>
            </w:r>
          </w:p>
        </w:tc>
        <w:tc>
          <w:tcPr>
            <w:tcW w:w="2268" w:type="dxa"/>
          </w:tcPr>
          <w:p w14:paraId="5A9EDC8B" w14:textId="607B8670" w:rsidR="00A20EE5" w:rsidRDefault="008E554A" w:rsidP="00C975F4">
            <w:pPr>
              <w:spacing w:line="360" w:lineRule="auto"/>
              <w:jc w:val="center"/>
              <w:rPr>
                <w:rFonts w:ascii="Arial" w:hAnsi="Arial" w:cs="Arial"/>
                <w:sz w:val="24"/>
                <w:szCs w:val="24"/>
              </w:rPr>
            </w:pPr>
            <w:r>
              <w:rPr>
                <w:rFonts w:ascii="Arial" w:hAnsi="Arial" w:cs="Arial"/>
                <w:sz w:val="24"/>
                <w:szCs w:val="24"/>
              </w:rPr>
              <w:t>2</w:t>
            </w:r>
            <w:r w:rsidR="00D85CCC">
              <w:rPr>
                <w:rFonts w:ascii="Arial" w:hAnsi="Arial" w:cs="Arial"/>
                <w:sz w:val="24"/>
                <w:szCs w:val="24"/>
              </w:rPr>
              <w:t>9</w:t>
            </w:r>
            <w:r>
              <w:rPr>
                <w:rFonts w:ascii="Arial" w:hAnsi="Arial" w:cs="Arial"/>
                <w:sz w:val="24"/>
                <w:szCs w:val="24"/>
              </w:rPr>
              <w:t>-3</w:t>
            </w:r>
            <w:r w:rsidR="000F6EBB">
              <w:rPr>
                <w:rFonts w:ascii="Arial" w:hAnsi="Arial" w:cs="Arial"/>
                <w:sz w:val="24"/>
                <w:szCs w:val="24"/>
              </w:rPr>
              <w:t>3</w:t>
            </w:r>
          </w:p>
        </w:tc>
      </w:tr>
      <w:tr w:rsidR="007811D2" w14:paraId="2F0ED1EB" w14:textId="77777777" w:rsidTr="009E1FCE">
        <w:tc>
          <w:tcPr>
            <w:tcW w:w="846" w:type="dxa"/>
          </w:tcPr>
          <w:p w14:paraId="0E13E9B0" w14:textId="148D4B25" w:rsidR="007811D2" w:rsidRDefault="00C975F4" w:rsidP="00A20EE5">
            <w:pPr>
              <w:spacing w:line="360" w:lineRule="auto"/>
              <w:rPr>
                <w:rFonts w:ascii="Arial" w:hAnsi="Arial" w:cs="Arial"/>
                <w:sz w:val="24"/>
                <w:szCs w:val="24"/>
              </w:rPr>
            </w:pPr>
            <w:r>
              <w:rPr>
                <w:rFonts w:ascii="Arial" w:hAnsi="Arial" w:cs="Arial"/>
                <w:sz w:val="24"/>
                <w:szCs w:val="24"/>
              </w:rPr>
              <w:t>7</w:t>
            </w:r>
          </w:p>
        </w:tc>
        <w:tc>
          <w:tcPr>
            <w:tcW w:w="6946" w:type="dxa"/>
          </w:tcPr>
          <w:p w14:paraId="2CF8C381" w14:textId="290C4932" w:rsidR="007811D2" w:rsidRDefault="007811D2" w:rsidP="00C975F4">
            <w:pPr>
              <w:spacing w:line="360" w:lineRule="auto"/>
              <w:jc w:val="center"/>
              <w:rPr>
                <w:rFonts w:ascii="Arial" w:hAnsi="Arial" w:cs="Arial"/>
                <w:sz w:val="24"/>
                <w:szCs w:val="24"/>
              </w:rPr>
            </w:pPr>
            <w:r>
              <w:rPr>
                <w:rFonts w:ascii="Arial" w:hAnsi="Arial" w:cs="Arial"/>
                <w:sz w:val="24"/>
                <w:szCs w:val="24"/>
              </w:rPr>
              <w:t>Appendix A</w:t>
            </w:r>
          </w:p>
        </w:tc>
        <w:tc>
          <w:tcPr>
            <w:tcW w:w="2268" w:type="dxa"/>
          </w:tcPr>
          <w:p w14:paraId="5E70F90A" w14:textId="3408E282" w:rsidR="007811D2" w:rsidRDefault="00C1589E" w:rsidP="00C975F4">
            <w:pPr>
              <w:spacing w:line="360" w:lineRule="auto"/>
              <w:jc w:val="center"/>
              <w:rPr>
                <w:rFonts w:ascii="Arial" w:hAnsi="Arial" w:cs="Arial"/>
                <w:sz w:val="24"/>
                <w:szCs w:val="24"/>
              </w:rPr>
            </w:pPr>
            <w:r>
              <w:rPr>
                <w:rFonts w:ascii="Arial" w:hAnsi="Arial" w:cs="Arial"/>
                <w:sz w:val="24"/>
                <w:szCs w:val="24"/>
              </w:rPr>
              <w:t>3</w:t>
            </w:r>
            <w:r w:rsidR="008A77C6">
              <w:rPr>
                <w:rFonts w:ascii="Arial" w:hAnsi="Arial" w:cs="Arial"/>
                <w:sz w:val="24"/>
                <w:szCs w:val="24"/>
              </w:rPr>
              <w:t>4</w:t>
            </w:r>
            <w:r>
              <w:rPr>
                <w:rFonts w:ascii="Arial" w:hAnsi="Arial" w:cs="Arial"/>
                <w:sz w:val="24"/>
                <w:szCs w:val="24"/>
              </w:rPr>
              <w:t>-3</w:t>
            </w:r>
            <w:r w:rsidR="008A77C6">
              <w:rPr>
                <w:rFonts w:ascii="Arial" w:hAnsi="Arial" w:cs="Arial"/>
                <w:sz w:val="24"/>
                <w:szCs w:val="24"/>
              </w:rPr>
              <w:t>6</w:t>
            </w:r>
          </w:p>
        </w:tc>
      </w:tr>
      <w:tr w:rsidR="007811D2" w14:paraId="68C82733" w14:textId="77777777" w:rsidTr="009E1FCE">
        <w:tc>
          <w:tcPr>
            <w:tcW w:w="846" w:type="dxa"/>
          </w:tcPr>
          <w:p w14:paraId="1504419C" w14:textId="0B887A53" w:rsidR="007811D2" w:rsidRDefault="00C975F4" w:rsidP="00A20EE5">
            <w:pPr>
              <w:spacing w:line="360" w:lineRule="auto"/>
              <w:rPr>
                <w:rFonts w:ascii="Arial" w:hAnsi="Arial" w:cs="Arial"/>
                <w:sz w:val="24"/>
                <w:szCs w:val="24"/>
              </w:rPr>
            </w:pPr>
            <w:r>
              <w:rPr>
                <w:rFonts w:ascii="Arial" w:hAnsi="Arial" w:cs="Arial"/>
                <w:sz w:val="24"/>
                <w:szCs w:val="24"/>
              </w:rPr>
              <w:t>8</w:t>
            </w:r>
          </w:p>
        </w:tc>
        <w:tc>
          <w:tcPr>
            <w:tcW w:w="6946" w:type="dxa"/>
          </w:tcPr>
          <w:p w14:paraId="5F55BC76" w14:textId="32DB7D20" w:rsidR="007811D2" w:rsidRDefault="007811D2" w:rsidP="00C975F4">
            <w:pPr>
              <w:spacing w:line="360" w:lineRule="auto"/>
              <w:jc w:val="center"/>
              <w:rPr>
                <w:rFonts w:ascii="Arial" w:hAnsi="Arial" w:cs="Arial"/>
                <w:sz w:val="24"/>
                <w:szCs w:val="24"/>
              </w:rPr>
            </w:pPr>
            <w:r>
              <w:rPr>
                <w:rFonts w:ascii="Arial" w:hAnsi="Arial" w:cs="Arial"/>
                <w:sz w:val="24"/>
                <w:szCs w:val="24"/>
              </w:rPr>
              <w:t>Appendix B</w:t>
            </w:r>
          </w:p>
        </w:tc>
        <w:tc>
          <w:tcPr>
            <w:tcW w:w="2268" w:type="dxa"/>
          </w:tcPr>
          <w:p w14:paraId="772BDCF2" w14:textId="3BE61D6B" w:rsidR="007811D2" w:rsidRDefault="00AE2569" w:rsidP="00C975F4">
            <w:pPr>
              <w:spacing w:line="360" w:lineRule="auto"/>
              <w:jc w:val="center"/>
              <w:rPr>
                <w:rFonts w:ascii="Arial" w:hAnsi="Arial" w:cs="Arial"/>
                <w:sz w:val="24"/>
                <w:szCs w:val="24"/>
              </w:rPr>
            </w:pPr>
            <w:r>
              <w:rPr>
                <w:rFonts w:ascii="Arial" w:hAnsi="Arial" w:cs="Arial"/>
                <w:sz w:val="24"/>
                <w:szCs w:val="24"/>
              </w:rPr>
              <w:t>3</w:t>
            </w:r>
            <w:r w:rsidR="008A77C6">
              <w:rPr>
                <w:rFonts w:ascii="Arial" w:hAnsi="Arial" w:cs="Arial"/>
                <w:sz w:val="24"/>
                <w:szCs w:val="24"/>
              </w:rPr>
              <w:t>7</w:t>
            </w:r>
          </w:p>
        </w:tc>
      </w:tr>
      <w:tr w:rsidR="007811D2" w14:paraId="31EC0005" w14:textId="77777777" w:rsidTr="009E1FCE">
        <w:tc>
          <w:tcPr>
            <w:tcW w:w="846" w:type="dxa"/>
          </w:tcPr>
          <w:p w14:paraId="051B8C49" w14:textId="0DC97841" w:rsidR="007811D2" w:rsidRDefault="00C975F4" w:rsidP="00A20EE5">
            <w:pPr>
              <w:spacing w:line="360" w:lineRule="auto"/>
              <w:rPr>
                <w:rFonts w:ascii="Arial" w:hAnsi="Arial" w:cs="Arial"/>
                <w:sz w:val="24"/>
                <w:szCs w:val="24"/>
              </w:rPr>
            </w:pPr>
            <w:r>
              <w:rPr>
                <w:rFonts w:ascii="Arial" w:hAnsi="Arial" w:cs="Arial"/>
                <w:sz w:val="24"/>
                <w:szCs w:val="24"/>
              </w:rPr>
              <w:t>9</w:t>
            </w:r>
          </w:p>
        </w:tc>
        <w:tc>
          <w:tcPr>
            <w:tcW w:w="6946" w:type="dxa"/>
          </w:tcPr>
          <w:p w14:paraId="0CE16EEA" w14:textId="2C826FB2" w:rsidR="007811D2" w:rsidRDefault="007811D2" w:rsidP="00C975F4">
            <w:pPr>
              <w:spacing w:line="360" w:lineRule="auto"/>
              <w:jc w:val="center"/>
              <w:rPr>
                <w:rFonts w:ascii="Arial" w:hAnsi="Arial" w:cs="Arial"/>
                <w:sz w:val="24"/>
                <w:szCs w:val="24"/>
              </w:rPr>
            </w:pPr>
            <w:r>
              <w:rPr>
                <w:rFonts w:ascii="Arial" w:hAnsi="Arial" w:cs="Arial"/>
                <w:sz w:val="24"/>
                <w:szCs w:val="24"/>
              </w:rPr>
              <w:t>Appendix C</w:t>
            </w:r>
          </w:p>
        </w:tc>
        <w:tc>
          <w:tcPr>
            <w:tcW w:w="2268" w:type="dxa"/>
          </w:tcPr>
          <w:p w14:paraId="3F68C8CC" w14:textId="7695EEDE" w:rsidR="007811D2" w:rsidRDefault="00AE2569" w:rsidP="00C975F4">
            <w:pPr>
              <w:spacing w:line="360" w:lineRule="auto"/>
              <w:jc w:val="center"/>
              <w:rPr>
                <w:rFonts w:ascii="Arial" w:hAnsi="Arial" w:cs="Arial"/>
                <w:sz w:val="24"/>
                <w:szCs w:val="24"/>
              </w:rPr>
            </w:pPr>
            <w:r>
              <w:rPr>
                <w:rFonts w:ascii="Arial" w:hAnsi="Arial" w:cs="Arial"/>
                <w:sz w:val="24"/>
                <w:szCs w:val="24"/>
              </w:rPr>
              <w:t>3</w:t>
            </w:r>
            <w:r w:rsidR="008A77C6">
              <w:rPr>
                <w:rFonts w:ascii="Arial" w:hAnsi="Arial" w:cs="Arial"/>
                <w:sz w:val="24"/>
                <w:szCs w:val="24"/>
              </w:rPr>
              <w:t>8</w:t>
            </w:r>
          </w:p>
        </w:tc>
      </w:tr>
      <w:tr w:rsidR="007811D2" w14:paraId="32AC1FDF" w14:textId="77777777" w:rsidTr="009E1FCE">
        <w:tc>
          <w:tcPr>
            <w:tcW w:w="846" w:type="dxa"/>
          </w:tcPr>
          <w:p w14:paraId="3AD794EF" w14:textId="60993F75" w:rsidR="007811D2" w:rsidRDefault="00C975F4" w:rsidP="00A20EE5">
            <w:pPr>
              <w:spacing w:line="360" w:lineRule="auto"/>
              <w:rPr>
                <w:rFonts w:ascii="Arial" w:hAnsi="Arial" w:cs="Arial"/>
                <w:sz w:val="24"/>
                <w:szCs w:val="24"/>
              </w:rPr>
            </w:pPr>
            <w:r>
              <w:rPr>
                <w:rFonts w:ascii="Arial" w:hAnsi="Arial" w:cs="Arial"/>
                <w:sz w:val="24"/>
                <w:szCs w:val="24"/>
              </w:rPr>
              <w:t>10</w:t>
            </w:r>
          </w:p>
        </w:tc>
        <w:tc>
          <w:tcPr>
            <w:tcW w:w="6946" w:type="dxa"/>
          </w:tcPr>
          <w:p w14:paraId="7B795BDA" w14:textId="16D8E535" w:rsidR="007811D2" w:rsidRDefault="007811D2" w:rsidP="00C975F4">
            <w:pPr>
              <w:spacing w:line="360" w:lineRule="auto"/>
              <w:jc w:val="center"/>
              <w:rPr>
                <w:rFonts w:ascii="Arial" w:hAnsi="Arial" w:cs="Arial"/>
                <w:sz w:val="24"/>
                <w:szCs w:val="24"/>
              </w:rPr>
            </w:pPr>
            <w:r>
              <w:rPr>
                <w:rFonts w:ascii="Arial" w:hAnsi="Arial" w:cs="Arial"/>
                <w:sz w:val="24"/>
                <w:szCs w:val="24"/>
              </w:rPr>
              <w:t>Appendix D</w:t>
            </w:r>
          </w:p>
        </w:tc>
        <w:tc>
          <w:tcPr>
            <w:tcW w:w="2268" w:type="dxa"/>
          </w:tcPr>
          <w:p w14:paraId="79C5C1E3" w14:textId="6A159920" w:rsidR="007811D2" w:rsidRDefault="00AE2569" w:rsidP="00C975F4">
            <w:pPr>
              <w:spacing w:line="360" w:lineRule="auto"/>
              <w:jc w:val="center"/>
              <w:rPr>
                <w:rFonts w:ascii="Arial" w:hAnsi="Arial" w:cs="Arial"/>
                <w:sz w:val="24"/>
                <w:szCs w:val="24"/>
              </w:rPr>
            </w:pPr>
            <w:r>
              <w:rPr>
                <w:rFonts w:ascii="Arial" w:hAnsi="Arial" w:cs="Arial"/>
                <w:sz w:val="24"/>
                <w:szCs w:val="24"/>
              </w:rPr>
              <w:t>3</w:t>
            </w:r>
            <w:r w:rsidR="008A77C6">
              <w:rPr>
                <w:rFonts w:ascii="Arial" w:hAnsi="Arial" w:cs="Arial"/>
                <w:sz w:val="24"/>
                <w:szCs w:val="24"/>
              </w:rPr>
              <w:t>9</w:t>
            </w:r>
          </w:p>
        </w:tc>
      </w:tr>
      <w:tr w:rsidR="007811D2" w14:paraId="523F8E83" w14:textId="77777777" w:rsidTr="009E1FCE">
        <w:tc>
          <w:tcPr>
            <w:tcW w:w="846" w:type="dxa"/>
          </w:tcPr>
          <w:p w14:paraId="51A73C45" w14:textId="74BE900D" w:rsidR="007811D2" w:rsidRDefault="00C975F4" w:rsidP="00A20EE5">
            <w:pPr>
              <w:spacing w:line="360" w:lineRule="auto"/>
              <w:rPr>
                <w:rFonts w:ascii="Arial" w:hAnsi="Arial" w:cs="Arial"/>
                <w:sz w:val="24"/>
                <w:szCs w:val="24"/>
              </w:rPr>
            </w:pPr>
            <w:r>
              <w:rPr>
                <w:rFonts w:ascii="Arial" w:hAnsi="Arial" w:cs="Arial"/>
                <w:sz w:val="24"/>
                <w:szCs w:val="24"/>
              </w:rPr>
              <w:t>11</w:t>
            </w:r>
          </w:p>
        </w:tc>
        <w:tc>
          <w:tcPr>
            <w:tcW w:w="6946" w:type="dxa"/>
          </w:tcPr>
          <w:p w14:paraId="17C015EF" w14:textId="7865FC33" w:rsidR="007811D2" w:rsidRDefault="007811D2" w:rsidP="00C975F4">
            <w:pPr>
              <w:spacing w:line="360" w:lineRule="auto"/>
              <w:jc w:val="center"/>
              <w:rPr>
                <w:rFonts w:ascii="Arial" w:hAnsi="Arial" w:cs="Arial"/>
                <w:sz w:val="24"/>
                <w:szCs w:val="24"/>
              </w:rPr>
            </w:pPr>
            <w:r>
              <w:rPr>
                <w:rFonts w:ascii="Arial" w:hAnsi="Arial" w:cs="Arial"/>
                <w:sz w:val="24"/>
                <w:szCs w:val="24"/>
              </w:rPr>
              <w:t>Appendix E</w:t>
            </w:r>
          </w:p>
        </w:tc>
        <w:tc>
          <w:tcPr>
            <w:tcW w:w="2268" w:type="dxa"/>
          </w:tcPr>
          <w:p w14:paraId="3F1636C2" w14:textId="433307F1" w:rsidR="007811D2" w:rsidRDefault="00C975F4" w:rsidP="00C975F4">
            <w:pPr>
              <w:spacing w:line="360" w:lineRule="auto"/>
              <w:jc w:val="center"/>
              <w:rPr>
                <w:rFonts w:ascii="Arial" w:hAnsi="Arial" w:cs="Arial"/>
                <w:sz w:val="24"/>
                <w:szCs w:val="24"/>
              </w:rPr>
            </w:pPr>
            <w:r>
              <w:rPr>
                <w:rFonts w:ascii="Arial" w:hAnsi="Arial" w:cs="Arial"/>
                <w:sz w:val="24"/>
                <w:szCs w:val="24"/>
              </w:rPr>
              <w:t>40</w:t>
            </w:r>
            <w:r w:rsidR="008A77C6">
              <w:rPr>
                <w:rFonts w:ascii="Arial" w:hAnsi="Arial" w:cs="Arial"/>
                <w:sz w:val="24"/>
                <w:szCs w:val="24"/>
              </w:rPr>
              <w:t>-41</w:t>
            </w:r>
          </w:p>
        </w:tc>
      </w:tr>
      <w:tr w:rsidR="007811D2" w14:paraId="4864301D" w14:textId="77777777" w:rsidTr="009E1FCE">
        <w:tc>
          <w:tcPr>
            <w:tcW w:w="846" w:type="dxa"/>
          </w:tcPr>
          <w:p w14:paraId="54ACCE5C" w14:textId="70935A30" w:rsidR="007811D2" w:rsidRDefault="00C975F4" w:rsidP="00A20EE5">
            <w:pPr>
              <w:spacing w:line="360" w:lineRule="auto"/>
              <w:rPr>
                <w:rFonts w:ascii="Arial" w:hAnsi="Arial" w:cs="Arial"/>
                <w:sz w:val="24"/>
                <w:szCs w:val="24"/>
              </w:rPr>
            </w:pPr>
            <w:r>
              <w:rPr>
                <w:rFonts w:ascii="Arial" w:hAnsi="Arial" w:cs="Arial"/>
                <w:sz w:val="24"/>
                <w:szCs w:val="24"/>
              </w:rPr>
              <w:t>12</w:t>
            </w:r>
          </w:p>
        </w:tc>
        <w:tc>
          <w:tcPr>
            <w:tcW w:w="6946" w:type="dxa"/>
          </w:tcPr>
          <w:p w14:paraId="04758AA6" w14:textId="6F477909" w:rsidR="007811D2" w:rsidRDefault="007811D2" w:rsidP="00C975F4">
            <w:pPr>
              <w:spacing w:line="360" w:lineRule="auto"/>
              <w:jc w:val="center"/>
              <w:rPr>
                <w:rFonts w:ascii="Arial" w:hAnsi="Arial" w:cs="Arial"/>
                <w:sz w:val="24"/>
                <w:szCs w:val="24"/>
              </w:rPr>
            </w:pPr>
            <w:r>
              <w:rPr>
                <w:rFonts w:ascii="Arial" w:hAnsi="Arial" w:cs="Arial"/>
                <w:sz w:val="24"/>
                <w:szCs w:val="24"/>
              </w:rPr>
              <w:t>Appendix F</w:t>
            </w:r>
          </w:p>
        </w:tc>
        <w:tc>
          <w:tcPr>
            <w:tcW w:w="2268" w:type="dxa"/>
          </w:tcPr>
          <w:p w14:paraId="2C54B302" w14:textId="04D07D6D" w:rsidR="007811D2" w:rsidRDefault="00C975F4" w:rsidP="00C975F4">
            <w:pPr>
              <w:spacing w:line="360" w:lineRule="auto"/>
              <w:jc w:val="center"/>
              <w:rPr>
                <w:rFonts w:ascii="Arial" w:hAnsi="Arial" w:cs="Arial"/>
                <w:sz w:val="24"/>
                <w:szCs w:val="24"/>
              </w:rPr>
            </w:pPr>
            <w:r>
              <w:rPr>
                <w:rFonts w:ascii="Arial" w:hAnsi="Arial" w:cs="Arial"/>
                <w:sz w:val="24"/>
                <w:szCs w:val="24"/>
              </w:rPr>
              <w:t>4</w:t>
            </w:r>
            <w:r w:rsidR="008A77C6">
              <w:rPr>
                <w:rFonts w:ascii="Arial" w:hAnsi="Arial" w:cs="Arial"/>
                <w:sz w:val="24"/>
                <w:szCs w:val="24"/>
              </w:rPr>
              <w:t>2</w:t>
            </w:r>
          </w:p>
        </w:tc>
      </w:tr>
    </w:tbl>
    <w:p w14:paraId="63B20567" w14:textId="77777777" w:rsidR="00A20EE5" w:rsidRDefault="00A20EE5" w:rsidP="00A20EE5">
      <w:pPr>
        <w:spacing w:line="360" w:lineRule="auto"/>
        <w:rPr>
          <w:rFonts w:ascii="Arial" w:hAnsi="Arial" w:cs="Arial"/>
          <w:sz w:val="24"/>
          <w:szCs w:val="24"/>
        </w:rPr>
      </w:pPr>
    </w:p>
    <w:p w14:paraId="1ACBF80F" w14:textId="77777777" w:rsidR="00A20EE5" w:rsidRDefault="00A20EE5" w:rsidP="00A20EE5">
      <w:pPr>
        <w:spacing w:line="360" w:lineRule="auto"/>
        <w:rPr>
          <w:rFonts w:ascii="Arial" w:eastAsiaTheme="majorEastAsia" w:hAnsi="Arial" w:cs="Arial"/>
          <w:color w:val="0F4761" w:themeColor="accent1" w:themeShade="BF"/>
          <w:sz w:val="24"/>
          <w:szCs w:val="24"/>
        </w:rPr>
      </w:pPr>
    </w:p>
    <w:p w14:paraId="3498BFE6" w14:textId="77777777" w:rsidR="00A96F61" w:rsidRDefault="00A96F61" w:rsidP="00A20EE5">
      <w:pPr>
        <w:spacing w:line="360" w:lineRule="auto"/>
        <w:rPr>
          <w:rFonts w:ascii="Arial" w:eastAsiaTheme="majorEastAsia" w:hAnsi="Arial" w:cs="Arial"/>
          <w:color w:val="0F4761" w:themeColor="accent1" w:themeShade="BF"/>
          <w:sz w:val="24"/>
          <w:szCs w:val="24"/>
        </w:rPr>
      </w:pPr>
    </w:p>
    <w:p w14:paraId="1083180D" w14:textId="77777777" w:rsidR="00A96F61" w:rsidRDefault="00A96F61" w:rsidP="00A20EE5">
      <w:pPr>
        <w:spacing w:line="360" w:lineRule="auto"/>
        <w:rPr>
          <w:rFonts w:ascii="Arial" w:eastAsiaTheme="majorEastAsia" w:hAnsi="Arial" w:cs="Arial"/>
          <w:color w:val="0F4761" w:themeColor="accent1" w:themeShade="BF"/>
          <w:sz w:val="24"/>
          <w:szCs w:val="24"/>
        </w:rPr>
      </w:pPr>
    </w:p>
    <w:p w14:paraId="4573E7E5" w14:textId="77777777" w:rsidR="00A96F61" w:rsidRDefault="00A96F61" w:rsidP="00A20EE5">
      <w:pPr>
        <w:spacing w:line="360" w:lineRule="auto"/>
        <w:rPr>
          <w:rFonts w:ascii="Arial" w:eastAsiaTheme="majorEastAsia" w:hAnsi="Arial" w:cs="Arial"/>
          <w:color w:val="0F4761" w:themeColor="accent1" w:themeShade="BF"/>
          <w:sz w:val="24"/>
          <w:szCs w:val="24"/>
        </w:rPr>
      </w:pPr>
    </w:p>
    <w:p w14:paraId="6ED31A6E" w14:textId="77777777" w:rsidR="00A96F61" w:rsidRDefault="00A96F61" w:rsidP="00A20EE5">
      <w:pPr>
        <w:spacing w:line="360" w:lineRule="auto"/>
        <w:rPr>
          <w:rFonts w:ascii="Arial" w:eastAsiaTheme="majorEastAsia" w:hAnsi="Arial" w:cs="Arial"/>
          <w:color w:val="0F4761" w:themeColor="accent1" w:themeShade="BF"/>
          <w:sz w:val="24"/>
          <w:szCs w:val="24"/>
        </w:rPr>
      </w:pPr>
    </w:p>
    <w:p w14:paraId="360C56E5" w14:textId="77777777" w:rsidR="00D22B3D" w:rsidRDefault="00D22B3D" w:rsidP="00A20EE5">
      <w:pPr>
        <w:spacing w:line="360" w:lineRule="auto"/>
        <w:rPr>
          <w:rFonts w:ascii="Arial" w:eastAsiaTheme="majorEastAsia" w:hAnsi="Arial" w:cs="Arial"/>
          <w:color w:val="0F4761" w:themeColor="accent1" w:themeShade="BF"/>
          <w:sz w:val="24"/>
          <w:szCs w:val="24"/>
        </w:rPr>
      </w:pPr>
    </w:p>
    <w:p w14:paraId="2D05D484" w14:textId="77777777" w:rsidR="00D22B3D" w:rsidRDefault="00D22B3D" w:rsidP="00A20EE5">
      <w:pPr>
        <w:spacing w:line="360" w:lineRule="auto"/>
        <w:rPr>
          <w:rFonts w:ascii="Arial" w:eastAsiaTheme="majorEastAsia" w:hAnsi="Arial" w:cs="Arial"/>
          <w:color w:val="0F4761" w:themeColor="accent1" w:themeShade="BF"/>
          <w:sz w:val="24"/>
          <w:szCs w:val="24"/>
        </w:rPr>
      </w:pPr>
    </w:p>
    <w:p w14:paraId="1F038571" w14:textId="77777777" w:rsidR="00D22B3D" w:rsidRDefault="00D22B3D" w:rsidP="00A20EE5">
      <w:pPr>
        <w:spacing w:line="360" w:lineRule="auto"/>
        <w:rPr>
          <w:rFonts w:ascii="Arial" w:eastAsiaTheme="majorEastAsia" w:hAnsi="Arial" w:cs="Arial"/>
          <w:color w:val="0F4761" w:themeColor="accent1" w:themeShade="BF"/>
          <w:sz w:val="24"/>
          <w:szCs w:val="24"/>
        </w:rPr>
      </w:pPr>
    </w:p>
    <w:p w14:paraId="09864C7A" w14:textId="77777777" w:rsidR="00D22B3D" w:rsidRDefault="00D22B3D" w:rsidP="00A20EE5">
      <w:pPr>
        <w:spacing w:line="360" w:lineRule="auto"/>
        <w:rPr>
          <w:rFonts w:ascii="Arial" w:eastAsiaTheme="majorEastAsia" w:hAnsi="Arial" w:cs="Arial"/>
          <w:color w:val="0F4761" w:themeColor="accent1" w:themeShade="BF"/>
          <w:sz w:val="24"/>
          <w:szCs w:val="24"/>
        </w:rPr>
      </w:pPr>
    </w:p>
    <w:p w14:paraId="63140097" w14:textId="77777777" w:rsidR="00D22B3D" w:rsidRDefault="00D22B3D" w:rsidP="00A20EE5">
      <w:pPr>
        <w:spacing w:line="360" w:lineRule="auto"/>
        <w:rPr>
          <w:rFonts w:ascii="Arial" w:eastAsiaTheme="majorEastAsia" w:hAnsi="Arial" w:cs="Arial"/>
          <w:color w:val="0F4761" w:themeColor="accent1" w:themeShade="BF"/>
          <w:sz w:val="24"/>
          <w:szCs w:val="24"/>
        </w:rPr>
      </w:pPr>
    </w:p>
    <w:p w14:paraId="4CAF3E22" w14:textId="77777777" w:rsidR="00D22B3D" w:rsidRDefault="00D22B3D" w:rsidP="00A20EE5">
      <w:pPr>
        <w:spacing w:line="360" w:lineRule="auto"/>
        <w:rPr>
          <w:rFonts w:ascii="Arial" w:eastAsiaTheme="majorEastAsia" w:hAnsi="Arial" w:cs="Arial"/>
          <w:color w:val="0F4761" w:themeColor="accent1" w:themeShade="BF"/>
          <w:sz w:val="24"/>
          <w:szCs w:val="24"/>
        </w:rPr>
      </w:pPr>
    </w:p>
    <w:p w14:paraId="71B20F2E" w14:textId="77777777" w:rsidR="00D22B3D" w:rsidRDefault="00D22B3D" w:rsidP="00A20EE5">
      <w:pPr>
        <w:spacing w:line="360" w:lineRule="auto"/>
        <w:rPr>
          <w:rFonts w:ascii="Arial" w:eastAsiaTheme="majorEastAsia" w:hAnsi="Arial" w:cs="Arial"/>
          <w:color w:val="0F4761" w:themeColor="accent1" w:themeShade="BF"/>
          <w:sz w:val="24"/>
          <w:szCs w:val="24"/>
        </w:rPr>
      </w:pPr>
    </w:p>
    <w:p w14:paraId="4C8AA723" w14:textId="77777777" w:rsidR="00D22B3D" w:rsidRDefault="00D22B3D" w:rsidP="00A20EE5">
      <w:pPr>
        <w:spacing w:line="360" w:lineRule="auto"/>
        <w:rPr>
          <w:rFonts w:ascii="Arial" w:eastAsiaTheme="majorEastAsia" w:hAnsi="Arial" w:cs="Arial"/>
          <w:color w:val="0F4761" w:themeColor="accent1" w:themeShade="BF"/>
          <w:sz w:val="24"/>
          <w:szCs w:val="24"/>
        </w:rPr>
      </w:pPr>
    </w:p>
    <w:p w14:paraId="328EEC2D" w14:textId="77777777" w:rsidR="00D22B3D" w:rsidRDefault="00D22B3D" w:rsidP="00A20EE5">
      <w:pPr>
        <w:spacing w:line="360" w:lineRule="auto"/>
        <w:rPr>
          <w:rFonts w:ascii="Arial" w:eastAsiaTheme="majorEastAsia" w:hAnsi="Arial" w:cs="Arial"/>
          <w:color w:val="0F4761" w:themeColor="accent1" w:themeShade="BF"/>
          <w:sz w:val="24"/>
          <w:szCs w:val="24"/>
        </w:rPr>
      </w:pPr>
    </w:p>
    <w:p w14:paraId="245245D1" w14:textId="77777777" w:rsidR="00D22B3D" w:rsidRDefault="00D22B3D" w:rsidP="00A20EE5">
      <w:pPr>
        <w:spacing w:line="360" w:lineRule="auto"/>
        <w:rPr>
          <w:rFonts w:ascii="Arial" w:eastAsiaTheme="majorEastAsia" w:hAnsi="Arial" w:cs="Arial"/>
          <w:color w:val="0F4761" w:themeColor="accent1" w:themeShade="BF"/>
          <w:sz w:val="24"/>
          <w:szCs w:val="24"/>
        </w:rPr>
      </w:pPr>
    </w:p>
    <w:p w14:paraId="14A7A689" w14:textId="77777777" w:rsidR="00A96F61" w:rsidRDefault="00A96F61" w:rsidP="00A20EE5">
      <w:pPr>
        <w:spacing w:line="360" w:lineRule="auto"/>
        <w:rPr>
          <w:rFonts w:ascii="Arial" w:eastAsiaTheme="majorEastAsia" w:hAnsi="Arial" w:cs="Arial"/>
          <w:color w:val="0F4761" w:themeColor="accent1" w:themeShade="BF"/>
          <w:sz w:val="24"/>
          <w:szCs w:val="24"/>
        </w:rPr>
      </w:pPr>
    </w:p>
    <w:p w14:paraId="3B3CB184" w14:textId="77777777" w:rsidR="00A96F61" w:rsidRDefault="00A96F61" w:rsidP="00A20EE5">
      <w:pPr>
        <w:spacing w:line="360" w:lineRule="auto"/>
        <w:rPr>
          <w:rFonts w:ascii="Arial" w:eastAsiaTheme="majorEastAsia" w:hAnsi="Arial" w:cs="Arial"/>
          <w:color w:val="0F4761" w:themeColor="accent1" w:themeShade="BF"/>
          <w:sz w:val="24"/>
          <w:szCs w:val="24"/>
        </w:rPr>
      </w:pPr>
    </w:p>
    <w:p w14:paraId="2A8B92D7" w14:textId="3A6F8B17" w:rsidR="00A96F61" w:rsidRDefault="00A96F61" w:rsidP="00A96F61">
      <w:pPr>
        <w:widowControl w:val="0"/>
        <w:autoSpaceDE w:val="0"/>
        <w:autoSpaceDN w:val="0"/>
        <w:spacing w:after="0" w:line="360" w:lineRule="auto"/>
        <w:ind w:right="714"/>
        <w:jc w:val="center"/>
        <w:rPr>
          <w:rFonts w:asciiTheme="majorHAnsi" w:hAnsiTheme="majorHAnsi" w:cstheme="majorHAnsi"/>
          <w:b/>
          <w:sz w:val="28"/>
          <w:szCs w:val="28"/>
        </w:rPr>
      </w:pPr>
      <w:r w:rsidRPr="00D22B3D">
        <w:rPr>
          <w:rFonts w:asciiTheme="majorHAnsi" w:hAnsiTheme="majorHAnsi" w:cstheme="majorHAnsi"/>
          <w:b/>
          <w:sz w:val="28"/>
          <w:szCs w:val="28"/>
        </w:rPr>
        <w:t>CONTENT OF FIGURES AND TABLES</w:t>
      </w:r>
    </w:p>
    <w:p w14:paraId="44A28291" w14:textId="77777777" w:rsidR="00D22B3D" w:rsidRPr="00D22B3D" w:rsidRDefault="00D22B3D" w:rsidP="00A96F61">
      <w:pPr>
        <w:widowControl w:val="0"/>
        <w:autoSpaceDE w:val="0"/>
        <w:autoSpaceDN w:val="0"/>
        <w:spacing w:after="0" w:line="360" w:lineRule="auto"/>
        <w:ind w:right="714"/>
        <w:jc w:val="center"/>
        <w:rPr>
          <w:rFonts w:asciiTheme="majorHAnsi" w:hAnsiTheme="majorHAnsi" w:cstheme="majorHAnsi"/>
          <w:b/>
          <w:sz w:val="28"/>
          <w:szCs w:val="28"/>
        </w:rPr>
      </w:pPr>
    </w:p>
    <w:tbl>
      <w:tblPr>
        <w:tblStyle w:val="TableGrid"/>
        <w:tblW w:w="9493" w:type="dxa"/>
        <w:tblLook w:val="04A0" w:firstRow="1" w:lastRow="0" w:firstColumn="1" w:lastColumn="0" w:noHBand="0" w:noVBand="1"/>
      </w:tblPr>
      <w:tblGrid>
        <w:gridCol w:w="2686"/>
        <w:gridCol w:w="5036"/>
        <w:gridCol w:w="1771"/>
      </w:tblGrid>
      <w:tr w:rsidR="00A96F61" w:rsidRPr="00C31FF6" w14:paraId="3412B078" w14:textId="77777777" w:rsidTr="0021784D">
        <w:tc>
          <w:tcPr>
            <w:tcW w:w="2686" w:type="dxa"/>
          </w:tcPr>
          <w:p w14:paraId="480807C8" w14:textId="30CB5DCE" w:rsidR="00A96F61" w:rsidRPr="002F351F" w:rsidRDefault="00A96F61" w:rsidP="00D04F3D">
            <w:pPr>
              <w:widowControl w:val="0"/>
              <w:autoSpaceDE w:val="0"/>
              <w:autoSpaceDN w:val="0"/>
              <w:spacing w:line="360" w:lineRule="auto"/>
              <w:ind w:right="714"/>
              <w:jc w:val="center"/>
              <w:rPr>
                <w:rFonts w:ascii="Arial" w:hAnsi="Arial" w:cs="Arial"/>
                <w:b/>
                <w:sz w:val="24"/>
                <w:szCs w:val="24"/>
              </w:rPr>
            </w:pPr>
            <w:r w:rsidRPr="002F351F">
              <w:rPr>
                <w:rFonts w:ascii="Arial" w:hAnsi="Arial" w:cs="Arial"/>
                <w:b/>
                <w:sz w:val="24"/>
                <w:szCs w:val="24"/>
              </w:rPr>
              <w:t>FIGURE/TABLE</w:t>
            </w:r>
          </w:p>
        </w:tc>
        <w:tc>
          <w:tcPr>
            <w:tcW w:w="5036" w:type="dxa"/>
          </w:tcPr>
          <w:p w14:paraId="771F6CB4" w14:textId="10503544" w:rsidR="00A96F61" w:rsidRPr="00C31FF6" w:rsidRDefault="00A96F61" w:rsidP="002F351F">
            <w:pPr>
              <w:widowControl w:val="0"/>
              <w:autoSpaceDE w:val="0"/>
              <w:autoSpaceDN w:val="0"/>
              <w:spacing w:line="360" w:lineRule="auto"/>
              <w:ind w:right="714"/>
              <w:jc w:val="center"/>
              <w:rPr>
                <w:rFonts w:ascii="Arial" w:hAnsi="Arial" w:cs="Arial"/>
                <w:b/>
                <w:sz w:val="24"/>
                <w:szCs w:val="24"/>
              </w:rPr>
            </w:pPr>
            <w:r w:rsidRPr="00C31FF6">
              <w:rPr>
                <w:rFonts w:ascii="Arial" w:hAnsi="Arial" w:cs="Arial"/>
                <w:b/>
                <w:sz w:val="24"/>
                <w:szCs w:val="24"/>
              </w:rPr>
              <w:t>DESCRIPTION</w:t>
            </w:r>
          </w:p>
        </w:tc>
        <w:tc>
          <w:tcPr>
            <w:tcW w:w="1771" w:type="dxa"/>
          </w:tcPr>
          <w:p w14:paraId="0B9A288F" w14:textId="4F1F058D" w:rsidR="00A96F61" w:rsidRPr="00C31FF6" w:rsidRDefault="00A96F61" w:rsidP="00C31FF6">
            <w:pPr>
              <w:widowControl w:val="0"/>
              <w:autoSpaceDE w:val="0"/>
              <w:autoSpaceDN w:val="0"/>
              <w:spacing w:line="360" w:lineRule="auto"/>
              <w:ind w:right="714"/>
              <w:jc w:val="center"/>
              <w:rPr>
                <w:rFonts w:ascii="Arial" w:hAnsi="Arial" w:cs="Arial"/>
                <w:b/>
                <w:sz w:val="24"/>
                <w:szCs w:val="24"/>
              </w:rPr>
            </w:pPr>
            <w:r w:rsidRPr="00C31FF6">
              <w:rPr>
                <w:rFonts w:ascii="Arial" w:hAnsi="Arial" w:cs="Arial"/>
                <w:b/>
                <w:sz w:val="24"/>
                <w:szCs w:val="24"/>
              </w:rPr>
              <w:t>PG.NO.</w:t>
            </w:r>
          </w:p>
        </w:tc>
      </w:tr>
      <w:tr w:rsidR="00A96F61" w:rsidRPr="00C31FF6" w14:paraId="30EA905F" w14:textId="77777777" w:rsidTr="0021784D">
        <w:tc>
          <w:tcPr>
            <w:tcW w:w="2686"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88"/>
            </w:tblGrid>
            <w:tr w:rsidR="00C31FF6" w:rsidRPr="002F351F" w14:paraId="4D562E91" w14:textId="77777777">
              <w:trPr>
                <w:tblCellSpacing w:w="15" w:type="dxa"/>
              </w:trPr>
              <w:tc>
                <w:tcPr>
                  <w:tcW w:w="0" w:type="auto"/>
                  <w:vAlign w:val="center"/>
                  <w:hideMark/>
                </w:tcPr>
                <w:p w14:paraId="18F36AD5" w14:textId="5767B6D9" w:rsidR="00C31FF6" w:rsidRPr="002F351F" w:rsidRDefault="002F351F" w:rsidP="002F351F">
                  <w:pPr>
                    <w:widowControl w:val="0"/>
                    <w:autoSpaceDE w:val="0"/>
                    <w:autoSpaceDN w:val="0"/>
                    <w:spacing w:after="0" w:line="360" w:lineRule="auto"/>
                    <w:ind w:right="714"/>
                    <w:jc w:val="center"/>
                    <w:rPr>
                      <w:rFonts w:ascii="Arial" w:hAnsi="Arial" w:cs="Arial"/>
                      <w:bCs/>
                      <w:sz w:val="24"/>
                      <w:szCs w:val="24"/>
                    </w:rPr>
                  </w:pPr>
                  <w:r>
                    <w:rPr>
                      <w:rFonts w:ascii="Arial" w:hAnsi="Arial" w:cs="Arial"/>
                      <w:bCs/>
                      <w:sz w:val="24"/>
                      <w:szCs w:val="24"/>
                    </w:rPr>
                    <w:t xml:space="preserve">    </w:t>
                  </w:r>
                  <w:r w:rsidR="00C31FF6" w:rsidRPr="002F351F">
                    <w:rPr>
                      <w:rFonts w:ascii="Arial" w:hAnsi="Arial" w:cs="Arial"/>
                      <w:bCs/>
                      <w:sz w:val="24"/>
                      <w:szCs w:val="24"/>
                    </w:rPr>
                    <w:t>Table A1</w:t>
                  </w:r>
                </w:p>
              </w:tc>
            </w:tr>
          </w:tbl>
          <w:p w14:paraId="7E454B8F" w14:textId="77777777" w:rsidR="00C31FF6" w:rsidRPr="002F351F" w:rsidRDefault="00C31FF6" w:rsidP="002F351F">
            <w:pPr>
              <w:widowControl w:val="0"/>
              <w:autoSpaceDE w:val="0"/>
              <w:autoSpaceDN w:val="0"/>
              <w:spacing w:line="360" w:lineRule="auto"/>
              <w:ind w:right="714"/>
              <w:jc w:val="center"/>
              <w:rPr>
                <w:rFonts w:ascii="Arial" w:hAnsi="Arial" w:cs="Arial"/>
                <w:bCs/>
                <w:vanish/>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C31FF6" w:rsidRPr="002F351F" w14:paraId="56954CFC" w14:textId="77777777">
              <w:trPr>
                <w:tblCellSpacing w:w="15" w:type="dxa"/>
              </w:trPr>
              <w:tc>
                <w:tcPr>
                  <w:tcW w:w="0" w:type="auto"/>
                  <w:vAlign w:val="center"/>
                  <w:hideMark/>
                </w:tcPr>
                <w:p w14:paraId="4370B9D1" w14:textId="4131187F" w:rsidR="00C31FF6" w:rsidRPr="002F351F" w:rsidRDefault="00C31FF6" w:rsidP="002F351F">
                  <w:pPr>
                    <w:widowControl w:val="0"/>
                    <w:autoSpaceDE w:val="0"/>
                    <w:autoSpaceDN w:val="0"/>
                    <w:spacing w:after="0" w:line="360" w:lineRule="auto"/>
                    <w:ind w:right="714"/>
                    <w:jc w:val="center"/>
                    <w:rPr>
                      <w:rFonts w:ascii="Arial" w:hAnsi="Arial" w:cs="Arial"/>
                      <w:bCs/>
                      <w:sz w:val="24"/>
                      <w:szCs w:val="24"/>
                    </w:rPr>
                  </w:pPr>
                </w:p>
              </w:tc>
            </w:tr>
          </w:tbl>
          <w:p w14:paraId="4C08C01D" w14:textId="77777777" w:rsidR="00A96F61" w:rsidRPr="002F351F" w:rsidRDefault="00A96F61" w:rsidP="002F351F">
            <w:pPr>
              <w:widowControl w:val="0"/>
              <w:autoSpaceDE w:val="0"/>
              <w:autoSpaceDN w:val="0"/>
              <w:spacing w:line="360" w:lineRule="auto"/>
              <w:ind w:right="714"/>
              <w:jc w:val="center"/>
              <w:rPr>
                <w:rFonts w:ascii="Arial" w:hAnsi="Arial" w:cs="Arial"/>
                <w:bCs/>
                <w:sz w:val="24"/>
                <w:szCs w:val="24"/>
              </w:rPr>
            </w:pPr>
          </w:p>
        </w:tc>
        <w:tc>
          <w:tcPr>
            <w:tcW w:w="5036" w:type="dxa"/>
          </w:tcPr>
          <w:p w14:paraId="06BEEE2F" w14:textId="100F4946" w:rsidR="00A96F61" w:rsidRPr="002F351F" w:rsidRDefault="00C31FF6" w:rsidP="002F351F">
            <w:pPr>
              <w:widowControl w:val="0"/>
              <w:autoSpaceDE w:val="0"/>
              <w:autoSpaceDN w:val="0"/>
              <w:spacing w:line="360" w:lineRule="auto"/>
              <w:ind w:right="714"/>
              <w:jc w:val="center"/>
              <w:rPr>
                <w:rFonts w:ascii="Arial" w:hAnsi="Arial" w:cs="Arial"/>
                <w:bCs/>
                <w:sz w:val="24"/>
                <w:szCs w:val="24"/>
              </w:rPr>
            </w:pPr>
            <w:r w:rsidRPr="002F351F">
              <w:rPr>
                <w:rFonts w:ascii="Arial" w:hAnsi="Arial" w:cs="Arial"/>
                <w:bCs/>
                <w:sz w:val="24"/>
                <w:szCs w:val="24"/>
              </w:rPr>
              <w:t>Data Extraction Table</w:t>
            </w:r>
          </w:p>
        </w:tc>
        <w:tc>
          <w:tcPr>
            <w:tcW w:w="1771" w:type="dxa"/>
          </w:tcPr>
          <w:p w14:paraId="65C425C9" w14:textId="57FFDA5C" w:rsidR="00A96F61" w:rsidRPr="00CE63C8" w:rsidRDefault="00CE63C8" w:rsidP="00CE63C8">
            <w:pPr>
              <w:widowControl w:val="0"/>
              <w:autoSpaceDE w:val="0"/>
              <w:autoSpaceDN w:val="0"/>
              <w:spacing w:line="360" w:lineRule="auto"/>
              <w:ind w:right="714"/>
              <w:jc w:val="center"/>
              <w:rPr>
                <w:rFonts w:ascii="Arial" w:hAnsi="Arial" w:cs="Arial"/>
                <w:bCs/>
                <w:sz w:val="24"/>
                <w:szCs w:val="24"/>
              </w:rPr>
            </w:pPr>
            <w:r w:rsidRPr="00CE63C8">
              <w:rPr>
                <w:rFonts w:ascii="Arial" w:hAnsi="Arial" w:cs="Arial"/>
                <w:bCs/>
                <w:sz w:val="24"/>
                <w:szCs w:val="24"/>
              </w:rPr>
              <w:t>33-35</w:t>
            </w:r>
          </w:p>
        </w:tc>
      </w:tr>
      <w:tr w:rsidR="00A96F61" w14:paraId="78BCAB1E" w14:textId="77777777" w:rsidTr="0021784D">
        <w:tc>
          <w:tcPr>
            <w:tcW w:w="2686" w:type="dxa"/>
          </w:tcPr>
          <w:p w14:paraId="31B16C1F" w14:textId="1CDF55EB" w:rsidR="00A96F61" w:rsidRPr="002F351F" w:rsidRDefault="00C31FF6" w:rsidP="002F351F">
            <w:pPr>
              <w:widowControl w:val="0"/>
              <w:autoSpaceDE w:val="0"/>
              <w:autoSpaceDN w:val="0"/>
              <w:spacing w:line="360" w:lineRule="auto"/>
              <w:ind w:right="714"/>
              <w:jc w:val="center"/>
              <w:rPr>
                <w:rFonts w:ascii="Arial" w:hAnsi="Arial" w:cs="Arial"/>
                <w:bCs/>
                <w:sz w:val="24"/>
                <w:szCs w:val="24"/>
              </w:rPr>
            </w:pPr>
            <w:r w:rsidRPr="002F351F">
              <w:rPr>
                <w:rFonts w:ascii="Arial" w:hAnsi="Arial" w:cs="Arial"/>
                <w:bCs/>
                <w:sz w:val="24"/>
                <w:szCs w:val="24"/>
              </w:rPr>
              <w:t>Figure B1</w:t>
            </w:r>
          </w:p>
        </w:tc>
        <w:tc>
          <w:tcPr>
            <w:tcW w:w="5036" w:type="dxa"/>
          </w:tcPr>
          <w:p w14:paraId="7E8DB268" w14:textId="60AB23F9" w:rsidR="00A96F61" w:rsidRPr="002F351F" w:rsidRDefault="00C31FF6" w:rsidP="002F351F">
            <w:pPr>
              <w:widowControl w:val="0"/>
              <w:autoSpaceDE w:val="0"/>
              <w:autoSpaceDN w:val="0"/>
              <w:spacing w:line="360" w:lineRule="auto"/>
              <w:ind w:right="714"/>
              <w:jc w:val="center"/>
              <w:rPr>
                <w:rFonts w:ascii="Arial" w:hAnsi="Arial" w:cs="Arial"/>
                <w:bCs/>
                <w:sz w:val="24"/>
                <w:szCs w:val="24"/>
              </w:rPr>
            </w:pPr>
            <w:r w:rsidRPr="002F351F">
              <w:rPr>
                <w:rFonts w:ascii="Arial" w:hAnsi="Arial" w:cs="Arial"/>
                <w:bCs/>
                <w:sz w:val="24"/>
                <w:szCs w:val="24"/>
              </w:rPr>
              <w:t>Theory of Planned Behaviour Diagram</w:t>
            </w:r>
          </w:p>
        </w:tc>
        <w:tc>
          <w:tcPr>
            <w:tcW w:w="1771" w:type="dxa"/>
          </w:tcPr>
          <w:p w14:paraId="1D02351F" w14:textId="0D3CB550" w:rsidR="00A96F61" w:rsidRPr="00CE63C8" w:rsidRDefault="00CE63C8" w:rsidP="00CE63C8">
            <w:pPr>
              <w:widowControl w:val="0"/>
              <w:autoSpaceDE w:val="0"/>
              <w:autoSpaceDN w:val="0"/>
              <w:spacing w:line="360" w:lineRule="auto"/>
              <w:ind w:right="714"/>
              <w:jc w:val="center"/>
              <w:rPr>
                <w:rFonts w:asciiTheme="majorHAnsi" w:hAnsiTheme="majorHAnsi" w:cstheme="majorHAnsi"/>
                <w:bCs/>
                <w:sz w:val="24"/>
                <w:szCs w:val="24"/>
              </w:rPr>
            </w:pPr>
            <w:r w:rsidRPr="00CE63C8">
              <w:rPr>
                <w:rFonts w:asciiTheme="majorHAnsi" w:hAnsiTheme="majorHAnsi" w:cstheme="majorHAnsi"/>
                <w:bCs/>
                <w:sz w:val="24"/>
                <w:szCs w:val="24"/>
              </w:rPr>
              <w:t>36</w:t>
            </w:r>
          </w:p>
        </w:tc>
      </w:tr>
      <w:tr w:rsidR="00A96F61" w14:paraId="409BBE42" w14:textId="77777777" w:rsidTr="0021784D">
        <w:tc>
          <w:tcPr>
            <w:tcW w:w="2686" w:type="dxa"/>
          </w:tcPr>
          <w:p w14:paraId="78FD9B53" w14:textId="5DC46CE0" w:rsidR="00A96F61" w:rsidRPr="002F351F" w:rsidRDefault="00C31FF6" w:rsidP="002F351F">
            <w:pPr>
              <w:widowControl w:val="0"/>
              <w:autoSpaceDE w:val="0"/>
              <w:autoSpaceDN w:val="0"/>
              <w:spacing w:line="360" w:lineRule="auto"/>
              <w:ind w:right="714"/>
              <w:jc w:val="center"/>
              <w:rPr>
                <w:rFonts w:ascii="Arial" w:hAnsi="Arial" w:cs="Arial"/>
                <w:bCs/>
                <w:sz w:val="24"/>
                <w:szCs w:val="24"/>
              </w:rPr>
            </w:pPr>
            <w:r w:rsidRPr="002F351F">
              <w:rPr>
                <w:rFonts w:ascii="Arial" w:hAnsi="Arial" w:cs="Arial"/>
                <w:bCs/>
                <w:sz w:val="24"/>
                <w:szCs w:val="24"/>
              </w:rPr>
              <w:t>Figure C1</w:t>
            </w:r>
          </w:p>
        </w:tc>
        <w:tc>
          <w:tcPr>
            <w:tcW w:w="5036" w:type="dxa"/>
          </w:tcPr>
          <w:p w14:paraId="343CC20E" w14:textId="26FA083C" w:rsidR="00A96F61" w:rsidRPr="002F351F" w:rsidRDefault="00C31FF6" w:rsidP="002F351F">
            <w:pPr>
              <w:widowControl w:val="0"/>
              <w:autoSpaceDE w:val="0"/>
              <w:autoSpaceDN w:val="0"/>
              <w:spacing w:line="360" w:lineRule="auto"/>
              <w:ind w:right="714"/>
              <w:jc w:val="center"/>
              <w:rPr>
                <w:rFonts w:ascii="Arial" w:hAnsi="Arial" w:cs="Arial"/>
                <w:bCs/>
                <w:sz w:val="24"/>
                <w:szCs w:val="24"/>
              </w:rPr>
            </w:pPr>
            <w:r w:rsidRPr="002F351F">
              <w:rPr>
                <w:rFonts w:ascii="Arial" w:hAnsi="Arial" w:cs="Arial"/>
                <w:bCs/>
                <w:sz w:val="24"/>
                <w:szCs w:val="24"/>
              </w:rPr>
              <w:t>Expectation Confirmation Model</w:t>
            </w:r>
          </w:p>
        </w:tc>
        <w:tc>
          <w:tcPr>
            <w:tcW w:w="1771" w:type="dxa"/>
          </w:tcPr>
          <w:p w14:paraId="19ED5327" w14:textId="5E92EC28" w:rsidR="00A96F61" w:rsidRPr="00CE63C8" w:rsidRDefault="00CE63C8" w:rsidP="00CE63C8">
            <w:pPr>
              <w:widowControl w:val="0"/>
              <w:autoSpaceDE w:val="0"/>
              <w:autoSpaceDN w:val="0"/>
              <w:spacing w:line="360" w:lineRule="auto"/>
              <w:ind w:right="714"/>
              <w:jc w:val="center"/>
              <w:rPr>
                <w:rFonts w:asciiTheme="majorHAnsi" w:hAnsiTheme="majorHAnsi" w:cstheme="majorHAnsi"/>
                <w:bCs/>
                <w:sz w:val="24"/>
                <w:szCs w:val="24"/>
              </w:rPr>
            </w:pPr>
            <w:r w:rsidRPr="00CE63C8">
              <w:rPr>
                <w:rFonts w:asciiTheme="majorHAnsi" w:hAnsiTheme="majorHAnsi" w:cstheme="majorHAnsi"/>
                <w:bCs/>
                <w:sz w:val="24"/>
                <w:szCs w:val="24"/>
              </w:rPr>
              <w:t>37</w:t>
            </w:r>
          </w:p>
        </w:tc>
      </w:tr>
      <w:tr w:rsidR="00A96F61" w14:paraId="26D3F09A" w14:textId="77777777" w:rsidTr="0021784D">
        <w:tc>
          <w:tcPr>
            <w:tcW w:w="2686" w:type="dxa"/>
          </w:tcPr>
          <w:p w14:paraId="31DEC192" w14:textId="7A7BB8E0" w:rsidR="00A96F61" w:rsidRPr="002F351F" w:rsidRDefault="00C31FF6" w:rsidP="002F351F">
            <w:pPr>
              <w:widowControl w:val="0"/>
              <w:autoSpaceDE w:val="0"/>
              <w:autoSpaceDN w:val="0"/>
              <w:spacing w:line="360" w:lineRule="auto"/>
              <w:ind w:right="714"/>
              <w:jc w:val="center"/>
              <w:rPr>
                <w:rFonts w:ascii="Arial" w:hAnsi="Arial" w:cs="Arial"/>
                <w:bCs/>
                <w:sz w:val="24"/>
                <w:szCs w:val="24"/>
              </w:rPr>
            </w:pPr>
            <w:r w:rsidRPr="002F351F">
              <w:rPr>
                <w:rFonts w:ascii="Arial" w:hAnsi="Arial" w:cs="Arial"/>
                <w:bCs/>
                <w:sz w:val="24"/>
                <w:szCs w:val="24"/>
              </w:rPr>
              <w:t>Figure D1</w:t>
            </w:r>
          </w:p>
        </w:tc>
        <w:tc>
          <w:tcPr>
            <w:tcW w:w="5036" w:type="dxa"/>
          </w:tcPr>
          <w:p w14:paraId="49B4BE7A" w14:textId="46C18FFE" w:rsidR="00A96F61" w:rsidRPr="002F351F" w:rsidRDefault="00C31FF6" w:rsidP="002F351F">
            <w:pPr>
              <w:widowControl w:val="0"/>
              <w:autoSpaceDE w:val="0"/>
              <w:autoSpaceDN w:val="0"/>
              <w:spacing w:line="360" w:lineRule="auto"/>
              <w:ind w:right="714"/>
              <w:jc w:val="center"/>
              <w:rPr>
                <w:rFonts w:ascii="Arial" w:hAnsi="Arial" w:cs="Arial"/>
                <w:bCs/>
                <w:sz w:val="24"/>
                <w:szCs w:val="24"/>
              </w:rPr>
            </w:pPr>
            <w:r w:rsidRPr="002F351F">
              <w:rPr>
                <w:rFonts w:ascii="Arial" w:hAnsi="Arial" w:cs="Arial"/>
                <w:bCs/>
                <w:sz w:val="24"/>
                <w:szCs w:val="24"/>
              </w:rPr>
              <w:t>Stimulus-Organism-Response Framework Diagram</w:t>
            </w:r>
          </w:p>
        </w:tc>
        <w:tc>
          <w:tcPr>
            <w:tcW w:w="1771" w:type="dxa"/>
          </w:tcPr>
          <w:p w14:paraId="35FC3041" w14:textId="0D35B42F" w:rsidR="00A96F61" w:rsidRPr="00CE63C8" w:rsidRDefault="00CE63C8" w:rsidP="00CE63C8">
            <w:pPr>
              <w:widowControl w:val="0"/>
              <w:autoSpaceDE w:val="0"/>
              <w:autoSpaceDN w:val="0"/>
              <w:spacing w:line="360" w:lineRule="auto"/>
              <w:ind w:right="714"/>
              <w:jc w:val="center"/>
              <w:rPr>
                <w:rFonts w:asciiTheme="majorHAnsi" w:hAnsiTheme="majorHAnsi" w:cstheme="majorHAnsi"/>
                <w:bCs/>
                <w:sz w:val="24"/>
                <w:szCs w:val="24"/>
              </w:rPr>
            </w:pPr>
            <w:r w:rsidRPr="00CE63C8">
              <w:rPr>
                <w:rFonts w:asciiTheme="majorHAnsi" w:hAnsiTheme="majorHAnsi" w:cstheme="majorHAnsi"/>
                <w:bCs/>
                <w:sz w:val="24"/>
                <w:szCs w:val="24"/>
              </w:rPr>
              <w:t>38</w:t>
            </w:r>
          </w:p>
        </w:tc>
      </w:tr>
      <w:tr w:rsidR="00A96F61" w14:paraId="454D78DB" w14:textId="77777777" w:rsidTr="0021784D">
        <w:tc>
          <w:tcPr>
            <w:tcW w:w="2686" w:type="dxa"/>
          </w:tcPr>
          <w:p w14:paraId="2BC20642" w14:textId="76E1491B" w:rsidR="00A96F61" w:rsidRPr="002F351F" w:rsidRDefault="0021784D" w:rsidP="002F351F">
            <w:pPr>
              <w:widowControl w:val="0"/>
              <w:autoSpaceDE w:val="0"/>
              <w:autoSpaceDN w:val="0"/>
              <w:spacing w:line="360" w:lineRule="auto"/>
              <w:ind w:right="714"/>
              <w:jc w:val="center"/>
              <w:rPr>
                <w:rFonts w:ascii="Arial" w:hAnsi="Arial" w:cs="Arial"/>
                <w:bCs/>
                <w:sz w:val="24"/>
                <w:szCs w:val="24"/>
              </w:rPr>
            </w:pPr>
            <w:r w:rsidRPr="002F351F">
              <w:rPr>
                <w:rFonts w:ascii="Arial" w:hAnsi="Arial" w:cs="Arial"/>
                <w:bCs/>
                <w:sz w:val="24"/>
                <w:szCs w:val="24"/>
              </w:rPr>
              <w:t>Table E1</w:t>
            </w:r>
          </w:p>
        </w:tc>
        <w:tc>
          <w:tcPr>
            <w:tcW w:w="5036" w:type="dxa"/>
          </w:tcPr>
          <w:p w14:paraId="4D76E24D" w14:textId="66B17AA0" w:rsidR="00A96F61" w:rsidRPr="002F351F" w:rsidRDefault="0021784D" w:rsidP="002F351F">
            <w:pPr>
              <w:widowControl w:val="0"/>
              <w:autoSpaceDE w:val="0"/>
              <w:autoSpaceDN w:val="0"/>
              <w:spacing w:line="360" w:lineRule="auto"/>
              <w:ind w:right="714"/>
              <w:jc w:val="center"/>
              <w:rPr>
                <w:rFonts w:ascii="Arial" w:hAnsi="Arial" w:cs="Arial"/>
                <w:bCs/>
                <w:sz w:val="24"/>
                <w:szCs w:val="24"/>
              </w:rPr>
            </w:pPr>
            <w:r w:rsidRPr="002F351F">
              <w:rPr>
                <w:rFonts w:ascii="Arial" w:hAnsi="Arial" w:cs="Arial"/>
                <w:bCs/>
                <w:sz w:val="24"/>
                <w:szCs w:val="24"/>
              </w:rPr>
              <w:t>Thematic Analysis Coding Table</w:t>
            </w:r>
          </w:p>
        </w:tc>
        <w:tc>
          <w:tcPr>
            <w:tcW w:w="1771" w:type="dxa"/>
          </w:tcPr>
          <w:p w14:paraId="64D47305" w14:textId="6181D95B" w:rsidR="00A96F61" w:rsidRPr="00CE63C8" w:rsidRDefault="00CE63C8" w:rsidP="00CE63C8">
            <w:pPr>
              <w:widowControl w:val="0"/>
              <w:autoSpaceDE w:val="0"/>
              <w:autoSpaceDN w:val="0"/>
              <w:spacing w:line="360" w:lineRule="auto"/>
              <w:ind w:right="714"/>
              <w:jc w:val="center"/>
              <w:rPr>
                <w:rFonts w:asciiTheme="majorHAnsi" w:hAnsiTheme="majorHAnsi" w:cstheme="majorHAnsi"/>
                <w:bCs/>
                <w:sz w:val="24"/>
                <w:szCs w:val="24"/>
              </w:rPr>
            </w:pPr>
            <w:r w:rsidRPr="00CE63C8">
              <w:rPr>
                <w:rFonts w:asciiTheme="majorHAnsi" w:hAnsiTheme="majorHAnsi" w:cstheme="majorHAnsi"/>
                <w:bCs/>
                <w:sz w:val="24"/>
                <w:szCs w:val="24"/>
              </w:rPr>
              <w:t>39-40</w:t>
            </w:r>
          </w:p>
        </w:tc>
      </w:tr>
      <w:tr w:rsidR="00A96F61" w14:paraId="5C538C0A" w14:textId="77777777" w:rsidTr="0021784D">
        <w:tc>
          <w:tcPr>
            <w:tcW w:w="2686" w:type="dxa"/>
          </w:tcPr>
          <w:p w14:paraId="482254EE" w14:textId="58256C5E" w:rsidR="00A96F61" w:rsidRPr="002F351F" w:rsidRDefault="0021784D" w:rsidP="002F351F">
            <w:pPr>
              <w:widowControl w:val="0"/>
              <w:autoSpaceDE w:val="0"/>
              <w:autoSpaceDN w:val="0"/>
              <w:spacing w:line="360" w:lineRule="auto"/>
              <w:ind w:right="714"/>
              <w:jc w:val="center"/>
              <w:rPr>
                <w:rFonts w:ascii="Arial" w:hAnsi="Arial" w:cs="Arial"/>
                <w:bCs/>
                <w:sz w:val="24"/>
                <w:szCs w:val="24"/>
              </w:rPr>
            </w:pPr>
            <w:r w:rsidRPr="002F351F">
              <w:rPr>
                <w:rFonts w:ascii="Arial" w:hAnsi="Arial" w:cs="Arial"/>
                <w:bCs/>
                <w:sz w:val="24"/>
                <w:szCs w:val="24"/>
              </w:rPr>
              <w:t>Figure F1</w:t>
            </w:r>
          </w:p>
        </w:tc>
        <w:tc>
          <w:tcPr>
            <w:tcW w:w="5036" w:type="dxa"/>
          </w:tcPr>
          <w:p w14:paraId="68211376" w14:textId="26C913B0" w:rsidR="00A96F61" w:rsidRPr="002F351F" w:rsidRDefault="0021784D" w:rsidP="002F351F">
            <w:pPr>
              <w:widowControl w:val="0"/>
              <w:autoSpaceDE w:val="0"/>
              <w:autoSpaceDN w:val="0"/>
              <w:spacing w:line="360" w:lineRule="auto"/>
              <w:ind w:right="714"/>
              <w:jc w:val="center"/>
              <w:rPr>
                <w:rFonts w:ascii="Arial" w:hAnsi="Arial" w:cs="Arial"/>
                <w:bCs/>
                <w:sz w:val="24"/>
                <w:szCs w:val="24"/>
              </w:rPr>
            </w:pPr>
            <w:r w:rsidRPr="002F351F">
              <w:rPr>
                <w:rFonts w:ascii="Arial" w:hAnsi="Arial" w:cs="Arial"/>
                <w:bCs/>
                <w:sz w:val="24"/>
                <w:szCs w:val="24"/>
              </w:rPr>
              <w:t>TikTok Fashion Week Live-Shopping Promotion</w:t>
            </w:r>
          </w:p>
        </w:tc>
        <w:tc>
          <w:tcPr>
            <w:tcW w:w="1771" w:type="dxa"/>
          </w:tcPr>
          <w:p w14:paraId="57F49060" w14:textId="37897D44" w:rsidR="00A96F61" w:rsidRPr="00CE63C8" w:rsidRDefault="00CE63C8" w:rsidP="00CE63C8">
            <w:pPr>
              <w:widowControl w:val="0"/>
              <w:autoSpaceDE w:val="0"/>
              <w:autoSpaceDN w:val="0"/>
              <w:spacing w:line="360" w:lineRule="auto"/>
              <w:ind w:right="714"/>
              <w:jc w:val="center"/>
              <w:rPr>
                <w:rFonts w:asciiTheme="majorHAnsi" w:hAnsiTheme="majorHAnsi" w:cstheme="majorHAnsi"/>
                <w:bCs/>
                <w:sz w:val="24"/>
                <w:szCs w:val="24"/>
              </w:rPr>
            </w:pPr>
            <w:r w:rsidRPr="00CE63C8">
              <w:rPr>
                <w:rFonts w:asciiTheme="majorHAnsi" w:hAnsiTheme="majorHAnsi" w:cstheme="majorHAnsi"/>
                <w:bCs/>
                <w:sz w:val="24"/>
                <w:szCs w:val="24"/>
              </w:rPr>
              <w:t>41</w:t>
            </w:r>
          </w:p>
        </w:tc>
      </w:tr>
      <w:tr w:rsidR="0021784D" w14:paraId="7317B6B7" w14:textId="77777777" w:rsidTr="0021784D">
        <w:tc>
          <w:tcPr>
            <w:tcW w:w="2686" w:type="dxa"/>
          </w:tcPr>
          <w:p w14:paraId="26CBA814" w14:textId="479813AC" w:rsidR="0021784D" w:rsidRPr="002F351F" w:rsidRDefault="0021784D" w:rsidP="002F351F">
            <w:pPr>
              <w:widowControl w:val="0"/>
              <w:autoSpaceDE w:val="0"/>
              <w:autoSpaceDN w:val="0"/>
              <w:spacing w:line="360" w:lineRule="auto"/>
              <w:ind w:right="714"/>
              <w:jc w:val="center"/>
              <w:rPr>
                <w:rFonts w:ascii="Arial" w:hAnsi="Arial" w:cs="Arial"/>
                <w:bCs/>
                <w:sz w:val="24"/>
                <w:szCs w:val="24"/>
              </w:rPr>
            </w:pPr>
            <w:r w:rsidRPr="002F351F">
              <w:rPr>
                <w:rFonts w:ascii="Arial" w:hAnsi="Arial" w:cs="Arial"/>
                <w:bCs/>
                <w:sz w:val="24"/>
                <w:szCs w:val="24"/>
              </w:rPr>
              <w:t>Figure F2</w:t>
            </w:r>
          </w:p>
        </w:tc>
        <w:tc>
          <w:tcPr>
            <w:tcW w:w="5036" w:type="dxa"/>
          </w:tcPr>
          <w:p w14:paraId="6DFBCEE5" w14:textId="0B051FE2" w:rsidR="0021784D" w:rsidRPr="002F351F" w:rsidRDefault="0021784D" w:rsidP="002F351F">
            <w:pPr>
              <w:widowControl w:val="0"/>
              <w:autoSpaceDE w:val="0"/>
              <w:autoSpaceDN w:val="0"/>
              <w:spacing w:line="360" w:lineRule="auto"/>
              <w:ind w:right="714"/>
              <w:jc w:val="center"/>
              <w:rPr>
                <w:rFonts w:ascii="Arial" w:hAnsi="Arial" w:cs="Arial"/>
                <w:bCs/>
                <w:sz w:val="24"/>
                <w:szCs w:val="24"/>
              </w:rPr>
            </w:pPr>
            <w:r w:rsidRPr="002F351F">
              <w:rPr>
                <w:rFonts w:ascii="Arial" w:hAnsi="Arial" w:cs="Arial"/>
                <w:bCs/>
                <w:sz w:val="24"/>
                <w:szCs w:val="24"/>
              </w:rPr>
              <w:t>TikTok Shop Fashion and Beauty Brand Presentation</w:t>
            </w:r>
          </w:p>
        </w:tc>
        <w:tc>
          <w:tcPr>
            <w:tcW w:w="1771" w:type="dxa"/>
          </w:tcPr>
          <w:p w14:paraId="703D19E7" w14:textId="3EB0FC3A" w:rsidR="0021784D" w:rsidRPr="00CE63C8" w:rsidRDefault="00CE63C8" w:rsidP="00CE63C8">
            <w:pPr>
              <w:widowControl w:val="0"/>
              <w:autoSpaceDE w:val="0"/>
              <w:autoSpaceDN w:val="0"/>
              <w:spacing w:line="360" w:lineRule="auto"/>
              <w:ind w:right="714"/>
              <w:jc w:val="center"/>
              <w:rPr>
                <w:rFonts w:asciiTheme="majorHAnsi" w:hAnsiTheme="majorHAnsi" w:cstheme="majorHAnsi"/>
                <w:bCs/>
                <w:sz w:val="24"/>
                <w:szCs w:val="24"/>
              </w:rPr>
            </w:pPr>
            <w:r w:rsidRPr="00CE63C8">
              <w:rPr>
                <w:rFonts w:asciiTheme="majorHAnsi" w:hAnsiTheme="majorHAnsi" w:cstheme="majorHAnsi"/>
                <w:bCs/>
                <w:sz w:val="24"/>
                <w:szCs w:val="24"/>
              </w:rPr>
              <w:t>41</w:t>
            </w:r>
          </w:p>
        </w:tc>
      </w:tr>
    </w:tbl>
    <w:p w14:paraId="49F7004B" w14:textId="77777777" w:rsidR="00A96F61" w:rsidRPr="00A96F61" w:rsidRDefault="00A96F61" w:rsidP="00A96F61">
      <w:pPr>
        <w:widowControl w:val="0"/>
        <w:autoSpaceDE w:val="0"/>
        <w:autoSpaceDN w:val="0"/>
        <w:spacing w:after="0" w:line="360" w:lineRule="auto"/>
        <w:ind w:right="714"/>
        <w:jc w:val="center"/>
        <w:rPr>
          <w:rFonts w:asciiTheme="majorHAnsi" w:hAnsiTheme="majorHAnsi" w:cstheme="majorHAnsi"/>
          <w:b/>
          <w:sz w:val="24"/>
          <w:szCs w:val="24"/>
        </w:rPr>
      </w:pPr>
    </w:p>
    <w:p w14:paraId="636557CA" w14:textId="77777777" w:rsidR="00A96F61" w:rsidRDefault="00A96F61" w:rsidP="00A20EE5">
      <w:pPr>
        <w:spacing w:line="360" w:lineRule="auto"/>
        <w:rPr>
          <w:rFonts w:ascii="Arial" w:eastAsiaTheme="majorEastAsia" w:hAnsi="Arial" w:cs="Arial"/>
          <w:color w:val="0F4761" w:themeColor="accent1" w:themeShade="BF"/>
          <w:sz w:val="24"/>
          <w:szCs w:val="24"/>
        </w:rPr>
      </w:pPr>
    </w:p>
    <w:p w14:paraId="3F5CE7AF" w14:textId="77777777" w:rsidR="00D04F3D" w:rsidRDefault="00D04F3D" w:rsidP="00A20EE5">
      <w:pPr>
        <w:spacing w:line="360" w:lineRule="auto"/>
        <w:rPr>
          <w:rFonts w:ascii="Arial" w:eastAsiaTheme="majorEastAsia" w:hAnsi="Arial" w:cs="Arial"/>
          <w:color w:val="0F4761" w:themeColor="accent1" w:themeShade="BF"/>
          <w:sz w:val="24"/>
          <w:szCs w:val="24"/>
        </w:rPr>
      </w:pPr>
    </w:p>
    <w:p w14:paraId="72699386" w14:textId="77777777" w:rsidR="00D04F3D" w:rsidRDefault="00D04F3D" w:rsidP="00A20EE5">
      <w:pPr>
        <w:spacing w:line="360" w:lineRule="auto"/>
        <w:rPr>
          <w:rFonts w:ascii="Arial" w:eastAsiaTheme="majorEastAsia" w:hAnsi="Arial" w:cs="Arial"/>
          <w:color w:val="0F4761" w:themeColor="accent1" w:themeShade="BF"/>
          <w:sz w:val="24"/>
          <w:szCs w:val="24"/>
        </w:rPr>
      </w:pPr>
    </w:p>
    <w:p w14:paraId="52D59C01" w14:textId="77777777" w:rsidR="00D04F3D" w:rsidRDefault="00D04F3D" w:rsidP="00A20EE5">
      <w:pPr>
        <w:spacing w:line="360" w:lineRule="auto"/>
        <w:rPr>
          <w:rFonts w:ascii="Arial" w:eastAsiaTheme="majorEastAsia" w:hAnsi="Arial" w:cs="Arial"/>
          <w:color w:val="0F4761" w:themeColor="accent1" w:themeShade="BF"/>
          <w:sz w:val="24"/>
          <w:szCs w:val="24"/>
        </w:rPr>
      </w:pPr>
    </w:p>
    <w:p w14:paraId="7D94855D" w14:textId="77777777" w:rsidR="00D04F3D" w:rsidRDefault="00D04F3D" w:rsidP="00A20EE5">
      <w:pPr>
        <w:spacing w:line="360" w:lineRule="auto"/>
        <w:rPr>
          <w:rFonts w:ascii="Arial" w:eastAsiaTheme="majorEastAsia" w:hAnsi="Arial" w:cs="Arial"/>
          <w:color w:val="0F4761" w:themeColor="accent1" w:themeShade="BF"/>
          <w:sz w:val="24"/>
          <w:szCs w:val="24"/>
        </w:rPr>
      </w:pPr>
    </w:p>
    <w:p w14:paraId="48268264" w14:textId="77777777" w:rsidR="00D22B3D" w:rsidRDefault="00D22B3D" w:rsidP="00A20EE5">
      <w:pPr>
        <w:spacing w:line="360" w:lineRule="auto"/>
        <w:rPr>
          <w:rFonts w:ascii="Arial" w:eastAsiaTheme="majorEastAsia" w:hAnsi="Arial" w:cs="Arial"/>
          <w:color w:val="0F4761" w:themeColor="accent1" w:themeShade="BF"/>
          <w:sz w:val="24"/>
          <w:szCs w:val="24"/>
        </w:rPr>
      </w:pPr>
    </w:p>
    <w:p w14:paraId="2AA6C6B0" w14:textId="77777777" w:rsidR="00D22B3D" w:rsidRDefault="00D22B3D" w:rsidP="00A20EE5">
      <w:pPr>
        <w:spacing w:line="360" w:lineRule="auto"/>
        <w:rPr>
          <w:rFonts w:ascii="Arial" w:eastAsiaTheme="majorEastAsia" w:hAnsi="Arial" w:cs="Arial"/>
          <w:color w:val="0F4761" w:themeColor="accent1" w:themeShade="BF"/>
          <w:sz w:val="24"/>
          <w:szCs w:val="24"/>
        </w:rPr>
      </w:pPr>
    </w:p>
    <w:p w14:paraId="1DE3BE4D" w14:textId="77777777" w:rsidR="00D22B3D" w:rsidRDefault="00D22B3D" w:rsidP="00A20EE5">
      <w:pPr>
        <w:spacing w:line="360" w:lineRule="auto"/>
        <w:rPr>
          <w:rFonts w:ascii="Arial" w:eastAsiaTheme="majorEastAsia" w:hAnsi="Arial" w:cs="Arial"/>
          <w:color w:val="0F4761" w:themeColor="accent1" w:themeShade="BF"/>
          <w:sz w:val="24"/>
          <w:szCs w:val="24"/>
        </w:rPr>
      </w:pPr>
    </w:p>
    <w:p w14:paraId="6AD0D046" w14:textId="77777777" w:rsidR="00D22B3D" w:rsidRDefault="00D22B3D" w:rsidP="00A20EE5">
      <w:pPr>
        <w:spacing w:line="360" w:lineRule="auto"/>
        <w:rPr>
          <w:rFonts w:ascii="Arial" w:eastAsiaTheme="majorEastAsia" w:hAnsi="Arial" w:cs="Arial"/>
          <w:color w:val="0F4761" w:themeColor="accent1" w:themeShade="BF"/>
          <w:sz w:val="24"/>
          <w:szCs w:val="24"/>
        </w:rPr>
      </w:pPr>
    </w:p>
    <w:p w14:paraId="2252448E" w14:textId="77777777" w:rsidR="00D22B3D" w:rsidRDefault="00D22B3D" w:rsidP="00A20EE5">
      <w:pPr>
        <w:spacing w:line="360" w:lineRule="auto"/>
        <w:rPr>
          <w:rFonts w:ascii="Arial" w:eastAsiaTheme="majorEastAsia" w:hAnsi="Arial" w:cs="Arial"/>
          <w:color w:val="0F4761" w:themeColor="accent1" w:themeShade="BF"/>
          <w:sz w:val="24"/>
          <w:szCs w:val="24"/>
        </w:rPr>
      </w:pPr>
    </w:p>
    <w:p w14:paraId="6F4C09C3" w14:textId="77777777" w:rsidR="00D22B3D" w:rsidRDefault="00D22B3D" w:rsidP="00A20EE5">
      <w:pPr>
        <w:spacing w:line="360" w:lineRule="auto"/>
        <w:rPr>
          <w:rFonts w:ascii="Arial" w:eastAsiaTheme="majorEastAsia" w:hAnsi="Arial" w:cs="Arial"/>
          <w:color w:val="0F4761" w:themeColor="accent1" w:themeShade="BF"/>
          <w:sz w:val="24"/>
          <w:szCs w:val="24"/>
        </w:rPr>
      </w:pPr>
    </w:p>
    <w:p w14:paraId="791C6A5C" w14:textId="77777777" w:rsidR="00D22B3D" w:rsidRDefault="00D22B3D" w:rsidP="00A20EE5">
      <w:pPr>
        <w:spacing w:line="360" w:lineRule="auto"/>
        <w:rPr>
          <w:rFonts w:ascii="Arial" w:eastAsiaTheme="majorEastAsia" w:hAnsi="Arial" w:cs="Arial"/>
          <w:color w:val="0F4761" w:themeColor="accent1" w:themeShade="BF"/>
          <w:sz w:val="24"/>
          <w:szCs w:val="24"/>
        </w:rPr>
      </w:pPr>
    </w:p>
    <w:p w14:paraId="13F6BA15" w14:textId="77777777" w:rsidR="00D22B3D" w:rsidRDefault="00D22B3D" w:rsidP="00A20EE5">
      <w:pPr>
        <w:spacing w:line="360" w:lineRule="auto"/>
        <w:rPr>
          <w:rFonts w:ascii="Arial" w:eastAsiaTheme="majorEastAsia" w:hAnsi="Arial" w:cs="Arial"/>
          <w:color w:val="0F4761" w:themeColor="accent1" w:themeShade="BF"/>
          <w:sz w:val="24"/>
          <w:szCs w:val="24"/>
        </w:rPr>
      </w:pPr>
    </w:p>
    <w:p w14:paraId="388EF81F" w14:textId="667C80DD" w:rsidR="00D04F3D" w:rsidRPr="00EA561C" w:rsidRDefault="00D04F3D" w:rsidP="002E2EB2">
      <w:pPr>
        <w:pStyle w:val="ListParagraph"/>
        <w:numPr>
          <w:ilvl w:val="0"/>
          <w:numId w:val="4"/>
        </w:numPr>
        <w:spacing w:line="360" w:lineRule="auto"/>
        <w:jc w:val="center"/>
        <w:rPr>
          <w:rFonts w:ascii="Arial" w:eastAsiaTheme="majorEastAsia" w:hAnsi="Arial" w:cs="Arial"/>
          <w:b/>
          <w:bCs/>
          <w:sz w:val="32"/>
          <w:szCs w:val="32"/>
        </w:rPr>
      </w:pPr>
      <w:r w:rsidRPr="00EA561C">
        <w:rPr>
          <w:rFonts w:ascii="Arial" w:eastAsiaTheme="majorEastAsia" w:hAnsi="Arial" w:cs="Arial"/>
          <w:b/>
          <w:bCs/>
          <w:sz w:val="32"/>
          <w:szCs w:val="32"/>
        </w:rPr>
        <w:t>INTRODUCTION</w:t>
      </w:r>
    </w:p>
    <w:p w14:paraId="09172FC3" w14:textId="40D6158C" w:rsidR="002E2EB2" w:rsidRPr="00EA561C" w:rsidRDefault="007E6E4E" w:rsidP="002E2EB2">
      <w:pPr>
        <w:pStyle w:val="ListParagraph"/>
        <w:numPr>
          <w:ilvl w:val="1"/>
          <w:numId w:val="4"/>
        </w:numPr>
        <w:spacing w:line="360" w:lineRule="auto"/>
        <w:rPr>
          <w:rFonts w:ascii="Arial" w:eastAsiaTheme="majorEastAsia" w:hAnsi="Arial" w:cs="Arial"/>
          <w:b/>
          <w:bCs/>
          <w:sz w:val="28"/>
          <w:szCs w:val="28"/>
        </w:rPr>
      </w:pPr>
      <w:r>
        <w:rPr>
          <w:rFonts w:ascii="Arial" w:eastAsiaTheme="majorEastAsia" w:hAnsi="Arial" w:cs="Arial"/>
          <w:b/>
          <w:bCs/>
          <w:sz w:val="28"/>
          <w:szCs w:val="28"/>
        </w:rPr>
        <w:t xml:space="preserve"> </w:t>
      </w:r>
      <w:r w:rsidR="002E2EB2" w:rsidRPr="00EA561C">
        <w:rPr>
          <w:rFonts w:ascii="Arial" w:eastAsiaTheme="majorEastAsia" w:hAnsi="Arial" w:cs="Arial"/>
          <w:b/>
          <w:bCs/>
          <w:sz w:val="28"/>
          <w:szCs w:val="28"/>
        </w:rPr>
        <w:t>Background</w:t>
      </w:r>
    </w:p>
    <w:p w14:paraId="5F57099E" w14:textId="49E407DF" w:rsidR="00EA561C" w:rsidRPr="00EA561C" w:rsidRDefault="00EA561C" w:rsidP="00EA561C">
      <w:pPr>
        <w:spacing w:line="360" w:lineRule="auto"/>
        <w:rPr>
          <w:rFonts w:ascii="Arial" w:eastAsiaTheme="majorEastAsia" w:hAnsi="Arial" w:cs="Arial"/>
          <w:sz w:val="24"/>
          <w:szCs w:val="24"/>
        </w:rPr>
      </w:pPr>
      <w:r>
        <w:rPr>
          <w:rFonts w:ascii="Arial" w:eastAsiaTheme="majorEastAsia" w:hAnsi="Arial" w:cs="Arial"/>
          <w:b/>
          <w:bCs/>
          <w:sz w:val="24"/>
          <w:szCs w:val="24"/>
        </w:rPr>
        <w:t xml:space="preserve"> </w:t>
      </w:r>
      <w:r w:rsidRPr="00EA561C">
        <w:rPr>
          <w:rFonts w:ascii="Arial" w:eastAsiaTheme="majorEastAsia" w:hAnsi="Arial" w:cs="Arial"/>
          <w:sz w:val="24"/>
          <w:szCs w:val="24"/>
        </w:rPr>
        <w:t xml:space="preserve">    Live streaming commerce is a new form of social commerce that brings together real-time video, product demos, conversation with viewers and direct purchasing functions in a single digital environment. Unlike traditional e-commerce, users </w:t>
      </w:r>
      <w:proofErr w:type="gramStart"/>
      <w:r w:rsidRPr="00EA561C">
        <w:rPr>
          <w:rFonts w:ascii="Arial" w:eastAsiaTheme="majorEastAsia" w:hAnsi="Arial" w:cs="Arial"/>
          <w:sz w:val="24"/>
          <w:szCs w:val="24"/>
        </w:rPr>
        <w:t>are not restricted</w:t>
      </w:r>
      <w:proofErr w:type="gramEnd"/>
      <w:r w:rsidRPr="00EA561C">
        <w:rPr>
          <w:rFonts w:ascii="Arial" w:eastAsiaTheme="majorEastAsia" w:hAnsi="Arial" w:cs="Arial"/>
          <w:sz w:val="24"/>
          <w:szCs w:val="24"/>
        </w:rPr>
        <w:t xml:space="preserve"> to static pictures, written </w:t>
      </w:r>
      <w:r w:rsidR="00503EDF" w:rsidRPr="00EA561C">
        <w:rPr>
          <w:rFonts w:ascii="Arial" w:eastAsiaTheme="majorEastAsia" w:hAnsi="Arial" w:cs="Arial"/>
          <w:sz w:val="24"/>
          <w:szCs w:val="24"/>
        </w:rPr>
        <w:t>descriptions,</w:t>
      </w:r>
      <w:r w:rsidRPr="00EA561C">
        <w:rPr>
          <w:rFonts w:ascii="Arial" w:eastAsiaTheme="majorEastAsia" w:hAnsi="Arial" w:cs="Arial"/>
          <w:sz w:val="24"/>
          <w:szCs w:val="24"/>
        </w:rPr>
        <w:t xml:space="preserve"> and customer evaluations. During a live-streaming session, viewers can browse products, ask questions, chat to hosts and sometimes even engage with other buyers before deciding to buy. The systematic review by Luo et al. (202</w:t>
      </w:r>
      <w:r w:rsidR="002A5824">
        <w:rPr>
          <w:rFonts w:ascii="Arial" w:eastAsiaTheme="majorEastAsia" w:hAnsi="Arial" w:cs="Arial"/>
          <w:sz w:val="24"/>
          <w:szCs w:val="24"/>
        </w:rPr>
        <w:t>3</w:t>
      </w:r>
      <w:r w:rsidRPr="00EA561C">
        <w:rPr>
          <w:rFonts w:ascii="Arial" w:eastAsiaTheme="majorEastAsia" w:hAnsi="Arial" w:cs="Arial"/>
          <w:sz w:val="24"/>
          <w:szCs w:val="24"/>
        </w:rPr>
        <w:t>) finds that contact, engagement, shopping experience, promotional activities, and transaction opportunities are the core characteristics of live streaming commerce.</w:t>
      </w:r>
    </w:p>
    <w:p w14:paraId="391D9DCA" w14:textId="4A5B2CD7" w:rsidR="00EA561C" w:rsidRPr="00EA561C" w:rsidRDefault="00EA561C" w:rsidP="00EA561C">
      <w:pPr>
        <w:spacing w:line="360" w:lineRule="auto"/>
        <w:rPr>
          <w:rFonts w:ascii="Arial" w:eastAsiaTheme="majorEastAsia" w:hAnsi="Arial" w:cs="Arial"/>
          <w:sz w:val="24"/>
          <w:szCs w:val="24"/>
        </w:rPr>
      </w:pPr>
      <w:r w:rsidRPr="00EA561C">
        <w:rPr>
          <w:rFonts w:ascii="Arial" w:eastAsiaTheme="majorEastAsia" w:hAnsi="Arial" w:cs="Arial"/>
          <w:sz w:val="24"/>
          <w:szCs w:val="24"/>
        </w:rPr>
        <w:t xml:space="preserve">   The format is especially meaningful for fashion retail because clothing, footwear and accessories are very dependent on visual display. Hosts can show customers how things look when worn, describe material and sizing, propose styling combinations and answer </w:t>
      </w:r>
      <w:r w:rsidR="00B664D4">
        <w:rPr>
          <w:rFonts w:ascii="Arial" w:eastAsiaTheme="majorEastAsia" w:hAnsi="Arial" w:cs="Arial"/>
          <w:sz w:val="24"/>
          <w:szCs w:val="24"/>
        </w:rPr>
        <w:t>customer</w:t>
      </w:r>
      <w:r w:rsidRPr="00EA561C">
        <w:rPr>
          <w:rFonts w:ascii="Arial" w:eastAsiaTheme="majorEastAsia" w:hAnsi="Arial" w:cs="Arial"/>
          <w:sz w:val="24"/>
          <w:szCs w:val="24"/>
        </w:rPr>
        <w:t xml:space="preserve"> questions instantly. </w:t>
      </w:r>
      <w:r w:rsidR="00A11DE7">
        <w:rPr>
          <w:rFonts w:ascii="Arial" w:eastAsiaTheme="majorEastAsia" w:hAnsi="Arial" w:cs="Arial"/>
          <w:sz w:val="24"/>
          <w:szCs w:val="24"/>
        </w:rPr>
        <w:t>L</w:t>
      </w:r>
      <w:r w:rsidRPr="00EA561C">
        <w:rPr>
          <w:rFonts w:ascii="Arial" w:eastAsiaTheme="majorEastAsia" w:hAnsi="Arial" w:cs="Arial"/>
          <w:sz w:val="24"/>
          <w:szCs w:val="24"/>
        </w:rPr>
        <w:t xml:space="preserve">ive shopping combines product information, </w:t>
      </w:r>
      <w:r w:rsidR="00503EDF" w:rsidRPr="00EA561C">
        <w:rPr>
          <w:rFonts w:ascii="Arial" w:eastAsiaTheme="majorEastAsia" w:hAnsi="Arial" w:cs="Arial"/>
          <w:sz w:val="24"/>
          <w:szCs w:val="24"/>
        </w:rPr>
        <w:t>entertainment,</w:t>
      </w:r>
      <w:r w:rsidRPr="00EA561C">
        <w:rPr>
          <w:rFonts w:ascii="Arial" w:eastAsiaTheme="majorEastAsia" w:hAnsi="Arial" w:cs="Arial"/>
          <w:sz w:val="24"/>
          <w:szCs w:val="24"/>
        </w:rPr>
        <w:t xml:space="preserve"> and social engagement. According to Capurro, Fiorentino and Russo (2026),</w:t>
      </w:r>
      <w:r w:rsidR="0025092E">
        <w:rPr>
          <w:rFonts w:ascii="Arial" w:eastAsiaTheme="majorEastAsia" w:hAnsi="Arial" w:cs="Arial"/>
          <w:sz w:val="24"/>
          <w:szCs w:val="24"/>
        </w:rPr>
        <w:t xml:space="preserve"> </w:t>
      </w:r>
      <w:r w:rsidRPr="00EA561C">
        <w:rPr>
          <w:rFonts w:ascii="Arial" w:eastAsiaTheme="majorEastAsia" w:hAnsi="Arial" w:cs="Arial"/>
          <w:sz w:val="24"/>
          <w:szCs w:val="24"/>
        </w:rPr>
        <w:t xml:space="preserve">live shopping and immersive technologies are impacting fashion retail </w:t>
      </w:r>
      <w:r w:rsidR="00503EDF" w:rsidRPr="00EA561C">
        <w:rPr>
          <w:rFonts w:ascii="Arial" w:eastAsiaTheme="majorEastAsia" w:hAnsi="Arial" w:cs="Arial"/>
          <w:sz w:val="24"/>
          <w:szCs w:val="24"/>
        </w:rPr>
        <w:t>more</w:t>
      </w:r>
      <w:r w:rsidRPr="00EA561C">
        <w:rPr>
          <w:rFonts w:ascii="Arial" w:eastAsiaTheme="majorEastAsia" w:hAnsi="Arial" w:cs="Arial"/>
          <w:sz w:val="24"/>
          <w:szCs w:val="24"/>
        </w:rPr>
        <w:t xml:space="preserve"> as these technologies offer more interactive and experience-based relationships between </w:t>
      </w:r>
      <w:r w:rsidR="00B664D4">
        <w:rPr>
          <w:rFonts w:ascii="Arial" w:eastAsiaTheme="majorEastAsia" w:hAnsi="Arial" w:cs="Arial"/>
          <w:sz w:val="24"/>
          <w:szCs w:val="24"/>
        </w:rPr>
        <w:t>customer</w:t>
      </w:r>
      <w:r w:rsidRPr="00EA561C">
        <w:rPr>
          <w:rFonts w:ascii="Arial" w:eastAsiaTheme="majorEastAsia" w:hAnsi="Arial" w:cs="Arial"/>
          <w:sz w:val="24"/>
          <w:szCs w:val="24"/>
        </w:rPr>
        <w:t xml:space="preserve">s and products. The international evolution of the format means that it should </w:t>
      </w:r>
      <w:proofErr w:type="gramStart"/>
      <w:r w:rsidRPr="00EA561C">
        <w:rPr>
          <w:rFonts w:ascii="Arial" w:eastAsiaTheme="majorEastAsia" w:hAnsi="Arial" w:cs="Arial"/>
          <w:sz w:val="24"/>
          <w:szCs w:val="24"/>
        </w:rPr>
        <w:t>be seen</w:t>
      </w:r>
      <w:proofErr w:type="gramEnd"/>
      <w:r w:rsidRPr="00EA561C">
        <w:rPr>
          <w:rFonts w:ascii="Arial" w:eastAsiaTheme="majorEastAsia" w:hAnsi="Arial" w:cs="Arial"/>
          <w:sz w:val="24"/>
          <w:szCs w:val="24"/>
        </w:rPr>
        <w:t xml:space="preserve"> as a </w:t>
      </w:r>
      <w:r w:rsidR="003E78F2" w:rsidRPr="00EA561C">
        <w:rPr>
          <w:rFonts w:ascii="Arial" w:eastAsiaTheme="majorEastAsia" w:hAnsi="Arial" w:cs="Arial"/>
          <w:sz w:val="24"/>
          <w:szCs w:val="24"/>
        </w:rPr>
        <w:t>wider retail phenomenon</w:t>
      </w:r>
      <w:r w:rsidRPr="00EA561C">
        <w:rPr>
          <w:rFonts w:ascii="Arial" w:eastAsiaTheme="majorEastAsia" w:hAnsi="Arial" w:cs="Arial"/>
          <w:sz w:val="24"/>
          <w:szCs w:val="24"/>
        </w:rPr>
        <w:t xml:space="preserve"> than as an activity confined to one national market.</w:t>
      </w:r>
    </w:p>
    <w:p w14:paraId="34B47039" w14:textId="597D4D79" w:rsidR="00EA561C" w:rsidRPr="00EA561C" w:rsidRDefault="00EA561C" w:rsidP="00EA561C">
      <w:pPr>
        <w:spacing w:line="360" w:lineRule="auto"/>
        <w:rPr>
          <w:rFonts w:ascii="Arial" w:eastAsiaTheme="majorEastAsia" w:hAnsi="Arial" w:cs="Arial"/>
          <w:sz w:val="24"/>
          <w:szCs w:val="24"/>
        </w:rPr>
      </w:pPr>
      <w:r w:rsidRPr="00EA561C">
        <w:rPr>
          <w:rFonts w:ascii="Arial" w:eastAsiaTheme="majorEastAsia" w:hAnsi="Arial" w:cs="Arial"/>
          <w:sz w:val="24"/>
          <w:szCs w:val="24"/>
        </w:rPr>
        <w:t xml:space="preserve">   C</w:t>
      </w:r>
      <w:r w:rsidR="00D26849">
        <w:rPr>
          <w:rFonts w:ascii="Arial" w:eastAsiaTheme="majorEastAsia" w:hAnsi="Arial" w:cs="Arial"/>
          <w:sz w:val="24"/>
          <w:szCs w:val="24"/>
        </w:rPr>
        <w:t>ustom</w:t>
      </w:r>
      <w:r w:rsidRPr="00EA561C">
        <w:rPr>
          <w:rFonts w:ascii="Arial" w:eastAsiaTheme="majorEastAsia" w:hAnsi="Arial" w:cs="Arial"/>
          <w:sz w:val="24"/>
          <w:szCs w:val="24"/>
        </w:rPr>
        <w:t xml:space="preserve">er satisfaction is important, since a pleasant live-shopping experience may affect trust, purchase </w:t>
      </w:r>
      <w:r w:rsidR="00503EDF" w:rsidRPr="00EA561C">
        <w:rPr>
          <w:rFonts w:ascii="Arial" w:eastAsiaTheme="majorEastAsia" w:hAnsi="Arial" w:cs="Arial"/>
          <w:sz w:val="24"/>
          <w:szCs w:val="24"/>
        </w:rPr>
        <w:t>intention,</w:t>
      </w:r>
      <w:r w:rsidRPr="00EA561C">
        <w:rPr>
          <w:rFonts w:ascii="Arial" w:eastAsiaTheme="majorEastAsia" w:hAnsi="Arial" w:cs="Arial"/>
          <w:sz w:val="24"/>
          <w:szCs w:val="24"/>
        </w:rPr>
        <w:t xml:space="preserve"> and </w:t>
      </w:r>
      <w:r w:rsidR="00B664D4">
        <w:rPr>
          <w:rFonts w:ascii="Arial" w:eastAsiaTheme="majorEastAsia" w:hAnsi="Arial" w:cs="Arial"/>
          <w:sz w:val="24"/>
          <w:szCs w:val="24"/>
        </w:rPr>
        <w:t>customer</w:t>
      </w:r>
      <w:r w:rsidRPr="00EA561C">
        <w:rPr>
          <w:rFonts w:ascii="Arial" w:eastAsiaTheme="majorEastAsia" w:hAnsi="Arial" w:cs="Arial"/>
          <w:sz w:val="24"/>
          <w:szCs w:val="24"/>
        </w:rPr>
        <w:t>s’ inclination to return to the same platform or supplier</w:t>
      </w:r>
      <w:r w:rsidR="0025092E">
        <w:rPr>
          <w:rFonts w:ascii="Arial" w:eastAsiaTheme="majorEastAsia" w:hAnsi="Arial" w:cs="Arial"/>
          <w:sz w:val="24"/>
          <w:szCs w:val="24"/>
        </w:rPr>
        <w:t xml:space="preserve">. </w:t>
      </w:r>
      <w:r w:rsidRPr="00EA561C">
        <w:rPr>
          <w:rFonts w:ascii="Arial" w:eastAsiaTheme="majorEastAsia" w:hAnsi="Arial" w:cs="Arial"/>
          <w:sz w:val="24"/>
          <w:szCs w:val="24"/>
        </w:rPr>
        <w:t xml:space="preserve">Satisfaction may be determined by the accuracy of product information, the quality of communication, the trustworthiness of the host, the utility of demonstrations, and the entire shopping experience. Vietnam evidence also </w:t>
      </w:r>
      <w:r w:rsidRPr="00EA561C">
        <w:rPr>
          <w:rFonts w:ascii="Arial" w:eastAsiaTheme="majorEastAsia" w:hAnsi="Arial" w:cs="Arial"/>
          <w:sz w:val="24"/>
          <w:szCs w:val="24"/>
        </w:rPr>
        <w:lastRenderedPageBreak/>
        <w:t xml:space="preserve">shows that the quality of streaming and engaging content can indirectly impact purchase intentions for fashion via </w:t>
      </w:r>
      <w:r w:rsidR="00B664D4">
        <w:rPr>
          <w:rFonts w:ascii="Arial" w:eastAsiaTheme="majorEastAsia" w:hAnsi="Arial" w:cs="Arial"/>
          <w:sz w:val="24"/>
          <w:szCs w:val="24"/>
        </w:rPr>
        <w:t>customer</w:t>
      </w:r>
      <w:r w:rsidRPr="00EA561C">
        <w:rPr>
          <w:rFonts w:ascii="Arial" w:eastAsiaTheme="majorEastAsia" w:hAnsi="Arial" w:cs="Arial"/>
          <w:sz w:val="24"/>
          <w:szCs w:val="24"/>
        </w:rPr>
        <w:t xml:space="preserve"> attitudes and trust (Thuy and Quang, 2025). Research from Indonesia also supports live broadcasting </w:t>
      </w:r>
      <w:r w:rsidR="00503EDF" w:rsidRPr="00EA561C">
        <w:rPr>
          <w:rFonts w:ascii="Arial" w:eastAsiaTheme="majorEastAsia" w:hAnsi="Arial" w:cs="Arial"/>
          <w:sz w:val="24"/>
          <w:szCs w:val="24"/>
        </w:rPr>
        <w:t>to</w:t>
      </w:r>
      <w:r w:rsidRPr="00EA561C">
        <w:rPr>
          <w:rFonts w:ascii="Arial" w:eastAsiaTheme="majorEastAsia" w:hAnsi="Arial" w:cs="Arial"/>
          <w:sz w:val="24"/>
          <w:szCs w:val="24"/>
        </w:rPr>
        <w:t xml:space="preserve"> create a more genuine social-commerce experience and increase </w:t>
      </w:r>
      <w:r w:rsidR="003E78F2">
        <w:rPr>
          <w:rFonts w:ascii="Arial" w:eastAsiaTheme="majorEastAsia" w:hAnsi="Arial" w:cs="Arial"/>
          <w:sz w:val="24"/>
          <w:szCs w:val="24"/>
        </w:rPr>
        <w:t>purchase</w:t>
      </w:r>
      <w:r w:rsidRPr="00EA561C">
        <w:rPr>
          <w:rFonts w:ascii="Arial" w:eastAsiaTheme="majorEastAsia" w:hAnsi="Arial" w:cs="Arial"/>
          <w:sz w:val="24"/>
          <w:szCs w:val="24"/>
        </w:rPr>
        <w:t xml:space="preserve"> intention, suggesting that its impact </w:t>
      </w:r>
      <w:proofErr w:type="gramStart"/>
      <w:r w:rsidRPr="00EA561C">
        <w:rPr>
          <w:rFonts w:ascii="Arial" w:eastAsiaTheme="majorEastAsia" w:hAnsi="Arial" w:cs="Arial"/>
          <w:sz w:val="24"/>
          <w:szCs w:val="24"/>
        </w:rPr>
        <w:t>is not limited</w:t>
      </w:r>
      <w:proofErr w:type="gramEnd"/>
      <w:r w:rsidRPr="00EA561C">
        <w:rPr>
          <w:rFonts w:ascii="Arial" w:eastAsiaTheme="majorEastAsia" w:hAnsi="Arial" w:cs="Arial"/>
          <w:sz w:val="24"/>
          <w:szCs w:val="24"/>
        </w:rPr>
        <w:t xml:space="preserve"> to the Chinese market (</w:t>
      </w:r>
      <w:proofErr w:type="spellStart"/>
      <w:r w:rsidRPr="00EA561C">
        <w:rPr>
          <w:rFonts w:ascii="Arial" w:eastAsiaTheme="majorEastAsia" w:hAnsi="Arial" w:cs="Arial"/>
          <w:sz w:val="24"/>
          <w:szCs w:val="24"/>
        </w:rPr>
        <w:t>Chandraa</w:t>
      </w:r>
      <w:proofErr w:type="spellEnd"/>
      <w:r w:rsidRPr="00EA561C">
        <w:rPr>
          <w:rFonts w:ascii="Arial" w:eastAsiaTheme="majorEastAsia" w:hAnsi="Arial" w:cs="Arial"/>
          <w:sz w:val="24"/>
          <w:szCs w:val="24"/>
        </w:rPr>
        <w:t xml:space="preserve"> et al., 2024).</w:t>
      </w:r>
    </w:p>
    <w:p w14:paraId="43AE57FA" w14:textId="7D434522" w:rsidR="00EA561C" w:rsidRPr="00EA561C" w:rsidRDefault="00EA561C" w:rsidP="00EA561C">
      <w:pPr>
        <w:spacing w:line="360" w:lineRule="auto"/>
        <w:rPr>
          <w:rFonts w:ascii="Arial" w:eastAsiaTheme="majorEastAsia" w:hAnsi="Arial" w:cs="Arial"/>
          <w:sz w:val="24"/>
          <w:szCs w:val="24"/>
        </w:rPr>
      </w:pPr>
      <w:r w:rsidRPr="00EA561C">
        <w:rPr>
          <w:rFonts w:ascii="Arial" w:eastAsiaTheme="majorEastAsia" w:hAnsi="Arial" w:cs="Arial"/>
          <w:sz w:val="24"/>
          <w:szCs w:val="24"/>
        </w:rPr>
        <w:t xml:space="preserve">   Furthermore, live streaming can also encourage less planned forms of customer behaviour. Discounts for a limited time, social engagement, </w:t>
      </w:r>
      <w:r w:rsidR="00503EDF" w:rsidRPr="00EA561C">
        <w:rPr>
          <w:rFonts w:ascii="Arial" w:eastAsiaTheme="majorEastAsia" w:hAnsi="Arial" w:cs="Arial"/>
          <w:sz w:val="24"/>
          <w:szCs w:val="24"/>
        </w:rPr>
        <w:t>entertainment,</w:t>
      </w:r>
      <w:r w:rsidRPr="00EA561C">
        <w:rPr>
          <w:rFonts w:ascii="Arial" w:eastAsiaTheme="majorEastAsia" w:hAnsi="Arial" w:cs="Arial"/>
          <w:sz w:val="24"/>
          <w:szCs w:val="24"/>
        </w:rPr>
        <w:t xml:space="preserve"> and a feeling of urgency might promote impulsive buying. Therefore, further synthesis </w:t>
      </w:r>
      <w:proofErr w:type="gramStart"/>
      <w:r w:rsidRPr="00EA561C">
        <w:rPr>
          <w:rFonts w:ascii="Arial" w:eastAsiaTheme="majorEastAsia" w:hAnsi="Arial" w:cs="Arial"/>
          <w:sz w:val="24"/>
          <w:szCs w:val="24"/>
        </w:rPr>
        <w:t>is required</w:t>
      </w:r>
      <w:proofErr w:type="gramEnd"/>
      <w:r w:rsidRPr="00EA561C">
        <w:rPr>
          <w:rFonts w:ascii="Arial" w:eastAsiaTheme="majorEastAsia" w:hAnsi="Arial" w:cs="Arial"/>
          <w:sz w:val="24"/>
          <w:szCs w:val="24"/>
        </w:rPr>
        <w:t xml:space="preserve"> to see the cumulative impact of trust, engagement, perceived value, contentment, social </w:t>
      </w:r>
      <w:r w:rsidR="00503EDF" w:rsidRPr="00EA561C">
        <w:rPr>
          <w:rFonts w:ascii="Arial" w:eastAsiaTheme="majorEastAsia" w:hAnsi="Arial" w:cs="Arial"/>
          <w:sz w:val="24"/>
          <w:szCs w:val="24"/>
        </w:rPr>
        <w:t>presence,</w:t>
      </w:r>
      <w:r w:rsidRPr="00EA561C">
        <w:rPr>
          <w:rFonts w:ascii="Arial" w:eastAsiaTheme="majorEastAsia" w:hAnsi="Arial" w:cs="Arial"/>
          <w:sz w:val="24"/>
          <w:szCs w:val="24"/>
        </w:rPr>
        <w:t xml:space="preserve"> and promotions on purchase responses.</w:t>
      </w:r>
    </w:p>
    <w:p w14:paraId="262E5FF0" w14:textId="3198B320" w:rsidR="00EA561C" w:rsidRPr="00EA561C" w:rsidRDefault="00EA561C" w:rsidP="00EA561C">
      <w:pPr>
        <w:spacing w:line="360" w:lineRule="auto"/>
        <w:rPr>
          <w:rFonts w:ascii="Arial" w:eastAsiaTheme="majorEastAsia" w:hAnsi="Arial" w:cs="Arial"/>
          <w:sz w:val="24"/>
          <w:szCs w:val="24"/>
        </w:rPr>
      </w:pPr>
      <w:r w:rsidRPr="00EA561C">
        <w:rPr>
          <w:rFonts w:ascii="Arial" w:eastAsiaTheme="majorEastAsia" w:hAnsi="Arial" w:cs="Arial"/>
          <w:sz w:val="24"/>
          <w:szCs w:val="24"/>
        </w:rPr>
        <w:t xml:space="preserve">   This dissertation studies the existing evidence from various retail and national contexts to assess the impact of live streaming commerce on </w:t>
      </w:r>
      <w:r w:rsidR="00B664D4">
        <w:rPr>
          <w:rFonts w:ascii="Arial" w:eastAsiaTheme="majorEastAsia" w:hAnsi="Arial" w:cs="Arial"/>
          <w:sz w:val="24"/>
          <w:szCs w:val="24"/>
        </w:rPr>
        <w:t>customer</w:t>
      </w:r>
      <w:r w:rsidRPr="00EA561C">
        <w:rPr>
          <w:rFonts w:ascii="Arial" w:eastAsiaTheme="majorEastAsia" w:hAnsi="Arial" w:cs="Arial"/>
          <w:sz w:val="24"/>
          <w:szCs w:val="24"/>
        </w:rPr>
        <w:t xml:space="preserve"> satisfaction, purchase intention, continu</w:t>
      </w:r>
      <w:r w:rsidR="00311EFF">
        <w:rPr>
          <w:rFonts w:ascii="Arial" w:eastAsiaTheme="majorEastAsia" w:hAnsi="Arial" w:cs="Arial"/>
          <w:sz w:val="24"/>
          <w:szCs w:val="24"/>
        </w:rPr>
        <w:t>ed</w:t>
      </w:r>
      <w:r w:rsidRPr="00EA561C">
        <w:rPr>
          <w:rFonts w:ascii="Arial" w:eastAsiaTheme="majorEastAsia" w:hAnsi="Arial" w:cs="Arial"/>
          <w:sz w:val="24"/>
          <w:szCs w:val="24"/>
        </w:rPr>
        <w:t xml:space="preserve"> </w:t>
      </w:r>
      <w:r w:rsidR="00503EDF" w:rsidRPr="00EA561C">
        <w:rPr>
          <w:rFonts w:ascii="Arial" w:eastAsiaTheme="majorEastAsia" w:hAnsi="Arial" w:cs="Arial"/>
          <w:sz w:val="24"/>
          <w:szCs w:val="24"/>
        </w:rPr>
        <w:t>spending,</w:t>
      </w:r>
      <w:r w:rsidRPr="00EA561C">
        <w:rPr>
          <w:rFonts w:ascii="Arial" w:eastAsiaTheme="majorEastAsia" w:hAnsi="Arial" w:cs="Arial"/>
          <w:sz w:val="24"/>
          <w:szCs w:val="24"/>
        </w:rPr>
        <w:t xml:space="preserve"> and impulse buying in the fashion retail industry.</w:t>
      </w:r>
    </w:p>
    <w:p w14:paraId="36DAE6A6" w14:textId="39C47555" w:rsidR="002E2EB2" w:rsidRDefault="007E6E4E" w:rsidP="002E2EB2">
      <w:pPr>
        <w:pStyle w:val="ListParagraph"/>
        <w:numPr>
          <w:ilvl w:val="1"/>
          <w:numId w:val="4"/>
        </w:numPr>
        <w:spacing w:line="360" w:lineRule="auto"/>
        <w:rPr>
          <w:rFonts w:ascii="Arial" w:eastAsiaTheme="majorEastAsia" w:hAnsi="Arial" w:cs="Arial"/>
          <w:b/>
          <w:bCs/>
          <w:sz w:val="28"/>
          <w:szCs w:val="28"/>
        </w:rPr>
      </w:pPr>
      <w:r>
        <w:rPr>
          <w:rFonts w:ascii="Arial" w:eastAsiaTheme="majorEastAsia" w:hAnsi="Arial" w:cs="Arial"/>
          <w:b/>
          <w:bCs/>
          <w:sz w:val="28"/>
          <w:szCs w:val="28"/>
        </w:rPr>
        <w:t xml:space="preserve"> </w:t>
      </w:r>
      <w:r w:rsidR="002E2EB2" w:rsidRPr="007E6E4E">
        <w:rPr>
          <w:rFonts w:ascii="Arial" w:eastAsiaTheme="majorEastAsia" w:hAnsi="Arial" w:cs="Arial"/>
          <w:b/>
          <w:bCs/>
          <w:sz w:val="28"/>
          <w:szCs w:val="28"/>
        </w:rPr>
        <w:t>Research problem</w:t>
      </w:r>
    </w:p>
    <w:p w14:paraId="7E3F5408" w14:textId="4174F96C" w:rsidR="00DD635C" w:rsidRDefault="007E6E4E" w:rsidP="007E6E4E">
      <w:pPr>
        <w:spacing w:line="360" w:lineRule="auto"/>
        <w:rPr>
          <w:rFonts w:ascii="Arial" w:eastAsiaTheme="majorEastAsia" w:hAnsi="Arial" w:cs="Arial"/>
          <w:sz w:val="24"/>
          <w:szCs w:val="24"/>
        </w:rPr>
      </w:pPr>
      <w:r w:rsidRPr="00DD635C">
        <w:rPr>
          <w:rFonts w:ascii="Arial" w:eastAsiaTheme="majorEastAsia" w:hAnsi="Arial" w:cs="Arial"/>
          <w:sz w:val="24"/>
          <w:szCs w:val="24"/>
        </w:rPr>
        <w:t xml:space="preserve">     </w:t>
      </w:r>
      <w:r w:rsidR="00DD635C">
        <w:rPr>
          <w:rFonts w:ascii="Arial" w:eastAsiaTheme="majorEastAsia" w:hAnsi="Arial" w:cs="Arial"/>
          <w:sz w:val="24"/>
          <w:szCs w:val="24"/>
        </w:rPr>
        <w:t>Despite</w:t>
      </w:r>
      <w:r w:rsidR="00DD635C" w:rsidRPr="00DD635C">
        <w:rPr>
          <w:rFonts w:ascii="Arial" w:eastAsiaTheme="majorEastAsia" w:hAnsi="Arial" w:cs="Arial"/>
          <w:sz w:val="24"/>
          <w:szCs w:val="24"/>
        </w:rPr>
        <w:t xml:space="preserve"> live streaming commerce is emerging and expanding internationally, the existing research on its impact on </w:t>
      </w:r>
      <w:r w:rsidR="00B664D4">
        <w:rPr>
          <w:rFonts w:ascii="Arial" w:eastAsiaTheme="majorEastAsia" w:hAnsi="Arial" w:cs="Arial"/>
          <w:sz w:val="24"/>
          <w:szCs w:val="24"/>
        </w:rPr>
        <w:t>customer</w:t>
      </w:r>
      <w:r w:rsidR="00DD635C" w:rsidRPr="00DD635C">
        <w:rPr>
          <w:rFonts w:ascii="Arial" w:eastAsiaTheme="majorEastAsia" w:hAnsi="Arial" w:cs="Arial"/>
          <w:sz w:val="24"/>
          <w:szCs w:val="24"/>
        </w:rPr>
        <w:t xml:space="preserve"> </w:t>
      </w:r>
      <w:r w:rsidR="00B324AD">
        <w:rPr>
          <w:rFonts w:ascii="Arial" w:eastAsiaTheme="majorEastAsia" w:hAnsi="Arial" w:cs="Arial"/>
          <w:sz w:val="24"/>
          <w:szCs w:val="24"/>
        </w:rPr>
        <w:t>satisfaction</w:t>
      </w:r>
      <w:r w:rsidR="00DD635C" w:rsidRPr="00DD635C">
        <w:rPr>
          <w:rFonts w:ascii="Arial" w:eastAsiaTheme="majorEastAsia" w:hAnsi="Arial" w:cs="Arial"/>
          <w:sz w:val="24"/>
          <w:szCs w:val="24"/>
        </w:rPr>
        <w:t xml:space="preserve"> and purchase behaviour in the fashion retail business </w:t>
      </w:r>
      <w:proofErr w:type="gramStart"/>
      <w:r w:rsidR="00DD635C" w:rsidRPr="00DD635C">
        <w:rPr>
          <w:rFonts w:ascii="Arial" w:eastAsiaTheme="majorEastAsia" w:hAnsi="Arial" w:cs="Arial"/>
          <w:sz w:val="24"/>
          <w:szCs w:val="24"/>
        </w:rPr>
        <w:t>is limited</w:t>
      </w:r>
      <w:proofErr w:type="gramEnd"/>
      <w:r w:rsidR="00DD635C" w:rsidRPr="00DD635C">
        <w:rPr>
          <w:rFonts w:ascii="Arial" w:eastAsiaTheme="majorEastAsia" w:hAnsi="Arial" w:cs="Arial"/>
          <w:sz w:val="24"/>
          <w:szCs w:val="24"/>
        </w:rPr>
        <w:t xml:space="preserve">. Research </w:t>
      </w:r>
      <w:r w:rsidR="00503EDF" w:rsidRPr="00DD635C">
        <w:rPr>
          <w:rFonts w:ascii="Arial" w:eastAsiaTheme="majorEastAsia" w:hAnsi="Arial" w:cs="Arial"/>
          <w:sz w:val="24"/>
          <w:szCs w:val="24"/>
        </w:rPr>
        <w:t>focuses</w:t>
      </w:r>
      <w:r w:rsidR="00DD635C" w:rsidRPr="00DD635C">
        <w:rPr>
          <w:rFonts w:ascii="Arial" w:eastAsiaTheme="majorEastAsia" w:hAnsi="Arial" w:cs="Arial"/>
          <w:sz w:val="24"/>
          <w:szCs w:val="24"/>
        </w:rPr>
        <w:t xml:space="preserve"> on individual outcomes, such as purchase intention, impulse buying, </w:t>
      </w:r>
      <w:r w:rsidR="00503EDF" w:rsidRPr="00DD635C">
        <w:rPr>
          <w:rFonts w:ascii="Arial" w:eastAsiaTheme="majorEastAsia" w:hAnsi="Arial" w:cs="Arial"/>
          <w:sz w:val="24"/>
          <w:szCs w:val="24"/>
        </w:rPr>
        <w:t>engagement,</w:t>
      </w:r>
      <w:r w:rsidR="00DD635C" w:rsidRPr="00DD635C">
        <w:rPr>
          <w:rFonts w:ascii="Arial" w:eastAsiaTheme="majorEastAsia" w:hAnsi="Arial" w:cs="Arial"/>
          <w:sz w:val="24"/>
          <w:szCs w:val="24"/>
        </w:rPr>
        <w:t xml:space="preserve"> or post-purchase intention, rather than the relationship among these outcomes. Research also use</w:t>
      </w:r>
      <w:r w:rsidR="004F79AE">
        <w:rPr>
          <w:rFonts w:ascii="Arial" w:eastAsiaTheme="majorEastAsia" w:hAnsi="Arial" w:cs="Arial"/>
          <w:sz w:val="24"/>
          <w:szCs w:val="24"/>
        </w:rPr>
        <w:t>s</w:t>
      </w:r>
      <w:r w:rsidR="00DD635C" w:rsidRPr="00DD635C">
        <w:rPr>
          <w:rFonts w:ascii="Arial" w:eastAsiaTheme="majorEastAsia" w:hAnsi="Arial" w:cs="Arial"/>
          <w:sz w:val="24"/>
          <w:szCs w:val="24"/>
        </w:rPr>
        <w:t xml:space="preserve"> diverse theories, variables and </w:t>
      </w:r>
      <w:r w:rsidR="006C1B35" w:rsidRPr="006C1B35">
        <w:rPr>
          <w:rFonts w:ascii="Arial" w:eastAsiaTheme="majorEastAsia" w:hAnsi="Arial" w:cs="Arial"/>
          <w:sz w:val="24"/>
          <w:szCs w:val="24"/>
        </w:rPr>
        <w:t>measurement</w:t>
      </w:r>
      <w:r w:rsidR="00DD635C" w:rsidRPr="00DD635C">
        <w:rPr>
          <w:rFonts w:ascii="Arial" w:eastAsiaTheme="majorEastAsia" w:hAnsi="Arial" w:cs="Arial"/>
          <w:sz w:val="24"/>
          <w:szCs w:val="24"/>
        </w:rPr>
        <w:t xml:space="preserve"> methods which makes it impossible to compare findings directly. </w:t>
      </w:r>
      <w:proofErr w:type="spellStart"/>
      <w:r w:rsidR="00DD635C" w:rsidRPr="00DD635C">
        <w:rPr>
          <w:rFonts w:ascii="Arial" w:eastAsiaTheme="majorEastAsia" w:hAnsi="Arial" w:cs="Arial"/>
          <w:sz w:val="24"/>
          <w:szCs w:val="24"/>
        </w:rPr>
        <w:t>Kawaf</w:t>
      </w:r>
      <w:proofErr w:type="spellEnd"/>
      <w:r w:rsidR="00DD635C" w:rsidRPr="00DD635C">
        <w:rPr>
          <w:rFonts w:ascii="Arial" w:eastAsiaTheme="majorEastAsia" w:hAnsi="Arial" w:cs="Arial"/>
          <w:sz w:val="24"/>
          <w:szCs w:val="24"/>
        </w:rPr>
        <w:t xml:space="preserve"> et al. (2024) performed a thorough analysis of </w:t>
      </w:r>
      <w:r w:rsidR="00503EDF" w:rsidRPr="00DD635C">
        <w:rPr>
          <w:rFonts w:ascii="Arial" w:eastAsiaTheme="majorEastAsia" w:hAnsi="Arial" w:cs="Arial"/>
          <w:sz w:val="24"/>
          <w:szCs w:val="24"/>
        </w:rPr>
        <w:t>sixty-two</w:t>
      </w:r>
      <w:r w:rsidR="00DD635C" w:rsidRPr="00DD635C">
        <w:rPr>
          <w:rFonts w:ascii="Arial" w:eastAsiaTheme="majorEastAsia" w:hAnsi="Arial" w:cs="Arial"/>
          <w:sz w:val="24"/>
          <w:szCs w:val="24"/>
        </w:rPr>
        <w:t xml:space="preserve"> studies and found a great deal of variability in the platforms, situations, and methodologies </w:t>
      </w:r>
      <w:r w:rsidR="00503EDF" w:rsidRPr="00DD635C">
        <w:rPr>
          <w:rFonts w:ascii="Arial" w:eastAsiaTheme="majorEastAsia" w:hAnsi="Arial" w:cs="Arial"/>
          <w:sz w:val="24"/>
          <w:szCs w:val="24"/>
        </w:rPr>
        <w:t>used</w:t>
      </w:r>
      <w:r w:rsidR="00DD635C" w:rsidRPr="00DD635C">
        <w:rPr>
          <w:rFonts w:ascii="Arial" w:eastAsiaTheme="majorEastAsia" w:hAnsi="Arial" w:cs="Arial"/>
          <w:sz w:val="24"/>
          <w:szCs w:val="24"/>
        </w:rPr>
        <w:t xml:space="preserve"> to study social and live-streaming commerce. Furthermore, impulse purchase findings are highly dependent on cross-sectional surveys in China, affecting the generalisability of the findings to </w:t>
      </w:r>
      <w:r w:rsidR="00B664D4">
        <w:rPr>
          <w:rFonts w:ascii="Arial" w:eastAsiaTheme="majorEastAsia" w:hAnsi="Arial" w:cs="Arial"/>
          <w:sz w:val="24"/>
          <w:szCs w:val="24"/>
        </w:rPr>
        <w:t>customer</w:t>
      </w:r>
      <w:r w:rsidR="00DD635C" w:rsidRPr="00DD635C">
        <w:rPr>
          <w:rFonts w:ascii="Arial" w:eastAsiaTheme="majorEastAsia" w:hAnsi="Arial" w:cs="Arial"/>
          <w:sz w:val="24"/>
          <w:szCs w:val="24"/>
        </w:rPr>
        <w:t>s in diverse retail and cultural contexts (Li, García-de-Frutos and Ortega-Egea, 2025)</w:t>
      </w:r>
      <w:r w:rsidR="00503EDF" w:rsidRPr="00DD635C">
        <w:rPr>
          <w:rFonts w:ascii="Arial" w:eastAsiaTheme="majorEastAsia" w:hAnsi="Arial" w:cs="Arial"/>
          <w:sz w:val="24"/>
          <w:szCs w:val="24"/>
        </w:rPr>
        <w:t xml:space="preserve">. </w:t>
      </w:r>
    </w:p>
    <w:p w14:paraId="4212BB00" w14:textId="7F1B8788" w:rsidR="007E6E4E" w:rsidRDefault="00DD635C" w:rsidP="007E6E4E">
      <w:pPr>
        <w:spacing w:line="360" w:lineRule="auto"/>
        <w:rPr>
          <w:rFonts w:ascii="Arial" w:eastAsiaTheme="majorEastAsia" w:hAnsi="Arial" w:cs="Arial"/>
          <w:sz w:val="24"/>
          <w:szCs w:val="24"/>
        </w:rPr>
      </w:pPr>
      <w:r>
        <w:rPr>
          <w:rFonts w:ascii="Arial" w:eastAsiaTheme="majorEastAsia" w:hAnsi="Arial" w:cs="Arial"/>
          <w:sz w:val="24"/>
          <w:szCs w:val="24"/>
        </w:rPr>
        <w:t xml:space="preserve">    Furtherm</w:t>
      </w:r>
      <w:r w:rsidRPr="00DD635C">
        <w:rPr>
          <w:rFonts w:ascii="Arial" w:eastAsiaTheme="majorEastAsia" w:hAnsi="Arial" w:cs="Arial"/>
          <w:sz w:val="24"/>
          <w:szCs w:val="24"/>
        </w:rPr>
        <w:t xml:space="preserve">ore, it is important to conduct a systematic synthesis to link the existing studies, assess their limits and determine how live commerce affects satisfaction, purchase intention, ongoing </w:t>
      </w:r>
      <w:r w:rsidR="00503EDF" w:rsidRPr="00DD635C">
        <w:rPr>
          <w:rFonts w:ascii="Arial" w:eastAsiaTheme="majorEastAsia" w:hAnsi="Arial" w:cs="Arial"/>
          <w:sz w:val="24"/>
          <w:szCs w:val="24"/>
        </w:rPr>
        <w:t>spending,</w:t>
      </w:r>
      <w:r w:rsidRPr="00DD635C">
        <w:rPr>
          <w:rFonts w:ascii="Arial" w:eastAsiaTheme="majorEastAsia" w:hAnsi="Arial" w:cs="Arial"/>
          <w:sz w:val="24"/>
          <w:szCs w:val="24"/>
        </w:rPr>
        <w:t xml:space="preserve"> and impulsive buying throughout the larger fashion retail business.</w:t>
      </w:r>
    </w:p>
    <w:p w14:paraId="5730FE07" w14:textId="77777777" w:rsidR="00A45FA8" w:rsidRPr="00DD635C" w:rsidRDefault="00A45FA8" w:rsidP="007E6E4E">
      <w:pPr>
        <w:spacing w:line="360" w:lineRule="auto"/>
        <w:rPr>
          <w:rFonts w:ascii="Arial" w:eastAsiaTheme="majorEastAsia" w:hAnsi="Arial" w:cs="Arial"/>
          <w:sz w:val="24"/>
          <w:szCs w:val="24"/>
        </w:rPr>
      </w:pPr>
    </w:p>
    <w:p w14:paraId="15F9120D" w14:textId="211D3E5F" w:rsidR="002E2EB2" w:rsidRPr="00DD635C" w:rsidRDefault="00D26849" w:rsidP="002E2EB2">
      <w:pPr>
        <w:pStyle w:val="ListParagraph"/>
        <w:numPr>
          <w:ilvl w:val="1"/>
          <w:numId w:val="4"/>
        </w:numPr>
        <w:spacing w:line="360" w:lineRule="auto"/>
        <w:rPr>
          <w:rFonts w:ascii="Arial" w:eastAsiaTheme="majorEastAsia" w:hAnsi="Arial" w:cs="Arial"/>
          <w:b/>
          <w:bCs/>
          <w:sz w:val="28"/>
          <w:szCs w:val="28"/>
        </w:rPr>
      </w:pPr>
      <w:r>
        <w:rPr>
          <w:rFonts w:ascii="Arial" w:eastAsiaTheme="majorEastAsia" w:hAnsi="Arial" w:cs="Arial"/>
          <w:b/>
          <w:bCs/>
          <w:sz w:val="28"/>
          <w:szCs w:val="28"/>
        </w:rPr>
        <w:t xml:space="preserve"> </w:t>
      </w:r>
      <w:r w:rsidR="002E2EB2" w:rsidRPr="00DD635C">
        <w:rPr>
          <w:rFonts w:ascii="Arial" w:eastAsiaTheme="majorEastAsia" w:hAnsi="Arial" w:cs="Arial"/>
          <w:b/>
          <w:bCs/>
          <w:sz w:val="28"/>
          <w:szCs w:val="28"/>
        </w:rPr>
        <w:t>Research aim</w:t>
      </w:r>
    </w:p>
    <w:p w14:paraId="343F3168" w14:textId="0D8E2411" w:rsidR="00D26849" w:rsidRPr="009708C6" w:rsidRDefault="00DD635C" w:rsidP="00DD635C">
      <w:pPr>
        <w:spacing w:line="360" w:lineRule="auto"/>
        <w:rPr>
          <w:rFonts w:ascii="Arial" w:eastAsiaTheme="majorEastAsia" w:hAnsi="Arial" w:cs="Arial"/>
          <w:sz w:val="24"/>
          <w:szCs w:val="24"/>
        </w:rPr>
      </w:pPr>
      <w:r>
        <w:rPr>
          <w:rFonts w:ascii="Arial" w:eastAsiaTheme="majorEastAsia" w:hAnsi="Arial" w:cs="Arial"/>
          <w:b/>
          <w:bCs/>
          <w:sz w:val="24"/>
          <w:szCs w:val="24"/>
        </w:rPr>
        <w:t xml:space="preserve">     </w:t>
      </w:r>
      <w:r w:rsidR="009708C6" w:rsidRPr="009708C6">
        <w:rPr>
          <w:rFonts w:ascii="Arial" w:eastAsiaTheme="majorEastAsia" w:hAnsi="Arial" w:cs="Arial"/>
          <w:sz w:val="24"/>
          <w:szCs w:val="24"/>
        </w:rPr>
        <w:t xml:space="preserve">The aim of this research is to </w:t>
      </w:r>
      <w:r w:rsidR="00D2020E" w:rsidRPr="009708C6">
        <w:rPr>
          <w:rFonts w:ascii="Arial" w:eastAsiaTheme="majorEastAsia" w:hAnsi="Arial" w:cs="Arial"/>
          <w:sz w:val="24"/>
          <w:szCs w:val="24"/>
        </w:rPr>
        <w:t>assess the</w:t>
      </w:r>
      <w:r w:rsidR="009708C6" w:rsidRPr="009708C6">
        <w:rPr>
          <w:rFonts w:ascii="Arial" w:eastAsiaTheme="majorEastAsia" w:hAnsi="Arial" w:cs="Arial"/>
          <w:sz w:val="24"/>
          <w:szCs w:val="24"/>
        </w:rPr>
        <w:t xml:space="preserve"> impact of live streaming commerce on customer satisfaction and purchase behaviour in the fashion retail industry. </w:t>
      </w:r>
    </w:p>
    <w:p w14:paraId="60F70EC0" w14:textId="0E0DD750" w:rsidR="002E2EB2" w:rsidRPr="009708C6" w:rsidRDefault="009708C6" w:rsidP="002E2EB2">
      <w:pPr>
        <w:pStyle w:val="ListParagraph"/>
        <w:numPr>
          <w:ilvl w:val="1"/>
          <w:numId w:val="4"/>
        </w:numPr>
        <w:spacing w:line="360" w:lineRule="auto"/>
        <w:rPr>
          <w:rFonts w:ascii="Arial" w:eastAsiaTheme="majorEastAsia" w:hAnsi="Arial" w:cs="Arial"/>
          <w:b/>
          <w:bCs/>
          <w:sz w:val="28"/>
          <w:szCs w:val="28"/>
        </w:rPr>
      </w:pPr>
      <w:r>
        <w:rPr>
          <w:rFonts w:ascii="Arial" w:eastAsiaTheme="majorEastAsia" w:hAnsi="Arial" w:cs="Arial"/>
          <w:b/>
          <w:bCs/>
          <w:sz w:val="28"/>
          <w:szCs w:val="28"/>
        </w:rPr>
        <w:t xml:space="preserve"> </w:t>
      </w:r>
      <w:r w:rsidR="002E2EB2" w:rsidRPr="009708C6">
        <w:rPr>
          <w:rFonts w:ascii="Arial" w:eastAsiaTheme="majorEastAsia" w:hAnsi="Arial" w:cs="Arial"/>
          <w:b/>
          <w:bCs/>
          <w:sz w:val="28"/>
          <w:szCs w:val="28"/>
        </w:rPr>
        <w:t>Research objectives</w:t>
      </w:r>
    </w:p>
    <w:p w14:paraId="63638BB0" w14:textId="7B2B2483" w:rsidR="00D86534" w:rsidRPr="00D86534" w:rsidRDefault="00D86534" w:rsidP="00D86534">
      <w:pPr>
        <w:spacing w:line="360" w:lineRule="auto"/>
        <w:rPr>
          <w:rFonts w:ascii="Arial" w:eastAsiaTheme="majorEastAsia" w:hAnsi="Arial" w:cs="Arial"/>
          <w:sz w:val="24"/>
          <w:szCs w:val="24"/>
        </w:rPr>
      </w:pPr>
      <w:r w:rsidRPr="00D86534">
        <w:rPr>
          <w:rFonts w:ascii="Arial" w:eastAsiaTheme="majorEastAsia" w:hAnsi="Arial" w:cs="Arial"/>
          <w:sz w:val="24"/>
          <w:szCs w:val="24"/>
        </w:rPr>
        <w:t xml:space="preserve">To explore the factors of live-streaming commerce that affect customer </w:t>
      </w:r>
      <w:r w:rsidR="00B22314">
        <w:rPr>
          <w:rFonts w:ascii="Arial" w:eastAsiaTheme="majorEastAsia" w:hAnsi="Arial" w:cs="Arial"/>
          <w:sz w:val="24"/>
          <w:szCs w:val="24"/>
        </w:rPr>
        <w:t>satisfaction</w:t>
      </w:r>
      <w:r w:rsidRPr="00D86534">
        <w:rPr>
          <w:rFonts w:ascii="Arial" w:eastAsiaTheme="majorEastAsia" w:hAnsi="Arial" w:cs="Arial"/>
          <w:sz w:val="24"/>
          <w:szCs w:val="24"/>
        </w:rPr>
        <w:t xml:space="preserve"> in fashion retail.</w:t>
      </w:r>
    </w:p>
    <w:p w14:paraId="7CF2D8FE" w14:textId="4077440E" w:rsidR="00D86534" w:rsidRPr="00D86534" w:rsidRDefault="00D86534" w:rsidP="00D86534">
      <w:pPr>
        <w:spacing w:line="360" w:lineRule="auto"/>
        <w:rPr>
          <w:rFonts w:ascii="Arial" w:eastAsiaTheme="majorEastAsia" w:hAnsi="Arial" w:cs="Arial"/>
          <w:sz w:val="24"/>
          <w:szCs w:val="24"/>
        </w:rPr>
      </w:pPr>
      <w:r w:rsidRPr="00D86534">
        <w:rPr>
          <w:rFonts w:ascii="Arial" w:eastAsiaTheme="majorEastAsia" w:hAnsi="Arial" w:cs="Arial"/>
          <w:sz w:val="24"/>
          <w:szCs w:val="24"/>
        </w:rPr>
        <w:t xml:space="preserve">To study the impact of trust, engagement, </w:t>
      </w:r>
      <w:r w:rsidR="00503EDF" w:rsidRPr="00D86534">
        <w:rPr>
          <w:rFonts w:ascii="Arial" w:eastAsiaTheme="majorEastAsia" w:hAnsi="Arial" w:cs="Arial"/>
          <w:sz w:val="24"/>
          <w:szCs w:val="24"/>
        </w:rPr>
        <w:t>attitude,</w:t>
      </w:r>
      <w:r w:rsidRPr="00D86534">
        <w:rPr>
          <w:rFonts w:ascii="Arial" w:eastAsiaTheme="majorEastAsia" w:hAnsi="Arial" w:cs="Arial"/>
          <w:sz w:val="24"/>
          <w:szCs w:val="24"/>
        </w:rPr>
        <w:t xml:space="preserve"> and perceived value on buy intention and continued-purchase intention in live-streaming commerce.</w:t>
      </w:r>
    </w:p>
    <w:p w14:paraId="07BA8B18" w14:textId="77777777" w:rsidR="00D86534" w:rsidRDefault="00D86534" w:rsidP="00D86534">
      <w:pPr>
        <w:spacing w:line="360" w:lineRule="auto"/>
        <w:rPr>
          <w:rFonts w:ascii="Arial" w:eastAsiaTheme="majorEastAsia" w:hAnsi="Arial" w:cs="Arial"/>
          <w:b/>
          <w:bCs/>
          <w:sz w:val="28"/>
          <w:szCs w:val="28"/>
        </w:rPr>
      </w:pPr>
      <w:r w:rsidRPr="00D86534">
        <w:rPr>
          <w:rFonts w:ascii="Arial" w:eastAsiaTheme="majorEastAsia" w:hAnsi="Arial" w:cs="Arial"/>
          <w:sz w:val="24"/>
          <w:szCs w:val="24"/>
        </w:rPr>
        <w:t>The effect of social presence on sales promotions and flow experience on impulse purchase behaviour in live-streaming commerce.</w:t>
      </w:r>
      <w:r w:rsidR="005C310D" w:rsidRPr="00D86534">
        <w:rPr>
          <w:rFonts w:ascii="Arial" w:eastAsiaTheme="majorEastAsia" w:hAnsi="Arial" w:cs="Arial"/>
          <w:b/>
          <w:bCs/>
          <w:sz w:val="28"/>
          <w:szCs w:val="28"/>
        </w:rPr>
        <w:t xml:space="preserve"> </w:t>
      </w:r>
    </w:p>
    <w:p w14:paraId="1DDCF313" w14:textId="78C82B47" w:rsidR="002E2EB2" w:rsidRPr="00D86534" w:rsidRDefault="00D86534" w:rsidP="00D86534">
      <w:pPr>
        <w:spacing w:line="360" w:lineRule="auto"/>
        <w:ind w:firstLine="720"/>
        <w:rPr>
          <w:rFonts w:ascii="Arial" w:eastAsiaTheme="majorEastAsia" w:hAnsi="Arial" w:cs="Arial"/>
          <w:b/>
          <w:bCs/>
          <w:sz w:val="28"/>
          <w:szCs w:val="28"/>
        </w:rPr>
      </w:pPr>
      <w:r>
        <w:rPr>
          <w:rFonts w:ascii="Arial" w:eastAsiaTheme="majorEastAsia" w:hAnsi="Arial" w:cs="Arial"/>
          <w:b/>
          <w:bCs/>
          <w:sz w:val="28"/>
          <w:szCs w:val="28"/>
        </w:rPr>
        <w:t xml:space="preserve">1.5 </w:t>
      </w:r>
      <w:r w:rsidR="002E2EB2" w:rsidRPr="00D86534">
        <w:rPr>
          <w:rFonts w:ascii="Arial" w:eastAsiaTheme="majorEastAsia" w:hAnsi="Arial" w:cs="Arial"/>
          <w:b/>
          <w:bCs/>
          <w:sz w:val="28"/>
          <w:szCs w:val="28"/>
        </w:rPr>
        <w:t>Research questions</w:t>
      </w:r>
    </w:p>
    <w:p w14:paraId="5A722390" w14:textId="7BC19715" w:rsidR="00A26C63" w:rsidRPr="005C310D" w:rsidRDefault="00A26C63" w:rsidP="005C310D">
      <w:pPr>
        <w:spacing w:line="360" w:lineRule="auto"/>
        <w:rPr>
          <w:rFonts w:ascii="Arial" w:eastAsiaTheme="majorEastAsia" w:hAnsi="Arial" w:cs="Arial"/>
          <w:sz w:val="24"/>
          <w:szCs w:val="24"/>
        </w:rPr>
      </w:pPr>
      <w:r w:rsidRPr="005C310D">
        <w:rPr>
          <w:rFonts w:ascii="Arial" w:eastAsiaTheme="majorEastAsia" w:hAnsi="Arial" w:cs="Arial"/>
          <w:sz w:val="24"/>
          <w:szCs w:val="24"/>
        </w:rPr>
        <w:t xml:space="preserve">What are the elements of live commerce that </w:t>
      </w:r>
      <w:r w:rsidR="00943B6A">
        <w:rPr>
          <w:rFonts w:ascii="Arial" w:eastAsiaTheme="majorEastAsia" w:hAnsi="Arial" w:cs="Arial"/>
          <w:sz w:val="24"/>
          <w:szCs w:val="24"/>
        </w:rPr>
        <w:t>affec</w:t>
      </w:r>
      <w:r w:rsidRPr="005C310D">
        <w:rPr>
          <w:rFonts w:ascii="Arial" w:eastAsiaTheme="majorEastAsia" w:hAnsi="Arial" w:cs="Arial"/>
          <w:sz w:val="24"/>
          <w:szCs w:val="24"/>
        </w:rPr>
        <w:t xml:space="preserve">t customer </w:t>
      </w:r>
      <w:r w:rsidR="00B324AD">
        <w:rPr>
          <w:rFonts w:ascii="Arial" w:eastAsiaTheme="majorEastAsia" w:hAnsi="Arial" w:cs="Arial"/>
          <w:sz w:val="24"/>
          <w:szCs w:val="24"/>
        </w:rPr>
        <w:t>satisfaction</w:t>
      </w:r>
      <w:r w:rsidRPr="005C310D">
        <w:rPr>
          <w:rFonts w:ascii="Arial" w:eastAsiaTheme="majorEastAsia" w:hAnsi="Arial" w:cs="Arial"/>
          <w:sz w:val="24"/>
          <w:szCs w:val="24"/>
        </w:rPr>
        <w:t xml:space="preserve"> in fashion retail?</w:t>
      </w:r>
    </w:p>
    <w:p w14:paraId="7FF64507" w14:textId="58EB2F01" w:rsidR="00A26C63" w:rsidRPr="005C310D" w:rsidRDefault="00A26C63" w:rsidP="005C310D">
      <w:pPr>
        <w:spacing w:line="360" w:lineRule="auto"/>
        <w:rPr>
          <w:rFonts w:ascii="Arial" w:eastAsiaTheme="majorEastAsia" w:hAnsi="Arial" w:cs="Arial"/>
          <w:sz w:val="24"/>
          <w:szCs w:val="24"/>
        </w:rPr>
      </w:pPr>
      <w:r w:rsidRPr="005C310D">
        <w:rPr>
          <w:rFonts w:ascii="Arial" w:eastAsiaTheme="majorEastAsia" w:hAnsi="Arial" w:cs="Arial"/>
          <w:sz w:val="24"/>
          <w:szCs w:val="24"/>
        </w:rPr>
        <w:t xml:space="preserve">How do trust, </w:t>
      </w:r>
      <w:r w:rsidR="00752DA8">
        <w:rPr>
          <w:rFonts w:ascii="Arial" w:eastAsiaTheme="majorEastAsia" w:hAnsi="Arial" w:cs="Arial"/>
          <w:sz w:val="24"/>
          <w:szCs w:val="24"/>
        </w:rPr>
        <w:t>engage</w:t>
      </w:r>
      <w:r w:rsidRPr="005C310D">
        <w:rPr>
          <w:rFonts w:ascii="Arial" w:eastAsiaTheme="majorEastAsia" w:hAnsi="Arial" w:cs="Arial"/>
          <w:sz w:val="24"/>
          <w:szCs w:val="24"/>
        </w:rPr>
        <w:t xml:space="preserve">ment, attitude, and perceived value affect </w:t>
      </w:r>
      <w:r w:rsidR="00B664D4">
        <w:rPr>
          <w:rFonts w:ascii="Arial" w:eastAsiaTheme="majorEastAsia" w:hAnsi="Arial" w:cs="Arial"/>
          <w:sz w:val="24"/>
          <w:szCs w:val="24"/>
        </w:rPr>
        <w:t>customer</w:t>
      </w:r>
      <w:r w:rsidRPr="005C310D">
        <w:rPr>
          <w:rFonts w:ascii="Arial" w:eastAsiaTheme="majorEastAsia" w:hAnsi="Arial" w:cs="Arial"/>
          <w:sz w:val="24"/>
          <w:szCs w:val="24"/>
        </w:rPr>
        <w:t>s’ purchase and continued-</w:t>
      </w:r>
      <w:r w:rsidR="003E78F2" w:rsidRPr="005C310D">
        <w:rPr>
          <w:rFonts w:ascii="Arial" w:eastAsiaTheme="majorEastAsia" w:hAnsi="Arial" w:cs="Arial"/>
          <w:sz w:val="24"/>
          <w:szCs w:val="24"/>
        </w:rPr>
        <w:t>purchase</w:t>
      </w:r>
      <w:r w:rsidRPr="005C310D">
        <w:rPr>
          <w:rFonts w:ascii="Arial" w:eastAsiaTheme="majorEastAsia" w:hAnsi="Arial" w:cs="Arial"/>
          <w:sz w:val="24"/>
          <w:szCs w:val="24"/>
        </w:rPr>
        <w:t xml:space="preserve"> intentions in live streaming commerce?</w:t>
      </w:r>
    </w:p>
    <w:p w14:paraId="1BDBB2B8" w14:textId="68DAC6E3" w:rsidR="00A26C63" w:rsidRPr="005C310D" w:rsidRDefault="00A26C63" w:rsidP="005C310D">
      <w:pPr>
        <w:spacing w:line="360" w:lineRule="auto"/>
        <w:rPr>
          <w:rFonts w:ascii="Arial" w:eastAsiaTheme="majorEastAsia" w:hAnsi="Arial" w:cs="Arial"/>
          <w:sz w:val="24"/>
          <w:szCs w:val="24"/>
        </w:rPr>
      </w:pPr>
      <w:r w:rsidRPr="005C310D">
        <w:rPr>
          <w:rFonts w:ascii="Arial" w:eastAsiaTheme="majorEastAsia" w:hAnsi="Arial" w:cs="Arial"/>
          <w:sz w:val="24"/>
          <w:szCs w:val="24"/>
        </w:rPr>
        <w:t>How do social presence, sales promotions and flow experience affect impulse purchase in live streaming commerce?</w:t>
      </w:r>
    </w:p>
    <w:p w14:paraId="07FD1634" w14:textId="3B27F991" w:rsidR="002E2EB2" w:rsidRPr="00D86534" w:rsidRDefault="00D86534" w:rsidP="00D86534">
      <w:pPr>
        <w:spacing w:line="360" w:lineRule="auto"/>
        <w:ind w:left="720"/>
        <w:rPr>
          <w:rFonts w:ascii="Arial" w:eastAsiaTheme="majorEastAsia" w:hAnsi="Arial" w:cs="Arial"/>
          <w:b/>
          <w:bCs/>
          <w:sz w:val="28"/>
          <w:szCs w:val="28"/>
        </w:rPr>
      </w:pPr>
      <w:r>
        <w:rPr>
          <w:rFonts w:ascii="Arial" w:eastAsiaTheme="majorEastAsia" w:hAnsi="Arial" w:cs="Arial"/>
          <w:b/>
          <w:bCs/>
          <w:sz w:val="28"/>
          <w:szCs w:val="28"/>
        </w:rPr>
        <w:t>1.6</w:t>
      </w:r>
      <w:r w:rsidR="00D26849" w:rsidRPr="00D86534">
        <w:rPr>
          <w:rFonts w:ascii="Arial" w:eastAsiaTheme="majorEastAsia" w:hAnsi="Arial" w:cs="Arial"/>
          <w:b/>
          <w:bCs/>
          <w:sz w:val="28"/>
          <w:szCs w:val="28"/>
        </w:rPr>
        <w:t xml:space="preserve"> </w:t>
      </w:r>
      <w:r w:rsidR="002E2EB2" w:rsidRPr="00D86534">
        <w:rPr>
          <w:rFonts w:ascii="Arial" w:eastAsiaTheme="majorEastAsia" w:hAnsi="Arial" w:cs="Arial"/>
          <w:b/>
          <w:bCs/>
          <w:sz w:val="28"/>
          <w:szCs w:val="28"/>
        </w:rPr>
        <w:t>Significance of the study</w:t>
      </w:r>
    </w:p>
    <w:p w14:paraId="1CE55249" w14:textId="0E8AE1F6" w:rsidR="00AA7DE5" w:rsidRPr="00AA7DE5" w:rsidRDefault="00AA7DE5" w:rsidP="00AA7DE5">
      <w:pPr>
        <w:spacing w:line="360" w:lineRule="auto"/>
        <w:rPr>
          <w:rFonts w:ascii="Arial" w:eastAsiaTheme="majorEastAsia" w:hAnsi="Arial" w:cs="Arial"/>
          <w:sz w:val="24"/>
          <w:szCs w:val="24"/>
        </w:rPr>
      </w:pPr>
      <w:r>
        <w:rPr>
          <w:rFonts w:ascii="Arial" w:eastAsiaTheme="majorEastAsia" w:hAnsi="Arial" w:cs="Arial"/>
          <w:b/>
          <w:bCs/>
          <w:sz w:val="24"/>
          <w:szCs w:val="24"/>
        </w:rPr>
        <w:t xml:space="preserve">   </w:t>
      </w:r>
      <w:r w:rsidRPr="00AA7DE5">
        <w:rPr>
          <w:rFonts w:ascii="Arial" w:eastAsiaTheme="majorEastAsia" w:hAnsi="Arial" w:cs="Arial"/>
          <w:sz w:val="24"/>
          <w:szCs w:val="24"/>
        </w:rPr>
        <w:t xml:space="preserve">The importance of this study is the combination of studies on </w:t>
      </w:r>
      <w:r w:rsidR="00B664D4">
        <w:rPr>
          <w:rFonts w:ascii="Arial" w:eastAsiaTheme="majorEastAsia" w:hAnsi="Arial" w:cs="Arial"/>
          <w:sz w:val="24"/>
          <w:szCs w:val="24"/>
        </w:rPr>
        <w:t>customer</w:t>
      </w:r>
      <w:r w:rsidRPr="00AA7DE5">
        <w:rPr>
          <w:rFonts w:ascii="Arial" w:eastAsiaTheme="majorEastAsia" w:hAnsi="Arial" w:cs="Arial"/>
          <w:sz w:val="24"/>
          <w:szCs w:val="24"/>
        </w:rPr>
        <w:t xml:space="preserve"> satisfaction and the </w:t>
      </w:r>
      <w:r w:rsidR="00503EDF" w:rsidRPr="00AA7DE5">
        <w:rPr>
          <w:rFonts w:ascii="Arial" w:eastAsiaTheme="majorEastAsia" w:hAnsi="Arial" w:cs="Arial"/>
          <w:sz w:val="24"/>
          <w:szCs w:val="24"/>
        </w:rPr>
        <w:t>diverse types</w:t>
      </w:r>
      <w:r w:rsidRPr="00AA7DE5">
        <w:rPr>
          <w:rFonts w:ascii="Arial" w:eastAsiaTheme="majorEastAsia" w:hAnsi="Arial" w:cs="Arial"/>
          <w:sz w:val="24"/>
          <w:szCs w:val="24"/>
        </w:rPr>
        <w:t xml:space="preserve"> of buying behaviour in live streaming commerce. By exploring trust, engagement, perceived value, social presence and promotional influence, the study gives a larger picture of the impact of live shopping on </w:t>
      </w:r>
      <w:r w:rsidR="00B664D4">
        <w:rPr>
          <w:rFonts w:ascii="Arial" w:eastAsiaTheme="majorEastAsia" w:hAnsi="Arial" w:cs="Arial"/>
          <w:sz w:val="24"/>
          <w:szCs w:val="24"/>
        </w:rPr>
        <w:t>customer</w:t>
      </w:r>
      <w:r w:rsidRPr="00AA7DE5">
        <w:rPr>
          <w:rFonts w:ascii="Arial" w:eastAsiaTheme="majorEastAsia" w:hAnsi="Arial" w:cs="Arial"/>
          <w:sz w:val="24"/>
          <w:szCs w:val="24"/>
        </w:rPr>
        <w:t xml:space="preserve"> decisions in fashion retail.</w:t>
      </w:r>
    </w:p>
    <w:p w14:paraId="20284619" w14:textId="2516F4FD" w:rsidR="00AA7DE5" w:rsidRPr="00AA7DE5" w:rsidRDefault="00AA7DE5" w:rsidP="00AA7DE5">
      <w:pPr>
        <w:spacing w:line="360" w:lineRule="auto"/>
        <w:rPr>
          <w:rFonts w:ascii="Arial" w:eastAsiaTheme="majorEastAsia" w:hAnsi="Arial" w:cs="Arial"/>
          <w:sz w:val="24"/>
          <w:szCs w:val="24"/>
        </w:rPr>
      </w:pPr>
      <w:r w:rsidRPr="00AA7DE5">
        <w:rPr>
          <w:rFonts w:ascii="Arial" w:eastAsiaTheme="majorEastAsia" w:hAnsi="Arial" w:cs="Arial"/>
          <w:sz w:val="24"/>
          <w:szCs w:val="24"/>
        </w:rPr>
        <w:t xml:space="preserve">   The research has academic relevance in comparing findings across countries, </w:t>
      </w:r>
      <w:r w:rsidR="00503EDF" w:rsidRPr="00AA7DE5">
        <w:rPr>
          <w:rFonts w:ascii="Arial" w:eastAsiaTheme="majorEastAsia" w:hAnsi="Arial" w:cs="Arial"/>
          <w:sz w:val="24"/>
          <w:szCs w:val="24"/>
        </w:rPr>
        <w:t>platforms,</w:t>
      </w:r>
      <w:r w:rsidRPr="00AA7DE5">
        <w:rPr>
          <w:rFonts w:ascii="Arial" w:eastAsiaTheme="majorEastAsia" w:hAnsi="Arial" w:cs="Arial"/>
          <w:sz w:val="24"/>
          <w:szCs w:val="24"/>
        </w:rPr>
        <w:t xml:space="preserve"> and theoretical viewpoints. This might help to uncover similar trends, </w:t>
      </w:r>
      <w:r w:rsidR="00503EDF" w:rsidRPr="00AA7DE5">
        <w:rPr>
          <w:rFonts w:ascii="Arial" w:eastAsiaTheme="majorEastAsia" w:hAnsi="Arial" w:cs="Arial"/>
          <w:sz w:val="24"/>
          <w:szCs w:val="24"/>
        </w:rPr>
        <w:t>differences,</w:t>
      </w:r>
      <w:r w:rsidRPr="00AA7DE5">
        <w:rPr>
          <w:rFonts w:ascii="Arial" w:eastAsiaTheme="majorEastAsia" w:hAnsi="Arial" w:cs="Arial"/>
          <w:sz w:val="24"/>
          <w:szCs w:val="24"/>
        </w:rPr>
        <w:t xml:space="preserve"> and gaps in the available research.</w:t>
      </w:r>
    </w:p>
    <w:p w14:paraId="78B70914" w14:textId="72C496BF" w:rsidR="00D86534" w:rsidRDefault="00AA7DE5" w:rsidP="00AA7DE5">
      <w:pPr>
        <w:spacing w:line="360" w:lineRule="auto"/>
        <w:rPr>
          <w:rFonts w:ascii="Arial" w:eastAsiaTheme="majorEastAsia" w:hAnsi="Arial" w:cs="Arial"/>
          <w:sz w:val="24"/>
          <w:szCs w:val="24"/>
        </w:rPr>
      </w:pPr>
      <w:r w:rsidRPr="00AA7DE5">
        <w:rPr>
          <w:rFonts w:ascii="Arial" w:eastAsiaTheme="majorEastAsia" w:hAnsi="Arial" w:cs="Arial"/>
          <w:sz w:val="24"/>
          <w:szCs w:val="24"/>
        </w:rPr>
        <w:lastRenderedPageBreak/>
        <w:t xml:space="preserve">   The findings can be useful for fashion retailers, live-stream </w:t>
      </w:r>
      <w:proofErr w:type="gramStart"/>
      <w:r w:rsidRPr="00AA7DE5">
        <w:rPr>
          <w:rFonts w:ascii="Arial" w:eastAsiaTheme="majorEastAsia" w:hAnsi="Arial" w:cs="Arial"/>
          <w:sz w:val="24"/>
          <w:szCs w:val="24"/>
        </w:rPr>
        <w:t>hosts</w:t>
      </w:r>
      <w:proofErr w:type="gramEnd"/>
      <w:r w:rsidRPr="00AA7DE5">
        <w:rPr>
          <w:rFonts w:ascii="Arial" w:eastAsiaTheme="majorEastAsia" w:hAnsi="Arial" w:cs="Arial"/>
          <w:sz w:val="24"/>
          <w:szCs w:val="24"/>
        </w:rPr>
        <w:t xml:space="preserve"> and digital platform management. Understanding </w:t>
      </w:r>
      <w:r w:rsidR="00B664D4">
        <w:rPr>
          <w:rFonts w:ascii="Arial" w:eastAsiaTheme="majorEastAsia" w:hAnsi="Arial" w:cs="Arial"/>
          <w:sz w:val="24"/>
          <w:szCs w:val="24"/>
        </w:rPr>
        <w:t>customer</w:t>
      </w:r>
      <w:r w:rsidRPr="00AA7DE5">
        <w:rPr>
          <w:rFonts w:ascii="Arial" w:eastAsiaTheme="majorEastAsia" w:hAnsi="Arial" w:cs="Arial"/>
          <w:sz w:val="24"/>
          <w:szCs w:val="24"/>
        </w:rPr>
        <w:t xml:space="preserve"> responses can help to improve product demonstration, communication, customer </w:t>
      </w:r>
      <w:proofErr w:type="gramStart"/>
      <w:r w:rsidRPr="00AA7DE5">
        <w:rPr>
          <w:rFonts w:ascii="Arial" w:eastAsiaTheme="majorEastAsia" w:hAnsi="Arial" w:cs="Arial"/>
          <w:sz w:val="24"/>
          <w:szCs w:val="24"/>
        </w:rPr>
        <w:t>trust</w:t>
      </w:r>
      <w:proofErr w:type="gramEnd"/>
      <w:r w:rsidRPr="00AA7DE5">
        <w:rPr>
          <w:rFonts w:ascii="Arial" w:eastAsiaTheme="majorEastAsia" w:hAnsi="Arial" w:cs="Arial"/>
          <w:sz w:val="24"/>
          <w:szCs w:val="24"/>
        </w:rPr>
        <w:t xml:space="preserve"> and responsible advertising methods</w:t>
      </w:r>
      <w:r w:rsidR="00A45FA8">
        <w:rPr>
          <w:rFonts w:ascii="Arial" w:eastAsiaTheme="majorEastAsia" w:hAnsi="Arial" w:cs="Arial"/>
          <w:sz w:val="24"/>
          <w:szCs w:val="24"/>
        </w:rPr>
        <w:t>.</w:t>
      </w:r>
    </w:p>
    <w:p w14:paraId="2A682155" w14:textId="77777777" w:rsidR="00596F8D" w:rsidRPr="00AA7DE5" w:rsidRDefault="00596F8D" w:rsidP="00AA7DE5">
      <w:pPr>
        <w:spacing w:line="360" w:lineRule="auto"/>
        <w:rPr>
          <w:rFonts w:ascii="Arial" w:eastAsiaTheme="majorEastAsia" w:hAnsi="Arial" w:cs="Arial"/>
          <w:sz w:val="24"/>
          <w:szCs w:val="24"/>
        </w:rPr>
      </w:pPr>
    </w:p>
    <w:p w14:paraId="688C4DD0" w14:textId="12B659DC" w:rsidR="002E2EB2" w:rsidRPr="00D86534" w:rsidRDefault="00D86534" w:rsidP="00D86534">
      <w:pPr>
        <w:spacing w:line="360" w:lineRule="auto"/>
        <w:ind w:left="720"/>
        <w:rPr>
          <w:rFonts w:ascii="Arial" w:eastAsiaTheme="majorEastAsia" w:hAnsi="Arial" w:cs="Arial"/>
          <w:b/>
          <w:bCs/>
          <w:sz w:val="28"/>
          <w:szCs w:val="28"/>
        </w:rPr>
      </w:pPr>
      <w:r>
        <w:rPr>
          <w:rFonts w:ascii="Arial" w:eastAsiaTheme="majorEastAsia" w:hAnsi="Arial" w:cs="Arial"/>
          <w:b/>
          <w:bCs/>
          <w:sz w:val="28"/>
          <w:szCs w:val="28"/>
        </w:rPr>
        <w:t>1.7</w:t>
      </w:r>
      <w:r w:rsidR="00AA7DE5" w:rsidRPr="00D86534">
        <w:rPr>
          <w:rFonts w:ascii="Arial" w:eastAsiaTheme="majorEastAsia" w:hAnsi="Arial" w:cs="Arial"/>
          <w:b/>
          <w:bCs/>
          <w:sz w:val="28"/>
          <w:szCs w:val="28"/>
        </w:rPr>
        <w:t xml:space="preserve"> </w:t>
      </w:r>
      <w:r w:rsidR="00F12A5E" w:rsidRPr="00D86534">
        <w:rPr>
          <w:rFonts w:ascii="Arial" w:eastAsiaTheme="majorEastAsia" w:hAnsi="Arial" w:cs="Arial"/>
          <w:b/>
          <w:bCs/>
          <w:sz w:val="28"/>
          <w:szCs w:val="28"/>
        </w:rPr>
        <w:t>Structure</w:t>
      </w:r>
    </w:p>
    <w:p w14:paraId="4F4BFE4F" w14:textId="24198066" w:rsidR="00CC64D0" w:rsidRPr="00CC64D0" w:rsidRDefault="00CC64D0" w:rsidP="00AA7DE5">
      <w:pPr>
        <w:spacing w:line="360" w:lineRule="auto"/>
        <w:rPr>
          <w:rFonts w:ascii="Arial" w:eastAsiaTheme="majorEastAsia" w:hAnsi="Arial" w:cs="Arial"/>
          <w:sz w:val="24"/>
          <w:szCs w:val="24"/>
        </w:rPr>
      </w:pPr>
      <w:r>
        <w:rPr>
          <w:rFonts w:ascii="Arial" w:eastAsiaTheme="majorEastAsia" w:hAnsi="Arial" w:cs="Arial"/>
          <w:b/>
          <w:bCs/>
          <w:sz w:val="24"/>
          <w:szCs w:val="24"/>
        </w:rPr>
        <w:t xml:space="preserve">   </w:t>
      </w:r>
      <w:r w:rsidRPr="00CC64D0">
        <w:rPr>
          <w:rFonts w:ascii="Arial" w:eastAsiaTheme="majorEastAsia" w:hAnsi="Arial" w:cs="Arial"/>
          <w:sz w:val="24"/>
          <w:szCs w:val="24"/>
        </w:rPr>
        <w:t xml:space="preserve">The dissertation </w:t>
      </w:r>
      <w:proofErr w:type="gramStart"/>
      <w:r w:rsidRPr="00CC64D0">
        <w:rPr>
          <w:rFonts w:ascii="Arial" w:eastAsiaTheme="majorEastAsia" w:hAnsi="Arial" w:cs="Arial"/>
          <w:sz w:val="24"/>
          <w:szCs w:val="24"/>
        </w:rPr>
        <w:t>is divided</w:t>
      </w:r>
      <w:proofErr w:type="gramEnd"/>
      <w:r w:rsidRPr="00CC64D0">
        <w:rPr>
          <w:rFonts w:ascii="Arial" w:eastAsiaTheme="majorEastAsia" w:hAnsi="Arial" w:cs="Arial"/>
          <w:sz w:val="24"/>
          <w:szCs w:val="24"/>
        </w:rPr>
        <w:t xml:space="preserve"> into five chapters. The first chapter presents the backdrop, the problem, the aim, the objectives, the research </w:t>
      </w:r>
      <w:r w:rsidR="00503EDF" w:rsidRPr="00CC64D0">
        <w:rPr>
          <w:rFonts w:ascii="Arial" w:eastAsiaTheme="majorEastAsia" w:hAnsi="Arial" w:cs="Arial"/>
          <w:sz w:val="24"/>
          <w:szCs w:val="24"/>
        </w:rPr>
        <w:t>questions,</w:t>
      </w:r>
      <w:r w:rsidRPr="00CC64D0">
        <w:rPr>
          <w:rFonts w:ascii="Arial" w:eastAsiaTheme="majorEastAsia" w:hAnsi="Arial" w:cs="Arial"/>
          <w:sz w:val="24"/>
          <w:szCs w:val="24"/>
        </w:rPr>
        <w:t xml:space="preserve"> and the significance of the study. </w:t>
      </w:r>
    </w:p>
    <w:p w14:paraId="0045686D" w14:textId="69A85AF8" w:rsidR="00D04F3D" w:rsidRDefault="00CC64D0" w:rsidP="00A45FA8">
      <w:pPr>
        <w:spacing w:line="360" w:lineRule="auto"/>
        <w:rPr>
          <w:rFonts w:ascii="Arial" w:eastAsiaTheme="majorEastAsia" w:hAnsi="Arial" w:cs="Arial"/>
          <w:b/>
          <w:bCs/>
          <w:sz w:val="24"/>
          <w:szCs w:val="24"/>
        </w:rPr>
      </w:pPr>
      <w:r w:rsidRPr="00CC64D0">
        <w:rPr>
          <w:rFonts w:ascii="Arial" w:eastAsiaTheme="majorEastAsia" w:hAnsi="Arial" w:cs="Arial"/>
          <w:sz w:val="24"/>
          <w:szCs w:val="24"/>
        </w:rPr>
        <w:t xml:space="preserve">   Chapter two critically evaluates the literature and important theoretical perspectives on live streaming commerce, </w:t>
      </w:r>
      <w:r w:rsidR="00B664D4">
        <w:rPr>
          <w:rFonts w:ascii="Arial" w:eastAsiaTheme="majorEastAsia" w:hAnsi="Arial" w:cs="Arial"/>
          <w:sz w:val="24"/>
          <w:szCs w:val="24"/>
        </w:rPr>
        <w:t>customer</w:t>
      </w:r>
      <w:r w:rsidRPr="00CC64D0">
        <w:rPr>
          <w:rFonts w:ascii="Arial" w:eastAsiaTheme="majorEastAsia" w:hAnsi="Arial" w:cs="Arial"/>
          <w:sz w:val="24"/>
          <w:szCs w:val="24"/>
        </w:rPr>
        <w:t xml:space="preserve"> satisfaction and purchasing behaviour. The methods of secondary research, the process of source selection and the thematic analysis </w:t>
      </w:r>
      <w:proofErr w:type="gramStart"/>
      <w:r w:rsidRPr="00CC64D0">
        <w:rPr>
          <w:rFonts w:ascii="Arial" w:eastAsiaTheme="majorEastAsia" w:hAnsi="Arial" w:cs="Arial"/>
          <w:sz w:val="24"/>
          <w:szCs w:val="24"/>
        </w:rPr>
        <w:t>are described</w:t>
      </w:r>
      <w:proofErr w:type="gramEnd"/>
      <w:r w:rsidRPr="00CC64D0">
        <w:rPr>
          <w:rFonts w:ascii="Arial" w:eastAsiaTheme="majorEastAsia" w:hAnsi="Arial" w:cs="Arial"/>
          <w:sz w:val="24"/>
          <w:szCs w:val="24"/>
        </w:rPr>
        <w:t xml:space="preserve"> in chapter three. The findings </w:t>
      </w:r>
      <w:proofErr w:type="gramStart"/>
      <w:r w:rsidRPr="00CC64D0">
        <w:rPr>
          <w:rFonts w:ascii="Arial" w:eastAsiaTheme="majorEastAsia" w:hAnsi="Arial" w:cs="Arial"/>
          <w:sz w:val="24"/>
          <w:szCs w:val="24"/>
        </w:rPr>
        <w:t>are presented</w:t>
      </w:r>
      <w:proofErr w:type="gramEnd"/>
      <w:r w:rsidRPr="00CC64D0">
        <w:rPr>
          <w:rFonts w:ascii="Arial" w:eastAsiaTheme="majorEastAsia" w:hAnsi="Arial" w:cs="Arial"/>
          <w:sz w:val="24"/>
          <w:szCs w:val="24"/>
        </w:rPr>
        <w:t xml:space="preserve"> and discussed in relation to the study questions and theories in Chapter four. Chapter Five </w:t>
      </w:r>
      <w:r w:rsidR="00B8613F">
        <w:rPr>
          <w:rFonts w:ascii="Arial" w:eastAsiaTheme="majorEastAsia" w:hAnsi="Arial" w:cs="Arial"/>
          <w:sz w:val="24"/>
          <w:szCs w:val="24"/>
        </w:rPr>
        <w:t>present</w:t>
      </w:r>
      <w:r w:rsidRPr="00CC64D0">
        <w:rPr>
          <w:rFonts w:ascii="Arial" w:eastAsiaTheme="majorEastAsia" w:hAnsi="Arial" w:cs="Arial"/>
          <w:sz w:val="24"/>
          <w:szCs w:val="24"/>
        </w:rPr>
        <w:t xml:space="preserve">s the results, </w:t>
      </w:r>
      <w:r w:rsidR="00503EDF" w:rsidRPr="00CC64D0">
        <w:rPr>
          <w:rFonts w:ascii="Arial" w:eastAsiaTheme="majorEastAsia" w:hAnsi="Arial" w:cs="Arial"/>
          <w:sz w:val="24"/>
          <w:szCs w:val="24"/>
        </w:rPr>
        <w:t>limitations,</w:t>
      </w:r>
      <w:r w:rsidRPr="00CC64D0">
        <w:rPr>
          <w:rFonts w:ascii="Arial" w:eastAsiaTheme="majorEastAsia" w:hAnsi="Arial" w:cs="Arial"/>
          <w:sz w:val="24"/>
          <w:szCs w:val="24"/>
        </w:rPr>
        <w:t xml:space="preserve"> and recommendations for fashion </w:t>
      </w:r>
      <w:r w:rsidR="00311D02">
        <w:rPr>
          <w:rFonts w:ascii="Arial" w:eastAsiaTheme="majorEastAsia" w:hAnsi="Arial" w:cs="Arial"/>
          <w:sz w:val="24"/>
          <w:szCs w:val="24"/>
        </w:rPr>
        <w:t>retailer</w:t>
      </w:r>
      <w:r w:rsidRPr="00CC64D0">
        <w:rPr>
          <w:rFonts w:ascii="Arial" w:eastAsiaTheme="majorEastAsia" w:hAnsi="Arial" w:cs="Arial"/>
          <w:sz w:val="24"/>
          <w:szCs w:val="24"/>
        </w:rPr>
        <w:t>s and for future research.</w:t>
      </w:r>
    </w:p>
    <w:p w14:paraId="4E1C2FE3" w14:textId="7145B28C" w:rsidR="00D04F3D" w:rsidRDefault="00D04F3D" w:rsidP="00276439">
      <w:pPr>
        <w:pStyle w:val="ListParagraph"/>
        <w:numPr>
          <w:ilvl w:val="0"/>
          <w:numId w:val="4"/>
        </w:numPr>
        <w:spacing w:line="360" w:lineRule="auto"/>
        <w:jc w:val="center"/>
        <w:rPr>
          <w:rFonts w:ascii="Arial" w:eastAsiaTheme="majorEastAsia" w:hAnsi="Arial" w:cs="Arial"/>
          <w:b/>
          <w:bCs/>
          <w:sz w:val="32"/>
          <w:szCs w:val="32"/>
        </w:rPr>
      </w:pPr>
      <w:r w:rsidRPr="008B6661">
        <w:rPr>
          <w:rFonts w:ascii="Arial" w:eastAsiaTheme="majorEastAsia" w:hAnsi="Arial" w:cs="Arial"/>
          <w:b/>
          <w:bCs/>
          <w:sz w:val="32"/>
          <w:szCs w:val="32"/>
        </w:rPr>
        <w:t>LITERATURE REVIEW</w:t>
      </w:r>
    </w:p>
    <w:p w14:paraId="34E9D398" w14:textId="77777777" w:rsidR="008B6661" w:rsidRPr="008B6661" w:rsidRDefault="008B6661" w:rsidP="008B6661">
      <w:pPr>
        <w:spacing w:line="360" w:lineRule="auto"/>
        <w:ind w:left="360"/>
        <w:rPr>
          <w:rFonts w:ascii="Arial" w:eastAsiaTheme="majorEastAsia" w:hAnsi="Arial" w:cs="Arial"/>
          <w:b/>
          <w:bCs/>
          <w:sz w:val="28"/>
          <w:szCs w:val="28"/>
        </w:rPr>
      </w:pPr>
      <w:r w:rsidRPr="008B6661">
        <w:rPr>
          <w:rFonts w:ascii="Arial" w:eastAsiaTheme="majorEastAsia" w:hAnsi="Arial" w:cs="Arial"/>
          <w:b/>
          <w:bCs/>
          <w:sz w:val="28"/>
          <w:szCs w:val="28"/>
        </w:rPr>
        <w:t xml:space="preserve">2.1 Introduction </w:t>
      </w:r>
    </w:p>
    <w:p w14:paraId="0A5C35FF" w14:textId="402C8862" w:rsidR="008B6661" w:rsidRDefault="008B6661" w:rsidP="008B6661">
      <w:pPr>
        <w:spacing w:line="360" w:lineRule="auto"/>
        <w:ind w:left="360"/>
        <w:rPr>
          <w:rFonts w:ascii="Arial" w:eastAsiaTheme="majorEastAsia" w:hAnsi="Arial" w:cs="Arial"/>
          <w:sz w:val="24"/>
          <w:szCs w:val="24"/>
        </w:rPr>
      </w:pPr>
      <w:r>
        <w:rPr>
          <w:rFonts w:ascii="Arial" w:eastAsiaTheme="majorEastAsia" w:hAnsi="Arial" w:cs="Arial"/>
          <w:sz w:val="24"/>
          <w:szCs w:val="24"/>
        </w:rPr>
        <w:t xml:space="preserve">   </w:t>
      </w:r>
      <w:r w:rsidRPr="008B6661">
        <w:rPr>
          <w:rFonts w:ascii="Arial" w:eastAsiaTheme="majorEastAsia" w:hAnsi="Arial" w:cs="Arial"/>
          <w:sz w:val="24"/>
          <w:szCs w:val="24"/>
        </w:rPr>
        <w:t xml:space="preserve">Live-streaming commerce is the combination of video broadcasting, real-time </w:t>
      </w:r>
      <w:r w:rsidR="00503EDF" w:rsidRPr="008B6661">
        <w:rPr>
          <w:rFonts w:ascii="Arial" w:eastAsiaTheme="majorEastAsia" w:hAnsi="Arial" w:cs="Arial"/>
          <w:sz w:val="24"/>
          <w:szCs w:val="24"/>
        </w:rPr>
        <w:t>engagement,</w:t>
      </w:r>
      <w:r w:rsidRPr="008B6661">
        <w:rPr>
          <w:rFonts w:ascii="Arial" w:eastAsiaTheme="majorEastAsia" w:hAnsi="Arial" w:cs="Arial"/>
          <w:sz w:val="24"/>
          <w:szCs w:val="24"/>
        </w:rPr>
        <w:t xml:space="preserve"> and digital purchasing in a single retail setting. What makes it so important to fashion retail is its capacity to </w:t>
      </w:r>
      <w:r w:rsidR="00503EDF" w:rsidRPr="008B6661">
        <w:rPr>
          <w:rFonts w:ascii="Arial" w:eastAsiaTheme="majorEastAsia" w:hAnsi="Arial" w:cs="Arial"/>
          <w:sz w:val="24"/>
          <w:szCs w:val="24"/>
        </w:rPr>
        <w:t>highlight</w:t>
      </w:r>
      <w:r w:rsidRPr="008B6661">
        <w:rPr>
          <w:rFonts w:ascii="Arial" w:eastAsiaTheme="majorEastAsia" w:hAnsi="Arial" w:cs="Arial"/>
          <w:sz w:val="24"/>
          <w:szCs w:val="24"/>
        </w:rPr>
        <w:t xml:space="preserve"> products in a dynamic way and allow buyers to request information before purchase. However, the current literature does not offer a single comprehensive explanation of customer responses. </w:t>
      </w:r>
      <w:proofErr w:type="gramStart"/>
      <w:r w:rsidRPr="008B6661">
        <w:rPr>
          <w:rFonts w:ascii="Arial" w:eastAsiaTheme="majorEastAsia" w:hAnsi="Arial" w:cs="Arial"/>
          <w:sz w:val="24"/>
          <w:szCs w:val="24"/>
        </w:rPr>
        <w:t>Some</w:t>
      </w:r>
      <w:proofErr w:type="gramEnd"/>
      <w:r w:rsidRPr="008B6661">
        <w:rPr>
          <w:rFonts w:ascii="Arial" w:eastAsiaTheme="majorEastAsia" w:hAnsi="Arial" w:cs="Arial"/>
          <w:sz w:val="24"/>
          <w:szCs w:val="24"/>
        </w:rPr>
        <w:t xml:space="preserve"> research </w:t>
      </w:r>
      <w:r w:rsidR="00BC531F">
        <w:rPr>
          <w:rFonts w:ascii="Arial" w:eastAsiaTheme="majorEastAsia" w:hAnsi="Arial" w:cs="Arial"/>
          <w:sz w:val="24"/>
          <w:szCs w:val="24"/>
        </w:rPr>
        <w:t>analys</w:t>
      </w:r>
      <w:r w:rsidR="001E426F">
        <w:rPr>
          <w:rFonts w:ascii="Arial" w:eastAsiaTheme="majorEastAsia" w:hAnsi="Arial" w:cs="Arial"/>
          <w:sz w:val="24"/>
          <w:szCs w:val="24"/>
        </w:rPr>
        <w:t>e</w:t>
      </w:r>
      <w:r w:rsidR="00BC531F">
        <w:rPr>
          <w:rFonts w:ascii="Arial" w:eastAsiaTheme="majorEastAsia" w:hAnsi="Arial" w:cs="Arial"/>
          <w:sz w:val="24"/>
          <w:szCs w:val="24"/>
        </w:rPr>
        <w:t>s the</w:t>
      </w:r>
      <w:r w:rsidRPr="008B6661">
        <w:rPr>
          <w:rFonts w:ascii="Arial" w:eastAsiaTheme="majorEastAsia" w:hAnsi="Arial" w:cs="Arial"/>
          <w:sz w:val="24"/>
          <w:szCs w:val="24"/>
        </w:rPr>
        <w:t xml:space="preserve"> product knowledge and uncertainty, </w:t>
      </w:r>
      <w:proofErr w:type="gramStart"/>
      <w:r w:rsidRPr="008B6661">
        <w:rPr>
          <w:rFonts w:ascii="Arial" w:eastAsiaTheme="majorEastAsia" w:hAnsi="Arial" w:cs="Arial"/>
          <w:sz w:val="24"/>
          <w:szCs w:val="24"/>
        </w:rPr>
        <w:t>some</w:t>
      </w:r>
      <w:proofErr w:type="gramEnd"/>
      <w:r w:rsidRPr="008B6661">
        <w:rPr>
          <w:rFonts w:ascii="Arial" w:eastAsiaTheme="majorEastAsia" w:hAnsi="Arial" w:cs="Arial"/>
          <w:sz w:val="24"/>
          <w:szCs w:val="24"/>
        </w:rPr>
        <w:t xml:space="preserve"> with trust, perceived value, satisfaction, repurchase intention or impulse buying. In this chapter these themes </w:t>
      </w:r>
      <w:proofErr w:type="gramStart"/>
      <w:r w:rsidRPr="008B6661">
        <w:rPr>
          <w:rFonts w:ascii="Arial" w:eastAsiaTheme="majorEastAsia" w:hAnsi="Arial" w:cs="Arial"/>
          <w:sz w:val="24"/>
          <w:szCs w:val="24"/>
        </w:rPr>
        <w:t xml:space="preserve">are critically </w:t>
      </w:r>
      <w:r w:rsidR="00BC531F" w:rsidRPr="008B6661">
        <w:rPr>
          <w:rFonts w:ascii="Arial" w:eastAsiaTheme="majorEastAsia" w:hAnsi="Arial" w:cs="Arial"/>
          <w:sz w:val="24"/>
          <w:szCs w:val="24"/>
        </w:rPr>
        <w:t>discussed</w:t>
      </w:r>
      <w:proofErr w:type="gramEnd"/>
      <w:r w:rsidR="00BC531F" w:rsidRPr="008B6661">
        <w:rPr>
          <w:rFonts w:ascii="Arial" w:eastAsiaTheme="majorEastAsia" w:hAnsi="Arial" w:cs="Arial"/>
          <w:sz w:val="24"/>
          <w:szCs w:val="24"/>
        </w:rPr>
        <w:t>,</w:t>
      </w:r>
      <w:r w:rsidR="00D2020E">
        <w:rPr>
          <w:rFonts w:ascii="Arial" w:eastAsiaTheme="majorEastAsia" w:hAnsi="Arial" w:cs="Arial"/>
          <w:sz w:val="24"/>
          <w:szCs w:val="24"/>
        </w:rPr>
        <w:t xml:space="preserve"> </w:t>
      </w:r>
      <w:r w:rsidRPr="008B6661">
        <w:rPr>
          <w:rFonts w:ascii="Arial" w:eastAsiaTheme="majorEastAsia" w:hAnsi="Arial" w:cs="Arial"/>
          <w:sz w:val="24"/>
          <w:szCs w:val="24"/>
        </w:rPr>
        <w:t xml:space="preserve">and the Theory of Planned Behaviour and the Expectation Confirmation Theory </w:t>
      </w:r>
      <w:proofErr w:type="gramStart"/>
      <w:r w:rsidRPr="008B6661">
        <w:rPr>
          <w:rFonts w:ascii="Arial" w:eastAsiaTheme="majorEastAsia" w:hAnsi="Arial" w:cs="Arial"/>
          <w:sz w:val="24"/>
          <w:szCs w:val="24"/>
        </w:rPr>
        <w:t>are described</w:t>
      </w:r>
      <w:proofErr w:type="gramEnd"/>
      <w:r w:rsidRPr="008B6661">
        <w:rPr>
          <w:rFonts w:ascii="Arial" w:eastAsiaTheme="majorEastAsia" w:hAnsi="Arial" w:cs="Arial"/>
          <w:sz w:val="24"/>
          <w:szCs w:val="24"/>
        </w:rPr>
        <w:t xml:space="preserve"> and later </w:t>
      </w:r>
      <w:r w:rsidR="00503EDF" w:rsidRPr="008B6661">
        <w:rPr>
          <w:rFonts w:ascii="Arial" w:eastAsiaTheme="majorEastAsia" w:hAnsi="Arial" w:cs="Arial"/>
          <w:sz w:val="24"/>
          <w:szCs w:val="24"/>
        </w:rPr>
        <w:t>used</w:t>
      </w:r>
      <w:r w:rsidRPr="008B6661">
        <w:rPr>
          <w:rFonts w:ascii="Arial" w:eastAsiaTheme="majorEastAsia" w:hAnsi="Arial" w:cs="Arial"/>
          <w:sz w:val="24"/>
          <w:szCs w:val="24"/>
        </w:rPr>
        <w:t xml:space="preserve"> to explain the findings.</w:t>
      </w:r>
    </w:p>
    <w:p w14:paraId="2D82F4ED" w14:textId="77777777" w:rsidR="00A45FA8" w:rsidRDefault="00A45FA8" w:rsidP="008B6661">
      <w:pPr>
        <w:spacing w:line="360" w:lineRule="auto"/>
        <w:ind w:left="360"/>
        <w:rPr>
          <w:rFonts w:ascii="Arial" w:eastAsiaTheme="majorEastAsia" w:hAnsi="Arial" w:cs="Arial"/>
          <w:sz w:val="24"/>
          <w:szCs w:val="24"/>
        </w:rPr>
      </w:pPr>
    </w:p>
    <w:p w14:paraId="0C1E21EC" w14:textId="77777777" w:rsidR="00641CC2" w:rsidRDefault="00641CC2" w:rsidP="008B6661">
      <w:pPr>
        <w:spacing w:line="360" w:lineRule="auto"/>
        <w:ind w:left="360"/>
        <w:rPr>
          <w:rFonts w:ascii="Arial" w:eastAsiaTheme="majorEastAsia" w:hAnsi="Arial" w:cs="Arial"/>
          <w:sz w:val="24"/>
          <w:szCs w:val="24"/>
        </w:rPr>
      </w:pPr>
    </w:p>
    <w:p w14:paraId="7F04C010" w14:textId="77777777" w:rsidR="00641CC2" w:rsidRDefault="00641CC2" w:rsidP="008B6661">
      <w:pPr>
        <w:spacing w:line="360" w:lineRule="auto"/>
        <w:ind w:left="360"/>
        <w:rPr>
          <w:rFonts w:ascii="Arial" w:eastAsiaTheme="majorEastAsia" w:hAnsi="Arial" w:cs="Arial"/>
          <w:sz w:val="24"/>
          <w:szCs w:val="24"/>
        </w:rPr>
      </w:pPr>
    </w:p>
    <w:p w14:paraId="07DD0DCA" w14:textId="77777777" w:rsidR="00596F8D" w:rsidRDefault="00596F8D" w:rsidP="008B6661">
      <w:pPr>
        <w:spacing w:line="360" w:lineRule="auto"/>
        <w:ind w:left="360"/>
        <w:rPr>
          <w:rFonts w:ascii="Arial" w:eastAsiaTheme="majorEastAsia" w:hAnsi="Arial" w:cs="Arial"/>
          <w:sz w:val="24"/>
          <w:szCs w:val="24"/>
        </w:rPr>
      </w:pPr>
    </w:p>
    <w:p w14:paraId="6F62B854" w14:textId="77777777" w:rsidR="00596F8D" w:rsidRPr="008B6661" w:rsidRDefault="00596F8D" w:rsidP="008B6661">
      <w:pPr>
        <w:spacing w:line="360" w:lineRule="auto"/>
        <w:ind w:left="360"/>
        <w:rPr>
          <w:rFonts w:ascii="Arial" w:eastAsiaTheme="majorEastAsia" w:hAnsi="Arial" w:cs="Arial"/>
          <w:sz w:val="24"/>
          <w:szCs w:val="24"/>
        </w:rPr>
      </w:pPr>
    </w:p>
    <w:p w14:paraId="0E903023" w14:textId="77777777" w:rsidR="008B6661" w:rsidRPr="008B6661" w:rsidRDefault="008B6661" w:rsidP="008B6661">
      <w:pPr>
        <w:spacing w:line="360" w:lineRule="auto"/>
        <w:ind w:left="360"/>
        <w:rPr>
          <w:rFonts w:ascii="Arial" w:eastAsiaTheme="majorEastAsia" w:hAnsi="Arial" w:cs="Arial"/>
          <w:b/>
          <w:bCs/>
          <w:sz w:val="28"/>
          <w:szCs w:val="28"/>
        </w:rPr>
      </w:pPr>
      <w:r w:rsidRPr="008B6661">
        <w:rPr>
          <w:rFonts w:ascii="Arial" w:eastAsiaTheme="majorEastAsia" w:hAnsi="Arial" w:cs="Arial"/>
          <w:b/>
          <w:bCs/>
          <w:sz w:val="28"/>
          <w:szCs w:val="28"/>
        </w:rPr>
        <w:t xml:space="preserve">2.2 Live Streaming Commerce and the Fashion Shopping Experience </w:t>
      </w:r>
    </w:p>
    <w:p w14:paraId="1154DB4D" w14:textId="78240DF6" w:rsidR="008008ED" w:rsidRDefault="00641CC2" w:rsidP="008B6661">
      <w:pPr>
        <w:spacing w:line="360" w:lineRule="auto"/>
        <w:ind w:left="360"/>
        <w:rPr>
          <w:rFonts w:ascii="Arial" w:eastAsiaTheme="majorEastAsia" w:hAnsi="Arial" w:cs="Arial"/>
          <w:sz w:val="24"/>
          <w:szCs w:val="24"/>
        </w:rPr>
      </w:pPr>
      <w:r>
        <w:rPr>
          <w:rFonts w:ascii="Arial" w:eastAsiaTheme="majorEastAsia" w:hAnsi="Arial" w:cs="Arial"/>
          <w:sz w:val="24"/>
          <w:szCs w:val="24"/>
        </w:rPr>
        <w:t xml:space="preserve">     </w:t>
      </w:r>
      <w:r w:rsidR="008B6661" w:rsidRPr="008B6661">
        <w:rPr>
          <w:rFonts w:ascii="Arial" w:eastAsiaTheme="majorEastAsia" w:hAnsi="Arial" w:cs="Arial"/>
          <w:sz w:val="24"/>
          <w:szCs w:val="24"/>
        </w:rPr>
        <w:t xml:space="preserve">Fashion products are frequently </w:t>
      </w:r>
      <w:r w:rsidR="001E426F">
        <w:rPr>
          <w:rFonts w:ascii="Arial" w:eastAsiaTheme="majorEastAsia" w:hAnsi="Arial" w:cs="Arial"/>
          <w:sz w:val="24"/>
          <w:szCs w:val="24"/>
        </w:rPr>
        <w:t>difficult</w:t>
      </w:r>
      <w:r w:rsidR="008B6661" w:rsidRPr="008B6661">
        <w:rPr>
          <w:rFonts w:ascii="Arial" w:eastAsiaTheme="majorEastAsia" w:hAnsi="Arial" w:cs="Arial"/>
          <w:sz w:val="24"/>
          <w:szCs w:val="24"/>
        </w:rPr>
        <w:t xml:space="preserve"> to evaluate online since shoppers </w:t>
      </w:r>
      <w:r w:rsidR="00503EDF" w:rsidRPr="008B6661">
        <w:rPr>
          <w:rFonts w:ascii="Arial" w:eastAsiaTheme="majorEastAsia" w:hAnsi="Arial" w:cs="Arial"/>
          <w:sz w:val="24"/>
          <w:szCs w:val="24"/>
        </w:rPr>
        <w:t>do not</w:t>
      </w:r>
      <w:r w:rsidR="008B6661" w:rsidRPr="008B6661">
        <w:rPr>
          <w:rFonts w:ascii="Arial" w:eastAsiaTheme="majorEastAsia" w:hAnsi="Arial" w:cs="Arial"/>
          <w:sz w:val="24"/>
          <w:szCs w:val="24"/>
        </w:rPr>
        <w:t xml:space="preserve"> have the opportunity to see how they fit, texture, movement or quality.</w:t>
      </w:r>
      <w:r w:rsidR="001E426F">
        <w:rPr>
          <w:rFonts w:ascii="Arial" w:eastAsiaTheme="majorEastAsia" w:hAnsi="Arial" w:cs="Arial"/>
          <w:sz w:val="24"/>
          <w:szCs w:val="24"/>
        </w:rPr>
        <w:t xml:space="preserve"> Live streaming can reduce </w:t>
      </w:r>
      <w:proofErr w:type="gramStart"/>
      <w:r w:rsidR="001E426F">
        <w:rPr>
          <w:rFonts w:ascii="Arial" w:eastAsiaTheme="majorEastAsia" w:hAnsi="Arial" w:cs="Arial"/>
          <w:sz w:val="24"/>
          <w:szCs w:val="24"/>
        </w:rPr>
        <w:t>some of</w:t>
      </w:r>
      <w:proofErr w:type="gramEnd"/>
      <w:r w:rsidR="001E426F">
        <w:rPr>
          <w:rFonts w:ascii="Arial" w:eastAsiaTheme="majorEastAsia" w:hAnsi="Arial" w:cs="Arial"/>
          <w:sz w:val="24"/>
          <w:szCs w:val="24"/>
        </w:rPr>
        <w:t xml:space="preserve"> these difficulties by allowing detailed product demonstrations and immediate communication.</w:t>
      </w:r>
      <w:r w:rsidR="008008ED">
        <w:rPr>
          <w:rFonts w:ascii="Arial" w:eastAsiaTheme="majorEastAsia" w:hAnsi="Arial" w:cs="Arial"/>
          <w:sz w:val="24"/>
          <w:szCs w:val="24"/>
        </w:rPr>
        <w:t xml:space="preserve"> </w:t>
      </w:r>
    </w:p>
    <w:p w14:paraId="638FCA75" w14:textId="47A59F3E" w:rsidR="008F6A6B" w:rsidRDefault="008008ED" w:rsidP="008B6661">
      <w:pPr>
        <w:spacing w:line="360" w:lineRule="auto"/>
        <w:ind w:left="360"/>
        <w:rPr>
          <w:rFonts w:ascii="Arial" w:eastAsiaTheme="majorEastAsia" w:hAnsi="Arial" w:cs="Arial"/>
          <w:sz w:val="24"/>
          <w:szCs w:val="24"/>
        </w:rPr>
      </w:pPr>
      <w:r>
        <w:rPr>
          <w:rFonts w:ascii="Arial" w:eastAsiaTheme="majorEastAsia" w:hAnsi="Arial" w:cs="Arial"/>
          <w:sz w:val="24"/>
          <w:szCs w:val="24"/>
        </w:rPr>
        <w:t xml:space="preserve">  </w:t>
      </w:r>
      <w:r w:rsidRPr="008008ED">
        <w:rPr>
          <w:rFonts w:ascii="Arial" w:eastAsiaTheme="majorEastAsia" w:hAnsi="Arial" w:cs="Arial"/>
          <w:sz w:val="24"/>
          <w:szCs w:val="24"/>
        </w:rPr>
        <w:t>Appendix F contains examples of live-streaming commerce and fashion-brand presentations promotions.</w:t>
      </w:r>
      <w:r>
        <w:rPr>
          <w:rFonts w:ascii="Arial" w:eastAsiaTheme="majorEastAsia" w:hAnsi="Arial" w:cs="Arial"/>
          <w:sz w:val="24"/>
          <w:szCs w:val="24"/>
        </w:rPr>
        <w:t xml:space="preserve"> </w:t>
      </w:r>
      <w:r w:rsidR="008F6A6B">
        <w:rPr>
          <w:rFonts w:ascii="Arial" w:eastAsiaTheme="majorEastAsia" w:hAnsi="Arial" w:cs="Arial"/>
          <w:sz w:val="24"/>
          <w:szCs w:val="24"/>
        </w:rPr>
        <w:t xml:space="preserve">(see page </w:t>
      </w:r>
      <w:r>
        <w:rPr>
          <w:rFonts w:ascii="Arial" w:eastAsiaTheme="majorEastAsia" w:hAnsi="Arial" w:cs="Arial"/>
          <w:sz w:val="24"/>
          <w:szCs w:val="24"/>
        </w:rPr>
        <w:t>40).</w:t>
      </w:r>
    </w:p>
    <w:p w14:paraId="69919A65" w14:textId="73F4AE61" w:rsidR="00D80C61" w:rsidRDefault="008F6A6B" w:rsidP="008B6661">
      <w:pPr>
        <w:spacing w:line="360" w:lineRule="auto"/>
        <w:ind w:left="360"/>
        <w:rPr>
          <w:rFonts w:ascii="Arial" w:eastAsiaTheme="majorEastAsia" w:hAnsi="Arial" w:cs="Arial"/>
          <w:sz w:val="24"/>
          <w:szCs w:val="24"/>
        </w:rPr>
      </w:pPr>
      <w:r>
        <w:rPr>
          <w:rFonts w:ascii="Arial" w:eastAsiaTheme="majorEastAsia" w:hAnsi="Arial" w:cs="Arial"/>
          <w:sz w:val="24"/>
          <w:szCs w:val="24"/>
        </w:rPr>
        <w:t xml:space="preserve">     </w:t>
      </w:r>
      <w:r w:rsidR="008B6661" w:rsidRPr="001E426F">
        <w:rPr>
          <w:rFonts w:ascii="Arial" w:eastAsiaTheme="majorEastAsia" w:hAnsi="Arial" w:cs="Arial"/>
          <w:i/>
          <w:iCs/>
          <w:sz w:val="24"/>
          <w:szCs w:val="24"/>
        </w:rPr>
        <w:t xml:space="preserve"> </w:t>
      </w:r>
      <w:r w:rsidR="00CF4732" w:rsidRPr="00CF4732">
        <w:rPr>
          <w:rFonts w:ascii="Arial" w:eastAsiaTheme="majorEastAsia" w:hAnsi="Arial" w:cs="Arial"/>
          <w:sz w:val="24"/>
          <w:szCs w:val="24"/>
        </w:rPr>
        <w:t xml:space="preserve">Fashion items are hard to evaluate online because </w:t>
      </w:r>
      <w:r w:rsidR="00B664D4">
        <w:rPr>
          <w:rFonts w:ascii="Arial" w:eastAsiaTheme="majorEastAsia" w:hAnsi="Arial" w:cs="Arial"/>
          <w:sz w:val="24"/>
          <w:szCs w:val="24"/>
        </w:rPr>
        <w:t>customer</w:t>
      </w:r>
      <w:r w:rsidR="00CF4732" w:rsidRPr="00CF4732">
        <w:rPr>
          <w:rFonts w:ascii="Arial" w:eastAsiaTheme="majorEastAsia" w:hAnsi="Arial" w:cs="Arial"/>
          <w:sz w:val="24"/>
          <w:szCs w:val="24"/>
        </w:rPr>
        <w:t xml:space="preserve">s </w:t>
      </w:r>
      <w:r w:rsidR="00B2397C" w:rsidRPr="00CF4732">
        <w:rPr>
          <w:rFonts w:ascii="Arial" w:eastAsiaTheme="majorEastAsia" w:hAnsi="Arial" w:cs="Arial"/>
          <w:sz w:val="24"/>
          <w:szCs w:val="24"/>
        </w:rPr>
        <w:t>cannot</w:t>
      </w:r>
      <w:r w:rsidR="00CF4732" w:rsidRPr="00CF4732">
        <w:rPr>
          <w:rFonts w:ascii="Arial" w:eastAsiaTheme="majorEastAsia" w:hAnsi="Arial" w:cs="Arial"/>
          <w:sz w:val="24"/>
          <w:szCs w:val="24"/>
        </w:rPr>
        <w:t xml:space="preserve"> visually check their fit, </w:t>
      </w:r>
      <w:r w:rsidR="00503EDF" w:rsidRPr="00CF4732">
        <w:rPr>
          <w:rFonts w:ascii="Arial" w:eastAsiaTheme="majorEastAsia" w:hAnsi="Arial" w:cs="Arial"/>
          <w:sz w:val="24"/>
          <w:szCs w:val="24"/>
        </w:rPr>
        <w:t>texture,</w:t>
      </w:r>
      <w:r w:rsidR="00CF4732" w:rsidRPr="00CF4732">
        <w:rPr>
          <w:rFonts w:ascii="Arial" w:eastAsiaTheme="majorEastAsia" w:hAnsi="Arial" w:cs="Arial"/>
          <w:sz w:val="24"/>
          <w:szCs w:val="24"/>
        </w:rPr>
        <w:t xml:space="preserve"> or quality. Live streaming helps to overcome this barrier to </w:t>
      </w:r>
      <w:proofErr w:type="gramStart"/>
      <w:r w:rsidR="00CF4732" w:rsidRPr="00CF4732">
        <w:rPr>
          <w:rFonts w:ascii="Arial" w:eastAsiaTheme="majorEastAsia" w:hAnsi="Arial" w:cs="Arial"/>
          <w:sz w:val="24"/>
          <w:szCs w:val="24"/>
        </w:rPr>
        <w:t>some</w:t>
      </w:r>
      <w:proofErr w:type="gramEnd"/>
      <w:r w:rsidR="00CF4732" w:rsidRPr="00CF4732">
        <w:rPr>
          <w:rFonts w:ascii="Arial" w:eastAsiaTheme="majorEastAsia" w:hAnsi="Arial" w:cs="Arial"/>
          <w:sz w:val="24"/>
          <w:szCs w:val="24"/>
        </w:rPr>
        <w:t xml:space="preserve"> degree, through dynamic demonstrations and instant communication. According to Zhang et al. (2024), </w:t>
      </w:r>
      <w:r w:rsidR="00CF4732">
        <w:rPr>
          <w:rFonts w:ascii="Arial" w:eastAsiaTheme="majorEastAsia" w:hAnsi="Arial" w:cs="Arial"/>
          <w:sz w:val="24"/>
          <w:szCs w:val="24"/>
        </w:rPr>
        <w:t>purchase</w:t>
      </w:r>
      <w:r w:rsidR="00CF4732" w:rsidRPr="00CF4732">
        <w:rPr>
          <w:rFonts w:ascii="Arial" w:eastAsiaTheme="majorEastAsia" w:hAnsi="Arial" w:cs="Arial"/>
          <w:sz w:val="24"/>
          <w:szCs w:val="24"/>
        </w:rPr>
        <w:t xml:space="preserve"> intention in live-streaming e-commerce </w:t>
      </w:r>
      <w:proofErr w:type="gramStart"/>
      <w:r w:rsidR="00CF4732" w:rsidRPr="00CF4732">
        <w:rPr>
          <w:rFonts w:ascii="Arial" w:eastAsiaTheme="majorEastAsia" w:hAnsi="Arial" w:cs="Arial"/>
          <w:sz w:val="24"/>
          <w:szCs w:val="24"/>
        </w:rPr>
        <w:t>is affected</w:t>
      </w:r>
      <w:proofErr w:type="gramEnd"/>
      <w:r w:rsidR="00CF4732" w:rsidRPr="00CF4732">
        <w:rPr>
          <w:rFonts w:ascii="Arial" w:eastAsiaTheme="majorEastAsia" w:hAnsi="Arial" w:cs="Arial"/>
          <w:sz w:val="24"/>
          <w:szCs w:val="24"/>
        </w:rPr>
        <w:t xml:space="preserve"> by functional, emotional, social, </w:t>
      </w:r>
      <w:r w:rsidR="00503EDF" w:rsidRPr="00CF4732">
        <w:rPr>
          <w:rFonts w:ascii="Arial" w:eastAsiaTheme="majorEastAsia" w:hAnsi="Arial" w:cs="Arial"/>
          <w:sz w:val="24"/>
          <w:szCs w:val="24"/>
        </w:rPr>
        <w:t>epistemic,</w:t>
      </w:r>
      <w:r w:rsidR="00CF4732" w:rsidRPr="00CF4732">
        <w:rPr>
          <w:rFonts w:ascii="Arial" w:eastAsiaTheme="majorEastAsia" w:hAnsi="Arial" w:cs="Arial"/>
          <w:sz w:val="24"/>
          <w:szCs w:val="24"/>
        </w:rPr>
        <w:t xml:space="preserve"> and conditional values. This means that buyers </w:t>
      </w:r>
      <w:proofErr w:type="gramStart"/>
      <w:r w:rsidR="00CF4732" w:rsidRPr="00CF4732">
        <w:rPr>
          <w:rFonts w:ascii="Arial" w:eastAsiaTheme="majorEastAsia" w:hAnsi="Arial" w:cs="Arial"/>
          <w:sz w:val="24"/>
          <w:szCs w:val="24"/>
        </w:rPr>
        <w:t>are influenced</w:t>
      </w:r>
      <w:proofErr w:type="gramEnd"/>
      <w:r w:rsidR="00CF4732" w:rsidRPr="00CF4732">
        <w:rPr>
          <w:rFonts w:ascii="Arial" w:eastAsiaTheme="majorEastAsia" w:hAnsi="Arial" w:cs="Arial"/>
          <w:sz w:val="24"/>
          <w:szCs w:val="24"/>
        </w:rPr>
        <w:t xml:space="preserve"> not only by product knowledge, but also by entertainment, </w:t>
      </w:r>
      <w:r w:rsidR="00503EDF" w:rsidRPr="00CF4732">
        <w:rPr>
          <w:rFonts w:ascii="Arial" w:eastAsiaTheme="majorEastAsia" w:hAnsi="Arial" w:cs="Arial"/>
          <w:sz w:val="24"/>
          <w:szCs w:val="24"/>
        </w:rPr>
        <w:t>engagement,</w:t>
      </w:r>
      <w:r w:rsidR="00CF4732" w:rsidRPr="00CF4732">
        <w:rPr>
          <w:rFonts w:ascii="Arial" w:eastAsiaTheme="majorEastAsia" w:hAnsi="Arial" w:cs="Arial"/>
          <w:sz w:val="24"/>
          <w:szCs w:val="24"/>
        </w:rPr>
        <w:t xml:space="preserve"> and product discovery. </w:t>
      </w:r>
    </w:p>
    <w:p w14:paraId="7EE306D8" w14:textId="0074A264" w:rsidR="00D80C61" w:rsidRDefault="008F6A6B" w:rsidP="008B6661">
      <w:pPr>
        <w:spacing w:line="360" w:lineRule="auto"/>
        <w:ind w:left="360"/>
        <w:rPr>
          <w:rFonts w:ascii="Arial" w:eastAsiaTheme="majorEastAsia" w:hAnsi="Arial" w:cs="Arial"/>
          <w:sz w:val="24"/>
          <w:szCs w:val="24"/>
        </w:rPr>
      </w:pPr>
      <w:r>
        <w:rPr>
          <w:rFonts w:ascii="Arial" w:eastAsiaTheme="majorEastAsia" w:hAnsi="Arial" w:cs="Arial"/>
          <w:sz w:val="24"/>
          <w:szCs w:val="24"/>
        </w:rPr>
        <w:t xml:space="preserve">   </w:t>
      </w:r>
      <w:r w:rsidR="00D80C61">
        <w:rPr>
          <w:rFonts w:ascii="Arial" w:eastAsiaTheme="majorEastAsia" w:hAnsi="Arial" w:cs="Arial"/>
          <w:sz w:val="24"/>
          <w:szCs w:val="24"/>
        </w:rPr>
        <w:t xml:space="preserve">Overall, </w:t>
      </w:r>
      <w:r w:rsidR="00CF4732" w:rsidRPr="00CF4732">
        <w:rPr>
          <w:rFonts w:ascii="Arial" w:eastAsiaTheme="majorEastAsia" w:hAnsi="Arial" w:cs="Arial"/>
          <w:sz w:val="24"/>
          <w:szCs w:val="24"/>
        </w:rPr>
        <w:t>given the study measures self-reported buy intention rather than completed transactions, it cannot verify if good ratings translate into actual purchases.</w:t>
      </w:r>
      <w:r w:rsidR="00CF4732">
        <w:rPr>
          <w:rFonts w:ascii="Arial" w:eastAsiaTheme="majorEastAsia" w:hAnsi="Arial" w:cs="Arial"/>
          <w:sz w:val="24"/>
          <w:szCs w:val="24"/>
        </w:rPr>
        <w:t xml:space="preserve"> </w:t>
      </w:r>
    </w:p>
    <w:p w14:paraId="0963EDDB" w14:textId="696FB5AE" w:rsidR="00D80C61" w:rsidRDefault="00D80C61" w:rsidP="008B6661">
      <w:pPr>
        <w:spacing w:line="360" w:lineRule="auto"/>
        <w:ind w:left="360"/>
        <w:rPr>
          <w:rFonts w:ascii="Arial" w:eastAsiaTheme="majorEastAsia" w:hAnsi="Arial" w:cs="Arial"/>
          <w:sz w:val="24"/>
          <w:szCs w:val="24"/>
        </w:rPr>
      </w:pPr>
      <w:r>
        <w:rPr>
          <w:rFonts w:ascii="Arial" w:eastAsiaTheme="majorEastAsia" w:hAnsi="Arial" w:cs="Arial"/>
          <w:sz w:val="24"/>
          <w:szCs w:val="24"/>
        </w:rPr>
        <w:t xml:space="preserve">   Furthermore</w:t>
      </w:r>
      <w:r w:rsidRPr="00D80C61">
        <w:rPr>
          <w:rFonts w:ascii="Arial" w:eastAsiaTheme="majorEastAsia" w:hAnsi="Arial" w:cs="Arial"/>
          <w:sz w:val="24"/>
          <w:szCs w:val="24"/>
        </w:rPr>
        <w:t xml:space="preserve">, the study </w:t>
      </w:r>
      <w:proofErr w:type="gramStart"/>
      <w:r w:rsidRPr="00D80C61">
        <w:rPr>
          <w:rFonts w:ascii="Arial" w:eastAsiaTheme="majorEastAsia" w:hAnsi="Arial" w:cs="Arial"/>
          <w:sz w:val="24"/>
          <w:szCs w:val="24"/>
        </w:rPr>
        <w:t>was limited</w:t>
      </w:r>
      <w:proofErr w:type="gramEnd"/>
      <w:r w:rsidRPr="00D80C61">
        <w:rPr>
          <w:rFonts w:ascii="Arial" w:eastAsiaTheme="majorEastAsia" w:hAnsi="Arial" w:cs="Arial"/>
          <w:sz w:val="24"/>
          <w:szCs w:val="24"/>
        </w:rPr>
        <w:t xml:space="preserve"> to one country setting and considered buying intention rather than the actual purchase. Therefore, the results are valuable but should </w:t>
      </w:r>
      <w:proofErr w:type="gramStart"/>
      <w:r w:rsidRPr="00D80C61">
        <w:rPr>
          <w:rFonts w:ascii="Arial" w:eastAsiaTheme="majorEastAsia" w:hAnsi="Arial" w:cs="Arial"/>
          <w:sz w:val="24"/>
          <w:szCs w:val="24"/>
        </w:rPr>
        <w:t>be taken</w:t>
      </w:r>
      <w:proofErr w:type="gramEnd"/>
      <w:r w:rsidRPr="00D80C61">
        <w:rPr>
          <w:rFonts w:ascii="Arial" w:eastAsiaTheme="majorEastAsia" w:hAnsi="Arial" w:cs="Arial"/>
          <w:sz w:val="24"/>
          <w:szCs w:val="24"/>
        </w:rPr>
        <w:t xml:space="preserve"> with caution when applied to the wider international fashion retail industry.</w:t>
      </w:r>
    </w:p>
    <w:p w14:paraId="55F6AD96" w14:textId="560CA286" w:rsidR="008B6661" w:rsidRPr="008B6661" w:rsidRDefault="00641CC2" w:rsidP="008B6661">
      <w:pPr>
        <w:spacing w:line="360" w:lineRule="auto"/>
        <w:ind w:left="360"/>
        <w:rPr>
          <w:rFonts w:ascii="Arial" w:eastAsiaTheme="majorEastAsia" w:hAnsi="Arial" w:cs="Arial"/>
          <w:sz w:val="24"/>
          <w:szCs w:val="24"/>
        </w:rPr>
      </w:pPr>
      <w:r>
        <w:rPr>
          <w:rFonts w:ascii="Arial" w:eastAsiaTheme="majorEastAsia" w:hAnsi="Arial" w:cs="Arial"/>
          <w:sz w:val="24"/>
          <w:szCs w:val="24"/>
        </w:rPr>
        <w:t xml:space="preserve">   </w:t>
      </w:r>
      <w:r w:rsidR="008B6661" w:rsidRPr="008B6661">
        <w:rPr>
          <w:rFonts w:ascii="Arial" w:eastAsiaTheme="majorEastAsia" w:hAnsi="Arial" w:cs="Arial"/>
          <w:sz w:val="24"/>
          <w:szCs w:val="24"/>
        </w:rPr>
        <w:t xml:space="preserve">Consistency of information provided during the stream is also vital. Alignment between the streamer, product, live content, and audience expectations can reduce product-quality and product-fit uncertainty (Chen, </w:t>
      </w:r>
      <w:proofErr w:type="gramStart"/>
      <w:r w:rsidR="008B6661" w:rsidRPr="008B6661">
        <w:rPr>
          <w:rFonts w:ascii="Arial" w:eastAsiaTheme="majorEastAsia" w:hAnsi="Arial" w:cs="Arial"/>
          <w:sz w:val="24"/>
          <w:szCs w:val="24"/>
        </w:rPr>
        <w:t>Shen</w:t>
      </w:r>
      <w:proofErr w:type="gramEnd"/>
      <w:r w:rsidR="008B6661" w:rsidRPr="008B6661">
        <w:rPr>
          <w:rFonts w:ascii="Arial" w:eastAsiaTheme="majorEastAsia" w:hAnsi="Arial" w:cs="Arial"/>
          <w:sz w:val="24"/>
          <w:szCs w:val="24"/>
        </w:rPr>
        <w:t xml:space="preserve"> and Wei, 2023). </w:t>
      </w:r>
      <w:r w:rsidR="008B6661" w:rsidRPr="008B6661">
        <w:rPr>
          <w:rFonts w:ascii="Arial" w:eastAsiaTheme="majorEastAsia" w:hAnsi="Arial" w:cs="Arial"/>
          <w:sz w:val="24"/>
          <w:szCs w:val="24"/>
        </w:rPr>
        <w:lastRenderedPageBreak/>
        <w:t xml:space="preserve">Their findings reveal that more information is not enough, it also </w:t>
      </w:r>
      <w:r w:rsidR="00503EDF" w:rsidRPr="008B6661">
        <w:rPr>
          <w:rFonts w:ascii="Arial" w:eastAsiaTheme="majorEastAsia" w:hAnsi="Arial" w:cs="Arial"/>
          <w:sz w:val="24"/>
          <w:szCs w:val="24"/>
        </w:rPr>
        <w:t>must</w:t>
      </w:r>
      <w:r w:rsidR="008B6661" w:rsidRPr="008B6661">
        <w:rPr>
          <w:rFonts w:ascii="Arial" w:eastAsiaTheme="majorEastAsia" w:hAnsi="Arial" w:cs="Arial"/>
          <w:sz w:val="24"/>
          <w:szCs w:val="24"/>
        </w:rPr>
        <w:t xml:space="preserve"> be meaningful and consistent. This is particularly the case in fashion retailing, where a good-looking display can nonetheless result in customer </w:t>
      </w:r>
      <w:r w:rsidR="00830F2C">
        <w:rPr>
          <w:rFonts w:ascii="Arial" w:eastAsiaTheme="majorEastAsia" w:hAnsi="Arial" w:cs="Arial"/>
          <w:sz w:val="24"/>
          <w:szCs w:val="24"/>
        </w:rPr>
        <w:t>dis</w:t>
      </w:r>
      <w:r w:rsidR="00B324AD">
        <w:rPr>
          <w:rFonts w:ascii="Arial" w:eastAsiaTheme="majorEastAsia" w:hAnsi="Arial" w:cs="Arial"/>
          <w:sz w:val="24"/>
          <w:szCs w:val="24"/>
        </w:rPr>
        <w:t>satisfaction</w:t>
      </w:r>
      <w:r w:rsidR="008B6661" w:rsidRPr="008B6661">
        <w:rPr>
          <w:rFonts w:ascii="Arial" w:eastAsiaTheme="majorEastAsia" w:hAnsi="Arial" w:cs="Arial"/>
          <w:sz w:val="24"/>
          <w:szCs w:val="24"/>
        </w:rPr>
        <w:t xml:space="preserve"> if size, </w:t>
      </w:r>
      <w:r w:rsidR="00503EDF" w:rsidRPr="008B6661">
        <w:rPr>
          <w:rFonts w:ascii="Arial" w:eastAsiaTheme="majorEastAsia" w:hAnsi="Arial" w:cs="Arial"/>
          <w:sz w:val="24"/>
          <w:szCs w:val="24"/>
        </w:rPr>
        <w:t>substance,</w:t>
      </w:r>
      <w:r w:rsidR="008B6661" w:rsidRPr="008B6661">
        <w:rPr>
          <w:rFonts w:ascii="Arial" w:eastAsiaTheme="majorEastAsia" w:hAnsi="Arial" w:cs="Arial"/>
          <w:sz w:val="24"/>
          <w:szCs w:val="24"/>
        </w:rPr>
        <w:t xml:space="preserve"> or appearance are misrepresented. But the study was based on 338 shop-at-home </w:t>
      </w:r>
      <w:r w:rsidR="00503EDF" w:rsidRPr="008B6661">
        <w:rPr>
          <w:rFonts w:ascii="Arial" w:eastAsiaTheme="majorEastAsia" w:hAnsi="Arial" w:cs="Arial"/>
          <w:sz w:val="24"/>
          <w:szCs w:val="24"/>
        </w:rPr>
        <w:t>shoppers,</w:t>
      </w:r>
      <w:r w:rsidR="008B6661" w:rsidRPr="008B6661">
        <w:rPr>
          <w:rFonts w:ascii="Arial" w:eastAsiaTheme="majorEastAsia" w:hAnsi="Arial" w:cs="Arial"/>
          <w:sz w:val="24"/>
          <w:szCs w:val="24"/>
        </w:rPr>
        <w:t xml:space="preserve"> and the survey approach could only measure views and not if the information reduced product returns post-purchase.</w:t>
      </w:r>
    </w:p>
    <w:p w14:paraId="651E63ED" w14:textId="7781A311" w:rsidR="008B6661" w:rsidRPr="008B6661" w:rsidRDefault="00641CC2" w:rsidP="008B6661">
      <w:pPr>
        <w:spacing w:line="360" w:lineRule="auto"/>
        <w:ind w:left="360"/>
        <w:rPr>
          <w:rFonts w:ascii="Arial" w:eastAsiaTheme="majorEastAsia" w:hAnsi="Arial" w:cs="Arial"/>
          <w:sz w:val="24"/>
          <w:szCs w:val="24"/>
        </w:rPr>
      </w:pPr>
      <w:r>
        <w:rPr>
          <w:rFonts w:ascii="Arial" w:eastAsiaTheme="majorEastAsia" w:hAnsi="Arial" w:cs="Arial"/>
          <w:sz w:val="24"/>
          <w:szCs w:val="24"/>
        </w:rPr>
        <w:t xml:space="preserve">   </w:t>
      </w:r>
      <w:r w:rsidR="008B6661" w:rsidRPr="008B6661">
        <w:rPr>
          <w:rFonts w:ascii="Arial" w:eastAsiaTheme="majorEastAsia" w:hAnsi="Arial" w:cs="Arial"/>
          <w:sz w:val="24"/>
          <w:szCs w:val="24"/>
        </w:rPr>
        <w:t>C</w:t>
      </w:r>
      <w:r w:rsidR="00830F2C">
        <w:rPr>
          <w:rFonts w:ascii="Arial" w:eastAsiaTheme="majorEastAsia" w:hAnsi="Arial" w:cs="Arial"/>
          <w:sz w:val="24"/>
          <w:szCs w:val="24"/>
        </w:rPr>
        <w:t>u</w:t>
      </w:r>
      <w:r>
        <w:rPr>
          <w:rFonts w:ascii="Arial" w:eastAsiaTheme="majorEastAsia" w:hAnsi="Arial" w:cs="Arial"/>
          <w:sz w:val="24"/>
          <w:szCs w:val="24"/>
        </w:rPr>
        <w:t>st</w:t>
      </w:r>
      <w:r w:rsidR="00830F2C">
        <w:rPr>
          <w:rFonts w:ascii="Arial" w:eastAsiaTheme="majorEastAsia" w:hAnsi="Arial" w:cs="Arial"/>
          <w:sz w:val="24"/>
          <w:szCs w:val="24"/>
        </w:rPr>
        <w:t>o</w:t>
      </w:r>
      <w:r>
        <w:rPr>
          <w:rFonts w:ascii="Arial" w:eastAsiaTheme="majorEastAsia" w:hAnsi="Arial" w:cs="Arial"/>
          <w:sz w:val="24"/>
          <w:szCs w:val="24"/>
        </w:rPr>
        <w:t>m</w:t>
      </w:r>
      <w:r w:rsidR="008B6661" w:rsidRPr="008B6661">
        <w:rPr>
          <w:rFonts w:ascii="Arial" w:eastAsiaTheme="majorEastAsia" w:hAnsi="Arial" w:cs="Arial"/>
          <w:sz w:val="24"/>
          <w:szCs w:val="24"/>
        </w:rPr>
        <w:t xml:space="preserve">er perceptions can also </w:t>
      </w:r>
      <w:proofErr w:type="gramStart"/>
      <w:r w:rsidR="008B6661" w:rsidRPr="008B6661">
        <w:rPr>
          <w:rFonts w:ascii="Arial" w:eastAsiaTheme="majorEastAsia" w:hAnsi="Arial" w:cs="Arial"/>
          <w:sz w:val="24"/>
          <w:szCs w:val="24"/>
        </w:rPr>
        <w:t>be affected</w:t>
      </w:r>
      <w:proofErr w:type="gramEnd"/>
      <w:r w:rsidR="008B6661" w:rsidRPr="008B6661">
        <w:rPr>
          <w:rFonts w:ascii="Arial" w:eastAsiaTheme="majorEastAsia" w:hAnsi="Arial" w:cs="Arial"/>
          <w:sz w:val="24"/>
          <w:szCs w:val="24"/>
        </w:rPr>
        <w:t xml:space="preserve"> by streamer–product fit. Park and Lin (2020) reported that product-source fit affected the perceived attractiveness and trustworthiness of internet celebrities, whereas product-content fit affected </w:t>
      </w:r>
      <w:r w:rsidR="00B664D4">
        <w:rPr>
          <w:rFonts w:ascii="Arial" w:eastAsiaTheme="majorEastAsia" w:hAnsi="Arial" w:cs="Arial"/>
          <w:sz w:val="24"/>
          <w:szCs w:val="24"/>
        </w:rPr>
        <w:t>customer</w:t>
      </w:r>
      <w:r w:rsidR="008B6661" w:rsidRPr="008B6661">
        <w:rPr>
          <w:rFonts w:ascii="Arial" w:eastAsiaTheme="majorEastAsia" w:hAnsi="Arial" w:cs="Arial"/>
          <w:sz w:val="24"/>
          <w:szCs w:val="24"/>
        </w:rPr>
        <w:t xml:space="preserve">s’ practical and enjoyment-based attitudes towards the material. But celebrity-based conclusions might not apply equally to brand employees, smaller independent </w:t>
      </w:r>
      <w:r w:rsidR="00503EDF" w:rsidRPr="008B6661">
        <w:rPr>
          <w:rFonts w:ascii="Arial" w:eastAsiaTheme="majorEastAsia" w:hAnsi="Arial" w:cs="Arial"/>
          <w:sz w:val="24"/>
          <w:szCs w:val="24"/>
        </w:rPr>
        <w:t>retailers,</w:t>
      </w:r>
      <w:r w:rsidR="008B6661" w:rsidRPr="008B6661">
        <w:rPr>
          <w:rFonts w:ascii="Arial" w:eastAsiaTheme="majorEastAsia" w:hAnsi="Arial" w:cs="Arial"/>
          <w:sz w:val="24"/>
          <w:szCs w:val="24"/>
        </w:rPr>
        <w:t xml:space="preserve"> or virtual hosts. </w:t>
      </w:r>
      <w:r w:rsidR="00503EDF" w:rsidRPr="008B6661">
        <w:rPr>
          <w:rFonts w:ascii="Arial" w:eastAsiaTheme="majorEastAsia" w:hAnsi="Arial" w:cs="Arial"/>
          <w:sz w:val="24"/>
          <w:szCs w:val="24"/>
        </w:rPr>
        <w:t>So,</w:t>
      </w:r>
      <w:r w:rsidR="008B6661" w:rsidRPr="008B6661">
        <w:rPr>
          <w:rFonts w:ascii="Arial" w:eastAsiaTheme="majorEastAsia" w:hAnsi="Arial" w:cs="Arial"/>
          <w:sz w:val="24"/>
          <w:szCs w:val="24"/>
        </w:rPr>
        <w:t xml:space="preserve"> the effectiveness of live streaming relies not only on the technology, but also on the appropriateness of the host, content and offering.</w:t>
      </w:r>
    </w:p>
    <w:p w14:paraId="602C0BAD" w14:textId="2D11904D" w:rsidR="008B6661" w:rsidRPr="008B6661" w:rsidRDefault="008B6661" w:rsidP="008B6661">
      <w:pPr>
        <w:spacing w:line="360" w:lineRule="auto"/>
        <w:ind w:left="360"/>
        <w:rPr>
          <w:rFonts w:ascii="Arial" w:eastAsiaTheme="majorEastAsia" w:hAnsi="Arial" w:cs="Arial"/>
          <w:sz w:val="24"/>
          <w:szCs w:val="24"/>
        </w:rPr>
      </w:pPr>
      <w:r w:rsidRPr="008B6661">
        <w:rPr>
          <w:rFonts w:ascii="Arial" w:eastAsiaTheme="majorEastAsia" w:hAnsi="Arial" w:cs="Arial"/>
          <w:b/>
          <w:bCs/>
          <w:sz w:val="28"/>
          <w:szCs w:val="28"/>
        </w:rPr>
        <w:t>2.3 Perceived Value, Engagement and Trust</w:t>
      </w:r>
    </w:p>
    <w:p w14:paraId="55654B59" w14:textId="4D46A389" w:rsidR="007967EF" w:rsidRDefault="0059650D" w:rsidP="008B6661">
      <w:pPr>
        <w:spacing w:line="360" w:lineRule="auto"/>
        <w:ind w:left="360"/>
        <w:rPr>
          <w:rFonts w:ascii="Arial" w:eastAsiaTheme="majorEastAsia" w:hAnsi="Arial" w:cs="Arial"/>
          <w:sz w:val="24"/>
          <w:szCs w:val="24"/>
        </w:rPr>
      </w:pPr>
      <w:r>
        <w:rPr>
          <w:rFonts w:ascii="Arial" w:eastAsiaTheme="majorEastAsia" w:hAnsi="Arial" w:cs="Arial"/>
          <w:sz w:val="24"/>
          <w:szCs w:val="24"/>
        </w:rPr>
        <w:t xml:space="preserve">   </w:t>
      </w:r>
      <w:r w:rsidR="008B6661" w:rsidRPr="008B6661">
        <w:rPr>
          <w:rFonts w:ascii="Arial" w:eastAsiaTheme="majorEastAsia" w:hAnsi="Arial" w:cs="Arial"/>
          <w:sz w:val="24"/>
          <w:szCs w:val="24"/>
        </w:rPr>
        <w:t xml:space="preserve">Trust is </w:t>
      </w:r>
      <w:r>
        <w:rPr>
          <w:rFonts w:ascii="Arial" w:eastAsiaTheme="majorEastAsia" w:hAnsi="Arial" w:cs="Arial"/>
          <w:sz w:val="24"/>
          <w:szCs w:val="24"/>
        </w:rPr>
        <w:t>important</w:t>
      </w:r>
      <w:r w:rsidR="008B6661" w:rsidRPr="008B6661">
        <w:rPr>
          <w:rFonts w:ascii="Arial" w:eastAsiaTheme="majorEastAsia" w:hAnsi="Arial" w:cs="Arial"/>
          <w:sz w:val="24"/>
          <w:szCs w:val="24"/>
        </w:rPr>
        <w:t xml:space="preserve"> in live-streaming commerce, as </w:t>
      </w:r>
      <w:r w:rsidR="00B664D4">
        <w:rPr>
          <w:rFonts w:ascii="Arial" w:eastAsiaTheme="majorEastAsia" w:hAnsi="Arial" w:cs="Arial"/>
          <w:sz w:val="24"/>
          <w:szCs w:val="24"/>
        </w:rPr>
        <w:t>customer</w:t>
      </w:r>
      <w:r w:rsidR="008B6661" w:rsidRPr="008B6661">
        <w:rPr>
          <w:rFonts w:ascii="Arial" w:eastAsiaTheme="majorEastAsia" w:hAnsi="Arial" w:cs="Arial"/>
          <w:sz w:val="24"/>
          <w:szCs w:val="24"/>
        </w:rPr>
        <w:t xml:space="preserve">s must evaluate the credibility of the seller, host, </w:t>
      </w:r>
      <w:r w:rsidR="00503EDF" w:rsidRPr="008B6661">
        <w:rPr>
          <w:rFonts w:ascii="Arial" w:eastAsiaTheme="majorEastAsia" w:hAnsi="Arial" w:cs="Arial"/>
          <w:sz w:val="24"/>
          <w:szCs w:val="24"/>
        </w:rPr>
        <w:t>platform,</w:t>
      </w:r>
      <w:r w:rsidR="008B6661" w:rsidRPr="008B6661">
        <w:rPr>
          <w:rFonts w:ascii="Arial" w:eastAsiaTheme="majorEastAsia" w:hAnsi="Arial" w:cs="Arial"/>
          <w:sz w:val="24"/>
          <w:szCs w:val="24"/>
        </w:rPr>
        <w:t xml:space="preserve"> and product without being able to physically verify them. </w:t>
      </w:r>
      <w:r w:rsidR="007967EF" w:rsidRPr="007967EF">
        <w:rPr>
          <w:rFonts w:ascii="Arial" w:eastAsiaTheme="majorEastAsia" w:hAnsi="Arial" w:cs="Arial"/>
          <w:sz w:val="24"/>
          <w:szCs w:val="24"/>
        </w:rPr>
        <w:t xml:space="preserve">Live stream commerce can boost trust, </w:t>
      </w:r>
      <w:r w:rsidR="00503EDF" w:rsidRPr="007967EF">
        <w:rPr>
          <w:rFonts w:ascii="Arial" w:eastAsiaTheme="majorEastAsia" w:hAnsi="Arial" w:cs="Arial"/>
          <w:sz w:val="24"/>
          <w:szCs w:val="24"/>
        </w:rPr>
        <w:t>engagement,</w:t>
      </w:r>
      <w:r w:rsidR="007967EF" w:rsidRPr="007967EF">
        <w:rPr>
          <w:rFonts w:ascii="Arial" w:eastAsiaTheme="majorEastAsia" w:hAnsi="Arial" w:cs="Arial"/>
          <w:sz w:val="24"/>
          <w:szCs w:val="24"/>
        </w:rPr>
        <w:t xml:space="preserve"> and customer satisfaction since it allows </w:t>
      </w:r>
      <w:r w:rsidR="00B664D4">
        <w:rPr>
          <w:rFonts w:ascii="Arial" w:eastAsiaTheme="majorEastAsia" w:hAnsi="Arial" w:cs="Arial"/>
          <w:sz w:val="24"/>
          <w:szCs w:val="24"/>
        </w:rPr>
        <w:t>customer</w:t>
      </w:r>
      <w:r w:rsidR="007967EF" w:rsidRPr="007967EF">
        <w:rPr>
          <w:rFonts w:ascii="Arial" w:eastAsiaTheme="majorEastAsia" w:hAnsi="Arial" w:cs="Arial"/>
          <w:sz w:val="24"/>
          <w:szCs w:val="24"/>
        </w:rPr>
        <w:t xml:space="preserve">s to see products in real time, ask questions and receive instant support, as per Merritt and Zhao (2022). Such capabilities could be particularly useful in fashion retail as static photographs may not necessarily convey fit, </w:t>
      </w:r>
      <w:r w:rsidR="00503EDF" w:rsidRPr="007967EF">
        <w:rPr>
          <w:rFonts w:ascii="Arial" w:eastAsiaTheme="majorEastAsia" w:hAnsi="Arial" w:cs="Arial"/>
          <w:sz w:val="24"/>
          <w:szCs w:val="24"/>
        </w:rPr>
        <w:t>texture,</w:t>
      </w:r>
      <w:r w:rsidR="007967EF" w:rsidRPr="007967EF">
        <w:rPr>
          <w:rFonts w:ascii="Arial" w:eastAsiaTheme="majorEastAsia" w:hAnsi="Arial" w:cs="Arial"/>
          <w:sz w:val="24"/>
          <w:szCs w:val="24"/>
        </w:rPr>
        <w:t xml:space="preserve"> or product quality well. But the study was exploratory and looked at the possible adoption of live streaming in traditional British retail, not assessing long-term buying behaviour.</w:t>
      </w:r>
    </w:p>
    <w:p w14:paraId="5FFA901D" w14:textId="6AE0FD3D" w:rsidR="008B6661" w:rsidRPr="008B6661" w:rsidRDefault="0059650D" w:rsidP="008B6661">
      <w:pPr>
        <w:spacing w:line="360" w:lineRule="auto"/>
        <w:ind w:left="360"/>
        <w:rPr>
          <w:rFonts w:ascii="Arial" w:eastAsiaTheme="majorEastAsia" w:hAnsi="Arial" w:cs="Arial"/>
          <w:sz w:val="24"/>
          <w:szCs w:val="24"/>
        </w:rPr>
      </w:pPr>
      <w:r>
        <w:rPr>
          <w:rFonts w:ascii="Arial" w:eastAsiaTheme="majorEastAsia" w:hAnsi="Arial" w:cs="Arial"/>
          <w:sz w:val="24"/>
          <w:szCs w:val="24"/>
        </w:rPr>
        <w:t xml:space="preserve">  </w:t>
      </w:r>
      <w:r w:rsidR="008B6661" w:rsidRPr="008B6661">
        <w:rPr>
          <w:rFonts w:ascii="Arial" w:eastAsiaTheme="majorEastAsia" w:hAnsi="Arial" w:cs="Arial"/>
          <w:sz w:val="24"/>
          <w:szCs w:val="24"/>
        </w:rPr>
        <w:t xml:space="preserve">Trust should not </w:t>
      </w:r>
      <w:proofErr w:type="gramStart"/>
      <w:r w:rsidR="008B6661" w:rsidRPr="008B6661">
        <w:rPr>
          <w:rFonts w:ascii="Arial" w:eastAsiaTheme="majorEastAsia" w:hAnsi="Arial" w:cs="Arial"/>
          <w:sz w:val="24"/>
          <w:szCs w:val="24"/>
        </w:rPr>
        <w:t>be considered</w:t>
      </w:r>
      <w:proofErr w:type="gramEnd"/>
      <w:r w:rsidR="008B6661" w:rsidRPr="008B6661">
        <w:rPr>
          <w:rFonts w:ascii="Arial" w:eastAsiaTheme="majorEastAsia" w:hAnsi="Arial" w:cs="Arial"/>
          <w:sz w:val="24"/>
          <w:szCs w:val="24"/>
        </w:rPr>
        <w:t xml:space="preserve"> a broad notion. The </w:t>
      </w:r>
      <w:r w:rsidR="00B664D4">
        <w:rPr>
          <w:rFonts w:ascii="Arial" w:eastAsiaTheme="majorEastAsia" w:hAnsi="Arial" w:cs="Arial"/>
          <w:sz w:val="24"/>
          <w:szCs w:val="24"/>
        </w:rPr>
        <w:t>customer</w:t>
      </w:r>
      <w:r w:rsidR="008B6661" w:rsidRPr="008B6661">
        <w:rPr>
          <w:rFonts w:ascii="Arial" w:eastAsiaTheme="majorEastAsia" w:hAnsi="Arial" w:cs="Arial"/>
          <w:sz w:val="24"/>
          <w:szCs w:val="24"/>
        </w:rPr>
        <w:t xml:space="preserve"> may trust the host’s fashion </w:t>
      </w:r>
      <w:r w:rsidR="00D2020E" w:rsidRPr="008B6661">
        <w:rPr>
          <w:rFonts w:ascii="Arial" w:eastAsiaTheme="majorEastAsia" w:hAnsi="Arial" w:cs="Arial"/>
          <w:sz w:val="24"/>
          <w:szCs w:val="24"/>
        </w:rPr>
        <w:t>knowledge but</w:t>
      </w:r>
      <w:r w:rsidR="008B6661" w:rsidRPr="008B6661">
        <w:rPr>
          <w:rFonts w:ascii="Arial" w:eastAsiaTheme="majorEastAsia" w:hAnsi="Arial" w:cs="Arial"/>
          <w:sz w:val="24"/>
          <w:szCs w:val="24"/>
        </w:rPr>
        <w:t xml:space="preserve"> be concerned about the seller’s delivery service or the platform’s payment protection. </w:t>
      </w:r>
      <w:r w:rsidR="00D80C61" w:rsidRPr="00D80C61">
        <w:rPr>
          <w:rFonts w:ascii="Arial" w:eastAsiaTheme="majorEastAsia" w:hAnsi="Arial" w:cs="Arial"/>
          <w:sz w:val="24"/>
          <w:szCs w:val="24"/>
        </w:rPr>
        <w:t xml:space="preserve">Utilitarian, hedonic, and social value </w:t>
      </w:r>
      <w:proofErr w:type="gramStart"/>
      <w:r w:rsidR="00D80C61" w:rsidRPr="00D80C61">
        <w:rPr>
          <w:rFonts w:ascii="Arial" w:eastAsiaTheme="majorEastAsia" w:hAnsi="Arial" w:cs="Arial"/>
          <w:sz w:val="24"/>
          <w:szCs w:val="24"/>
        </w:rPr>
        <w:t>was identified</w:t>
      </w:r>
      <w:proofErr w:type="gramEnd"/>
      <w:r w:rsidR="00D80C61" w:rsidRPr="00D80C61">
        <w:rPr>
          <w:rFonts w:ascii="Arial" w:eastAsiaTheme="majorEastAsia" w:hAnsi="Arial" w:cs="Arial"/>
          <w:sz w:val="24"/>
          <w:szCs w:val="24"/>
        </w:rPr>
        <w:t xml:space="preserve"> to enhance </w:t>
      </w:r>
      <w:r w:rsidR="00B664D4">
        <w:rPr>
          <w:rFonts w:ascii="Arial" w:eastAsiaTheme="majorEastAsia" w:hAnsi="Arial" w:cs="Arial"/>
          <w:sz w:val="24"/>
          <w:szCs w:val="24"/>
        </w:rPr>
        <w:t>customer</w:t>
      </w:r>
      <w:r w:rsidR="00D80C61" w:rsidRPr="00D80C61">
        <w:rPr>
          <w:rFonts w:ascii="Arial" w:eastAsiaTheme="majorEastAsia" w:hAnsi="Arial" w:cs="Arial"/>
          <w:sz w:val="24"/>
          <w:szCs w:val="24"/>
        </w:rPr>
        <w:t xml:space="preserve">s’ trust in the streamer and the product, respectively, leading to the ongoing purchase intention (Wu et al., 2023). The results suggest that confidence </w:t>
      </w:r>
      <w:proofErr w:type="gramStart"/>
      <w:r w:rsidR="00D80C61" w:rsidRPr="00D80C61">
        <w:rPr>
          <w:rFonts w:ascii="Arial" w:eastAsiaTheme="majorEastAsia" w:hAnsi="Arial" w:cs="Arial"/>
          <w:sz w:val="24"/>
          <w:szCs w:val="24"/>
        </w:rPr>
        <w:t>is built</w:t>
      </w:r>
      <w:proofErr w:type="gramEnd"/>
      <w:r w:rsidR="00D80C61" w:rsidRPr="00D80C61">
        <w:rPr>
          <w:rFonts w:ascii="Arial" w:eastAsiaTheme="majorEastAsia" w:hAnsi="Arial" w:cs="Arial"/>
          <w:sz w:val="24"/>
          <w:szCs w:val="24"/>
        </w:rPr>
        <w:t xml:space="preserve"> on multiple characteristics of the live-shopping experience rather than only product knowledge. But the study was </w:t>
      </w:r>
      <w:r w:rsidR="00D80C61" w:rsidRPr="00D80C61">
        <w:rPr>
          <w:rFonts w:ascii="Arial" w:eastAsiaTheme="majorEastAsia" w:hAnsi="Arial" w:cs="Arial"/>
          <w:sz w:val="24"/>
          <w:szCs w:val="24"/>
        </w:rPr>
        <w:lastRenderedPageBreak/>
        <w:t xml:space="preserve">based on self-reported survey data from China, so the findings may not reflect </w:t>
      </w:r>
      <w:r w:rsidR="00B664D4">
        <w:rPr>
          <w:rFonts w:ascii="Arial" w:eastAsiaTheme="majorEastAsia" w:hAnsi="Arial" w:cs="Arial"/>
          <w:sz w:val="24"/>
          <w:szCs w:val="24"/>
        </w:rPr>
        <w:t>customer</w:t>
      </w:r>
      <w:r w:rsidR="00D80C61" w:rsidRPr="00D80C61">
        <w:rPr>
          <w:rFonts w:ascii="Arial" w:eastAsiaTheme="majorEastAsia" w:hAnsi="Arial" w:cs="Arial"/>
          <w:sz w:val="24"/>
          <w:szCs w:val="24"/>
        </w:rPr>
        <w:t>s in other cultures and retail settings.</w:t>
      </w:r>
    </w:p>
    <w:p w14:paraId="45AC103A" w14:textId="1B37C245" w:rsidR="008B6661" w:rsidRPr="008B6661" w:rsidRDefault="0059650D" w:rsidP="008B6661">
      <w:pPr>
        <w:spacing w:line="360" w:lineRule="auto"/>
        <w:ind w:left="360"/>
        <w:rPr>
          <w:rFonts w:ascii="Arial" w:eastAsiaTheme="majorEastAsia" w:hAnsi="Arial" w:cs="Arial"/>
          <w:sz w:val="24"/>
          <w:szCs w:val="24"/>
        </w:rPr>
      </w:pPr>
      <w:r>
        <w:rPr>
          <w:rFonts w:ascii="Arial" w:eastAsiaTheme="majorEastAsia" w:hAnsi="Arial" w:cs="Arial"/>
          <w:sz w:val="24"/>
          <w:szCs w:val="24"/>
        </w:rPr>
        <w:t xml:space="preserve">   </w:t>
      </w:r>
      <w:r w:rsidR="008B6661" w:rsidRPr="008B6661">
        <w:rPr>
          <w:rFonts w:ascii="Arial" w:eastAsiaTheme="majorEastAsia" w:hAnsi="Arial" w:cs="Arial"/>
          <w:sz w:val="24"/>
          <w:szCs w:val="24"/>
        </w:rPr>
        <w:t xml:space="preserve">Perceived value can also affect </w:t>
      </w:r>
      <w:proofErr w:type="gramStart"/>
      <w:r w:rsidR="008B6661" w:rsidRPr="008B6661">
        <w:rPr>
          <w:rFonts w:ascii="Arial" w:eastAsiaTheme="majorEastAsia" w:hAnsi="Arial" w:cs="Arial"/>
          <w:sz w:val="24"/>
          <w:szCs w:val="24"/>
        </w:rPr>
        <w:t>several</w:t>
      </w:r>
      <w:proofErr w:type="gramEnd"/>
      <w:r w:rsidR="008B6661" w:rsidRPr="008B6661">
        <w:rPr>
          <w:rFonts w:ascii="Arial" w:eastAsiaTheme="majorEastAsia" w:hAnsi="Arial" w:cs="Arial"/>
          <w:sz w:val="24"/>
          <w:szCs w:val="24"/>
        </w:rPr>
        <w:t xml:space="preserve"> sorts of buying behaviour. Product relevant signals enhanced perceived value, but interactions between viewers and streamers reduced psychological distance (Xin, </w:t>
      </w:r>
      <w:proofErr w:type="gramStart"/>
      <w:r w:rsidR="008B6661" w:rsidRPr="008B6661">
        <w:rPr>
          <w:rFonts w:ascii="Arial" w:eastAsiaTheme="majorEastAsia" w:hAnsi="Arial" w:cs="Arial"/>
          <w:sz w:val="24"/>
          <w:szCs w:val="24"/>
        </w:rPr>
        <w:t>Liu</w:t>
      </w:r>
      <w:proofErr w:type="gramEnd"/>
      <w:r w:rsidR="008B6661" w:rsidRPr="008B6661">
        <w:rPr>
          <w:rFonts w:ascii="Arial" w:eastAsiaTheme="majorEastAsia" w:hAnsi="Arial" w:cs="Arial"/>
          <w:sz w:val="24"/>
          <w:szCs w:val="24"/>
        </w:rPr>
        <w:t xml:space="preserve"> and Jian, 2024). They found that a more methodical processing of product information enhanced repurchase intention, whereas a faster processing through social contact was more strongly associated with impulse buying. This comparison matters because it challenges the idea that one live-streaming feature will yield every customer outcome in the same way. However, the analysis was based on survey responses rather than on retailers’ transaction data.</w:t>
      </w:r>
    </w:p>
    <w:p w14:paraId="529DB4D7" w14:textId="347901DC" w:rsidR="008B6661" w:rsidRPr="008B6661" w:rsidRDefault="008B6661" w:rsidP="008B6661">
      <w:pPr>
        <w:spacing w:line="360" w:lineRule="auto"/>
        <w:ind w:left="360"/>
        <w:rPr>
          <w:rFonts w:ascii="Arial" w:eastAsiaTheme="majorEastAsia" w:hAnsi="Arial" w:cs="Arial"/>
          <w:sz w:val="24"/>
          <w:szCs w:val="24"/>
        </w:rPr>
      </w:pPr>
      <w:r w:rsidRPr="008B6661">
        <w:rPr>
          <w:rFonts w:ascii="Arial" w:eastAsiaTheme="majorEastAsia" w:hAnsi="Arial" w:cs="Arial"/>
          <w:b/>
          <w:bCs/>
          <w:sz w:val="28"/>
          <w:szCs w:val="28"/>
        </w:rPr>
        <w:t>2.4 Customer satisfaction and repeat purchasing</w:t>
      </w:r>
    </w:p>
    <w:p w14:paraId="41CFA1F7" w14:textId="392C3E95" w:rsidR="008B6661" w:rsidRPr="008B6661" w:rsidRDefault="00B664D4" w:rsidP="008B6661">
      <w:pPr>
        <w:spacing w:line="360" w:lineRule="auto"/>
        <w:ind w:left="360"/>
        <w:rPr>
          <w:rFonts w:ascii="Arial" w:eastAsiaTheme="majorEastAsia" w:hAnsi="Arial" w:cs="Arial"/>
          <w:sz w:val="24"/>
          <w:szCs w:val="24"/>
        </w:rPr>
      </w:pPr>
      <w:r>
        <w:rPr>
          <w:rFonts w:ascii="Arial" w:eastAsiaTheme="majorEastAsia" w:hAnsi="Arial" w:cs="Arial"/>
          <w:sz w:val="24"/>
          <w:szCs w:val="24"/>
        </w:rPr>
        <w:t>Customer</w:t>
      </w:r>
      <w:r w:rsidR="008B6661" w:rsidRPr="008B6661">
        <w:rPr>
          <w:rFonts w:ascii="Arial" w:eastAsiaTheme="majorEastAsia" w:hAnsi="Arial" w:cs="Arial"/>
          <w:sz w:val="24"/>
          <w:szCs w:val="24"/>
        </w:rPr>
        <w:t xml:space="preserve"> </w:t>
      </w:r>
      <w:r w:rsidR="008B6661">
        <w:rPr>
          <w:rFonts w:ascii="Arial" w:eastAsiaTheme="majorEastAsia" w:hAnsi="Arial" w:cs="Arial"/>
          <w:sz w:val="24"/>
          <w:szCs w:val="24"/>
        </w:rPr>
        <w:t>satisfaction</w:t>
      </w:r>
      <w:r w:rsidR="008B6661" w:rsidRPr="008B6661">
        <w:rPr>
          <w:rFonts w:ascii="Arial" w:eastAsiaTheme="majorEastAsia" w:hAnsi="Arial" w:cs="Arial"/>
          <w:sz w:val="24"/>
          <w:szCs w:val="24"/>
        </w:rPr>
        <w:t xml:space="preserve"> is the result of comparing the actual buying experience with the expectations formed beforehand. In the live streaming commerce, expectations could be product correctness, host reactivity, entertainment, price, </w:t>
      </w:r>
      <w:r w:rsidR="00503EDF" w:rsidRPr="008B6661">
        <w:rPr>
          <w:rFonts w:ascii="Arial" w:eastAsiaTheme="majorEastAsia" w:hAnsi="Arial" w:cs="Arial"/>
          <w:sz w:val="24"/>
          <w:szCs w:val="24"/>
        </w:rPr>
        <w:t>delivery,</w:t>
      </w:r>
      <w:r w:rsidR="008B6661" w:rsidRPr="008B6661">
        <w:rPr>
          <w:rFonts w:ascii="Arial" w:eastAsiaTheme="majorEastAsia" w:hAnsi="Arial" w:cs="Arial"/>
          <w:sz w:val="24"/>
          <w:szCs w:val="24"/>
        </w:rPr>
        <w:t xml:space="preserve"> and overall ease of purchase. Positive encounters may stimulate return, but deceptive demonstrations, incorrect products or poor service may decrease continued use.</w:t>
      </w:r>
    </w:p>
    <w:p w14:paraId="7A7A077B" w14:textId="35CAB656" w:rsidR="008B6661" w:rsidRPr="008B6661" w:rsidRDefault="0059650D" w:rsidP="008B6661">
      <w:pPr>
        <w:spacing w:line="360" w:lineRule="auto"/>
        <w:ind w:left="360"/>
        <w:rPr>
          <w:rFonts w:ascii="Arial" w:eastAsiaTheme="majorEastAsia" w:hAnsi="Arial" w:cs="Arial"/>
          <w:sz w:val="24"/>
          <w:szCs w:val="24"/>
        </w:rPr>
      </w:pPr>
      <w:r>
        <w:rPr>
          <w:rFonts w:ascii="Arial" w:eastAsiaTheme="majorEastAsia" w:hAnsi="Arial" w:cs="Arial"/>
          <w:sz w:val="24"/>
          <w:szCs w:val="24"/>
        </w:rPr>
        <w:t xml:space="preserve">   </w:t>
      </w:r>
      <w:r w:rsidR="008B6661" w:rsidRPr="008B6661">
        <w:rPr>
          <w:rFonts w:ascii="Arial" w:eastAsiaTheme="majorEastAsia" w:hAnsi="Arial" w:cs="Arial"/>
          <w:sz w:val="24"/>
          <w:szCs w:val="24"/>
        </w:rPr>
        <w:t xml:space="preserve">Yi, </w:t>
      </w:r>
      <w:r w:rsidR="00297864" w:rsidRPr="008B6661">
        <w:rPr>
          <w:rFonts w:ascii="Arial" w:eastAsiaTheme="majorEastAsia" w:hAnsi="Arial" w:cs="Arial"/>
          <w:sz w:val="24"/>
          <w:szCs w:val="24"/>
        </w:rPr>
        <w:t>Chen,</w:t>
      </w:r>
      <w:r w:rsidR="008B6661" w:rsidRPr="008B6661">
        <w:rPr>
          <w:rFonts w:ascii="Arial" w:eastAsiaTheme="majorEastAsia" w:hAnsi="Arial" w:cs="Arial"/>
          <w:sz w:val="24"/>
          <w:szCs w:val="24"/>
        </w:rPr>
        <w:t xml:space="preserve"> and Yang (2024) utilised Expectation Confirmation Theory to live-stream purchasing and found that perceived interaction, </w:t>
      </w:r>
      <w:r w:rsidR="00503EDF" w:rsidRPr="008B6661">
        <w:rPr>
          <w:rFonts w:ascii="Arial" w:eastAsiaTheme="majorEastAsia" w:hAnsi="Arial" w:cs="Arial"/>
          <w:sz w:val="24"/>
          <w:szCs w:val="24"/>
        </w:rPr>
        <w:t>quality,</w:t>
      </w:r>
      <w:r w:rsidR="008B6661" w:rsidRPr="008B6661">
        <w:rPr>
          <w:rFonts w:ascii="Arial" w:eastAsiaTheme="majorEastAsia" w:hAnsi="Arial" w:cs="Arial"/>
          <w:sz w:val="24"/>
          <w:szCs w:val="24"/>
        </w:rPr>
        <w:t xml:space="preserve"> and value influenced confirmation and customer satisfaction. After satisfaction followed repurchase intention. The perceived discounts did not immediately boost pleasure but rather through the reinforcement of previous </w:t>
      </w:r>
      <w:r w:rsidR="00503EDF" w:rsidRPr="008B6661">
        <w:rPr>
          <w:rFonts w:ascii="Arial" w:eastAsiaTheme="majorEastAsia" w:hAnsi="Arial" w:cs="Arial"/>
          <w:sz w:val="24"/>
          <w:szCs w:val="24"/>
        </w:rPr>
        <w:t>expectations</w:t>
      </w:r>
      <w:r w:rsidR="00503EDF">
        <w:rPr>
          <w:rFonts w:ascii="Arial" w:eastAsiaTheme="majorEastAsia" w:hAnsi="Arial" w:cs="Arial"/>
          <w:sz w:val="24"/>
          <w:szCs w:val="24"/>
        </w:rPr>
        <w:t xml:space="preserve">; </w:t>
      </w:r>
      <w:r w:rsidR="00503EDF" w:rsidRPr="008B6661">
        <w:rPr>
          <w:rFonts w:ascii="Arial" w:eastAsiaTheme="majorEastAsia" w:hAnsi="Arial" w:cs="Arial"/>
          <w:sz w:val="24"/>
          <w:szCs w:val="24"/>
        </w:rPr>
        <w:t>discounts</w:t>
      </w:r>
      <w:r w:rsidR="008B6661" w:rsidRPr="008B6661">
        <w:rPr>
          <w:rFonts w:ascii="Arial" w:eastAsiaTheme="majorEastAsia" w:hAnsi="Arial" w:cs="Arial"/>
          <w:sz w:val="24"/>
          <w:szCs w:val="24"/>
        </w:rPr>
        <w:t xml:space="preserve"> might be appealing to </w:t>
      </w:r>
      <w:r w:rsidR="00B664D4">
        <w:rPr>
          <w:rFonts w:ascii="Arial" w:eastAsiaTheme="majorEastAsia" w:hAnsi="Arial" w:cs="Arial"/>
          <w:sz w:val="24"/>
          <w:szCs w:val="24"/>
        </w:rPr>
        <w:t>customer</w:t>
      </w:r>
      <w:r w:rsidR="008B6661" w:rsidRPr="008B6661">
        <w:rPr>
          <w:rFonts w:ascii="Arial" w:eastAsiaTheme="majorEastAsia" w:hAnsi="Arial" w:cs="Arial"/>
          <w:sz w:val="24"/>
          <w:szCs w:val="24"/>
        </w:rPr>
        <w:t xml:space="preserve">s even in the absence of a positive experience. But the research was again based on the </w:t>
      </w:r>
      <w:r w:rsidR="00D2020E">
        <w:rPr>
          <w:rFonts w:ascii="Arial" w:eastAsiaTheme="majorEastAsia" w:hAnsi="Arial" w:cs="Arial"/>
          <w:sz w:val="24"/>
          <w:szCs w:val="24"/>
        </w:rPr>
        <w:t>customers</w:t>
      </w:r>
      <w:r w:rsidR="008B6661" w:rsidRPr="008B6661">
        <w:rPr>
          <w:rFonts w:ascii="Arial" w:eastAsiaTheme="majorEastAsia" w:hAnsi="Arial" w:cs="Arial"/>
          <w:sz w:val="24"/>
          <w:szCs w:val="24"/>
        </w:rPr>
        <w:t xml:space="preserve"> stated intentions, rather than verifiable repeat transactions, and </w:t>
      </w:r>
      <w:proofErr w:type="gramStart"/>
      <w:r w:rsidR="008B6661" w:rsidRPr="008B6661">
        <w:rPr>
          <w:rFonts w:ascii="Arial" w:eastAsiaTheme="majorEastAsia" w:hAnsi="Arial" w:cs="Arial"/>
          <w:sz w:val="24"/>
          <w:szCs w:val="24"/>
        </w:rPr>
        <w:t>was conducted</w:t>
      </w:r>
      <w:proofErr w:type="gramEnd"/>
      <w:r w:rsidR="008B6661" w:rsidRPr="008B6661">
        <w:rPr>
          <w:rFonts w:ascii="Arial" w:eastAsiaTheme="majorEastAsia" w:hAnsi="Arial" w:cs="Arial"/>
          <w:sz w:val="24"/>
          <w:szCs w:val="24"/>
        </w:rPr>
        <w:t xml:space="preserve"> in one national market.</w:t>
      </w:r>
    </w:p>
    <w:p w14:paraId="183EDE5B" w14:textId="2F331FA8" w:rsidR="008B6661" w:rsidRDefault="0059650D" w:rsidP="008B6661">
      <w:pPr>
        <w:spacing w:line="360" w:lineRule="auto"/>
        <w:ind w:left="360"/>
        <w:rPr>
          <w:rFonts w:ascii="Arial" w:eastAsiaTheme="majorEastAsia" w:hAnsi="Arial" w:cs="Arial"/>
          <w:sz w:val="24"/>
          <w:szCs w:val="24"/>
        </w:rPr>
      </w:pPr>
      <w:r>
        <w:rPr>
          <w:rFonts w:ascii="Arial" w:eastAsiaTheme="majorEastAsia" w:hAnsi="Arial" w:cs="Arial"/>
          <w:sz w:val="24"/>
          <w:szCs w:val="24"/>
        </w:rPr>
        <w:t xml:space="preserve">   Furthermore</w:t>
      </w:r>
      <w:r w:rsidR="008B6661" w:rsidRPr="008B6661">
        <w:rPr>
          <w:rFonts w:ascii="Arial" w:eastAsiaTheme="majorEastAsia" w:hAnsi="Arial" w:cs="Arial"/>
          <w:sz w:val="24"/>
          <w:szCs w:val="24"/>
        </w:rPr>
        <w:t xml:space="preserve">, satisfaction and repurchase intention </w:t>
      </w:r>
      <w:r w:rsidR="00503EDF" w:rsidRPr="008B6661">
        <w:rPr>
          <w:rFonts w:ascii="Arial" w:eastAsiaTheme="majorEastAsia" w:hAnsi="Arial" w:cs="Arial"/>
          <w:sz w:val="24"/>
          <w:szCs w:val="24"/>
        </w:rPr>
        <w:t>must</w:t>
      </w:r>
      <w:r w:rsidR="008B6661" w:rsidRPr="008B6661">
        <w:rPr>
          <w:rFonts w:ascii="Arial" w:eastAsiaTheme="majorEastAsia" w:hAnsi="Arial" w:cs="Arial"/>
          <w:sz w:val="24"/>
          <w:szCs w:val="24"/>
        </w:rPr>
        <w:t xml:space="preserve"> stay conceptually separate. Satisfaction is a measure of </w:t>
      </w:r>
      <w:r w:rsidR="00503EDF" w:rsidRPr="008B6661">
        <w:rPr>
          <w:rFonts w:ascii="Arial" w:eastAsiaTheme="majorEastAsia" w:hAnsi="Arial" w:cs="Arial"/>
          <w:sz w:val="24"/>
          <w:szCs w:val="24"/>
        </w:rPr>
        <w:t>an experience</w:t>
      </w:r>
      <w:r w:rsidR="008B6661" w:rsidRPr="008B6661">
        <w:rPr>
          <w:rFonts w:ascii="Arial" w:eastAsiaTheme="majorEastAsia" w:hAnsi="Arial" w:cs="Arial"/>
          <w:sz w:val="24"/>
          <w:szCs w:val="24"/>
        </w:rPr>
        <w:t xml:space="preserve"> and repurchase intention is a measure of a prospective future action. A pleased customer may not repurchase due of pricing, changing fashion preferences, limited product </w:t>
      </w:r>
      <w:r w:rsidR="00503EDF" w:rsidRPr="008B6661">
        <w:rPr>
          <w:rFonts w:ascii="Arial" w:eastAsiaTheme="majorEastAsia" w:hAnsi="Arial" w:cs="Arial"/>
          <w:sz w:val="24"/>
          <w:szCs w:val="24"/>
        </w:rPr>
        <w:t>availability,</w:t>
      </w:r>
      <w:r w:rsidR="008B6661" w:rsidRPr="008B6661">
        <w:rPr>
          <w:rFonts w:ascii="Arial" w:eastAsiaTheme="majorEastAsia" w:hAnsi="Arial" w:cs="Arial"/>
          <w:sz w:val="24"/>
          <w:szCs w:val="24"/>
        </w:rPr>
        <w:t xml:space="preserve"> or a lessened necessity for the product. In contrast, advertising </w:t>
      </w:r>
      <w:r w:rsidR="008B6661" w:rsidRPr="008B6661">
        <w:rPr>
          <w:rFonts w:ascii="Arial" w:eastAsiaTheme="majorEastAsia" w:hAnsi="Arial" w:cs="Arial"/>
          <w:sz w:val="24"/>
          <w:szCs w:val="24"/>
        </w:rPr>
        <w:lastRenderedPageBreak/>
        <w:t xml:space="preserve">pressure can make the other purchase, even if the gratification is only mild. This distinction is crucial in comparing outcomes from research that employ different definitions and measures of ongoing </w:t>
      </w:r>
      <w:r w:rsidR="00D2020E" w:rsidRPr="008B6661">
        <w:rPr>
          <w:rFonts w:ascii="Arial" w:eastAsiaTheme="majorEastAsia" w:hAnsi="Arial" w:cs="Arial"/>
          <w:sz w:val="24"/>
          <w:szCs w:val="24"/>
        </w:rPr>
        <w:t>purchasing.</w:t>
      </w:r>
    </w:p>
    <w:p w14:paraId="5D37E46B" w14:textId="77777777" w:rsidR="00596F8D" w:rsidRDefault="00596F8D" w:rsidP="008B6661">
      <w:pPr>
        <w:spacing w:line="360" w:lineRule="auto"/>
        <w:ind w:left="360"/>
        <w:rPr>
          <w:rFonts w:ascii="Arial" w:eastAsiaTheme="majorEastAsia" w:hAnsi="Arial" w:cs="Arial"/>
          <w:sz w:val="24"/>
          <w:szCs w:val="24"/>
        </w:rPr>
      </w:pPr>
    </w:p>
    <w:p w14:paraId="5053BFAC" w14:textId="77777777" w:rsidR="00596F8D" w:rsidRDefault="00596F8D" w:rsidP="008B6661">
      <w:pPr>
        <w:spacing w:line="360" w:lineRule="auto"/>
        <w:ind w:left="360"/>
        <w:rPr>
          <w:rFonts w:ascii="Arial" w:eastAsiaTheme="majorEastAsia" w:hAnsi="Arial" w:cs="Arial"/>
          <w:sz w:val="24"/>
          <w:szCs w:val="24"/>
        </w:rPr>
      </w:pPr>
    </w:p>
    <w:p w14:paraId="1E348FD5" w14:textId="77777777" w:rsidR="00596F8D" w:rsidRPr="008B6661" w:rsidRDefault="00596F8D" w:rsidP="008B6661">
      <w:pPr>
        <w:spacing w:line="360" w:lineRule="auto"/>
        <w:ind w:left="360"/>
        <w:rPr>
          <w:rFonts w:ascii="Arial" w:eastAsiaTheme="majorEastAsia" w:hAnsi="Arial" w:cs="Arial"/>
          <w:sz w:val="24"/>
          <w:szCs w:val="24"/>
        </w:rPr>
      </w:pPr>
    </w:p>
    <w:p w14:paraId="721D80EA" w14:textId="7D076CC4" w:rsidR="008B6661" w:rsidRPr="008B6661" w:rsidRDefault="008B6661" w:rsidP="008B6661">
      <w:pPr>
        <w:spacing w:line="360" w:lineRule="auto"/>
        <w:ind w:left="360"/>
        <w:rPr>
          <w:rFonts w:ascii="Arial" w:eastAsiaTheme="majorEastAsia" w:hAnsi="Arial" w:cs="Arial"/>
          <w:sz w:val="24"/>
          <w:szCs w:val="24"/>
        </w:rPr>
      </w:pPr>
      <w:r w:rsidRPr="008B6661">
        <w:rPr>
          <w:rFonts w:ascii="Arial" w:eastAsiaTheme="majorEastAsia" w:hAnsi="Arial" w:cs="Arial"/>
          <w:b/>
          <w:bCs/>
          <w:sz w:val="28"/>
          <w:szCs w:val="28"/>
        </w:rPr>
        <w:t>2.5 Theory of planned behaviour</w:t>
      </w:r>
    </w:p>
    <w:p w14:paraId="5955A72E" w14:textId="2DE1C90B" w:rsidR="008B6661" w:rsidRPr="00A45FA8" w:rsidRDefault="00FD0110" w:rsidP="008B6661">
      <w:pPr>
        <w:spacing w:line="360" w:lineRule="auto"/>
        <w:ind w:left="360"/>
        <w:rPr>
          <w:rFonts w:ascii="Arial" w:eastAsiaTheme="majorEastAsia" w:hAnsi="Arial" w:cs="Arial"/>
          <w:sz w:val="24"/>
          <w:szCs w:val="24"/>
        </w:rPr>
      </w:pPr>
      <w:r>
        <w:rPr>
          <w:rFonts w:ascii="Arial" w:eastAsiaTheme="majorEastAsia" w:hAnsi="Arial" w:cs="Arial"/>
          <w:sz w:val="24"/>
          <w:szCs w:val="24"/>
        </w:rPr>
        <w:t xml:space="preserve">   </w:t>
      </w:r>
      <w:r w:rsidR="008B6661" w:rsidRPr="008B6661">
        <w:rPr>
          <w:rFonts w:ascii="Arial" w:eastAsiaTheme="majorEastAsia" w:hAnsi="Arial" w:cs="Arial"/>
          <w:sz w:val="24"/>
          <w:szCs w:val="24"/>
        </w:rPr>
        <w:t xml:space="preserve">The behavioural intention </w:t>
      </w:r>
      <w:proofErr w:type="gramStart"/>
      <w:r w:rsidR="008B6661" w:rsidRPr="008B6661">
        <w:rPr>
          <w:rFonts w:ascii="Arial" w:eastAsiaTheme="majorEastAsia" w:hAnsi="Arial" w:cs="Arial"/>
          <w:sz w:val="24"/>
          <w:szCs w:val="24"/>
        </w:rPr>
        <w:t>is generated</w:t>
      </w:r>
      <w:proofErr w:type="gramEnd"/>
      <w:r w:rsidR="008B6661" w:rsidRPr="008B6661">
        <w:rPr>
          <w:rFonts w:ascii="Arial" w:eastAsiaTheme="majorEastAsia" w:hAnsi="Arial" w:cs="Arial"/>
          <w:sz w:val="24"/>
          <w:szCs w:val="24"/>
        </w:rPr>
        <w:t xml:space="preserve"> by attitude, subjective standards and perceived behavioural control based on the Theory of Planned Behaviour (Ajzen, 1991). Attitude is the individual’s favourable or unfavourable judgement of the behaviour. Subjective norms refer to perceived social pressure from influential people or groups. Perceived behavioural control refers to the degree to which the individual thinks completing the behaviour will be easy or difficult. Behavioural purpose and perceived control then affect actual behaviour. </w:t>
      </w:r>
      <w:r w:rsidR="008B6661">
        <w:rPr>
          <w:rFonts w:ascii="Arial" w:eastAsiaTheme="majorEastAsia" w:hAnsi="Arial" w:cs="Arial"/>
          <w:sz w:val="24"/>
          <w:szCs w:val="24"/>
        </w:rPr>
        <w:t xml:space="preserve">(see </w:t>
      </w:r>
      <w:r w:rsidR="008B6661" w:rsidRPr="008B6661">
        <w:rPr>
          <w:rFonts w:ascii="Arial" w:eastAsiaTheme="majorEastAsia" w:hAnsi="Arial" w:cs="Arial"/>
          <w:sz w:val="24"/>
          <w:szCs w:val="24"/>
        </w:rPr>
        <w:t>Appendix B</w:t>
      </w:r>
      <w:r w:rsidR="008B6661" w:rsidRPr="008B6661">
        <w:rPr>
          <w:rFonts w:ascii="Arial" w:eastAsiaTheme="majorEastAsia" w:hAnsi="Arial" w:cs="Arial"/>
          <w:b/>
          <w:bCs/>
          <w:color w:val="EE0000"/>
          <w:sz w:val="24"/>
          <w:szCs w:val="24"/>
        </w:rPr>
        <w:t xml:space="preserve"> </w:t>
      </w:r>
      <w:r w:rsidR="008B6661" w:rsidRPr="00A45FA8">
        <w:rPr>
          <w:rFonts w:ascii="Arial" w:eastAsiaTheme="majorEastAsia" w:hAnsi="Arial" w:cs="Arial"/>
          <w:sz w:val="24"/>
          <w:szCs w:val="24"/>
        </w:rPr>
        <w:t>on page</w:t>
      </w:r>
      <w:r w:rsidR="00A45FA8" w:rsidRPr="00A45FA8">
        <w:rPr>
          <w:rFonts w:ascii="Arial" w:eastAsiaTheme="majorEastAsia" w:hAnsi="Arial" w:cs="Arial"/>
          <w:sz w:val="24"/>
          <w:szCs w:val="24"/>
        </w:rPr>
        <w:t xml:space="preserve"> 35</w:t>
      </w:r>
      <w:r w:rsidR="008B6661" w:rsidRPr="00A45FA8">
        <w:rPr>
          <w:rFonts w:ascii="Arial" w:eastAsiaTheme="majorEastAsia" w:hAnsi="Arial" w:cs="Arial"/>
          <w:sz w:val="24"/>
          <w:szCs w:val="24"/>
        </w:rPr>
        <w:t xml:space="preserve">). </w:t>
      </w:r>
    </w:p>
    <w:p w14:paraId="14EA6183" w14:textId="5DE4325C" w:rsidR="008B6661" w:rsidRPr="008B6661" w:rsidRDefault="00FD0110" w:rsidP="008B6661">
      <w:pPr>
        <w:spacing w:line="360" w:lineRule="auto"/>
        <w:ind w:left="360"/>
        <w:rPr>
          <w:rFonts w:ascii="Arial" w:eastAsiaTheme="majorEastAsia" w:hAnsi="Arial" w:cs="Arial"/>
          <w:sz w:val="24"/>
          <w:szCs w:val="24"/>
        </w:rPr>
      </w:pPr>
      <w:r>
        <w:rPr>
          <w:rFonts w:ascii="Arial" w:eastAsiaTheme="majorEastAsia" w:hAnsi="Arial" w:cs="Arial"/>
          <w:sz w:val="24"/>
          <w:szCs w:val="24"/>
        </w:rPr>
        <w:t xml:space="preserve">   </w:t>
      </w:r>
      <w:r w:rsidR="008B6661" w:rsidRPr="008B6661">
        <w:rPr>
          <w:rFonts w:ascii="Arial" w:eastAsiaTheme="majorEastAsia" w:hAnsi="Arial" w:cs="Arial"/>
          <w:sz w:val="24"/>
          <w:szCs w:val="24"/>
        </w:rPr>
        <w:t xml:space="preserve">For live-streaming commerce, attitude could </w:t>
      </w:r>
      <w:proofErr w:type="gramStart"/>
      <w:r w:rsidR="008B6661" w:rsidRPr="008B6661">
        <w:rPr>
          <w:rFonts w:ascii="Arial" w:eastAsiaTheme="majorEastAsia" w:hAnsi="Arial" w:cs="Arial"/>
          <w:sz w:val="24"/>
          <w:szCs w:val="24"/>
        </w:rPr>
        <w:t>be shaped</w:t>
      </w:r>
      <w:proofErr w:type="gramEnd"/>
      <w:r w:rsidR="008B6661" w:rsidRPr="008B6661">
        <w:rPr>
          <w:rFonts w:ascii="Arial" w:eastAsiaTheme="majorEastAsia" w:hAnsi="Arial" w:cs="Arial"/>
          <w:sz w:val="24"/>
          <w:szCs w:val="24"/>
        </w:rPr>
        <w:t xml:space="preserve"> by product demos, entertainment, </w:t>
      </w:r>
      <w:r w:rsidR="00503EDF" w:rsidRPr="008B6661">
        <w:rPr>
          <w:rFonts w:ascii="Arial" w:eastAsiaTheme="majorEastAsia" w:hAnsi="Arial" w:cs="Arial"/>
          <w:sz w:val="24"/>
          <w:szCs w:val="24"/>
        </w:rPr>
        <w:t>trust,</w:t>
      </w:r>
      <w:r w:rsidR="008B6661" w:rsidRPr="008B6661">
        <w:rPr>
          <w:rFonts w:ascii="Arial" w:eastAsiaTheme="majorEastAsia" w:hAnsi="Arial" w:cs="Arial"/>
          <w:sz w:val="24"/>
          <w:szCs w:val="24"/>
        </w:rPr>
        <w:t xml:space="preserve"> and perceived value. Subjective standards may come from influencers, other viewers, friends, or online communities that either promote or deter purchase. Perceived behavioural control may also include available money, time and access to payment, confidence in technology and availability of the goods. These indicators together can explain </w:t>
      </w:r>
      <w:r w:rsidR="00B664D4">
        <w:rPr>
          <w:rFonts w:ascii="Arial" w:eastAsiaTheme="majorEastAsia" w:hAnsi="Arial" w:cs="Arial"/>
          <w:sz w:val="24"/>
          <w:szCs w:val="24"/>
        </w:rPr>
        <w:t>customer</w:t>
      </w:r>
      <w:r w:rsidR="008B6661" w:rsidRPr="008B6661">
        <w:rPr>
          <w:rFonts w:ascii="Arial" w:eastAsiaTheme="majorEastAsia" w:hAnsi="Arial" w:cs="Arial"/>
          <w:sz w:val="24"/>
          <w:szCs w:val="24"/>
        </w:rPr>
        <w:t>s’ purchasing intention of fashion products in a live stream.</w:t>
      </w:r>
    </w:p>
    <w:p w14:paraId="16DE8A0D" w14:textId="702D3245" w:rsidR="008B6661" w:rsidRPr="008B6661" w:rsidRDefault="008B6661" w:rsidP="008B6661">
      <w:pPr>
        <w:spacing w:line="360" w:lineRule="auto"/>
        <w:ind w:left="360"/>
        <w:rPr>
          <w:rFonts w:ascii="Arial" w:eastAsiaTheme="majorEastAsia" w:hAnsi="Arial" w:cs="Arial"/>
          <w:sz w:val="24"/>
          <w:szCs w:val="24"/>
        </w:rPr>
      </w:pPr>
      <w:r w:rsidRPr="008B6661">
        <w:rPr>
          <w:rFonts w:ascii="Arial" w:eastAsiaTheme="majorEastAsia" w:hAnsi="Arial" w:cs="Arial"/>
          <w:sz w:val="24"/>
          <w:szCs w:val="24"/>
        </w:rPr>
        <w:t xml:space="preserve">The hypothesis is useful since it brings together individual appraisal, social </w:t>
      </w:r>
      <w:r w:rsidR="00503EDF" w:rsidRPr="008B6661">
        <w:rPr>
          <w:rFonts w:ascii="Arial" w:eastAsiaTheme="majorEastAsia" w:hAnsi="Arial" w:cs="Arial"/>
          <w:sz w:val="24"/>
          <w:szCs w:val="24"/>
        </w:rPr>
        <w:t>impact,</w:t>
      </w:r>
      <w:r w:rsidRPr="008B6661">
        <w:rPr>
          <w:rFonts w:ascii="Arial" w:eastAsiaTheme="majorEastAsia" w:hAnsi="Arial" w:cs="Arial"/>
          <w:sz w:val="24"/>
          <w:szCs w:val="24"/>
        </w:rPr>
        <w:t xml:space="preserve"> and perceived competence. But it requires a level of conscious planning and is therefore more powerful in explaining deliberate purchase intention than impulse buying. It does not also promise that an intention means behaviour because unforeseen financial, </w:t>
      </w:r>
      <w:r w:rsidR="00503EDF" w:rsidRPr="008B6661">
        <w:rPr>
          <w:rFonts w:ascii="Arial" w:eastAsiaTheme="majorEastAsia" w:hAnsi="Arial" w:cs="Arial"/>
          <w:sz w:val="24"/>
          <w:szCs w:val="24"/>
        </w:rPr>
        <w:t>technical,</w:t>
      </w:r>
      <w:r w:rsidRPr="008B6661">
        <w:rPr>
          <w:rFonts w:ascii="Arial" w:eastAsiaTheme="majorEastAsia" w:hAnsi="Arial" w:cs="Arial"/>
          <w:sz w:val="24"/>
          <w:szCs w:val="24"/>
        </w:rPr>
        <w:t xml:space="preserve"> or product-related impediments can impede a transaction. In this dissertation the theory </w:t>
      </w:r>
      <w:proofErr w:type="gramStart"/>
      <w:r w:rsidRPr="008B6661">
        <w:rPr>
          <w:rFonts w:ascii="Arial" w:eastAsiaTheme="majorEastAsia" w:hAnsi="Arial" w:cs="Arial"/>
          <w:sz w:val="24"/>
          <w:szCs w:val="24"/>
        </w:rPr>
        <w:t xml:space="preserve">is </w:t>
      </w:r>
      <w:r w:rsidR="00297864" w:rsidRPr="008B6661">
        <w:rPr>
          <w:rFonts w:ascii="Arial" w:eastAsiaTheme="majorEastAsia" w:hAnsi="Arial" w:cs="Arial"/>
          <w:sz w:val="24"/>
          <w:szCs w:val="24"/>
        </w:rPr>
        <w:t>used</w:t>
      </w:r>
      <w:proofErr w:type="gramEnd"/>
      <w:r w:rsidRPr="008B6661">
        <w:rPr>
          <w:rFonts w:ascii="Arial" w:eastAsiaTheme="majorEastAsia" w:hAnsi="Arial" w:cs="Arial"/>
          <w:sz w:val="24"/>
          <w:szCs w:val="24"/>
        </w:rPr>
        <w:t xml:space="preserve"> to interpret planned buying intention, not all kinds of purchasing activity.</w:t>
      </w:r>
    </w:p>
    <w:p w14:paraId="5198EA5B" w14:textId="766D5D87" w:rsidR="008B6661" w:rsidRPr="008B6661" w:rsidRDefault="008B6661" w:rsidP="008B6661">
      <w:pPr>
        <w:spacing w:line="360" w:lineRule="auto"/>
        <w:ind w:left="360"/>
        <w:rPr>
          <w:rFonts w:ascii="Arial" w:eastAsiaTheme="majorEastAsia" w:hAnsi="Arial" w:cs="Arial"/>
          <w:sz w:val="24"/>
          <w:szCs w:val="24"/>
        </w:rPr>
      </w:pPr>
      <w:r w:rsidRPr="008B6661">
        <w:rPr>
          <w:rFonts w:ascii="Arial" w:eastAsiaTheme="majorEastAsia" w:hAnsi="Arial" w:cs="Arial"/>
          <w:b/>
          <w:bCs/>
          <w:sz w:val="28"/>
          <w:szCs w:val="28"/>
        </w:rPr>
        <w:t>2.6 Expectation Confirmation Model (ECM)</w:t>
      </w:r>
    </w:p>
    <w:p w14:paraId="6E868989" w14:textId="12EED272" w:rsidR="008B6661" w:rsidRPr="008B6661" w:rsidRDefault="00FD0110" w:rsidP="008B6661">
      <w:pPr>
        <w:spacing w:line="360" w:lineRule="auto"/>
        <w:ind w:left="360"/>
        <w:rPr>
          <w:rFonts w:ascii="Arial" w:eastAsiaTheme="majorEastAsia" w:hAnsi="Arial" w:cs="Arial"/>
          <w:sz w:val="24"/>
          <w:szCs w:val="24"/>
        </w:rPr>
      </w:pPr>
      <w:r>
        <w:rPr>
          <w:rFonts w:ascii="Arial" w:eastAsiaTheme="majorEastAsia" w:hAnsi="Arial" w:cs="Arial"/>
          <w:sz w:val="24"/>
          <w:szCs w:val="24"/>
        </w:rPr>
        <w:lastRenderedPageBreak/>
        <w:t xml:space="preserve">   </w:t>
      </w:r>
      <w:r w:rsidR="008B6661" w:rsidRPr="008B6661">
        <w:rPr>
          <w:rFonts w:ascii="Arial" w:eastAsiaTheme="majorEastAsia" w:hAnsi="Arial" w:cs="Arial"/>
          <w:sz w:val="24"/>
          <w:szCs w:val="24"/>
        </w:rPr>
        <w:t xml:space="preserve">Expectation Confirmation Theory explains persistent conduct by comparing the initial expectations with the experience that is subsequently experienced. </w:t>
      </w:r>
      <w:proofErr w:type="spellStart"/>
      <w:r w:rsidR="008B6661" w:rsidRPr="008B6661">
        <w:rPr>
          <w:rFonts w:ascii="Arial" w:eastAsiaTheme="majorEastAsia" w:hAnsi="Arial" w:cs="Arial"/>
          <w:sz w:val="24"/>
          <w:szCs w:val="24"/>
        </w:rPr>
        <w:t>Bhattacherjee</w:t>
      </w:r>
      <w:proofErr w:type="spellEnd"/>
      <w:r w:rsidR="008B6661" w:rsidRPr="008B6661">
        <w:rPr>
          <w:rFonts w:ascii="Arial" w:eastAsiaTheme="majorEastAsia" w:hAnsi="Arial" w:cs="Arial"/>
          <w:sz w:val="24"/>
          <w:szCs w:val="24"/>
        </w:rPr>
        <w:t xml:space="preserve"> (2001) modified the theory for information-system continuity and suggested that confirmation influences perceived usefulness and pleasure. Finally, user satisfaction and perceived utility influence the intention to continue using the system. </w:t>
      </w:r>
      <w:r w:rsidR="008B6661">
        <w:rPr>
          <w:rFonts w:ascii="Arial" w:eastAsiaTheme="majorEastAsia" w:hAnsi="Arial" w:cs="Arial"/>
          <w:sz w:val="24"/>
          <w:szCs w:val="24"/>
        </w:rPr>
        <w:t xml:space="preserve">(see Appendix C </w:t>
      </w:r>
      <w:r w:rsidR="008B6661" w:rsidRPr="008623DC">
        <w:rPr>
          <w:rFonts w:ascii="Arial" w:eastAsiaTheme="majorEastAsia" w:hAnsi="Arial" w:cs="Arial"/>
          <w:sz w:val="24"/>
          <w:szCs w:val="24"/>
        </w:rPr>
        <w:t>on page</w:t>
      </w:r>
      <w:r w:rsidR="008623DC" w:rsidRPr="008623DC">
        <w:rPr>
          <w:rFonts w:ascii="Arial" w:eastAsiaTheme="majorEastAsia" w:hAnsi="Arial" w:cs="Arial"/>
          <w:sz w:val="24"/>
          <w:szCs w:val="24"/>
        </w:rPr>
        <w:t xml:space="preserve"> 36</w:t>
      </w:r>
      <w:r w:rsidR="008B6661" w:rsidRPr="008623DC">
        <w:rPr>
          <w:rFonts w:ascii="Arial" w:eastAsiaTheme="majorEastAsia" w:hAnsi="Arial" w:cs="Arial"/>
          <w:sz w:val="24"/>
          <w:szCs w:val="24"/>
        </w:rPr>
        <w:t>).</w:t>
      </w:r>
    </w:p>
    <w:p w14:paraId="3DF7EED5" w14:textId="30C61245" w:rsidR="008B6661" w:rsidRPr="008B6661" w:rsidRDefault="00FD0110" w:rsidP="008B6661">
      <w:pPr>
        <w:spacing w:line="360" w:lineRule="auto"/>
        <w:ind w:left="360"/>
        <w:rPr>
          <w:rFonts w:ascii="Arial" w:eastAsiaTheme="majorEastAsia" w:hAnsi="Arial" w:cs="Arial"/>
          <w:sz w:val="24"/>
          <w:szCs w:val="24"/>
        </w:rPr>
      </w:pPr>
      <w:r>
        <w:rPr>
          <w:rFonts w:ascii="Arial" w:eastAsiaTheme="majorEastAsia" w:hAnsi="Arial" w:cs="Arial"/>
          <w:sz w:val="24"/>
          <w:szCs w:val="24"/>
        </w:rPr>
        <w:t xml:space="preserve">   </w:t>
      </w:r>
      <w:r w:rsidR="008B6661" w:rsidRPr="008B6661">
        <w:rPr>
          <w:rFonts w:ascii="Arial" w:eastAsiaTheme="majorEastAsia" w:hAnsi="Arial" w:cs="Arial"/>
          <w:sz w:val="24"/>
          <w:szCs w:val="24"/>
        </w:rPr>
        <w:t xml:space="preserve">In live streaming commerce </w:t>
      </w:r>
      <w:r w:rsidR="00B664D4">
        <w:rPr>
          <w:rFonts w:ascii="Arial" w:eastAsiaTheme="majorEastAsia" w:hAnsi="Arial" w:cs="Arial"/>
          <w:sz w:val="24"/>
          <w:szCs w:val="24"/>
        </w:rPr>
        <w:t>customer</w:t>
      </w:r>
      <w:r w:rsidR="008B6661" w:rsidRPr="008B6661">
        <w:rPr>
          <w:rFonts w:ascii="Arial" w:eastAsiaTheme="majorEastAsia" w:hAnsi="Arial" w:cs="Arial"/>
          <w:sz w:val="24"/>
          <w:szCs w:val="24"/>
        </w:rPr>
        <w:t xml:space="preserve">s may look forward to an accurate display, credible counsel, responsive </w:t>
      </w:r>
      <w:r w:rsidR="00503EDF" w:rsidRPr="008B6661">
        <w:rPr>
          <w:rFonts w:ascii="Arial" w:eastAsiaTheme="majorEastAsia" w:hAnsi="Arial" w:cs="Arial"/>
          <w:sz w:val="24"/>
          <w:szCs w:val="24"/>
        </w:rPr>
        <w:t>communication,</w:t>
      </w:r>
      <w:r w:rsidR="008B6661" w:rsidRPr="008B6661">
        <w:rPr>
          <w:rFonts w:ascii="Arial" w:eastAsiaTheme="majorEastAsia" w:hAnsi="Arial" w:cs="Arial"/>
          <w:sz w:val="24"/>
          <w:szCs w:val="24"/>
        </w:rPr>
        <w:t xml:space="preserve"> and a convenient purchasing experience. Confirmation happens when the experience meets or exceeds these expectations. This may boost satisfaction and the likelihood of future platform use or repeat purchase. Negative confirmation might occur when the product obtained is different from the product presented, the host offers inaccurate </w:t>
      </w:r>
      <w:r w:rsidR="00503EDF" w:rsidRPr="008B6661">
        <w:rPr>
          <w:rFonts w:ascii="Arial" w:eastAsiaTheme="majorEastAsia" w:hAnsi="Arial" w:cs="Arial"/>
          <w:sz w:val="24"/>
          <w:szCs w:val="24"/>
        </w:rPr>
        <w:t>information,</w:t>
      </w:r>
      <w:r w:rsidR="008B6661" w:rsidRPr="008B6661">
        <w:rPr>
          <w:rFonts w:ascii="Arial" w:eastAsiaTheme="majorEastAsia" w:hAnsi="Arial" w:cs="Arial"/>
          <w:sz w:val="24"/>
          <w:szCs w:val="24"/>
        </w:rPr>
        <w:t xml:space="preserve"> or the service does not satisfy the previous expectations.</w:t>
      </w:r>
    </w:p>
    <w:p w14:paraId="616FE21D" w14:textId="0E11ED79" w:rsidR="008B6661" w:rsidRPr="008B6661" w:rsidRDefault="00FD0110" w:rsidP="008B6661">
      <w:pPr>
        <w:spacing w:line="360" w:lineRule="auto"/>
        <w:ind w:left="360"/>
        <w:rPr>
          <w:rFonts w:ascii="Arial" w:eastAsiaTheme="majorEastAsia" w:hAnsi="Arial" w:cs="Arial"/>
          <w:sz w:val="24"/>
          <w:szCs w:val="24"/>
        </w:rPr>
      </w:pPr>
      <w:r>
        <w:rPr>
          <w:rFonts w:ascii="Arial" w:eastAsiaTheme="majorEastAsia" w:hAnsi="Arial" w:cs="Arial"/>
          <w:sz w:val="24"/>
          <w:szCs w:val="24"/>
        </w:rPr>
        <w:t xml:space="preserve">   </w:t>
      </w:r>
      <w:r w:rsidR="008B6661" w:rsidRPr="008B6661">
        <w:rPr>
          <w:rFonts w:ascii="Arial" w:eastAsiaTheme="majorEastAsia" w:hAnsi="Arial" w:cs="Arial"/>
          <w:sz w:val="24"/>
          <w:szCs w:val="24"/>
        </w:rPr>
        <w:t xml:space="preserve">This theory is particularly appropriate for this project as it links </w:t>
      </w:r>
      <w:r w:rsidR="00B664D4">
        <w:rPr>
          <w:rFonts w:ascii="Arial" w:eastAsiaTheme="majorEastAsia" w:hAnsi="Arial" w:cs="Arial"/>
          <w:sz w:val="24"/>
          <w:szCs w:val="24"/>
        </w:rPr>
        <w:t>customer</w:t>
      </w:r>
      <w:r w:rsidR="008B6661" w:rsidRPr="008B6661">
        <w:rPr>
          <w:rFonts w:ascii="Arial" w:eastAsiaTheme="majorEastAsia" w:hAnsi="Arial" w:cs="Arial"/>
          <w:sz w:val="24"/>
          <w:szCs w:val="24"/>
        </w:rPr>
        <w:t xml:space="preserve"> </w:t>
      </w:r>
      <w:r w:rsidR="00B324AD">
        <w:rPr>
          <w:rFonts w:ascii="Arial" w:eastAsiaTheme="majorEastAsia" w:hAnsi="Arial" w:cs="Arial"/>
          <w:sz w:val="24"/>
          <w:szCs w:val="24"/>
        </w:rPr>
        <w:t>satisfaction</w:t>
      </w:r>
      <w:r w:rsidR="008B6661" w:rsidRPr="008B6661">
        <w:rPr>
          <w:rFonts w:ascii="Arial" w:eastAsiaTheme="majorEastAsia" w:hAnsi="Arial" w:cs="Arial"/>
          <w:sz w:val="24"/>
          <w:szCs w:val="24"/>
        </w:rPr>
        <w:t xml:space="preserve"> with continued-purchase intention. It also links into the Theory of Planned Behaviour. The latter can explain the establishment of an initial purchase intention, while Expectation Confirmation Theory </w:t>
      </w:r>
      <w:r w:rsidR="00D2020E">
        <w:rPr>
          <w:rFonts w:ascii="Arial" w:eastAsiaTheme="majorEastAsia" w:hAnsi="Arial" w:cs="Arial"/>
          <w:sz w:val="24"/>
          <w:szCs w:val="24"/>
        </w:rPr>
        <w:t>focuses</w:t>
      </w:r>
      <w:r w:rsidR="008B6661" w:rsidRPr="008B6661">
        <w:rPr>
          <w:rFonts w:ascii="Arial" w:eastAsiaTheme="majorEastAsia" w:hAnsi="Arial" w:cs="Arial"/>
          <w:sz w:val="24"/>
          <w:szCs w:val="24"/>
        </w:rPr>
        <w:t xml:space="preserve"> </w:t>
      </w:r>
      <w:r w:rsidR="00D2020E">
        <w:rPr>
          <w:rFonts w:ascii="Arial" w:eastAsiaTheme="majorEastAsia" w:hAnsi="Arial" w:cs="Arial"/>
          <w:sz w:val="24"/>
          <w:szCs w:val="24"/>
        </w:rPr>
        <w:t>on</w:t>
      </w:r>
      <w:r w:rsidR="008B6661" w:rsidRPr="008B6661">
        <w:rPr>
          <w:rFonts w:ascii="Arial" w:eastAsiaTheme="majorEastAsia" w:hAnsi="Arial" w:cs="Arial"/>
          <w:sz w:val="24"/>
          <w:szCs w:val="24"/>
        </w:rPr>
        <w:t xml:space="preserve"> evaluations following experience. But this paradigm </w:t>
      </w:r>
      <w:proofErr w:type="gramStart"/>
      <w:r w:rsidR="008B6661" w:rsidRPr="008B6661">
        <w:rPr>
          <w:rFonts w:ascii="Arial" w:eastAsiaTheme="majorEastAsia" w:hAnsi="Arial" w:cs="Arial"/>
          <w:sz w:val="24"/>
          <w:szCs w:val="24"/>
        </w:rPr>
        <w:t>is still constrained</w:t>
      </w:r>
      <w:proofErr w:type="gramEnd"/>
      <w:r w:rsidR="008B6661" w:rsidRPr="008B6661">
        <w:rPr>
          <w:rFonts w:ascii="Arial" w:eastAsiaTheme="majorEastAsia" w:hAnsi="Arial" w:cs="Arial"/>
          <w:sz w:val="24"/>
          <w:szCs w:val="24"/>
        </w:rPr>
        <w:t xml:space="preserve"> when researchers just measure claimed continuing intention. Actual repeat behaviour may also depend on changing product requirements, fashion preferences, disposable </w:t>
      </w:r>
      <w:r w:rsidR="00503EDF" w:rsidRPr="008B6661">
        <w:rPr>
          <w:rFonts w:ascii="Arial" w:eastAsiaTheme="majorEastAsia" w:hAnsi="Arial" w:cs="Arial"/>
          <w:sz w:val="24"/>
          <w:szCs w:val="24"/>
        </w:rPr>
        <w:t>income,</w:t>
      </w:r>
      <w:r w:rsidR="008B6661" w:rsidRPr="008B6661">
        <w:rPr>
          <w:rFonts w:ascii="Arial" w:eastAsiaTheme="majorEastAsia" w:hAnsi="Arial" w:cs="Arial"/>
          <w:sz w:val="24"/>
          <w:szCs w:val="24"/>
        </w:rPr>
        <w:t xml:space="preserve"> and competing offers.</w:t>
      </w:r>
    </w:p>
    <w:p w14:paraId="1C425285" w14:textId="09CD522A" w:rsidR="008B6661" w:rsidRPr="008B6661" w:rsidRDefault="008B6661" w:rsidP="008B6661">
      <w:pPr>
        <w:spacing w:line="360" w:lineRule="auto"/>
        <w:ind w:left="360"/>
        <w:rPr>
          <w:rFonts w:ascii="Arial" w:eastAsiaTheme="majorEastAsia" w:hAnsi="Arial" w:cs="Arial"/>
          <w:b/>
          <w:bCs/>
          <w:sz w:val="28"/>
          <w:szCs w:val="28"/>
        </w:rPr>
      </w:pPr>
      <w:r w:rsidRPr="008B6661">
        <w:rPr>
          <w:rFonts w:ascii="Arial" w:eastAsiaTheme="majorEastAsia" w:hAnsi="Arial" w:cs="Arial"/>
          <w:b/>
          <w:bCs/>
          <w:sz w:val="28"/>
          <w:szCs w:val="28"/>
        </w:rPr>
        <w:t xml:space="preserve">2.7 Social Presence, </w:t>
      </w:r>
      <w:r w:rsidR="00503EDF" w:rsidRPr="008B6661">
        <w:rPr>
          <w:rFonts w:ascii="Arial" w:eastAsiaTheme="majorEastAsia" w:hAnsi="Arial" w:cs="Arial"/>
          <w:b/>
          <w:bCs/>
          <w:sz w:val="28"/>
          <w:szCs w:val="28"/>
        </w:rPr>
        <w:t>Promotions,</w:t>
      </w:r>
      <w:r w:rsidRPr="008B6661">
        <w:rPr>
          <w:rFonts w:ascii="Arial" w:eastAsiaTheme="majorEastAsia" w:hAnsi="Arial" w:cs="Arial"/>
          <w:b/>
          <w:bCs/>
          <w:sz w:val="28"/>
          <w:szCs w:val="28"/>
        </w:rPr>
        <w:t xml:space="preserve"> and Impulse Buying </w:t>
      </w:r>
    </w:p>
    <w:p w14:paraId="30B56A1A" w14:textId="717F7923" w:rsidR="008B6661" w:rsidRPr="008B6661" w:rsidRDefault="00FD0110" w:rsidP="008B6661">
      <w:pPr>
        <w:spacing w:line="360" w:lineRule="auto"/>
        <w:ind w:left="360"/>
        <w:rPr>
          <w:rFonts w:ascii="Arial" w:eastAsiaTheme="majorEastAsia" w:hAnsi="Arial" w:cs="Arial"/>
          <w:sz w:val="24"/>
          <w:szCs w:val="24"/>
        </w:rPr>
      </w:pPr>
      <w:r>
        <w:rPr>
          <w:rFonts w:ascii="Arial" w:eastAsiaTheme="majorEastAsia" w:hAnsi="Arial" w:cs="Arial"/>
          <w:sz w:val="24"/>
          <w:szCs w:val="24"/>
        </w:rPr>
        <w:t xml:space="preserve">   </w:t>
      </w:r>
      <w:r w:rsidR="008B6661" w:rsidRPr="008B6661">
        <w:rPr>
          <w:rFonts w:ascii="Arial" w:eastAsiaTheme="majorEastAsia" w:hAnsi="Arial" w:cs="Arial"/>
          <w:sz w:val="24"/>
          <w:szCs w:val="24"/>
        </w:rPr>
        <w:t xml:space="preserve">Social presence: The </w:t>
      </w:r>
      <w:r>
        <w:rPr>
          <w:rFonts w:ascii="Arial" w:eastAsiaTheme="majorEastAsia" w:hAnsi="Arial" w:cs="Arial"/>
          <w:sz w:val="24"/>
          <w:szCs w:val="24"/>
        </w:rPr>
        <w:t>value</w:t>
      </w:r>
      <w:r w:rsidR="008B6661" w:rsidRPr="008B6661">
        <w:rPr>
          <w:rFonts w:ascii="Arial" w:eastAsiaTheme="majorEastAsia" w:hAnsi="Arial" w:cs="Arial"/>
          <w:sz w:val="24"/>
          <w:szCs w:val="24"/>
        </w:rPr>
        <w:t xml:space="preserve"> to which customers feel other people are present during an online interaction. Host remarks, viewer comments, </w:t>
      </w:r>
      <w:r w:rsidR="00503EDF" w:rsidRPr="008B6661">
        <w:rPr>
          <w:rFonts w:ascii="Arial" w:eastAsiaTheme="majorEastAsia" w:hAnsi="Arial" w:cs="Arial"/>
          <w:sz w:val="24"/>
          <w:szCs w:val="24"/>
        </w:rPr>
        <w:t>reactions,</w:t>
      </w:r>
      <w:r w:rsidR="008B6661" w:rsidRPr="008B6661">
        <w:rPr>
          <w:rFonts w:ascii="Arial" w:eastAsiaTheme="majorEastAsia" w:hAnsi="Arial" w:cs="Arial"/>
          <w:sz w:val="24"/>
          <w:szCs w:val="24"/>
        </w:rPr>
        <w:t xml:space="preserve"> and observable purchase activity can provide immediacy and emotional participation to a live stream. Although these features might promote engagement and enjoyment, they can also raise pressure to buy.</w:t>
      </w:r>
    </w:p>
    <w:p w14:paraId="30D49836" w14:textId="41D6B8A7" w:rsidR="008B6661" w:rsidRPr="008B6661" w:rsidRDefault="00FD0110" w:rsidP="008B6661">
      <w:pPr>
        <w:spacing w:line="360" w:lineRule="auto"/>
        <w:ind w:left="360"/>
        <w:rPr>
          <w:rFonts w:ascii="Arial" w:eastAsiaTheme="majorEastAsia" w:hAnsi="Arial" w:cs="Arial"/>
          <w:sz w:val="24"/>
          <w:szCs w:val="24"/>
        </w:rPr>
      </w:pPr>
      <w:r>
        <w:rPr>
          <w:rFonts w:ascii="Arial" w:eastAsiaTheme="majorEastAsia" w:hAnsi="Arial" w:cs="Arial"/>
          <w:sz w:val="24"/>
          <w:szCs w:val="24"/>
        </w:rPr>
        <w:t xml:space="preserve">   </w:t>
      </w:r>
      <w:r w:rsidR="008B6661" w:rsidRPr="008B6661">
        <w:rPr>
          <w:rFonts w:ascii="Arial" w:eastAsiaTheme="majorEastAsia" w:hAnsi="Arial" w:cs="Arial"/>
          <w:sz w:val="24"/>
          <w:szCs w:val="24"/>
        </w:rPr>
        <w:t>Huo et al. (2023) employed the Stimulus–Organism–Response paradigm to find that social presence and sales promotions affected impulse buying through flow experience.</w:t>
      </w:r>
      <w:r w:rsidR="006C7E4E">
        <w:rPr>
          <w:rFonts w:ascii="Arial" w:eastAsiaTheme="majorEastAsia" w:hAnsi="Arial" w:cs="Arial"/>
          <w:sz w:val="24"/>
          <w:szCs w:val="24"/>
        </w:rPr>
        <w:t xml:space="preserve"> (see Appendix D, </w:t>
      </w:r>
      <w:r w:rsidR="006C7E4E" w:rsidRPr="008623DC">
        <w:rPr>
          <w:rFonts w:ascii="Arial" w:eastAsiaTheme="majorEastAsia" w:hAnsi="Arial" w:cs="Arial"/>
          <w:sz w:val="24"/>
          <w:szCs w:val="24"/>
        </w:rPr>
        <w:t xml:space="preserve">on page </w:t>
      </w:r>
      <w:r w:rsidR="008623DC" w:rsidRPr="008623DC">
        <w:rPr>
          <w:rFonts w:ascii="Arial" w:eastAsiaTheme="majorEastAsia" w:hAnsi="Arial" w:cs="Arial"/>
          <w:sz w:val="24"/>
          <w:szCs w:val="24"/>
        </w:rPr>
        <w:t>37</w:t>
      </w:r>
      <w:r w:rsidR="006C7E4E" w:rsidRPr="008623DC">
        <w:rPr>
          <w:rFonts w:ascii="Arial" w:eastAsiaTheme="majorEastAsia" w:hAnsi="Arial" w:cs="Arial"/>
          <w:sz w:val="24"/>
          <w:szCs w:val="24"/>
        </w:rPr>
        <w:t>).</w:t>
      </w:r>
      <w:r w:rsidR="008B6661" w:rsidRPr="008623DC">
        <w:rPr>
          <w:rFonts w:ascii="Arial" w:eastAsiaTheme="majorEastAsia" w:hAnsi="Arial" w:cs="Arial"/>
          <w:sz w:val="24"/>
          <w:szCs w:val="24"/>
        </w:rPr>
        <w:t xml:space="preserve"> </w:t>
      </w:r>
      <w:r w:rsidR="008B6661" w:rsidRPr="008B6661">
        <w:rPr>
          <w:rFonts w:ascii="Arial" w:eastAsiaTheme="majorEastAsia" w:hAnsi="Arial" w:cs="Arial"/>
          <w:sz w:val="24"/>
          <w:szCs w:val="24"/>
        </w:rPr>
        <w:t xml:space="preserve">Social presence and promotions were environmental triggers while flow was the internal psychological state of the </w:t>
      </w:r>
      <w:r w:rsidR="008B6661" w:rsidRPr="008B6661">
        <w:rPr>
          <w:rFonts w:ascii="Arial" w:eastAsiaTheme="majorEastAsia" w:hAnsi="Arial" w:cs="Arial"/>
          <w:sz w:val="24"/>
          <w:szCs w:val="24"/>
        </w:rPr>
        <w:lastRenderedPageBreak/>
        <w:t xml:space="preserve">customer and impulse buying was the response. Time and money also helped to enhance elements of this relationship. The results demonstrate that platform attributes alone cannot explain impulse buying as </w:t>
      </w:r>
      <w:r w:rsidR="00B664D4">
        <w:rPr>
          <w:rFonts w:ascii="Arial" w:eastAsiaTheme="majorEastAsia" w:hAnsi="Arial" w:cs="Arial"/>
          <w:sz w:val="24"/>
          <w:szCs w:val="24"/>
        </w:rPr>
        <w:t>customer</w:t>
      </w:r>
      <w:r w:rsidR="008B6661" w:rsidRPr="008B6661">
        <w:rPr>
          <w:rFonts w:ascii="Arial" w:eastAsiaTheme="majorEastAsia" w:hAnsi="Arial" w:cs="Arial"/>
          <w:sz w:val="24"/>
          <w:szCs w:val="24"/>
        </w:rPr>
        <w:t>s' personal circumstances also play a role in their responses.</w:t>
      </w:r>
    </w:p>
    <w:p w14:paraId="3BF774FA" w14:textId="51427441" w:rsidR="008B6661" w:rsidRPr="006C7E4E" w:rsidRDefault="00FD0110" w:rsidP="008B6661">
      <w:pPr>
        <w:spacing w:line="360" w:lineRule="auto"/>
        <w:ind w:left="360"/>
        <w:rPr>
          <w:rFonts w:ascii="Arial" w:eastAsiaTheme="majorEastAsia" w:hAnsi="Arial" w:cs="Arial"/>
          <w:b/>
          <w:bCs/>
          <w:sz w:val="28"/>
          <w:szCs w:val="28"/>
        </w:rPr>
      </w:pPr>
      <w:r>
        <w:rPr>
          <w:rFonts w:ascii="Arial" w:eastAsiaTheme="majorEastAsia" w:hAnsi="Arial" w:cs="Arial"/>
          <w:sz w:val="24"/>
          <w:szCs w:val="24"/>
        </w:rPr>
        <w:t xml:space="preserve">   </w:t>
      </w:r>
      <w:r w:rsidR="008B6661" w:rsidRPr="008B6661">
        <w:rPr>
          <w:rFonts w:ascii="Arial" w:eastAsiaTheme="majorEastAsia" w:hAnsi="Arial" w:cs="Arial"/>
          <w:sz w:val="24"/>
          <w:szCs w:val="24"/>
        </w:rPr>
        <w:t xml:space="preserve">The S-O-R paradigm is effective for studying unplanned behaviour since it considers emotional and situational reactions. But self-reported, cross-sectional data </w:t>
      </w:r>
      <w:r w:rsidR="00297864" w:rsidRPr="008B6661">
        <w:rPr>
          <w:rFonts w:ascii="Arial" w:eastAsiaTheme="majorEastAsia" w:hAnsi="Arial" w:cs="Arial"/>
          <w:sz w:val="24"/>
          <w:szCs w:val="24"/>
        </w:rPr>
        <w:t>cannot</w:t>
      </w:r>
      <w:r w:rsidR="008B6661" w:rsidRPr="008B6661">
        <w:rPr>
          <w:rFonts w:ascii="Arial" w:eastAsiaTheme="majorEastAsia" w:hAnsi="Arial" w:cs="Arial"/>
          <w:sz w:val="24"/>
          <w:szCs w:val="24"/>
        </w:rPr>
        <w:t xml:space="preserve"> demonstrate that a live-streaming setting </w:t>
      </w:r>
      <w:r w:rsidR="00503EDF" w:rsidRPr="008B6661">
        <w:rPr>
          <w:rFonts w:ascii="Arial" w:eastAsiaTheme="majorEastAsia" w:hAnsi="Arial" w:cs="Arial"/>
          <w:sz w:val="24"/>
          <w:szCs w:val="24"/>
        </w:rPr>
        <w:t>led</w:t>
      </w:r>
      <w:r w:rsidR="008B6661" w:rsidRPr="008B6661">
        <w:rPr>
          <w:rFonts w:ascii="Arial" w:eastAsiaTheme="majorEastAsia" w:hAnsi="Arial" w:cs="Arial"/>
          <w:sz w:val="24"/>
          <w:szCs w:val="24"/>
        </w:rPr>
        <w:t xml:space="preserve"> to a purchase. </w:t>
      </w:r>
      <w:r w:rsidR="00B664D4">
        <w:rPr>
          <w:rFonts w:ascii="Arial" w:eastAsiaTheme="majorEastAsia" w:hAnsi="Arial" w:cs="Arial"/>
          <w:sz w:val="24"/>
          <w:szCs w:val="24"/>
        </w:rPr>
        <w:t>Customer</w:t>
      </w:r>
      <w:r w:rsidR="008B6661" w:rsidRPr="008B6661">
        <w:rPr>
          <w:rFonts w:ascii="Arial" w:eastAsiaTheme="majorEastAsia" w:hAnsi="Arial" w:cs="Arial"/>
          <w:sz w:val="24"/>
          <w:szCs w:val="24"/>
        </w:rPr>
        <w:t xml:space="preserve">s could potentially fail to report impulsive decisions or misremember them. In addition, short-term promotions can increase immediate sales, but they can also lead to disappointment </w:t>
      </w:r>
      <w:r w:rsidR="00503EDF" w:rsidRPr="008B6661">
        <w:rPr>
          <w:rFonts w:ascii="Arial" w:eastAsiaTheme="majorEastAsia" w:hAnsi="Arial" w:cs="Arial"/>
          <w:sz w:val="24"/>
          <w:szCs w:val="24"/>
        </w:rPr>
        <w:t>later</w:t>
      </w:r>
      <w:r w:rsidR="008B6661" w:rsidRPr="008B6661">
        <w:rPr>
          <w:rFonts w:ascii="Arial" w:eastAsiaTheme="majorEastAsia" w:hAnsi="Arial" w:cs="Arial"/>
          <w:sz w:val="24"/>
          <w:szCs w:val="24"/>
        </w:rPr>
        <w:t xml:space="preserve"> if buyers feel rushed or did not have enough time to analyse the goods. Impulse purchases consequently must </w:t>
      </w:r>
      <w:proofErr w:type="gramStart"/>
      <w:r w:rsidR="008B6661" w:rsidRPr="008B6661">
        <w:rPr>
          <w:rFonts w:ascii="Arial" w:eastAsiaTheme="majorEastAsia" w:hAnsi="Arial" w:cs="Arial"/>
          <w:sz w:val="24"/>
          <w:szCs w:val="24"/>
        </w:rPr>
        <w:t>be studied</w:t>
      </w:r>
      <w:proofErr w:type="gramEnd"/>
      <w:r w:rsidR="008B6661" w:rsidRPr="008B6661">
        <w:rPr>
          <w:rFonts w:ascii="Arial" w:eastAsiaTheme="majorEastAsia" w:hAnsi="Arial" w:cs="Arial"/>
          <w:sz w:val="24"/>
          <w:szCs w:val="24"/>
        </w:rPr>
        <w:t xml:space="preserve"> independently from planned and repeat buying.</w:t>
      </w:r>
    </w:p>
    <w:p w14:paraId="1F4F6839" w14:textId="77777777" w:rsidR="008B6661" w:rsidRPr="006C7E4E" w:rsidRDefault="008B6661" w:rsidP="008B6661">
      <w:pPr>
        <w:spacing w:line="360" w:lineRule="auto"/>
        <w:ind w:left="360"/>
        <w:rPr>
          <w:rFonts w:ascii="Arial" w:eastAsiaTheme="majorEastAsia" w:hAnsi="Arial" w:cs="Arial"/>
          <w:b/>
          <w:bCs/>
          <w:sz w:val="28"/>
          <w:szCs w:val="28"/>
        </w:rPr>
      </w:pPr>
      <w:r w:rsidRPr="006C7E4E">
        <w:rPr>
          <w:rFonts w:ascii="Arial" w:eastAsiaTheme="majorEastAsia" w:hAnsi="Arial" w:cs="Arial"/>
          <w:b/>
          <w:bCs/>
          <w:sz w:val="28"/>
          <w:szCs w:val="28"/>
        </w:rPr>
        <w:t xml:space="preserve">2.8 Literature Gap and Chapter Summary </w:t>
      </w:r>
    </w:p>
    <w:p w14:paraId="75AD893D" w14:textId="6A9AF945" w:rsidR="008B6661" w:rsidRPr="008B6661" w:rsidRDefault="00FD0110" w:rsidP="008B6661">
      <w:pPr>
        <w:spacing w:line="360" w:lineRule="auto"/>
        <w:ind w:left="360"/>
        <w:rPr>
          <w:rFonts w:ascii="Arial" w:eastAsiaTheme="majorEastAsia" w:hAnsi="Arial" w:cs="Arial"/>
          <w:sz w:val="24"/>
          <w:szCs w:val="24"/>
        </w:rPr>
      </w:pPr>
      <w:r>
        <w:rPr>
          <w:rFonts w:ascii="Arial" w:eastAsiaTheme="majorEastAsia" w:hAnsi="Arial" w:cs="Arial"/>
          <w:sz w:val="24"/>
          <w:szCs w:val="24"/>
        </w:rPr>
        <w:t xml:space="preserve">   The literature shows that</w:t>
      </w:r>
      <w:r w:rsidR="008B6661" w:rsidRPr="008B6661">
        <w:rPr>
          <w:rFonts w:ascii="Arial" w:eastAsiaTheme="majorEastAsia" w:hAnsi="Arial" w:cs="Arial"/>
          <w:sz w:val="24"/>
          <w:szCs w:val="24"/>
        </w:rPr>
        <w:t xml:space="preserve"> product presentation, information consistency, host compatibility, trust, perceived value, contentment, social </w:t>
      </w:r>
      <w:r w:rsidR="00503EDF" w:rsidRPr="008B6661">
        <w:rPr>
          <w:rFonts w:ascii="Arial" w:eastAsiaTheme="majorEastAsia" w:hAnsi="Arial" w:cs="Arial"/>
          <w:sz w:val="24"/>
          <w:szCs w:val="24"/>
        </w:rPr>
        <w:t>presence,</w:t>
      </w:r>
      <w:r w:rsidR="008B6661" w:rsidRPr="008B6661">
        <w:rPr>
          <w:rFonts w:ascii="Arial" w:eastAsiaTheme="majorEastAsia" w:hAnsi="Arial" w:cs="Arial"/>
          <w:sz w:val="24"/>
          <w:szCs w:val="24"/>
        </w:rPr>
        <w:t xml:space="preserve"> and promotional activity might have an impact on </w:t>
      </w:r>
      <w:r w:rsidR="00B664D4">
        <w:rPr>
          <w:rFonts w:ascii="Arial" w:eastAsiaTheme="majorEastAsia" w:hAnsi="Arial" w:cs="Arial"/>
          <w:sz w:val="24"/>
          <w:szCs w:val="24"/>
        </w:rPr>
        <w:t>customer</w:t>
      </w:r>
      <w:r w:rsidR="008B6661" w:rsidRPr="008B6661">
        <w:rPr>
          <w:rFonts w:ascii="Arial" w:eastAsiaTheme="majorEastAsia" w:hAnsi="Arial" w:cs="Arial"/>
          <w:sz w:val="24"/>
          <w:szCs w:val="24"/>
        </w:rPr>
        <w:t xml:space="preserve">s’ responses to live streaming commerce. However, these variables </w:t>
      </w:r>
      <w:proofErr w:type="gramStart"/>
      <w:r w:rsidR="008B6661" w:rsidRPr="008B6661">
        <w:rPr>
          <w:rFonts w:ascii="Arial" w:eastAsiaTheme="majorEastAsia" w:hAnsi="Arial" w:cs="Arial"/>
          <w:sz w:val="24"/>
          <w:szCs w:val="24"/>
        </w:rPr>
        <w:t>are often studied</w:t>
      </w:r>
      <w:proofErr w:type="gramEnd"/>
      <w:r w:rsidR="008B6661" w:rsidRPr="008B6661">
        <w:rPr>
          <w:rFonts w:ascii="Arial" w:eastAsiaTheme="majorEastAsia" w:hAnsi="Arial" w:cs="Arial"/>
          <w:sz w:val="24"/>
          <w:szCs w:val="24"/>
        </w:rPr>
        <w:t xml:space="preserve"> </w:t>
      </w:r>
      <w:r w:rsidR="00503EDF" w:rsidRPr="008B6661">
        <w:rPr>
          <w:rFonts w:ascii="Arial" w:eastAsiaTheme="majorEastAsia" w:hAnsi="Arial" w:cs="Arial"/>
          <w:sz w:val="24"/>
          <w:szCs w:val="24"/>
        </w:rPr>
        <w:t>separately,</w:t>
      </w:r>
      <w:r w:rsidR="008B6661" w:rsidRPr="008B6661">
        <w:rPr>
          <w:rFonts w:ascii="Arial" w:eastAsiaTheme="majorEastAsia" w:hAnsi="Arial" w:cs="Arial"/>
          <w:sz w:val="24"/>
          <w:szCs w:val="24"/>
        </w:rPr>
        <w:t xml:space="preserve"> and purchase intention </w:t>
      </w:r>
      <w:proofErr w:type="gramStart"/>
      <w:r w:rsidR="008B6661" w:rsidRPr="008B6661">
        <w:rPr>
          <w:rFonts w:ascii="Arial" w:eastAsiaTheme="majorEastAsia" w:hAnsi="Arial" w:cs="Arial"/>
          <w:sz w:val="24"/>
          <w:szCs w:val="24"/>
        </w:rPr>
        <w:t>is often used</w:t>
      </w:r>
      <w:proofErr w:type="gramEnd"/>
      <w:r w:rsidR="008B6661" w:rsidRPr="008B6661">
        <w:rPr>
          <w:rFonts w:ascii="Arial" w:eastAsiaTheme="majorEastAsia" w:hAnsi="Arial" w:cs="Arial"/>
          <w:sz w:val="24"/>
          <w:szCs w:val="24"/>
        </w:rPr>
        <w:t xml:space="preserve"> as a proxy for actual purchasing behaviour Satisfaction, continued-purchase intention and impulsive buying are also different psychological processes and should not </w:t>
      </w:r>
      <w:proofErr w:type="gramStart"/>
      <w:r w:rsidR="008B6661" w:rsidRPr="008B6661">
        <w:rPr>
          <w:rFonts w:ascii="Arial" w:eastAsiaTheme="majorEastAsia" w:hAnsi="Arial" w:cs="Arial"/>
          <w:sz w:val="24"/>
          <w:szCs w:val="24"/>
        </w:rPr>
        <w:t>be seen</w:t>
      </w:r>
      <w:proofErr w:type="gramEnd"/>
      <w:r w:rsidR="008B6661" w:rsidRPr="008B6661">
        <w:rPr>
          <w:rFonts w:ascii="Arial" w:eastAsiaTheme="majorEastAsia" w:hAnsi="Arial" w:cs="Arial"/>
          <w:sz w:val="24"/>
          <w:szCs w:val="24"/>
        </w:rPr>
        <w:t xml:space="preserve"> as substitute outcomes.</w:t>
      </w:r>
    </w:p>
    <w:p w14:paraId="1EADE022" w14:textId="48F39ECE" w:rsidR="008B6661" w:rsidRPr="008B6661" w:rsidRDefault="00FD0110" w:rsidP="008B6661">
      <w:pPr>
        <w:spacing w:line="360" w:lineRule="auto"/>
        <w:ind w:left="360"/>
        <w:rPr>
          <w:rFonts w:ascii="Arial" w:eastAsiaTheme="majorEastAsia" w:hAnsi="Arial" w:cs="Arial"/>
          <w:sz w:val="24"/>
          <w:szCs w:val="24"/>
        </w:rPr>
      </w:pPr>
      <w:r>
        <w:rPr>
          <w:rFonts w:ascii="Arial" w:eastAsiaTheme="majorEastAsia" w:hAnsi="Arial" w:cs="Arial"/>
          <w:sz w:val="24"/>
          <w:szCs w:val="24"/>
        </w:rPr>
        <w:t xml:space="preserve">   </w:t>
      </w:r>
      <w:r w:rsidR="008B6661" w:rsidRPr="008B6661">
        <w:rPr>
          <w:rFonts w:ascii="Arial" w:eastAsiaTheme="majorEastAsia" w:hAnsi="Arial" w:cs="Arial"/>
          <w:sz w:val="24"/>
          <w:szCs w:val="24"/>
        </w:rPr>
        <w:t xml:space="preserve">The Theory of Planned Behaviour (TPB) explains the planned purchasing intention, and the Expectation Confirmation Theory (ECT) links prior expectations with satisfaction and continued use. Another theoretical justification for impulse purchase is the Stimulus-Organism-Response (S-O-R) framework. Yet </w:t>
      </w:r>
      <w:proofErr w:type="gramStart"/>
      <w:r w:rsidR="008B6661" w:rsidRPr="008B6661">
        <w:rPr>
          <w:rFonts w:ascii="Arial" w:eastAsiaTheme="majorEastAsia" w:hAnsi="Arial" w:cs="Arial"/>
          <w:sz w:val="24"/>
          <w:szCs w:val="24"/>
        </w:rPr>
        <w:t>much</w:t>
      </w:r>
      <w:proofErr w:type="gramEnd"/>
      <w:r w:rsidR="008B6661" w:rsidRPr="008B6661">
        <w:rPr>
          <w:rFonts w:ascii="Arial" w:eastAsiaTheme="majorEastAsia" w:hAnsi="Arial" w:cs="Arial"/>
          <w:sz w:val="24"/>
          <w:szCs w:val="24"/>
        </w:rPr>
        <w:t xml:space="preserve"> of the empirical evidence </w:t>
      </w:r>
      <w:proofErr w:type="gramStart"/>
      <w:r w:rsidR="008B6661" w:rsidRPr="008B6661">
        <w:rPr>
          <w:rFonts w:ascii="Arial" w:eastAsiaTheme="majorEastAsia" w:hAnsi="Arial" w:cs="Arial"/>
          <w:sz w:val="24"/>
          <w:szCs w:val="24"/>
        </w:rPr>
        <w:t>is still drawn</w:t>
      </w:r>
      <w:proofErr w:type="gramEnd"/>
      <w:r w:rsidR="008B6661" w:rsidRPr="008B6661">
        <w:rPr>
          <w:rFonts w:ascii="Arial" w:eastAsiaTheme="majorEastAsia" w:hAnsi="Arial" w:cs="Arial"/>
          <w:sz w:val="24"/>
          <w:szCs w:val="24"/>
        </w:rPr>
        <w:t xml:space="preserve"> from cross-sectional surveys and geographically bounded populations. This dissertation consequently integrates findings from multiple studies to assess how the highlighted parameters relate to satisfaction, purchase intention, continuing purchasing and impulse buying. Chapter 4 describes the approach for </w:t>
      </w:r>
      <w:r w:rsidR="00503EDF" w:rsidRPr="008B6661">
        <w:rPr>
          <w:rFonts w:ascii="Arial" w:eastAsiaTheme="majorEastAsia" w:hAnsi="Arial" w:cs="Arial"/>
          <w:sz w:val="24"/>
          <w:szCs w:val="24"/>
        </w:rPr>
        <w:t>conducting</w:t>
      </w:r>
      <w:r w:rsidR="008B6661" w:rsidRPr="008B6661">
        <w:rPr>
          <w:rFonts w:ascii="Arial" w:eastAsiaTheme="majorEastAsia" w:hAnsi="Arial" w:cs="Arial"/>
          <w:sz w:val="24"/>
          <w:szCs w:val="24"/>
        </w:rPr>
        <w:t xml:space="preserve"> this analysis based on secondary data.</w:t>
      </w:r>
    </w:p>
    <w:p w14:paraId="459BE0C3" w14:textId="77777777" w:rsidR="00D04F3D" w:rsidRDefault="00D04F3D" w:rsidP="00D04F3D">
      <w:pPr>
        <w:spacing w:line="360" w:lineRule="auto"/>
        <w:jc w:val="center"/>
        <w:rPr>
          <w:rFonts w:ascii="Arial" w:eastAsiaTheme="majorEastAsia" w:hAnsi="Arial" w:cs="Arial"/>
          <w:b/>
          <w:bCs/>
          <w:sz w:val="24"/>
          <w:szCs w:val="24"/>
        </w:rPr>
      </w:pPr>
    </w:p>
    <w:p w14:paraId="4F4F747F" w14:textId="77777777" w:rsidR="00596F8D" w:rsidRDefault="00596F8D" w:rsidP="00D04F3D">
      <w:pPr>
        <w:spacing w:line="360" w:lineRule="auto"/>
        <w:jc w:val="center"/>
        <w:rPr>
          <w:rFonts w:ascii="Arial" w:eastAsiaTheme="majorEastAsia" w:hAnsi="Arial" w:cs="Arial"/>
          <w:b/>
          <w:bCs/>
          <w:sz w:val="24"/>
          <w:szCs w:val="24"/>
        </w:rPr>
      </w:pPr>
    </w:p>
    <w:p w14:paraId="2E43D630" w14:textId="77777777" w:rsidR="00596F8D" w:rsidRDefault="00596F8D" w:rsidP="00D04F3D">
      <w:pPr>
        <w:spacing w:line="360" w:lineRule="auto"/>
        <w:jc w:val="center"/>
        <w:rPr>
          <w:rFonts w:ascii="Arial" w:eastAsiaTheme="majorEastAsia" w:hAnsi="Arial" w:cs="Arial"/>
          <w:b/>
          <w:bCs/>
          <w:sz w:val="24"/>
          <w:szCs w:val="24"/>
        </w:rPr>
      </w:pPr>
    </w:p>
    <w:p w14:paraId="7B5130D6" w14:textId="77777777" w:rsidR="00596F8D" w:rsidRDefault="00596F8D" w:rsidP="00D04F3D">
      <w:pPr>
        <w:spacing w:line="360" w:lineRule="auto"/>
        <w:jc w:val="center"/>
        <w:rPr>
          <w:rFonts w:ascii="Arial" w:eastAsiaTheme="majorEastAsia" w:hAnsi="Arial" w:cs="Arial"/>
          <w:b/>
          <w:bCs/>
          <w:sz w:val="24"/>
          <w:szCs w:val="24"/>
        </w:rPr>
      </w:pPr>
    </w:p>
    <w:p w14:paraId="3BD24EDB" w14:textId="77777777" w:rsidR="00596F8D" w:rsidRDefault="00596F8D" w:rsidP="00D04F3D">
      <w:pPr>
        <w:spacing w:line="360" w:lineRule="auto"/>
        <w:jc w:val="center"/>
        <w:rPr>
          <w:rFonts w:ascii="Arial" w:eastAsiaTheme="majorEastAsia" w:hAnsi="Arial" w:cs="Arial"/>
          <w:b/>
          <w:bCs/>
          <w:sz w:val="24"/>
          <w:szCs w:val="24"/>
        </w:rPr>
      </w:pPr>
    </w:p>
    <w:p w14:paraId="2D6ED2E3" w14:textId="77777777" w:rsidR="00596F8D" w:rsidRDefault="00596F8D" w:rsidP="00D04F3D">
      <w:pPr>
        <w:spacing w:line="360" w:lineRule="auto"/>
        <w:jc w:val="center"/>
        <w:rPr>
          <w:rFonts w:ascii="Arial" w:eastAsiaTheme="majorEastAsia" w:hAnsi="Arial" w:cs="Arial"/>
          <w:b/>
          <w:bCs/>
          <w:sz w:val="24"/>
          <w:szCs w:val="24"/>
        </w:rPr>
      </w:pPr>
    </w:p>
    <w:p w14:paraId="14CFC406" w14:textId="6A95105D" w:rsidR="00D04F3D" w:rsidRDefault="00D04F3D" w:rsidP="00276439">
      <w:pPr>
        <w:pStyle w:val="ListParagraph"/>
        <w:numPr>
          <w:ilvl w:val="0"/>
          <w:numId w:val="4"/>
        </w:numPr>
        <w:spacing w:line="360" w:lineRule="auto"/>
        <w:jc w:val="center"/>
        <w:rPr>
          <w:rFonts w:ascii="Arial" w:eastAsiaTheme="majorEastAsia" w:hAnsi="Arial" w:cs="Arial"/>
          <w:b/>
          <w:bCs/>
          <w:sz w:val="32"/>
          <w:szCs w:val="32"/>
        </w:rPr>
      </w:pPr>
      <w:r w:rsidRPr="00FD0110">
        <w:rPr>
          <w:rFonts w:ascii="Arial" w:eastAsiaTheme="majorEastAsia" w:hAnsi="Arial" w:cs="Arial"/>
          <w:b/>
          <w:bCs/>
          <w:sz w:val="32"/>
          <w:szCs w:val="32"/>
        </w:rPr>
        <w:t>METHODOLOGY</w:t>
      </w:r>
    </w:p>
    <w:p w14:paraId="4E022AD6" w14:textId="7E462239" w:rsidR="005975B3" w:rsidRPr="00A00352" w:rsidRDefault="00A00352" w:rsidP="005975B3">
      <w:pPr>
        <w:pStyle w:val="ListParagraph"/>
        <w:numPr>
          <w:ilvl w:val="1"/>
          <w:numId w:val="4"/>
        </w:numPr>
        <w:spacing w:line="360" w:lineRule="auto"/>
        <w:rPr>
          <w:rFonts w:ascii="Arial" w:eastAsiaTheme="majorEastAsia" w:hAnsi="Arial" w:cs="Arial"/>
          <w:b/>
          <w:bCs/>
          <w:sz w:val="28"/>
          <w:szCs w:val="28"/>
        </w:rPr>
      </w:pPr>
      <w:r>
        <w:rPr>
          <w:rFonts w:ascii="Arial" w:eastAsiaTheme="majorEastAsia" w:hAnsi="Arial" w:cs="Arial"/>
          <w:b/>
          <w:bCs/>
          <w:sz w:val="28"/>
          <w:szCs w:val="28"/>
        </w:rPr>
        <w:t xml:space="preserve"> </w:t>
      </w:r>
      <w:r w:rsidR="005975B3" w:rsidRPr="00A00352">
        <w:rPr>
          <w:rFonts w:ascii="Arial" w:eastAsiaTheme="majorEastAsia" w:hAnsi="Arial" w:cs="Arial"/>
          <w:b/>
          <w:bCs/>
          <w:sz w:val="28"/>
          <w:szCs w:val="28"/>
        </w:rPr>
        <w:t>Introduction</w:t>
      </w:r>
    </w:p>
    <w:p w14:paraId="20D68705" w14:textId="43DA195A" w:rsidR="00270CCF" w:rsidRDefault="006F15A7" w:rsidP="005975B3">
      <w:pPr>
        <w:spacing w:line="360" w:lineRule="auto"/>
        <w:rPr>
          <w:rFonts w:ascii="Arial" w:eastAsiaTheme="majorEastAsia" w:hAnsi="Arial" w:cs="Arial"/>
          <w:sz w:val="24"/>
          <w:szCs w:val="24"/>
        </w:rPr>
      </w:pPr>
      <w:r>
        <w:rPr>
          <w:rFonts w:ascii="Arial" w:eastAsiaTheme="majorEastAsia" w:hAnsi="Arial" w:cs="Arial"/>
          <w:sz w:val="24"/>
          <w:szCs w:val="24"/>
        </w:rPr>
        <w:t xml:space="preserve">   </w:t>
      </w:r>
      <w:r w:rsidR="005975B3" w:rsidRPr="005975B3">
        <w:rPr>
          <w:rFonts w:ascii="Arial" w:eastAsiaTheme="majorEastAsia" w:hAnsi="Arial" w:cs="Arial"/>
          <w:sz w:val="24"/>
          <w:szCs w:val="24"/>
        </w:rPr>
        <w:t xml:space="preserve">This study employs a qualitative secondary research approach. </w:t>
      </w:r>
      <w:r>
        <w:rPr>
          <w:rFonts w:ascii="Arial" w:eastAsiaTheme="majorEastAsia" w:hAnsi="Arial" w:cs="Arial"/>
          <w:sz w:val="24"/>
          <w:szCs w:val="24"/>
        </w:rPr>
        <w:t>T</w:t>
      </w:r>
      <w:r w:rsidR="005975B3" w:rsidRPr="005975B3">
        <w:rPr>
          <w:rFonts w:ascii="Arial" w:eastAsiaTheme="majorEastAsia" w:hAnsi="Arial" w:cs="Arial"/>
          <w:sz w:val="24"/>
          <w:szCs w:val="24"/>
        </w:rPr>
        <w:t xml:space="preserve">he study evaluates findings from current academic papers and does not collect fresh information from participants. The chapter </w:t>
      </w:r>
      <w:r w:rsidR="00BC531F">
        <w:rPr>
          <w:rFonts w:ascii="Arial" w:eastAsiaTheme="majorEastAsia" w:hAnsi="Arial" w:cs="Arial"/>
          <w:sz w:val="24"/>
          <w:szCs w:val="24"/>
        </w:rPr>
        <w:t>focuse</w:t>
      </w:r>
      <w:r w:rsidR="005975B3" w:rsidRPr="005975B3">
        <w:rPr>
          <w:rFonts w:ascii="Arial" w:eastAsiaTheme="majorEastAsia" w:hAnsi="Arial" w:cs="Arial"/>
          <w:sz w:val="24"/>
          <w:szCs w:val="24"/>
        </w:rPr>
        <w:t xml:space="preserve">s with research philosophy and approach, search strategy, selection </w:t>
      </w:r>
      <w:r w:rsidR="00503EDF" w:rsidRPr="005975B3">
        <w:rPr>
          <w:rFonts w:ascii="Arial" w:eastAsiaTheme="majorEastAsia" w:hAnsi="Arial" w:cs="Arial"/>
          <w:sz w:val="24"/>
          <w:szCs w:val="24"/>
        </w:rPr>
        <w:t>criteria,</w:t>
      </w:r>
      <w:r w:rsidR="005975B3" w:rsidRPr="005975B3">
        <w:rPr>
          <w:rFonts w:ascii="Arial" w:eastAsiaTheme="majorEastAsia" w:hAnsi="Arial" w:cs="Arial"/>
          <w:sz w:val="24"/>
          <w:szCs w:val="24"/>
        </w:rPr>
        <w:t xml:space="preserve"> and purposive sampling of relevant studies. It also outlines how information </w:t>
      </w:r>
      <w:proofErr w:type="gramStart"/>
      <w:r w:rsidR="005975B3" w:rsidRPr="005975B3">
        <w:rPr>
          <w:rFonts w:ascii="Arial" w:eastAsiaTheme="majorEastAsia" w:hAnsi="Arial" w:cs="Arial"/>
          <w:sz w:val="24"/>
          <w:szCs w:val="24"/>
        </w:rPr>
        <w:t>was structured</w:t>
      </w:r>
      <w:proofErr w:type="gramEnd"/>
      <w:r w:rsidR="005975B3" w:rsidRPr="005975B3">
        <w:rPr>
          <w:rFonts w:ascii="Arial" w:eastAsiaTheme="majorEastAsia" w:hAnsi="Arial" w:cs="Arial"/>
          <w:sz w:val="24"/>
          <w:szCs w:val="24"/>
        </w:rPr>
        <w:t xml:space="preserve"> in a data extraction table and examined using theme analysis. </w:t>
      </w:r>
    </w:p>
    <w:p w14:paraId="57B9A2EC" w14:textId="61068842" w:rsidR="00A00352" w:rsidRPr="00A00352" w:rsidRDefault="00270CCF" w:rsidP="00A00352">
      <w:pPr>
        <w:pStyle w:val="ListParagraph"/>
        <w:numPr>
          <w:ilvl w:val="1"/>
          <w:numId w:val="4"/>
        </w:numPr>
        <w:spacing w:line="360" w:lineRule="auto"/>
        <w:rPr>
          <w:rFonts w:ascii="Arial" w:eastAsiaTheme="majorEastAsia" w:hAnsi="Arial" w:cs="Arial"/>
          <w:b/>
          <w:bCs/>
          <w:sz w:val="28"/>
          <w:szCs w:val="28"/>
        </w:rPr>
      </w:pPr>
      <w:r>
        <w:rPr>
          <w:rFonts w:ascii="Arial" w:eastAsiaTheme="majorEastAsia" w:hAnsi="Arial" w:cs="Arial"/>
          <w:b/>
          <w:bCs/>
          <w:sz w:val="28"/>
          <w:szCs w:val="28"/>
        </w:rPr>
        <w:t xml:space="preserve"> </w:t>
      </w:r>
      <w:r w:rsidR="00A00352" w:rsidRPr="00A00352">
        <w:rPr>
          <w:rFonts w:ascii="Arial" w:eastAsiaTheme="majorEastAsia" w:hAnsi="Arial" w:cs="Arial"/>
          <w:b/>
          <w:bCs/>
          <w:sz w:val="28"/>
          <w:szCs w:val="28"/>
        </w:rPr>
        <w:t>Research philosophy</w:t>
      </w:r>
    </w:p>
    <w:p w14:paraId="4B5C17E5" w14:textId="65C1CECA" w:rsidR="00485B6C" w:rsidRPr="00485B6C" w:rsidRDefault="00485B6C" w:rsidP="00485B6C">
      <w:pPr>
        <w:spacing w:line="360" w:lineRule="auto"/>
        <w:rPr>
          <w:rFonts w:ascii="Arial" w:eastAsiaTheme="majorEastAsia" w:hAnsi="Arial" w:cs="Arial"/>
          <w:sz w:val="24"/>
          <w:szCs w:val="24"/>
        </w:rPr>
      </w:pPr>
      <w:r w:rsidRPr="00485B6C">
        <w:rPr>
          <w:rFonts w:ascii="Arial" w:eastAsiaTheme="majorEastAsia" w:hAnsi="Arial" w:cs="Arial"/>
          <w:sz w:val="24"/>
          <w:szCs w:val="24"/>
        </w:rPr>
        <w:t xml:space="preserve">     Research philosophy is the collection of assumptions that influence how knowledge </w:t>
      </w:r>
      <w:proofErr w:type="gramStart"/>
      <w:r w:rsidRPr="00485B6C">
        <w:rPr>
          <w:rFonts w:ascii="Arial" w:eastAsiaTheme="majorEastAsia" w:hAnsi="Arial" w:cs="Arial"/>
          <w:sz w:val="24"/>
          <w:szCs w:val="24"/>
        </w:rPr>
        <w:t>is seen</w:t>
      </w:r>
      <w:proofErr w:type="gramEnd"/>
      <w:r w:rsidRPr="00485B6C">
        <w:rPr>
          <w:rFonts w:ascii="Arial" w:eastAsiaTheme="majorEastAsia" w:hAnsi="Arial" w:cs="Arial"/>
          <w:sz w:val="24"/>
          <w:szCs w:val="24"/>
        </w:rPr>
        <w:t xml:space="preserve"> and assessed in a study. This research adopts an interpretivist philosophy as </w:t>
      </w:r>
      <w:r w:rsidR="00B664D4">
        <w:rPr>
          <w:rFonts w:ascii="Arial" w:eastAsiaTheme="majorEastAsia" w:hAnsi="Arial" w:cs="Arial"/>
          <w:sz w:val="24"/>
          <w:szCs w:val="24"/>
        </w:rPr>
        <w:t>customer</w:t>
      </w:r>
      <w:r w:rsidRPr="00485B6C">
        <w:rPr>
          <w:rFonts w:ascii="Arial" w:eastAsiaTheme="majorEastAsia" w:hAnsi="Arial" w:cs="Arial"/>
          <w:sz w:val="24"/>
          <w:szCs w:val="24"/>
        </w:rPr>
        <w:t xml:space="preserve"> satisfaction and purchasing behaviour </w:t>
      </w:r>
      <w:proofErr w:type="gramStart"/>
      <w:r w:rsidRPr="00485B6C">
        <w:rPr>
          <w:rFonts w:ascii="Arial" w:eastAsiaTheme="majorEastAsia" w:hAnsi="Arial" w:cs="Arial"/>
          <w:sz w:val="24"/>
          <w:szCs w:val="24"/>
        </w:rPr>
        <w:t>are affected</w:t>
      </w:r>
      <w:proofErr w:type="gramEnd"/>
      <w:r w:rsidRPr="00485B6C">
        <w:rPr>
          <w:rFonts w:ascii="Arial" w:eastAsiaTheme="majorEastAsia" w:hAnsi="Arial" w:cs="Arial"/>
          <w:sz w:val="24"/>
          <w:szCs w:val="24"/>
        </w:rPr>
        <w:t xml:space="preserve"> by individual perceptions, social </w:t>
      </w:r>
      <w:r w:rsidR="00503EDF" w:rsidRPr="00485B6C">
        <w:rPr>
          <w:rFonts w:ascii="Arial" w:eastAsiaTheme="majorEastAsia" w:hAnsi="Arial" w:cs="Arial"/>
          <w:sz w:val="24"/>
          <w:szCs w:val="24"/>
        </w:rPr>
        <w:t>interaction,</w:t>
      </w:r>
      <w:r w:rsidRPr="00485B6C">
        <w:rPr>
          <w:rFonts w:ascii="Arial" w:eastAsiaTheme="majorEastAsia" w:hAnsi="Arial" w:cs="Arial"/>
          <w:sz w:val="24"/>
          <w:szCs w:val="24"/>
        </w:rPr>
        <w:t xml:space="preserve"> and the context of live-stream shopping. Interpretivism accepts that there may be multiple interpretations of the same event and that </w:t>
      </w:r>
      <w:r w:rsidR="00B664D4">
        <w:rPr>
          <w:rFonts w:ascii="Arial" w:eastAsiaTheme="majorEastAsia" w:hAnsi="Arial" w:cs="Arial"/>
          <w:sz w:val="24"/>
          <w:szCs w:val="24"/>
        </w:rPr>
        <w:t>customer</w:t>
      </w:r>
      <w:r w:rsidRPr="00485B6C">
        <w:rPr>
          <w:rFonts w:ascii="Arial" w:eastAsiaTheme="majorEastAsia" w:hAnsi="Arial" w:cs="Arial"/>
          <w:sz w:val="24"/>
          <w:szCs w:val="24"/>
        </w:rPr>
        <w:t xml:space="preserve"> behaviour cannot always </w:t>
      </w:r>
      <w:proofErr w:type="gramStart"/>
      <w:r w:rsidRPr="00485B6C">
        <w:rPr>
          <w:rFonts w:ascii="Arial" w:eastAsiaTheme="majorEastAsia" w:hAnsi="Arial" w:cs="Arial"/>
          <w:sz w:val="24"/>
          <w:szCs w:val="24"/>
        </w:rPr>
        <w:t>be explained</w:t>
      </w:r>
      <w:proofErr w:type="gramEnd"/>
      <w:r w:rsidRPr="00485B6C">
        <w:rPr>
          <w:rFonts w:ascii="Arial" w:eastAsiaTheme="majorEastAsia" w:hAnsi="Arial" w:cs="Arial"/>
          <w:sz w:val="24"/>
          <w:szCs w:val="24"/>
        </w:rPr>
        <w:t xml:space="preserve"> by one objective fact (Saunders, </w:t>
      </w:r>
      <w:r w:rsidR="00297864" w:rsidRPr="00485B6C">
        <w:rPr>
          <w:rFonts w:ascii="Arial" w:eastAsiaTheme="majorEastAsia" w:hAnsi="Arial" w:cs="Arial"/>
          <w:sz w:val="24"/>
          <w:szCs w:val="24"/>
        </w:rPr>
        <w:t>Lewis,</w:t>
      </w:r>
      <w:r w:rsidRPr="00485B6C">
        <w:rPr>
          <w:rFonts w:ascii="Arial" w:eastAsiaTheme="majorEastAsia" w:hAnsi="Arial" w:cs="Arial"/>
          <w:sz w:val="24"/>
          <w:szCs w:val="24"/>
        </w:rPr>
        <w:t xml:space="preserve"> and Thornhill, 2023).</w:t>
      </w:r>
    </w:p>
    <w:p w14:paraId="218DB544" w14:textId="7948E871" w:rsidR="00A00352" w:rsidRDefault="004213C2" w:rsidP="00485B6C">
      <w:pPr>
        <w:spacing w:line="360" w:lineRule="auto"/>
        <w:rPr>
          <w:rFonts w:ascii="Arial" w:eastAsiaTheme="majorEastAsia" w:hAnsi="Arial" w:cs="Arial"/>
          <w:sz w:val="24"/>
          <w:szCs w:val="24"/>
        </w:rPr>
      </w:pPr>
      <w:r>
        <w:rPr>
          <w:rFonts w:ascii="Arial" w:eastAsiaTheme="majorEastAsia" w:hAnsi="Arial" w:cs="Arial"/>
          <w:sz w:val="24"/>
          <w:szCs w:val="24"/>
        </w:rPr>
        <w:t xml:space="preserve">   </w:t>
      </w:r>
      <w:r w:rsidR="00485B6C" w:rsidRPr="00485B6C">
        <w:rPr>
          <w:rFonts w:ascii="Arial" w:eastAsiaTheme="majorEastAsia" w:hAnsi="Arial" w:cs="Arial"/>
          <w:sz w:val="24"/>
          <w:szCs w:val="24"/>
        </w:rPr>
        <w:t xml:space="preserve">The research therefore interprets and compares meanings and conclusions found in selected academic studies, rather than attempting to generate new statistical measurements. </w:t>
      </w:r>
    </w:p>
    <w:p w14:paraId="06F47EE0" w14:textId="4C5D7B0C" w:rsidR="00D56FCE" w:rsidRDefault="00D56FCE" w:rsidP="00D56FCE">
      <w:pPr>
        <w:pStyle w:val="ListParagraph"/>
        <w:numPr>
          <w:ilvl w:val="1"/>
          <w:numId w:val="4"/>
        </w:numPr>
        <w:spacing w:line="360" w:lineRule="auto"/>
        <w:rPr>
          <w:rFonts w:ascii="Arial" w:eastAsiaTheme="majorEastAsia" w:hAnsi="Arial" w:cs="Arial"/>
          <w:b/>
          <w:bCs/>
          <w:sz w:val="28"/>
          <w:szCs w:val="28"/>
        </w:rPr>
      </w:pPr>
      <w:r>
        <w:rPr>
          <w:rFonts w:ascii="Arial" w:eastAsiaTheme="majorEastAsia" w:hAnsi="Arial" w:cs="Arial"/>
          <w:b/>
          <w:bCs/>
          <w:sz w:val="28"/>
          <w:szCs w:val="28"/>
        </w:rPr>
        <w:t xml:space="preserve"> </w:t>
      </w:r>
      <w:r w:rsidRPr="00D56FCE">
        <w:rPr>
          <w:rFonts w:ascii="Arial" w:eastAsiaTheme="majorEastAsia" w:hAnsi="Arial" w:cs="Arial"/>
          <w:b/>
          <w:bCs/>
          <w:sz w:val="28"/>
          <w:szCs w:val="28"/>
        </w:rPr>
        <w:t>Research approach</w:t>
      </w:r>
    </w:p>
    <w:p w14:paraId="763C79F4" w14:textId="7012FC31" w:rsidR="00DD003E" w:rsidRDefault="00F84A09" w:rsidP="00F84A09">
      <w:pPr>
        <w:spacing w:line="360" w:lineRule="auto"/>
        <w:rPr>
          <w:rFonts w:ascii="Arial" w:eastAsiaTheme="majorEastAsia" w:hAnsi="Arial" w:cs="Arial"/>
          <w:sz w:val="24"/>
          <w:szCs w:val="24"/>
        </w:rPr>
      </w:pPr>
      <w:r w:rsidRPr="00F84A09">
        <w:rPr>
          <w:rFonts w:ascii="Arial" w:eastAsiaTheme="majorEastAsia" w:hAnsi="Arial" w:cs="Arial"/>
          <w:sz w:val="24"/>
          <w:szCs w:val="24"/>
        </w:rPr>
        <w:t xml:space="preserve">   The research is mostly inductive in its approach. The inductive approach begins by looking at the evidence available and then building broader themes, </w:t>
      </w:r>
      <w:r w:rsidR="00503EDF" w:rsidRPr="00F84A09">
        <w:rPr>
          <w:rFonts w:ascii="Arial" w:eastAsiaTheme="majorEastAsia" w:hAnsi="Arial" w:cs="Arial"/>
          <w:sz w:val="24"/>
          <w:szCs w:val="24"/>
        </w:rPr>
        <w:t>explanations,</w:t>
      </w:r>
      <w:r w:rsidRPr="00F84A09">
        <w:rPr>
          <w:rFonts w:ascii="Arial" w:eastAsiaTheme="majorEastAsia" w:hAnsi="Arial" w:cs="Arial"/>
          <w:sz w:val="24"/>
          <w:szCs w:val="24"/>
        </w:rPr>
        <w:t xml:space="preserve"> and conclusions from that evidence (Creswell and Creswell, 2023). </w:t>
      </w:r>
    </w:p>
    <w:p w14:paraId="7DF92F43" w14:textId="4E4F19AC" w:rsidR="00DD003E" w:rsidRDefault="00DD003E" w:rsidP="00F84A09">
      <w:pPr>
        <w:spacing w:line="360" w:lineRule="auto"/>
        <w:rPr>
          <w:rFonts w:ascii="Arial" w:eastAsiaTheme="majorEastAsia" w:hAnsi="Arial" w:cs="Arial"/>
          <w:sz w:val="24"/>
          <w:szCs w:val="24"/>
        </w:rPr>
      </w:pPr>
      <w:r>
        <w:rPr>
          <w:rFonts w:ascii="Arial" w:eastAsiaTheme="majorEastAsia" w:hAnsi="Arial" w:cs="Arial"/>
          <w:sz w:val="24"/>
          <w:szCs w:val="24"/>
        </w:rPr>
        <w:lastRenderedPageBreak/>
        <w:t xml:space="preserve">   </w:t>
      </w:r>
      <w:r w:rsidR="00F84A09" w:rsidRPr="00F84A09">
        <w:rPr>
          <w:rFonts w:ascii="Arial" w:eastAsiaTheme="majorEastAsia" w:hAnsi="Arial" w:cs="Arial"/>
          <w:sz w:val="24"/>
          <w:szCs w:val="24"/>
        </w:rPr>
        <w:t xml:space="preserve">This analysis </w:t>
      </w:r>
      <w:proofErr w:type="gramStart"/>
      <w:r w:rsidR="00F84A09" w:rsidRPr="00F84A09">
        <w:rPr>
          <w:rFonts w:ascii="Arial" w:eastAsiaTheme="majorEastAsia" w:hAnsi="Arial" w:cs="Arial"/>
          <w:sz w:val="24"/>
          <w:szCs w:val="24"/>
        </w:rPr>
        <w:t>is not intended</w:t>
      </w:r>
      <w:proofErr w:type="gramEnd"/>
      <w:r w:rsidR="00F84A09" w:rsidRPr="00F84A09">
        <w:rPr>
          <w:rFonts w:ascii="Arial" w:eastAsiaTheme="majorEastAsia" w:hAnsi="Arial" w:cs="Arial"/>
          <w:sz w:val="24"/>
          <w:szCs w:val="24"/>
        </w:rPr>
        <w:t xml:space="preserve"> to </w:t>
      </w:r>
      <w:r w:rsidR="00503EDF" w:rsidRPr="00F84A09">
        <w:rPr>
          <w:rFonts w:ascii="Arial" w:eastAsiaTheme="majorEastAsia" w:hAnsi="Arial" w:cs="Arial"/>
          <w:sz w:val="24"/>
          <w:szCs w:val="24"/>
        </w:rPr>
        <w:t>evaluate</w:t>
      </w:r>
      <w:r w:rsidR="00F84A09" w:rsidRPr="00F84A09">
        <w:rPr>
          <w:rFonts w:ascii="Arial" w:eastAsiaTheme="majorEastAsia" w:hAnsi="Arial" w:cs="Arial"/>
          <w:sz w:val="24"/>
          <w:szCs w:val="24"/>
        </w:rPr>
        <w:t xml:space="preserve"> a new hypothesis based on first numerical data. </w:t>
      </w:r>
    </w:p>
    <w:p w14:paraId="573B3B74" w14:textId="03BA0CCC" w:rsidR="00F84A09" w:rsidRDefault="00DD003E" w:rsidP="00F84A09">
      <w:pPr>
        <w:spacing w:line="360" w:lineRule="auto"/>
        <w:rPr>
          <w:rFonts w:ascii="Arial" w:eastAsiaTheme="majorEastAsia" w:hAnsi="Arial" w:cs="Arial"/>
          <w:sz w:val="24"/>
          <w:szCs w:val="24"/>
        </w:rPr>
      </w:pPr>
      <w:r>
        <w:rPr>
          <w:rFonts w:ascii="Arial" w:eastAsiaTheme="majorEastAsia" w:hAnsi="Arial" w:cs="Arial"/>
          <w:sz w:val="24"/>
          <w:szCs w:val="24"/>
        </w:rPr>
        <w:t xml:space="preserve">   Furthermore, </w:t>
      </w:r>
      <w:r w:rsidR="00F84A09" w:rsidRPr="00F84A09">
        <w:rPr>
          <w:rFonts w:ascii="Arial" w:eastAsiaTheme="majorEastAsia" w:hAnsi="Arial" w:cs="Arial"/>
          <w:sz w:val="24"/>
          <w:szCs w:val="24"/>
        </w:rPr>
        <w:t xml:space="preserve">the study also has a limited deductive element since the Theory of Planned Behaviour, Expectation Confirmation </w:t>
      </w:r>
      <w:r w:rsidR="00503EDF" w:rsidRPr="00F84A09">
        <w:rPr>
          <w:rFonts w:ascii="Arial" w:eastAsiaTheme="majorEastAsia" w:hAnsi="Arial" w:cs="Arial"/>
          <w:sz w:val="24"/>
          <w:szCs w:val="24"/>
        </w:rPr>
        <w:t>Theory,</w:t>
      </w:r>
      <w:r w:rsidR="00F84A09" w:rsidRPr="00F84A09">
        <w:rPr>
          <w:rFonts w:ascii="Arial" w:eastAsiaTheme="majorEastAsia" w:hAnsi="Arial" w:cs="Arial"/>
          <w:sz w:val="24"/>
          <w:szCs w:val="24"/>
        </w:rPr>
        <w:t xml:space="preserve"> and the Stimulus – Organism-Response framework will </w:t>
      </w:r>
      <w:proofErr w:type="gramStart"/>
      <w:r w:rsidR="00F84A09" w:rsidRPr="00F84A09">
        <w:rPr>
          <w:rFonts w:ascii="Arial" w:eastAsiaTheme="majorEastAsia" w:hAnsi="Arial" w:cs="Arial"/>
          <w:sz w:val="24"/>
          <w:szCs w:val="24"/>
        </w:rPr>
        <w:t>be used</w:t>
      </w:r>
      <w:proofErr w:type="gramEnd"/>
      <w:r w:rsidR="00F84A09" w:rsidRPr="00F84A09">
        <w:rPr>
          <w:rFonts w:ascii="Arial" w:eastAsiaTheme="majorEastAsia" w:hAnsi="Arial" w:cs="Arial"/>
          <w:sz w:val="24"/>
          <w:szCs w:val="24"/>
        </w:rPr>
        <w:t xml:space="preserve"> to explain the themes highlighted in Chapter 4. </w:t>
      </w:r>
    </w:p>
    <w:p w14:paraId="475CD17B" w14:textId="77777777" w:rsidR="00596F8D" w:rsidRPr="00F84A09" w:rsidRDefault="00596F8D" w:rsidP="00F84A09">
      <w:pPr>
        <w:spacing w:line="360" w:lineRule="auto"/>
        <w:rPr>
          <w:rFonts w:ascii="Arial" w:eastAsiaTheme="majorEastAsia" w:hAnsi="Arial" w:cs="Arial"/>
          <w:sz w:val="24"/>
          <w:szCs w:val="24"/>
        </w:rPr>
      </w:pPr>
    </w:p>
    <w:p w14:paraId="7C688980" w14:textId="49F6AB86" w:rsidR="00D56FCE" w:rsidRDefault="00D56FCE" w:rsidP="00D56FCE">
      <w:pPr>
        <w:pStyle w:val="ListParagraph"/>
        <w:numPr>
          <w:ilvl w:val="1"/>
          <w:numId w:val="4"/>
        </w:numPr>
        <w:spacing w:line="360" w:lineRule="auto"/>
        <w:rPr>
          <w:rFonts w:ascii="Arial" w:eastAsiaTheme="majorEastAsia" w:hAnsi="Arial" w:cs="Arial"/>
          <w:b/>
          <w:bCs/>
          <w:sz w:val="28"/>
          <w:szCs w:val="28"/>
        </w:rPr>
      </w:pPr>
      <w:r>
        <w:rPr>
          <w:rFonts w:ascii="Arial" w:eastAsiaTheme="majorEastAsia" w:hAnsi="Arial" w:cs="Arial"/>
          <w:b/>
          <w:bCs/>
          <w:sz w:val="28"/>
          <w:szCs w:val="28"/>
        </w:rPr>
        <w:t xml:space="preserve"> Research design</w:t>
      </w:r>
    </w:p>
    <w:p w14:paraId="55A2C560" w14:textId="33A635E4" w:rsidR="00021E7F" w:rsidRDefault="00021E7F" w:rsidP="00021E7F">
      <w:pPr>
        <w:spacing w:line="360" w:lineRule="auto"/>
        <w:rPr>
          <w:rFonts w:ascii="Arial" w:eastAsiaTheme="majorEastAsia" w:hAnsi="Arial" w:cs="Arial"/>
          <w:sz w:val="24"/>
          <w:szCs w:val="24"/>
        </w:rPr>
      </w:pPr>
      <w:r>
        <w:rPr>
          <w:rFonts w:ascii="Arial" w:eastAsiaTheme="majorEastAsia" w:hAnsi="Arial" w:cs="Arial"/>
          <w:b/>
          <w:bCs/>
          <w:sz w:val="28"/>
          <w:szCs w:val="28"/>
        </w:rPr>
        <w:t xml:space="preserve">   </w:t>
      </w:r>
      <w:r w:rsidRPr="00021E7F">
        <w:rPr>
          <w:rFonts w:ascii="Arial" w:eastAsiaTheme="majorEastAsia" w:hAnsi="Arial" w:cs="Arial"/>
          <w:sz w:val="24"/>
          <w:szCs w:val="24"/>
        </w:rPr>
        <w:t xml:space="preserve">This project used a qualitative secondary research design to explore the effects of live-streaming commerce on </w:t>
      </w:r>
      <w:r w:rsidR="00B664D4">
        <w:rPr>
          <w:rFonts w:ascii="Arial" w:eastAsiaTheme="majorEastAsia" w:hAnsi="Arial" w:cs="Arial"/>
          <w:sz w:val="24"/>
          <w:szCs w:val="24"/>
        </w:rPr>
        <w:t>customer</w:t>
      </w:r>
      <w:r w:rsidRPr="00021E7F">
        <w:rPr>
          <w:rFonts w:ascii="Arial" w:eastAsiaTheme="majorEastAsia" w:hAnsi="Arial" w:cs="Arial"/>
          <w:sz w:val="24"/>
          <w:szCs w:val="24"/>
        </w:rPr>
        <w:t xml:space="preserve"> satisfaction and purchase behaviour in fashion retail</w:t>
      </w:r>
      <w:r w:rsidR="00297864" w:rsidRPr="00021E7F">
        <w:rPr>
          <w:rFonts w:ascii="Arial" w:eastAsiaTheme="majorEastAsia" w:hAnsi="Arial" w:cs="Arial"/>
          <w:sz w:val="24"/>
          <w:szCs w:val="24"/>
        </w:rPr>
        <w:t xml:space="preserve">. </w:t>
      </w:r>
      <w:r w:rsidRPr="00021E7F">
        <w:rPr>
          <w:rFonts w:ascii="Arial" w:eastAsiaTheme="majorEastAsia" w:hAnsi="Arial" w:cs="Arial"/>
          <w:sz w:val="24"/>
          <w:szCs w:val="24"/>
        </w:rPr>
        <w:t xml:space="preserve">Bell, </w:t>
      </w:r>
      <w:r w:rsidR="00297864" w:rsidRPr="00021E7F">
        <w:rPr>
          <w:rFonts w:ascii="Arial" w:eastAsiaTheme="majorEastAsia" w:hAnsi="Arial" w:cs="Arial"/>
          <w:sz w:val="24"/>
          <w:szCs w:val="24"/>
        </w:rPr>
        <w:t>Bryman,</w:t>
      </w:r>
      <w:r w:rsidRPr="00021E7F">
        <w:rPr>
          <w:rFonts w:ascii="Arial" w:eastAsiaTheme="majorEastAsia" w:hAnsi="Arial" w:cs="Arial"/>
          <w:sz w:val="24"/>
          <w:szCs w:val="24"/>
        </w:rPr>
        <w:t xml:space="preserve"> and Harley (2022) argue that qualitative research can provide a detailed understanding of meanings, </w:t>
      </w:r>
      <w:r w:rsidR="00503EDF" w:rsidRPr="00021E7F">
        <w:rPr>
          <w:rFonts w:ascii="Arial" w:eastAsiaTheme="majorEastAsia" w:hAnsi="Arial" w:cs="Arial"/>
          <w:sz w:val="24"/>
          <w:szCs w:val="24"/>
        </w:rPr>
        <w:t>behaviours,</w:t>
      </w:r>
      <w:r w:rsidRPr="00021E7F">
        <w:rPr>
          <w:rFonts w:ascii="Arial" w:eastAsiaTheme="majorEastAsia" w:hAnsi="Arial" w:cs="Arial"/>
          <w:sz w:val="24"/>
          <w:szCs w:val="24"/>
        </w:rPr>
        <w:t xml:space="preserve"> and social processes within their wider contexts.</w:t>
      </w:r>
    </w:p>
    <w:p w14:paraId="2350E0D0" w14:textId="7A58EBEB" w:rsidR="00DD003E" w:rsidRDefault="00021E7F" w:rsidP="00DD003E">
      <w:pPr>
        <w:spacing w:line="360" w:lineRule="auto"/>
        <w:rPr>
          <w:rFonts w:ascii="Arial" w:eastAsiaTheme="majorEastAsia" w:hAnsi="Arial" w:cs="Arial"/>
          <w:sz w:val="24"/>
          <w:szCs w:val="24"/>
        </w:rPr>
      </w:pPr>
      <w:r w:rsidRPr="00021E7F">
        <w:rPr>
          <w:rFonts w:ascii="Arial" w:eastAsiaTheme="majorEastAsia" w:hAnsi="Arial" w:cs="Arial"/>
          <w:sz w:val="24"/>
          <w:szCs w:val="24"/>
        </w:rPr>
        <w:t xml:space="preserve"> This design permits evidence from multiple countries, </w:t>
      </w:r>
      <w:r w:rsidR="00503EDF" w:rsidRPr="00021E7F">
        <w:rPr>
          <w:rFonts w:ascii="Arial" w:eastAsiaTheme="majorEastAsia" w:hAnsi="Arial" w:cs="Arial"/>
          <w:sz w:val="24"/>
          <w:szCs w:val="24"/>
        </w:rPr>
        <w:t>platforms,</w:t>
      </w:r>
      <w:r w:rsidRPr="00021E7F">
        <w:rPr>
          <w:rFonts w:ascii="Arial" w:eastAsiaTheme="majorEastAsia" w:hAnsi="Arial" w:cs="Arial"/>
          <w:sz w:val="24"/>
          <w:szCs w:val="24"/>
        </w:rPr>
        <w:t xml:space="preserve"> and retail environments to </w:t>
      </w:r>
      <w:proofErr w:type="gramStart"/>
      <w:r w:rsidRPr="00021E7F">
        <w:rPr>
          <w:rFonts w:ascii="Arial" w:eastAsiaTheme="majorEastAsia" w:hAnsi="Arial" w:cs="Arial"/>
          <w:sz w:val="24"/>
          <w:szCs w:val="24"/>
        </w:rPr>
        <w:t>be examined</w:t>
      </w:r>
      <w:proofErr w:type="gramEnd"/>
      <w:r w:rsidRPr="00021E7F">
        <w:rPr>
          <w:rFonts w:ascii="Arial" w:eastAsiaTheme="majorEastAsia" w:hAnsi="Arial" w:cs="Arial"/>
          <w:sz w:val="24"/>
          <w:szCs w:val="24"/>
        </w:rPr>
        <w:t xml:space="preserve">, providing a broader understanding than could </w:t>
      </w:r>
      <w:proofErr w:type="gramStart"/>
      <w:r w:rsidRPr="00021E7F">
        <w:rPr>
          <w:rFonts w:ascii="Arial" w:eastAsiaTheme="majorEastAsia" w:hAnsi="Arial" w:cs="Arial"/>
          <w:sz w:val="24"/>
          <w:szCs w:val="24"/>
        </w:rPr>
        <w:t>be attained</w:t>
      </w:r>
      <w:proofErr w:type="gramEnd"/>
      <w:r w:rsidRPr="00021E7F">
        <w:rPr>
          <w:rFonts w:ascii="Arial" w:eastAsiaTheme="majorEastAsia" w:hAnsi="Arial" w:cs="Arial"/>
          <w:sz w:val="24"/>
          <w:szCs w:val="24"/>
        </w:rPr>
        <w:t xml:space="preserve"> from a small primary-research group. </w:t>
      </w:r>
    </w:p>
    <w:p w14:paraId="1F75C08C" w14:textId="683E3733" w:rsidR="00D56FCE" w:rsidRPr="00DD003E" w:rsidRDefault="00DD003E" w:rsidP="00DD003E">
      <w:pPr>
        <w:spacing w:line="360" w:lineRule="auto"/>
        <w:ind w:firstLine="720"/>
        <w:rPr>
          <w:rFonts w:ascii="Arial" w:eastAsiaTheme="majorEastAsia" w:hAnsi="Arial" w:cs="Arial"/>
          <w:b/>
          <w:bCs/>
          <w:sz w:val="28"/>
          <w:szCs w:val="28"/>
        </w:rPr>
      </w:pPr>
      <w:r w:rsidRPr="00DD003E">
        <w:rPr>
          <w:rFonts w:ascii="Arial" w:eastAsiaTheme="majorEastAsia" w:hAnsi="Arial" w:cs="Arial"/>
          <w:b/>
          <w:bCs/>
          <w:sz w:val="24"/>
          <w:szCs w:val="24"/>
        </w:rPr>
        <w:t xml:space="preserve">3.5 </w:t>
      </w:r>
      <w:r w:rsidR="00D56FCE" w:rsidRPr="00DD003E">
        <w:rPr>
          <w:rFonts w:ascii="Arial" w:eastAsiaTheme="majorEastAsia" w:hAnsi="Arial" w:cs="Arial"/>
          <w:b/>
          <w:bCs/>
          <w:sz w:val="28"/>
          <w:szCs w:val="28"/>
        </w:rPr>
        <w:t>Data sources and search strategy</w:t>
      </w:r>
    </w:p>
    <w:p w14:paraId="7DB4DD38" w14:textId="45F40051" w:rsidR="00FA0F4E" w:rsidRPr="00FA0F4E" w:rsidRDefault="00FA0F4E" w:rsidP="00FA0F4E">
      <w:pPr>
        <w:spacing w:line="360" w:lineRule="auto"/>
        <w:rPr>
          <w:rFonts w:ascii="Arial" w:eastAsiaTheme="majorEastAsia" w:hAnsi="Arial" w:cs="Arial"/>
          <w:sz w:val="24"/>
          <w:szCs w:val="24"/>
        </w:rPr>
      </w:pPr>
      <w:r w:rsidRPr="00FA0F4E">
        <w:rPr>
          <w:rFonts w:ascii="Arial" w:eastAsiaTheme="majorEastAsia" w:hAnsi="Arial" w:cs="Arial"/>
          <w:sz w:val="24"/>
          <w:szCs w:val="24"/>
        </w:rPr>
        <w:t xml:space="preserve">   The study relies on secondary data, mostly from peer-reviewed journal articles and academic publications. The University online library, Google Scholar</w:t>
      </w:r>
      <w:r>
        <w:rPr>
          <w:rFonts w:ascii="Arial" w:eastAsiaTheme="majorEastAsia" w:hAnsi="Arial" w:cs="Arial"/>
          <w:sz w:val="24"/>
          <w:szCs w:val="24"/>
        </w:rPr>
        <w:t xml:space="preserve">, websites </w:t>
      </w:r>
      <w:r w:rsidR="00D2020E">
        <w:rPr>
          <w:rFonts w:ascii="Arial" w:eastAsiaTheme="majorEastAsia" w:hAnsi="Arial" w:cs="Arial"/>
          <w:sz w:val="24"/>
          <w:szCs w:val="24"/>
        </w:rPr>
        <w:t>like ‘ResearchGate</w:t>
      </w:r>
      <w:proofErr w:type="gramStart"/>
      <w:r>
        <w:rPr>
          <w:rFonts w:ascii="Arial" w:eastAsiaTheme="majorEastAsia" w:hAnsi="Arial" w:cs="Arial"/>
          <w:sz w:val="24"/>
          <w:szCs w:val="24"/>
        </w:rPr>
        <w:t>’,</w:t>
      </w:r>
      <w:proofErr w:type="gramEnd"/>
      <w:r>
        <w:rPr>
          <w:rFonts w:ascii="Arial" w:eastAsiaTheme="majorEastAsia" w:hAnsi="Arial" w:cs="Arial"/>
          <w:sz w:val="24"/>
          <w:szCs w:val="24"/>
        </w:rPr>
        <w:t xml:space="preserve"> ‘ScienceDirect</w:t>
      </w:r>
      <w:r w:rsidR="00503EDF">
        <w:rPr>
          <w:rFonts w:ascii="Arial" w:eastAsiaTheme="majorEastAsia" w:hAnsi="Arial" w:cs="Arial"/>
          <w:sz w:val="24"/>
          <w:szCs w:val="24"/>
        </w:rPr>
        <w:t xml:space="preserve">’ </w:t>
      </w:r>
      <w:r w:rsidR="00503EDF" w:rsidRPr="00FA0F4E">
        <w:rPr>
          <w:rFonts w:ascii="Arial" w:eastAsiaTheme="majorEastAsia" w:hAnsi="Arial" w:cs="Arial"/>
          <w:sz w:val="24"/>
          <w:szCs w:val="24"/>
        </w:rPr>
        <w:t>and</w:t>
      </w:r>
      <w:r w:rsidRPr="00FA0F4E">
        <w:rPr>
          <w:rFonts w:ascii="Arial" w:eastAsiaTheme="majorEastAsia" w:hAnsi="Arial" w:cs="Arial"/>
          <w:sz w:val="24"/>
          <w:szCs w:val="24"/>
        </w:rPr>
        <w:t xml:space="preserve"> academic databases through institutional access </w:t>
      </w:r>
      <w:proofErr w:type="gramStart"/>
      <w:r w:rsidRPr="00FA0F4E">
        <w:rPr>
          <w:rFonts w:ascii="Arial" w:eastAsiaTheme="majorEastAsia" w:hAnsi="Arial" w:cs="Arial"/>
          <w:sz w:val="24"/>
          <w:szCs w:val="24"/>
        </w:rPr>
        <w:t>were used</w:t>
      </w:r>
      <w:proofErr w:type="gramEnd"/>
      <w:r w:rsidRPr="00FA0F4E">
        <w:rPr>
          <w:rFonts w:ascii="Arial" w:eastAsiaTheme="majorEastAsia" w:hAnsi="Arial" w:cs="Arial"/>
          <w:sz w:val="24"/>
          <w:szCs w:val="24"/>
        </w:rPr>
        <w:t xml:space="preserve"> to identify relevant studies. </w:t>
      </w:r>
    </w:p>
    <w:p w14:paraId="39A7DFAD" w14:textId="42CCCA4B" w:rsidR="00FA0F4E" w:rsidRPr="00FA0F4E" w:rsidRDefault="00215900" w:rsidP="00FA0F4E">
      <w:pPr>
        <w:spacing w:line="360" w:lineRule="auto"/>
        <w:rPr>
          <w:rFonts w:ascii="Arial" w:eastAsiaTheme="majorEastAsia" w:hAnsi="Arial" w:cs="Arial"/>
          <w:sz w:val="24"/>
          <w:szCs w:val="24"/>
        </w:rPr>
      </w:pPr>
      <w:r>
        <w:rPr>
          <w:rFonts w:ascii="Arial" w:eastAsiaTheme="majorEastAsia" w:hAnsi="Arial" w:cs="Arial"/>
          <w:sz w:val="24"/>
          <w:szCs w:val="24"/>
        </w:rPr>
        <w:t xml:space="preserve">   </w:t>
      </w:r>
      <w:r w:rsidR="00FA0F4E" w:rsidRPr="00FA0F4E">
        <w:rPr>
          <w:rFonts w:ascii="Arial" w:eastAsiaTheme="majorEastAsia" w:hAnsi="Arial" w:cs="Arial"/>
          <w:sz w:val="24"/>
          <w:szCs w:val="24"/>
        </w:rPr>
        <w:t xml:space="preserve">The search </w:t>
      </w:r>
      <w:proofErr w:type="gramStart"/>
      <w:r w:rsidR="00FA0F4E" w:rsidRPr="00FA0F4E">
        <w:rPr>
          <w:rFonts w:ascii="Arial" w:eastAsiaTheme="majorEastAsia" w:hAnsi="Arial" w:cs="Arial"/>
          <w:sz w:val="24"/>
          <w:szCs w:val="24"/>
        </w:rPr>
        <w:t>was conducted</w:t>
      </w:r>
      <w:proofErr w:type="gramEnd"/>
      <w:r w:rsidR="00FA0F4E" w:rsidRPr="00FA0F4E">
        <w:rPr>
          <w:rFonts w:ascii="Arial" w:eastAsiaTheme="majorEastAsia" w:hAnsi="Arial" w:cs="Arial"/>
          <w:sz w:val="24"/>
          <w:szCs w:val="24"/>
        </w:rPr>
        <w:t xml:space="preserve"> using the search terms “live streaming commerce</w:t>
      </w:r>
      <w:r w:rsidR="00297864" w:rsidRPr="00FA0F4E">
        <w:rPr>
          <w:rFonts w:ascii="Arial" w:eastAsiaTheme="majorEastAsia" w:hAnsi="Arial" w:cs="Arial"/>
          <w:sz w:val="24"/>
          <w:szCs w:val="24"/>
        </w:rPr>
        <w:t>,”</w:t>
      </w:r>
      <w:r w:rsidR="00FA0F4E" w:rsidRPr="00FA0F4E">
        <w:rPr>
          <w:rFonts w:ascii="Arial" w:eastAsiaTheme="majorEastAsia" w:hAnsi="Arial" w:cs="Arial"/>
          <w:sz w:val="24"/>
          <w:szCs w:val="24"/>
        </w:rPr>
        <w:t xml:space="preserve"> “live shopping</w:t>
      </w:r>
      <w:proofErr w:type="gramStart"/>
      <w:r w:rsidR="00FA0F4E" w:rsidRPr="00FA0F4E">
        <w:rPr>
          <w:rFonts w:ascii="Arial" w:eastAsiaTheme="majorEastAsia" w:hAnsi="Arial" w:cs="Arial"/>
          <w:sz w:val="24"/>
          <w:szCs w:val="24"/>
        </w:rPr>
        <w:t>”,</w:t>
      </w:r>
      <w:proofErr w:type="gramEnd"/>
      <w:r w:rsidR="00FA0F4E" w:rsidRPr="00FA0F4E">
        <w:rPr>
          <w:rFonts w:ascii="Arial" w:eastAsiaTheme="majorEastAsia" w:hAnsi="Arial" w:cs="Arial"/>
          <w:sz w:val="24"/>
          <w:szCs w:val="24"/>
        </w:rPr>
        <w:t xml:space="preserve"> “fashion retail</w:t>
      </w:r>
      <w:proofErr w:type="gramStart"/>
      <w:r w:rsidR="00503EDF" w:rsidRPr="00FA0F4E">
        <w:rPr>
          <w:rFonts w:ascii="Arial" w:eastAsiaTheme="majorEastAsia" w:hAnsi="Arial" w:cs="Arial"/>
          <w:sz w:val="24"/>
          <w:szCs w:val="24"/>
        </w:rPr>
        <w:t>”,</w:t>
      </w:r>
      <w:proofErr w:type="gramEnd"/>
      <w:r w:rsidR="00FA0F4E" w:rsidRPr="00FA0F4E">
        <w:rPr>
          <w:rFonts w:ascii="Arial" w:eastAsiaTheme="majorEastAsia" w:hAnsi="Arial" w:cs="Arial"/>
          <w:sz w:val="24"/>
          <w:szCs w:val="24"/>
        </w:rPr>
        <w:t xml:space="preserve"> “</w:t>
      </w:r>
      <w:r w:rsidR="00B664D4">
        <w:rPr>
          <w:rFonts w:ascii="Arial" w:eastAsiaTheme="majorEastAsia" w:hAnsi="Arial" w:cs="Arial"/>
          <w:sz w:val="24"/>
          <w:szCs w:val="24"/>
        </w:rPr>
        <w:t>customer</w:t>
      </w:r>
      <w:r w:rsidR="00FA0F4E" w:rsidRPr="00FA0F4E">
        <w:rPr>
          <w:rFonts w:ascii="Arial" w:eastAsiaTheme="majorEastAsia" w:hAnsi="Arial" w:cs="Arial"/>
          <w:sz w:val="24"/>
          <w:szCs w:val="24"/>
        </w:rPr>
        <w:t xml:space="preserve"> satisfaction</w:t>
      </w:r>
      <w:proofErr w:type="gramStart"/>
      <w:r w:rsidR="00FA0F4E" w:rsidRPr="00FA0F4E">
        <w:rPr>
          <w:rFonts w:ascii="Arial" w:eastAsiaTheme="majorEastAsia" w:hAnsi="Arial" w:cs="Arial"/>
          <w:sz w:val="24"/>
          <w:szCs w:val="24"/>
        </w:rPr>
        <w:t>”,</w:t>
      </w:r>
      <w:proofErr w:type="gramEnd"/>
      <w:r w:rsidR="00FA0F4E" w:rsidRPr="00FA0F4E">
        <w:rPr>
          <w:rFonts w:ascii="Arial" w:eastAsiaTheme="majorEastAsia" w:hAnsi="Arial" w:cs="Arial"/>
          <w:sz w:val="24"/>
          <w:szCs w:val="24"/>
        </w:rPr>
        <w:t xml:space="preserve"> “purchase intention</w:t>
      </w:r>
      <w:proofErr w:type="gramStart"/>
      <w:r w:rsidR="00FA0F4E" w:rsidRPr="00FA0F4E">
        <w:rPr>
          <w:rFonts w:ascii="Arial" w:eastAsiaTheme="majorEastAsia" w:hAnsi="Arial" w:cs="Arial"/>
          <w:sz w:val="24"/>
          <w:szCs w:val="24"/>
        </w:rPr>
        <w:t>”,</w:t>
      </w:r>
      <w:proofErr w:type="gramEnd"/>
      <w:r w:rsidR="00FA0F4E" w:rsidRPr="00FA0F4E">
        <w:rPr>
          <w:rFonts w:ascii="Arial" w:eastAsiaTheme="majorEastAsia" w:hAnsi="Arial" w:cs="Arial"/>
          <w:sz w:val="24"/>
          <w:szCs w:val="24"/>
        </w:rPr>
        <w:t xml:space="preserve"> “continued purchase intention</w:t>
      </w:r>
      <w:proofErr w:type="gramStart"/>
      <w:r w:rsidR="00FA0F4E" w:rsidRPr="00FA0F4E">
        <w:rPr>
          <w:rFonts w:ascii="Arial" w:eastAsiaTheme="majorEastAsia" w:hAnsi="Arial" w:cs="Arial"/>
          <w:sz w:val="24"/>
          <w:szCs w:val="24"/>
        </w:rPr>
        <w:t>”,</w:t>
      </w:r>
      <w:proofErr w:type="gramEnd"/>
      <w:r w:rsidR="00FA0F4E" w:rsidRPr="00FA0F4E">
        <w:rPr>
          <w:rFonts w:ascii="Arial" w:eastAsiaTheme="majorEastAsia" w:hAnsi="Arial" w:cs="Arial"/>
          <w:sz w:val="24"/>
          <w:szCs w:val="24"/>
        </w:rPr>
        <w:t xml:space="preserve"> “trust</w:t>
      </w:r>
      <w:r w:rsidR="00503EDF" w:rsidRPr="00FA0F4E">
        <w:rPr>
          <w:rFonts w:ascii="Arial" w:eastAsiaTheme="majorEastAsia" w:hAnsi="Arial" w:cs="Arial"/>
          <w:sz w:val="24"/>
          <w:szCs w:val="24"/>
        </w:rPr>
        <w:t>,”</w:t>
      </w:r>
      <w:r w:rsidR="00FA0F4E" w:rsidRPr="00FA0F4E">
        <w:rPr>
          <w:rFonts w:ascii="Arial" w:eastAsiaTheme="majorEastAsia" w:hAnsi="Arial" w:cs="Arial"/>
          <w:sz w:val="24"/>
          <w:szCs w:val="24"/>
        </w:rPr>
        <w:t xml:space="preserve"> “engagement</w:t>
      </w:r>
      <w:r w:rsidR="00503EDF" w:rsidRPr="00FA0F4E">
        <w:rPr>
          <w:rFonts w:ascii="Arial" w:eastAsiaTheme="majorEastAsia" w:hAnsi="Arial" w:cs="Arial"/>
          <w:sz w:val="24"/>
          <w:szCs w:val="24"/>
        </w:rPr>
        <w:t>,”</w:t>
      </w:r>
      <w:r w:rsidR="00FA0F4E" w:rsidRPr="00FA0F4E">
        <w:rPr>
          <w:rFonts w:ascii="Arial" w:eastAsiaTheme="majorEastAsia" w:hAnsi="Arial" w:cs="Arial"/>
          <w:sz w:val="24"/>
          <w:szCs w:val="24"/>
        </w:rPr>
        <w:t xml:space="preserve"> “social presence” and “impulse buying</w:t>
      </w:r>
      <w:proofErr w:type="gramStart"/>
      <w:r w:rsidR="00FA0F4E" w:rsidRPr="00FA0F4E">
        <w:rPr>
          <w:rFonts w:ascii="Arial" w:eastAsiaTheme="majorEastAsia" w:hAnsi="Arial" w:cs="Arial"/>
          <w:sz w:val="24"/>
          <w:szCs w:val="24"/>
        </w:rPr>
        <w:t>”.</w:t>
      </w:r>
      <w:proofErr w:type="gramEnd"/>
      <w:r w:rsidR="00FA0F4E" w:rsidRPr="00FA0F4E">
        <w:rPr>
          <w:rFonts w:ascii="Arial" w:eastAsiaTheme="majorEastAsia" w:hAnsi="Arial" w:cs="Arial"/>
          <w:sz w:val="24"/>
          <w:szCs w:val="24"/>
        </w:rPr>
        <w:t xml:space="preserve"> </w:t>
      </w:r>
    </w:p>
    <w:p w14:paraId="5A4E6ACE" w14:textId="0C48844D" w:rsidR="00FA0F4E" w:rsidRPr="00FA0F4E" w:rsidRDefault="007B1614" w:rsidP="00FA0F4E">
      <w:pPr>
        <w:spacing w:line="360" w:lineRule="auto"/>
        <w:rPr>
          <w:rFonts w:ascii="Arial" w:eastAsiaTheme="majorEastAsia" w:hAnsi="Arial" w:cs="Arial"/>
          <w:sz w:val="24"/>
          <w:szCs w:val="24"/>
        </w:rPr>
      </w:pPr>
      <w:r>
        <w:rPr>
          <w:rFonts w:ascii="Arial" w:eastAsiaTheme="majorEastAsia" w:hAnsi="Arial" w:cs="Arial"/>
          <w:sz w:val="24"/>
          <w:szCs w:val="24"/>
        </w:rPr>
        <w:t xml:space="preserve">   </w:t>
      </w:r>
      <w:r w:rsidR="00FA0F4E" w:rsidRPr="00FA0F4E">
        <w:rPr>
          <w:rFonts w:ascii="Arial" w:eastAsiaTheme="majorEastAsia" w:hAnsi="Arial" w:cs="Arial"/>
          <w:sz w:val="24"/>
          <w:szCs w:val="24"/>
        </w:rPr>
        <w:t>The transparent and systematic search process (Snyder, 2019) contributes to the improvement in completeness and credibility of a literature-based study.</w:t>
      </w:r>
    </w:p>
    <w:p w14:paraId="3CE5C50B" w14:textId="5AC56E04" w:rsidR="00D56FCE" w:rsidRPr="002602D9" w:rsidRDefault="002602D9" w:rsidP="002602D9">
      <w:pPr>
        <w:spacing w:line="360" w:lineRule="auto"/>
        <w:ind w:left="720"/>
        <w:rPr>
          <w:rFonts w:ascii="Arial" w:eastAsiaTheme="majorEastAsia" w:hAnsi="Arial" w:cs="Arial"/>
          <w:b/>
          <w:bCs/>
          <w:sz w:val="28"/>
          <w:szCs w:val="28"/>
        </w:rPr>
      </w:pPr>
      <w:r>
        <w:rPr>
          <w:rFonts w:ascii="Arial" w:eastAsiaTheme="majorEastAsia" w:hAnsi="Arial" w:cs="Arial"/>
          <w:b/>
          <w:bCs/>
          <w:sz w:val="28"/>
          <w:szCs w:val="28"/>
        </w:rPr>
        <w:t>3.6</w:t>
      </w:r>
      <w:r w:rsidR="00D56FCE" w:rsidRPr="002602D9">
        <w:rPr>
          <w:rFonts w:ascii="Arial" w:eastAsiaTheme="majorEastAsia" w:hAnsi="Arial" w:cs="Arial"/>
          <w:b/>
          <w:bCs/>
          <w:sz w:val="28"/>
          <w:szCs w:val="28"/>
        </w:rPr>
        <w:t xml:space="preserve"> Inclusion and exclusion criteria</w:t>
      </w:r>
    </w:p>
    <w:p w14:paraId="65966B5B" w14:textId="2C344D25" w:rsidR="000D4B64" w:rsidRPr="000D4B64" w:rsidRDefault="000D4B64" w:rsidP="000D4B64">
      <w:pPr>
        <w:spacing w:line="360" w:lineRule="auto"/>
        <w:rPr>
          <w:rFonts w:ascii="Arial" w:eastAsiaTheme="majorEastAsia" w:hAnsi="Arial" w:cs="Arial"/>
          <w:sz w:val="24"/>
          <w:szCs w:val="24"/>
        </w:rPr>
      </w:pPr>
      <w:r w:rsidRPr="000D4B64">
        <w:rPr>
          <w:rFonts w:ascii="Arial" w:eastAsiaTheme="majorEastAsia" w:hAnsi="Arial" w:cs="Arial"/>
          <w:sz w:val="24"/>
          <w:szCs w:val="24"/>
        </w:rPr>
        <w:t xml:space="preserve">   Inclusion and exclusion criteria </w:t>
      </w:r>
      <w:proofErr w:type="gramStart"/>
      <w:r w:rsidRPr="000D4B64">
        <w:rPr>
          <w:rFonts w:ascii="Arial" w:eastAsiaTheme="majorEastAsia" w:hAnsi="Arial" w:cs="Arial"/>
          <w:sz w:val="24"/>
          <w:szCs w:val="24"/>
        </w:rPr>
        <w:t>were defined</w:t>
      </w:r>
      <w:proofErr w:type="gramEnd"/>
      <w:r w:rsidRPr="000D4B64">
        <w:rPr>
          <w:rFonts w:ascii="Arial" w:eastAsiaTheme="majorEastAsia" w:hAnsi="Arial" w:cs="Arial"/>
          <w:sz w:val="24"/>
          <w:szCs w:val="24"/>
        </w:rPr>
        <w:t xml:space="preserve"> prior to final selection of studies. Xiao and Watson (2019) </w:t>
      </w:r>
      <w:r>
        <w:rPr>
          <w:rFonts w:ascii="Arial" w:eastAsiaTheme="majorEastAsia" w:hAnsi="Arial" w:cs="Arial"/>
          <w:sz w:val="24"/>
          <w:szCs w:val="24"/>
        </w:rPr>
        <w:t>argue</w:t>
      </w:r>
      <w:r w:rsidRPr="000D4B64">
        <w:rPr>
          <w:rFonts w:ascii="Arial" w:eastAsiaTheme="majorEastAsia" w:hAnsi="Arial" w:cs="Arial"/>
          <w:sz w:val="24"/>
          <w:szCs w:val="24"/>
        </w:rPr>
        <w:t xml:space="preserve"> that transparent selection criteria increase the </w:t>
      </w:r>
      <w:r w:rsidRPr="000D4B64">
        <w:rPr>
          <w:rFonts w:ascii="Arial" w:eastAsiaTheme="majorEastAsia" w:hAnsi="Arial" w:cs="Arial"/>
          <w:sz w:val="24"/>
          <w:szCs w:val="24"/>
        </w:rPr>
        <w:lastRenderedPageBreak/>
        <w:t>transparency of a review of literature and reduce the chance of selecting studies based on the researcher’s expectations.</w:t>
      </w:r>
    </w:p>
    <w:p w14:paraId="096BBFEB" w14:textId="1BFF0541" w:rsidR="000D4B64" w:rsidRPr="000D4B64" w:rsidRDefault="000D4B64" w:rsidP="000D4B64">
      <w:pPr>
        <w:spacing w:line="360" w:lineRule="auto"/>
        <w:rPr>
          <w:rFonts w:ascii="Arial" w:eastAsiaTheme="majorEastAsia" w:hAnsi="Arial" w:cs="Arial"/>
          <w:sz w:val="24"/>
          <w:szCs w:val="24"/>
        </w:rPr>
      </w:pPr>
      <w:r>
        <w:rPr>
          <w:rFonts w:ascii="Arial" w:eastAsiaTheme="majorEastAsia" w:hAnsi="Arial" w:cs="Arial"/>
          <w:sz w:val="24"/>
          <w:szCs w:val="24"/>
        </w:rPr>
        <w:t xml:space="preserve">   </w:t>
      </w:r>
      <w:r w:rsidRPr="000D4B64">
        <w:rPr>
          <w:rFonts w:ascii="Arial" w:eastAsiaTheme="majorEastAsia" w:hAnsi="Arial" w:cs="Arial"/>
          <w:sz w:val="24"/>
          <w:szCs w:val="24"/>
        </w:rPr>
        <w:t xml:space="preserve">The inclusion criteria were peer reviewed studies on livestreaming commerce/live shopping. Each selected publication </w:t>
      </w:r>
      <w:r w:rsidR="00503EDF" w:rsidRPr="000D4B64">
        <w:rPr>
          <w:rFonts w:ascii="Arial" w:eastAsiaTheme="majorEastAsia" w:hAnsi="Arial" w:cs="Arial"/>
          <w:sz w:val="24"/>
          <w:szCs w:val="24"/>
        </w:rPr>
        <w:t>must</w:t>
      </w:r>
      <w:r w:rsidRPr="000D4B64">
        <w:rPr>
          <w:rFonts w:ascii="Arial" w:eastAsiaTheme="majorEastAsia" w:hAnsi="Arial" w:cs="Arial"/>
          <w:sz w:val="24"/>
          <w:szCs w:val="24"/>
        </w:rPr>
        <w:t xml:space="preserve"> present evidence relating to customer satisfaction or purchase behaviour, including trust, engagement, perceived value, purchase intention, continued-purchase </w:t>
      </w:r>
      <w:r w:rsidR="00503EDF" w:rsidRPr="000D4B64">
        <w:rPr>
          <w:rFonts w:ascii="Arial" w:eastAsiaTheme="majorEastAsia" w:hAnsi="Arial" w:cs="Arial"/>
          <w:sz w:val="24"/>
          <w:szCs w:val="24"/>
        </w:rPr>
        <w:t>intention,</w:t>
      </w:r>
      <w:r w:rsidRPr="000D4B64">
        <w:rPr>
          <w:rFonts w:ascii="Arial" w:eastAsiaTheme="majorEastAsia" w:hAnsi="Arial" w:cs="Arial"/>
          <w:sz w:val="24"/>
          <w:szCs w:val="24"/>
        </w:rPr>
        <w:t xml:space="preserve"> or impulsive buying. Studies on fashion retail were prioritised, although broader retail studies </w:t>
      </w:r>
      <w:proofErr w:type="gramStart"/>
      <w:r w:rsidRPr="000D4B64">
        <w:rPr>
          <w:rFonts w:ascii="Arial" w:eastAsiaTheme="majorEastAsia" w:hAnsi="Arial" w:cs="Arial"/>
          <w:sz w:val="24"/>
          <w:szCs w:val="24"/>
        </w:rPr>
        <w:t>were included</w:t>
      </w:r>
      <w:proofErr w:type="gramEnd"/>
      <w:r w:rsidRPr="000D4B64">
        <w:rPr>
          <w:rFonts w:ascii="Arial" w:eastAsiaTheme="majorEastAsia" w:hAnsi="Arial" w:cs="Arial"/>
          <w:sz w:val="24"/>
          <w:szCs w:val="24"/>
        </w:rPr>
        <w:t xml:space="preserve"> if their findings were directly relevant to live-stream fashion shopping.</w:t>
      </w:r>
    </w:p>
    <w:p w14:paraId="48EDB8D1" w14:textId="37EFC56F" w:rsidR="003C1412" w:rsidRPr="000D4B64" w:rsidRDefault="000D4B64" w:rsidP="000D4B64">
      <w:pPr>
        <w:spacing w:line="360" w:lineRule="auto"/>
        <w:rPr>
          <w:rFonts w:ascii="Arial" w:eastAsiaTheme="majorEastAsia" w:hAnsi="Arial" w:cs="Arial"/>
          <w:sz w:val="24"/>
          <w:szCs w:val="24"/>
        </w:rPr>
      </w:pPr>
      <w:r>
        <w:rPr>
          <w:rFonts w:ascii="Arial" w:eastAsiaTheme="majorEastAsia" w:hAnsi="Arial" w:cs="Arial"/>
          <w:sz w:val="24"/>
          <w:szCs w:val="24"/>
        </w:rPr>
        <w:t xml:space="preserve">    The exclusion criteria are s</w:t>
      </w:r>
      <w:r w:rsidRPr="000D4B64">
        <w:rPr>
          <w:rFonts w:ascii="Arial" w:eastAsiaTheme="majorEastAsia" w:hAnsi="Arial" w:cs="Arial"/>
          <w:sz w:val="24"/>
          <w:szCs w:val="24"/>
        </w:rPr>
        <w:t xml:space="preserve">tudies that concentrated solely on gaming, entertainment streaming or non-commercial internet activities </w:t>
      </w:r>
      <w:proofErr w:type="gramStart"/>
      <w:r w:rsidRPr="000D4B64">
        <w:rPr>
          <w:rFonts w:ascii="Arial" w:eastAsiaTheme="majorEastAsia" w:hAnsi="Arial" w:cs="Arial"/>
          <w:sz w:val="24"/>
          <w:szCs w:val="24"/>
        </w:rPr>
        <w:t>were excluded</w:t>
      </w:r>
      <w:proofErr w:type="gramEnd"/>
      <w:r w:rsidRPr="000D4B64">
        <w:rPr>
          <w:rFonts w:ascii="Arial" w:eastAsiaTheme="majorEastAsia" w:hAnsi="Arial" w:cs="Arial"/>
          <w:sz w:val="24"/>
          <w:szCs w:val="24"/>
        </w:rPr>
        <w:t xml:space="preserve">. Blogs, promotional </w:t>
      </w:r>
      <w:r w:rsidR="00503EDF" w:rsidRPr="000D4B64">
        <w:rPr>
          <w:rFonts w:ascii="Arial" w:eastAsiaTheme="majorEastAsia" w:hAnsi="Arial" w:cs="Arial"/>
          <w:sz w:val="24"/>
          <w:szCs w:val="24"/>
        </w:rPr>
        <w:t>material,</w:t>
      </w:r>
      <w:r w:rsidRPr="000D4B64">
        <w:rPr>
          <w:rFonts w:ascii="Arial" w:eastAsiaTheme="majorEastAsia" w:hAnsi="Arial" w:cs="Arial"/>
          <w:sz w:val="24"/>
          <w:szCs w:val="24"/>
        </w:rPr>
        <w:t xml:space="preserve"> and unsubstantiated opinion pieces </w:t>
      </w:r>
      <w:proofErr w:type="gramStart"/>
      <w:r w:rsidRPr="000D4B64">
        <w:rPr>
          <w:rFonts w:ascii="Arial" w:eastAsiaTheme="majorEastAsia" w:hAnsi="Arial" w:cs="Arial"/>
          <w:sz w:val="24"/>
          <w:szCs w:val="24"/>
        </w:rPr>
        <w:t>were removed</w:t>
      </w:r>
      <w:proofErr w:type="gramEnd"/>
      <w:r w:rsidRPr="000D4B64">
        <w:rPr>
          <w:rFonts w:ascii="Arial" w:eastAsiaTheme="majorEastAsia" w:hAnsi="Arial" w:cs="Arial"/>
          <w:sz w:val="24"/>
          <w:szCs w:val="24"/>
        </w:rPr>
        <w:t xml:space="preserve"> because they did not present sufficiently rigorous academic proof. Publications that were duplicates, studies that did not relate to </w:t>
      </w:r>
      <w:r w:rsidR="00B664D4">
        <w:rPr>
          <w:rFonts w:ascii="Arial" w:eastAsiaTheme="majorEastAsia" w:hAnsi="Arial" w:cs="Arial"/>
          <w:sz w:val="24"/>
          <w:szCs w:val="24"/>
        </w:rPr>
        <w:t>customer</w:t>
      </w:r>
      <w:r w:rsidRPr="000D4B64">
        <w:rPr>
          <w:rFonts w:ascii="Arial" w:eastAsiaTheme="majorEastAsia" w:hAnsi="Arial" w:cs="Arial"/>
          <w:sz w:val="24"/>
          <w:szCs w:val="24"/>
        </w:rPr>
        <w:t xml:space="preserve"> behaviour, and sources that did not properly explain procedures or findings </w:t>
      </w:r>
      <w:proofErr w:type="gramStart"/>
      <w:r w:rsidRPr="000D4B64">
        <w:rPr>
          <w:rFonts w:ascii="Arial" w:eastAsiaTheme="majorEastAsia" w:hAnsi="Arial" w:cs="Arial"/>
          <w:sz w:val="24"/>
          <w:szCs w:val="24"/>
        </w:rPr>
        <w:t>were also removed</w:t>
      </w:r>
      <w:proofErr w:type="gramEnd"/>
      <w:r w:rsidRPr="000D4B64">
        <w:rPr>
          <w:rFonts w:ascii="Arial" w:eastAsiaTheme="majorEastAsia" w:hAnsi="Arial" w:cs="Arial"/>
          <w:sz w:val="24"/>
          <w:szCs w:val="24"/>
        </w:rPr>
        <w:t xml:space="preserve">. </w:t>
      </w:r>
    </w:p>
    <w:p w14:paraId="5D8DB943" w14:textId="3138153C" w:rsidR="00D56FCE" w:rsidRPr="002602D9" w:rsidRDefault="002602D9" w:rsidP="002602D9">
      <w:pPr>
        <w:spacing w:line="360" w:lineRule="auto"/>
        <w:ind w:left="720"/>
        <w:rPr>
          <w:rFonts w:ascii="Arial" w:eastAsiaTheme="majorEastAsia" w:hAnsi="Arial" w:cs="Arial"/>
          <w:b/>
          <w:bCs/>
          <w:sz w:val="28"/>
          <w:szCs w:val="28"/>
        </w:rPr>
      </w:pPr>
      <w:r>
        <w:rPr>
          <w:rFonts w:ascii="Arial" w:eastAsiaTheme="majorEastAsia" w:hAnsi="Arial" w:cs="Arial"/>
          <w:b/>
          <w:bCs/>
          <w:sz w:val="28"/>
          <w:szCs w:val="28"/>
        </w:rPr>
        <w:t>3.7</w:t>
      </w:r>
      <w:r w:rsidR="00D56FCE" w:rsidRPr="002602D9">
        <w:rPr>
          <w:rFonts w:ascii="Arial" w:eastAsiaTheme="majorEastAsia" w:hAnsi="Arial" w:cs="Arial"/>
          <w:b/>
          <w:bCs/>
          <w:sz w:val="28"/>
          <w:szCs w:val="28"/>
        </w:rPr>
        <w:t xml:space="preserve"> Sampling and study selection</w:t>
      </w:r>
    </w:p>
    <w:p w14:paraId="44D19977" w14:textId="34D3D483" w:rsidR="00177C60" w:rsidRPr="00177C60" w:rsidRDefault="00AA0E37" w:rsidP="00177C60">
      <w:pPr>
        <w:spacing w:line="360" w:lineRule="auto"/>
        <w:rPr>
          <w:rFonts w:ascii="Arial" w:eastAsiaTheme="majorEastAsia" w:hAnsi="Arial" w:cs="Arial"/>
          <w:sz w:val="24"/>
          <w:szCs w:val="24"/>
        </w:rPr>
      </w:pPr>
      <w:r>
        <w:rPr>
          <w:rFonts w:ascii="Arial" w:eastAsiaTheme="majorEastAsia" w:hAnsi="Arial" w:cs="Arial"/>
          <w:b/>
          <w:bCs/>
          <w:sz w:val="28"/>
          <w:szCs w:val="28"/>
        </w:rPr>
        <w:t xml:space="preserve">     </w:t>
      </w:r>
      <w:r w:rsidR="00177C60" w:rsidRPr="00177C60">
        <w:rPr>
          <w:rFonts w:ascii="Arial" w:eastAsiaTheme="majorEastAsia" w:hAnsi="Arial" w:cs="Arial"/>
          <w:sz w:val="24"/>
          <w:szCs w:val="24"/>
        </w:rPr>
        <w:t xml:space="preserve">The purposive sample method was employed in selecting scholarly articles that could provide relevant evidence in answering the research questions. As Campbell et al. (2020) describe, this strategy permits the sample to </w:t>
      </w:r>
      <w:proofErr w:type="gramStart"/>
      <w:r w:rsidR="00177C60" w:rsidRPr="00177C60">
        <w:rPr>
          <w:rFonts w:ascii="Arial" w:eastAsiaTheme="majorEastAsia" w:hAnsi="Arial" w:cs="Arial"/>
          <w:sz w:val="24"/>
          <w:szCs w:val="24"/>
        </w:rPr>
        <w:t>be tightly linked</w:t>
      </w:r>
      <w:proofErr w:type="gramEnd"/>
      <w:r w:rsidR="00177C60" w:rsidRPr="00177C60">
        <w:rPr>
          <w:rFonts w:ascii="Arial" w:eastAsiaTheme="majorEastAsia" w:hAnsi="Arial" w:cs="Arial"/>
          <w:sz w:val="24"/>
          <w:szCs w:val="24"/>
        </w:rPr>
        <w:t xml:space="preserve"> with the study aims, hence underpinning the relevance and trustworthiness of the findings.</w:t>
      </w:r>
    </w:p>
    <w:p w14:paraId="7369F90A" w14:textId="49C1149B" w:rsidR="00177C60" w:rsidRPr="00177C60" w:rsidRDefault="00FE60E5" w:rsidP="00177C60">
      <w:pPr>
        <w:spacing w:line="360" w:lineRule="auto"/>
        <w:rPr>
          <w:rFonts w:ascii="Arial" w:eastAsiaTheme="majorEastAsia" w:hAnsi="Arial" w:cs="Arial"/>
          <w:sz w:val="24"/>
          <w:szCs w:val="24"/>
        </w:rPr>
      </w:pPr>
      <w:r>
        <w:rPr>
          <w:rFonts w:ascii="Arial" w:eastAsiaTheme="majorEastAsia" w:hAnsi="Arial" w:cs="Arial"/>
          <w:sz w:val="24"/>
          <w:szCs w:val="24"/>
        </w:rPr>
        <w:t xml:space="preserve"> </w:t>
      </w:r>
      <w:r w:rsidR="00BC531F">
        <w:rPr>
          <w:rFonts w:ascii="Arial" w:eastAsiaTheme="majorEastAsia" w:hAnsi="Arial" w:cs="Arial"/>
          <w:sz w:val="24"/>
          <w:szCs w:val="24"/>
        </w:rPr>
        <w:t>T</w:t>
      </w:r>
      <w:r w:rsidR="00177C60" w:rsidRPr="00177C60">
        <w:rPr>
          <w:rFonts w:ascii="Arial" w:eastAsiaTheme="majorEastAsia" w:hAnsi="Arial" w:cs="Arial"/>
          <w:sz w:val="24"/>
          <w:szCs w:val="24"/>
        </w:rPr>
        <w:t>he search strategy</w:t>
      </w:r>
      <w:r w:rsidR="00BC531F">
        <w:rPr>
          <w:rFonts w:ascii="Arial" w:eastAsiaTheme="majorEastAsia" w:hAnsi="Arial" w:cs="Arial"/>
          <w:sz w:val="24"/>
          <w:szCs w:val="24"/>
        </w:rPr>
        <w:t xml:space="preserve"> </w:t>
      </w:r>
      <w:proofErr w:type="gramStart"/>
      <w:r w:rsidR="00BC531F">
        <w:rPr>
          <w:rFonts w:ascii="Arial" w:eastAsiaTheme="majorEastAsia" w:hAnsi="Arial" w:cs="Arial"/>
          <w:sz w:val="24"/>
          <w:szCs w:val="24"/>
        </w:rPr>
        <w:t xml:space="preserve">was </w:t>
      </w:r>
      <w:r w:rsidR="00503EDF">
        <w:rPr>
          <w:rFonts w:ascii="Arial" w:eastAsiaTheme="majorEastAsia" w:hAnsi="Arial" w:cs="Arial"/>
          <w:sz w:val="24"/>
          <w:szCs w:val="24"/>
        </w:rPr>
        <w:t>used</w:t>
      </w:r>
      <w:proofErr w:type="gramEnd"/>
      <w:r w:rsidR="00503EDF">
        <w:rPr>
          <w:rFonts w:ascii="Arial" w:eastAsiaTheme="majorEastAsia" w:hAnsi="Arial" w:cs="Arial"/>
          <w:sz w:val="24"/>
          <w:szCs w:val="24"/>
        </w:rPr>
        <w:t xml:space="preserve"> </w:t>
      </w:r>
      <w:r w:rsidR="00503EDF" w:rsidRPr="00177C60">
        <w:rPr>
          <w:rFonts w:ascii="Arial" w:eastAsiaTheme="majorEastAsia" w:hAnsi="Arial" w:cs="Arial"/>
          <w:sz w:val="24"/>
          <w:szCs w:val="24"/>
        </w:rPr>
        <w:t>to</w:t>
      </w:r>
      <w:r w:rsidR="00177C60" w:rsidRPr="00177C60">
        <w:rPr>
          <w:rFonts w:ascii="Arial" w:eastAsiaTheme="majorEastAsia" w:hAnsi="Arial" w:cs="Arial"/>
          <w:sz w:val="24"/>
          <w:szCs w:val="24"/>
        </w:rPr>
        <w:t xml:space="preserve"> identify potential sources, which we then screened against our inclusion and exclusion criteria. First, titles and abstracts </w:t>
      </w:r>
      <w:proofErr w:type="gramStart"/>
      <w:r w:rsidR="00177C60" w:rsidRPr="00177C60">
        <w:rPr>
          <w:rFonts w:ascii="Arial" w:eastAsiaTheme="majorEastAsia" w:hAnsi="Arial" w:cs="Arial"/>
          <w:sz w:val="24"/>
          <w:szCs w:val="24"/>
        </w:rPr>
        <w:t>were scanned</w:t>
      </w:r>
      <w:proofErr w:type="gramEnd"/>
      <w:r w:rsidR="00177C60" w:rsidRPr="00177C60">
        <w:rPr>
          <w:rFonts w:ascii="Arial" w:eastAsiaTheme="majorEastAsia" w:hAnsi="Arial" w:cs="Arial"/>
          <w:sz w:val="24"/>
          <w:szCs w:val="24"/>
        </w:rPr>
        <w:t xml:space="preserve"> to exclude plainly irrelevant studies. The remaining papers </w:t>
      </w:r>
      <w:proofErr w:type="gramStart"/>
      <w:r w:rsidR="00177C60" w:rsidRPr="00177C60">
        <w:rPr>
          <w:rFonts w:ascii="Arial" w:eastAsiaTheme="majorEastAsia" w:hAnsi="Arial" w:cs="Arial"/>
          <w:sz w:val="24"/>
          <w:szCs w:val="24"/>
        </w:rPr>
        <w:t>were studied</w:t>
      </w:r>
      <w:proofErr w:type="gramEnd"/>
      <w:r w:rsidR="00177C60" w:rsidRPr="00177C60">
        <w:rPr>
          <w:rFonts w:ascii="Arial" w:eastAsiaTheme="majorEastAsia" w:hAnsi="Arial" w:cs="Arial"/>
          <w:sz w:val="24"/>
          <w:szCs w:val="24"/>
        </w:rPr>
        <w:t xml:space="preserve"> more extensively to identify whether they addressed live-streaming commerce, </w:t>
      </w:r>
      <w:r w:rsidR="00B664D4">
        <w:rPr>
          <w:rFonts w:ascii="Arial" w:eastAsiaTheme="majorEastAsia" w:hAnsi="Arial" w:cs="Arial"/>
          <w:sz w:val="24"/>
          <w:szCs w:val="24"/>
        </w:rPr>
        <w:t>customer</w:t>
      </w:r>
      <w:r w:rsidR="00177C60" w:rsidRPr="00177C60">
        <w:rPr>
          <w:rFonts w:ascii="Arial" w:eastAsiaTheme="majorEastAsia" w:hAnsi="Arial" w:cs="Arial"/>
          <w:sz w:val="24"/>
          <w:szCs w:val="24"/>
        </w:rPr>
        <w:t xml:space="preserve"> </w:t>
      </w:r>
      <w:r w:rsidR="00503EDF">
        <w:rPr>
          <w:rFonts w:ascii="Arial" w:eastAsiaTheme="majorEastAsia" w:hAnsi="Arial" w:cs="Arial"/>
          <w:sz w:val="24"/>
          <w:szCs w:val="24"/>
        </w:rPr>
        <w:t>satisfaction,</w:t>
      </w:r>
      <w:r w:rsidR="00177C60" w:rsidRPr="00177C60">
        <w:rPr>
          <w:rFonts w:ascii="Arial" w:eastAsiaTheme="majorEastAsia" w:hAnsi="Arial" w:cs="Arial"/>
          <w:sz w:val="24"/>
          <w:szCs w:val="24"/>
        </w:rPr>
        <w:t xml:space="preserve"> or purchase behaviour. </w:t>
      </w:r>
    </w:p>
    <w:p w14:paraId="2F5D8578" w14:textId="02C0135D" w:rsidR="00DD003E" w:rsidRPr="00177C60" w:rsidRDefault="00177C60" w:rsidP="00177C60">
      <w:pPr>
        <w:spacing w:line="360" w:lineRule="auto"/>
        <w:rPr>
          <w:rFonts w:ascii="Arial" w:eastAsiaTheme="majorEastAsia" w:hAnsi="Arial" w:cs="Arial"/>
          <w:sz w:val="24"/>
          <w:szCs w:val="24"/>
        </w:rPr>
      </w:pPr>
      <w:r w:rsidRPr="00177C60">
        <w:rPr>
          <w:rFonts w:ascii="Arial" w:eastAsiaTheme="majorEastAsia" w:hAnsi="Arial" w:cs="Arial"/>
          <w:sz w:val="24"/>
          <w:szCs w:val="24"/>
        </w:rPr>
        <w:t xml:space="preserve">   The final sample consisted of </w:t>
      </w:r>
      <w:r w:rsidR="00E33712">
        <w:rPr>
          <w:rFonts w:ascii="Arial" w:eastAsiaTheme="majorEastAsia" w:hAnsi="Arial" w:cs="Arial"/>
          <w:sz w:val="24"/>
          <w:szCs w:val="24"/>
        </w:rPr>
        <w:t>fifteen</w:t>
      </w:r>
      <w:r w:rsidRPr="00177C60">
        <w:rPr>
          <w:rFonts w:ascii="Arial" w:eastAsiaTheme="majorEastAsia" w:hAnsi="Arial" w:cs="Arial"/>
          <w:sz w:val="24"/>
          <w:szCs w:val="24"/>
        </w:rPr>
        <w:t xml:space="preserve"> scholarly </w:t>
      </w:r>
      <w:r w:rsidR="00D2020E" w:rsidRPr="00177C60">
        <w:rPr>
          <w:rFonts w:ascii="Arial" w:eastAsiaTheme="majorEastAsia" w:hAnsi="Arial" w:cs="Arial"/>
          <w:sz w:val="24"/>
          <w:szCs w:val="24"/>
        </w:rPr>
        <w:t>studies.</w:t>
      </w:r>
      <w:r w:rsidRPr="00177C60">
        <w:rPr>
          <w:rFonts w:ascii="Arial" w:eastAsiaTheme="majorEastAsia" w:hAnsi="Arial" w:cs="Arial"/>
          <w:sz w:val="24"/>
          <w:szCs w:val="24"/>
        </w:rPr>
        <w:t xml:space="preserve"> The selection also included studies from diverse platforms and country contexts, enabling comparisons to </w:t>
      </w:r>
      <w:proofErr w:type="gramStart"/>
      <w:r w:rsidRPr="00177C60">
        <w:rPr>
          <w:rFonts w:ascii="Arial" w:eastAsiaTheme="majorEastAsia" w:hAnsi="Arial" w:cs="Arial"/>
          <w:sz w:val="24"/>
          <w:szCs w:val="24"/>
        </w:rPr>
        <w:t>be made</w:t>
      </w:r>
      <w:proofErr w:type="gramEnd"/>
      <w:r w:rsidRPr="00177C60">
        <w:rPr>
          <w:rFonts w:ascii="Arial" w:eastAsiaTheme="majorEastAsia" w:hAnsi="Arial" w:cs="Arial"/>
          <w:sz w:val="24"/>
          <w:szCs w:val="24"/>
        </w:rPr>
        <w:t xml:space="preserve"> with understanding variances in study design and </w:t>
      </w:r>
      <w:r w:rsidR="00B664D4">
        <w:rPr>
          <w:rFonts w:ascii="Arial" w:eastAsiaTheme="majorEastAsia" w:hAnsi="Arial" w:cs="Arial"/>
          <w:sz w:val="24"/>
          <w:szCs w:val="24"/>
        </w:rPr>
        <w:t>customer</w:t>
      </w:r>
      <w:r w:rsidRPr="00177C60">
        <w:rPr>
          <w:rFonts w:ascii="Arial" w:eastAsiaTheme="majorEastAsia" w:hAnsi="Arial" w:cs="Arial"/>
          <w:sz w:val="24"/>
          <w:szCs w:val="24"/>
        </w:rPr>
        <w:t xml:space="preserve"> </w:t>
      </w:r>
      <w:r w:rsidR="00D2020E" w:rsidRPr="00177C60">
        <w:rPr>
          <w:rFonts w:ascii="Arial" w:eastAsiaTheme="majorEastAsia" w:hAnsi="Arial" w:cs="Arial"/>
          <w:sz w:val="24"/>
          <w:szCs w:val="24"/>
        </w:rPr>
        <w:t>environment.</w:t>
      </w:r>
      <w:r w:rsidR="00D2020E">
        <w:rPr>
          <w:rFonts w:ascii="Arial" w:eastAsiaTheme="majorEastAsia" w:hAnsi="Arial" w:cs="Arial"/>
          <w:sz w:val="24"/>
          <w:szCs w:val="24"/>
        </w:rPr>
        <w:t xml:space="preserve"> (</w:t>
      </w:r>
      <w:r>
        <w:rPr>
          <w:rFonts w:ascii="Arial" w:eastAsiaTheme="majorEastAsia" w:hAnsi="Arial" w:cs="Arial"/>
          <w:sz w:val="24"/>
          <w:szCs w:val="24"/>
        </w:rPr>
        <w:t xml:space="preserve">see Appendix A, </w:t>
      </w:r>
      <w:r w:rsidRPr="00A45FA8">
        <w:rPr>
          <w:rFonts w:ascii="Arial" w:eastAsiaTheme="majorEastAsia" w:hAnsi="Arial" w:cs="Arial"/>
          <w:sz w:val="24"/>
          <w:szCs w:val="24"/>
        </w:rPr>
        <w:t>on page</w:t>
      </w:r>
      <w:r w:rsidR="00A45FA8" w:rsidRPr="00A45FA8">
        <w:rPr>
          <w:rFonts w:ascii="Arial" w:eastAsiaTheme="majorEastAsia" w:hAnsi="Arial" w:cs="Arial"/>
          <w:sz w:val="24"/>
          <w:szCs w:val="24"/>
        </w:rPr>
        <w:t xml:space="preserve"> 32</w:t>
      </w:r>
      <w:r w:rsidRPr="00A45FA8">
        <w:rPr>
          <w:rFonts w:ascii="Arial" w:eastAsiaTheme="majorEastAsia" w:hAnsi="Arial" w:cs="Arial"/>
          <w:sz w:val="24"/>
          <w:szCs w:val="24"/>
        </w:rPr>
        <w:t>).</w:t>
      </w:r>
    </w:p>
    <w:p w14:paraId="5B978BB9" w14:textId="6AE2ADE0" w:rsidR="00D56FCE" w:rsidRPr="002602D9" w:rsidRDefault="002602D9" w:rsidP="002602D9">
      <w:pPr>
        <w:spacing w:line="360" w:lineRule="auto"/>
        <w:ind w:left="720"/>
        <w:rPr>
          <w:rFonts w:ascii="Arial" w:eastAsiaTheme="majorEastAsia" w:hAnsi="Arial" w:cs="Arial"/>
          <w:b/>
          <w:bCs/>
          <w:sz w:val="28"/>
          <w:szCs w:val="28"/>
        </w:rPr>
      </w:pPr>
      <w:r>
        <w:rPr>
          <w:rFonts w:ascii="Arial" w:eastAsiaTheme="majorEastAsia" w:hAnsi="Arial" w:cs="Arial"/>
          <w:b/>
          <w:bCs/>
          <w:sz w:val="28"/>
          <w:szCs w:val="28"/>
        </w:rPr>
        <w:t>3.8</w:t>
      </w:r>
      <w:r w:rsidR="00D56FCE" w:rsidRPr="002602D9">
        <w:rPr>
          <w:rFonts w:ascii="Arial" w:eastAsiaTheme="majorEastAsia" w:hAnsi="Arial" w:cs="Arial"/>
          <w:b/>
          <w:bCs/>
          <w:sz w:val="28"/>
          <w:szCs w:val="28"/>
        </w:rPr>
        <w:t xml:space="preserve"> Data extraction</w:t>
      </w:r>
    </w:p>
    <w:p w14:paraId="6B38478A" w14:textId="3265BCC5" w:rsidR="00922616" w:rsidRPr="00922616" w:rsidRDefault="00177C60" w:rsidP="00922616">
      <w:pPr>
        <w:spacing w:line="360" w:lineRule="auto"/>
        <w:rPr>
          <w:rFonts w:ascii="Arial" w:eastAsiaTheme="majorEastAsia" w:hAnsi="Arial" w:cs="Arial"/>
          <w:sz w:val="24"/>
          <w:szCs w:val="24"/>
        </w:rPr>
      </w:pPr>
      <w:r>
        <w:rPr>
          <w:rFonts w:ascii="Arial" w:eastAsiaTheme="majorEastAsia" w:hAnsi="Arial" w:cs="Arial"/>
          <w:b/>
          <w:bCs/>
          <w:sz w:val="28"/>
          <w:szCs w:val="28"/>
        </w:rPr>
        <w:lastRenderedPageBreak/>
        <w:t xml:space="preserve">   </w:t>
      </w:r>
      <w:r w:rsidR="00922616" w:rsidRPr="00922616">
        <w:rPr>
          <w:rFonts w:ascii="Arial" w:eastAsiaTheme="majorEastAsia" w:hAnsi="Arial" w:cs="Arial"/>
          <w:sz w:val="24"/>
          <w:szCs w:val="24"/>
        </w:rPr>
        <w:t xml:space="preserve">To organise and compare evidence from the </w:t>
      </w:r>
      <w:r w:rsidR="00D2020E">
        <w:rPr>
          <w:rFonts w:ascii="Arial" w:eastAsiaTheme="majorEastAsia" w:hAnsi="Arial" w:cs="Arial"/>
          <w:sz w:val="24"/>
          <w:szCs w:val="24"/>
        </w:rPr>
        <w:t>fifteen</w:t>
      </w:r>
      <w:r w:rsidR="00D2020E" w:rsidRPr="00922616">
        <w:rPr>
          <w:rFonts w:ascii="Arial" w:eastAsiaTheme="majorEastAsia" w:hAnsi="Arial" w:cs="Arial"/>
          <w:sz w:val="24"/>
          <w:szCs w:val="24"/>
        </w:rPr>
        <w:t>-research</w:t>
      </w:r>
      <w:r w:rsidR="00922616" w:rsidRPr="00922616">
        <w:rPr>
          <w:rFonts w:ascii="Arial" w:eastAsiaTheme="majorEastAsia" w:hAnsi="Arial" w:cs="Arial"/>
          <w:sz w:val="24"/>
          <w:szCs w:val="24"/>
        </w:rPr>
        <w:t xml:space="preserve"> selected for analysis, a structured data-extraction technique </w:t>
      </w:r>
      <w:proofErr w:type="gramStart"/>
      <w:r w:rsidR="00922616" w:rsidRPr="00922616">
        <w:rPr>
          <w:rFonts w:ascii="Arial" w:eastAsiaTheme="majorEastAsia" w:hAnsi="Arial" w:cs="Arial"/>
          <w:sz w:val="24"/>
          <w:szCs w:val="24"/>
        </w:rPr>
        <w:t xml:space="preserve">was </w:t>
      </w:r>
      <w:r w:rsidR="00503EDF" w:rsidRPr="00922616">
        <w:rPr>
          <w:rFonts w:ascii="Arial" w:eastAsiaTheme="majorEastAsia" w:hAnsi="Arial" w:cs="Arial"/>
          <w:sz w:val="24"/>
          <w:szCs w:val="24"/>
        </w:rPr>
        <w:t>used</w:t>
      </w:r>
      <w:proofErr w:type="gramEnd"/>
      <w:r w:rsidR="00922616" w:rsidRPr="00922616">
        <w:rPr>
          <w:rFonts w:ascii="Arial" w:eastAsiaTheme="majorEastAsia" w:hAnsi="Arial" w:cs="Arial"/>
          <w:sz w:val="24"/>
          <w:szCs w:val="24"/>
        </w:rPr>
        <w:t>. Structured data extraction allows for the systematic collection and comparison of information across selected studies (</w:t>
      </w:r>
      <w:proofErr w:type="spellStart"/>
      <w:r w:rsidR="00922616" w:rsidRPr="00922616">
        <w:rPr>
          <w:rFonts w:ascii="Arial" w:eastAsiaTheme="majorEastAsia" w:hAnsi="Arial" w:cs="Arial"/>
          <w:sz w:val="24"/>
          <w:szCs w:val="24"/>
        </w:rPr>
        <w:t>Aromataris</w:t>
      </w:r>
      <w:proofErr w:type="spellEnd"/>
      <w:r w:rsidR="00922616" w:rsidRPr="00922616">
        <w:rPr>
          <w:rFonts w:ascii="Arial" w:eastAsiaTheme="majorEastAsia" w:hAnsi="Arial" w:cs="Arial"/>
          <w:sz w:val="24"/>
          <w:szCs w:val="24"/>
        </w:rPr>
        <w:t xml:space="preserve"> </w:t>
      </w:r>
      <w:r w:rsidR="00922616">
        <w:rPr>
          <w:rFonts w:ascii="Arial" w:eastAsiaTheme="majorEastAsia" w:hAnsi="Arial" w:cs="Arial"/>
          <w:sz w:val="24"/>
          <w:szCs w:val="24"/>
        </w:rPr>
        <w:t>and</w:t>
      </w:r>
      <w:r w:rsidR="00922616" w:rsidRPr="00922616">
        <w:rPr>
          <w:rFonts w:ascii="Arial" w:eastAsiaTheme="majorEastAsia" w:hAnsi="Arial" w:cs="Arial"/>
          <w:sz w:val="24"/>
          <w:szCs w:val="24"/>
        </w:rPr>
        <w:t xml:space="preserve"> Munn, 2020). </w:t>
      </w:r>
    </w:p>
    <w:p w14:paraId="29859845" w14:textId="14D18676" w:rsidR="00922616" w:rsidRPr="00922616" w:rsidRDefault="00922616" w:rsidP="00922616">
      <w:pPr>
        <w:spacing w:line="360" w:lineRule="auto"/>
        <w:rPr>
          <w:rFonts w:ascii="Arial" w:eastAsiaTheme="majorEastAsia" w:hAnsi="Arial" w:cs="Arial"/>
          <w:sz w:val="24"/>
          <w:szCs w:val="24"/>
        </w:rPr>
      </w:pPr>
      <w:r w:rsidRPr="00922616">
        <w:rPr>
          <w:rFonts w:ascii="Arial" w:eastAsiaTheme="majorEastAsia" w:hAnsi="Arial" w:cs="Arial"/>
          <w:sz w:val="24"/>
          <w:szCs w:val="24"/>
        </w:rPr>
        <w:t xml:space="preserve">Data reported includes author and year, study setting, theoretical framework, research method, main findings, relevance to the research topics and methodological restrictions. </w:t>
      </w:r>
    </w:p>
    <w:p w14:paraId="1FC43272" w14:textId="715D8B3F" w:rsidR="00177C60" w:rsidRPr="00922616" w:rsidRDefault="00CE5998" w:rsidP="00922616">
      <w:pPr>
        <w:spacing w:line="360" w:lineRule="auto"/>
        <w:rPr>
          <w:rFonts w:ascii="Arial" w:eastAsiaTheme="majorEastAsia" w:hAnsi="Arial" w:cs="Arial"/>
          <w:sz w:val="24"/>
          <w:szCs w:val="24"/>
        </w:rPr>
      </w:pPr>
      <w:r>
        <w:rPr>
          <w:rFonts w:ascii="Arial" w:eastAsiaTheme="majorEastAsia" w:hAnsi="Arial" w:cs="Arial"/>
          <w:sz w:val="24"/>
          <w:szCs w:val="24"/>
        </w:rPr>
        <w:t xml:space="preserve">   </w:t>
      </w:r>
      <w:r w:rsidR="00922616" w:rsidRPr="00922616">
        <w:rPr>
          <w:rFonts w:ascii="Arial" w:eastAsiaTheme="majorEastAsia" w:hAnsi="Arial" w:cs="Arial"/>
          <w:sz w:val="24"/>
          <w:szCs w:val="24"/>
        </w:rPr>
        <w:t xml:space="preserve">The extraction procedure differentiated purchase intention, continued-purchasing </w:t>
      </w:r>
      <w:r w:rsidR="00C57F92" w:rsidRPr="00922616">
        <w:rPr>
          <w:rFonts w:ascii="Arial" w:eastAsiaTheme="majorEastAsia" w:hAnsi="Arial" w:cs="Arial"/>
          <w:sz w:val="24"/>
          <w:szCs w:val="24"/>
        </w:rPr>
        <w:t>intention,</w:t>
      </w:r>
      <w:r w:rsidR="00922616" w:rsidRPr="00922616">
        <w:rPr>
          <w:rFonts w:ascii="Arial" w:eastAsiaTheme="majorEastAsia" w:hAnsi="Arial" w:cs="Arial"/>
          <w:sz w:val="24"/>
          <w:szCs w:val="24"/>
        </w:rPr>
        <w:t xml:space="preserve"> and impulse buying, as they are </w:t>
      </w:r>
      <w:r w:rsidR="00C57F92" w:rsidRPr="00922616">
        <w:rPr>
          <w:rFonts w:ascii="Arial" w:eastAsiaTheme="majorEastAsia" w:hAnsi="Arial" w:cs="Arial"/>
          <w:sz w:val="24"/>
          <w:szCs w:val="24"/>
        </w:rPr>
        <w:t>diverse types</w:t>
      </w:r>
      <w:r w:rsidR="00922616" w:rsidRPr="00922616">
        <w:rPr>
          <w:rFonts w:ascii="Arial" w:eastAsiaTheme="majorEastAsia" w:hAnsi="Arial" w:cs="Arial"/>
          <w:sz w:val="24"/>
          <w:szCs w:val="24"/>
        </w:rPr>
        <w:t xml:space="preserve"> of customer behaviour. The retrieved material was subsequently used for coding, topic building and thematic analysis provided in Chapter 4.</w:t>
      </w:r>
    </w:p>
    <w:p w14:paraId="13F04411" w14:textId="7CC18017" w:rsidR="00D56FCE" w:rsidRPr="002602D9" w:rsidRDefault="002602D9" w:rsidP="002602D9">
      <w:pPr>
        <w:spacing w:line="360" w:lineRule="auto"/>
        <w:ind w:left="720"/>
        <w:rPr>
          <w:rFonts w:ascii="Arial" w:eastAsiaTheme="majorEastAsia" w:hAnsi="Arial" w:cs="Arial"/>
          <w:b/>
          <w:bCs/>
          <w:sz w:val="28"/>
          <w:szCs w:val="28"/>
        </w:rPr>
      </w:pPr>
      <w:r>
        <w:rPr>
          <w:rFonts w:ascii="Arial" w:eastAsiaTheme="majorEastAsia" w:hAnsi="Arial" w:cs="Arial"/>
          <w:b/>
          <w:bCs/>
          <w:sz w:val="28"/>
          <w:szCs w:val="28"/>
        </w:rPr>
        <w:t>3.9</w:t>
      </w:r>
      <w:r w:rsidR="00D56FCE" w:rsidRPr="002602D9">
        <w:rPr>
          <w:rFonts w:ascii="Arial" w:eastAsiaTheme="majorEastAsia" w:hAnsi="Arial" w:cs="Arial"/>
          <w:b/>
          <w:bCs/>
          <w:sz w:val="28"/>
          <w:szCs w:val="28"/>
        </w:rPr>
        <w:t xml:space="preserve"> Thematic analysis</w:t>
      </w:r>
    </w:p>
    <w:p w14:paraId="52575CF3" w14:textId="63837324" w:rsidR="008D542F" w:rsidRPr="008D542F" w:rsidRDefault="00922616" w:rsidP="008D542F">
      <w:pPr>
        <w:spacing w:line="360" w:lineRule="auto"/>
        <w:rPr>
          <w:rFonts w:ascii="Arial" w:eastAsiaTheme="majorEastAsia" w:hAnsi="Arial" w:cs="Arial"/>
          <w:sz w:val="24"/>
          <w:szCs w:val="24"/>
        </w:rPr>
      </w:pPr>
      <w:r w:rsidRPr="008D542F">
        <w:rPr>
          <w:rFonts w:ascii="Arial" w:eastAsiaTheme="majorEastAsia" w:hAnsi="Arial" w:cs="Arial"/>
          <w:sz w:val="24"/>
          <w:szCs w:val="24"/>
        </w:rPr>
        <w:t xml:space="preserve">   </w:t>
      </w:r>
      <w:r w:rsidR="008D542F" w:rsidRPr="008D542F">
        <w:rPr>
          <w:rFonts w:ascii="Arial" w:eastAsiaTheme="majorEastAsia" w:hAnsi="Arial" w:cs="Arial"/>
          <w:sz w:val="24"/>
          <w:szCs w:val="24"/>
        </w:rPr>
        <w:t xml:space="preserve">The extracted evidence </w:t>
      </w:r>
      <w:proofErr w:type="gramStart"/>
      <w:r w:rsidR="008D542F" w:rsidRPr="008D542F">
        <w:rPr>
          <w:rFonts w:ascii="Arial" w:eastAsiaTheme="majorEastAsia" w:hAnsi="Arial" w:cs="Arial"/>
          <w:sz w:val="24"/>
          <w:szCs w:val="24"/>
        </w:rPr>
        <w:t>was analysed</w:t>
      </w:r>
      <w:proofErr w:type="gramEnd"/>
      <w:r w:rsidR="008D542F" w:rsidRPr="008D542F">
        <w:rPr>
          <w:rFonts w:ascii="Arial" w:eastAsiaTheme="majorEastAsia" w:hAnsi="Arial" w:cs="Arial"/>
          <w:sz w:val="24"/>
          <w:szCs w:val="24"/>
        </w:rPr>
        <w:t xml:space="preserve"> using thematic </w:t>
      </w:r>
      <w:r w:rsidR="00D2020E" w:rsidRPr="008D542F">
        <w:rPr>
          <w:rFonts w:ascii="Arial" w:eastAsiaTheme="majorEastAsia" w:hAnsi="Arial" w:cs="Arial"/>
          <w:sz w:val="24"/>
          <w:szCs w:val="24"/>
        </w:rPr>
        <w:t>analysis.</w:t>
      </w:r>
      <w:r w:rsidR="008D542F" w:rsidRPr="008D542F">
        <w:rPr>
          <w:rFonts w:ascii="Arial" w:eastAsiaTheme="majorEastAsia" w:hAnsi="Arial" w:cs="Arial"/>
          <w:sz w:val="24"/>
          <w:szCs w:val="24"/>
        </w:rPr>
        <w:t xml:space="preserve"> Thematic analysis is a method of coding data in a systematic manner to generate themes that respond to the study aim (Braun </w:t>
      </w:r>
      <w:r w:rsidR="008D542F">
        <w:rPr>
          <w:rFonts w:ascii="Arial" w:eastAsiaTheme="majorEastAsia" w:hAnsi="Arial" w:cs="Arial"/>
          <w:sz w:val="24"/>
          <w:szCs w:val="24"/>
        </w:rPr>
        <w:t>and</w:t>
      </w:r>
      <w:r w:rsidR="008D542F" w:rsidRPr="008D542F">
        <w:rPr>
          <w:rFonts w:ascii="Arial" w:eastAsiaTheme="majorEastAsia" w:hAnsi="Arial" w:cs="Arial"/>
          <w:sz w:val="24"/>
          <w:szCs w:val="24"/>
        </w:rPr>
        <w:t xml:space="preserve"> Clarke, 2022). </w:t>
      </w:r>
    </w:p>
    <w:p w14:paraId="7C95B49C" w14:textId="0573FD91" w:rsidR="008D542F" w:rsidRDefault="008D542F" w:rsidP="008D542F">
      <w:pPr>
        <w:spacing w:line="360" w:lineRule="auto"/>
        <w:rPr>
          <w:rFonts w:ascii="Arial" w:eastAsiaTheme="majorEastAsia" w:hAnsi="Arial" w:cs="Arial"/>
          <w:sz w:val="24"/>
          <w:szCs w:val="24"/>
        </w:rPr>
      </w:pPr>
      <w:r>
        <w:rPr>
          <w:rFonts w:ascii="Arial" w:eastAsiaTheme="majorEastAsia" w:hAnsi="Arial" w:cs="Arial"/>
          <w:sz w:val="24"/>
          <w:szCs w:val="24"/>
        </w:rPr>
        <w:t xml:space="preserve">   </w:t>
      </w:r>
      <w:r w:rsidRPr="008D542F">
        <w:rPr>
          <w:rFonts w:ascii="Arial" w:eastAsiaTheme="majorEastAsia" w:hAnsi="Arial" w:cs="Arial"/>
          <w:sz w:val="24"/>
          <w:szCs w:val="24"/>
        </w:rPr>
        <w:t xml:space="preserve">Analysis involved reviewing the retrieved information repeatedly to become comfortable with the evidence. Related codes </w:t>
      </w:r>
      <w:proofErr w:type="gramStart"/>
      <w:r w:rsidRPr="008D542F">
        <w:rPr>
          <w:rFonts w:ascii="Arial" w:eastAsiaTheme="majorEastAsia" w:hAnsi="Arial" w:cs="Arial"/>
          <w:sz w:val="24"/>
          <w:szCs w:val="24"/>
        </w:rPr>
        <w:t>were compared</w:t>
      </w:r>
      <w:proofErr w:type="gramEnd"/>
      <w:r w:rsidRPr="008D542F">
        <w:rPr>
          <w:rFonts w:ascii="Arial" w:eastAsiaTheme="majorEastAsia" w:hAnsi="Arial" w:cs="Arial"/>
          <w:sz w:val="24"/>
          <w:szCs w:val="24"/>
        </w:rPr>
        <w:t xml:space="preserve"> and organised into larger themes. The themes </w:t>
      </w:r>
      <w:proofErr w:type="gramStart"/>
      <w:r w:rsidRPr="008D542F">
        <w:rPr>
          <w:rFonts w:ascii="Arial" w:eastAsiaTheme="majorEastAsia" w:hAnsi="Arial" w:cs="Arial"/>
          <w:sz w:val="24"/>
          <w:szCs w:val="24"/>
        </w:rPr>
        <w:t>were then assessed</w:t>
      </w:r>
      <w:proofErr w:type="gramEnd"/>
      <w:r w:rsidRPr="008D542F">
        <w:rPr>
          <w:rFonts w:ascii="Arial" w:eastAsiaTheme="majorEastAsia" w:hAnsi="Arial" w:cs="Arial"/>
          <w:sz w:val="24"/>
          <w:szCs w:val="24"/>
        </w:rPr>
        <w:t xml:space="preserve"> to see if all topics </w:t>
      </w:r>
      <w:proofErr w:type="gramStart"/>
      <w:r w:rsidRPr="008D542F">
        <w:rPr>
          <w:rFonts w:ascii="Arial" w:eastAsiaTheme="majorEastAsia" w:hAnsi="Arial" w:cs="Arial"/>
          <w:sz w:val="24"/>
          <w:szCs w:val="24"/>
        </w:rPr>
        <w:t>were supported</w:t>
      </w:r>
      <w:proofErr w:type="gramEnd"/>
      <w:r w:rsidRPr="008D542F">
        <w:rPr>
          <w:rFonts w:ascii="Arial" w:eastAsiaTheme="majorEastAsia" w:hAnsi="Arial" w:cs="Arial"/>
          <w:sz w:val="24"/>
          <w:szCs w:val="24"/>
        </w:rPr>
        <w:t xml:space="preserve"> by </w:t>
      </w:r>
      <w:proofErr w:type="gramStart"/>
      <w:r w:rsidRPr="008D542F">
        <w:rPr>
          <w:rFonts w:ascii="Arial" w:eastAsiaTheme="majorEastAsia" w:hAnsi="Arial" w:cs="Arial"/>
          <w:sz w:val="24"/>
          <w:szCs w:val="24"/>
        </w:rPr>
        <w:t>many</w:t>
      </w:r>
      <w:proofErr w:type="gramEnd"/>
      <w:r w:rsidRPr="008D542F">
        <w:rPr>
          <w:rFonts w:ascii="Arial" w:eastAsiaTheme="majorEastAsia" w:hAnsi="Arial" w:cs="Arial"/>
          <w:sz w:val="24"/>
          <w:szCs w:val="24"/>
        </w:rPr>
        <w:t xml:space="preserve"> studies and each theme addressed the research questions.</w:t>
      </w:r>
    </w:p>
    <w:p w14:paraId="168FCDE0" w14:textId="251789F4" w:rsidR="008F6A6B" w:rsidRPr="008D542F" w:rsidRDefault="008F6A6B" w:rsidP="008D542F">
      <w:pPr>
        <w:spacing w:line="360" w:lineRule="auto"/>
        <w:rPr>
          <w:rFonts w:ascii="Arial" w:eastAsiaTheme="majorEastAsia" w:hAnsi="Arial" w:cs="Arial"/>
          <w:sz w:val="24"/>
          <w:szCs w:val="24"/>
        </w:rPr>
      </w:pPr>
      <w:r>
        <w:rPr>
          <w:rFonts w:ascii="Arial" w:eastAsiaTheme="majorEastAsia" w:hAnsi="Arial" w:cs="Arial"/>
          <w:sz w:val="24"/>
          <w:szCs w:val="24"/>
        </w:rPr>
        <w:t xml:space="preserve">     </w:t>
      </w:r>
      <w:r w:rsidRPr="008F6A6B">
        <w:rPr>
          <w:rFonts w:ascii="Arial" w:eastAsiaTheme="majorEastAsia" w:hAnsi="Arial" w:cs="Arial"/>
          <w:sz w:val="24"/>
          <w:szCs w:val="24"/>
        </w:rPr>
        <w:t>Appendix E presents the coding process, grouped categories and final themes for each research question.</w:t>
      </w:r>
      <w:r>
        <w:rPr>
          <w:rFonts w:ascii="Arial" w:eastAsiaTheme="majorEastAsia" w:hAnsi="Arial" w:cs="Arial"/>
          <w:sz w:val="24"/>
          <w:szCs w:val="24"/>
        </w:rPr>
        <w:t xml:space="preserve"> (see page 38).</w:t>
      </w:r>
    </w:p>
    <w:p w14:paraId="27EB98EB" w14:textId="24935258" w:rsidR="00F633CF" w:rsidRPr="008D542F" w:rsidRDefault="00A3426A" w:rsidP="008D542F">
      <w:pPr>
        <w:spacing w:line="360" w:lineRule="auto"/>
        <w:rPr>
          <w:rFonts w:ascii="Arial" w:eastAsiaTheme="majorEastAsia" w:hAnsi="Arial" w:cs="Arial"/>
          <w:sz w:val="24"/>
          <w:szCs w:val="24"/>
        </w:rPr>
      </w:pPr>
      <w:r>
        <w:rPr>
          <w:rFonts w:ascii="Arial" w:eastAsiaTheme="majorEastAsia" w:hAnsi="Arial" w:cs="Arial"/>
          <w:sz w:val="24"/>
          <w:szCs w:val="24"/>
        </w:rPr>
        <w:t xml:space="preserve">   </w:t>
      </w:r>
      <w:r w:rsidR="008D542F" w:rsidRPr="008D542F">
        <w:rPr>
          <w:rFonts w:ascii="Arial" w:eastAsiaTheme="majorEastAsia" w:hAnsi="Arial" w:cs="Arial"/>
          <w:sz w:val="24"/>
          <w:szCs w:val="24"/>
        </w:rPr>
        <w:t xml:space="preserve">Rather than just summarising each </w:t>
      </w:r>
      <w:r>
        <w:rPr>
          <w:rFonts w:ascii="Arial" w:eastAsiaTheme="majorEastAsia" w:hAnsi="Arial" w:cs="Arial"/>
          <w:sz w:val="24"/>
          <w:szCs w:val="24"/>
        </w:rPr>
        <w:t>individual academic article/study</w:t>
      </w:r>
      <w:r w:rsidR="008D542F" w:rsidRPr="008D542F">
        <w:rPr>
          <w:rFonts w:ascii="Arial" w:eastAsiaTheme="majorEastAsia" w:hAnsi="Arial" w:cs="Arial"/>
          <w:sz w:val="24"/>
          <w:szCs w:val="24"/>
        </w:rPr>
        <w:t xml:space="preserve"> independently, similarities, differences and contradicting findings </w:t>
      </w:r>
      <w:proofErr w:type="gramStart"/>
      <w:r w:rsidR="008D542F" w:rsidRPr="008D542F">
        <w:rPr>
          <w:rFonts w:ascii="Arial" w:eastAsiaTheme="majorEastAsia" w:hAnsi="Arial" w:cs="Arial"/>
          <w:sz w:val="24"/>
          <w:szCs w:val="24"/>
        </w:rPr>
        <w:t>were considered</w:t>
      </w:r>
      <w:proofErr w:type="gramEnd"/>
      <w:r w:rsidR="008D542F" w:rsidRPr="008D542F">
        <w:rPr>
          <w:rFonts w:ascii="Arial" w:eastAsiaTheme="majorEastAsia" w:hAnsi="Arial" w:cs="Arial"/>
          <w:sz w:val="24"/>
          <w:szCs w:val="24"/>
        </w:rPr>
        <w:t xml:space="preserve">. Chapter 4 then interpreted the themes using the Theory of Planned Behaviour, Expectation Confirmation Theory and Stimulus-Organism-Response </w:t>
      </w:r>
      <w:r w:rsidR="00D2020E" w:rsidRPr="008D542F">
        <w:rPr>
          <w:rFonts w:ascii="Arial" w:eastAsiaTheme="majorEastAsia" w:hAnsi="Arial" w:cs="Arial"/>
          <w:sz w:val="24"/>
          <w:szCs w:val="24"/>
        </w:rPr>
        <w:t>framework.</w:t>
      </w:r>
    </w:p>
    <w:p w14:paraId="750B91A1" w14:textId="49F40383" w:rsidR="00D56FCE" w:rsidRPr="002602D9" w:rsidRDefault="002602D9" w:rsidP="002602D9">
      <w:pPr>
        <w:spacing w:line="360" w:lineRule="auto"/>
        <w:ind w:left="720"/>
        <w:rPr>
          <w:rFonts w:ascii="Arial" w:eastAsiaTheme="majorEastAsia" w:hAnsi="Arial" w:cs="Arial"/>
          <w:b/>
          <w:bCs/>
          <w:sz w:val="28"/>
          <w:szCs w:val="28"/>
        </w:rPr>
      </w:pPr>
      <w:r>
        <w:rPr>
          <w:rFonts w:ascii="Arial" w:eastAsiaTheme="majorEastAsia" w:hAnsi="Arial" w:cs="Arial"/>
          <w:b/>
          <w:bCs/>
          <w:sz w:val="28"/>
          <w:szCs w:val="28"/>
        </w:rPr>
        <w:t>3.10</w:t>
      </w:r>
      <w:r w:rsidR="00DD003E" w:rsidRPr="002602D9">
        <w:rPr>
          <w:rFonts w:ascii="Arial" w:eastAsiaTheme="majorEastAsia" w:hAnsi="Arial" w:cs="Arial"/>
          <w:b/>
          <w:bCs/>
          <w:sz w:val="28"/>
          <w:szCs w:val="28"/>
        </w:rPr>
        <w:t xml:space="preserve"> </w:t>
      </w:r>
      <w:r w:rsidR="00D56FCE" w:rsidRPr="002602D9">
        <w:rPr>
          <w:rFonts w:ascii="Arial" w:eastAsiaTheme="majorEastAsia" w:hAnsi="Arial" w:cs="Arial"/>
          <w:b/>
          <w:bCs/>
          <w:sz w:val="28"/>
          <w:szCs w:val="28"/>
        </w:rPr>
        <w:t>Research quality</w:t>
      </w:r>
    </w:p>
    <w:p w14:paraId="36A121F3" w14:textId="4A6AE53A" w:rsidR="00F633CF" w:rsidRPr="00F633CF" w:rsidRDefault="00513173" w:rsidP="00F633CF">
      <w:pPr>
        <w:spacing w:line="360" w:lineRule="auto"/>
        <w:rPr>
          <w:rFonts w:ascii="Arial" w:eastAsiaTheme="majorEastAsia" w:hAnsi="Arial" w:cs="Arial"/>
          <w:sz w:val="24"/>
          <w:szCs w:val="24"/>
        </w:rPr>
      </w:pPr>
      <w:r>
        <w:rPr>
          <w:rFonts w:ascii="Arial" w:eastAsiaTheme="majorEastAsia" w:hAnsi="Arial" w:cs="Arial"/>
          <w:sz w:val="24"/>
          <w:szCs w:val="24"/>
        </w:rPr>
        <w:t xml:space="preserve">   </w:t>
      </w:r>
      <w:r w:rsidR="00F633CF" w:rsidRPr="00F633CF">
        <w:rPr>
          <w:rFonts w:ascii="Arial" w:eastAsiaTheme="majorEastAsia" w:hAnsi="Arial" w:cs="Arial"/>
          <w:sz w:val="24"/>
          <w:szCs w:val="24"/>
        </w:rPr>
        <w:t xml:space="preserve"> Megheirkouni and Moir (2023) argue the quality of qualitative research as dependent on the clear and transparent link between the study design, evidence, analytical </w:t>
      </w:r>
      <w:r w:rsidR="00C57F92" w:rsidRPr="00F633CF">
        <w:rPr>
          <w:rFonts w:ascii="Arial" w:eastAsiaTheme="majorEastAsia" w:hAnsi="Arial" w:cs="Arial"/>
          <w:sz w:val="24"/>
          <w:szCs w:val="24"/>
        </w:rPr>
        <w:t>process,</w:t>
      </w:r>
      <w:r w:rsidR="00F633CF" w:rsidRPr="00F633CF">
        <w:rPr>
          <w:rFonts w:ascii="Arial" w:eastAsiaTheme="majorEastAsia" w:hAnsi="Arial" w:cs="Arial"/>
          <w:sz w:val="24"/>
          <w:szCs w:val="24"/>
        </w:rPr>
        <w:t xml:space="preserve"> and results. In the present dissertation, academic papers </w:t>
      </w:r>
      <w:proofErr w:type="gramStart"/>
      <w:r w:rsidR="00F633CF" w:rsidRPr="00F633CF">
        <w:rPr>
          <w:rFonts w:ascii="Arial" w:eastAsiaTheme="majorEastAsia" w:hAnsi="Arial" w:cs="Arial"/>
          <w:sz w:val="24"/>
          <w:szCs w:val="24"/>
        </w:rPr>
        <w:t xml:space="preserve">were </w:t>
      </w:r>
      <w:r w:rsidR="00F633CF" w:rsidRPr="00F633CF">
        <w:rPr>
          <w:rFonts w:ascii="Arial" w:eastAsiaTheme="majorEastAsia" w:hAnsi="Arial" w:cs="Arial"/>
          <w:sz w:val="24"/>
          <w:szCs w:val="24"/>
        </w:rPr>
        <w:lastRenderedPageBreak/>
        <w:t>selected</w:t>
      </w:r>
      <w:proofErr w:type="gramEnd"/>
      <w:r w:rsidR="00F633CF" w:rsidRPr="00F633CF">
        <w:rPr>
          <w:rFonts w:ascii="Arial" w:eastAsiaTheme="majorEastAsia" w:hAnsi="Arial" w:cs="Arial"/>
          <w:sz w:val="24"/>
          <w:szCs w:val="24"/>
        </w:rPr>
        <w:t xml:space="preserve"> according to consistent inclusion and exclusion criteria, and identical data-extraction categories </w:t>
      </w:r>
      <w:proofErr w:type="gramStart"/>
      <w:r w:rsidR="00F633CF" w:rsidRPr="00F633CF">
        <w:rPr>
          <w:rFonts w:ascii="Arial" w:eastAsiaTheme="majorEastAsia" w:hAnsi="Arial" w:cs="Arial"/>
          <w:sz w:val="24"/>
          <w:szCs w:val="24"/>
        </w:rPr>
        <w:t>were used</w:t>
      </w:r>
      <w:proofErr w:type="gramEnd"/>
      <w:r w:rsidR="00F633CF" w:rsidRPr="00F633CF">
        <w:rPr>
          <w:rFonts w:ascii="Arial" w:eastAsiaTheme="majorEastAsia" w:hAnsi="Arial" w:cs="Arial"/>
          <w:sz w:val="24"/>
          <w:szCs w:val="24"/>
        </w:rPr>
        <w:t xml:space="preserve"> to the final dataset.</w:t>
      </w:r>
    </w:p>
    <w:p w14:paraId="46000149" w14:textId="16F591AF" w:rsidR="00F633CF" w:rsidRPr="00F633CF" w:rsidRDefault="00F633CF" w:rsidP="00F633CF">
      <w:pPr>
        <w:spacing w:line="360" w:lineRule="auto"/>
        <w:rPr>
          <w:rFonts w:ascii="Arial" w:eastAsiaTheme="majorEastAsia" w:hAnsi="Arial" w:cs="Arial"/>
          <w:sz w:val="24"/>
          <w:szCs w:val="24"/>
        </w:rPr>
      </w:pPr>
      <w:r w:rsidRPr="00F633CF">
        <w:rPr>
          <w:rFonts w:ascii="Arial" w:eastAsiaTheme="majorEastAsia" w:hAnsi="Arial" w:cs="Arial"/>
          <w:sz w:val="24"/>
          <w:szCs w:val="24"/>
        </w:rPr>
        <w:t xml:space="preserve">The focus on peer-reviewed publications and comparison of evidence across </w:t>
      </w:r>
      <w:proofErr w:type="gramStart"/>
      <w:r w:rsidRPr="00F633CF">
        <w:rPr>
          <w:rFonts w:ascii="Arial" w:eastAsiaTheme="majorEastAsia" w:hAnsi="Arial" w:cs="Arial"/>
          <w:sz w:val="24"/>
          <w:szCs w:val="24"/>
        </w:rPr>
        <w:t>numerous</w:t>
      </w:r>
      <w:proofErr w:type="gramEnd"/>
      <w:r w:rsidRPr="00F633CF">
        <w:rPr>
          <w:rFonts w:ascii="Arial" w:eastAsiaTheme="majorEastAsia" w:hAnsi="Arial" w:cs="Arial"/>
          <w:sz w:val="24"/>
          <w:szCs w:val="24"/>
        </w:rPr>
        <w:t xml:space="preserve"> sources rather than the findings of one study enhanced the credibility of the evidence. </w:t>
      </w:r>
    </w:p>
    <w:p w14:paraId="603B02F8" w14:textId="14D230E8" w:rsidR="00F633CF" w:rsidRPr="00F633CF" w:rsidRDefault="00F633CF" w:rsidP="00F633CF">
      <w:pPr>
        <w:spacing w:line="360" w:lineRule="auto"/>
        <w:rPr>
          <w:rFonts w:ascii="Arial" w:eastAsiaTheme="majorEastAsia" w:hAnsi="Arial" w:cs="Arial"/>
          <w:sz w:val="24"/>
          <w:szCs w:val="24"/>
        </w:rPr>
      </w:pPr>
      <w:r w:rsidRPr="00F633CF">
        <w:rPr>
          <w:rFonts w:ascii="Arial" w:eastAsiaTheme="majorEastAsia" w:hAnsi="Arial" w:cs="Arial"/>
          <w:sz w:val="24"/>
          <w:szCs w:val="24"/>
        </w:rPr>
        <w:t xml:space="preserve">Dependability </w:t>
      </w:r>
      <w:proofErr w:type="gramStart"/>
      <w:r w:rsidRPr="00F633CF">
        <w:rPr>
          <w:rFonts w:ascii="Arial" w:eastAsiaTheme="majorEastAsia" w:hAnsi="Arial" w:cs="Arial"/>
          <w:sz w:val="24"/>
          <w:szCs w:val="24"/>
        </w:rPr>
        <w:t>was enhanced</w:t>
      </w:r>
      <w:proofErr w:type="gramEnd"/>
      <w:r w:rsidRPr="00F633CF">
        <w:rPr>
          <w:rFonts w:ascii="Arial" w:eastAsiaTheme="majorEastAsia" w:hAnsi="Arial" w:cs="Arial"/>
          <w:sz w:val="24"/>
          <w:szCs w:val="24"/>
        </w:rPr>
        <w:t xml:space="preserve"> by the audit trail of the search, study selection, data </w:t>
      </w:r>
      <w:r w:rsidR="00297864" w:rsidRPr="00F633CF">
        <w:rPr>
          <w:rFonts w:ascii="Arial" w:eastAsiaTheme="majorEastAsia" w:hAnsi="Arial" w:cs="Arial"/>
          <w:sz w:val="24"/>
          <w:szCs w:val="24"/>
        </w:rPr>
        <w:t>extraction,</w:t>
      </w:r>
      <w:r w:rsidRPr="00F633CF">
        <w:rPr>
          <w:rFonts w:ascii="Arial" w:eastAsiaTheme="majorEastAsia" w:hAnsi="Arial" w:cs="Arial"/>
          <w:sz w:val="24"/>
          <w:szCs w:val="24"/>
        </w:rPr>
        <w:t xml:space="preserve"> and coding processes. However, this risk </w:t>
      </w:r>
      <w:proofErr w:type="gramStart"/>
      <w:r w:rsidRPr="00F633CF">
        <w:rPr>
          <w:rFonts w:ascii="Arial" w:eastAsiaTheme="majorEastAsia" w:hAnsi="Arial" w:cs="Arial"/>
          <w:sz w:val="24"/>
          <w:szCs w:val="24"/>
        </w:rPr>
        <w:t>was decreased</w:t>
      </w:r>
      <w:proofErr w:type="gramEnd"/>
      <w:r w:rsidRPr="00F633CF">
        <w:rPr>
          <w:rFonts w:ascii="Arial" w:eastAsiaTheme="majorEastAsia" w:hAnsi="Arial" w:cs="Arial"/>
          <w:sz w:val="24"/>
          <w:szCs w:val="24"/>
        </w:rPr>
        <w:t xml:space="preserve"> by linking each theme directly to evidence from the selected publications and by keeping the analysis with the research questions.</w:t>
      </w:r>
    </w:p>
    <w:p w14:paraId="2FE35E8C" w14:textId="74EBA5EA" w:rsidR="00D56FCE" w:rsidRPr="002602D9" w:rsidRDefault="002602D9" w:rsidP="002602D9">
      <w:pPr>
        <w:spacing w:line="360" w:lineRule="auto"/>
        <w:ind w:left="720"/>
        <w:rPr>
          <w:rFonts w:ascii="Arial" w:eastAsiaTheme="majorEastAsia" w:hAnsi="Arial" w:cs="Arial"/>
          <w:b/>
          <w:bCs/>
          <w:sz w:val="28"/>
          <w:szCs w:val="28"/>
        </w:rPr>
      </w:pPr>
      <w:r>
        <w:rPr>
          <w:rFonts w:ascii="Arial" w:eastAsiaTheme="majorEastAsia" w:hAnsi="Arial" w:cs="Arial"/>
          <w:b/>
          <w:bCs/>
          <w:sz w:val="28"/>
          <w:szCs w:val="28"/>
        </w:rPr>
        <w:t xml:space="preserve">3.11 </w:t>
      </w:r>
      <w:r w:rsidR="00D56FCE" w:rsidRPr="002602D9">
        <w:rPr>
          <w:rFonts w:ascii="Arial" w:eastAsiaTheme="majorEastAsia" w:hAnsi="Arial" w:cs="Arial"/>
          <w:b/>
          <w:bCs/>
          <w:sz w:val="28"/>
          <w:szCs w:val="28"/>
        </w:rPr>
        <w:t>Ethical considerations</w:t>
      </w:r>
    </w:p>
    <w:p w14:paraId="682FD953" w14:textId="6D61024F" w:rsidR="005018A3" w:rsidRDefault="002A1020" w:rsidP="00DC4351">
      <w:pPr>
        <w:spacing w:line="360" w:lineRule="auto"/>
        <w:rPr>
          <w:rFonts w:ascii="Arial" w:eastAsiaTheme="majorEastAsia" w:hAnsi="Arial" w:cs="Arial"/>
          <w:sz w:val="24"/>
          <w:szCs w:val="24"/>
        </w:rPr>
      </w:pPr>
      <w:r w:rsidRPr="002A1020">
        <w:rPr>
          <w:rFonts w:ascii="Arial" w:eastAsiaTheme="majorEastAsia" w:hAnsi="Arial" w:cs="Arial"/>
          <w:sz w:val="24"/>
          <w:szCs w:val="24"/>
        </w:rPr>
        <w:t xml:space="preserve">   </w:t>
      </w:r>
      <w:r w:rsidR="00DC4351" w:rsidRPr="00DC4351">
        <w:rPr>
          <w:rFonts w:ascii="Arial" w:eastAsiaTheme="majorEastAsia" w:hAnsi="Arial" w:cs="Arial"/>
          <w:sz w:val="24"/>
          <w:szCs w:val="24"/>
        </w:rPr>
        <w:t xml:space="preserve">The research </w:t>
      </w:r>
      <w:proofErr w:type="gramStart"/>
      <w:r w:rsidR="00DC4351" w:rsidRPr="00DC4351">
        <w:rPr>
          <w:rFonts w:ascii="Arial" w:eastAsiaTheme="majorEastAsia" w:hAnsi="Arial" w:cs="Arial"/>
          <w:sz w:val="24"/>
          <w:szCs w:val="24"/>
        </w:rPr>
        <w:t xml:space="preserve">was </w:t>
      </w:r>
      <w:r w:rsidR="00231C17">
        <w:rPr>
          <w:rFonts w:ascii="Arial" w:eastAsiaTheme="majorEastAsia" w:hAnsi="Arial" w:cs="Arial"/>
          <w:sz w:val="24"/>
          <w:szCs w:val="24"/>
        </w:rPr>
        <w:t>conducte</w:t>
      </w:r>
      <w:r w:rsidR="00231C17" w:rsidRPr="00DC4351">
        <w:rPr>
          <w:rFonts w:ascii="Arial" w:eastAsiaTheme="majorEastAsia" w:hAnsi="Arial" w:cs="Arial"/>
          <w:sz w:val="24"/>
          <w:szCs w:val="24"/>
        </w:rPr>
        <w:t>d</w:t>
      </w:r>
      <w:proofErr w:type="gramEnd"/>
      <w:r w:rsidR="00DC4351" w:rsidRPr="00DC4351">
        <w:rPr>
          <w:rFonts w:ascii="Arial" w:eastAsiaTheme="majorEastAsia" w:hAnsi="Arial" w:cs="Arial"/>
          <w:sz w:val="24"/>
          <w:szCs w:val="24"/>
        </w:rPr>
        <w:t xml:space="preserve"> in compliance with the approved ethical application and the University’s research ethics requirements. </w:t>
      </w:r>
    </w:p>
    <w:p w14:paraId="169EB28B" w14:textId="51CAEAEC" w:rsidR="00DC4351" w:rsidRPr="00DC4351" w:rsidRDefault="00DC4351" w:rsidP="00DC4351">
      <w:pPr>
        <w:spacing w:line="360" w:lineRule="auto"/>
        <w:rPr>
          <w:rFonts w:ascii="Arial" w:eastAsiaTheme="majorEastAsia" w:hAnsi="Arial" w:cs="Arial"/>
          <w:sz w:val="24"/>
          <w:szCs w:val="24"/>
        </w:rPr>
      </w:pPr>
      <w:r>
        <w:rPr>
          <w:rFonts w:ascii="Arial" w:eastAsiaTheme="majorEastAsia" w:hAnsi="Arial" w:cs="Arial"/>
          <w:sz w:val="24"/>
          <w:szCs w:val="24"/>
        </w:rPr>
        <w:t xml:space="preserve">   </w:t>
      </w:r>
      <w:r w:rsidRPr="00DC4351">
        <w:rPr>
          <w:rFonts w:ascii="Arial" w:eastAsiaTheme="majorEastAsia" w:hAnsi="Arial" w:cs="Arial"/>
          <w:sz w:val="24"/>
          <w:szCs w:val="24"/>
        </w:rPr>
        <w:t xml:space="preserve">The original authors of all ideas, theories and conclusions used in the dissertation </w:t>
      </w:r>
      <w:proofErr w:type="gramStart"/>
      <w:r w:rsidRPr="00DC4351">
        <w:rPr>
          <w:rFonts w:ascii="Arial" w:eastAsiaTheme="majorEastAsia" w:hAnsi="Arial" w:cs="Arial"/>
          <w:sz w:val="24"/>
          <w:szCs w:val="24"/>
        </w:rPr>
        <w:t>are acknowledged</w:t>
      </w:r>
      <w:proofErr w:type="gramEnd"/>
      <w:r w:rsidRPr="00DC4351">
        <w:rPr>
          <w:rFonts w:ascii="Arial" w:eastAsiaTheme="majorEastAsia" w:hAnsi="Arial" w:cs="Arial"/>
          <w:sz w:val="24"/>
          <w:szCs w:val="24"/>
        </w:rPr>
        <w:t xml:space="preserve"> and academic integrity </w:t>
      </w:r>
      <w:proofErr w:type="gramStart"/>
      <w:r w:rsidRPr="00DC4351">
        <w:rPr>
          <w:rFonts w:ascii="Arial" w:eastAsiaTheme="majorEastAsia" w:hAnsi="Arial" w:cs="Arial"/>
          <w:sz w:val="24"/>
          <w:szCs w:val="24"/>
        </w:rPr>
        <w:t>was maintained</w:t>
      </w:r>
      <w:proofErr w:type="gramEnd"/>
      <w:r w:rsidRPr="00DC4351">
        <w:rPr>
          <w:rFonts w:ascii="Arial" w:eastAsiaTheme="majorEastAsia" w:hAnsi="Arial" w:cs="Arial"/>
          <w:sz w:val="24"/>
          <w:szCs w:val="24"/>
        </w:rPr>
        <w:t xml:space="preserve">. Sources </w:t>
      </w:r>
      <w:proofErr w:type="gramStart"/>
      <w:r w:rsidRPr="00DC4351">
        <w:rPr>
          <w:rFonts w:ascii="Arial" w:eastAsiaTheme="majorEastAsia" w:hAnsi="Arial" w:cs="Arial"/>
          <w:sz w:val="24"/>
          <w:szCs w:val="24"/>
        </w:rPr>
        <w:t>were consistently cited</w:t>
      </w:r>
      <w:proofErr w:type="gramEnd"/>
      <w:r w:rsidRPr="00DC4351">
        <w:rPr>
          <w:rFonts w:ascii="Arial" w:eastAsiaTheme="majorEastAsia" w:hAnsi="Arial" w:cs="Arial"/>
          <w:sz w:val="24"/>
          <w:szCs w:val="24"/>
        </w:rPr>
        <w:t xml:space="preserve"> and the original writers and publishers maintained copyright and intellectual-property rights. The published findings </w:t>
      </w:r>
      <w:proofErr w:type="gramStart"/>
      <w:r w:rsidRPr="00DC4351">
        <w:rPr>
          <w:rFonts w:ascii="Arial" w:eastAsiaTheme="majorEastAsia" w:hAnsi="Arial" w:cs="Arial"/>
          <w:sz w:val="24"/>
          <w:szCs w:val="24"/>
        </w:rPr>
        <w:t>were not altered</w:t>
      </w:r>
      <w:proofErr w:type="gramEnd"/>
      <w:r w:rsidRPr="00DC4351">
        <w:rPr>
          <w:rFonts w:ascii="Arial" w:eastAsiaTheme="majorEastAsia" w:hAnsi="Arial" w:cs="Arial"/>
          <w:sz w:val="24"/>
          <w:szCs w:val="24"/>
        </w:rPr>
        <w:t xml:space="preserve"> or misrepresented.</w:t>
      </w:r>
    </w:p>
    <w:p w14:paraId="25FA9FAF" w14:textId="736E7BE4" w:rsidR="002A1020" w:rsidRPr="002A1020" w:rsidRDefault="00D0244C" w:rsidP="00DC4351">
      <w:pPr>
        <w:spacing w:line="360" w:lineRule="auto"/>
        <w:rPr>
          <w:rFonts w:ascii="Arial" w:eastAsiaTheme="majorEastAsia" w:hAnsi="Arial" w:cs="Arial"/>
          <w:b/>
          <w:bCs/>
          <w:sz w:val="28"/>
          <w:szCs w:val="28"/>
        </w:rPr>
      </w:pPr>
      <w:r>
        <w:rPr>
          <w:rFonts w:ascii="Arial" w:eastAsiaTheme="majorEastAsia" w:hAnsi="Arial" w:cs="Arial"/>
          <w:sz w:val="24"/>
          <w:szCs w:val="24"/>
        </w:rPr>
        <w:t xml:space="preserve">   </w:t>
      </w:r>
      <w:r w:rsidR="00DC4351" w:rsidRPr="00DC4351">
        <w:rPr>
          <w:rFonts w:ascii="Arial" w:eastAsiaTheme="majorEastAsia" w:hAnsi="Arial" w:cs="Arial"/>
          <w:sz w:val="24"/>
          <w:szCs w:val="24"/>
        </w:rPr>
        <w:t xml:space="preserve">Research should avoid potential harm, maintain </w:t>
      </w:r>
      <w:r w:rsidR="00297864" w:rsidRPr="00DC4351">
        <w:rPr>
          <w:rFonts w:ascii="Arial" w:eastAsiaTheme="majorEastAsia" w:hAnsi="Arial" w:cs="Arial"/>
          <w:sz w:val="24"/>
          <w:szCs w:val="24"/>
        </w:rPr>
        <w:t>integrity,</w:t>
      </w:r>
      <w:r w:rsidR="00DC4351" w:rsidRPr="00DC4351">
        <w:rPr>
          <w:rFonts w:ascii="Arial" w:eastAsiaTheme="majorEastAsia" w:hAnsi="Arial" w:cs="Arial"/>
          <w:sz w:val="24"/>
          <w:szCs w:val="24"/>
        </w:rPr>
        <w:t xml:space="preserve"> and responsibly manage information (University of Wales Trinity Saint David, no date). </w:t>
      </w:r>
    </w:p>
    <w:p w14:paraId="041BC312" w14:textId="5865CC7F" w:rsidR="00D56FCE" w:rsidRPr="002602D9" w:rsidRDefault="00D56FCE" w:rsidP="002602D9">
      <w:pPr>
        <w:pStyle w:val="ListParagraph"/>
        <w:numPr>
          <w:ilvl w:val="1"/>
          <w:numId w:val="5"/>
        </w:numPr>
        <w:spacing w:line="360" w:lineRule="auto"/>
        <w:rPr>
          <w:rFonts w:ascii="Arial" w:eastAsiaTheme="majorEastAsia" w:hAnsi="Arial" w:cs="Arial"/>
          <w:b/>
          <w:bCs/>
          <w:sz w:val="28"/>
          <w:szCs w:val="28"/>
        </w:rPr>
      </w:pPr>
      <w:r w:rsidRPr="002602D9">
        <w:rPr>
          <w:rFonts w:ascii="Arial" w:eastAsiaTheme="majorEastAsia" w:hAnsi="Arial" w:cs="Arial"/>
          <w:b/>
          <w:bCs/>
          <w:sz w:val="28"/>
          <w:szCs w:val="28"/>
        </w:rPr>
        <w:t>Methodological limitations</w:t>
      </w:r>
    </w:p>
    <w:p w14:paraId="13FBB912" w14:textId="08E7E491" w:rsidR="005329A1" w:rsidRPr="005329A1" w:rsidRDefault="005329A1" w:rsidP="005329A1">
      <w:pPr>
        <w:spacing w:line="360" w:lineRule="auto"/>
        <w:rPr>
          <w:rFonts w:ascii="Arial" w:eastAsiaTheme="majorEastAsia" w:hAnsi="Arial" w:cs="Arial"/>
          <w:sz w:val="24"/>
          <w:szCs w:val="24"/>
        </w:rPr>
      </w:pPr>
      <w:r w:rsidRPr="005329A1">
        <w:rPr>
          <w:rFonts w:ascii="Arial" w:eastAsiaTheme="majorEastAsia" w:hAnsi="Arial" w:cs="Arial"/>
          <w:sz w:val="24"/>
          <w:szCs w:val="24"/>
        </w:rPr>
        <w:t xml:space="preserve">   The dissertation is based exclusively on published secondary research and therefore the conclusions arrived at depend on the quality, scope and accuracy of the studies used. The literature-based study may </w:t>
      </w:r>
      <w:proofErr w:type="gramStart"/>
      <w:r w:rsidRPr="005329A1">
        <w:rPr>
          <w:rFonts w:ascii="Arial" w:eastAsiaTheme="majorEastAsia" w:hAnsi="Arial" w:cs="Arial"/>
          <w:sz w:val="24"/>
          <w:szCs w:val="24"/>
        </w:rPr>
        <w:t>be affected</w:t>
      </w:r>
      <w:proofErr w:type="gramEnd"/>
      <w:r w:rsidRPr="005329A1">
        <w:rPr>
          <w:rFonts w:ascii="Arial" w:eastAsiaTheme="majorEastAsia" w:hAnsi="Arial" w:cs="Arial"/>
          <w:sz w:val="24"/>
          <w:szCs w:val="24"/>
        </w:rPr>
        <w:t xml:space="preserve"> by limitations in the available evidence, search </w:t>
      </w:r>
      <w:r w:rsidR="00297864" w:rsidRPr="005329A1">
        <w:rPr>
          <w:rFonts w:ascii="Arial" w:eastAsiaTheme="majorEastAsia" w:hAnsi="Arial" w:cs="Arial"/>
          <w:sz w:val="24"/>
          <w:szCs w:val="24"/>
        </w:rPr>
        <w:t>coverage,</w:t>
      </w:r>
      <w:r w:rsidRPr="005329A1">
        <w:rPr>
          <w:rFonts w:ascii="Arial" w:eastAsiaTheme="majorEastAsia" w:hAnsi="Arial" w:cs="Arial"/>
          <w:sz w:val="24"/>
          <w:szCs w:val="24"/>
        </w:rPr>
        <w:t xml:space="preserve"> and quality of reporting of the original publications (Booth et al., 2022).</w:t>
      </w:r>
    </w:p>
    <w:p w14:paraId="476A60FB" w14:textId="220510D8" w:rsidR="005329A1" w:rsidRPr="005329A1" w:rsidRDefault="005329A1" w:rsidP="005329A1">
      <w:pPr>
        <w:spacing w:line="360" w:lineRule="auto"/>
        <w:rPr>
          <w:rFonts w:ascii="Arial" w:eastAsiaTheme="majorEastAsia" w:hAnsi="Arial" w:cs="Arial"/>
          <w:sz w:val="24"/>
          <w:szCs w:val="24"/>
        </w:rPr>
      </w:pPr>
      <w:r>
        <w:rPr>
          <w:rFonts w:ascii="Arial" w:eastAsiaTheme="majorEastAsia" w:hAnsi="Arial" w:cs="Arial"/>
          <w:sz w:val="24"/>
          <w:szCs w:val="24"/>
        </w:rPr>
        <w:t xml:space="preserve">   </w:t>
      </w:r>
      <w:proofErr w:type="gramStart"/>
      <w:r w:rsidRPr="005329A1">
        <w:rPr>
          <w:rFonts w:ascii="Arial" w:eastAsiaTheme="majorEastAsia" w:hAnsi="Arial" w:cs="Arial"/>
          <w:sz w:val="24"/>
          <w:szCs w:val="24"/>
        </w:rPr>
        <w:t>Most of</w:t>
      </w:r>
      <w:proofErr w:type="gramEnd"/>
      <w:r w:rsidRPr="005329A1">
        <w:rPr>
          <w:rFonts w:ascii="Arial" w:eastAsiaTheme="majorEastAsia" w:hAnsi="Arial" w:cs="Arial"/>
          <w:sz w:val="24"/>
          <w:szCs w:val="24"/>
        </w:rPr>
        <w:t xml:space="preserve"> the included studies used cross-sectional surveys and self-reported responses. </w:t>
      </w:r>
    </w:p>
    <w:p w14:paraId="7A1219B2" w14:textId="52B4FDC0" w:rsidR="002C7270" w:rsidRPr="005329A1" w:rsidRDefault="005329A1" w:rsidP="005329A1">
      <w:pPr>
        <w:spacing w:line="360" w:lineRule="auto"/>
        <w:rPr>
          <w:rFonts w:ascii="Arial" w:eastAsiaTheme="majorEastAsia" w:hAnsi="Arial" w:cs="Arial"/>
          <w:sz w:val="24"/>
          <w:szCs w:val="24"/>
        </w:rPr>
      </w:pPr>
      <w:r>
        <w:rPr>
          <w:rFonts w:ascii="Arial" w:eastAsiaTheme="majorEastAsia" w:hAnsi="Arial" w:cs="Arial"/>
          <w:sz w:val="24"/>
          <w:szCs w:val="24"/>
        </w:rPr>
        <w:t xml:space="preserve">   </w:t>
      </w:r>
      <w:r w:rsidRPr="005329A1">
        <w:rPr>
          <w:rFonts w:ascii="Arial" w:eastAsiaTheme="majorEastAsia" w:hAnsi="Arial" w:cs="Arial"/>
          <w:sz w:val="24"/>
          <w:szCs w:val="24"/>
        </w:rPr>
        <w:t xml:space="preserve">The evidence also relates to countries, </w:t>
      </w:r>
      <w:r w:rsidR="00C57F92" w:rsidRPr="005329A1">
        <w:rPr>
          <w:rFonts w:ascii="Arial" w:eastAsiaTheme="majorEastAsia" w:hAnsi="Arial" w:cs="Arial"/>
          <w:sz w:val="24"/>
          <w:szCs w:val="24"/>
        </w:rPr>
        <w:t>platforms,</w:t>
      </w:r>
      <w:r w:rsidRPr="005329A1">
        <w:rPr>
          <w:rFonts w:ascii="Arial" w:eastAsiaTheme="majorEastAsia" w:hAnsi="Arial" w:cs="Arial"/>
          <w:sz w:val="24"/>
          <w:szCs w:val="24"/>
        </w:rPr>
        <w:t xml:space="preserve"> and retail </w:t>
      </w:r>
      <w:r w:rsidR="00231C17" w:rsidRPr="005329A1">
        <w:rPr>
          <w:rFonts w:ascii="Arial" w:eastAsiaTheme="majorEastAsia" w:hAnsi="Arial" w:cs="Arial"/>
          <w:sz w:val="24"/>
          <w:szCs w:val="24"/>
        </w:rPr>
        <w:t>environments. The</w:t>
      </w:r>
      <w:r w:rsidRPr="005329A1">
        <w:rPr>
          <w:rFonts w:ascii="Arial" w:eastAsiaTheme="majorEastAsia" w:hAnsi="Arial" w:cs="Arial"/>
          <w:sz w:val="24"/>
          <w:szCs w:val="24"/>
        </w:rPr>
        <w:t xml:space="preserve"> small dataset also could have missed </w:t>
      </w:r>
      <w:proofErr w:type="gramStart"/>
      <w:r w:rsidRPr="005329A1">
        <w:rPr>
          <w:rFonts w:ascii="Arial" w:eastAsiaTheme="majorEastAsia" w:hAnsi="Arial" w:cs="Arial"/>
          <w:sz w:val="24"/>
          <w:szCs w:val="24"/>
        </w:rPr>
        <w:t>some</w:t>
      </w:r>
      <w:proofErr w:type="gramEnd"/>
      <w:r w:rsidRPr="005329A1">
        <w:rPr>
          <w:rFonts w:ascii="Arial" w:eastAsiaTheme="majorEastAsia" w:hAnsi="Arial" w:cs="Arial"/>
          <w:sz w:val="24"/>
          <w:szCs w:val="24"/>
        </w:rPr>
        <w:t xml:space="preserve"> relevant publications. Thematic analysis </w:t>
      </w:r>
      <w:r w:rsidRPr="005329A1">
        <w:rPr>
          <w:rFonts w:ascii="Arial" w:eastAsiaTheme="majorEastAsia" w:hAnsi="Arial" w:cs="Arial"/>
          <w:sz w:val="24"/>
          <w:szCs w:val="24"/>
        </w:rPr>
        <w:lastRenderedPageBreak/>
        <w:t xml:space="preserve">also involves researcher interpretation which introduces a risk of subjective coding or choosing </w:t>
      </w:r>
      <w:r w:rsidR="00C57F92" w:rsidRPr="005329A1">
        <w:rPr>
          <w:rFonts w:ascii="Arial" w:eastAsiaTheme="majorEastAsia" w:hAnsi="Arial" w:cs="Arial"/>
          <w:sz w:val="24"/>
          <w:szCs w:val="24"/>
        </w:rPr>
        <w:t>themes.</w:t>
      </w:r>
    </w:p>
    <w:p w14:paraId="623BC8E7" w14:textId="1A0AEF10" w:rsidR="00D56FCE" w:rsidRDefault="00D56FCE" w:rsidP="002602D9">
      <w:pPr>
        <w:pStyle w:val="ListParagraph"/>
        <w:numPr>
          <w:ilvl w:val="1"/>
          <w:numId w:val="5"/>
        </w:numPr>
        <w:spacing w:line="360" w:lineRule="auto"/>
        <w:rPr>
          <w:rFonts w:ascii="Arial" w:eastAsiaTheme="majorEastAsia" w:hAnsi="Arial" w:cs="Arial"/>
          <w:b/>
          <w:bCs/>
          <w:sz w:val="28"/>
          <w:szCs w:val="28"/>
        </w:rPr>
      </w:pPr>
      <w:r>
        <w:rPr>
          <w:rFonts w:ascii="Arial" w:eastAsiaTheme="majorEastAsia" w:hAnsi="Arial" w:cs="Arial"/>
          <w:b/>
          <w:bCs/>
          <w:sz w:val="28"/>
          <w:szCs w:val="28"/>
        </w:rPr>
        <w:t>Chapter summary</w:t>
      </w:r>
    </w:p>
    <w:p w14:paraId="76414751" w14:textId="77C00609" w:rsidR="00093135" w:rsidRDefault="00093135" w:rsidP="002C7270">
      <w:pPr>
        <w:spacing w:line="360" w:lineRule="auto"/>
        <w:rPr>
          <w:rFonts w:ascii="Arial" w:eastAsiaTheme="majorEastAsia" w:hAnsi="Arial" w:cs="Arial"/>
          <w:sz w:val="24"/>
          <w:szCs w:val="24"/>
        </w:rPr>
      </w:pPr>
      <w:r>
        <w:rPr>
          <w:rFonts w:ascii="Arial" w:eastAsiaTheme="majorEastAsia" w:hAnsi="Arial" w:cs="Arial"/>
          <w:sz w:val="24"/>
          <w:szCs w:val="24"/>
        </w:rPr>
        <w:t xml:space="preserve">     </w:t>
      </w:r>
      <w:r w:rsidR="002C7270" w:rsidRPr="002C7270">
        <w:rPr>
          <w:rFonts w:ascii="Arial" w:eastAsiaTheme="majorEastAsia" w:hAnsi="Arial" w:cs="Arial"/>
          <w:sz w:val="24"/>
          <w:szCs w:val="24"/>
        </w:rPr>
        <w:t>Th</w:t>
      </w:r>
      <w:r>
        <w:rPr>
          <w:rFonts w:ascii="Arial" w:eastAsiaTheme="majorEastAsia" w:hAnsi="Arial" w:cs="Arial"/>
          <w:sz w:val="24"/>
          <w:szCs w:val="24"/>
        </w:rPr>
        <w:t xml:space="preserve">is chapter </w:t>
      </w:r>
      <w:r w:rsidR="002C7270" w:rsidRPr="002C7270">
        <w:rPr>
          <w:rFonts w:ascii="Arial" w:eastAsiaTheme="majorEastAsia" w:hAnsi="Arial" w:cs="Arial"/>
          <w:sz w:val="24"/>
          <w:szCs w:val="24"/>
        </w:rPr>
        <w:t xml:space="preserve">embraced an interpretivist philosophy, was </w:t>
      </w:r>
      <w:r w:rsidR="00C57F92" w:rsidRPr="002C7270">
        <w:rPr>
          <w:rFonts w:ascii="Arial" w:eastAsiaTheme="majorEastAsia" w:hAnsi="Arial" w:cs="Arial"/>
          <w:sz w:val="24"/>
          <w:szCs w:val="24"/>
        </w:rPr>
        <w:t>inductive</w:t>
      </w:r>
      <w:r w:rsidR="002C7270" w:rsidRPr="002C7270">
        <w:rPr>
          <w:rFonts w:ascii="Arial" w:eastAsiaTheme="majorEastAsia" w:hAnsi="Arial" w:cs="Arial"/>
          <w:sz w:val="24"/>
          <w:szCs w:val="24"/>
        </w:rPr>
        <w:t xml:space="preserve"> in its methodology and employed a qualitative secondary-research design. Evidence was organised by data extraction and analysed by thematic analysis.</w:t>
      </w:r>
    </w:p>
    <w:p w14:paraId="2F8379A6" w14:textId="0DEAB74D" w:rsidR="002C7270" w:rsidRPr="002C7270" w:rsidRDefault="00093135" w:rsidP="002C7270">
      <w:pPr>
        <w:spacing w:line="360" w:lineRule="auto"/>
        <w:rPr>
          <w:rFonts w:ascii="Arial" w:eastAsiaTheme="majorEastAsia" w:hAnsi="Arial" w:cs="Arial"/>
          <w:sz w:val="24"/>
          <w:szCs w:val="24"/>
        </w:rPr>
      </w:pPr>
      <w:r>
        <w:rPr>
          <w:rFonts w:ascii="Arial" w:eastAsiaTheme="majorEastAsia" w:hAnsi="Arial" w:cs="Arial"/>
          <w:sz w:val="24"/>
          <w:szCs w:val="24"/>
        </w:rPr>
        <w:t xml:space="preserve"> </w:t>
      </w:r>
      <w:r w:rsidR="002C7270" w:rsidRPr="002C7270">
        <w:rPr>
          <w:rFonts w:ascii="Arial" w:eastAsiaTheme="majorEastAsia" w:hAnsi="Arial" w:cs="Arial"/>
          <w:sz w:val="24"/>
          <w:szCs w:val="24"/>
        </w:rPr>
        <w:t xml:space="preserve"> </w:t>
      </w:r>
      <w:r>
        <w:rPr>
          <w:rFonts w:ascii="Arial" w:eastAsiaTheme="majorEastAsia" w:hAnsi="Arial" w:cs="Arial"/>
          <w:sz w:val="24"/>
          <w:szCs w:val="24"/>
        </w:rPr>
        <w:t>Overall, it</w:t>
      </w:r>
      <w:r w:rsidR="002C7270" w:rsidRPr="002C7270">
        <w:rPr>
          <w:rFonts w:ascii="Arial" w:eastAsiaTheme="majorEastAsia" w:hAnsi="Arial" w:cs="Arial"/>
          <w:sz w:val="24"/>
          <w:szCs w:val="24"/>
        </w:rPr>
        <w:t xml:space="preserve"> summarises the findings and explores these in connection to the theoretical frameworks and research questions.</w:t>
      </w:r>
    </w:p>
    <w:p w14:paraId="70C71FAF" w14:textId="77777777" w:rsidR="00D22B3D" w:rsidRDefault="00D22B3D" w:rsidP="00E35C93">
      <w:pPr>
        <w:pStyle w:val="ListParagraph"/>
        <w:spacing w:line="360" w:lineRule="auto"/>
        <w:rPr>
          <w:rFonts w:ascii="Arial" w:eastAsiaTheme="majorEastAsia" w:hAnsi="Arial" w:cs="Arial"/>
          <w:sz w:val="24"/>
          <w:szCs w:val="24"/>
        </w:rPr>
      </w:pPr>
    </w:p>
    <w:p w14:paraId="583BDAFC" w14:textId="4EFC5B46" w:rsidR="00D04F3D" w:rsidRDefault="00D04F3D" w:rsidP="002602D9">
      <w:pPr>
        <w:pStyle w:val="ListParagraph"/>
        <w:numPr>
          <w:ilvl w:val="0"/>
          <w:numId w:val="5"/>
        </w:numPr>
        <w:spacing w:line="360" w:lineRule="auto"/>
        <w:jc w:val="center"/>
        <w:rPr>
          <w:rFonts w:ascii="Arial" w:eastAsiaTheme="majorEastAsia" w:hAnsi="Arial" w:cs="Arial"/>
          <w:b/>
          <w:bCs/>
          <w:sz w:val="32"/>
          <w:szCs w:val="32"/>
        </w:rPr>
      </w:pPr>
      <w:r w:rsidRPr="00B11D23">
        <w:rPr>
          <w:rFonts w:ascii="Arial" w:eastAsiaTheme="majorEastAsia" w:hAnsi="Arial" w:cs="Arial"/>
          <w:b/>
          <w:bCs/>
          <w:sz w:val="32"/>
          <w:szCs w:val="32"/>
        </w:rPr>
        <w:t>ANALYSIS OF FINDINGS</w:t>
      </w:r>
    </w:p>
    <w:p w14:paraId="6F7FFD11" w14:textId="2ABC9CB3" w:rsidR="00842CAD" w:rsidRPr="002602D9" w:rsidRDefault="002602D9" w:rsidP="002602D9">
      <w:pPr>
        <w:spacing w:line="360" w:lineRule="auto"/>
        <w:ind w:left="720"/>
        <w:rPr>
          <w:rFonts w:ascii="Arial" w:eastAsiaTheme="majorEastAsia" w:hAnsi="Arial" w:cs="Arial"/>
          <w:b/>
          <w:bCs/>
          <w:sz w:val="28"/>
          <w:szCs w:val="28"/>
        </w:rPr>
      </w:pPr>
      <w:r>
        <w:rPr>
          <w:rFonts w:ascii="Arial" w:eastAsiaTheme="majorEastAsia" w:hAnsi="Arial" w:cs="Arial"/>
          <w:b/>
          <w:bCs/>
          <w:sz w:val="28"/>
          <w:szCs w:val="28"/>
        </w:rPr>
        <w:t>4.1</w:t>
      </w:r>
      <w:r w:rsidR="00842CAD" w:rsidRPr="002602D9">
        <w:rPr>
          <w:rFonts w:ascii="Arial" w:eastAsiaTheme="majorEastAsia" w:hAnsi="Arial" w:cs="Arial"/>
          <w:b/>
          <w:bCs/>
          <w:sz w:val="28"/>
          <w:szCs w:val="28"/>
        </w:rPr>
        <w:t xml:space="preserve"> Introduction</w:t>
      </w:r>
    </w:p>
    <w:p w14:paraId="776C4880" w14:textId="7CF1DCA2" w:rsidR="00842CAD" w:rsidRPr="00231C17" w:rsidRDefault="00231C17" w:rsidP="00231C17">
      <w:pPr>
        <w:spacing w:line="360" w:lineRule="auto"/>
        <w:rPr>
          <w:rFonts w:ascii="Arial" w:eastAsiaTheme="majorEastAsia" w:hAnsi="Arial" w:cs="Arial"/>
          <w:sz w:val="24"/>
          <w:szCs w:val="24"/>
        </w:rPr>
      </w:pPr>
      <w:r>
        <w:rPr>
          <w:rFonts w:ascii="Arial" w:eastAsiaTheme="majorEastAsia" w:hAnsi="Arial" w:cs="Arial"/>
          <w:sz w:val="24"/>
          <w:szCs w:val="24"/>
        </w:rPr>
        <w:t xml:space="preserve">   </w:t>
      </w:r>
      <w:r w:rsidR="00842CAD" w:rsidRPr="00231C17">
        <w:rPr>
          <w:rFonts w:ascii="Arial" w:eastAsiaTheme="majorEastAsia" w:hAnsi="Arial" w:cs="Arial"/>
          <w:sz w:val="24"/>
          <w:szCs w:val="24"/>
        </w:rPr>
        <w:t xml:space="preserve">This chapter summarises and critically evaluates the findings from the selected academic papers. The analysis </w:t>
      </w:r>
      <w:proofErr w:type="gramStart"/>
      <w:r w:rsidR="00842CAD" w:rsidRPr="00231C17">
        <w:rPr>
          <w:rFonts w:ascii="Arial" w:eastAsiaTheme="majorEastAsia" w:hAnsi="Arial" w:cs="Arial"/>
          <w:sz w:val="24"/>
          <w:szCs w:val="24"/>
        </w:rPr>
        <w:t>is structured</w:t>
      </w:r>
      <w:proofErr w:type="gramEnd"/>
      <w:r w:rsidR="00842CAD" w:rsidRPr="00231C17">
        <w:rPr>
          <w:rFonts w:ascii="Arial" w:eastAsiaTheme="majorEastAsia" w:hAnsi="Arial" w:cs="Arial"/>
          <w:sz w:val="24"/>
          <w:szCs w:val="24"/>
        </w:rPr>
        <w:t xml:space="preserve"> around the three research questions and the major topics derived from the thematic analysis. The first theme explored the influence of live-streaming features such as product presentation, information quality, host </w:t>
      </w:r>
      <w:r w:rsidR="00C57F92" w:rsidRPr="00231C17">
        <w:rPr>
          <w:rFonts w:ascii="Arial" w:eastAsiaTheme="majorEastAsia" w:hAnsi="Arial" w:cs="Arial"/>
          <w:sz w:val="24"/>
          <w:szCs w:val="24"/>
        </w:rPr>
        <w:t>credibility,</w:t>
      </w:r>
      <w:r w:rsidR="00842CAD" w:rsidRPr="00231C17">
        <w:rPr>
          <w:rFonts w:ascii="Arial" w:eastAsiaTheme="majorEastAsia" w:hAnsi="Arial" w:cs="Arial"/>
          <w:sz w:val="24"/>
          <w:szCs w:val="24"/>
        </w:rPr>
        <w:t xml:space="preserve"> and interaction on </w:t>
      </w:r>
      <w:r w:rsidR="00B664D4">
        <w:rPr>
          <w:rFonts w:ascii="Arial" w:eastAsiaTheme="majorEastAsia" w:hAnsi="Arial" w:cs="Arial"/>
          <w:sz w:val="24"/>
          <w:szCs w:val="24"/>
        </w:rPr>
        <w:t>customer</w:t>
      </w:r>
      <w:r w:rsidR="00842CAD" w:rsidRPr="00231C17">
        <w:rPr>
          <w:rFonts w:ascii="Arial" w:eastAsiaTheme="majorEastAsia" w:hAnsi="Arial" w:cs="Arial"/>
          <w:sz w:val="24"/>
          <w:szCs w:val="24"/>
        </w:rPr>
        <w:t xml:space="preserve"> satisfaction. The second theme is to assess how trust, engagement, attitude and perceived value influence purchase intention and continued-purchase intention. The third theme examines the role of social presence, sales </w:t>
      </w:r>
      <w:r w:rsidR="00C57F92" w:rsidRPr="00231C17">
        <w:rPr>
          <w:rFonts w:ascii="Arial" w:eastAsiaTheme="majorEastAsia" w:hAnsi="Arial" w:cs="Arial"/>
          <w:sz w:val="24"/>
          <w:szCs w:val="24"/>
        </w:rPr>
        <w:t>promotions,</w:t>
      </w:r>
      <w:r w:rsidR="00842CAD" w:rsidRPr="00231C17">
        <w:rPr>
          <w:rFonts w:ascii="Arial" w:eastAsiaTheme="majorEastAsia" w:hAnsi="Arial" w:cs="Arial"/>
          <w:sz w:val="24"/>
          <w:szCs w:val="24"/>
        </w:rPr>
        <w:t xml:space="preserve"> and flow experience in stimulating impulse buying.</w:t>
      </w:r>
    </w:p>
    <w:p w14:paraId="4DCB768A" w14:textId="04E3BA88" w:rsidR="00842CAD" w:rsidRPr="00231C17" w:rsidRDefault="00231C17" w:rsidP="00231C17">
      <w:pPr>
        <w:spacing w:line="360" w:lineRule="auto"/>
        <w:rPr>
          <w:rFonts w:ascii="Arial" w:eastAsiaTheme="majorEastAsia" w:hAnsi="Arial" w:cs="Arial"/>
          <w:sz w:val="24"/>
          <w:szCs w:val="24"/>
        </w:rPr>
      </w:pPr>
      <w:r>
        <w:rPr>
          <w:rFonts w:ascii="Arial" w:eastAsiaTheme="majorEastAsia" w:hAnsi="Arial" w:cs="Arial"/>
          <w:sz w:val="24"/>
          <w:szCs w:val="24"/>
        </w:rPr>
        <w:t xml:space="preserve">   </w:t>
      </w:r>
      <w:r w:rsidR="00842CAD" w:rsidRPr="00231C17">
        <w:rPr>
          <w:rFonts w:ascii="Arial" w:eastAsiaTheme="majorEastAsia" w:hAnsi="Arial" w:cs="Arial"/>
          <w:sz w:val="24"/>
          <w:szCs w:val="24"/>
        </w:rPr>
        <w:t xml:space="preserve">The findings </w:t>
      </w:r>
      <w:proofErr w:type="gramStart"/>
      <w:r w:rsidR="00842CAD" w:rsidRPr="00231C17">
        <w:rPr>
          <w:rFonts w:ascii="Arial" w:eastAsiaTheme="majorEastAsia" w:hAnsi="Arial" w:cs="Arial"/>
          <w:sz w:val="24"/>
          <w:szCs w:val="24"/>
        </w:rPr>
        <w:t>were compared</w:t>
      </w:r>
      <w:proofErr w:type="gramEnd"/>
      <w:r w:rsidR="00842CAD" w:rsidRPr="00231C17">
        <w:rPr>
          <w:rFonts w:ascii="Arial" w:eastAsiaTheme="majorEastAsia" w:hAnsi="Arial" w:cs="Arial"/>
          <w:sz w:val="24"/>
          <w:szCs w:val="24"/>
        </w:rPr>
        <w:t xml:space="preserve"> between countries, </w:t>
      </w:r>
      <w:r w:rsidR="00C57F92" w:rsidRPr="00231C17">
        <w:rPr>
          <w:rFonts w:ascii="Arial" w:eastAsiaTheme="majorEastAsia" w:hAnsi="Arial" w:cs="Arial"/>
          <w:sz w:val="24"/>
          <w:szCs w:val="24"/>
        </w:rPr>
        <w:t>platforms,</w:t>
      </w:r>
      <w:r w:rsidR="00842CAD" w:rsidRPr="00231C17">
        <w:rPr>
          <w:rFonts w:ascii="Arial" w:eastAsiaTheme="majorEastAsia" w:hAnsi="Arial" w:cs="Arial"/>
          <w:sz w:val="24"/>
          <w:szCs w:val="24"/>
        </w:rPr>
        <w:t xml:space="preserve"> and retail contexts to identify similarities, </w:t>
      </w:r>
      <w:r w:rsidR="00297864" w:rsidRPr="00231C17">
        <w:rPr>
          <w:rFonts w:ascii="Arial" w:eastAsiaTheme="majorEastAsia" w:hAnsi="Arial" w:cs="Arial"/>
          <w:sz w:val="24"/>
          <w:szCs w:val="24"/>
        </w:rPr>
        <w:t>differences,</w:t>
      </w:r>
      <w:r w:rsidR="00842CAD" w:rsidRPr="00231C17">
        <w:rPr>
          <w:rFonts w:ascii="Arial" w:eastAsiaTheme="majorEastAsia" w:hAnsi="Arial" w:cs="Arial"/>
          <w:sz w:val="24"/>
          <w:szCs w:val="24"/>
        </w:rPr>
        <w:t xml:space="preserve"> and limitations in the available evidence. The discussion also </w:t>
      </w:r>
      <w:r w:rsidR="00C57F92" w:rsidRPr="00231C17">
        <w:rPr>
          <w:rFonts w:ascii="Arial" w:eastAsiaTheme="majorEastAsia" w:hAnsi="Arial" w:cs="Arial"/>
          <w:sz w:val="24"/>
          <w:szCs w:val="24"/>
        </w:rPr>
        <w:t>uses</w:t>
      </w:r>
      <w:r w:rsidR="00842CAD" w:rsidRPr="00231C17">
        <w:rPr>
          <w:rFonts w:ascii="Arial" w:eastAsiaTheme="majorEastAsia" w:hAnsi="Arial" w:cs="Arial"/>
          <w:sz w:val="24"/>
          <w:szCs w:val="24"/>
        </w:rPr>
        <w:t xml:space="preserve"> the Theory of Planned Behaviour, Expectation Confirmation </w:t>
      </w:r>
      <w:r w:rsidR="00C57F92" w:rsidRPr="00231C17">
        <w:rPr>
          <w:rFonts w:ascii="Arial" w:eastAsiaTheme="majorEastAsia" w:hAnsi="Arial" w:cs="Arial"/>
          <w:sz w:val="24"/>
          <w:szCs w:val="24"/>
        </w:rPr>
        <w:t>Theory,</w:t>
      </w:r>
      <w:r w:rsidR="00842CAD" w:rsidRPr="00231C17">
        <w:rPr>
          <w:rFonts w:ascii="Arial" w:eastAsiaTheme="majorEastAsia" w:hAnsi="Arial" w:cs="Arial"/>
          <w:sz w:val="24"/>
          <w:szCs w:val="24"/>
        </w:rPr>
        <w:t xml:space="preserve"> and the Stimulus–Organism–Response framework to understand </w:t>
      </w:r>
      <w:r w:rsidR="00B664D4">
        <w:rPr>
          <w:rFonts w:ascii="Arial" w:eastAsiaTheme="majorEastAsia" w:hAnsi="Arial" w:cs="Arial"/>
          <w:sz w:val="24"/>
          <w:szCs w:val="24"/>
        </w:rPr>
        <w:t>customer</w:t>
      </w:r>
      <w:r w:rsidR="00842CAD" w:rsidRPr="00231C17">
        <w:rPr>
          <w:rFonts w:ascii="Arial" w:eastAsiaTheme="majorEastAsia" w:hAnsi="Arial" w:cs="Arial"/>
          <w:sz w:val="24"/>
          <w:szCs w:val="24"/>
        </w:rPr>
        <w:t xml:space="preserve"> responses. The chapter does not provide details of each of the investigations but aggregates evidence from </w:t>
      </w:r>
      <w:proofErr w:type="gramStart"/>
      <w:r w:rsidR="00842CAD" w:rsidRPr="00231C17">
        <w:rPr>
          <w:rFonts w:ascii="Arial" w:eastAsiaTheme="majorEastAsia" w:hAnsi="Arial" w:cs="Arial"/>
          <w:sz w:val="24"/>
          <w:szCs w:val="24"/>
        </w:rPr>
        <w:t>a number of</w:t>
      </w:r>
      <w:proofErr w:type="gramEnd"/>
      <w:r w:rsidR="00842CAD" w:rsidRPr="00231C17">
        <w:rPr>
          <w:rFonts w:ascii="Arial" w:eastAsiaTheme="majorEastAsia" w:hAnsi="Arial" w:cs="Arial"/>
          <w:sz w:val="24"/>
          <w:szCs w:val="24"/>
        </w:rPr>
        <w:t xml:space="preserve"> studies to answer the research objectives and evaluate the overall influence of live streaming commerce on fashion customers.</w:t>
      </w:r>
    </w:p>
    <w:p w14:paraId="6D477615" w14:textId="65562BDC" w:rsidR="00842CAD" w:rsidRPr="002602D9" w:rsidRDefault="002602D9" w:rsidP="002602D9">
      <w:pPr>
        <w:spacing w:line="360" w:lineRule="auto"/>
        <w:ind w:left="720"/>
        <w:rPr>
          <w:rFonts w:ascii="Arial" w:eastAsiaTheme="majorEastAsia" w:hAnsi="Arial" w:cs="Arial"/>
          <w:b/>
          <w:bCs/>
          <w:sz w:val="28"/>
          <w:szCs w:val="28"/>
        </w:rPr>
      </w:pPr>
      <w:r>
        <w:rPr>
          <w:rFonts w:ascii="Arial" w:eastAsiaTheme="majorEastAsia" w:hAnsi="Arial" w:cs="Arial"/>
          <w:b/>
          <w:bCs/>
          <w:sz w:val="28"/>
          <w:szCs w:val="28"/>
        </w:rPr>
        <w:t>4.2</w:t>
      </w:r>
      <w:r w:rsidR="007854A6" w:rsidRPr="002602D9">
        <w:rPr>
          <w:rFonts w:ascii="Arial" w:eastAsiaTheme="majorEastAsia" w:hAnsi="Arial" w:cs="Arial"/>
          <w:b/>
          <w:bCs/>
          <w:sz w:val="28"/>
          <w:szCs w:val="28"/>
        </w:rPr>
        <w:t xml:space="preserve"> Live-streaming features and </w:t>
      </w:r>
      <w:r w:rsidR="00B664D4" w:rsidRPr="002602D9">
        <w:rPr>
          <w:rFonts w:ascii="Arial" w:eastAsiaTheme="majorEastAsia" w:hAnsi="Arial" w:cs="Arial"/>
          <w:b/>
          <w:bCs/>
          <w:sz w:val="28"/>
          <w:szCs w:val="28"/>
        </w:rPr>
        <w:t>customer</w:t>
      </w:r>
      <w:r w:rsidR="007854A6" w:rsidRPr="002602D9">
        <w:rPr>
          <w:rFonts w:ascii="Arial" w:eastAsiaTheme="majorEastAsia" w:hAnsi="Arial" w:cs="Arial"/>
          <w:b/>
          <w:bCs/>
          <w:sz w:val="28"/>
          <w:szCs w:val="28"/>
        </w:rPr>
        <w:t xml:space="preserve"> satisfaction</w:t>
      </w:r>
    </w:p>
    <w:p w14:paraId="0066817F" w14:textId="106B930B" w:rsidR="007854A6" w:rsidRPr="007854A6" w:rsidRDefault="007854A6" w:rsidP="007854A6">
      <w:pPr>
        <w:spacing w:line="360" w:lineRule="auto"/>
        <w:rPr>
          <w:rFonts w:ascii="Arial" w:eastAsiaTheme="majorEastAsia" w:hAnsi="Arial" w:cs="Arial"/>
          <w:sz w:val="24"/>
          <w:szCs w:val="24"/>
        </w:rPr>
      </w:pPr>
      <w:r>
        <w:rPr>
          <w:rFonts w:ascii="Arial" w:eastAsiaTheme="majorEastAsia" w:hAnsi="Arial" w:cs="Arial"/>
          <w:b/>
          <w:bCs/>
          <w:sz w:val="28"/>
          <w:szCs w:val="28"/>
        </w:rPr>
        <w:lastRenderedPageBreak/>
        <w:t xml:space="preserve">   </w:t>
      </w:r>
      <w:r w:rsidRPr="007854A6">
        <w:rPr>
          <w:rFonts w:ascii="Arial" w:eastAsiaTheme="majorEastAsia" w:hAnsi="Arial" w:cs="Arial"/>
          <w:sz w:val="24"/>
          <w:szCs w:val="24"/>
        </w:rPr>
        <w:t xml:space="preserve">The first research question is about the factors of live-streaming commerce affecting </w:t>
      </w:r>
      <w:r w:rsidR="00B664D4">
        <w:rPr>
          <w:rFonts w:ascii="Arial" w:eastAsiaTheme="majorEastAsia" w:hAnsi="Arial" w:cs="Arial"/>
          <w:sz w:val="24"/>
          <w:szCs w:val="24"/>
        </w:rPr>
        <w:t>customer</w:t>
      </w:r>
      <w:r w:rsidRPr="007854A6">
        <w:rPr>
          <w:rFonts w:ascii="Arial" w:eastAsiaTheme="majorEastAsia" w:hAnsi="Arial" w:cs="Arial"/>
          <w:sz w:val="24"/>
          <w:szCs w:val="24"/>
        </w:rPr>
        <w:t xml:space="preserve"> satisfaction in the fashion retail industry. The most essential elements within the selected studies are information quality, product presentation, interaction, host </w:t>
      </w:r>
      <w:r w:rsidR="00C57F92" w:rsidRPr="007854A6">
        <w:rPr>
          <w:rFonts w:ascii="Arial" w:eastAsiaTheme="majorEastAsia" w:hAnsi="Arial" w:cs="Arial"/>
          <w:sz w:val="24"/>
          <w:szCs w:val="24"/>
        </w:rPr>
        <w:t>credibility,</w:t>
      </w:r>
      <w:r w:rsidRPr="007854A6">
        <w:rPr>
          <w:rFonts w:ascii="Arial" w:eastAsiaTheme="majorEastAsia" w:hAnsi="Arial" w:cs="Arial"/>
          <w:sz w:val="24"/>
          <w:szCs w:val="24"/>
        </w:rPr>
        <w:t xml:space="preserve"> and overall purchasing experience. These elements are particularly crucial in fashion since buyers are unable to physically assess fit, </w:t>
      </w:r>
      <w:r w:rsidR="00C57F92" w:rsidRPr="007854A6">
        <w:rPr>
          <w:rFonts w:ascii="Arial" w:eastAsiaTheme="majorEastAsia" w:hAnsi="Arial" w:cs="Arial"/>
          <w:sz w:val="24"/>
          <w:szCs w:val="24"/>
        </w:rPr>
        <w:t>texture,</w:t>
      </w:r>
      <w:r w:rsidRPr="007854A6">
        <w:rPr>
          <w:rFonts w:ascii="Arial" w:eastAsiaTheme="majorEastAsia" w:hAnsi="Arial" w:cs="Arial"/>
          <w:sz w:val="24"/>
          <w:szCs w:val="24"/>
        </w:rPr>
        <w:t xml:space="preserve"> or quality prior to purchase.</w:t>
      </w:r>
    </w:p>
    <w:p w14:paraId="672B7BF5" w14:textId="72A451D6" w:rsidR="007854A6" w:rsidRPr="007854A6" w:rsidRDefault="007854A6" w:rsidP="007854A6">
      <w:pPr>
        <w:spacing w:line="360" w:lineRule="auto"/>
        <w:rPr>
          <w:rFonts w:ascii="Arial" w:eastAsiaTheme="majorEastAsia" w:hAnsi="Arial" w:cs="Arial"/>
          <w:sz w:val="24"/>
          <w:szCs w:val="24"/>
        </w:rPr>
      </w:pPr>
      <w:r>
        <w:rPr>
          <w:rFonts w:ascii="Arial" w:eastAsiaTheme="majorEastAsia" w:hAnsi="Arial" w:cs="Arial"/>
          <w:sz w:val="24"/>
          <w:szCs w:val="24"/>
        </w:rPr>
        <w:t xml:space="preserve">   </w:t>
      </w:r>
      <w:r w:rsidR="000061C1">
        <w:rPr>
          <w:rFonts w:ascii="Arial" w:eastAsiaTheme="majorEastAsia" w:hAnsi="Arial" w:cs="Arial"/>
          <w:sz w:val="24"/>
          <w:szCs w:val="24"/>
        </w:rPr>
        <w:t>Li, Xu and Zheng,</w:t>
      </w:r>
      <w:r w:rsidRPr="007854A6">
        <w:rPr>
          <w:rFonts w:ascii="Arial" w:eastAsiaTheme="majorEastAsia" w:hAnsi="Arial" w:cs="Arial"/>
          <w:sz w:val="24"/>
          <w:szCs w:val="24"/>
        </w:rPr>
        <w:t xml:space="preserve"> (2021) discovered that live-streaming features help alleviate the confusion about product quality and product fit. Chen, </w:t>
      </w:r>
      <w:r w:rsidR="00C57F92" w:rsidRPr="007854A6">
        <w:rPr>
          <w:rFonts w:ascii="Arial" w:eastAsiaTheme="majorEastAsia" w:hAnsi="Arial" w:cs="Arial"/>
          <w:sz w:val="24"/>
          <w:szCs w:val="24"/>
        </w:rPr>
        <w:t>Shen,</w:t>
      </w:r>
      <w:r w:rsidRPr="007854A6">
        <w:rPr>
          <w:rFonts w:ascii="Arial" w:eastAsiaTheme="majorEastAsia" w:hAnsi="Arial" w:cs="Arial"/>
          <w:sz w:val="24"/>
          <w:szCs w:val="24"/>
        </w:rPr>
        <w:t xml:space="preserve"> and Wei (2023) made the same conclusion by showing that information is more effective when the streamer, product, and live content are consistent. Taken together, these results imply that elaborate demonstrations are only beneficial provided the material is true and realistic. If the size, </w:t>
      </w:r>
      <w:r w:rsidR="00C57F92" w:rsidRPr="007854A6">
        <w:rPr>
          <w:rFonts w:ascii="Arial" w:eastAsiaTheme="majorEastAsia" w:hAnsi="Arial" w:cs="Arial"/>
          <w:sz w:val="24"/>
          <w:szCs w:val="24"/>
        </w:rPr>
        <w:t>material,</w:t>
      </w:r>
      <w:r w:rsidRPr="007854A6">
        <w:rPr>
          <w:rFonts w:ascii="Arial" w:eastAsiaTheme="majorEastAsia" w:hAnsi="Arial" w:cs="Arial"/>
          <w:sz w:val="24"/>
          <w:szCs w:val="24"/>
        </w:rPr>
        <w:t xml:space="preserve"> or appearance of the clothing </w:t>
      </w:r>
      <w:proofErr w:type="gramStart"/>
      <w:r w:rsidRPr="007854A6">
        <w:rPr>
          <w:rFonts w:ascii="Arial" w:eastAsiaTheme="majorEastAsia" w:hAnsi="Arial" w:cs="Arial"/>
          <w:sz w:val="24"/>
          <w:szCs w:val="24"/>
        </w:rPr>
        <w:t>is presented</w:t>
      </w:r>
      <w:proofErr w:type="gramEnd"/>
      <w:r w:rsidRPr="007854A6">
        <w:rPr>
          <w:rFonts w:ascii="Arial" w:eastAsiaTheme="majorEastAsia" w:hAnsi="Arial" w:cs="Arial"/>
          <w:sz w:val="24"/>
          <w:szCs w:val="24"/>
        </w:rPr>
        <w:t xml:space="preserve"> incorrectly, customer may be disappointed on receiving the product.</w:t>
      </w:r>
    </w:p>
    <w:p w14:paraId="3B976411" w14:textId="291BDEBF" w:rsidR="007854A6" w:rsidRPr="007854A6" w:rsidRDefault="007854A6" w:rsidP="007854A6">
      <w:pPr>
        <w:spacing w:line="360" w:lineRule="auto"/>
        <w:rPr>
          <w:rFonts w:ascii="Arial" w:eastAsiaTheme="majorEastAsia" w:hAnsi="Arial" w:cs="Arial"/>
          <w:sz w:val="24"/>
          <w:szCs w:val="24"/>
        </w:rPr>
      </w:pPr>
      <w:r w:rsidRPr="007854A6">
        <w:rPr>
          <w:rFonts w:ascii="Arial" w:eastAsiaTheme="majorEastAsia" w:hAnsi="Arial" w:cs="Arial"/>
          <w:sz w:val="24"/>
          <w:szCs w:val="24"/>
        </w:rPr>
        <w:t xml:space="preserve">   Interaction and service are also related to the quality of information. Ma (2021) showed that satisfaction </w:t>
      </w:r>
      <w:proofErr w:type="gramStart"/>
      <w:r w:rsidRPr="007854A6">
        <w:rPr>
          <w:rFonts w:ascii="Arial" w:eastAsiaTheme="majorEastAsia" w:hAnsi="Arial" w:cs="Arial"/>
          <w:sz w:val="24"/>
          <w:szCs w:val="24"/>
        </w:rPr>
        <w:t>was affected</w:t>
      </w:r>
      <w:proofErr w:type="gramEnd"/>
      <w:r w:rsidRPr="007854A6">
        <w:rPr>
          <w:rFonts w:ascii="Arial" w:eastAsiaTheme="majorEastAsia" w:hAnsi="Arial" w:cs="Arial"/>
          <w:sz w:val="24"/>
          <w:szCs w:val="24"/>
        </w:rPr>
        <w:t xml:space="preserve"> by information quality, service quality, and argument quality, while source expertise, media richness, and social presence increased these correlations. Moreover, Merritt and Zhao (2022) also suggested the real-time demonstrations, queries and fast help might promote trust, </w:t>
      </w:r>
      <w:r w:rsidR="00C57F92" w:rsidRPr="007854A6">
        <w:rPr>
          <w:rFonts w:ascii="Arial" w:eastAsiaTheme="majorEastAsia" w:hAnsi="Arial" w:cs="Arial"/>
          <w:sz w:val="24"/>
          <w:szCs w:val="24"/>
        </w:rPr>
        <w:t>engagement,</w:t>
      </w:r>
      <w:r w:rsidRPr="007854A6">
        <w:rPr>
          <w:rFonts w:ascii="Arial" w:eastAsiaTheme="majorEastAsia" w:hAnsi="Arial" w:cs="Arial"/>
          <w:sz w:val="24"/>
          <w:szCs w:val="24"/>
        </w:rPr>
        <w:t xml:space="preserve"> and satisfaction. This implies that </w:t>
      </w:r>
      <w:r w:rsidR="00B664D4">
        <w:rPr>
          <w:rFonts w:ascii="Arial" w:eastAsiaTheme="majorEastAsia" w:hAnsi="Arial" w:cs="Arial"/>
          <w:sz w:val="24"/>
          <w:szCs w:val="24"/>
        </w:rPr>
        <w:t>customer</w:t>
      </w:r>
      <w:r w:rsidRPr="007854A6">
        <w:rPr>
          <w:rFonts w:ascii="Arial" w:eastAsiaTheme="majorEastAsia" w:hAnsi="Arial" w:cs="Arial"/>
          <w:sz w:val="24"/>
          <w:szCs w:val="24"/>
        </w:rPr>
        <w:t>s appreciate the information provided, but also its clarity and credibility.</w:t>
      </w:r>
    </w:p>
    <w:p w14:paraId="62D444A0" w14:textId="728700CE" w:rsidR="007854A6" w:rsidRPr="007854A6" w:rsidRDefault="007854A6" w:rsidP="007854A6">
      <w:pPr>
        <w:spacing w:line="360" w:lineRule="auto"/>
        <w:rPr>
          <w:rFonts w:ascii="Arial" w:eastAsiaTheme="majorEastAsia" w:hAnsi="Arial" w:cs="Arial"/>
          <w:sz w:val="24"/>
          <w:szCs w:val="24"/>
        </w:rPr>
      </w:pPr>
      <w:r w:rsidRPr="007854A6">
        <w:rPr>
          <w:rFonts w:ascii="Arial" w:eastAsiaTheme="majorEastAsia" w:hAnsi="Arial" w:cs="Arial"/>
          <w:sz w:val="24"/>
          <w:szCs w:val="24"/>
        </w:rPr>
        <w:t xml:space="preserve">   Experience might also </w:t>
      </w:r>
      <w:proofErr w:type="gramStart"/>
      <w:r w:rsidRPr="007854A6">
        <w:rPr>
          <w:rFonts w:ascii="Arial" w:eastAsiaTheme="majorEastAsia" w:hAnsi="Arial" w:cs="Arial"/>
          <w:sz w:val="24"/>
          <w:szCs w:val="24"/>
        </w:rPr>
        <w:t>be shaped</w:t>
      </w:r>
      <w:proofErr w:type="gramEnd"/>
      <w:r w:rsidRPr="007854A6">
        <w:rPr>
          <w:rFonts w:ascii="Arial" w:eastAsiaTheme="majorEastAsia" w:hAnsi="Arial" w:cs="Arial"/>
          <w:sz w:val="24"/>
          <w:szCs w:val="24"/>
        </w:rPr>
        <w:t xml:space="preserve"> by host suitability. Park and Lin (2020) discovered that the fit between the host, product and content increased trustworthiness and </w:t>
      </w:r>
      <w:r w:rsidR="00B664D4">
        <w:rPr>
          <w:rFonts w:ascii="Arial" w:eastAsiaTheme="majorEastAsia" w:hAnsi="Arial" w:cs="Arial"/>
          <w:sz w:val="24"/>
          <w:szCs w:val="24"/>
        </w:rPr>
        <w:t>customer</w:t>
      </w:r>
      <w:r w:rsidRPr="007854A6">
        <w:rPr>
          <w:rFonts w:ascii="Arial" w:eastAsiaTheme="majorEastAsia" w:hAnsi="Arial" w:cs="Arial"/>
          <w:sz w:val="24"/>
          <w:szCs w:val="24"/>
        </w:rPr>
        <w:t xml:space="preserve"> perceptions. </w:t>
      </w:r>
      <w:r w:rsidR="00A11DE7">
        <w:rPr>
          <w:rFonts w:ascii="Arial" w:eastAsiaTheme="majorEastAsia" w:hAnsi="Arial" w:cs="Arial"/>
          <w:sz w:val="24"/>
          <w:szCs w:val="24"/>
        </w:rPr>
        <w:t>Furthermore</w:t>
      </w:r>
      <w:r w:rsidRPr="007854A6">
        <w:rPr>
          <w:rFonts w:ascii="Arial" w:eastAsiaTheme="majorEastAsia" w:hAnsi="Arial" w:cs="Arial"/>
          <w:sz w:val="24"/>
          <w:szCs w:val="24"/>
        </w:rPr>
        <w:t>, in fashion retail, an informed host who can realistically demonstrate the product may be more effective than a popular host with limited product knowledge.</w:t>
      </w:r>
    </w:p>
    <w:p w14:paraId="6A6EBE6A" w14:textId="7F305A50" w:rsidR="007854A6" w:rsidRPr="007854A6" w:rsidRDefault="007854A6" w:rsidP="007854A6">
      <w:pPr>
        <w:spacing w:line="360" w:lineRule="auto"/>
        <w:rPr>
          <w:rFonts w:ascii="Arial" w:eastAsiaTheme="majorEastAsia" w:hAnsi="Arial" w:cs="Arial"/>
          <w:sz w:val="24"/>
          <w:szCs w:val="24"/>
        </w:rPr>
      </w:pPr>
      <w:r>
        <w:rPr>
          <w:rFonts w:ascii="Arial" w:eastAsiaTheme="majorEastAsia" w:hAnsi="Arial" w:cs="Arial"/>
          <w:sz w:val="24"/>
          <w:szCs w:val="24"/>
        </w:rPr>
        <w:t xml:space="preserve">   </w:t>
      </w:r>
      <w:r w:rsidR="00C57F92" w:rsidRPr="007854A6">
        <w:rPr>
          <w:rFonts w:ascii="Arial" w:eastAsiaTheme="majorEastAsia" w:hAnsi="Arial" w:cs="Arial"/>
          <w:sz w:val="24"/>
          <w:szCs w:val="24"/>
        </w:rPr>
        <w:t>The Expectation Confirmation Theory (see Appendix C on page 36) can explain these results</w:t>
      </w:r>
      <w:r w:rsidRPr="008623DC">
        <w:rPr>
          <w:rFonts w:ascii="Arial" w:eastAsiaTheme="majorEastAsia" w:hAnsi="Arial" w:cs="Arial"/>
          <w:sz w:val="24"/>
          <w:szCs w:val="24"/>
        </w:rPr>
        <w:t xml:space="preserve">. </w:t>
      </w:r>
      <w:r w:rsidR="00B664D4">
        <w:rPr>
          <w:rFonts w:ascii="Arial" w:eastAsiaTheme="majorEastAsia" w:hAnsi="Arial" w:cs="Arial"/>
          <w:sz w:val="24"/>
          <w:szCs w:val="24"/>
        </w:rPr>
        <w:t>Customer</w:t>
      </w:r>
      <w:r w:rsidRPr="007854A6">
        <w:rPr>
          <w:rFonts w:ascii="Arial" w:eastAsiaTheme="majorEastAsia" w:hAnsi="Arial" w:cs="Arial"/>
          <w:sz w:val="24"/>
          <w:szCs w:val="24"/>
        </w:rPr>
        <w:t xml:space="preserve">s come into a live broadcast with certain expectations regarding product correctness, </w:t>
      </w:r>
      <w:r w:rsidR="00C57F92" w:rsidRPr="007854A6">
        <w:rPr>
          <w:rFonts w:ascii="Arial" w:eastAsiaTheme="majorEastAsia" w:hAnsi="Arial" w:cs="Arial"/>
          <w:sz w:val="24"/>
          <w:szCs w:val="24"/>
        </w:rPr>
        <w:t>communication,</w:t>
      </w:r>
      <w:r w:rsidRPr="007854A6">
        <w:rPr>
          <w:rFonts w:ascii="Arial" w:eastAsiaTheme="majorEastAsia" w:hAnsi="Arial" w:cs="Arial"/>
          <w:sz w:val="24"/>
          <w:szCs w:val="24"/>
        </w:rPr>
        <w:t xml:space="preserve"> and service. Satisfaction is more likely when expectations </w:t>
      </w:r>
      <w:proofErr w:type="gramStart"/>
      <w:r w:rsidRPr="007854A6">
        <w:rPr>
          <w:rFonts w:ascii="Arial" w:eastAsiaTheme="majorEastAsia" w:hAnsi="Arial" w:cs="Arial"/>
          <w:sz w:val="24"/>
          <w:szCs w:val="24"/>
        </w:rPr>
        <w:t>are met</w:t>
      </w:r>
      <w:proofErr w:type="gramEnd"/>
      <w:r w:rsidRPr="007854A6">
        <w:rPr>
          <w:rFonts w:ascii="Arial" w:eastAsiaTheme="majorEastAsia" w:hAnsi="Arial" w:cs="Arial"/>
          <w:sz w:val="24"/>
          <w:szCs w:val="24"/>
        </w:rPr>
        <w:t xml:space="preserve">. </w:t>
      </w:r>
      <w:r w:rsidR="00C57F92" w:rsidRPr="007854A6">
        <w:rPr>
          <w:rFonts w:ascii="Arial" w:eastAsiaTheme="majorEastAsia" w:hAnsi="Arial" w:cs="Arial"/>
          <w:sz w:val="24"/>
          <w:szCs w:val="24"/>
        </w:rPr>
        <w:t>Yi, Chen and Yang (2024) support this</w:t>
      </w:r>
      <w:r w:rsidRPr="007854A6">
        <w:rPr>
          <w:rFonts w:ascii="Arial" w:eastAsiaTheme="majorEastAsia" w:hAnsi="Arial" w:cs="Arial"/>
          <w:sz w:val="24"/>
          <w:szCs w:val="24"/>
        </w:rPr>
        <w:t xml:space="preserve"> because interaction, quality and perceived value affected confirmation and pleasure. But most studies rely on self-reported perceptions</w:t>
      </w:r>
      <w:r w:rsidR="00A11DE7">
        <w:rPr>
          <w:rFonts w:ascii="Arial" w:eastAsiaTheme="majorEastAsia" w:hAnsi="Arial" w:cs="Arial"/>
          <w:sz w:val="24"/>
          <w:szCs w:val="24"/>
        </w:rPr>
        <w:t xml:space="preserve">; </w:t>
      </w:r>
      <w:r w:rsidRPr="007854A6">
        <w:rPr>
          <w:rFonts w:ascii="Arial" w:eastAsiaTheme="majorEastAsia" w:hAnsi="Arial" w:cs="Arial"/>
          <w:sz w:val="24"/>
          <w:szCs w:val="24"/>
        </w:rPr>
        <w:t>there is little evidence to fully validate if pleasure persists after delivery and use of the goods.</w:t>
      </w:r>
    </w:p>
    <w:p w14:paraId="2207E365" w14:textId="02C71EFE" w:rsidR="00D04F3D" w:rsidRPr="002602D9" w:rsidRDefault="002602D9" w:rsidP="002602D9">
      <w:pPr>
        <w:spacing w:line="360" w:lineRule="auto"/>
        <w:ind w:left="720"/>
        <w:rPr>
          <w:rFonts w:ascii="Arial" w:eastAsiaTheme="majorEastAsia" w:hAnsi="Arial" w:cs="Arial"/>
          <w:b/>
          <w:bCs/>
          <w:sz w:val="28"/>
          <w:szCs w:val="28"/>
        </w:rPr>
      </w:pPr>
      <w:r>
        <w:rPr>
          <w:rFonts w:ascii="Arial" w:eastAsiaTheme="majorEastAsia" w:hAnsi="Arial" w:cs="Arial"/>
          <w:b/>
          <w:bCs/>
          <w:sz w:val="28"/>
          <w:szCs w:val="28"/>
        </w:rPr>
        <w:lastRenderedPageBreak/>
        <w:t>4.3</w:t>
      </w:r>
      <w:r w:rsidR="008D41AA" w:rsidRPr="002602D9">
        <w:rPr>
          <w:rFonts w:ascii="Arial" w:eastAsiaTheme="majorEastAsia" w:hAnsi="Arial" w:cs="Arial"/>
          <w:b/>
          <w:bCs/>
          <w:sz w:val="28"/>
          <w:szCs w:val="28"/>
        </w:rPr>
        <w:t xml:space="preserve"> Trust, engagement, perceived and continued purchase </w:t>
      </w:r>
      <w:r w:rsidR="00C57F92" w:rsidRPr="002602D9">
        <w:rPr>
          <w:rFonts w:ascii="Arial" w:eastAsiaTheme="majorEastAsia" w:hAnsi="Arial" w:cs="Arial"/>
          <w:b/>
          <w:bCs/>
          <w:sz w:val="28"/>
          <w:szCs w:val="28"/>
        </w:rPr>
        <w:t>intention.</w:t>
      </w:r>
    </w:p>
    <w:p w14:paraId="33309C7D" w14:textId="72B26D2A" w:rsidR="003340E9" w:rsidRDefault="008D41AA" w:rsidP="00014E87">
      <w:pPr>
        <w:spacing w:line="360" w:lineRule="auto"/>
        <w:rPr>
          <w:rFonts w:ascii="Arial" w:eastAsiaTheme="majorEastAsia" w:hAnsi="Arial" w:cs="Arial"/>
          <w:sz w:val="24"/>
          <w:szCs w:val="24"/>
        </w:rPr>
      </w:pPr>
      <w:r w:rsidRPr="00014E87">
        <w:rPr>
          <w:rFonts w:ascii="Arial" w:eastAsiaTheme="majorEastAsia" w:hAnsi="Arial" w:cs="Arial"/>
          <w:sz w:val="24"/>
          <w:szCs w:val="24"/>
        </w:rPr>
        <w:t xml:space="preserve">   </w:t>
      </w:r>
      <w:r w:rsidR="00014E87" w:rsidRPr="00014E87">
        <w:rPr>
          <w:rFonts w:ascii="Arial" w:eastAsiaTheme="majorEastAsia" w:hAnsi="Arial" w:cs="Arial"/>
          <w:sz w:val="24"/>
          <w:szCs w:val="24"/>
        </w:rPr>
        <w:t xml:space="preserve">The second research question explores the impact of trust, engagement, attitude and perceived value on purchase intention and continued-purchase intention. The results demonstrate that these elements are highly interrelated and not working independently. Trust is particularly critical as buyers need to trust the host, </w:t>
      </w:r>
      <w:r w:rsidR="00C57F92" w:rsidRPr="00014E87">
        <w:rPr>
          <w:rFonts w:ascii="Arial" w:eastAsiaTheme="majorEastAsia" w:hAnsi="Arial" w:cs="Arial"/>
          <w:sz w:val="24"/>
          <w:szCs w:val="24"/>
        </w:rPr>
        <w:t>seller,</w:t>
      </w:r>
      <w:r w:rsidR="00014E87" w:rsidRPr="00014E87">
        <w:rPr>
          <w:rFonts w:ascii="Arial" w:eastAsiaTheme="majorEastAsia" w:hAnsi="Arial" w:cs="Arial"/>
          <w:sz w:val="24"/>
          <w:szCs w:val="24"/>
        </w:rPr>
        <w:t xml:space="preserve"> and platform without checking the product physically before purchasing.</w:t>
      </w:r>
      <w:r w:rsidR="00014E87" w:rsidRPr="00014E87">
        <w:rPr>
          <w:rFonts w:ascii="Arial" w:eastAsiaTheme="majorEastAsia" w:hAnsi="Arial" w:cs="Arial"/>
          <w:sz w:val="24"/>
          <w:szCs w:val="24"/>
        </w:rPr>
        <w:br/>
      </w:r>
      <w:r w:rsidR="00014E87">
        <w:rPr>
          <w:rFonts w:ascii="Arial" w:eastAsiaTheme="majorEastAsia" w:hAnsi="Arial" w:cs="Arial"/>
          <w:sz w:val="24"/>
          <w:szCs w:val="24"/>
        </w:rPr>
        <w:t xml:space="preserve">   </w:t>
      </w:r>
      <w:r w:rsidR="00014E87" w:rsidRPr="00014E87">
        <w:rPr>
          <w:rFonts w:ascii="Arial" w:eastAsiaTheme="majorEastAsia" w:hAnsi="Arial" w:cs="Arial"/>
          <w:sz w:val="24"/>
          <w:szCs w:val="24"/>
        </w:rPr>
        <w:t xml:space="preserve">Wu et al. (2023) found that utilitarian, hedonic and social value increased trust in the streamer and the product, which in turn supported continued-purchase intention. This means that buyers </w:t>
      </w:r>
      <w:proofErr w:type="gramStart"/>
      <w:r w:rsidR="00014E87" w:rsidRPr="00014E87">
        <w:rPr>
          <w:rFonts w:ascii="Arial" w:eastAsiaTheme="majorEastAsia" w:hAnsi="Arial" w:cs="Arial"/>
          <w:sz w:val="24"/>
          <w:szCs w:val="24"/>
        </w:rPr>
        <w:t>are not just affected</w:t>
      </w:r>
      <w:proofErr w:type="gramEnd"/>
      <w:r w:rsidR="00014E87" w:rsidRPr="00014E87">
        <w:rPr>
          <w:rFonts w:ascii="Arial" w:eastAsiaTheme="majorEastAsia" w:hAnsi="Arial" w:cs="Arial"/>
          <w:sz w:val="24"/>
          <w:szCs w:val="24"/>
        </w:rPr>
        <w:t xml:space="preserve"> by practical product knowledge but also by fun and social engagement. Similarly, Xin, Liu and Jian (2024) found that knowledge about the product increased perceived value and that the connection between viewers and streamers decreased psychological distance. But the study also found that different elements of live streaming could lead to different results. Careful processing of product information was more highly correlated with repurchase intention, but faster social contact was more significantly correlated with impulse buying.</w:t>
      </w:r>
      <w:r w:rsidR="00014E87" w:rsidRPr="00014E87">
        <w:rPr>
          <w:rFonts w:ascii="Arial" w:eastAsiaTheme="majorEastAsia" w:hAnsi="Arial" w:cs="Arial"/>
          <w:sz w:val="24"/>
          <w:szCs w:val="24"/>
        </w:rPr>
        <w:br/>
      </w:r>
      <w:r w:rsidR="00014E87">
        <w:rPr>
          <w:rFonts w:ascii="Arial" w:eastAsiaTheme="majorEastAsia" w:hAnsi="Arial" w:cs="Arial"/>
          <w:sz w:val="24"/>
          <w:szCs w:val="24"/>
        </w:rPr>
        <w:t xml:space="preserve">   </w:t>
      </w:r>
      <w:r w:rsidR="00014E87" w:rsidRPr="00014E87">
        <w:rPr>
          <w:rFonts w:ascii="Arial" w:eastAsiaTheme="majorEastAsia" w:hAnsi="Arial" w:cs="Arial"/>
          <w:sz w:val="24"/>
          <w:szCs w:val="24"/>
        </w:rPr>
        <w:t xml:space="preserve">Engagement </w:t>
      </w:r>
      <w:r w:rsidR="00C57F92" w:rsidRPr="00014E87">
        <w:rPr>
          <w:rFonts w:ascii="Arial" w:eastAsiaTheme="majorEastAsia" w:hAnsi="Arial" w:cs="Arial"/>
          <w:sz w:val="24"/>
          <w:szCs w:val="24"/>
        </w:rPr>
        <w:t>has</w:t>
      </w:r>
      <w:r w:rsidR="00014E87" w:rsidRPr="00014E87">
        <w:rPr>
          <w:rFonts w:ascii="Arial" w:eastAsiaTheme="majorEastAsia" w:hAnsi="Arial" w:cs="Arial"/>
          <w:sz w:val="24"/>
          <w:szCs w:val="24"/>
        </w:rPr>
        <w:t xml:space="preserve"> an indirect effect on purchasing intention. Thuy and Quang (2025) found that engaging content influenced fashion purchase intention via attitude and trust of </w:t>
      </w:r>
      <w:r w:rsidR="00B664D4">
        <w:rPr>
          <w:rFonts w:ascii="Arial" w:eastAsiaTheme="majorEastAsia" w:hAnsi="Arial" w:cs="Arial"/>
          <w:sz w:val="24"/>
          <w:szCs w:val="24"/>
        </w:rPr>
        <w:t>customer</w:t>
      </w:r>
      <w:r w:rsidR="00014E87" w:rsidRPr="00014E87">
        <w:rPr>
          <w:rFonts w:ascii="Arial" w:eastAsiaTheme="majorEastAsia" w:hAnsi="Arial" w:cs="Arial"/>
          <w:sz w:val="24"/>
          <w:szCs w:val="24"/>
        </w:rPr>
        <w:t>s. The quality of the streamer did not inherently lead to buy intention, but it was more successful when customers had a good attitude and faith in the host. This means that popularity alone is not adequate. Accurate information and meaningful contact. Retailers need reliable communication, too.</w:t>
      </w:r>
      <w:r w:rsidR="00014E87" w:rsidRPr="00014E87">
        <w:rPr>
          <w:rFonts w:ascii="Arial" w:eastAsiaTheme="majorEastAsia" w:hAnsi="Arial" w:cs="Arial"/>
          <w:sz w:val="24"/>
          <w:szCs w:val="24"/>
        </w:rPr>
        <w:br/>
      </w:r>
      <w:r w:rsidR="00014E87">
        <w:rPr>
          <w:rFonts w:ascii="Arial" w:eastAsiaTheme="majorEastAsia" w:hAnsi="Arial" w:cs="Arial"/>
          <w:sz w:val="24"/>
          <w:szCs w:val="24"/>
        </w:rPr>
        <w:t xml:space="preserve">   </w:t>
      </w:r>
      <w:proofErr w:type="gramStart"/>
      <w:r w:rsidR="00014E87" w:rsidRPr="00014E87">
        <w:rPr>
          <w:rFonts w:ascii="Arial" w:eastAsiaTheme="majorEastAsia" w:hAnsi="Arial" w:cs="Arial"/>
          <w:sz w:val="24"/>
          <w:szCs w:val="24"/>
        </w:rPr>
        <w:t>The results can be explained by Theory of Planned Behaviour</w:t>
      </w:r>
      <w:proofErr w:type="gramEnd"/>
      <w:r w:rsidR="00014E87" w:rsidRPr="00014E87">
        <w:rPr>
          <w:rFonts w:ascii="Arial" w:eastAsiaTheme="majorEastAsia" w:hAnsi="Arial" w:cs="Arial"/>
          <w:sz w:val="24"/>
          <w:szCs w:val="24"/>
        </w:rPr>
        <w:t xml:space="preserve"> (see Appendix B</w:t>
      </w:r>
      <w:r w:rsidR="00014E87">
        <w:rPr>
          <w:rFonts w:ascii="Arial" w:eastAsiaTheme="majorEastAsia" w:hAnsi="Arial" w:cs="Arial"/>
          <w:sz w:val="24"/>
          <w:szCs w:val="24"/>
        </w:rPr>
        <w:t xml:space="preserve">, on </w:t>
      </w:r>
      <w:r w:rsidR="00014E87" w:rsidRPr="00596F8D">
        <w:rPr>
          <w:rFonts w:ascii="Arial" w:eastAsiaTheme="majorEastAsia" w:hAnsi="Arial" w:cs="Arial"/>
          <w:sz w:val="24"/>
          <w:szCs w:val="24"/>
        </w:rPr>
        <w:t>page</w:t>
      </w:r>
      <w:r w:rsidR="00596F8D" w:rsidRPr="00596F8D">
        <w:rPr>
          <w:rFonts w:ascii="Arial" w:eastAsiaTheme="majorEastAsia" w:hAnsi="Arial" w:cs="Arial"/>
          <w:sz w:val="24"/>
          <w:szCs w:val="24"/>
        </w:rPr>
        <w:t xml:space="preserve"> </w:t>
      </w:r>
      <w:r w:rsidR="003340E9" w:rsidRPr="00596F8D">
        <w:rPr>
          <w:rFonts w:ascii="Arial" w:eastAsiaTheme="majorEastAsia" w:hAnsi="Arial" w:cs="Arial"/>
          <w:sz w:val="24"/>
          <w:szCs w:val="24"/>
        </w:rPr>
        <w:t>35)</w:t>
      </w:r>
      <w:r w:rsidR="00014E87" w:rsidRPr="00596F8D">
        <w:rPr>
          <w:rFonts w:ascii="Arial" w:eastAsiaTheme="majorEastAsia" w:hAnsi="Arial" w:cs="Arial"/>
          <w:sz w:val="24"/>
          <w:szCs w:val="24"/>
        </w:rPr>
        <w:t xml:space="preserve">. </w:t>
      </w:r>
    </w:p>
    <w:p w14:paraId="3CAE21E8" w14:textId="50B2245A" w:rsidR="00014E87" w:rsidRDefault="003340E9" w:rsidP="00014E87">
      <w:pPr>
        <w:spacing w:line="360" w:lineRule="auto"/>
        <w:rPr>
          <w:rFonts w:ascii="Arial" w:eastAsiaTheme="majorEastAsia" w:hAnsi="Arial" w:cs="Arial"/>
          <w:sz w:val="24"/>
          <w:szCs w:val="24"/>
        </w:rPr>
      </w:pPr>
      <w:r>
        <w:rPr>
          <w:rFonts w:ascii="Arial" w:eastAsiaTheme="majorEastAsia" w:hAnsi="Arial" w:cs="Arial"/>
          <w:sz w:val="24"/>
          <w:szCs w:val="24"/>
        </w:rPr>
        <w:t xml:space="preserve">    </w:t>
      </w:r>
      <w:r w:rsidR="00014E87" w:rsidRPr="00014E87">
        <w:rPr>
          <w:rFonts w:ascii="Arial" w:eastAsiaTheme="majorEastAsia" w:hAnsi="Arial" w:cs="Arial"/>
          <w:sz w:val="24"/>
          <w:szCs w:val="24"/>
        </w:rPr>
        <w:t xml:space="preserve">Positive product demonstrations and trust and perceived value can reinforce </w:t>
      </w:r>
      <w:r w:rsidR="00B664D4">
        <w:rPr>
          <w:rFonts w:ascii="Arial" w:eastAsiaTheme="majorEastAsia" w:hAnsi="Arial" w:cs="Arial"/>
          <w:sz w:val="24"/>
          <w:szCs w:val="24"/>
        </w:rPr>
        <w:t>customer</w:t>
      </w:r>
      <w:r w:rsidR="00014E87" w:rsidRPr="00014E87">
        <w:rPr>
          <w:rFonts w:ascii="Arial" w:eastAsiaTheme="majorEastAsia" w:hAnsi="Arial" w:cs="Arial"/>
          <w:sz w:val="24"/>
          <w:szCs w:val="24"/>
        </w:rPr>
        <w:t xml:space="preserve"> attitudes towards purchase. Interaction with hosts and other viewers can also create social influence and easy payment methods and product availability can increase perceived behavioural control. Together these elements may increase purchasing intention. However, intention does not guarantee a transaction, as </w:t>
      </w:r>
      <w:r w:rsidR="00B664D4">
        <w:rPr>
          <w:rFonts w:ascii="Arial" w:eastAsiaTheme="majorEastAsia" w:hAnsi="Arial" w:cs="Arial"/>
          <w:sz w:val="24"/>
          <w:szCs w:val="24"/>
        </w:rPr>
        <w:t>customer</w:t>
      </w:r>
      <w:r w:rsidR="00014E87" w:rsidRPr="00014E87">
        <w:rPr>
          <w:rFonts w:ascii="Arial" w:eastAsiaTheme="majorEastAsia" w:hAnsi="Arial" w:cs="Arial"/>
          <w:sz w:val="24"/>
          <w:szCs w:val="24"/>
        </w:rPr>
        <w:t xml:space="preserve">s may still face financial, </w:t>
      </w:r>
      <w:r w:rsidR="00C57F92" w:rsidRPr="00014E87">
        <w:rPr>
          <w:rFonts w:ascii="Arial" w:eastAsiaTheme="majorEastAsia" w:hAnsi="Arial" w:cs="Arial"/>
          <w:sz w:val="24"/>
          <w:szCs w:val="24"/>
        </w:rPr>
        <w:t>technical,</w:t>
      </w:r>
      <w:r w:rsidR="00014E87" w:rsidRPr="00014E87">
        <w:rPr>
          <w:rFonts w:ascii="Arial" w:eastAsiaTheme="majorEastAsia" w:hAnsi="Arial" w:cs="Arial"/>
          <w:sz w:val="24"/>
          <w:szCs w:val="24"/>
        </w:rPr>
        <w:t xml:space="preserve"> or product-related barriers.</w:t>
      </w:r>
      <w:r w:rsidR="00014E87" w:rsidRPr="00014E87">
        <w:rPr>
          <w:rFonts w:ascii="Arial" w:eastAsiaTheme="majorEastAsia" w:hAnsi="Arial" w:cs="Arial"/>
          <w:sz w:val="24"/>
          <w:szCs w:val="24"/>
        </w:rPr>
        <w:br/>
      </w:r>
      <w:r w:rsidR="00014E87">
        <w:rPr>
          <w:rFonts w:ascii="Arial" w:eastAsiaTheme="majorEastAsia" w:hAnsi="Arial" w:cs="Arial"/>
          <w:sz w:val="24"/>
          <w:szCs w:val="24"/>
        </w:rPr>
        <w:t xml:space="preserve">   </w:t>
      </w:r>
      <w:r w:rsidR="00014E87" w:rsidRPr="00014E87">
        <w:rPr>
          <w:rFonts w:ascii="Arial" w:eastAsiaTheme="majorEastAsia" w:hAnsi="Arial" w:cs="Arial"/>
          <w:sz w:val="24"/>
          <w:szCs w:val="24"/>
        </w:rPr>
        <w:t xml:space="preserve">Expectation Confirmation Theory also accounts for continued-purchase intention. </w:t>
      </w:r>
      <w:r w:rsidR="00014E87" w:rsidRPr="00014E87">
        <w:rPr>
          <w:rFonts w:ascii="Arial" w:eastAsiaTheme="majorEastAsia" w:hAnsi="Arial" w:cs="Arial"/>
          <w:sz w:val="24"/>
          <w:szCs w:val="24"/>
        </w:rPr>
        <w:lastRenderedPageBreak/>
        <w:t xml:space="preserve">Satisfaction and trust are more likely to inspire future purchasing when the first live-shopping encounter meets expectations. But most evidence is based on self-reported intention rather than verified repeat transactions. </w:t>
      </w:r>
      <w:r w:rsidR="00014E87">
        <w:rPr>
          <w:rFonts w:ascii="Arial" w:eastAsiaTheme="majorEastAsia" w:hAnsi="Arial" w:cs="Arial"/>
          <w:sz w:val="24"/>
          <w:szCs w:val="24"/>
        </w:rPr>
        <w:t>T</w:t>
      </w:r>
      <w:r w:rsidR="00014E87" w:rsidRPr="00014E87">
        <w:rPr>
          <w:rFonts w:ascii="Arial" w:eastAsiaTheme="majorEastAsia" w:hAnsi="Arial" w:cs="Arial"/>
          <w:sz w:val="24"/>
          <w:szCs w:val="24"/>
        </w:rPr>
        <w:t xml:space="preserve">he results give significant support for a relationship between trust, </w:t>
      </w:r>
      <w:r w:rsidR="00C57F92" w:rsidRPr="00014E87">
        <w:rPr>
          <w:rFonts w:ascii="Arial" w:eastAsiaTheme="majorEastAsia" w:hAnsi="Arial" w:cs="Arial"/>
          <w:sz w:val="24"/>
          <w:szCs w:val="24"/>
        </w:rPr>
        <w:t>value,</w:t>
      </w:r>
      <w:r w:rsidR="00014E87" w:rsidRPr="00014E87">
        <w:rPr>
          <w:rFonts w:ascii="Arial" w:eastAsiaTheme="majorEastAsia" w:hAnsi="Arial" w:cs="Arial"/>
          <w:sz w:val="24"/>
          <w:szCs w:val="24"/>
        </w:rPr>
        <w:t xml:space="preserve"> and continued-purchase intention, but are less definite about actual long-term buying behaviour.</w:t>
      </w:r>
    </w:p>
    <w:p w14:paraId="3F21E7B6" w14:textId="14A50E1E" w:rsidR="00231C17" w:rsidRDefault="00231C17" w:rsidP="00231C17">
      <w:pPr>
        <w:spacing w:line="360" w:lineRule="auto"/>
        <w:ind w:firstLine="360"/>
        <w:rPr>
          <w:rFonts w:ascii="Arial" w:eastAsiaTheme="majorEastAsia" w:hAnsi="Arial" w:cs="Arial"/>
          <w:b/>
          <w:bCs/>
          <w:sz w:val="28"/>
          <w:szCs w:val="28"/>
        </w:rPr>
      </w:pPr>
      <w:r w:rsidRPr="00231C17">
        <w:rPr>
          <w:rFonts w:ascii="Arial" w:eastAsiaTheme="majorEastAsia" w:hAnsi="Arial" w:cs="Arial"/>
          <w:b/>
          <w:bCs/>
          <w:sz w:val="28"/>
          <w:szCs w:val="28"/>
        </w:rPr>
        <w:t xml:space="preserve">4.4. Social presence, promotions and buying by </w:t>
      </w:r>
      <w:r w:rsidR="00C57F92" w:rsidRPr="00231C17">
        <w:rPr>
          <w:rFonts w:ascii="Arial" w:eastAsiaTheme="majorEastAsia" w:hAnsi="Arial" w:cs="Arial"/>
          <w:b/>
          <w:bCs/>
          <w:sz w:val="28"/>
          <w:szCs w:val="28"/>
        </w:rPr>
        <w:t>impulse.</w:t>
      </w:r>
    </w:p>
    <w:p w14:paraId="7B6B0095" w14:textId="77777777" w:rsidR="00366558" w:rsidRPr="00366558" w:rsidRDefault="00231C17" w:rsidP="00366558">
      <w:pPr>
        <w:spacing w:line="360" w:lineRule="auto"/>
        <w:rPr>
          <w:rFonts w:ascii="Arial" w:eastAsiaTheme="majorEastAsia" w:hAnsi="Arial" w:cs="Arial"/>
          <w:sz w:val="24"/>
          <w:szCs w:val="24"/>
        </w:rPr>
      </w:pPr>
      <w:r w:rsidRPr="00366558">
        <w:rPr>
          <w:rFonts w:ascii="Arial" w:eastAsiaTheme="majorEastAsia" w:hAnsi="Arial" w:cs="Arial"/>
          <w:sz w:val="24"/>
          <w:szCs w:val="24"/>
        </w:rPr>
        <w:t xml:space="preserve"> </w:t>
      </w:r>
      <w:r w:rsidR="00366558" w:rsidRPr="00366558">
        <w:rPr>
          <w:rFonts w:ascii="Arial" w:eastAsiaTheme="majorEastAsia" w:hAnsi="Arial" w:cs="Arial"/>
          <w:sz w:val="24"/>
          <w:szCs w:val="24"/>
        </w:rPr>
        <w:t xml:space="preserve">   The third research question examined the effects of social presence, sales promotions, and flow experience on impulse purchase in live-streaming commerce. The findings suggest that these elements can generate an emotionally engaging and urgent buying atmosphere, prompting customers to make speedier judgements.</w:t>
      </w:r>
    </w:p>
    <w:p w14:paraId="2466E53F" w14:textId="2BD1B492" w:rsidR="00366558" w:rsidRPr="00366558" w:rsidRDefault="00366558" w:rsidP="00366558">
      <w:pPr>
        <w:spacing w:line="360" w:lineRule="auto"/>
        <w:rPr>
          <w:rFonts w:ascii="Arial" w:eastAsiaTheme="majorEastAsia" w:hAnsi="Arial" w:cs="Arial"/>
          <w:sz w:val="24"/>
          <w:szCs w:val="24"/>
        </w:rPr>
      </w:pPr>
      <w:r>
        <w:rPr>
          <w:rFonts w:ascii="Arial" w:eastAsiaTheme="majorEastAsia" w:hAnsi="Arial" w:cs="Arial"/>
          <w:sz w:val="24"/>
          <w:szCs w:val="24"/>
        </w:rPr>
        <w:t xml:space="preserve">   </w:t>
      </w:r>
      <w:r w:rsidRPr="00366558">
        <w:rPr>
          <w:rFonts w:ascii="Arial" w:eastAsiaTheme="majorEastAsia" w:hAnsi="Arial" w:cs="Arial"/>
          <w:sz w:val="24"/>
          <w:szCs w:val="24"/>
        </w:rPr>
        <w:t xml:space="preserve">Social presence and sales advertising facilitated impulse buying via flow experience (Huo et al., 2023). Shared events </w:t>
      </w:r>
      <w:proofErr w:type="gramStart"/>
      <w:r w:rsidRPr="00366558">
        <w:rPr>
          <w:rFonts w:ascii="Arial" w:eastAsiaTheme="majorEastAsia" w:hAnsi="Arial" w:cs="Arial"/>
          <w:sz w:val="24"/>
          <w:szCs w:val="24"/>
        </w:rPr>
        <w:t>are formed</w:t>
      </w:r>
      <w:proofErr w:type="gramEnd"/>
      <w:r w:rsidRPr="00366558">
        <w:rPr>
          <w:rFonts w:ascii="Arial" w:eastAsiaTheme="majorEastAsia" w:hAnsi="Arial" w:cs="Arial"/>
          <w:sz w:val="24"/>
          <w:szCs w:val="24"/>
        </w:rPr>
        <w:t xml:space="preserve"> by host comments, viewer reactions, and visible purchasing activity. Limited-time discount can enhance this effect to create </w:t>
      </w:r>
      <w:r w:rsidR="00C57F92" w:rsidRPr="00366558">
        <w:rPr>
          <w:rFonts w:ascii="Arial" w:eastAsiaTheme="majorEastAsia" w:hAnsi="Arial" w:cs="Arial"/>
          <w:sz w:val="24"/>
          <w:szCs w:val="24"/>
        </w:rPr>
        <w:t>urgency,</w:t>
      </w:r>
      <w:r w:rsidRPr="00366558">
        <w:rPr>
          <w:rFonts w:ascii="Arial" w:eastAsiaTheme="majorEastAsia" w:hAnsi="Arial" w:cs="Arial"/>
          <w:sz w:val="24"/>
          <w:szCs w:val="24"/>
        </w:rPr>
        <w:t xml:space="preserve"> and flow experience might reduce the careful evaluation during the live session.</w:t>
      </w:r>
    </w:p>
    <w:p w14:paraId="263B35B6" w14:textId="20D08A7F" w:rsidR="00366558" w:rsidRPr="00366558" w:rsidRDefault="00366558" w:rsidP="00366558">
      <w:pPr>
        <w:spacing w:line="360" w:lineRule="auto"/>
        <w:rPr>
          <w:rFonts w:ascii="Arial" w:eastAsiaTheme="majorEastAsia" w:hAnsi="Arial" w:cs="Arial"/>
          <w:sz w:val="24"/>
          <w:szCs w:val="24"/>
        </w:rPr>
      </w:pPr>
      <w:r w:rsidRPr="00366558">
        <w:rPr>
          <w:rFonts w:ascii="Arial" w:eastAsiaTheme="majorEastAsia" w:hAnsi="Arial" w:cs="Arial"/>
          <w:sz w:val="24"/>
          <w:szCs w:val="24"/>
        </w:rPr>
        <w:t xml:space="preserve">Similarly, Xin, Liu and Jian (2024) discovered that social interaction reduced psychological distance and had a stronger relationship with impulse purchase than product detailed processing. This implies that the live-streaming capabilities could have varied effects on </w:t>
      </w:r>
      <w:r w:rsidR="00C57F92" w:rsidRPr="00366558">
        <w:rPr>
          <w:rFonts w:ascii="Arial" w:eastAsiaTheme="majorEastAsia" w:hAnsi="Arial" w:cs="Arial"/>
          <w:sz w:val="24"/>
          <w:szCs w:val="24"/>
        </w:rPr>
        <w:t>various kinds</w:t>
      </w:r>
      <w:r w:rsidRPr="00366558">
        <w:rPr>
          <w:rFonts w:ascii="Arial" w:eastAsiaTheme="majorEastAsia" w:hAnsi="Arial" w:cs="Arial"/>
          <w:sz w:val="24"/>
          <w:szCs w:val="24"/>
        </w:rPr>
        <w:t xml:space="preserve"> of conduct. Detailed information is more likely to </w:t>
      </w:r>
      <w:proofErr w:type="gramStart"/>
      <w:r w:rsidRPr="00366558">
        <w:rPr>
          <w:rFonts w:ascii="Arial" w:eastAsiaTheme="majorEastAsia" w:hAnsi="Arial" w:cs="Arial"/>
          <w:sz w:val="24"/>
          <w:szCs w:val="24"/>
        </w:rPr>
        <w:t>be linked</w:t>
      </w:r>
      <w:proofErr w:type="gramEnd"/>
      <w:r w:rsidRPr="00366558">
        <w:rPr>
          <w:rFonts w:ascii="Arial" w:eastAsiaTheme="majorEastAsia" w:hAnsi="Arial" w:cs="Arial"/>
          <w:sz w:val="24"/>
          <w:szCs w:val="24"/>
        </w:rPr>
        <w:t xml:space="preserve"> to planned or recurring purchases, while social interaction may be a driver of impulse buying.</w:t>
      </w:r>
    </w:p>
    <w:p w14:paraId="086F2DC4" w14:textId="4A0C81B0" w:rsidR="00366558" w:rsidRDefault="00366558" w:rsidP="00366558">
      <w:pPr>
        <w:spacing w:line="360" w:lineRule="auto"/>
        <w:rPr>
          <w:rFonts w:ascii="Arial" w:eastAsiaTheme="majorEastAsia" w:hAnsi="Arial" w:cs="Arial"/>
          <w:sz w:val="24"/>
          <w:szCs w:val="24"/>
        </w:rPr>
      </w:pPr>
      <w:r>
        <w:rPr>
          <w:rFonts w:ascii="Arial" w:eastAsiaTheme="majorEastAsia" w:hAnsi="Arial" w:cs="Arial"/>
          <w:sz w:val="24"/>
          <w:szCs w:val="24"/>
        </w:rPr>
        <w:t xml:space="preserve">   </w:t>
      </w:r>
      <w:r w:rsidRPr="00366558">
        <w:rPr>
          <w:rFonts w:ascii="Arial" w:eastAsiaTheme="majorEastAsia" w:hAnsi="Arial" w:cs="Arial"/>
          <w:sz w:val="24"/>
          <w:szCs w:val="24"/>
        </w:rPr>
        <w:t xml:space="preserve">The data can </w:t>
      </w:r>
      <w:proofErr w:type="gramStart"/>
      <w:r w:rsidRPr="00366558">
        <w:rPr>
          <w:rFonts w:ascii="Arial" w:eastAsiaTheme="majorEastAsia" w:hAnsi="Arial" w:cs="Arial"/>
          <w:sz w:val="24"/>
          <w:szCs w:val="24"/>
        </w:rPr>
        <w:t>be interpreted</w:t>
      </w:r>
      <w:proofErr w:type="gramEnd"/>
      <w:r w:rsidRPr="00366558">
        <w:rPr>
          <w:rFonts w:ascii="Arial" w:eastAsiaTheme="majorEastAsia" w:hAnsi="Arial" w:cs="Arial"/>
          <w:sz w:val="24"/>
          <w:szCs w:val="24"/>
        </w:rPr>
        <w:t xml:space="preserve"> through the Stimulus-Organism-Response framework (see Appendix D</w:t>
      </w:r>
      <w:r w:rsidR="008623DC">
        <w:rPr>
          <w:rFonts w:ascii="Arial" w:eastAsiaTheme="majorEastAsia" w:hAnsi="Arial" w:cs="Arial"/>
          <w:sz w:val="24"/>
          <w:szCs w:val="24"/>
        </w:rPr>
        <w:t xml:space="preserve"> on page 37</w:t>
      </w:r>
      <w:r w:rsidRPr="00366558">
        <w:rPr>
          <w:rFonts w:ascii="Arial" w:eastAsiaTheme="majorEastAsia" w:hAnsi="Arial" w:cs="Arial"/>
          <w:sz w:val="24"/>
          <w:szCs w:val="24"/>
        </w:rPr>
        <w:t xml:space="preserve">). External </w:t>
      </w:r>
      <w:r>
        <w:rPr>
          <w:rFonts w:ascii="Arial" w:eastAsiaTheme="majorEastAsia" w:hAnsi="Arial" w:cs="Arial"/>
          <w:sz w:val="24"/>
          <w:szCs w:val="24"/>
        </w:rPr>
        <w:t>stimuli</w:t>
      </w:r>
      <w:r w:rsidRPr="00366558">
        <w:rPr>
          <w:rFonts w:ascii="Arial" w:eastAsiaTheme="majorEastAsia" w:hAnsi="Arial" w:cs="Arial"/>
          <w:sz w:val="24"/>
          <w:szCs w:val="24"/>
        </w:rPr>
        <w:t xml:space="preserve"> are social presence and promotions, internal responses are flow and emotional </w:t>
      </w:r>
      <w:r w:rsidR="00C57F92" w:rsidRPr="00366558">
        <w:rPr>
          <w:rFonts w:ascii="Arial" w:eastAsiaTheme="majorEastAsia" w:hAnsi="Arial" w:cs="Arial"/>
          <w:sz w:val="24"/>
          <w:szCs w:val="24"/>
        </w:rPr>
        <w:t>involvement,</w:t>
      </w:r>
      <w:r w:rsidR="00D2020E">
        <w:rPr>
          <w:rFonts w:ascii="Arial" w:eastAsiaTheme="majorEastAsia" w:hAnsi="Arial" w:cs="Arial"/>
          <w:sz w:val="24"/>
          <w:szCs w:val="24"/>
        </w:rPr>
        <w:t xml:space="preserve"> </w:t>
      </w:r>
      <w:r w:rsidRPr="00366558">
        <w:rPr>
          <w:rFonts w:ascii="Arial" w:eastAsiaTheme="majorEastAsia" w:hAnsi="Arial" w:cs="Arial"/>
          <w:sz w:val="24"/>
          <w:szCs w:val="24"/>
        </w:rPr>
        <w:t xml:space="preserve">and resultant conduct is impulse purchase. However, Huo et al. (2023) also found that the relation </w:t>
      </w:r>
      <w:proofErr w:type="gramStart"/>
      <w:r w:rsidRPr="00366558">
        <w:rPr>
          <w:rFonts w:ascii="Arial" w:eastAsiaTheme="majorEastAsia" w:hAnsi="Arial" w:cs="Arial"/>
          <w:sz w:val="24"/>
          <w:szCs w:val="24"/>
        </w:rPr>
        <w:t>was modified</w:t>
      </w:r>
      <w:proofErr w:type="gramEnd"/>
      <w:r w:rsidRPr="00366558">
        <w:rPr>
          <w:rFonts w:ascii="Arial" w:eastAsiaTheme="majorEastAsia" w:hAnsi="Arial" w:cs="Arial"/>
          <w:sz w:val="24"/>
          <w:szCs w:val="24"/>
        </w:rPr>
        <w:t xml:space="preserve"> by available time and money, suggesting that personal circumstances are still significant.</w:t>
      </w:r>
      <w:r>
        <w:rPr>
          <w:rFonts w:ascii="Arial" w:eastAsiaTheme="majorEastAsia" w:hAnsi="Arial" w:cs="Arial"/>
          <w:sz w:val="24"/>
          <w:szCs w:val="24"/>
        </w:rPr>
        <w:t xml:space="preserve"> </w:t>
      </w:r>
      <w:r w:rsidRPr="00366558">
        <w:rPr>
          <w:rFonts w:ascii="Arial" w:eastAsiaTheme="majorEastAsia" w:hAnsi="Arial" w:cs="Arial"/>
          <w:sz w:val="24"/>
          <w:szCs w:val="24"/>
        </w:rPr>
        <w:t xml:space="preserve">Most studies are based on cross-sectional surveys and self-reported behaviour rather than transaction records so the evidence should </w:t>
      </w:r>
      <w:proofErr w:type="gramStart"/>
      <w:r w:rsidRPr="00366558">
        <w:rPr>
          <w:rFonts w:ascii="Arial" w:eastAsiaTheme="majorEastAsia" w:hAnsi="Arial" w:cs="Arial"/>
          <w:sz w:val="24"/>
          <w:szCs w:val="24"/>
        </w:rPr>
        <w:t>be treated</w:t>
      </w:r>
      <w:proofErr w:type="gramEnd"/>
      <w:r w:rsidRPr="00366558">
        <w:rPr>
          <w:rFonts w:ascii="Arial" w:eastAsiaTheme="majorEastAsia" w:hAnsi="Arial" w:cs="Arial"/>
          <w:sz w:val="24"/>
          <w:szCs w:val="24"/>
        </w:rPr>
        <w:t xml:space="preserve"> with caution. </w:t>
      </w:r>
    </w:p>
    <w:p w14:paraId="67BB4D7C" w14:textId="23841EBD" w:rsidR="00231C17" w:rsidRDefault="00366558" w:rsidP="00366558">
      <w:pPr>
        <w:spacing w:line="360" w:lineRule="auto"/>
        <w:rPr>
          <w:rFonts w:ascii="Arial" w:eastAsiaTheme="majorEastAsia" w:hAnsi="Arial" w:cs="Arial"/>
          <w:sz w:val="24"/>
          <w:szCs w:val="24"/>
        </w:rPr>
      </w:pPr>
      <w:r>
        <w:rPr>
          <w:rFonts w:ascii="Arial" w:eastAsiaTheme="majorEastAsia" w:hAnsi="Arial" w:cs="Arial"/>
          <w:sz w:val="24"/>
          <w:szCs w:val="24"/>
        </w:rPr>
        <w:lastRenderedPageBreak/>
        <w:t xml:space="preserve">   Furthermore, </w:t>
      </w:r>
      <w:r w:rsidRPr="00366558">
        <w:rPr>
          <w:rFonts w:ascii="Arial" w:eastAsiaTheme="majorEastAsia" w:hAnsi="Arial" w:cs="Arial"/>
          <w:sz w:val="24"/>
          <w:szCs w:val="24"/>
        </w:rPr>
        <w:t xml:space="preserve">they see substantial links between social presence, promotions, </w:t>
      </w:r>
      <w:r w:rsidR="00C57F92" w:rsidRPr="00366558">
        <w:rPr>
          <w:rFonts w:ascii="Arial" w:eastAsiaTheme="majorEastAsia" w:hAnsi="Arial" w:cs="Arial"/>
          <w:sz w:val="24"/>
          <w:szCs w:val="24"/>
        </w:rPr>
        <w:t>flow,</w:t>
      </w:r>
      <w:r w:rsidRPr="00366558">
        <w:rPr>
          <w:rFonts w:ascii="Arial" w:eastAsiaTheme="majorEastAsia" w:hAnsi="Arial" w:cs="Arial"/>
          <w:sz w:val="24"/>
          <w:szCs w:val="24"/>
        </w:rPr>
        <w:t xml:space="preserve"> and impulse buying but do not fully show that these elements led to an actual purchase</w:t>
      </w:r>
      <w:proofErr w:type="gramStart"/>
      <w:r w:rsidRPr="00366558">
        <w:rPr>
          <w:rFonts w:ascii="Arial" w:eastAsiaTheme="majorEastAsia" w:hAnsi="Arial" w:cs="Arial"/>
          <w:sz w:val="24"/>
          <w:szCs w:val="24"/>
        </w:rPr>
        <w:t>.</w:t>
      </w:r>
      <w:r w:rsidR="00231C17" w:rsidRPr="00366558">
        <w:rPr>
          <w:rFonts w:ascii="Arial" w:eastAsiaTheme="majorEastAsia" w:hAnsi="Arial" w:cs="Arial"/>
          <w:sz w:val="24"/>
          <w:szCs w:val="24"/>
        </w:rPr>
        <w:t xml:space="preserve">  </w:t>
      </w:r>
      <w:proofErr w:type="gramEnd"/>
      <w:r w:rsidR="00231C17" w:rsidRPr="00366558">
        <w:rPr>
          <w:rFonts w:ascii="Arial" w:eastAsiaTheme="majorEastAsia" w:hAnsi="Arial" w:cs="Arial"/>
          <w:sz w:val="24"/>
          <w:szCs w:val="24"/>
        </w:rPr>
        <w:t xml:space="preserve">   </w:t>
      </w:r>
    </w:p>
    <w:p w14:paraId="6AF871AC" w14:textId="30802ECE" w:rsidR="00BA1BEA" w:rsidRPr="00271B4E" w:rsidRDefault="00271B4E" w:rsidP="00271B4E">
      <w:pPr>
        <w:spacing w:line="360" w:lineRule="auto"/>
        <w:ind w:left="720"/>
        <w:rPr>
          <w:rFonts w:ascii="Arial" w:eastAsiaTheme="majorEastAsia" w:hAnsi="Arial" w:cs="Arial"/>
          <w:b/>
          <w:bCs/>
          <w:sz w:val="28"/>
          <w:szCs w:val="28"/>
        </w:rPr>
      </w:pPr>
      <w:r>
        <w:rPr>
          <w:rFonts w:ascii="Arial" w:eastAsiaTheme="majorEastAsia" w:hAnsi="Arial" w:cs="Arial"/>
          <w:b/>
          <w:bCs/>
          <w:sz w:val="28"/>
          <w:szCs w:val="28"/>
        </w:rPr>
        <w:t>4.5</w:t>
      </w:r>
      <w:r w:rsidR="00145F00" w:rsidRPr="00271B4E">
        <w:rPr>
          <w:rFonts w:ascii="Arial" w:eastAsiaTheme="majorEastAsia" w:hAnsi="Arial" w:cs="Arial"/>
          <w:b/>
          <w:bCs/>
          <w:sz w:val="28"/>
          <w:szCs w:val="28"/>
        </w:rPr>
        <w:t xml:space="preserve"> </w:t>
      </w:r>
      <w:r w:rsidR="00BA1BEA" w:rsidRPr="00271B4E">
        <w:rPr>
          <w:rFonts w:ascii="Arial" w:eastAsiaTheme="majorEastAsia" w:hAnsi="Arial" w:cs="Arial"/>
          <w:b/>
          <w:bCs/>
          <w:sz w:val="28"/>
          <w:szCs w:val="28"/>
        </w:rPr>
        <w:t>Chapter summary</w:t>
      </w:r>
    </w:p>
    <w:p w14:paraId="7C330660" w14:textId="7BE8BD5B" w:rsidR="00145F00" w:rsidRDefault="00145F00" w:rsidP="00145F00">
      <w:pPr>
        <w:spacing w:line="360" w:lineRule="auto"/>
        <w:rPr>
          <w:rFonts w:ascii="Arial" w:eastAsiaTheme="majorEastAsia" w:hAnsi="Arial" w:cs="Arial"/>
          <w:sz w:val="24"/>
          <w:szCs w:val="24"/>
        </w:rPr>
      </w:pPr>
      <w:r w:rsidRPr="00145F00">
        <w:rPr>
          <w:rFonts w:ascii="Arial" w:eastAsiaTheme="majorEastAsia" w:hAnsi="Arial" w:cs="Arial"/>
          <w:sz w:val="24"/>
          <w:szCs w:val="24"/>
        </w:rPr>
        <w:t xml:space="preserve">   This chapter evaluated the results in respect to the three study questions and revealed </w:t>
      </w:r>
      <w:proofErr w:type="gramStart"/>
      <w:r w:rsidRPr="00145F00">
        <w:rPr>
          <w:rFonts w:ascii="Arial" w:eastAsiaTheme="majorEastAsia" w:hAnsi="Arial" w:cs="Arial"/>
          <w:sz w:val="24"/>
          <w:szCs w:val="24"/>
        </w:rPr>
        <w:t>numerous</w:t>
      </w:r>
      <w:proofErr w:type="gramEnd"/>
      <w:r w:rsidRPr="00145F00">
        <w:rPr>
          <w:rFonts w:ascii="Arial" w:eastAsiaTheme="majorEastAsia" w:hAnsi="Arial" w:cs="Arial"/>
          <w:sz w:val="24"/>
          <w:szCs w:val="24"/>
        </w:rPr>
        <w:t xml:space="preserve"> significant correlations between live-streaming features, </w:t>
      </w:r>
      <w:r w:rsidR="00B664D4">
        <w:rPr>
          <w:rFonts w:ascii="Arial" w:eastAsiaTheme="majorEastAsia" w:hAnsi="Arial" w:cs="Arial"/>
          <w:sz w:val="24"/>
          <w:szCs w:val="24"/>
        </w:rPr>
        <w:t>customer</w:t>
      </w:r>
      <w:r w:rsidRPr="00145F00">
        <w:rPr>
          <w:rFonts w:ascii="Arial" w:eastAsiaTheme="majorEastAsia" w:hAnsi="Arial" w:cs="Arial"/>
          <w:sz w:val="24"/>
          <w:szCs w:val="24"/>
        </w:rPr>
        <w:t xml:space="preserve"> satisfaction and purchasing behaviour. </w:t>
      </w:r>
      <w:r w:rsidR="00B664D4">
        <w:rPr>
          <w:rFonts w:ascii="Arial" w:eastAsiaTheme="majorEastAsia" w:hAnsi="Arial" w:cs="Arial"/>
          <w:sz w:val="24"/>
          <w:szCs w:val="24"/>
        </w:rPr>
        <w:t>Customer</w:t>
      </w:r>
      <w:r w:rsidRPr="00145F00">
        <w:rPr>
          <w:rFonts w:ascii="Arial" w:eastAsiaTheme="majorEastAsia" w:hAnsi="Arial" w:cs="Arial"/>
          <w:sz w:val="24"/>
          <w:szCs w:val="24"/>
        </w:rPr>
        <w:t xml:space="preserve">s’ pleasure </w:t>
      </w:r>
      <w:proofErr w:type="gramStart"/>
      <w:r w:rsidRPr="00145F00">
        <w:rPr>
          <w:rFonts w:ascii="Arial" w:eastAsiaTheme="majorEastAsia" w:hAnsi="Arial" w:cs="Arial"/>
          <w:sz w:val="24"/>
          <w:szCs w:val="24"/>
        </w:rPr>
        <w:t>was affected</w:t>
      </w:r>
      <w:proofErr w:type="gramEnd"/>
      <w:r w:rsidRPr="00145F00">
        <w:rPr>
          <w:rFonts w:ascii="Arial" w:eastAsiaTheme="majorEastAsia" w:hAnsi="Arial" w:cs="Arial"/>
          <w:sz w:val="24"/>
          <w:szCs w:val="24"/>
        </w:rPr>
        <w:t xml:space="preserve"> by information quality, realistic product display, </w:t>
      </w:r>
      <w:r w:rsidR="00C57F92" w:rsidRPr="00145F00">
        <w:rPr>
          <w:rFonts w:ascii="Arial" w:eastAsiaTheme="majorEastAsia" w:hAnsi="Arial" w:cs="Arial"/>
          <w:sz w:val="24"/>
          <w:szCs w:val="24"/>
        </w:rPr>
        <w:t>interactivity,</w:t>
      </w:r>
      <w:r w:rsidRPr="00145F00">
        <w:rPr>
          <w:rFonts w:ascii="Arial" w:eastAsiaTheme="majorEastAsia" w:hAnsi="Arial" w:cs="Arial"/>
          <w:sz w:val="24"/>
          <w:szCs w:val="24"/>
        </w:rPr>
        <w:t xml:space="preserve"> and host credibility especially when the live-streaming experience met </w:t>
      </w:r>
      <w:r w:rsidR="00B664D4">
        <w:rPr>
          <w:rFonts w:ascii="Arial" w:eastAsiaTheme="majorEastAsia" w:hAnsi="Arial" w:cs="Arial"/>
          <w:sz w:val="24"/>
          <w:szCs w:val="24"/>
        </w:rPr>
        <w:t>customer</w:t>
      </w:r>
      <w:r w:rsidRPr="00145F00">
        <w:rPr>
          <w:rFonts w:ascii="Arial" w:eastAsiaTheme="majorEastAsia" w:hAnsi="Arial" w:cs="Arial"/>
          <w:sz w:val="24"/>
          <w:szCs w:val="24"/>
        </w:rPr>
        <w:t>s’ expectations. These findings were in accordance with Expectation Confirmation Theory, which explains how expectation confirmation may foster contentment and ongoing purchase.</w:t>
      </w:r>
    </w:p>
    <w:p w14:paraId="5FE707D7" w14:textId="4B0AB96E" w:rsidR="00145F00" w:rsidRPr="00145F00" w:rsidRDefault="00145F00" w:rsidP="00145F00">
      <w:pPr>
        <w:spacing w:line="360" w:lineRule="auto"/>
        <w:rPr>
          <w:rFonts w:ascii="Arial" w:eastAsiaTheme="majorEastAsia" w:hAnsi="Arial" w:cs="Arial"/>
          <w:sz w:val="24"/>
          <w:szCs w:val="24"/>
        </w:rPr>
      </w:pPr>
      <w:r>
        <w:rPr>
          <w:rFonts w:ascii="Arial" w:eastAsiaTheme="majorEastAsia" w:hAnsi="Arial" w:cs="Arial"/>
          <w:sz w:val="24"/>
          <w:szCs w:val="24"/>
        </w:rPr>
        <w:t xml:space="preserve">   </w:t>
      </w:r>
      <w:r w:rsidRPr="00145F00">
        <w:rPr>
          <w:rFonts w:ascii="Arial" w:eastAsiaTheme="majorEastAsia" w:hAnsi="Arial" w:cs="Arial"/>
          <w:sz w:val="24"/>
          <w:szCs w:val="24"/>
        </w:rPr>
        <w:t xml:space="preserve">Trust, engagement, </w:t>
      </w:r>
      <w:r w:rsidR="00C57F92" w:rsidRPr="00145F00">
        <w:rPr>
          <w:rFonts w:ascii="Arial" w:eastAsiaTheme="majorEastAsia" w:hAnsi="Arial" w:cs="Arial"/>
          <w:sz w:val="24"/>
          <w:szCs w:val="24"/>
        </w:rPr>
        <w:t>attitude,</w:t>
      </w:r>
      <w:r w:rsidRPr="00145F00">
        <w:rPr>
          <w:rFonts w:ascii="Arial" w:eastAsiaTheme="majorEastAsia" w:hAnsi="Arial" w:cs="Arial"/>
          <w:sz w:val="24"/>
          <w:szCs w:val="24"/>
        </w:rPr>
        <w:t xml:space="preserve"> and perceived value were also strongly related to purchase intention and continued-purchase intention. The Theory of Planned Behaviour helped in explaining how positive attitudes, social influence and perceived control can enhance </w:t>
      </w:r>
      <w:r w:rsidR="00B664D4">
        <w:rPr>
          <w:rFonts w:ascii="Arial" w:eastAsiaTheme="majorEastAsia" w:hAnsi="Arial" w:cs="Arial"/>
          <w:sz w:val="24"/>
          <w:szCs w:val="24"/>
        </w:rPr>
        <w:t>customer</w:t>
      </w:r>
      <w:r w:rsidRPr="00145F00">
        <w:rPr>
          <w:rFonts w:ascii="Arial" w:eastAsiaTheme="majorEastAsia" w:hAnsi="Arial" w:cs="Arial"/>
          <w:sz w:val="24"/>
          <w:szCs w:val="24"/>
        </w:rPr>
        <w:t>s’ intention to purchase. But the results also indicated that intention does not necessarily lead to an actual transaction.</w:t>
      </w:r>
    </w:p>
    <w:p w14:paraId="1F7CAE85" w14:textId="6A141648" w:rsidR="00145F00" w:rsidRPr="00145F00" w:rsidRDefault="00145F00" w:rsidP="00145F00">
      <w:pPr>
        <w:spacing w:line="360" w:lineRule="auto"/>
        <w:rPr>
          <w:rFonts w:ascii="Arial" w:eastAsiaTheme="majorEastAsia" w:hAnsi="Arial" w:cs="Arial"/>
          <w:sz w:val="24"/>
          <w:szCs w:val="24"/>
        </w:rPr>
      </w:pPr>
      <w:r>
        <w:rPr>
          <w:rFonts w:ascii="Arial" w:eastAsiaTheme="majorEastAsia" w:hAnsi="Arial" w:cs="Arial"/>
          <w:sz w:val="24"/>
          <w:szCs w:val="24"/>
        </w:rPr>
        <w:t xml:space="preserve">   </w:t>
      </w:r>
      <w:r w:rsidRPr="00145F00">
        <w:rPr>
          <w:rFonts w:ascii="Arial" w:eastAsiaTheme="majorEastAsia" w:hAnsi="Arial" w:cs="Arial"/>
          <w:sz w:val="24"/>
          <w:szCs w:val="24"/>
        </w:rPr>
        <w:t xml:space="preserve">Impulse buying </w:t>
      </w:r>
      <w:r w:rsidR="00C57F92" w:rsidRPr="00145F00">
        <w:rPr>
          <w:rFonts w:ascii="Arial" w:eastAsiaTheme="majorEastAsia" w:hAnsi="Arial" w:cs="Arial"/>
          <w:sz w:val="24"/>
          <w:szCs w:val="24"/>
        </w:rPr>
        <w:t>related to</w:t>
      </w:r>
      <w:r w:rsidRPr="00145F00">
        <w:rPr>
          <w:rFonts w:ascii="Arial" w:eastAsiaTheme="majorEastAsia" w:hAnsi="Arial" w:cs="Arial"/>
          <w:sz w:val="24"/>
          <w:szCs w:val="24"/>
        </w:rPr>
        <w:t xml:space="preserve"> social presence, sales </w:t>
      </w:r>
      <w:r w:rsidR="00C57F92" w:rsidRPr="00145F00">
        <w:rPr>
          <w:rFonts w:ascii="Arial" w:eastAsiaTheme="majorEastAsia" w:hAnsi="Arial" w:cs="Arial"/>
          <w:sz w:val="24"/>
          <w:szCs w:val="24"/>
        </w:rPr>
        <w:t>promotions,</w:t>
      </w:r>
      <w:r w:rsidRPr="00145F00">
        <w:rPr>
          <w:rFonts w:ascii="Arial" w:eastAsiaTheme="majorEastAsia" w:hAnsi="Arial" w:cs="Arial"/>
          <w:sz w:val="24"/>
          <w:szCs w:val="24"/>
        </w:rPr>
        <w:t xml:space="preserve"> and flow experience. External stimuli such as social interaction and promotions generate emotional involvement, enabling swift purchase responses through the Stimulus–Organism–Response framework. However, evidence </w:t>
      </w:r>
      <w:proofErr w:type="gramStart"/>
      <w:r w:rsidRPr="00145F00">
        <w:rPr>
          <w:rFonts w:ascii="Arial" w:eastAsiaTheme="majorEastAsia" w:hAnsi="Arial" w:cs="Arial"/>
          <w:sz w:val="24"/>
          <w:szCs w:val="24"/>
        </w:rPr>
        <w:t>is limited</w:t>
      </w:r>
      <w:proofErr w:type="gramEnd"/>
      <w:r w:rsidRPr="00145F00">
        <w:rPr>
          <w:rFonts w:ascii="Arial" w:eastAsiaTheme="majorEastAsia" w:hAnsi="Arial" w:cs="Arial"/>
          <w:sz w:val="24"/>
          <w:szCs w:val="24"/>
        </w:rPr>
        <w:t xml:space="preserve">, as most studies used cross-sectional surveys, self-reported </w:t>
      </w:r>
      <w:r w:rsidR="00C57F92" w:rsidRPr="00145F00">
        <w:rPr>
          <w:rFonts w:ascii="Arial" w:eastAsiaTheme="majorEastAsia" w:hAnsi="Arial" w:cs="Arial"/>
          <w:sz w:val="24"/>
          <w:szCs w:val="24"/>
        </w:rPr>
        <w:t>intentions,</w:t>
      </w:r>
      <w:r w:rsidRPr="00145F00">
        <w:rPr>
          <w:rFonts w:ascii="Arial" w:eastAsiaTheme="majorEastAsia" w:hAnsi="Arial" w:cs="Arial"/>
          <w:sz w:val="24"/>
          <w:szCs w:val="24"/>
        </w:rPr>
        <w:t xml:space="preserve"> and single-country samples. In general, live-streaming commerce can affect satisfaction and </w:t>
      </w:r>
      <w:proofErr w:type="gramStart"/>
      <w:r w:rsidRPr="00145F00">
        <w:rPr>
          <w:rFonts w:ascii="Arial" w:eastAsiaTheme="majorEastAsia" w:hAnsi="Arial" w:cs="Arial"/>
          <w:sz w:val="24"/>
          <w:szCs w:val="24"/>
        </w:rPr>
        <w:t>several</w:t>
      </w:r>
      <w:proofErr w:type="gramEnd"/>
      <w:r w:rsidRPr="00145F00">
        <w:rPr>
          <w:rFonts w:ascii="Arial" w:eastAsiaTheme="majorEastAsia" w:hAnsi="Arial" w:cs="Arial"/>
          <w:sz w:val="24"/>
          <w:szCs w:val="24"/>
        </w:rPr>
        <w:t xml:space="preserve"> types of buying behaviour, but the impacts rely on the quality of communication, </w:t>
      </w:r>
      <w:r w:rsidR="00B664D4">
        <w:rPr>
          <w:rFonts w:ascii="Arial" w:eastAsiaTheme="majorEastAsia" w:hAnsi="Arial" w:cs="Arial"/>
          <w:sz w:val="24"/>
          <w:szCs w:val="24"/>
        </w:rPr>
        <w:t>customer</w:t>
      </w:r>
      <w:r w:rsidRPr="00145F00">
        <w:rPr>
          <w:rFonts w:ascii="Arial" w:eastAsiaTheme="majorEastAsia" w:hAnsi="Arial" w:cs="Arial"/>
          <w:sz w:val="24"/>
          <w:szCs w:val="24"/>
        </w:rPr>
        <w:t xml:space="preserve"> trust, personal </w:t>
      </w:r>
      <w:r w:rsidR="00C57F92" w:rsidRPr="00145F00">
        <w:rPr>
          <w:rFonts w:ascii="Arial" w:eastAsiaTheme="majorEastAsia" w:hAnsi="Arial" w:cs="Arial"/>
          <w:sz w:val="24"/>
          <w:szCs w:val="24"/>
        </w:rPr>
        <w:t>circumstances,</w:t>
      </w:r>
      <w:r w:rsidRPr="00145F00">
        <w:rPr>
          <w:rFonts w:ascii="Arial" w:eastAsiaTheme="majorEastAsia" w:hAnsi="Arial" w:cs="Arial"/>
          <w:sz w:val="24"/>
          <w:szCs w:val="24"/>
        </w:rPr>
        <w:t xml:space="preserve"> and the type of purchasing choice under study.</w:t>
      </w:r>
    </w:p>
    <w:p w14:paraId="031A3E7B" w14:textId="363027C3" w:rsidR="00D04F3D" w:rsidRDefault="00D04F3D" w:rsidP="002602D9">
      <w:pPr>
        <w:pStyle w:val="ListParagraph"/>
        <w:numPr>
          <w:ilvl w:val="0"/>
          <w:numId w:val="5"/>
        </w:numPr>
        <w:spacing w:line="360" w:lineRule="auto"/>
        <w:jc w:val="center"/>
        <w:rPr>
          <w:rFonts w:ascii="Arial" w:eastAsiaTheme="majorEastAsia" w:hAnsi="Arial" w:cs="Arial"/>
          <w:b/>
          <w:bCs/>
          <w:sz w:val="32"/>
          <w:szCs w:val="32"/>
        </w:rPr>
      </w:pPr>
      <w:r w:rsidRPr="00B11D23">
        <w:rPr>
          <w:rFonts w:ascii="Arial" w:eastAsiaTheme="majorEastAsia" w:hAnsi="Arial" w:cs="Arial"/>
          <w:b/>
          <w:bCs/>
          <w:sz w:val="32"/>
          <w:szCs w:val="32"/>
        </w:rPr>
        <w:t>CONCLUSIONS AND RECOMMENDATIONS</w:t>
      </w:r>
    </w:p>
    <w:p w14:paraId="31363293" w14:textId="756FC163" w:rsidR="00AE58C9" w:rsidRPr="002602D9" w:rsidRDefault="002602D9" w:rsidP="002602D9">
      <w:pPr>
        <w:spacing w:line="360" w:lineRule="auto"/>
        <w:ind w:left="720"/>
        <w:rPr>
          <w:rFonts w:ascii="Arial" w:eastAsiaTheme="majorEastAsia" w:hAnsi="Arial" w:cs="Arial"/>
          <w:b/>
          <w:bCs/>
          <w:sz w:val="28"/>
          <w:szCs w:val="28"/>
        </w:rPr>
      </w:pPr>
      <w:r>
        <w:rPr>
          <w:rFonts w:ascii="Arial" w:eastAsiaTheme="majorEastAsia" w:hAnsi="Arial" w:cs="Arial"/>
          <w:b/>
          <w:bCs/>
          <w:sz w:val="28"/>
          <w:szCs w:val="28"/>
        </w:rPr>
        <w:t>5.1</w:t>
      </w:r>
      <w:r w:rsidR="00AE58C9" w:rsidRPr="002602D9">
        <w:rPr>
          <w:rFonts w:ascii="Arial" w:eastAsiaTheme="majorEastAsia" w:hAnsi="Arial" w:cs="Arial"/>
          <w:b/>
          <w:bCs/>
          <w:sz w:val="28"/>
          <w:szCs w:val="28"/>
        </w:rPr>
        <w:t xml:space="preserve"> Conclusion</w:t>
      </w:r>
    </w:p>
    <w:p w14:paraId="7711367A" w14:textId="6882F5B9" w:rsidR="00F87427" w:rsidRPr="00F87427" w:rsidRDefault="00F87427" w:rsidP="00F87427">
      <w:pPr>
        <w:spacing w:line="360" w:lineRule="auto"/>
        <w:rPr>
          <w:rFonts w:ascii="Arial" w:eastAsiaTheme="majorEastAsia" w:hAnsi="Arial" w:cs="Arial"/>
          <w:sz w:val="24"/>
          <w:szCs w:val="24"/>
        </w:rPr>
      </w:pPr>
      <w:r w:rsidRPr="00F87427">
        <w:rPr>
          <w:rFonts w:ascii="Arial" w:eastAsiaTheme="majorEastAsia" w:hAnsi="Arial" w:cs="Arial"/>
          <w:sz w:val="24"/>
          <w:szCs w:val="24"/>
        </w:rPr>
        <w:t xml:space="preserve">This dissertation explored the effects of live-streaming commerce on </w:t>
      </w:r>
      <w:r w:rsidR="00B664D4">
        <w:rPr>
          <w:rFonts w:ascii="Arial" w:eastAsiaTheme="majorEastAsia" w:hAnsi="Arial" w:cs="Arial"/>
          <w:sz w:val="24"/>
          <w:szCs w:val="24"/>
        </w:rPr>
        <w:t>customer</w:t>
      </w:r>
      <w:r w:rsidRPr="00F87427">
        <w:rPr>
          <w:rFonts w:ascii="Arial" w:eastAsiaTheme="majorEastAsia" w:hAnsi="Arial" w:cs="Arial"/>
          <w:sz w:val="24"/>
          <w:szCs w:val="24"/>
        </w:rPr>
        <w:t xml:space="preserve"> satisfaction and purchasing behaviour in the fashion retail business. The results reveal that live-streaming commerce influences </w:t>
      </w:r>
      <w:r w:rsidR="00B664D4">
        <w:rPr>
          <w:rFonts w:ascii="Arial" w:eastAsiaTheme="majorEastAsia" w:hAnsi="Arial" w:cs="Arial"/>
          <w:sz w:val="24"/>
          <w:szCs w:val="24"/>
        </w:rPr>
        <w:t>customer</w:t>
      </w:r>
      <w:r w:rsidRPr="00F87427">
        <w:rPr>
          <w:rFonts w:ascii="Arial" w:eastAsiaTheme="majorEastAsia" w:hAnsi="Arial" w:cs="Arial"/>
          <w:sz w:val="24"/>
          <w:szCs w:val="24"/>
        </w:rPr>
        <w:t>s through a combination of information, social and emotional components, not a single feature.</w:t>
      </w:r>
    </w:p>
    <w:p w14:paraId="16168E6D" w14:textId="3804BA88" w:rsidR="00F87427" w:rsidRPr="00F87427" w:rsidRDefault="00F87427" w:rsidP="00F87427">
      <w:pPr>
        <w:spacing w:line="360" w:lineRule="auto"/>
        <w:rPr>
          <w:rFonts w:ascii="Arial" w:eastAsiaTheme="majorEastAsia" w:hAnsi="Arial" w:cs="Arial"/>
          <w:sz w:val="24"/>
          <w:szCs w:val="24"/>
        </w:rPr>
      </w:pPr>
      <w:r w:rsidRPr="00F87427">
        <w:rPr>
          <w:rFonts w:ascii="Arial" w:eastAsiaTheme="majorEastAsia" w:hAnsi="Arial" w:cs="Arial"/>
          <w:sz w:val="24"/>
          <w:szCs w:val="24"/>
        </w:rPr>
        <w:lastRenderedPageBreak/>
        <w:t xml:space="preserve">The first </w:t>
      </w:r>
      <w:r>
        <w:rPr>
          <w:rFonts w:ascii="Arial" w:eastAsiaTheme="majorEastAsia" w:hAnsi="Arial" w:cs="Arial"/>
          <w:sz w:val="24"/>
          <w:szCs w:val="24"/>
        </w:rPr>
        <w:t>research question</w:t>
      </w:r>
      <w:r w:rsidRPr="00F87427">
        <w:rPr>
          <w:rFonts w:ascii="Arial" w:eastAsiaTheme="majorEastAsia" w:hAnsi="Arial" w:cs="Arial"/>
          <w:sz w:val="24"/>
          <w:szCs w:val="24"/>
        </w:rPr>
        <w:t xml:space="preserve"> was to find out the factors that affect </w:t>
      </w:r>
      <w:r w:rsidR="00B664D4">
        <w:rPr>
          <w:rFonts w:ascii="Arial" w:eastAsiaTheme="majorEastAsia" w:hAnsi="Arial" w:cs="Arial"/>
          <w:sz w:val="24"/>
          <w:szCs w:val="24"/>
        </w:rPr>
        <w:t>customer</w:t>
      </w:r>
      <w:r w:rsidRPr="00F87427">
        <w:rPr>
          <w:rFonts w:ascii="Arial" w:eastAsiaTheme="majorEastAsia" w:hAnsi="Arial" w:cs="Arial"/>
          <w:sz w:val="24"/>
          <w:szCs w:val="24"/>
        </w:rPr>
        <w:t xml:space="preserve"> satisfaction. The investigation indicated that information quality, accurate product display, engagement, service </w:t>
      </w:r>
      <w:r w:rsidR="00C57F92" w:rsidRPr="00F87427">
        <w:rPr>
          <w:rFonts w:ascii="Arial" w:eastAsiaTheme="majorEastAsia" w:hAnsi="Arial" w:cs="Arial"/>
          <w:sz w:val="24"/>
          <w:szCs w:val="24"/>
        </w:rPr>
        <w:t>quality,</w:t>
      </w:r>
      <w:r w:rsidRPr="00F87427">
        <w:rPr>
          <w:rFonts w:ascii="Arial" w:eastAsiaTheme="majorEastAsia" w:hAnsi="Arial" w:cs="Arial"/>
          <w:sz w:val="24"/>
          <w:szCs w:val="24"/>
        </w:rPr>
        <w:t xml:space="preserve"> and host trustworthiness were important for a great live-shopping experience. </w:t>
      </w:r>
      <w:r w:rsidR="00B664D4">
        <w:rPr>
          <w:rFonts w:ascii="Arial" w:eastAsiaTheme="majorEastAsia" w:hAnsi="Arial" w:cs="Arial"/>
          <w:sz w:val="24"/>
          <w:szCs w:val="24"/>
        </w:rPr>
        <w:t>Customer</w:t>
      </w:r>
      <w:r w:rsidRPr="00F87427">
        <w:rPr>
          <w:rFonts w:ascii="Arial" w:eastAsiaTheme="majorEastAsia" w:hAnsi="Arial" w:cs="Arial"/>
          <w:sz w:val="24"/>
          <w:szCs w:val="24"/>
        </w:rPr>
        <w:t xml:space="preserve">s are more inclined to be happy when the demos provide correct information about the size, substance, </w:t>
      </w:r>
      <w:r w:rsidR="00C57F92" w:rsidRPr="00F87427">
        <w:rPr>
          <w:rFonts w:ascii="Arial" w:eastAsiaTheme="majorEastAsia" w:hAnsi="Arial" w:cs="Arial"/>
          <w:sz w:val="24"/>
          <w:szCs w:val="24"/>
        </w:rPr>
        <w:t>appearance,</w:t>
      </w:r>
      <w:r w:rsidRPr="00F87427">
        <w:rPr>
          <w:rFonts w:ascii="Arial" w:eastAsiaTheme="majorEastAsia" w:hAnsi="Arial" w:cs="Arial"/>
          <w:sz w:val="24"/>
          <w:szCs w:val="24"/>
        </w:rPr>
        <w:t xml:space="preserve"> and quality of product. Interaction also allows </w:t>
      </w:r>
      <w:r w:rsidR="00B664D4">
        <w:rPr>
          <w:rFonts w:ascii="Arial" w:eastAsiaTheme="majorEastAsia" w:hAnsi="Arial" w:cs="Arial"/>
          <w:sz w:val="24"/>
          <w:szCs w:val="24"/>
        </w:rPr>
        <w:t>customer</w:t>
      </w:r>
      <w:r w:rsidRPr="00F87427">
        <w:rPr>
          <w:rFonts w:ascii="Arial" w:eastAsiaTheme="majorEastAsia" w:hAnsi="Arial" w:cs="Arial"/>
          <w:sz w:val="24"/>
          <w:szCs w:val="24"/>
        </w:rPr>
        <w:t xml:space="preserve">s to ask questions and minimise doubt before buying. These results are in line with the Expectation Confirmation Theory where satisfaction is more likely to happen when the live-streaming experience meets or exceeds the </w:t>
      </w:r>
      <w:r w:rsidR="00B664D4">
        <w:rPr>
          <w:rFonts w:ascii="Arial" w:eastAsiaTheme="majorEastAsia" w:hAnsi="Arial" w:cs="Arial"/>
          <w:sz w:val="24"/>
          <w:szCs w:val="24"/>
        </w:rPr>
        <w:t>customer</w:t>
      </w:r>
      <w:r w:rsidRPr="00F87427">
        <w:rPr>
          <w:rFonts w:ascii="Arial" w:eastAsiaTheme="majorEastAsia" w:hAnsi="Arial" w:cs="Arial"/>
          <w:sz w:val="24"/>
          <w:szCs w:val="24"/>
        </w:rPr>
        <w:t>s’ expectations.</w:t>
      </w:r>
    </w:p>
    <w:p w14:paraId="363AF988" w14:textId="5DB88B6D" w:rsidR="00F87427" w:rsidRPr="00F87427" w:rsidRDefault="00F87427" w:rsidP="00F87427">
      <w:pPr>
        <w:spacing w:line="360" w:lineRule="auto"/>
        <w:rPr>
          <w:rFonts w:ascii="Arial" w:eastAsiaTheme="majorEastAsia" w:hAnsi="Arial" w:cs="Arial"/>
          <w:sz w:val="24"/>
          <w:szCs w:val="24"/>
        </w:rPr>
      </w:pPr>
      <w:r>
        <w:rPr>
          <w:rFonts w:ascii="Arial" w:eastAsiaTheme="majorEastAsia" w:hAnsi="Arial" w:cs="Arial"/>
          <w:sz w:val="24"/>
          <w:szCs w:val="24"/>
        </w:rPr>
        <w:t xml:space="preserve">   </w:t>
      </w:r>
      <w:r w:rsidRPr="00F87427">
        <w:rPr>
          <w:rFonts w:ascii="Arial" w:eastAsiaTheme="majorEastAsia" w:hAnsi="Arial" w:cs="Arial"/>
          <w:sz w:val="24"/>
          <w:szCs w:val="24"/>
        </w:rPr>
        <w:t xml:space="preserve">The second research question investigated trust, engagement, </w:t>
      </w:r>
      <w:r w:rsidR="00C57F92" w:rsidRPr="00F87427">
        <w:rPr>
          <w:rFonts w:ascii="Arial" w:eastAsiaTheme="majorEastAsia" w:hAnsi="Arial" w:cs="Arial"/>
          <w:sz w:val="24"/>
          <w:szCs w:val="24"/>
        </w:rPr>
        <w:t>attitude,</w:t>
      </w:r>
      <w:r w:rsidRPr="00F87427">
        <w:rPr>
          <w:rFonts w:ascii="Arial" w:eastAsiaTheme="majorEastAsia" w:hAnsi="Arial" w:cs="Arial"/>
          <w:sz w:val="24"/>
          <w:szCs w:val="24"/>
        </w:rPr>
        <w:t xml:space="preserve"> and perceived worth. The results reveal that trust is an important mediator between the features of live-streaming and purchase intention. </w:t>
      </w:r>
      <w:r w:rsidR="00B664D4">
        <w:rPr>
          <w:rFonts w:ascii="Arial" w:eastAsiaTheme="majorEastAsia" w:hAnsi="Arial" w:cs="Arial"/>
          <w:sz w:val="24"/>
          <w:szCs w:val="24"/>
        </w:rPr>
        <w:t>Customer</w:t>
      </w:r>
      <w:r w:rsidRPr="00F87427">
        <w:rPr>
          <w:rFonts w:ascii="Arial" w:eastAsiaTheme="majorEastAsia" w:hAnsi="Arial" w:cs="Arial"/>
          <w:sz w:val="24"/>
          <w:szCs w:val="24"/>
        </w:rPr>
        <w:t xml:space="preserve">s cannot physically verify fashion </w:t>
      </w:r>
      <w:r w:rsidR="00E45A49" w:rsidRPr="00F87427">
        <w:rPr>
          <w:rFonts w:ascii="Arial" w:eastAsiaTheme="majorEastAsia" w:hAnsi="Arial" w:cs="Arial"/>
          <w:sz w:val="24"/>
          <w:szCs w:val="24"/>
        </w:rPr>
        <w:t>items;</w:t>
      </w:r>
      <w:r w:rsidRPr="00F87427">
        <w:rPr>
          <w:rFonts w:ascii="Arial" w:eastAsiaTheme="majorEastAsia" w:hAnsi="Arial" w:cs="Arial"/>
          <w:sz w:val="24"/>
          <w:szCs w:val="24"/>
        </w:rPr>
        <w:t xml:space="preserve"> they </w:t>
      </w:r>
      <w:r w:rsidR="00C57F92" w:rsidRPr="00F87427">
        <w:rPr>
          <w:rFonts w:ascii="Arial" w:eastAsiaTheme="majorEastAsia" w:hAnsi="Arial" w:cs="Arial"/>
          <w:sz w:val="24"/>
          <w:szCs w:val="24"/>
        </w:rPr>
        <w:t>must</w:t>
      </w:r>
      <w:r w:rsidRPr="00F87427">
        <w:rPr>
          <w:rFonts w:ascii="Arial" w:eastAsiaTheme="majorEastAsia" w:hAnsi="Arial" w:cs="Arial"/>
          <w:sz w:val="24"/>
          <w:szCs w:val="24"/>
        </w:rPr>
        <w:t xml:space="preserve"> trust the host, seller, </w:t>
      </w:r>
      <w:r w:rsidR="00297864" w:rsidRPr="00F87427">
        <w:rPr>
          <w:rFonts w:ascii="Arial" w:eastAsiaTheme="majorEastAsia" w:hAnsi="Arial" w:cs="Arial"/>
          <w:sz w:val="24"/>
          <w:szCs w:val="24"/>
        </w:rPr>
        <w:t>platform,</w:t>
      </w:r>
      <w:r w:rsidRPr="00F87427">
        <w:rPr>
          <w:rFonts w:ascii="Arial" w:eastAsiaTheme="majorEastAsia" w:hAnsi="Arial" w:cs="Arial"/>
          <w:sz w:val="24"/>
          <w:szCs w:val="24"/>
        </w:rPr>
        <w:t xml:space="preserve"> and product. Trust and positive attitudes can </w:t>
      </w:r>
      <w:proofErr w:type="gramStart"/>
      <w:r w:rsidRPr="00F87427">
        <w:rPr>
          <w:rFonts w:ascii="Arial" w:eastAsiaTheme="majorEastAsia" w:hAnsi="Arial" w:cs="Arial"/>
          <w:sz w:val="24"/>
          <w:szCs w:val="24"/>
        </w:rPr>
        <w:t>be improved</w:t>
      </w:r>
      <w:proofErr w:type="gramEnd"/>
      <w:r w:rsidRPr="00F87427">
        <w:rPr>
          <w:rFonts w:ascii="Arial" w:eastAsiaTheme="majorEastAsia" w:hAnsi="Arial" w:cs="Arial"/>
          <w:sz w:val="24"/>
          <w:szCs w:val="24"/>
        </w:rPr>
        <w:t xml:space="preserve"> by practical value, </w:t>
      </w:r>
      <w:r w:rsidR="00C57F92" w:rsidRPr="00F87427">
        <w:rPr>
          <w:rFonts w:ascii="Arial" w:eastAsiaTheme="majorEastAsia" w:hAnsi="Arial" w:cs="Arial"/>
          <w:sz w:val="24"/>
          <w:szCs w:val="24"/>
        </w:rPr>
        <w:t>entertainment,</w:t>
      </w:r>
      <w:r w:rsidRPr="00F87427">
        <w:rPr>
          <w:rFonts w:ascii="Arial" w:eastAsiaTheme="majorEastAsia" w:hAnsi="Arial" w:cs="Arial"/>
          <w:sz w:val="24"/>
          <w:szCs w:val="24"/>
        </w:rPr>
        <w:t xml:space="preserve"> and social interaction. The Theory of Planned Behaviour </w:t>
      </w:r>
      <w:r w:rsidR="00C57F92" w:rsidRPr="00F87427">
        <w:rPr>
          <w:rFonts w:ascii="Arial" w:eastAsiaTheme="majorEastAsia" w:hAnsi="Arial" w:cs="Arial"/>
          <w:sz w:val="24"/>
          <w:szCs w:val="24"/>
        </w:rPr>
        <w:t>explains</w:t>
      </w:r>
      <w:r w:rsidRPr="00F87427">
        <w:rPr>
          <w:rFonts w:ascii="Arial" w:eastAsiaTheme="majorEastAsia" w:hAnsi="Arial" w:cs="Arial"/>
          <w:sz w:val="24"/>
          <w:szCs w:val="24"/>
        </w:rPr>
        <w:t xml:space="preserve"> how attitudes, social influence and perceived behavioural control may improve purchasing </w:t>
      </w:r>
      <w:r w:rsidR="00E45A49" w:rsidRPr="00F87427">
        <w:rPr>
          <w:rFonts w:ascii="Arial" w:eastAsiaTheme="majorEastAsia" w:hAnsi="Arial" w:cs="Arial"/>
          <w:sz w:val="24"/>
          <w:szCs w:val="24"/>
        </w:rPr>
        <w:t>intention.</w:t>
      </w:r>
      <w:r w:rsidRPr="00F87427">
        <w:rPr>
          <w:rFonts w:ascii="Arial" w:eastAsiaTheme="majorEastAsia" w:hAnsi="Arial" w:cs="Arial"/>
          <w:sz w:val="24"/>
          <w:szCs w:val="24"/>
        </w:rPr>
        <w:t xml:space="preserve"> But intention should not </w:t>
      </w:r>
      <w:proofErr w:type="gramStart"/>
      <w:r w:rsidRPr="00F87427">
        <w:rPr>
          <w:rFonts w:ascii="Arial" w:eastAsiaTheme="majorEastAsia" w:hAnsi="Arial" w:cs="Arial"/>
          <w:sz w:val="24"/>
          <w:szCs w:val="24"/>
        </w:rPr>
        <w:t>be seen</w:t>
      </w:r>
      <w:proofErr w:type="gramEnd"/>
      <w:r w:rsidRPr="00F87427">
        <w:rPr>
          <w:rFonts w:ascii="Arial" w:eastAsiaTheme="majorEastAsia" w:hAnsi="Arial" w:cs="Arial"/>
          <w:sz w:val="24"/>
          <w:szCs w:val="24"/>
        </w:rPr>
        <w:t xml:space="preserve"> as a proxy for actual purchase as buyers may still face financial, </w:t>
      </w:r>
      <w:r w:rsidR="00C57F92" w:rsidRPr="00F87427">
        <w:rPr>
          <w:rFonts w:ascii="Arial" w:eastAsiaTheme="majorEastAsia" w:hAnsi="Arial" w:cs="Arial"/>
          <w:sz w:val="24"/>
          <w:szCs w:val="24"/>
        </w:rPr>
        <w:t>technical,</w:t>
      </w:r>
      <w:r w:rsidRPr="00F87427">
        <w:rPr>
          <w:rFonts w:ascii="Arial" w:eastAsiaTheme="majorEastAsia" w:hAnsi="Arial" w:cs="Arial"/>
          <w:sz w:val="24"/>
          <w:szCs w:val="24"/>
        </w:rPr>
        <w:t xml:space="preserve"> or product-related constraints.</w:t>
      </w:r>
    </w:p>
    <w:p w14:paraId="46419E45" w14:textId="5F74CDA7" w:rsidR="00F87427" w:rsidRPr="00F87427" w:rsidRDefault="00F87427" w:rsidP="00F87427">
      <w:pPr>
        <w:spacing w:line="360" w:lineRule="auto"/>
        <w:rPr>
          <w:rFonts w:ascii="Arial" w:eastAsiaTheme="majorEastAsia" w:hAnsi="Arial" w:cs="Arial"/>
          <w:sz w:val="24"/>
          <w:szCs w:val="24"/>
        </w:rPr>
      </w:pPr>
      <w:r>
        <w:rPr>
          <w:rFonts w:ascii="Arial" w:eastAsiaTheme="majorEastAsia" w:hAnsi="Arial" w:cs="Arial"/>
          <w:sz w:val="24"/>
          <w:szCs w:val="24"/>
        </w:rPr>
        <w:t xml:space="preserve">   </w:t>
      </w:r>
      <w:r w:rsidRPr="00F87427">
        <w:rPr>
          <w:rFonts w:ascii="Arial" w:eastAsiaTheme="majorEastAsia" w:hAnsi="Arial" w:cs="Arial"/>
          <w:sz w:val="24"/>
          <w:szCs w:val="24"/>
        </w:rPr>
        <w:t xml:space="preserve">The third research question was social presence, </w:t>
      </w:r>
      <w:r w:rsidR="00C57F92" w:rsidRPr="00F87427">
        <w:rPr>
          <w:rFonts w:ascii="Arial" w:eastAsiaTheme="majorEastAsia" w:hAnsi="Arial" w:cs="Arial"/>
          <w:sz w:val="24"/>
          <w:szCs w:val="24"/>
        </w:rPr>
        <w:t>promotions,</w:t>
      </w:r>
      <w:r w:rsidRPr="00F87427">
        <w:rPr>
          <w:rFonts w:ascii="Arial" w:eastAsiaTheme="majorEastAsia" w:hAnsi="Arial" w:cs="Arial"/>
          <w:sz w:val="24"/>
          <w:szCs w:val="24"/>
        </w:rPr>
        <w:t xml:space="preserve"> and flow experience. These elements were related to impulse purchase because they can generate urgency, emotional </w:t>
      </w:r>
      <w:r w:rsidR="00C57F92" w:rsidRPr="00F87427">
        <w:rPr>
          <w:rFonts w:ascii="Arial" w:eastAsiaTheme="majorEastAsia" w:hAnsi="Arial" w:cs="Arial"/>
          <w:sz w:val="24"/>
          <w:szCs w:val="24"/>
        </w:rPr>
        <w:t>involvement,</w:t>
      </w:r>
      <w:r w:rsidRPr="00F87427">
        <w:rPr>
          <w:rFonts w:ascii="Arial" w:eastAsiaTheme="majorEastAsia" w:hAnsi="Arial" w:cs="Arial"/>
          <w:sz w:val="24"/>
          <w:szCs w:val="24"/>
        </w:rPr>
        <w:t xml:space="preserve"> and less evaluation time. The Stimulus–Organism–Response model conceptualises social interaction and promotions as exterior stimuli, flow as a </w:t>
      </w:r>
      <w:r w:rsidR="00B664D4">
        <w:rPr>
          <w:rFonts w:ascii="Arial" w:eastAsiaTheme="majorEastAsia" w:hAnsi="Arial" w:cs="Arial"/>
          <w:sz w:val="24"/>
          <w:szCs w:val="24"/>
        </w:rPr>
        <w:t>customer</w:t>
      </w:r>
      <w:r w:rsidRPr="00F87427">
        <w:rPr>
          <w:rFonts w:ascii="Arial" w:eastAsiaTheme="majorEastAsia" w:hAnsi="Arial" w:cs="Arial"/>
          <w:sz w:val="24"/>
          <w:szCs w:val="24"/>
        </w:rPr>
        <w:t>’s interior condition and impulsive buying as the behavioural response.</w:t>
      </w:r>
    </w:p>
    <w:p w14:paraId="7484314E" w14:textId="36707514" w:rsidR="00AE58C9" w:rsidRDefault="00F87427" w:rsidP="00F87427">
      <w:pPr>
        <w:spacing w:line="360" w:lineRule="auto"/>
        <w:rPr>
          <w:rFonts w:ascii="Arial" w:eastAsiaTheme="majorEastAsia" w:hAnsi="Arial" w:cs="Arial"/>
          <w:sz w:val="24"/>
          <w:szCs w:val="24"/>
        </w:rPr>
      </w:pPr>
      <w:r>
        <w:rPr>
          <w:rFonts w:ascii="Arial" w:eastAsiaTheme="majorEastAsia" w:hAnsi="Arial" w:cs="Arial"/>
          <w:sz w:val="24"/>
          <w:szCs w:val="24"/>
        </w:rPr>
        <w:t xml:space="preserve">   </w:t>
      </w:r>
      <w:r w:rsidRPr="00F87427">
        <w:rPr>
          <w:rFonts w:ascii="Arial" w:eastAsiaTheme="majorEastAsia" w:hAnsi="Arial" w:cs="Arial"/>
          <w:sz w:val="24"/>
          <w:szCs w:val="24"/>
        </w:rPr>
        <w:t xml:space="preserve">Overall, live-streaming commerce can increase satisfaction and stimulate planned, </w:t>
      </w:r>
      <w:r w:rsidR="00C57F92" w:rsidRPr="00F87427">
        <w:rPr>
          <w:rFonts w:ascii="Arial" w:eastAsiaTheme="majorEastAsia" w:hAnsi="Arial" w:cs="Arial"/>
          <w:sz w:val="24"/>
          <w:szCs w:val="24"/>
        </w:rPr>
        <w:t>persistent,</w:t>
      </w:r>
      <w:r w:rsidRPr="00F87427">
        <w:rPr>
          <w:rFonts w:ascii="Arial" w:eastAsiaTheme="majorEastAsia" w:hAnsi="Arial" w:cs="Arial"/>
          <w:sz w:val="24"/>
          <w:szCs w:val="24"/>
        </w:rPr>
        <w:t xml:space="preserve"> and impulsive spending. But these are different results and must not </w:t>
      </w:r>
      <w:proofErr w:type="gramStart"/>
      <w:r w:rsidRPr="00F87427">
        <w:rPr>
          <w:rFonts w:ascii="Arial" w:eastAsiaTheme="majorEastAsia" w:hAnsi="Arial" w:cs="Arial"/>
          <w:sz w:val="24"/>
          <w:szCs w:val="24"/>
        </w:rPr>
        <w:t>be mixed</w:t>
      </w:r>
      <w:proofErr w:type="gramEnd"/>
      <w:r w:rsidRPr="00F87427">
        <w:rPr>
          <w:rFonts w:ascii="Arial" w:eastAsiaTheme="majorEastAsia" w:hAnsi="Arial" w:cs="Arial"/>
          <w:sz w:val="24"/>
          <w:szCs w:val="24"/>
        </w:rPr>
        <w:t xml:space="preserve"> up with each other. Evidence </w:t>
      </w:r>
      <w:proofErr w:type="gramStart"/>
      <w:r w:rsidRPr="00F87427">
        <w:rPr>
          <w:rFonts w:ascii="Arial" w:eastAsiaTheme="majorEastAsia" w:hAnsi="Arial" w:cs="Arial"/>
          <w:sz w:val="24"/>
          <w:szCs w:val="24"/>
        </w:rPr>
        <w:t>is further hampered</w:t>
      </w:r>
      <w:proofErr w:type="gramEnd"/>
      <w:r w:rsidRPr="00F87427">
        <w:rPr>
          <w:rFonts w:ascii="Arial" w:eastAsiaTheme="majorEastAsia" w:hAnsi="Arial" w:cs="Arial"/>
          <w:sz w:val="24"/>
          <w:szCs w:val="24"/>
        </w:rPr>
        <w:t xml:space="preserve"> by self-reported data, cross-sectional </w:t>
      </w:r>
      <w:r w:rsidR="00C57F92" w:rsidRPr="00F87427">
        <w:rPr>
          <w:rFonts w:ascii="Arial" w:eastAsiaTheme="majorEastAsia" w:hAnsi="Arial" w:cs="Arial"/>
          <w:sz w:val="24"/>
          <w:szCs w:val="24"/>
        </w:rPr>
        <w:t>research,</w:t>
      </w:r>
      <w:r w:rsidRPr="00F87427">
        <w:rPr>
          <w:rFonts w:ascii="Arial" w:eastAsiaTheme="majorEastAsia" w:hAnsi="Arial" w:cs="Arial"/>
          <w:sz w:val="24"/>
          <w:szCs w:val="24"/>
        </w:rPr>
        <w:t xml:space="preserve"> and geographically restricted samples.</w:t>
      </w:r>
    </w:p>
    <w:p w14:paraId="12DD0B49" w14:textId="4EED975D" w:rsidR="00165E37" w:rsidRDefault="00165E37" w:rsidP="00F87427">
      <w:pPr>
        <w:spacing w:line="360" w:lineRule="auto"/>
        <w:rPr>
          <w:rFonts w:ascii="Arial" w:eastAsiaTheme="majorEastAsia" w:hAnsi="Arial" w:cs="Arial"/>
          <w:sz w:val="24"/>
          <w:szCs w:val="24"/>
        </w:rPr>
      </w:pPr>
      <w:r>
        <w:rPr>
          <w:rFonts w:ascii="Arial" w:eastAsiaTheme="majorEastAsia" w:hAnsi="Arial" w:cs="Arial"/>
          <w:sz w:val="24"/>
          <w:szCs w:val="24"/>
        </w:rPr>
        <w:t xml:space="preserve">     </w:t>
      </w:r>
      <w:r w:rsidRPr="00165E37">
        <w:rPr>
          <w:rFonts w:ascii="Arial" w:eastAsiaTheme="majorEastAsia" w:hAnsi="Arial" w:cs="Arial"/>
          <w:sz w:val="24"/>
          <w:szCs w:val="24"/>
        </w:rPr>
        <w:t xml:space="preserve">Live streaming success is about creating trust, informative and engaging experiences that lead decisions without misleading or putting excessive pressure on </w:t>
      </w:r>
      <w:r w:rsidR="00B664D4">
        <w:rPr>
          <w:rFonts w:ascii="Arial" w:eastAsiaTheme="majorEastAsia" w:hAnsi="Arial" w:cs="Arial"/>
          <w:sz w:val="24"/>
          <w:szCs w:val="24"/>
        </w:rPr>
        <w:t>customer</w:t>
      </w:r>
      <w:r w:rsidRPr="00165E37">
        <w:rPr>
          <w:rFonts w:ascii="Arial" w:eastAsiaTheme="majorEastAsia" w:hAnsi="Arial" w:cs="Arial"/>
          <w:sz w:val="24"/>
          <w:szCs w:val="24"/>
        </w:rPr>
        <w:t>s.</w:t>
      </w:r>
    </w:p>
    <w:p w14:paraId="29F1ED60" w14:textId="77777777" w:rsidR="000061C1" w:rsidRDefault="000061C1" w:rsidP="00F87427">
      <w:pPr>
        <w:spacing w:line="360" w:lineRule="auto"/>
        <w:rPr>
          <w:rFonts w:ascii="Arial" w:eastAsiaTheme="majorEastAsia" w:hAnsi="Arial" w:cs="Arial"/>
          <w:sz w:val="24"/>
          <w:szCs w:val="24"/>
        </w:rPr>
      </w:pPr>
    </w:p>
    <w:p w14:paraId="3A4A5920" w14:textId="6E1CA13E" w:rsidR="00F87427" w:rsidRPr="002602D9" w:rsidRDefault="002602D9" w:rsidP="002602D9">
      <w:pPr>
        <w:spacing w:line="360" w:lineRule="auto"/>
        <w:ind w:left="720"/>
        <w:rPr>
          <w:rFonts w:ascii="Arial" w:eastAsiaTheme="majorEastAsia" w:hAnsi="Arial" w:cs="Arial"/>
          <w:b/>
          <w:bCs/>
          <w:sz w:val="28"/>
          <w:szCs w:val="28"/>
        </w:rPr>
      </w:pPr>
      <w:r>
        <w:rPr>
          <w:rFonts w:ascii="Arial" w:eastAsiaTheme="majorEastAsia" w:hAnsi="Arial" w:cs="Arial"/>
          <w:b/>
          <w:bCs/>
          <w:sz w:val="28"/>
          <w:szCs w:val="28"/>
        </w:rPr>
        <w:lastRenderedPageBreak/>
        <w:t>5.2</w:t>
      </w:r>
      <w:r w:rsidR="00F87427" w:rsidRPr="002602D9">
        <w:rPr>
          <w:rFonts w:ascii="Arial" w:eastAsiaTheme="majorEastAsia" w:hAnsi="Arial" w:cs="Arial"/>
          <w:b/>
          <w:bCs/>
          <w:sz w:val="28"/>
          <w:szCs w:val="28"/>
        </w:rPr>
        <w:t xml:space="preserve"> Recommendations</w:t>
      </w:r>
    </w:p>
    <w:p w14:paraId="01D0272D" w14:textId="09B4D954" w:rsidR="00F87427" w:rsidRPr="00F87427" w:rsidRDefault="00F87427" w:rsidP="00F87427">
      <w:pPr>
        <w:spacing w:line="360" w:lineRule="auto"/>
        <w:rPr>
          <w:rFonts w:ascii="Arial" w:eastAsiaTheme="majorEastAsia" w:hAnsi="Arial" w:cs="Arial"/>
          <w:sz w:val="24"/>
          <w:szCs w:val="24"/>
        </w:rPr>
      </w:pPr>
      <w:r w:rsidRPr="00F87427">
        <w:rPr>
          <w:rFonts w:ascii="Arial" w:eastAsiaTheme="majorEastAsia" w:hAnsi="Arial" w:cs="Arial"/>
          <w:sz w:val="24"/>
          <w:szCs w:val="24"/>
        </w:rPr>
        <w:t xml:space="preserve">   Fashion retailers need to ensure that the live-stream demos they do are accurate, </w:t>
      </w:r>
      <w:r w:rsidR="00C57F92" w:rsidRPr="00F87427">
        <w:rPr>
          <w:rFonts w:ascii="Arial" w:eastAsiaTheme="majorEastAsia" w:hAnsi="Arial" w:cs="Arial"/>
          <w:sz w:val="24"/>
          <w:szCs w:val="24"/>
        </w:rPr>
        <w:t>detailed,</w:t>
      </w:r>
      <w:r w:rsidRPr="00F87427">
        <w:rPr>
          <w:rFonts w:ascii="Arial" w:eastAsiaTheme="majorEastAsia" w:hAnsi="Arial" w:cs="Arial"/>
          <w:sz w:val="24"/>
          <w:szCs w:val="24"/>
        </w:rPr>
        <w:t xml:space="preserve"> and realistic. Hosts should fully clarify sizing, materials, fit, and product limits to eliminate uncertainty and disappointment following delivery. Retailers should select hosts based on their expertise of the product and their reputation and ability to communicate, not just their popularity.</w:t>
      </w:r>
    </w:p>
    <w:p w14:paraId="08A90065" w14:textId="79416293" w:rsidR="00F87427" w:rsidRPr="00F87427" w:rsidRDefault="00F87427" w:rsidP="00F87427">
      <w:pPr>
        <w:spacing w:line="360" w:lineRule="auto"/>
        <w:rPr>
          <w:rFonts w:ascii="Arial" w:eastAsiaTheme="majorEastAsia" w:hAnsi="Arial" w:cs="Arial"/>
          <w:sz w:val="24"/>
          <w:szCs w:val="24"/>
        </w:rPr>
      </w:pPr>
      <w:r w:rsidRPr="00F87427">
        <w:rPr>
          <w:rFonts w:ascii="Arial" w:eastAsiaTheme="majorEastAsia" w:hAnsi="Arial" w:cs="Arial"/>
          <w:sz w:val="24"/>
          <w:szCs w:val="24"/>
        </w:rPr>
        <w:t xml:space="preserve">   Live stream platforms need to build trust with clear seller information, secure payment systems, transparent refund </w:t>
      </w:r>
      <w:r w:rsidR="00C57F92" w:rsidRPr="00F87427">
        <w:rPr>
          <w:rFonts w:ascii="Arial" w:eastAsiaTheme="majorEastAsia" w:hAnsi="Arial" w:cs="Arial"/>
          <w:sz w:val="24"/>
          <w:szCs w:val="24"/>
        </w:rPr>
        <w:t>policies,</w:t>
      </w:r>
      <w:r w:rsidRPr="00F87427">
        <w:rPr>
          <w:rFonts w:ascii="Arial" w:eastAsiaTheme="majorEastAsia" w:hAnsi="Arial" w:cs="Arial"/>
          <w:sz w:val="24"/>
          <w:szCs w:val="24"/>
        </w:rPr>
        <w:t xml:space="preserve"> and reliable customer support. Interactive elements should </w:t>
      </w:r>
      <w:proofErr w:type="gramStart"/>
      <w:r w:rsidRPr="00F87427">
        <w:rPr>
          <w:rFonts w:ascii="Arial" w:eastAsiaTheme="majorEastAsia" w:hAnsi="Arial" w:cs="Arial"/>
          <w:sz w:val="24"/>
          <w:szCs w:val="24"/>
        </w:rPr>
        <w:t>be used</w:t>
      </w:r>
      <w:proofErr w:type="gramEnd"/>
      <w:r w:rsidRPr="00F87427">
        <w:rPr>
          <w:rFonts w:ascii="Arial" w:eastAsiaTheme="majorEastAsia" w:hAnsi="Arial" w:cs="Arial"/>
          <w:sz w:val="24"/>
          <w:szCs w:val="24"/>
        </w:rPr>
        <w:t xml:space="preserve"> to address real client enquiries, not just to create pressure to buy.</w:t>
      </w:r>
    </w:p>
    <w:p w14:paraId="29DB47D1" w14:textId="37CB203A" w:rsidR="00F87427" w:rsidRDefault="00F87427" w:rsidP="00F87427">
      <w:pPr>
        <w:spacing w:line="360" w:lineRule="auto"/>
        <w:rPr>
          <w:rFonts w:ascii="Arial" w:eastAsiaTheme="majorEastAsia" w:hAnsi="Arial" w:cs="Arial"/>
          <w:sz w:val="24"/>
          <w:szCs w:val="24"/>
        </w:rPr>
      </w:pPr>
      <w:r w:rsidRPr="00F87427">
        <w:rPr>
          <w:rFonts w:ascii="Arial" w:eastAsiaTheme="majorEastAsia" w:hAnsi="Arial" w:cs="Arial"/>
          <w:sz w:val="24"/>
          <w:szCs w:val="24"/>
        </w:rPr>
        <w:t xml:space="preserve">   Promotions should </w:t>
      </w:r>
      <w:proofErr w:type="gramStart"/>
      <w:r w:rsidRPr="00F87427">
        <w:rPr>
          <w:rFonts w:ascii="Arial" w:eastAsiaTheme="majorEastAsia" w:hAnsi="Arial" w:cs="Arial"/>
          <w:sz w:val="24"/>
          <w:szCs w:val="24"/>
        </w:rPr>
        <w:t>be used</w:t>
      </w:r>
      <w:proofErr w:type="gramEnd"/>
      <w:r w:rsidRPr="00F87427">
        <w:rPr>
          <w:rFonts w:ascii="Arial" w:eastAsiaTheme="majorEastAsia" w:hAnsi="Arial" w:cs="Arial"/>
          <w:sz w:val="24"/>
          <w:szCs w:val="24"/>
        </w:rPr>
        <w:t xml:space="preserve"> carefully. Time-limited sales can encourage impulse </w:t>
      </w:r>
      <w:r w:rsidR="00E45A49" w:rsidRPr="00F87427">
        <w:rPr>
          <w:rFonts w:ascii="Arial" w:eastAsiaTheme="majorEastAsia" w:hAnsi="Arial" w:cs="Arial"/>
          <w:sz w:val="24"/>
          <w:szCs w:val="24"/>
        </w:rPr>
        <w:t>purchases,</w:t>
      </w:r>
      <w:r w:rsidRPr="00F87427">
        <w:rPr>
          <w:rFonts w:ascii="Arial" w:eastAsiaTheme="majorEastAsia" w:hAnsi="Arial" w:cs="Arial"/>
          <w:sz w:val="24"/>
          <w:szCs w:val="24"/>
        </w:rPr>
        <w:t xml:space="preserve"> but too much urgency can lead to regret, </w:t>
      </w:r>
      <w:proofErr w:type="gramStart"/>
      <w:r w:rsidRPr="00F87427">
        <w:rPr>
          <w:rFonts w:ascii="Arial" w:eastAsiaTheme="majorEastAsia" w:hAnsi="Arial" w:cs="Arial"/>
          <w:sz w:val="24"/>
          <w:szCs w:val="24"/>
        </w:rPr>
        <w:t>dissatisfaction</w:t>
      </w:r>
      <w:proofErr w:type="gramEnd"/>
      <w:r w:rsidRPr="00F87427">
        <w:rPr>
          <w:rFonts w:ascii="Arial" w:eastAsiaTheme="majorEastAsia" w:hAnsi="Arial" w:cs="Arial"/>
          <w:sz w:val="24"/>
          <w:szCs w:val="24"/>
        </w:rPr>
        <w:t xml:space="preserve"> and product returns</w:t>
      </w:r>
      <w:r w:rsidR="002A33CE">
        <w:rPr>
          <w:rFonts w:ascii="Arial" w:eastAsiaTheme="majorEastAsia" w:hAnsi="Arial" w:cs="Arial"/>
          <w:sz w:val="24"/>
          <w:szCs w:val="24"/>
        </w:rPr>
        <w:t>; sellers should specify all the time the condition for return.</w:t>
      </w:r>
      <w:r w:rsidRPr="00F87427">
        <w:rPr>
          <w:rFonts w:ascii="Arial" w:eastAsiaTheme="majorEastAsia" w:hAnsi="Arial" w:cs="Arial"/>
          <w:sz w:val="24"/>
          <w:szCs w:val="24"/>
        </w:rPr>
        <w:t xml:space="preserve"> Retailers consequently need to find a balance between promotional activity and transparency and enough time for decisions.</w:t>
      </w:r>
    </w:p>
    <w:p w14:paraId="4C37F202" w14:textId="58E912B6" w:rsidR="00324773" w:rsidRDefault="00324773" w:rsidP="00324773">
      <w:pPr>
        <w:spacing w:line="360" w:lineRule="auto"/>
        <w:ind w:firstLine="720"/>
        <w:rPr>
          <w:rFonts w:ascii="Arial" w:eastAsiaTheme="majorEastAsia" w:hAnsi="Arial" w:cs="Arial"/>
          <w:b/>
          <w:bCs/>
          <w:sz w:val="28"/>
          <w:szCs w:val="28"/>
        </w:rPr>
      </w:pPr>
      <w:r w:rsidRPr="00324773">
        <w:rPr>
          <w:rFonts w:ascii="Arial" w:eastAsiaTheme="majorEastAsia" w:hAnsi="Arial" w:cs="Arial"/>
          <w:b/>
          <w:bCs/>
          <w:sz w:val="28"/>
          <w:szCs w:val="28"/>
        </w:rPr>
        <w:t>5.3 Limitations of the study</w:t>
      </w:r>
    </w:p>
    <w:p w14:paraId="0298322F" w14:textId="77777777" w:rsidR="00E06D64" w:rsidRDefault="00324773" w:rsidP="00324773">
      <w:pPr>
        <w:spacing w:line="360" w:lineRule="auto"/>
        <w:rPr>
          <w:rFonts w:ascii="Arial" w:eastAsiaTheme="majorEastAsia" w:hAnsi="Arial" w:cs="Arial"/>
          <w:sz w:val="24"/>
          <w:szCs w:val="24"/>
        </w:rPr>
      </w:pPr>
      <w:r w:rsidRPr="00324773">
        <w:rPr>
          <w:rFonts w:ascii="Arial" w:eastAsiaTheme="majorEastAsia" w:hAnsi="Arial" w:cs="Arial"/>
          <w:sz w:val="24"/>
          <w:szCs w:val="24"/>
        </w:rPr>
        <w:t xml:space="preserve">   Th</w:t>
      </w:r>
      <w:r>
        <w:rPr>
          <w:rFonts w:ascii="Arial" w:eastAsiaTheme="majorEastAsia" w:hAnsi="Arial" w:cs="Arial"/>
          <w:sz w:val="24"/>
          <w:szCs w:val="24"/>
        </w:rPr>
        <w:t>is dissertation</w:t>
      </w:r>
      <w:r w:rsidRPr="00324773">
        <w:rPr>
          <w:rFonts w:ascii="Arial" w:eastAsiaTheme="majorEastAsia" w:hAnsi="Arial" w:cs="Arial"/>
          <w:sz w:val="24"/>
          <w:szCs w:val="24"/>
        </w:rPr>
        <w:t xml:space="preserve"> has </w:t>
      </w:r>
      <w:proofErr w:type="gramStart"/>
      <w:r w:rsidRPr="00324773">
        <w:rPr>
          <w:rFonts w:ascii="Arial" w:eastAsiaTheme="majorEastAsia" w:hAnsi="Arial" w:cs="Arial"/>
          <w:sz w:val="24"/>
          <w:szCs w:val="24"/>
        </w:rPr>
        <w:t>some</w:t>
      </w:r>
      <w:proofErr w:type="gramEnd"/>
      <w:r w:rsidRPr="00324773">
        <w:rPr>
          <w:rFonts w:ascii="Arial" w:eastAsiaTheme="majorEastAsia" w:hAnsi="Arial" w:cs="Arial"/>
          <w:sz w:val="24"/>
          <w:szCs w:val="24"/>
        </w:rPr>
        <w:t xml:space="preserve"> limitations. First, it is based entirely on secondary research, which implies that the conclusions are dependent on the quality and accuracy of the studies chosen. Second, the final data set involved fifteen studies, and </w:t>
      </w:r>
      <w:proofErr w:type="gramStart"/>
      <w:r w:rsidRPr="00324773">
        <w:rPr>
          <w:rFonts w:ascii="Arial" w:eastAsiaTheme="majorEastAsia" w:hAnsi="Arial" w:cs="Arial"/>
          <w:sz w:val="24"/>
          <w:szCs w:val="24"/>
        </w:rPr>
        <w:t>some</w:t>
      </w:r>
      <w:proofErr w:type="gramEnd"/>
      <w:r w:rsidRPr="00324773">
        <w:rPr>
          <w:rFonts w:ascii="Arial" w:eastAsiaTheme="majorEastAsia" w:hAnsi="Arial" w:cs="Arial"/>
          <w:sz w:val="24"/>
          <w:szCs w:val="24"/>
        </w:rPr>
        <w:t xml:space="preserve"> relevant research might not </w:t>
      </w:r>
      <w:proofErr w:type="gramStart"/>
      <w:r w:rsidRPr="00324773">
        <w:rPr>
          <w:rFonts w:ascii="Arial" w:eastAsiaTheme="majorEastAsia" w:hAnsi="Arial" w:cs="Arial"/>
          <w:sz w:val="24"/>
          <w:szCs w:val="24"/>
        </w:rPr>
        <w:t>be found</w:t>
      </w:r>
      <w:proofErr w:type="gramEnd"/>
      <w:r w:rsidRPr="00324773">
        <w:rPr>
          <w:rFonts w:ascii="Arial" w:eastAsiaTheme="majorEastAsia" w:hAnsi="Arial" w:cs="Arial"/>
          <w:sz w:val="24"/>
          <w:szCs w:val="24"/>
        </w:rPr>
        <w:t xml:space="preserve"> during the search process. Third, </w:t>
      </w:r>
      <w:proofErr w:type="gramStart"/>
      <w:r w:rsidRPr="00324773">
        <w:rPr>
          <w:rFonts w:ascii="Arial" w:eastAsiaTheme="majorEastAsia" w:hAnsi="Arial" w:cs="Arial"/>
          <w:sz w:val="24"/>
          <w:szCs w:val="24"/>
        </w:rPr>
        <w:t>most of</w:t>
      </w:r>
      <w:proofErr w:type="gramEnd"/>
      <w:r w:rsidRPr="00324773">
        <w:rPr>
          <w:rFonts w:ascii="Arial" w:eastAsiaTheme="majorEastAsia" w:hAnsi="Arial" w:cs="Arial"/>
          <w:sz w:val="24"/>
          <w:szCs w:val="24"/>
        </w:rPr>
        <w:t xml:space="preserve"> the studies included were based on cross-sectional surveys and self-reported purchase intentions rather than validated transaction data. </w:t>
      </w:r>
    </w:p>
    <w:p w14:paraId="6D0C90B4" w14:textId="77777777" w:rsidR="00E06D64" w:rsidRDefault="00E06D64" w:rsidP="00324773">
      <w:pPr>
        <w:spacing w:line="360" w:lineRule="auto"/>
        <w:rPr>
          <w:rFonts w:ascii="Arial" w:eastAsiaTheme="majorEastAsia" w:hAnsi="Arial" w:cs="Arial"/>
          <w:sz w:val="24"/>
          <w:szCs w:val="24"/>
        </w:rPr>
      </w:pPr>
      <w:r>
        <w:rPr>
          <w:rFonts w:ascii="Arial" w:eastAsiaTheme="majorEastAsia" w:hAnsi="Arial" w:cs="Arial"/>
          <w:sz w:val="24"/>
          <w:szCs w:val="24"/>
        </w:rPr>
        <w:t xml:space="preserve">   T</w:t>
      </w:r>
      <w:r w:rsidR="00324773" w:rsidRPr="00324773">
        <w:rPr>
          <w:rFonts w:ascii="Arial" w:eastAsiaTheme="majorEastAsia" w:hAnsi="Arial" w:cs="Arial"/>
          <w:sz w:val="24"/>
          <w:szCs w:val="24"/>
        </w:rPr>
        <w:t xml:space="preserve">he result cannot adequately illustrate whether the customers made real purchases or kept purchasing over time. In addition, a large part of the current evidence </w:t>
      </w:r>
      <w:proofErr w:type="gramStart"/>
      <w:r w:rsidR="00324773" w:rsidRPr="00324773">
        <w:rPr>
          <w:rFonts w:ascii="Arial" w:eastAsiaTheme="majorEastAsia" w:hAnsi="Arial" w:cs="Arial"/>
          <w:sz w:val="24"/>
          <w:szCs w:val="24"/>
        </w:rPr>
        <w:t>was obtained</w:t>
      </w:r>
      <w:proofErr w:type="gramEnd"/>
      <w:r w:rsidR="00324773" w:rsidRPr="00324773">
        <w:rPr>
          <w:rFonts w:ascii="Arial" w:eastAsiaTheme="majorEastAsia" w:hAnsi="Arial" w:cs="Arial"/>
          <w:sz w:val="24"/>
          <w:szCs w:val="24"/>
        </w:rPr>
        <w:t xml:space="preserve"> in Asian markets, especially China, which may limit its relevance for customers in other cultural and retail settings. </w:t>
      </w:r>
    </w:p>
    <w:p w14:paraId="35598330" w14:textId="3C15A41D" w:rsidR="00324773" w:rsidRDefault="00E06D64" w:rsidP="00324773">
      <w:pPr>
        <w:spacing w:line="360" w:lineRule="auto"/>
        <w:rPr>
          <w:rFonts w:ascii="Arial" w:eastAsiaTheme="majorEastAsia" w:hAnsi="Arial" w:cs="Arial"/>
          <w:sz w:val="24"/>
          <w:szCs w:val="24"/>
        </w:rPr>
      </w:pPr>
      <w:r>
        <w:rPr>
          <w:rFonts w:ascii="Arial" w:eastAsiaTheme="majorEastAsia" w:hAnsi="Arial" w:cs="Arial"/>
          <w:sz w:val="24"/>
          <w:szCs w:val="24"/>
        </w:rPr>
        <w:t xml:space="preserve">   </w:t>
      </w:r>
      <w:r w:rsidR="00324773" w:rsidRPr="00324773">
        <w:rPr>
          <w:rFonts w:ascii="Arial" w:eastAsiaTheme="majorEastAsia" w:hAnsi="Arial" w:cs="Arial"/>
          <w:sz w:val="24"/>
          <w:szCs w:val="24"/>
        </w:rPr>
        <w:t xml:space="preserve">Finally, thematic analysis is an interpretation of the </w:t>
      </w:r>
      <w:r w:rsidR="00C57F92" w:rsidRPr="00324773">
        <w:rPr>
          <w:rFonts w:ascii="Arial" w:eastAsiaTheme="majorEastAsia" w:hAnsi="Arial" w:cs="Arial"/>
          <w:sz w:val="24"/>
          <w:szCs w:val="24"/>
        </w:rPr>
        <w:t>researcher,</w:t>
      </w:r>
      <w:r w:rsidR="00324773" w:rsidRPr="00324773">
        <w:rPr>
          <w:rFonts w:ascii="Arial" w:eastAsiaTheme="majorEastAsia" w:hAnsi="Arial" w:cs="Arial"/>
          <w:sz w:val="24"/>
          <w:szCs w:val="24"/>
        </w:rPr>
        <w:t xml:space="preserve"> and this may lead to </w:t>
      </w:r>
      <w:proofErr w:type="gramStart"/>
      <w:r w:rsidR="00324773" w:rsidRPr="00324773">
        <w:rPr>
          <w:rFonts w:ascii="Arial" w:eastAsiaTheme="majorEastAsia" w:hAnsi="Arial" w:cs="Arial"/>
          <w:sz w:val="24"/>
          <w:szCs w:val="24"/>
        </w:rPr>
        <w:t>some</w:t>
      </w:r>
      <w:proofErr w:type="gramEnd"/>
      <w:r w:rsidR="00324773" w:rsidRPr="00324773">
        <w:rPr>
          <w:rFonts w:ascii="Arial" w:eastAsiaTheme="majorEastAsia" w:hAnsi="Arial" w:cs="Arial"/>
          <w:sz w:val="24"/>
          <w:szCs w:val="24"/>
        </w:rPr>
        <w:t xml:space="preserve"> subjectivity in classifying evidence and establishing themes.</w:t>
      </w:r>
    </w:p>
    <w:p w14:paraId="7A8EC41D" w14:textId="3A030738" w:rsidR="00324773" w:rsidRDefault="00324773" w:rsidP="00324773">
      <w:pPr>
        <w:spacing w:line="360" w:lineRule="auto"/>
        <w:ind w:firstLine="720"/>
        <w:rPr>
          <w:rFonts w:ascii="Arial" w:eastAsiaTheme="majorEastAsia" w:hAnsi="Arial" w:cs="Arial"/>
          <w:b/>
          <w:bCs/>
          <w:sz w:val="28"/>
          <w:szCs w:val="28"/>
        </w:rPr>
      </w:pPr>
      <w:r w:rsidRPr="00324773">
        <w:rPr>
          <w:rFonts w:ascii="Arial" w:eastAsiaTheme="majorEastAsia" w:hAnsi="Arial" w:cs="Arial"/>
          <w:b/>
          <w:bCs/>
          <w:sz w:val="28"/>
          <w:szCs w:val="28"/>
        </w:rPr>
        <w:t>5.4 Original contribution of the study</w:t>
      </w:r>
    </w:p>
    <w:p w14:paraId="02480793" w14:textId="714653E2" w:rsidR="00324773" w:rsidRPr="00E06D64" w:rsidRDefault="00324773" w:rsidP="00324773">
      <w:pPr>
        <w:spacing w:line="360" w:lineRule="auto"/>
        <w:rPr>
          <w:rFonts w:ascii="Arial" w:eastAsiaTheme="majorEastAsia" w:hAnsi="Arial" w:cs="Arial"/>
          <w:sz w:val="24"/>
          <w:szCs w:val="24"/>
        </w:rPr>
      </w:pPr>
      <w:r w:rsidRPr="00E06D64">
        <w:rPr>
          <w:rFonts w:ascii="Arial" w:eastAsiaTheme="majorEastAsia" w:hAnsi="Arial" w:cs="Arial"/>
          <w:sz w:val="24"/>
          <w:szCs w:val="24"/>
        </w:rPr>
        <w:lastRenderedPageBreak/>
        <w:t xml:space="preserve">   </w:t>
      </w:r>
      <w:r w:rsidR="00E06D64" w:rsidRPr="00E06D64">
        <w:rPr>
          <w:rFonts w:ascii="Arial" w:eastAsiaTheme="majorEastAsia" w:hAnsi="Arial" w:cs="Arial"/>
          <w:sz w:val="24"/>
          <w:szCs w:val="24"/>
        </w:rPr>
        <w:t xml:space="preserve">The original contribution of this dissertation is the combined analysis of customer satisfaction and three different purchase behaviours in live-streaming commerce. Existing research </w:t>
      </w:r>
      <w:r w:rsidR="00C57F92" w:rsidRPr="00E06D64">
        <w:rPr>
          <w:rFonts w:ascii="Arial" w:eastAsiaTheme="majorEastAsia" w:hAnsi="Arial" w:cs="Arial"/>
          <w:sz w:val="24"/>
          <w:szCs w:val="24"/>
        </w:rPr>
        <w:t>tends</w:t>
      </w:r>
      <w:r w:rsidR="00E06D64" w:rsidRPr="00E06D64">
        <w:rPr>
          <w:rFonts w:ascii="Arial" w:eastAsiaTheme="majorEastAsia" w:hAnsi="Arial" w:cs="Arial"/>
          <w:sz w:val="24"/>
          <w:szCs w:val="24"/>
        </w:rPr>
        <w:t xml:space="preserve"> to explore purchase intention, continued-purchase intention or impulse buying independently. This dissertation pulls these findings together and explains that they should not </w:t>
      </w:r>
      <w:proofErr w:type="gramStart"/>
      <w:r w:rsidR="00E06D64" w:rsidRPr="00E06D64">
        <w:rPr>
          <w:rFonts w:ascii="Arial" w:eastAsiaTheme="majorEastAsia" w:hAnsi="Arial" w:cs="Arial"/>
          <w:sz w:val="24"/>
          <w:szCs w:val="24"/>
        </w:rPr>
        <w:t>be viewed</w:t>
      </w:r>
      <w:proofErr w:type="gramEnd"/>
      <w:r w:rsidR="00E06D64" w:rsidRPr="00E06D64">
        <w:rPr>
          <w:rFonts w:ascii="Arial" w:eastAsiaTheme="majorEastAsia" w:hAnsi="Arial" w:cs="Arial"/>
          <w:sz w:val="24"/>
          <w:szCs w:val="24"/>
        </w:rPr>
        <w:t xml:space="preserve"> as the same. It indicates that information quality, realistic product presentation and host credibility are highly associated with consumer </w:t>
      </w:r>
      <w:r w:rsidR="00B22314">
        <w:rPr>
          <w:rFonts w:ascii="Arial" w:eastAsiaTheme="majorEastAsia" w:hAnsi="Arial" w:cs="Arial"/>
          <w:sz w:val="24"/>
          <w:szCs w:val="24"/>
        </w:rPr>
        <w:t>satisfaction</w:t>
      </w:r>
      <w:r w:rsidR="00E06D64" w:rsidRPr="00E06D64">
        <w:rPr>
          <w:rFonts w:ascii="Arial" w:eastAsiaTheme="majorEastAsia" w:hAnsi="Arial" w:cs="Arial"/>
          <w:sz w:val="24"/>
          <w:szCs w:val="24"/>
        </w:rPr>
        <w:t xml:space="preserve"> while trust, engagement, </w:t>
      </w:r>
      <w:r w:rsidR="00C57F92" w:rsidRPr="00E06D64">
        <w:rPr>
          <w:rFonts w:ascii="Arial" w:eastAsiaTheme="majorEastAsia" w:hAnsi="Arial" w:cs="Arial"/>
          <w:sz w:val="24"/>
          <w:szCs w:val="24"/>
        </w:rPr>
        <w:t>attitude,</w:t>
      </w:r>
      <w:r w:rsidR="00E06D64" w:rsidRPr="00E06D64">
        <w:rPr>
          <w:rFonts w:ascii="Arial" w:eastAsiaTheme="majorEastAsia" w:hAnsi="Arial" w:cs="Arial"/>
          <w:sz w:val="24"/>
          <w:szCs w:val="24"/>
        </w:rPr>
        <w:t xml:space="preserve"> and perceived value are more related to planned and sustained purchasing intentions. Compared to social presence, promotions and flow experience are more related to the impulse buying. The study also integrates Theory of Planned Behaviour, Expectation Confirmation Theory and Stimulus–Organism–Response model to account for the </w:t>
      </w:r>
      <w:proofErr w:type="gramStart"/>
      <w:r w:rsidR="00E06D64" w:rsidRPr="00E06D64">
        <w:rPr>
          <w:rFonts w:ascii="Arial" w:eastAsiaTheme="majorEastAsia" w:hAnsi="Arial" w:cs="Arial"/>
          <w:sz w:val="24"/>
          <w:szCs w:val="24"/>
        </w:rPr>
        <w:t>many</w:t>
      </w:r>
      <w:proofErr w:type="gramEnd"/>
      <w:r w:rsidR="00E06D64" w:rsidRPr="00E06D64">
        <w:rPr>
          <w:rFonts w:ascii="Arial" w:eastAsiaTheme="majorEastAsia" w:hAnsi="Arial" w:cs="Arial"/>
          <w:sz w:val="24"/>
          <w:szCs w:val="24"/>
        </w:rPr>
        <w:t xml:space="preserve"> stages and types of customer response in fashion live-streaming commerce.</w:t>
      </w:r>
    </w:p>
    <w:p w14:paraId="458986F9" w14:textId="58E12FB5" w:rsidR="00324773" w:rsidRDefault="00324773" w:rsidP="00324773">
      <w:pPr>
        <w:spacing w:line="360" w:lineRule="auto"/>
        <w:rPr>
          <w:rFonts w:ascii="Arial" w:eastAsiaTheme="majorEastAsia" w:hAnsi="Arial" w:cs="Arial"/>
          <w:b/>
          <w:bCs/>
          <w:sz w:val="28"/>
          <w:szCs w:val="28"/>
        </w:rPr>
      </w:pPr>
      <w:r>
        <w:rPr>
          <w:rFonts w:ascii="Arial" w:eastAsiaTheme="majorEastAsia" w:hAnsi="Arial" w:cs="Arial"/>
          <w:b/>
          <w:bCs/>
          <w:sz w:val="28"/>
          <w:szCs w:val="28"/>
        </w:rPr>
        <w:t xml:space="preserve">   </w:t>
      </w:r>
    </w:p>
    <w:p w14:paraId="52AA0381" w14:textId="77777777" w:rsidR="00A45FA8" w:rsidRDefault="00A45FA8" w:rsidP="00324773">
      <w:pPr>
        <w:spacing w:line="360" w:lineRule="auto"/>
        <w:rPr>
          <w:rFonts w:ascii="Arial" w:eastAsiaTheme="majorEastAsia" w:hAnsi="Arial" w:cs="Arial"/>
          <w:b/>
          <w:bCs/>
          <w:sz w:val="28"/>
          <w:szCs w:val="28"/>
        </w:rPr>
      </w:pPr>
    </w:p>
    <w:p w14:paraId="6462E771" w14:textId="77777777" w:rsidR="00A45FA8" w:rsidRDefault="00A45FA8" w:rsidP="00324773">
      <w:pPr>
        <w:spacing w:line="360" w:lineRule="auto"/>
        <w:rPr>
          <w:rFonts w:ascii="Arial" w:eastAsiaTheme="majorEastAsia" w:hAnsi="Arial" w:cs="Arial"/>
          <w:b/>
          <w:bCs/>
          <w:sz w:val="28"/>
          <w:szCs w:val="28"/>
        </w:rPr>
      </w:pPr>
    </w:p>
    <w:p w14:paraId="4DDAE2BD" w14:textId="77777777" w:rsidR="000061C1" w:rsidRDefault="000061C1" w:rsidP="00324773">
      <w:pPr>
        <w:spacing w:line="360" w:lineRule="auto"/>
        <w:rPr>
          <w:rFonts w:ascii="Arial" w:eastAsiaTheme="majorEastAsia" w:hAnsi="Arial" w:cs="Arial"/>
          <w:b/>
          <w:bCs/>
          <w:sz w:val="28"/>
          <w:szCs w:val="28"/>
        </w:rPr>
      </w:pPr>
    </w:p>
    <w:p w14:paraId="6FDC10F1" w14:textId="77777777" w:rsidR="000061C1" w:rsidRDefault="000061C1" w:rsidP="00324773">
      <w:pPr>
        <w:spacing w:line="360" w:lineRule="auto"/>
        <w:rPr>
          <w:rFonts w:ascii="Arial" w:eastAsiaTheme="majorEastAsia" w:hAnsi="Arial" w:cs="Arial"/>
          <w:b/>
          <w:bCs/>
          <w:sz w:val="28"/>
          <w:szCs w:val="28"/>
        </w:rPr>
      </w:pPr>
    </w:p>
    <w:p w14:paraId="003E6A01" w14:textId="77777777" w:rsidR="000061C1" w:rsidRDefault="000061C1" w:rsidP="00324773">
      <w:pPr>
        <w:spacing w:line="360" w:lineRule="auto"/>
        <w:rPr>
          <w:rFonts w:ascii="Arial" w:eastAsiaTheme="majorEastAsia" w:hAnsi="Arial" w:cs="Arial"/>
          <w:b/>
          <w:bCs/>
          <w:sz w:val="28"/>
          <w:szCs w:val="28"/>
        </w:rPr>
      </w:pPr>
    </w:p>
    <w:p w14:paraId="32B5B441" w14:textId="77777777" w:rsidR="000061C1" w:rsidRDefault="000061C1" w:rsidP="00324773">
      <w:pPr>
        <w:spacing w:line="360" w:lineRule="auto"/>
        <w:rPr>
          <w:rFonts w:ascii="Arial" w:eastAsiaTheme="majorEastAsia" w:hAnsi="Arial" w:cs="Arial"/>
          <w:b/>
          <w:bCs/>
          <w:sz w:val="28"/>
          <w:szCs w:val="28"/>
        </w:rPr>
      </w:pPr>
    </w:p>
    <w:p w14:paraId="0D06BCF1" w14:textId="77777777" w:rsidR="000061C1" w:rsidRDefault="000061C1" w:rsidP="00324773">
      <w:pPr>
        <w:spacing w:line="360" w:lineRule="auto"/>
        <w:rPr>
          <w:rFonts w:ascii="Arial" w:eastAsiaTheme="majorEastAsia" w:hAnsi="Arial" w:cs="Arial"/>
          <w:b/>
          <w:bCs/>
          <w:sz w:val="28"/>
          <w:szCs w:val="28"/>
        </w:rPr>
      </w:pPr>
    </w:p>
    <w:p w14:paraId="30197BE9" w14:textId="77777777" w:rsidR="000061C1" w:rsidRDefault="000061C1" w:rsidP="00324773">
      <w:pPr>
        <w:spacing w:line="360" w:lineRule="auto"/>
        <w:rPr>
          <w:rFonts w:ascii="Arial" w:eastAsiaTheme="majorEastAsia" w:hAnsi="Arial" w:cs="Arial"/>
          <w:b/>
          <w:bCs/>
          <w:sz w:val="28"/>
          <w:szCs w:val="28"/>
        </w:rPr>
      </w:pPr>
    </w:p>
    <w:p w14:paraId="66A5244B" w14:textId="77777777" w:rsidR="000061C1" w:rsidRDefault="000061C1" w:rsidP="00324773">
      <w:pPr>
        <w:spacing w:line="360" w:lineRule="auto"/>
        <w:rPr>
          <w:rFonts w:ascii="Arial" w:eastAsiaTheme="majorEastAsia" w:hAnsi="Arial" w:cs="Arial"/>
          <w:b/>
          <w:bCs/>
          <w:sz w:val="28"/>
          <w:szCs w:val="28"/>
        </w:rPr>
      </w:pPr>
    </w:p>
    <w:p w14:paraId="674F2774" w14:textId="77777777" w:rsidR="000061C1" w:rsidRDefault="000061C1" w:rsidP="00324773">
      <w:pPr>
        <w:spacing w:line="360" w:lineRule="auto"/>
        <w:rPr>
          <w:rFonts w:ascii="Arial" w:eastAsiaTheme="majorEastAsia" w:hAnsi="Arial" w:cs="Arial"/>
          <w:b/>
          <w:bCs/>
          <w:sz w:val="28"/>
          <w:szCs w:val="28"/>
        </w:rPr>
      </w:pPr>
    </w:p>
    <w:p w14:paraId="1A02A449" w14:textId="77777777" w:rsidR="000061C1" w:rsidRDefault="000061C1" w:rsidP="00324773">
      <w:pPr>
        <w:spacing w:line="360" w:lineRule="auto"/>
        <w:rPr>
          <w:rFonts w:ascii="Arial" w:eastAsiaTheme="majorEastAsia" w:hAnsi="Arial" w:cs="Arial"/>
          <w:b/>
          <w:bCs/>
          <w:sz w:val="28"/>
          <w:szCs w:val="28"/>
        </w:rPr>
      </w:pPr>
    </w:p>
    <w:p w14:paraId="3374DD07" w14:textId="77777777" w:rsidR="000061C1" w:rsidRDefault="000061C1" w:rsidP="00324773">
      <w:pPr>
        <w:spacing w:line="360" w:lineRule="auto"/>
        <w:rPr>
          <w:rFonts w:ascii="Arial" w:eastAsiaTheme="majorEastAsia" w:hAnsi="Arial" w:cs="Arial"/>
          <w:b/>
          <w:bCs/>
          <w:sz w:val="28"/>
          <w:szCs w:val="28"/>
        </w:rPr>
      </w:pPr>
    </w:p>
    <w:p w14:paraId="11560758" w14:textId="77777777" w:rsidR="000061C1" w:rsidRDefault="000061C1" w:rsidP="00324773">
      <w:pPr>
        <w:spacing w:line="360" w:lineRule="auto"/>
        <w:rPr>
          <w:rFonts w:ascii="Arial" w:eastAsiaTheme="majorEastAsia" w:hAnsi="Arial" w:cs="Arial"/>
          <w:b/>
          <w:bCs/>
          <w:sz w:val="28"/>
          <w:szCs w:val="28"/>
        </w:rPr>
      </w:pPr>
    </w:p>
    <w:p w14:paraId="25580CCB" w14:textId="77777777" w:rsidR="000061C1" w:rsidRDefault="000061C1" w:rsidP="00324773">
      <w:pPr>
        <w:spacing w:line="360" w:lineRule="auto"/>
        <w:rPr>
          <w:rFonts w:ascii="Arial" w:eastAsiaTheme="majorEastAsia" w:hAnsi="Arial" w:cs="Arial"/>
          <w:b/>
          <w:bCs/>
          <w:sz w:val="28"/>
          <w:szCs w:val="28"/>
        </w:rPr>
      </w:pPr>
    </w:p>
    <w:p w14:paraId="43707BC5" w14:textId="4D4905CA" w:rsidR="00EA561C" w:rsidRPr="00B11D23" w:rsidRDefault="00D04F3D" w:rsidP="00EA561C">
      <w:pPr>
        <w:spacing w:line="360" w:lineRule="auto"/>
        <w:jc w:val="center"/>
        <w:rPr>
          <w:rFonts w:ascii="Arial" w:eastAsiaTheme="majorEastAsia" w:hAnsi="Arial" w:cs="Arial"/>
          <w:b/>
          <w:bCs/>
          <w:sz w:val="32"/>
          <w:szCs w:val="32"/>
        </w:rPr>
      </w:pPr>
      <w:r w:rsidRPr="00B11D23">
        <w:rPr>
          <w:rFonts w:ascii="Arial" w:eastAsiaTheme="majorEastAsia" w:hAnsi="Arial" w:cs="Arial"/>
          <w:b/>
          <w:bCs/>
          <w:sz w:val="32"/>
          <w:szCs w:val="32"/>
        </w:rPr>
        <w:t>REFERENCES</w:t>
      </w:r>
    </w:p>
    <w:p w14:paraId="48639F85" w14:textId="1422DA10" w:rsidR="00057891" w:rsidRPr="00770F6C" w:rsidRDefault="00057891" w:rsidP="00770F6C">
      <w:pPr>
        <w:spacing w:line="360" w:lineRule="auto"/>
        <w:ind w:left="720" w:hanging="720"/>
        <w:rPr>
          <w:rFonts w:ascii="Arial" w:hAnsi="Arial" w:cs="Arial"/>
          <w:sz w:val="24"/>
          <w:szCs w:val="24"/>
        </w:rPr>
      </w:pPr>
      <w:r w:rsidRPr="00770F6C">
        <w:rPr>
          <w:rFonts w:ascii="Arial" w:hAnsi="Arial" w:cs="Arial"/>
          <w:sz w:val="24"/>
          <w:szCs w:val="24"/>
        </w:rPr>
        <w:t xml:space="preserve">Ajzen, I. (1991) The theory of planned behaviour, </w:t>
      </w:r>
      <w:r w:rsidRPr="00770F6C">
        <w:rPr>
          <w:rFonts w:ascii="Arial" w:hAnsi="Arial" w:cs="Arial"/>
          <w:i/>
          <w:iCs/>
          <w:sz w:val="24"/>
          <w:szCs w:val="24"/>
        </w:rPr>
        <w:t>Organizational Behaviour and Human Decision Processes</w:t>
      </w:r>
      <w:r w:rsidRPr="00770F6C">
        <w:rPr>
          <w:rFonts w:ascii="Arial" w:hAnsi="Arial" w:cs="Arial"/>
          <w:sz w:val="24"/>
          <w:szCs w:val="24"/>
        </w:rPr>
        <w:t>, 50(2), 179–211.</w:t>
      </w:r>
      <w:r>
        <w:rPr>
          <w:rFonts w:ascii="Arial" w:hAnsi="Arial" w:cs="Arial"/>
          <w:sz w:val="24"/>
          <w:szCs w:val="24"/>
        </w:rPr>
        <w:t xml:space="preserve"> Available at: </w:t>
      </w:r>
      <w:hyperlink r:id="rId10" w:history="1">
        <w:r w:rsidRPr="001009CC">
          <w:rPr>
            <w:rStyle w:val="Hyperlink"/>
            <w:rFonts w:ascii="Arial" w:hAnsi="Arial" w:cs="Arial"/>
            <w:sz w:val="24"/>
            <w:szCs w:val="24"/>
          </w:rPr>
          <w:t>https://www.researchgate.net/publication/272790646_The_Theory_of_Planned_</w:t>
        </w:r>
        <w:r w:rsidR="00FE4835">
          <w:rPr>
            <w:rStyle w:val="Hyperlink"/>
            <w:rFonts w:ascii="Arial" w:hAnsi="Arial" w:cs="Arial"/>
            <w:sz w:val="24"/>
            <w:szCs w:val="24"/>
          </w:rPr>
          <w:t>Behaviour</w:t>
        </w:r>
      </w:hyperlink>
      <w:r>
        <w:rPr>
          <w:rFonts w:ascii="Arial" w:hAnsi="Arial" w:cs="Arial"/>
          <w:sz w:val="24"/>
          <w:szCs w:val="24"/>
        </w:rPr>
        <w:t>. (Accessed: 15 July 2026).</w:t>
      </w:r>
    </w:p>
    <w:p w14:paraId="30EB9798" w14:textId="77777777" w:rsidR="00057891" w:rsidRDefault="00057891" w:rsidP="00770F6C">
      <w:pPr>
        <w:spacing w:line="360" w:lineRule="auto"/>
        <w:ind w:left="720" w:hanging="720"/>
        <w:rPr>
          <w:rFonts w:ascii="Arial" w:hAnsi="Arial" w:cs="Arial"/>
          <w:sz w:val="24"/>
          <w:szCs w:val="24"/>
        </w:rPr>
      </w:pPr>
      <w:proofErr w:type="spellStart"/>
      <w:r w:rsidRPr="00922616">
        <w:rPr>
          <w:rFonts w:ascii="Arial" w:hAnsi="Arial" w:cs="Arial"/>
          <w:sz w:val="24"/>
          <w:szCs w:val="24"/>
        </w:rPr>
        <w:t>Aromataris</w:t>
      </w:r>
      <w:proofErr w:type="spellEnd"/>
      <w:r w:rsidRPr="00922616">
        <w:rPr>
          <w:rFonts w:ascii="Arial" w:hAnsi="Arial" w:cs="Arial"/>
          <w:sz w:val="24"/>
          <w:szCs w:val="24"/>
        </w:rPr>
        <w:t xml:space="preserve">, E. and Munn, Z. (eds.) (2020) </w:t>
      </w:r>
      <w:r w:rsidRPr="00922616">
        <w:rPr>
          <w:rFonts w:ascii="Arial" w:hAnsi="Arial" w:cs="Arial"/>
          <w:i/>
          <w:iCs/>
          <w:sz w:val="24"/>
          <w:szCs w:val="24"/>
        </w:rPr>
        <w:t>JBI manual for evidence synthesis</w:t>
      </w:r>
      <w:r w:rsidRPr="00922616">
        <w:rPr>
          <w:rFonts w:ascii="Arial" w:hAnsi="Arial" w:cs="Arial"/>
          <w:sz w:val="24"/>
          <w:szCs w:val="24"/>
        </w:rPr>
        <w:t>. Adelaide: Joanna Briggs Institute.</w:t>
      </w:r>
    </w:p>
    <w:p w14:paraId="69B360B2" w14:textId="48604EF6" w:rsidR="00115A52" w:rsidRDefault="00115A52" w:rsidP="00770F6C">
      <w:pPr>
        <w:spacing w:line="360" w:lineRule="auto"/>
        <w:ind w:left="720" w:hanging="720"/>
        <w:rPr>
          <w:rFonts w:ascii="Arial" w:hAnsi="Arial" w:cs="Arial"/>
          <w:sz w:val="24"/>
          <w:szCs w:val="24"/>
        </w:rPr>
      </w:pPr>
      <w:r w:rsidRPr="00115A52">
        <w:rPr>
          <w:rFonts w:ascii="Arial" w:hAnsi="Arial" w:cs="Arial"/>
          <w:sz w:val="24"/>
          <w:szCs w:val="24"/>
        </w:rPr>
        <w:t xml:space="preserve">Bell, E., Bryman, </w:t>
      </w:r>
      <w:proofErr w:type="gramStart"/>
      <w:r w:rsidRPr="00115A52">
        <w:rPr>
          <w:rFonts w:ascii="Arial" w:hAnsi="Arial" w:cs="Arial"/>
          <w:sz w:val="24"/>
          <w:szCs w:val="24"/>
        </w:rPr>
        <w:t>A.</w:t>
      </w:r>
      <w:proofErr w:type="gramEnd"/>
      <w:r w:rsidRPr="00115A52">
        <w:rPr>
          <w:rFonts w:ascii="Arial" w:hAnsi="Arial" w:cs="Arial"/>
          <w:sz w:val="24"/>
          <w:szCs w:val="24"/>
        </w:rPr>
        <w:t xml:space="preserve"> and Harley, B. (2022) </w:t>
      </w:r>
      <w:r w:rsidRPr="00115A52">
        <w:rPr>
          <w:rFonts w:ascii="Arial" w:hAnsi="Arial" w:cs="Arial"/>
          <w:i/>
          <w:iCs/>
          <w:sz w:val="24"/>
          <w:szCs w:val="24"/>
        </w:rPr>
        <w:t>Business research methods</w:t>
      </w:r>
      <w:r w:rsidRPr="00115A52">
        <w:rPr>
          <w:rFonts w:ascii="Arial" w:hAnsi="Arial" w:cs="Arial"/>
          <w:sz w:val="24"/>
          <w:szCs w:val="24"/>
        </w:rPr>
        <w:t xml:space="preserve">. 6th </w:t>
      </w:r>
      <w:proofErr w:type="spellStart"/>
      <w:r w:rsidRPr="00115A52">
        <w:rPr>
          <w:rFonts w:ascii="Arial" w:hAnsi="Arial" w:cs="Arial"/>
          <w:sz w:val="24"/>
          <w:szCs w:val="24"/>
        </w:rPr>
        <w:t>edn</w:t>
      </w:r>
      <w:proofErr w:type="spellEnd"/>
      <w:r w:rsidRPr="00115A52">
        <w:rPr>
          <w:rFonts w:ascii="Arial" w:hAnsi="Arial" w:cs="Arial"/>
          <w:sz w:val="24"/>
          <w:szCs w:val="24"/>
        </w:rPr>
        <w:t>. Oxford: Oxford University Press.</w:t>
      </w:r>
    </w:p>
    <w:p w14:paraId="592379BC" w14:textId="77777777" w:rsidR="00057891" w:rsidRPr="00770F6C" w:rsidRDefault="00057891" w:rsidP="00770F6C">
      <w:pPr>
        <w:spacing w:line="360" w:lineRule="auto"/>
        <w:ind w:left="720" w:hanging="720"/>
        <w:rPr>
          <w:rFonts w:ascii="Arial" w:hAnsi="Arial" w:cs="Arial"/>
          <w:sz w:val="24"/>
          <w:szCs w:val="24"/>
        </w:rPr>
      </w:pPr>
      <w:r w:rsidRPr="00770F6C">
        <w:rPr>
          <w:rFonts w:ascii="Arial" w:hAnsi="Arial" w:cs="Arial"/>
          <w:sz w:val="24"/>
          <w:szCs w:val="24"/>
        </w:rPr>
        <w:t xml:space="preserve">Bhattacherjee, A. (2001) Understanding information systems continuance: An expectation-confirmation model, </w:t>
      </w:r>
      <w:r w:rsidRPr="00770F6C">
        <w:rPr>
          <w:rFonts w:ascii="Arial" w:hAnsi="Arial" w:cs="Arial"/>
          <w:i/>
          <w:iCs/>
          <w:sz w:val="24"/>
          <w:szCs w:val="24"/>
        </w:rPr>
        <w:t>MIS Quarterly</w:t>
      </w:r>
      <w:r w:rsidRPr="00770F6C">
        <w:rPr>
          <w:rFonts w:ascii="Arial" w:hAnsi="Arial" w:cs="Arial"/>
          <w:sz w:val="24"/>
          <w:szCs w:val="24"/>
        </w:rPr>
        <w:t>, 25(3), pp. 351–370.</w:t>
      </w:r>
      <w:r>
        <w:rPr>
          <w:rFonts w:ascii="Arial" w:hAnsi="Arial" w:cs="Arial"/>
          <w:sz w:val="24"/>
          <w:szCs w:val="24"/>
        </w:rPr>
        <w:t xml:space="preserve"> Available at: </w:t>
      </w:r>
      <w:hyperlink r:id="rId11" w:history="1">
        <w:r w:rsidRPr="001009CC">
          <w:rPr>
            <w:rStyle w:val="Hyperlink"/>
            <w:rFonts w:ascii="Arial" w:hAnsi="Arial" w:cs="Arial"/>
            <w:sz w:val="24"/>
            <w:szCs w:val="24"/>
          </w:rPr>
          <w:t>https://eli.johogo.com/Class/p3.pdf</w:t>
        </w:r>
      </w:hyperlink>
      <w:r>
        <w:rPr>
          <w:rFonts w:ascii="Arial" w:hAnsi="Arial" w:cs="Arial"/>
          <w:sz w:val="24"/>
          <w:szCs w:val="24"/>
        </w:rPr>
        <w:t>. (Accessed: 15 July 2026).</w:t>
      </w:r>
    </w:p>
    <w:p w14:paraId="41020121" w14:textId="77777777" w:rsidR="00057891" w:rsidRDefault="00057891" w:rsidP="00770F6C">
      <w:pPr>
        <w:spacing w:line="360" w:lineRule="auto"/>
        <w:ind w:left="720" w:hanging="720"/>
        <w:rPr>
          <w:rFonts w:ascii="Arial" w:hAnsi="Arial" w:cs="Arial"/>
          <w:sz w:val="24"/>
          <w:szCs w:val="24"/>
        </w:rPr>
      </w:pPr>
      <w:r w:rsidRPr="005329A1">
        <w:rPr>
          <w:rFonts w:ascii="Arial" w:hAnsi="Arial" w:cs="Arial"/>
          <w:sz w:val="24"/>
          <w:szCs w:val="24"/>
        </w:rPr>
        <w:t xml:space="preserve">Booth, A., Sutton, A., Clowes, </w:t>
      </w:r>
      <w:proofErr w:type="gramStart"/>
      <w:r w:rsidRPr="005329A1">
        <w:rPr>
          <w:rFonts w:ascii="Arial" w:hAnsi="Arial" w:cs="Arial"/>
          <w:sz w:val="24"/>
          <w:szCs w:val="24"/>
        </w:rPr>
        <w:t>M.</w:t>
      </w:r>
      <w:proofErr w:type="gramEnd"/>
      <w:r w:rsidRPr="005329A1">
        <w:rPr>
          <w:rFonts w:ascii="Arial" w:hAnsi="Arial" w:cs="Arial"/>
          <w:sz w:val="24"/>
          <w:szCs w:val="24"/>
        </w:rPr>
        <w:t xml:space="preserve"> and Martyn-St James, M. (2022) </w:t>
      </w:r>
      <w:r w:rsidRPr="005329A1">
        <w:rPr>
          <w:rFonts w:ascii="Arial" w:hAnsi="Arial" w:cs="Arial"/>
          <w:i/>
          <w:iCs/>
          <w:sz w:val="24"/>
          <w:szCs w:val="24"/>
        </w:rPr>
        <w:t>Systematic approaches to a successful literature review</w:t>
      </w:r>
      <w:r w:rsidRPr="005329A1">
        <w:rPr>
          <w:rFonts w:ascii="Arial" w:hAnsi="Arial" w:cs="Arial"/>
          <w:sz w:val="24"/>
          <w:szCs w:val="24"/>
        </w:rPr>
        <w:t xml:space="preserve">. 3rd </w:t>
      </w:r>
      <w:proofErr w:type="spellStart"/>
      <w:r w:rsidRPr="005329A1">
        <w:rPr>
          <w:rFonts w:ascii="Arial" w:hAnsi="Arial" w:cs="Arial"/>
          <w:sz w:val="24"/>
          <w:szCs w:val="24"/>
        </w:rPr>
        <w:t>edn</w:t>
      </w:r>
      <w:proofErr w:type="spellEnd"/>
      <w:r w:rsidRPr="005329A1">
        <w:rPr>
          <w:rFonts w:ascii="Arial" w:hAnsi="Arial" w:cs="Arial"/>
          <w:sz w:val="24"/>
          <w:szCs w:val="24"/>
        </w:rPr>
        <w:t>. London: SAGE Publications</w:t>
      </w:r>
      <w:r>
        <w:rPr>
          <w:rFonts w:ascii="Arial" w:hAnsi="Arial" w:cs="Arial"/>
          <w:sz w:val="24"/>
          <w:szCs w:val="24"/>
        </w:rPr>
        <w:t>.</w:t>
      </w:r>
    </w:p>
    <w:p w14:paraId="04F2350B" w14:textId="77777777" w:rsidR="00057891" w:rsidRDefault="00057891" w:rsidP="00770F6C">
      <w:pPr>
        <w:spacing w:line="360" w:lineRule="auto"/>
        <w:ind w:left="720" w:hanging="720"/>
        <w:rPr>
          <w:rFonts w:ascii="Arial" w:hAnsi="Arial" w:cs="Arial"/>
          <w:sz w:val="24"/>
          <w:szCs w:val="24"/>
        </w:rPr>
      </w:pPr>
      <w:r w:rsidRPr="00612491">
        <w:rPr>
          <w:rFonts w:ascii="Arial" w:hAnsi="Arial" w:cs="Arial"/>
          <w:sz w:val="24"/>
          <w:szCs w:val="24"/>
        </w:rPr>
        <w:t xml:space="preserve">Braun, </w:t>
      </w:r>
      <w:proofErr w:type="gramStart"/>
      <w:r w:rsidRPr="00612491">
        <w:rPr>
          <w:rFonts w:ascii="Arial" w:hAnsi="Arial" w:cs="Arial"/>
          <w:sz w:val="24"/>
          <w:szCs w:val="24"/>
        </w:rPr>
        <w:t>V.</w:t>
      </w:r>
      <w:proofErr w:type="gramEnd"/>
      <w:r w:rsidRPr="00612491">
        <w:rPr>
          <w:rFonts w:ascii="Arial" w:hAnsi="Arial" w:cs="Arial"/>
          <w:sz w:val="24"/>
          <w:szCs w:val="24"/>
        </w:rPr>
        <w:t xml:space="preserve"> and Clarke, V. (2022) </w:t>
      </w:r>
      <w:r w:rsidRPr="00612491">
        <w:rPr>
          <w:rFonts w:ascii="Arial" w:hAnsi="Arial" w:cs="Arial"/>
          <w:i/>
          <w:iCs/>
          <w:sz w:val="24"/>
          <w:szCs w:val="24"/>
        </w:rPr>
        <w:t>Thematic analysis: A practical guide</w:t>
      </w:r>
      <w:r w:rsidRPr="00612491">
        <w:rPr>
          <w:rFonts w:ascii="Arial" w:hAnsi="Arial" w:cs="Arial"/>
          <w:sz w:val="24"/>
          <w:szCs w:val="24"/>
        </w:rPr>
        <w:t>. London: SAGE Publications.</w:t>
      </w:r>
    </w:p>
    <w:p w14:paraId="5AE9A99B" w14:textId="77777777" w:rsidR="00057891" w:rsidRDefault="00057891" w:rsidP="00770F6C">
      <w:pPr>
        <w:spacing w:line="360" w:lineRule="auto"/>
        <w:ind w:left="720" w:hanging="720"/>
        <w:rPr>
          <w:rFonts w:ascii="Arial" w:hAnsi="Arial" w:cs="Arial"/>
          <w:sz w:val="24"/>
          <w:szCs w:val="24"/>
        </w:rPr>
      </w:pPr>
      <w:r w:rsidRPr="00177C60">
        <w:rPr>
          <w:rFonts w:ascii="Arial" w:hAnsi="Arial" w:cs="Arial"/>
          <w:sz w:val="24"/>
          <w:szCs w:val="24"/>
        </w:rPr>
        <w:t xml:space="preserve">Campbell, S., Greenwood, M., Prior, S., Shearer, T., </w:t>
      </w:r>
      <w:proofErr w:type="spellStart"/>
      <w:r w:rsidRPr="00177C60">
        <w:rPr>
          <w:rFonts w:ascii="Arial" w:hAnsi="Arial" w:cs="Arial"/>
          <w:sz w:val="24"/>
          <w:szCs w:val="24"/>
        </w:rPr>
        <w:t>Walkem</w:t>
      </w:r>
      <w:proofErr w:type="spellEnd"/>
      <w:r w:rsidRPr="00177C60">
        <w:rPr>
          <w:rFonts w:ascii="Arial" w:hAnsi="Arial" w:cs="Arial"/>
          <w:sz w:val="24"/>
          <w:szCs w:val="24"/>
        </w:rPr>
        <w:t xml:space="preserve">, K., Young, S., Bywaters, D. and Walker, K. (2020) Purposive sampling: Complex or simple? Research case examples, </w:t>
      </w:r>
      <w:r w:rsidRPr="00177C60">
        <w:rPr>
          <w:rFonts w:ascii="Arial" w:hAnsi="Arial" w:cs="Arial"/>
          <w:i/>
          <w:iCs/>
          <w:sz w:val="24"/>
          <w:szCs w:val="24"/>
        </w:rPr>
        <w:t>Journal of Research in Nursing</w:t>
      </w:r>
      <w:r w:rsidRPr="00177C60">
        <w:rPr>
          <w:rFonts w:ascii="Arial" w:hAnsi="Arial" w:cs="Arial"/>
          <w:sz w:val="24"/>
          <w:szCs w:val="24"/>
        </w:rPr>
        <w:t>, 25(8), pp. 652–661. Available at</w:t>
      </w:r>
      <w:r w:rsidRPr="00177C60">
        <w:t xml:space="preserve"> </w:t>
      </w:r>
      <w:hyperlink r:id="rId12" w:history="1">
        <w:r w:rsidRPr="00126737">
          <w:rPr>
            <w:rStyle w:val="Hyperlink"/>
            <w:rFonts w:ascii="Arial" w:hAnsi="Arial" w:cs="Arial"/>
            <w:sz w:val="24"/>
            <w:szCs w:val="24"/>
          </w:rPr>
          <w:t>https://pmc.ncbi.nlm.nih.gov/articles/PMC7932468/</w:t>
        </w:r>
      </w:hyperlink>
      <w:r>
        <w:rPr>
          <w:rFonts w:ascii="Arial" w:hAnsi="Arial" w:cs="Arial"/>
          <w:sz w:val="24"/>
          <w:szCs w:val="24"/>
        </w:rPr>
        <w:t>. (Accessed: 18 July 2026).</w:t>
      </w:r>
    </w:p>
    <w:p w14:paraId="511C8B81" w14:textId="77777777" w:rsidR="00057891" w:rsidRPr="00EA561C" w:rsidRDefault="00057891" w:rsidP="00EA561C">
      <w:pPr>
        <w:spacing w:line="360" w:lineRule="auto"/>
        <w:ind w:left="720" w:hanging="720"/>
        <w:rPr>
          <w:rFonts w:ascii="Arial" w:eastAsiaTheme="majorEastAsia" w:hAnsi="Arial" w:cs="Arial"/>
          <w:sz w:val="24"/>
          <w:szCs w:val="24"/>
        </w:rPr>
      </w:pPr>
      <w:r w:rsidRPr="00EA561C">
        <w:rPr>
          <w:rFonts w:ascii="Arial" w:eastAsiaTheme="majorEastAsia" w:hAnsi="Arial" w:cs="Arial"/>
          <w:sz w:val="24"/>
          <w:szCs w:val="24"/>
        </w:rPr>
        <w:t xml:space="preserve">Capurro, R., Fiorentino, R. and Russo, B. (2026) The rise of live shopping and immersive technologies in the fashion retail: From an exploratory literature review to a conceptual framework’, </w:t>
      </w:r>
      <w:r w:rsidRPr="00EA561C">
        <w:rPr>
          <w:rFonts w:ascii="Arial" w:eastAsiaTheme="majorEastAsia" w:hAnsi="Arial" w:cs="Arial"/>
          <w:i/>
          <w:iCs/>
          <w:sz w:val="24"/>
          <w:szCs w:val="24"/>
        </w:rPr>
        <w:t>Journal of Fashion Marketing and Management: An International Journal</w:t>
      </w:r>
      <w:r w:rsidRPr="00EA561C">
        <w:rPr>
          <w:rFonts w:ascii="Arial" w:eastAsiaTheme="majorEastAsia" w:hAnsi="Arial" w:cs="Arial"/>
          <w:sz w:val="24"/>
          <w:szCs w:val="24"/>
        </w:rPr>
        <w:t xml:space="preserve">, 30(4), pp. 676–702. </w:t>
      </w:r>
      <w:r>
        <w:rPr>
          <w:rFonts w:ascii="Arial" w:eastAsiaTheme="majorEastAsia" w:hAnsi="Arial" w:cs="Arial"/>
          <w:sz w:val="24"/>
          <w:szCs w:val="24"/>
        </w:rPr>
        <w:t xml:space="preserve">Available at: </w:t>
      </w:r>
      <w:hyperlink r:id="rId13" w:history="1">
        <w:r w:rsidRPr="0005687E">
          <w:rPr>
            <w:rStyle w:val="Hyperlink"/>
            <w:rFonts w:ascii="Arial" w:eastAsiaTheme="majorEastAsia" w:hAnsi="Arial" w:cs="Arial"/>
            <w:sz w:val="24"/>
            <w:szCs w:val="24"/>
          </w:rPr>
          <w:t>https://www.sciencedirect.com/org/science/article/pii/S1361202626000086</w:t>
        </w:r>
      </w:hyperlink>
      <w:r>
        <w:rPr>
          <w:rFonts w:ascii="Arial" w:eastAsiaTheme="majorEastAsia" w:hAnsi="Arial" w:cs="Arial"/>
          <w:sz w:val="24"/>
          <w:szCs w:val="24"/>
        </w:rPr>
        <w:t>. (Accessed: 10 July 2026).</w:t>
      </w:r>
    </w:p>
    <w:p w14:paraId="4F20B8CB" w14:textId="77777777" w:rsidR="00057891" w:rsidRPr="00EA561C" w:rsidRDefault="00057891" w:rsidP="00EA561C">
      <w:pPr>
        <w:spacing w:line="360" w:lineRule="auto"/>
        <w:ind w:left="720" w:hanging="720"/>
        <w:rPr>
          <w:rFonts w:ascii="Arial" w:eastAsiaTheme="majorEastAsia" w:hAnsi="Arial" w:cs="Arial"/>
          <w:sz w:val="24"/>
          <w:szCs w:val="24"/>
        </w:rPr>
      </w:pPr>
      <w:proofErr w:type="spellStart"/>
      <w:r w:rsidRPr="00EA561C">
        <w:rPr>
          <w:rFonts w:ascii="Arial" w:eastAsiaTheme="majorEastAsia" w:hAnsi="Arial" w:cs="Arial"/>
          <w:sz w:val="24"/>
          <w:szCs w:val="24"/>
        </w:rPr>
        <w:lastRenderedPageBreak/>
        <w:t>Chandraa</w:t>
      </w:r>
      <w:proofErr w:type="spellEnd"/>
      <w:r w:rsidRPr="00EA561C">
        <w:rPr>
          <w:rFonts w:ascii="Arial" w:eastAsiaTheme="majorEastAsia" w:hAnsi="Arial" w:cs="Arial"/>
          <w:sz w:val="24"/>
          <w:szCs w:val="24"/>
        </w:rPr>
        <w:t xml:space="preserve">, M., </w:t>
      </w:r>
      <w:proofErr w:type="spellStart"/>
      <w:r w:rsidRPr="00EA561C">
        <w:rPr>
          <w:rFonts w:ascii="Arial" w:eastAsiaTheme="majorEastAsia" w:hAnsi="Arial" w:cs="Arial"/>
          <w:sz w:val="24"/>
          <w:szCs w:val="24"/>
        </w:rPr>
        <w:t>Sukmaningsih</w:t>
      </w:r>
      <w:proofErr w:type="spellEnd"/>
      <w:r w:rsidRPr="00EA561C">
        <w:rPr>
          <w:rFonts w:ascii="Arial" w:eastAsiaTheme="majorEastAsia" w:hAnsi="Arial" w:cs="Arial"/>
          <w:sz w:val="24"/>
          <w:szCs w:val="24"/>
        </w:rPr>
        <w:t xml:space="preserve">, D.W. and </w:t>
      </w:r>
      <w:proofErr w:type="spellStart"/>
      <w:r w:rsidRPr="00EA561C">
        <w:rPr>
          <w:rFonts w:ascii="Arial" w:eastAsiaTheme="majorEastAsia" w:hAnsi="Arial" w:cs="Arial"/>
          <w:sz w:val="24"/>
          <w:szCs w:val="24"/>
        </w:rPr>
        <w:t>Sriwardiningsih</w:t>
      </w:r>
      <w:proofErr w:type="spellEnd"/>
      <w:r w:rsidRPr="00EA561C">
        <w:rPr>
          <w:rFonts w:ascii="Arial" w:eastAsiaTheme="majorEastAsia" w:hAnsi="Arial" w:cs="Arial"/>
          <w:sz w:val="24"/>
          <w:szCs w:val="24"/>
        </w:rPr>
        <w:t xml:space="preserve">, E. (2024) The impact of live streaming on purchase intention in social commerce in Indonesia, </w:t>
      </w:r>
      <w:r w:rsidRPr="00EA561C">
        <w:rPr>
          <w:rFonts w:ascii="Arial" w:eastAsiaTheme="majorEastAsia" w:hAnsi="Arial" w:cs="Arial"/>
          <w:i/>
          <w:iCs/>
          <w:sz w:val="24"/>
          <w:szCs w:val="24"/>
        </w:rPr>
        <w:t>Procedia Computer Science</w:t>
      </w:r>
      <w:r w:rsidRPr="00EA561C">
        <w:rPr>
          <w:rFonts w:ascii="Arial" w:eastAsiaTheme="majorEastAsia" w:hAnsi="Arial" w:cs="Arial"/>
          <w:sz w:val="24"/>
          <w:szCs w:val="24"/>
        </w:rPr>
        <w:t xml:space="preserve">, 234, pp. 987–995. </w:t>
      </w:r>
      <w:r>
        <w:rPr>
          <w:rFonts w:ascii="Arial" w:eastAsiaTheme="majorEastAsia" w:hAnsi="Arial" w:cs="Arial"/>
          <w:sz w:val="24"/>
          <w:szCs w:val="24"/>
        </w:rPr>
        <w:t xml:space="preserve">Available at: </w:t>
      </w:r>
      <w:hyperlink r:id="rId14" w:history="1">
        <w:r w:rsidRPr="0005687E">
          <w:rPr>
            <w:rStyle w:val="Hyperlink"/>
            <w:rFonts w:ascii="Arial" w:eastAsiaTheme="majorEastAsia" w:hAnsi="Arial" w:cs="Arial"/>
            <w:sz w:val="24"/>
            <w:szCs w:val="24"/>
          </w:rPr>
          <w:t>https://www.researchgate.net/publication/380199992_The_Impact_of_Live_Streaming_On_Purchase_Intention_In_Social_Commerce_In_Indonesia</w:t>
        </w:r>
      </w:hyperlink>
      <w:r>
        <w:rPr>
          <w:rFonts w:ascii="Arial" w:eastAsiaTheme="majorEastAsia" w:hAnsi="Arial" w:cs="Arial"/>
          <w:sz w:val="24"/>
          <w:szCs w:val="24"/>
        </w:rPr>
        <w:t>. (Accessed: 10 July 2026).</w:t>
      </w:r>
    </w:p>
    <w:p w14:paraId="355E10EC" w14:textId="5F50932B" w:rsidR="00057891" w:rsidRPr="00770F6C" w:rsidRDefault="00057891" w:rsidP="00770F6C">
      <w:pPr>
        <w:spacing w:line="360" w:lineRule="auto"/>
        <w:ind w:left="720" w:hanging="720"/>
        <w:rPr>
          <w:rFonts w:ascii="Arial" w:hAnsi="Arial" w:cs="Arial"/>
          <w:sz w:val="24"/>
          <w:szCs w:val="24"/>
        </w:rPr>
      </w:pPr>
      <w:r w:rsidRPr="00770F6C">
        <w:rPr>
          <w:rFonts w:ascii="Arial" w:hAnsi="Arial" w:cs="Arial"/>
          <w:sz w:val="24"/>
          <w:szCs w:val="24"/>
        </w:rPr>
        <w:t xml:space="preserve">Chen, X., Shen, </w:t>
      </w:r>
      <w:proofErr w:type="gramStart"/>
      <w:r w:rsidRPr="00770F6C">
        <w:rPr>
          <w:rFonts w:ascii="Arial" w:hAnsi="Arial" w:cs="Arial"/>
          <w:sz w:val="24"/>
          <w:szCs w:val="24"/>
        </w:rPr>
        <w:t>J.</w:t>
      </w:r>
      <w:proofErr w:type="gramEnd"/>
      <w:r w:rsidRPr="00770F6C">
        <w:rPr>
          <w:rFonts w:ascii="Arial" w:hAnsi="Arial" w:cs="Arial"/>
          <w:sz w:val="24"/>
          <w:szCs w:val="24"/>
        </w:rPr>
        <w:t xml:space="preserve"> and Wei, S. (2023) What reduces product uncertainty in live streaming e-commerce? From a signal consistency perspective, </w:t>
      </w:r>
      <w:r w:rsidRPr="00770F6C">
        <w:rPr>
          <w:rFonts w:ascii="Arial" w:hAnsi="Arial" w:cs="Arial"/>
          <w:i/>
          <w:iCs/>
          <w:sz w:val="24"/>
          <w:szCs w:val="24"/>
        </w:rPr>
        <w:t xml:space="preserve">Journal of Retailing and </w:t>
      </w:r>
      <w:r w:rsidR="00B664D4">
        <w:rPr>
          <w:rFonts w:ascii="Arial" w:hAnsi="Arial" w:cs="Arial"/>
          <w:i/>
          <w:iCs/>
          <w:sz w:val="24"/>
          <w:szCs w:val="24"/>
        </w:rPr>
        <w:t>Customer</w:t>
      </w:r>
      <w:r w:rsidRPr="00770F6C">
        <w:rPr>
          <w:rFonts w:ascii="Arial" w:hAnsi="Arial" w:cs="Arial"/>
          <w:i/>
          <w:iCs/>
          <w:sz w:val="24"/>
          <w:szCs w:val="24"/>
        </w:rPr>
        <w:t xml:space="preserve"> Services</w:t>
      </w:r>
      <w:r w:rsidRPr="00770F6C">
        <w:rPr>
          <w:rFonts w:ascii="Arial" w:hAnsi="Arial" w:cs="Arial"/>
          <w:sz w:val="24"/>
          <w:szCs w:val="24"/>
        </w:rPr>
        <w:t>, 74.</w:t>
      </w:r>
      <w:r>
        <w:rPr>
          <w:rFonts w:ascii="Arial" w:hAnsi="Arial" w:cs="Arial"/>
          <w:sz w:val="24"/>
          <w:szCs w:val="24"/>
        </w:rPr>
        <w:t xml:space="preserve"> Available at: </w:t>
      </w:r>
      <w:hyperlink r:id="rId15" w:history="1">
        <w:r w:rsidRPr="001009CC">
          <w:rPr>
            <w:rStyle w:val="Hyperlink"/>
            <w:rFonts w:ascii="Arial" w:hAnsi="Arial" w:cs="Arial"/>
            <w:sz w:val="24"/>
            <w:szCs w:val="24"/>
          </w:rPr>
          <w:t>https://www.sciencedirect.com/science/article/abs/pii/S0969698923001881</w:t>
        </w:r>
      </w:hyperlink>
      <w:r>
        <w:rPr>
          <w:rFonts w:ascii="Arial" w:hAnsi="Arial" w:cs="Arial"/>
          <w:sz w:val="24"/>
          <w:szCs w:val="24"/>
        </w:rPr>
        <w:t>. (Accessed: 16 July 2026).</w:t>
      </w:r>
    </w:p>
    <w:p w14:paraId="74BC0B04" w14:textId="77777777" w:rsidR="00057891" w:rsidRDefault="00057891" w:rsidP="00770F6C">
      <w:pPr>
        <w:spacing w:line="360" w:lineRule="auto"/>
        <w:ind w:left="720" w:hanging="720"/>
        <w:rPr>
          <w:rFonts w:ascii="Arial" w:hAnsi="Arial" w:cs="Arial"/>
          <w:sz w:val="24"/>
          <w:szCs w:val="24"/>
        </w:rPr>
      </w:pPr>
      <w:r w:rsidRPr="0047357F">
        <w:rPr>
          <w:rFonts w:ascii="Arial" w:hAnsi="Arial" w:cs="Arial"/>
          <w:sz w:val="24"/>
          <w:szCs w:val="24"/>
        </w:rPr>
        <w:t xml:space="preserve">Creswell, J.W. and Creswell, J.D. (2023) </w:t>
      </w:r>
      <w:r w:rsidRPr="0047357F">
        <w:rPr>
          <w:rFonts w:ascii="Arial" w:hAnsi="Arial" w:cs="Arial"/>
          <w:i/>
          <w:iCs/>
          <w:sz w:val="24"/>
          <w:szCs w:val="24"/>
        </w:rPr>
        <w:t xml:space="preserve">Research design: Qualitative, quantitative, and mixed methods </w:t>
      </w:r>
      <w:proofErr w:type="gramStart"/>
      <w:r w:rsidRPr="0047357F">
        <w:rPr>
          <w:rFonts w:ascii="Arial" w:hAnsi="Arial" w:cs="Arial"/>
          <w:i/>
          <w:iCs/>
          <w:sz w:val="24"/>
          <w:szCs w:val="24"/>
        </w:rPr>
        <w:t>approaches</w:t>
      </w:r>
      <w:proofErr w:type="gramEnd"/>
      <w:r w:rsidRPr="0047357F">
        <w:rPr>
          <w:rFonts w:ascii="Arial" w:hAnsi="Arial" w:cs="Arial"/>
          <w:sz w:val="24"/>
          <w:szCs w:val="24"/>
        </w:rPr>
        <w:t xml:space="preserve">. 6th </w:t>
      </w:r>
      <w:proofErr w:type="spellStart"/>
      <w:r w:rsidRPr="0047357F">
        <w:rPr>
          <w:rFonts w:ascii="Arial" w:hAnsi="Arial" w:cs="Arial"/>
          <w:sz w:val="24"/>
          <w:szCs w:val="24"/>
        </w:rPr>
        <w:t>edn</w:t>
      </w:r>
      <w:proofErr w:type="spellEnd"/>
      <w:r w:rsidRPr="0047357F">
        <w:rPr>
          <w:rFonts w:ascii="Arial" w:hAnsi="Arial" w:cs="Arial"/>
          <w:sz w:val="24"/>
          <w:szCs w:val="24"/>
        </w:rPr>
        <w:t>. Thousand Oaks, CA: SAGE Publications.</w:t>
      </w:r>
    </w:p>
    <w:p w14:paraId="6CFF9E1F" w14:textId="02B5DCCC" w:rsidR="00057891" w:rsidRPr="00770F6C" w:rsidRDefault="00057891" w:rsidP="00770F6C">
      <w:pPr>
        <w:spacing w:line="360" w:lineRule="auto"/>
        <w:ind w:left="720" w:hanging="720"/>
        <w:rPr>
          <w:rFonts w:ascii="Arial" w:hAnsi="Arial" w:cs="Arial"/>
          <w:sz w:val="24"/>
          <w:szCs w:val="24"/>
        </w:rPr>
      </w:pPr>
      <w:r w:rsidRPr="00770F6C">
        <w:rPr>
          <w:rFonts w:ascii="Arial" w:hAnsi="Arial" w:cs="Arial"/>
          <w:sz w:val="24"/>
          <w:szCs w:val="24"/>
        </w:rPr>
        <w:t xml:space="preserve">Huo, C., Wang, X., Sadiq, M.W. and Pang, M. (2023) ‘Exploring factors affecting </w:t>
      </w:r>
      <w:r w:rsidR="00B664D4">
        <w:rPr>
          <w:rFonts w:ascii="Arial" w:hAnsi="Arial" w:cs="Arial"/>
          <w:sz w:val="24"/>
          <w:szCs w:val="24"/>
        </w:rPr>
        <w:t>customer</w:t>
      </w:r>
      <w:r w:rsidRPr="00770F6C">
        <w:rPr>
          <w:rFonts w:ascii="Arial" w:hAnsi="Arial" w:cs="Arial"/>
          <w:sz w:val="24"/>
          <w:szCs w:val="24"/>
        </w:rPr>
        <w:t xml:space="preserve">’s impulse buying behaviour in live-streaming shopping: </w:t>
      </w:r>
      <w:proofErr w:type="gramStart"/>
      <w:r w:rsidRPr="00770F6C">
        <w:rPr>
          <w:rFonts w:ascii="Arial" w:hAnsi="Arial" w:cs="Arial"/>
          <w:sz w:val="24"/>
          <w:szCs w:val="24"/>
        </w:rPr>
        <w:t>An interactive research</w:t>
      </w:r>
      <w:proofErr w:type="gramEnd"/>
      <w:r w:rsidRPr="00770F6C">
        <w:rPr>
          <w:rFonts w:ascii="Arial" w:hAnsi="Arial" w:cs="Arial"/>
          <w:sz w:val="24"/>
          <w:szCs w:val="24"/>
        </w:rPr>
        <w:t xml:space="preserve"> based upon S-O-R model’, </w:t>
      </w:r>
      <w:r w:rsidRPr="00770F6C">
        <w:rPr>
          <w:rFonts w:ascii="Arial" w:hAnsi="Arial" w:cs="Arial"/>
          <w:i/>
          <w:iCs/>
          <w:sz w:val="24"/>
          <w:szCs w:val="24"/>
        </w:rPr>
        <w:t>SAGE Open</w:t>
      </w:r>
      <w:r w:rsidRPr="00770F6C">
        <w:rPr>
          <w:rFonts w:ascii="Arial" w:hAnsi="Arial" w:cs="Arial"/>
          <w:sz w:val="24"/>
          <w:szCs w:val="24"/>
        </w:rPr>
        <w:t>, 13(2)</w:t>
      </w:r>
      <w:r>
        <w:rPr>
          <w:rFonts w:ascii="Arial" w:hAnsi="Arial" w:cs="Arial"/>
          <w:sz w:val="24"/>
          <w:szCs w:val="24"/>
        </w:rPr>
        <w:t xml:space="preserve">. Available at: </w:t>
      </w:r>
      <w:hyperlink r:id="rId16" w:history="1">
        <w:r w:rsidRPr="001009CC">
          <w:rPr>
            <w:rStyle w:val="Hyperlink"/>
            <w:rFonts w:ascii="Arial" w:hAnsi="Arial" w:cs="Arial"/>
            <w:sz w:val="24"/>
            <w:szCs w:val="24"/>
          </w:rPr>
          <w:t>https://journals.sagepub.com/doi/10.1177/21582440231172678</w:t>
        </w:r>
      </w:hyperlink>
      <w:r>
        <w:rPr>
          <w:rFonts w:ascii="Arial" w:hAnsi="Arial" w:cs="Arial"/>
          <w:sz w:val="24"/>
          <w:szCs w:val="24"/>
        </w:rPr>
        <w:t>. (Accessed: 16 July 2026).</w:t>
      </w:r>
    </w:p>
    <w:p w14:paraId="25620D44" w14:textId="3A55A20F" w:rsidR="00057891" w:rsidRDefault="00057891" w:rsidP="006C0642">
      <w:pPr>
        <w:spacing w:line="360" w:lineRule="auto"/>
        <w:ind w:left="720" w:hanging="720"/>
        <w:rPr>
          <w:rFonts w:ascii="Arial" w:hAnsi="Arial" w:cs="Arial"/>
          <w:sz w:val="24"/>
          <w:szCs w:val="24"/>
        </w:rPr>
      </w:pPr>
      <w:r w:rsidRPr="00470330">
        <w:rPr>
          <w:rFonts w:ascii="Arial" w:eastAsiaTheme="majorEastAsia" w:hAnsi="Arial" w:cs="Arial"/>
          <w:sz w:val="24"/>
          <w:szCs w:val="24"/>
        </w:rPr>
        <w:t>Image 1: Expert Program Management, (no date)</w:t>
      </w:r>
      <w:r>
        <w:rPr>
          <w:rFonts w:ascii="Arial" w:eastAsiaTheme="majorEastAsia" w:hAnsi="Arial" w:cs="Arial"/>
          <w:sz w:val="24"/>
          <w:szCs w:val="24"/>
        </w:rPr>
        <w:t xml:space="preserve"> </w:t>
      </w:r>
      <w:r w:rsidRPr="00470330">
        <w:rPr>
          <w:rFonts w:ascii="Arial" w:hAnsi="Arial" w:cs="Arial"/>
          <w:i/>
          <w:iCs/>
          <w:sz w:val="24"/>
          <w:szCs w:val="24"/>
        </w:rPr>
        <w:t xml:space="preserve">Theory of Planned </w:t>
      </w:r>
      <w:r w:rsidR="00FE4835">
        <w:rPr>
          <w:rFonts w:ascii="Arial" w:hAnsi="Arial" w:cs="Arial"/>
          <w:i/>
          <w:iCs/>
          <w:sz w:val="24"/>
          <w:szCs w:val="24"/>
        </w:rPr>
        <w:t>Behaviour</w:t>
      </w:r>
      <w:r>
        <w:rPr>
          <w:rFonts w:ascii="Arial" w:hAnsi="Arial" w:cs="Arial"/>
          <w:i/>
          <w:iCs/>
          <w:sz w:val="24"/>
          <w:szCs w:val="24"/>
        </w:rPr>
        <w:t xml:space="preserve"> </w:t>
      </w:r>
      <w:r>
        <w:rPr>
          <w:rFonts w:ascii="Arial" w:hAnsi="Arial" w:cs="Arial"/>
          <w:sz w:val="24"/>
          <w:szCs w:val="24"/>
        </w:rPr>
        <w:t xml:space="preserve">Available at: </w:t>
      </w:r>
      <w:hyperlink r:id="rId17" w:history="1">
        <w:r w:rsidRPr="00F46AAF">
          <w:rPr>
            <w:rStyle w:val="Hyperlink"/>
            <w:rFonts w:ascii="Arial" w:hAnsi="Arial" w:cs="Arial"/>
            <w:sz w:val="24"/>
            <w:szCs w:val="24"/>
          </w:rPr>
          <w:t>https://expertprogrammanagement.com/2019/12/theory-of-planned-</w:t>
        </w:r>
        <w:r w:rsidR="00FE4835">
          <w:rPr>
            <w:rStyle w:val="Hyperlink"/>
            <w:rFonts w:ascii="Arial" w:hAnsi="Arial" w:cs="Arial"/>
            <w:sz w:val="24"/>
            <w:szCs w:val="24"/>
          </w:rPr>
          <w:t>behaviour</w:t>
        </w:r>
        <w:r w:rsidRPr="00F46AAF">
          <w:rPr>
            <w:rStyle w:val="Hyperlink"/>
            <w:rFonts w:ascii="Arial" w:hAnsi="Arial" w:cs="Arial"/>
            <w:sz w:val="24"/>
            <w:szCs w:val="24"/>
          </w:rPr>
          <w:t>/</w:t>
        </w:r>
      </w:hyperlink>
      <w:r>
        <w:rPr>
          <w:rFonts w:ascii="Arial" w:hAnsi="Arial" w:cs="Arial"/>
          <w:sz w:val="24"/>
          <w:szCs w:val="24"/>
        </w:rPr>
        <w:t>. (Accessed: 14 July 2026).</w:t>
      </w:r>
    </w:p>
    <w:p w14:paraId="3DA3A2E0" w14:textId="3345F33A" w:rsidR="00057891" w:rsidRDefault="00057891" w:rsidP="006C0642">
      <w:pPr>
        <w:spacing w:line="360" w:lineRule="auto"/>
        <w:ind w:left="720" w:hanging="720"/>
        <w:rPr>
          <w:rFonts w:ascii="Arial" w:hAnsi="Arial" w:cs="Arial"/>
          <w:sz w:val="24"/>
          <w:szCs w:val="24"/>
        </w:rPr>
      </w:pPr>
      <w:r w:rsidRPr="00470330">
        <w:rPr>
          <w:rFonts w:ascii="Arial" w:eastAsiaTheme="majorEastAsia" w:hAnsi="Arial" w:cs="Arial"/>
          <w:sz w:val="24"/>
          <w:szCs w:val="24"/>
        </w:rPr>
        <w:t>Image 2</w:t>
      </w:r>
      <w:r w:rsidR="004A6368">
        <w:rPr>
          <w:rFonts w:ascii="Arial" w:eastAsiaTheme="majorEastAsia" w:hAnsi="Arial" w:cs="Arial"/>
          <w:sz w:val="24"/>
          <w:szCs w:val="24"/>
        </w:rPr>
        <w:t xml:space="preserve">: </w:t>
      </w:r>
      <w:proofErr w:type="spellStart"/>
      <w:r w:rsidR="004A6368">
        <w:rPr>
          <w:rFonts w:ascii="Arial" w:eastAsiaTheme="majorEastAsia" w:hAnsi="Arial" w:cs="Arial"/>
          <w:sz w:val="24"/>
          <w:szCs w:val="24"/>
        </w:rPr>
        <w:t>Bhatacherterjee</w:t>
      </w:r>
      <w:proofErr w:type="spellEnd"/>
      <w:r w:rsidR="004A6368">
        <w:rPr>
          <w:rFonts w:ascii="Arial" w:eastAsiaTheme="majorEastAsia" w:hAnsi="Arial" w:cs="Arial"/>
          <w:sz w:val="24"/>
          <w:szCs w:val="24"/>
        </w:rPr>
        <w:t>, A., (2001)</w:t>
      </w:r>
      <w:r w:rsidR="004A6368" w:rsidRPr="004A6368">
        <w:t xml:space="preserve"> </w:t>
      </w:r>
      <w:r w:rsidR="004A6368" w:rsidRPr="004A6368">
        <w:rPr>
          <w:rFonts w:ascii="Arial" w:hAnsi="Arial" w:cs="Arial"/>
          <w:sz w:val="24"/>
          <w:szCs w:val="24"/>
        </w:rPr>
        <w:t>Understanding information systems continuance: An expectation-confirmation model</w:t>
      </w:r>
      <w:r w:rsidR="004A6368">
        <w:rPr>
          <w:rFonts w:ascii="Arial" w:hAnsi="Arial" w:cs="Arial"/>
          <w:i/>
          <w:iCs/>
          <w:sz w:val="24"/>
          <w:szCs w:val="24"/>
        </w:rPr>
        <w:t xml:space="preserve">, </w:t>
      </w:r>
      <w:r w:rsidR="004A6368" w:rsidRPr="004A6368">
        <w:rPr>
          <w:rFonts w:ascii="Arial" w:hAnsi="Arial" w:cs="Arial"/>
          <w:i/>
          <w:iCs/>
          <w:sz w:val="24"/>
          <w:szCs w:val="24"/>
        </w:rPr>
        <w:t xml:space="preserve">MIS Quarterly, </w:t>
      </w:r>
      <w:r w:rsidR="004A6368" w:rsidRPr="004A6368">
        <w:rPr>
          <w:rFonts w:ascii="Arial" w:hAnsi="Arial" w:cs="Arial"/>
          <w:sz w:val="24"/>
          <w:szCs w:val="24"/>
        </w:rPr>
        <w:t>25(</w:t>
      </w:r>
      <w:proofErr w:type="gramStart"/>
      <w:r w:rsidR="004A6368" w:rsidRPr="004A6368">
        <w:rPr>
          <w:rFonts w:ascii="Arial" w:hAnsi="Arial" w:cs="Arial"/>
          <w:sz w:val="24"/>
          <w:szCs w:val="24"/>
        </w:rPr>
        <w:t>3</w:t>
      </w:r>
      <w:r w:rsidR="004A6368">
        <w:rPr>
          <w:rFonts w:ascii="Arial" w:hAnsi="Arial" w:cs="Arial"/>
          <w:i/>
          <w:iCs/>
          <w:sz w:val="24"/>
          <w:szCs w:val="24"/>
        </w:rPr>
        <w:t>.</w:t>
      </w:r>
      <w:r>
        <w:rPr>
          <w:rFonts w:ascii="Arial" w:hAnsi="Arial" w:cs="Arial"/>
          <w:sz w:val="24"/>
          <w:szCs w:val="24"/>
        </w:rPr>
        <w:t>Available</w:t>
      </w:r>
      <w:proofErr w:type="gramEnd"/>
      <w:r>
        <w:rPr>
          <w:rFonts w:ascii="Arial" w:hAnsi="Arial" w:cs="Arial"/>
          <w:sz w:val="24"/>
          <w:szCs w:val="24"/>
        </w:rPr>
        <w:t xml:space="preserve"> at: </w:t>
      </w:r>
      <w:hyperlink r:id="rId18" w:history="1">
        <w:r w:rsidR="004A6368" w:rsidRPr="00F435B0">
          <w:rPr>
            <w:rStyle w:val="Hyperlink"/>
            <w:rFonts w:ascii="Arial" w:hAnsi="Arial" w:cs="Arial"/>
            <w:sz w:val="24"/>
            <w:szCs w:val="24"/>
          </w:rPr>
          <w:t>https://www.researchgate.net/figure/Expectation-Confirmation-Model-Bhattacherjee-2001_fig1_378809950</w:t>
        </w:r>
      </w:hyperlink>
      <w:r w:rsidR="004A6368">
        <w:rPr>
          <w:rFonts w:ascii="Arial" w:hAnsi="Arial" w:cs="Arial"/>
          <w:sz w:val="24"/>
          <w:szCs w:val="24"/>
        </w:rPr>
        <w:t xml:space="preserve">. </w:t>
      </w:r>
      <w:r>
        <w:rPr>
          <w:rFonts w:ascii="Arial" w:hAnsi="Arial" w:cs="Arial"/>
          <w:sz w:val="24"/>
          <w:szCs w:val="24"/>
        </w:rPr>
        <w:t>(Accessed: 14 July 2026).</w:t>
      </w:r>
    </w:p>
    <w:p w14:paraId="49AC358E" w14:textId="77777777" w:rsidR="00057891" w:rsidRDefault="00057891" w:rsidP="006C0642">
      <w:pPr>
        <w:spacing w:line="360" w:lineRule="auto"/>
        <w:ind w:left="720" w:hanging="720"/>
        <w:rPr>
          <w:rFonts w:ascii="Arial" w:hAnsi="Arial" w:cs="Arial"/>
          <w:sz w:val="24"/>
          <w:szCs w:val="24"/>
        </w:rPr>
      </w:pPr>
      <w:r>
        <w:rPr>
          <w:rFonts w:ascii="Arial" w:eastAsiaTheme="majorEastAsia" w:hAnsi="Arial" w:cs="Arial"/>
          <w:sz w:val="24"/>
          <w:szCs w:val="24"/>
        </w:rPr>
        <w:t xml:space="preserve">Image 3: </w:t>
      </w:r>
      <w:proofErr w:type="spellStart"/>
      <w:r>
        <w:rPr>
          <w:rFonts w:ascii="Arial" w:eastAsiaTheme="majorEastAsia" w:hAnsi="Arial" w:cs="Arial"/>
          <w:sz w:val="24"/>
          <w:szCs w:val="24"/>
        </w:rPr>
        <w:t>Slideshare</w:t>
      </w:r>
      <w:proofErr w:type="spellEnd"/>
      <w:r>
        <w:rPr>
          <w:rFonts w:ascii="Arial" w:eastAsiaTheme="majorEastAsia" w:hAnsi="Arial" w:cs="Arial"/>
          <w:sz w:val="24"/>
          <w:szCs w:val="24"/>
        </w:rPr>
        <w:t xml:space="preserve">, (no date) </w:t>
      </w:r>
      <w:r w:rsidRPr="007F70F7">
        <w:rPr>
          <w:rFonts w:ascii="Arial" w:hAnsi="Arial" w:cs="Arial"/>
          <w:i/>
          <w:iCs/>
          <w:sz w:val="24"/>
          <w:szCs w:val="24"/>
        </w:rPr>
        <w:t xml:space="preserve">Stimulus-Organism-Response </w:t>
      </w:r>
      <w:proofErr w:type="gramStart"/>
      <w:r w:rsidRPr="007F70F7">
        <w:rPr>
          <w:rFonts w:ascii="Arial" w:hAnsi="Arial" w:cs="Arial"/>
          <w:i/>
          <w:iCs/>
          <w:sz w:val="24"/>
          <w:szCs w:val="24"/>
        </w:rPr>
        <w:t>( SOR</w:t>
      </w:r>
      <w:proofErr w:type="gramEnd"/>
      <w:r w:rsidRPr="007F70F7">
        <w:rPr>
          <w:rFonts w:ascii="Arial" w:hAnsi="Arial" w:cs="Arial"/>
          <w:i/>
          <w:iCs/>
          <w:sz w:val="24"/>
          <w:szCs w:val="24"/>
        </w:rPr>
        <w:t xml:space="preserve"> ) Model </w:t>
      </w:r>
      <w:r>
        <w:rPr>
          <w:rFonts w:ascii="Arial" w:hAnsi="Arial" w:cs="Arial"/>
          <w:i/>
          <w:iCs/>
          <w:sz w:val="24"/>
          <w:szCs w:val="24"/>
        </w:rPr>
        <w:t>–</w:t>
      </w:r>
      <w:r w:rsidRPr="007F70F7">
        <w:rPr>
          <w:rFonts w:ascii="Arial" w:hAnsi="Arial" w:cs="Arial"/>
          <w:i/>
          <w:iCs/>
          <w:sz w:val="24"/>
          <w:szCs w:val="24"/>
        </w:rPr>
        <w:t xml:space="preserve"> PhD assistance</w:t>
      </w:r>
      <w:r>
        <w:rPr>
          <w:rFonts w:ascii="Arial" w:hAnsi="Arial" w:cs="Arial"/>
          <w:i/>
          <w:iCs/>
          <w:sz w:val="24"/>
          <w:szCs w:val="24"/>
        </w:rPr>
        <w:t xml:space="preserve"> </w:t>
      </w:r>
      <w:r>
        <w:rPr>
          <w:rFonts w:ascii="Arial" w:hAnsi="Arial" w:cs="Arial"/>
          <w:sz w:val="24"/>
          <w:szCs w:val="24"/>
        </w:rPr>
        <w:t xml:space="preserve">Available at: </w:t>
      </w:r>
      <w:hyperlink r:id="rId19" w:history="1">
        <w:r w:rsidRPr="00F46AAF">
          <w:rPr>
            <w:rStyle w:val="Hyperlink"/>
            <w:rFonts w:ascii="Arial" w:hAnsi="Arial" w:cs="Arial"/>
            <w:sz w:val="24"/>
            <w:szCs w:val="24"/>
          </w:rPr>
          <w:t>https://www.slideshare.net/slideshow/stimulusorganismresponse-sor-model-phdassistance/250017206</w:t>
        </w:r>
      </w:hyperlink>
      <w:r>
        <w:rPr>
          <w:rFonts w:ascii="Arial" w:hAnsi="Arial" w:cs="Arial"/>
          <w:sz w:val="24"/>
          <w:szCs w:val="24"/>
        </w:rPr>
        <w:t>. (Accessed: 15 July 2026).</w:t>
      </w:r>
    </w:p>
    <w:p w14:paraId="4B2F3502" w14:textId="0C3DA67F" w:rsidR="006900E8" w:rsidRPr="006900E8" w:rsidRDefault="006900E8" w:rsidP="00947571">
      <w:pPr>
        <w:spacing w:line="360" w:lineRule="auto"/>
        <w:ind w:left="720" w:hanging="720"/>
        <w:rPr>
          <w:rFonts w:ascii="Arial" w:eastAsiaTheme="majorEastAsia" w:hAnsi="Arial" w:cs="Arial"/>
          <w:sz w:val="24"/>
          <w:szCs w:val="24"/>
        </w:rPr>
      </w:pPr>
      <w:r w:rsidRPr="006900E8">
        <w:rPr>
          <w:rFonts w:ascii="Arial" w:eastAsiaTheme="majorEastAsia" w:hAnsi="Arial" w:cs="Arial"/>
          <w:sz w:val="24"/>
          <w:szCs w:val="24"/>
        </w:rPr>
        <w:lastRenderedPageBreak/>
        <w:t>Image 4: TikTok, (</w:t>
      </w:r>
      <w:r w:rsidR="00947571">
        <w:rPr>
          <w:rFonts w:ascii="Arial" w:eastAsiaTheme="majorEastAsia" w:hAnsi="Arial" w:cs="Arial"/>
          <w:sz w:val="24"/>
          <w:szCs w:val="24"/>
        </w:rPr>
        <w:t>2022</w:t>
      </w:r>
      <w:r w:rsidRPr="006900E8">
        <w:rPr>
          <w:rFonts w:ascii="Arial" w:eastAsiaTheme="majorEastAsia" w:hAnsi="Arial" w:cs="Arial"/>
          <w:sz w:val="24"/>
          <w:szCs w:val="24"/>
        </w:rPr>
        <w:t>)</w:t>
      </w:r>
      <w:r>
        <w:rPr>
          <w:rFonts w:ascii="Arial" w:eastAsiaTheme="majorEastAsia" w:hAnsi="Arial" w:cs="Arial"/>
          <w:sz w:val="24"/>
          <w:szCs w:val="24"/>
        </w:rPr>
        <w:t>.</w:t>
      </w:r>
      <w:r w:rsidR="00947571" w:rsidRPr="00947571">
        <w:rPr>
          <w:rFonts w:ascii="Segoe UI" w:eastAsia="Times New Roman" w:hAnsi="Segoe UI" w:cs="Segoe UI"/>
          <w:color w:val="000000"/>
          <w:spacing w:val="12"/>
          <w:kern w:val="36"/>
          <w:sz w:val="72"/>
          <w:szCs w:val="72"/>
          <w:lang w:eastAsia="en-GB"/>
          <w14:ligatures w14:val="none"/>
        </w:rPr>
        <w:t xml:space="preserve"> </w:t>
      </w:r>
      <w:r w:rsidR="00947571" w:rsidRPr="00947571">
        <w:rPr>
          <w:rFonts w:ascii="Arial" w:hAnsi="Arial" w:cs="Arial"/>
          <w:i/>
          <w:iCs/>
          <w:sz w:val="24"/>
          <w:szCs w:val="24"/>
        </w:rPr>
        <w:t>Shop the hottest fashion trends on TikTok Shop UK!</w:t>
      </w:r>
      <w:r w:rsidR="00947571">
        <w:rPr>
          <w:rFonts w:ascii="Arial" w:hAnsi="Arial" w:cs="Arial"/>
          <w:i/>
          <w:iCs/>
          <w:sz w:val="24"/>
          <w:szCs w:val="24"/>
        </w:rPr>
        <w:t xml:space="preserve"> </w:t>
      </w:r>
      <w:r>
        <w:rPr>
          <w:rFonts w:ascii="Arial" w:eastAsiaTheme="majorEastAsia" w:hAnsi="Arial" w:cs="Arial"/>
          <w:sz w:val="24"/>
          <w:szCs w:val="24"/>
        </w:rPr>
        <w:t xml:space="preserve">Available at: </w:t>
      </w:r>
      <w:hyperlink r:id="rId20" w:history="1">
        <w:r w:rsidRPr="00D910EC">
          <w:rPr>
            <w:rStyle w:val="Hyperlink"/>
            <w:rFonts w:ascii="Arial" w:eastAsiaTheme="majorEastAsia" w:hAnsi="Arial" w:cs="Arial"/>
            <w:sz w:val="24"/>
            <w:szCs w:val="24"/>
          </w:rPr>
          <w:t>https://newsroom.tiktok.com/shop-the-hottest-fashion-trends-on-tiktok-shop-uk?lang=en-GB</w:t>
        </w:r>
      </w:hyperlink>
      <w:r>
        <w:rPr>
          <w:rFonts w:ascii="Arial" w:eastAsiaTheme="majorEastAsia" w:hAnsi="Arial" w:cs="Arial"/>
          <w:sz w:val="24"/>
          <w:szCs w:val="24"/>
        </w:rPr>
        <w:t>. (Accessed:</w:t>
      </w:r>
      <w:r w:rsidR="000A210C">
        <w:rPr>
          <w:rFonts w:ascii="Arial" w:eastAsiaTheme="majorEastAsia" w:hAnsi="Arial" w:cs="Arial"/>
          <w:sz w:val="24"/>
          <w:szCs w:val="24"/>
        </w:rPr>
        <w:t xml:space="preserve"> </w:t>
      </w:r>
      <w:r>
        <w:rPr>
          <w:rFonts w:ascii="Arial" w:eastAsiaTheme="majorEastAsia" w:hAnsi="Arial" w:cs="Arial"/>
          <w:sz w:val="24"/>
          <w:szCs w:val="24"/>
        </w:rPr>
        <w:t>23 July 2026).</w:t>
      </w:r>
    </w:p>
    <w:p w14:paraId="7F5CD666" w14:textId="3429015F" w:rsidR="007B29C1" w:rsidRPr="006900E8" w:rsidRDefault="007B29C1" w:rsidP="00947571">
      <w:pPr>
        <w:spacing w:line="360" w:lineRule="auto"/>
        <w:ind w:left="720" w:hanging="720"/>
        <w:rPr>
          <w:rFonts w:ascii="Arial" w:eastAsiaTheme="majorEastAsia" w:hAnsi="Arial" w:cs="Arial"/>
          <w:sz w:val="24"/>
          <w:szCs w:val="24"/>
        </w:rPr>
      </w:pPr>
      <w:r>
        <w:rPr>
          <w:rFonts w:ascii="Arial" w:eastAsiaTheme="majorEastAsia" w:hAnsi="Arial" w:cs="Arial"/>
          <w:sz w:val="24"/>
          <w:szCs w:val="24"/>
        </w:rPr>
        <w:t>Image 5: TikTok, (</w:t>
      </w:r>
      <w:r w:rsidR="00947571">
        <w:rPr>
          <w:rFonts w:ascii="Arial" w:eastAsiaTheme="majorEastAsia" w:hAnsi="Arial" w:cs="Arial"/>
          <w:sz w:val="24"/>
          <w:szCs w:val="24"/>
        </w:rPr>
        <w:t>2025</w:t>
      </w:r>
      <w:r>
        <w:rPr>
          <w:rFonts w:ascii="Arial" w:eastAsiaTheme="majorEastAsia" w:hAnsi="Arial" w:cs="Arial"/>
          <w:sz w:val="24"/>
          <w:szCs w:val="24"/>
        </w:rPr>
        <w:t xml:space="preserve">). </w:t>
      </w:r>
      <w:r w:rsidR="00947571" w:rsidRPr="00947571">
        <w:rPr>
          <w:rFonts w:ascii="Arial" w:hAnsi="Arial" w:cs="Arial"/>
          <w:sz w:val="24"/>
          <w:szCs w:val="24"/>
        </w:rPr>
        <w:t xml:space="preserve">TikTok Shop: </w:t>
      </w:r>
      <w:r w:rsidR="00947571" w:rsidRPr="00947571">
        <w:rPr>
          <w:rFonts w:ascii="Arial" w:hAnsi="Arial" w:cs="Arial"/>
          <w:i/>
          <w:iCs/>
          <w:sz w:val="24"/>
          <w:szCs w:val="24"/>
        </w:rPr>
        <w:t xml:space="preserve">The future of shopping </w:t>
      </w:r>
      <w:proofErr w:type="spellStart"/>
      <w:r w:rsidR="00947571" w:rsidRPr="00947571">
        <w:rPr>
          <w:rFonts w:ascii="Arial" w:hAnsi="Arial" w:cs="Arial"/>
          <w:i/>
          <w:iCs/>
          <w:sz w:val="24"/>
          <w:szCs w:val="24"/>
        </w:rPr>
        <w:t>fueled</w:t>
      </w:r>
      <w:proofErr w:type="spellEnd"/>
      <w:r w:rsidR="00947571" w:rsidRPr="00947571">
        <w:rPr>
          <w:rFonts w:ascii="Arial" w:hAnsi="Arial" w:cs="Arial"/>
          <w:i/>
          <w:iCs/>
          <w:sz w:val="24"/>
          <w:szCs w:val="24"/>
        </w:rPr>
        <w:t xml:space="preserve"> by discovery e-commerce</w:t>
      </w:r>
      <w:proofErr w:type="gramStart"/>
      <w:r w:rsidR="00947571">
        <w:rPr>
          <w:rFonts w:ascii="Arial" w:hAnsi="Arial" w:cs="Arial"/>
          <w:i/>
          <w:iCs/>
          <w:sz w:val="24"/>
          <w:szCs w:val="24"/>
        </w:rPr>
        <w:t xml:space="preserve">. </w:t>
      </w:r>
      <w:r w:rsidR="00947571">
        <w:rPr>
          <w:rFonts w:ascii="Arial" w:eastAsiaTheme="majorEastAsia" w:hAnsi="Arial" w:cs="Arial"/>
          <w:sz w:val="24"/>
          <w:szCs w:val="24"/>
        </w:rPr>
        <w:t xml:space="preserve"> </w:t>
      </w:r>
      <w:proofErr w:type="gramEnd"/>
      <w:r>
        <w:rPr>
          <w:rFonts w:ascii="Arial" w:eastAsiaTheme="majorEastAsia" w:hAnsi="Arial" w:cs="Arial"/>
          <w:sz w:val="24"/>
          <w:szCs w:val="24"/>
        </w:rPr>
        <w:t xml:space="preserve">Available at: </w:t>
      </w:r>
      <w:hyperlink r:id="rId21" w:history="1">
        <w:r w:rsidRPr="00D910EC">
          <w:rPr>
            <w:rStyle w:val="Hyperlink"/>
            <w:rFonts w:ascii="Arial" w:eastAsiaTheme="majorEastAsia" w:hAnsi="Arial" w:cs="Arial"/>
            <w:sz w:val="24"/>
            <w:szCs w:val="24"/>
          </w:rPr>
          <w:t>https://newsroom.tiktok.com/discover-tiktok-shop?lang=en-GB</w:t>
        </w:r>
      </w:hyperlink>
      <w:r>
        <w:rPr>
          <w:rFonts w:ascii="Arial" w:eastAsiaTheme="majorEastAsia" w:hAnsi="Arial" w:cs="Arial"/>
          <w:sz w:val="24"/>
          <w:szCs w:val="24"/>
        </w:rPr>
        <w:t>. (Accessed: 23 July 2026).</w:t>
      </w:r>
    </w:p>
    <w:p w14:paraId="6E8F5BAE" w14:textId="77777777" w:rsidR="00057891" w:rsidRPr="00DD635C" w:rsidRDefault="00057891" w:rsidP="00DD635C">
      <w:pPr>
        <w:spacing w:line="360" w:lineRule="auto"/>
        <w:ind w:left="720" w:hanging="720"/>
        <w:rPr>
          <w:rFonts w:ascii="Arial" w:eastAsiaTheme="majorEastAsia" w:hAnsi="Arial" w:cs="Arial"/>
          <w:sz w:val="24"/>
          <w:szCs w:val="24"/>
        </w:rPr>
      </w:pPr>
      <w:proofErr w:type="spellStart"/>
      <w:r w:rsidRPr="00DD635C">
        <w:rPr>
          <w:rFonts w:ascii="Arial" w:eastAsiaTheme="majorEastAsia" w:hAnsi="Arial" w:cs="Arial"/>
          <w:sz w:val="24"/>
          <w:szCs w:val="24"/>
        </w:rPr>
        <w:t>Kawaf</w:t>
      </w:r>
      <w:proofErr w:type="spellEnd"/>
      <w:r w:rsidRPr="00DD635C">
        <w:rPr>
          <w:rFonts w:ascii="Arial" w:eastAsiaTheme="majorEastAsia" w:hAnsi="Arial" w:cs="Arial"/>
          <w:sz w:val="24"/>
          <w:szCs w:val="24"/>
        </w:rPr>
        <w:t xml:space="preserve">, F., Montgomery, A., Hwang, Y. and </w:t>
      </w:r>
      <w:proofErr w:type="spellStart"/>
      <w:r w:rsidRPr="00DD635C">
        <w:rPr>
          <w:rFonts w:ascii="Arial" w:eastAsiaTheme="majorEastAsia" w:hAnsi="Arial" w:cs="Arial"/>
          <w:sz w:val="24"/>
          <w:szCs w:val="24"/>
        </w:rPr>
        <w:t>Elbeltagi</w:t>
      </w:r>
      <w:proofErr w:type="spellEnd"/>
      <w:r w:rsidRPr="00DD635C">
        <w:rPr>
          <w:rFonts w:ascii="Arial" w:eastAsiaTheme="majorEastAsia" w:hAnsi="Arial" w:cs="Arial"/>
          <w:sz w:val="24"/>
          <w:szCs w:val="24"/>
        </w:rPr>
        <w:t xml:space="preserve">, I. (2024) Mapping the terrain of social and livestream commerce research through affordance theory, </w:t>
      </w:r>
      <w:r w:rsidRPr="00DD635C">
        <w:rPr>
          <w:rFonts w:ascii="Arial" w:eastAsiaTheme="majorEastAsia" w:hAnsi="Arial" w:cs="Arial"/>
          <w:i/>
          <w:iCs/>
          <w:sz w:val="24"/>
          <w:szCs w:val="24"/>
        </w:rPr>
        <w:t>Electronic Commerce Research and Applications</w:t>
      </w:r>
      <w:r w:rsidRPr="00DD635C">
        <w:rPr>
          <w:rFonts w:ascii="Arial" w:eastAsiaTheme="majorEastAsia" w:hAnsi="Arial" w:cs="Arial"/>
          <w:sz w:val="24"/>
          <w:szCs w:val="24"/>
        </w:rPr>
        <w:t xml:space="preserve">, 65, </w:t>
      </w:r>
      <w:r>
        <w:rPr>
          <w:rFonts w:ascii="Arial" w:eastAsiaTheme="majorEastAsia" w:hAnsi="Arial" w:cs="Arial"/>
          <w:sz w:val="24"/>
          <w:szCs w:val="24"/>
        </w:rPr>
        <w:t>1</w:t>
      </w:r>
      <w:r w:rsidRPr="00DD635C">
        <w:rPr>
          <w:rFonts w:ascii="Arial" w:eastAsiaTheme="majorEastAsia" w:hAnsi="Arial" w:cs="Arial"/>
          <w:sz w:val="24"/>
          <w:szCs w:val="24"/>
        </w:rPr>
        <w:t>01</w:t>
      </w:r>
      <w:r>
        <w:rPr>
          <w:rFonts w:ascii="Arial" w:eastAsiaTheme="majorEastAsia" w:hAnsi="Arial" w:cs="Arial"/>
          <w:sz w:val="24"/>
          <w:szCs w:val="24"/>
        </w:rPr>
        <w:t>399</w:t>
      </w:r>
      <w:r w:rsidRPr="00DD635C">
        <w:rPr>
          <w:rFonts w:ascii="Arial" w:eastAsiaTheme="majorEastAsia" w:hAnsi="Arial" w:cs="Arial"/>
          <w:sz w:val="24"/>
          <w:szCs w:val="24"/>
        </w:rPr>
        <w:t>.</w:t>
      </w:r>
      <w:r>
        <w:rPr>
          <w:rFonts w:ascii="Arial" w:eastAsiaTheme="majorEastAsia" w:hAnsi="Arial" w:cs="Arial"/>
          <w:sz w:val="24"/>
          <w:szCs w:val="24"/>
        </w:rPr>
        <w:t xml:space="preserve"> Available at: </w:t>
      </w:r>
      <w:hyperlink r:id="rId22" w:history="1">
        <w:r w:rsidRPr="00C813C9">
          <w:rPr>
            <w:rStyle w:val="Hyperlink"/>
            <w:rFonts w:ascii="Arial" w:eastAsiaTheme="majorEastAsia" w:hAnsi="Arial" w:cs="Arial"/>
            <w:sz w:val="24"/>
            <w:szCs w:val="24"/>
          </w:rPr>
          <w:t>https://www.sciencedirect.com/science/article/pii/S1567422324000449</w:t>
        </w:r>
      </w:hyperlink>
      <w:r>
        <w:rPr>
          <w:rFonts w:ascii="Arial" w:eastAsiaTheme="majorEastAsia" w:hAnsi="Arial" w:cs="Arial"/>
          <w:sz w:val="24"/>
          <w:szCs w:val="24"/>
        </w:rPr>
        <w:t>. (Accessed: 11 July 2026).</w:t>
      </w:r>
    </w:p>
    <w:p w14:paraId="0CBD0CEA" w14:textId="77777777" w:rsidR="00057891" w:rsidRDefault="00057891" w:rsidP="00DD635C">
      <w:pPr>
        <w:spacing w:line="360" w:lineRule="auto"/>
        <w:ind w:left="720" w:hanging="720"/>
        <w:rPr>
          <w:rFonts w:ascii="Arial" w:eastAsiaTheme="majorEastAsia" w:hAnsi="Arial" w:cs="Arial"/>
          <w:sz w:val="24"/>
          <w:szCs w:val="24"/>
        </w:rPr>
      </w:pPr>
      <w:r w:rsidRPr="00DD635C">
        <w:rPr>
          <w:rFonts w:ascii="Arial" w:eastAsiaTheme="majorEastAsia" w:hAnsi="Arial" w:cs="Arial"/>
          <w:sz w:val="24"/>
          <w:szCs w:val="24"/>
        </w:rPr>
        <w:t xml:space="preserve">Li, Y., García-de-Frutos, N. and Ortega-Egea, J.M. (2025) Impulse buying in live streaming e-commerce: A systematic literature review and future research agenda, </w:t>
      </w:r>
      <w:r w:rsidRPr="00DD635C">
        <w:rPr>
          <w:rFonts w:ascii="Arial" w:eastAsiaTheme="majorEastAsia" w:hAnsi="Arial" w:cs="Arial"/>
          <w:i/>
          <w:iCs/>
          <w:sz w:val="24"/>
          <w:szCs w:val="24"/>
        </w:rPr>
        <w:t>Computers in Human Behaviour Reports</w:t>
      </w:r>
      <w:r w:rsidRPr="00DD635C">
        <w:rPr>
          <w:rFonts w:ascii="Arial" w:eastAsiaTheme="majorEastAsia" w:hAnsi="Arial" w:cs="Arial"/>
          <w:sz w:val="24"/>
          <w:szCs w:val="24"/>
        </w:rPr>
        <w:t>, 19, article 100676.</w:t>
      </w:r>
      <w:r>
        <w:rPr>
          <w:rFonts w:ascii="Arial" w:eastAsiaTheme="majorEastAsia" w:hAnsi="Arial" w:cs="Arial"/>
          <w:sz w:val="24"/>
          <w:szCs w:val="24"/>
        </w:rPr>
        <w:t xml:space="preserve">Available at: </w:t>
      </w:r>
      <w:hyperlink r:id="rId23" w:history="1">
        <w:r w:rsidRPr="00C813C9">
          <w:rPr>
            <w:rStyle w:val="Hyperlink"/>
            <w:rFonts w:ascii="Arial" w:eastAsiaTheme="majorEastAsia" w:hAnsi="Arial" w:cs="Arial"/>
            <w:sz w:val="24"/>
            <w:szCs w:val="24"/>
          </w:rPr>
          <w:t>https://www.sciencedirect.com/science/article/pii/S2451958825000910</w:t>
        </w:r>
      </w:hyperlink>
      <w:r>
        <w:rPr>
          <w:rFonts w:ascii="Arial" w:eastAsiaTheme="majorEastAsia" w:hAnsi="Arial" w:cs="Arial"/>
          <w:sz w:val="24"/>
          <w:szCs w:val="24"/>
        </w:rPr>
        <w:t>. (Accessed: 11 July 2026).</w:t>
      </w:r>
    </w:p>
    <w:p w14:paraId="65954D2D" w14:textId="6BBCD6C8" w:rsidR="00441058" w:rsidRDefault="00441058" w:rsidP="00DD635C">
      <w:pPr>
        <w:spacing w:line="360" w:lineRule="auto"/>
        <w:ind w:left="720" w:hanging="720"/>
        <w:rPr>
          <w:rFonts w:ascii="Arial" w:eastAsiaTheme="majorEastAsia" w:hAnsi="Arial" w:cs="Arial"/>
          <w:sz w:val="24"/>
          <w:szCs w:val="24"/>
        </w:rPr>
      </w:pPr>
      <w:r w:rsidRPr="00441058">
        <w:rPr>
          <w:rFonts w:ascii="Arial" w:eastAsiaTheme="majorEastAsia" w:hAnsi="Arial" w:cs="Arial"/>
          <w:sz w:val="24"/>
          <w:szCs w:val="24"/>
        </w:rPr>
        <w:t xml:space="preserve">Li, Y., Xu, </w:t>
      </w:r>
      <w:proofErr w:type="gramStart"/>
      <w:r w:rsidRPr="00441058">
        <w:rPr>
          <w:rFonts w:ascii="Arial" w:eastAsiaTheme="majorEastAsia" w:hAnsi="Arial" w:cs="Arial"/>
          <w:sz w:val="24"/>
          <w:szCs w:val="24"/>
        </w:rPr>
        <w:t>Y.</w:t>
      </w:r>
      <w:proofErr w:type="gramEnd"/>
      <w:r w:rsidRPr="00441058">
        <w:rPr>
          <w:rFonts w:ascii="Arial" w:eastAsiaTheme="majorEastAsia" w:hAnsi="Arial" w:cs="Arial"/>
          <w:sz w:val="24"/>
          <w:szCs w:val="24"/>
        </w:rPr>
        <w:t xml:space="preserve"> and Zeng, K. (2021) ‘How live streaming features impact </w:t>
      </w:r>
      <w:r w:rsidR="00B664D4">
        <w:rPr>
          <w:rFonts w:ascii="Arial" w:eastAsiaTheme="majorEastAsia" w:hAnsi="Arial" w:cs="Arial"/>
          <w:sz w:val="24"/>
          <w:szCs w:val="24"/>
        </w:rPr>
        <w:t>customer</w:t>
      </w:r>
      <w:r w:rsidRPr="00441058">
        <w:rPr>
          <w:rFonts w:ascii="Arial" w:eastAsiaTheme="majorEastAsia" w:hAnsi="Arial" w:cs="Arial"/>
          <w:sz w:val="24"/>
          <w:szCs w:val="24"/>
        </w:rPr>
        <w:t>s’ purchase intention in the context of cross-border e-commerce? A research based on SOR theory</w:t>
      </w:r>
      <w:proofErr w:type="gramStart"/>
      <w:r w:rsidRPr="00441058">
        <w:rPr>
          <w:rFonts w:ascii="Arial" w:eastAsiaTheme="majorEastAsia" w:hAnsi="Arial" w:cs="Arial"/>
          <w:sz w:val="24"/>
          <w:szCs w:val="24"/>
        </w:rPr>
        <w:t>’,</w:t>
      </w:r>
      <w:proofErr w:type="gramEnd"/>
      <w:r w:rsidRPr="00441058">
        <w:rPr>
          <w:rFonts w:ascii="Arial" w:eastAsiaTheme="majorEastAsia" w:hAnsi="Arial" w:cs="Arial"/>
          <w:sz w:val="24"/>
          <w:szCs w:val="24"/>
        </w:rPr>
        <w:t xml:space="preserve"> </w:t>
      </w:r>
      <w:r w:rsidRPr="00441058">
        <w:rPr>
          <w:rFonts w:ascii="Arial" w:eastAsiaTheme="majorEastAsia" w:hAnsi="Arial" w:cs="Arial"/>
          <w:i/>
          <w:iCs/>
          <w:sz w:val="24"/>
          <w:szCs w:val="24"/>
        </w:rPr>
        <w:t>Frontiers in Psychology</w:t>
      </w:r>
      <w:r w:rsidRPr="00441058">
        <w:rPr>
          <w:rFonts w:ascii="Arial" w:eastAsiaTheme="majorEastAsia" w:hAnsi="Arial" w:cs="Arial"/>
          <w:sz w:val="24"/>
          <w:szCs w:val="24"/>
        </w:rPr>
        <w:t xml:space="preserve">, 12, article 767876. Available at: </w:t>
      </w:r>
      <w:hyperlink r:id="rId24" w:tgtFrame="_new" w:history="1">
        <w:r w:rsidRPr="00441058">
          <w:rPr>
            <w:rStyle w:val="Hyperlink"/>
            <w:rFonts w:ascii="Arial" w:eastAsiaTheme="majorEastAsia" w:hAnsi="Arial" w:cs="Arial"/>
            <w:sz w:val="24"/>
            <w:szCs w:val="24"/>
          </w:rPr>
          <w:t>https://doi.org/10.3389/fpsyg.2021.767876</w:t>
        </w:r>
      </w:hyperlink>
    </w:p>
    <w:p w14:paraId="4BA5134C" w14:textId="77777777" w:rsidR="00057891" w:rsidRPr="00EA561C" w:rsidRDefault="00057891" w:rsidP="00EA561C">
      <w:pPr>
        <w:spacing w:line="360" w:lineRule="auto"/>
        <w:ind w:left="720" w:hanging="720"/>
        <w:rPr>
          <w:rFonts w:ascii="Arial" w:eastAsiaTheme="majorEastAsia" w:hAnsi="Arial" w:cs="Arial"/>
          <w:sz w:val="24"/>
          <w:szCs w:val="24"/>
        </w:rPr>
      </w:pPr>
      <w:r w:rsidRPr="00EA561C">
        <w:rPr>
          <w:rFonts w:ascii="Arial" w:eastAsiaTheme="majorEastAsia" w:hAnsi="Arial" w:cs="Arial"/>
          <w:sz w:val="24"/>
          <w:szCs w:val="24"/>
        </w:rPr>
        <w:t>Luo, X., Lim, W.M., Cheah, J.H., Lim, X.J. and Dwivedi, Y.K. (202</w:t>
      </w:r>
      <w:r>
        <w:rPr>
          <w:rFonts w:ascii="Arial" w:eastAsiaTheme="majorEastAsia" w:hAnsi="Arial" w:cs="Arial"/>
          <w:sz w:val="24"/>
          <w:szCs w:val="24"/>
        </w:rPr>
        <w:t>3</w:t>
      </w:r>
      <w:r w:rsidRPr="00EA561C">
        <w:rPr>
          <w:rFonts w:ascii="Arial" w:eastAsiaTheme="majorEastAsia" w:hAnsi="Arial" w:cs="Arial"/>
          <w:sz w:val="24"/>
          <w:szCs w:val="24"/>
        </w:rPr>
        <w:t xml:space="preserve">) Live streaming commerce: A review and research agenda, </w:t>
      </w:r>
      <w:r w:rsidRPr="00EA561C">
        <w:rPr>
          <w:rFonts w:ascii="Arial" w:eastAsiaTheme="majorEastAsia" w:hAnsi="Arial" w:cs="Arial"/>
          <w:i/>
          <w:iCs/>
          <w:sz w:val="24"/>
          <w:szCs w:val="24"/>
        </w:rPr>
        <w:t>Journal of Computer Information Systems</w:t>
      </w:r>
      <w:r w:rsidRPr="00EA561C">
        <w:rPr>
          <w:rFonts w:ascii="Arial" w:eastAsiaTheme="majorEastAsia" w:hAnsi="Arial" w:cs="Arial"/>
          <w:sz w:val="24"/>
          <w:szCs w:val="24"/>
        </w:rPr>
        <w:t xml:space="preserve">, 65(3), </w:t>
      </w:r>
      <w:r>
        <w:rPr>
          <w:rFonts w:ascii="Arial" w:eastAsiaTheme="majorEastAsia" w:hAnsi="Arial" w:cs="Arial"/>
          <w:sz w:val="24"/>
          <w:szCs w:val="24"/>
        </w:rPr>
        <w:t xml:space="preserve">Available at: </w:t>
      </w:r>
      <w:hyperlink r:id="rId25" w:history="1">
        <w:r w:rsidRPr="0005687E">
          <w:rPr>
            <w:rStyle w:val="Hyperlink"/>
            <w:rFonts w:ascii="Arial" w:eastAsiaTheme="majorEastAsia" w:hAnsi="Arial" w:cs="Arial"/>
            <w:sz w:val="24"/>
            <w:szCs w:val="24"/>
          </w:rPr>
          <w:t>https://www.researchgate.net/publication/376000752_Live_streaming_commerce_A_review_and_research_agenda</w:t>
        </w:r>
      </w:hyperlink>
      <w:r>
        <w:rPr>
          <w:rFonts w:ascii="Arial" w:eastAsiaTheme="majorEastAsia" w:hAnsi="Arial" w:cs="Arial"/>
          <w:sz w:val="24"/>
          <w:szCs w:val="24"/>
        </w:rPr>
        <w:t>. (Accessed: 10 July 2026).</w:t>
      </w:r>
    </w:p>
    <w:p w14:paraId="16E21D7C" w14:textId="77777777" w:rsidR="00057891" w:rsidRDefault="00057891" w:rsidP="00770F6C">
      <w:pPr>
        <w:spacing w:line="360" w:lineRule="auto"/>
        <w:ind w:left="720" w:hanging="720"/>
        <w:rPr>
          <w:rFonts w:ascii="Arial" w:hAnsi="Arial" w:cs="Arial"/>
          <w:sz w:val="24"/>
          <w:szCs w:val="24"/>
        </w:rPr>
      </w:pPr>
      <w:r w:rsidRPr="004E6476">
        <w:rPr>
          <w:rFonts w:ascii="Arial" w:hAnsi="Arial" w:cs="Arial"/>
          <w:sz w:val="24"/>
          <w:szCs w:val="24"/>
        </w:rPr>
        <w:t xml:space="preserve">Ma, Y. (2021) ‘Elucidating determinants of customer satisfaction with live-stream shopping: An extension of the information systems success model’, </w:t>
      </w:r>
      <w:r w:rsidRPr="004E6476">
        <w:rPr>
          <w:rFonts w:ascii="Arial" w:hAnsi="Arial" w:cs="Arial"/>
          <w:i/>
          <w:iCs/>
          <w:sz w:val="24"/>
          <w:szCs w:val="24"/>
        </w:rPr>
        <w:t>Telematics and Informatics</w:t>
      </w:r>
      <w:r w:rsidRPr="004E6476">
        <w:rPr>
          <w:rFonts w:ascii="Arial" w:hAnsi="Arial" w:cs="Arial"/>
          <w:sz w:val="24"/>
          <w:szCs w:val="24"/>
        </w:rPr>
        <w:t xml:space="preserve">, 65, Available at: </w:t>
      </w:r>
      <w:hyperlink r:id="rId26" w:history="1">
        <w:r w:rsidRPr="004E6476">
          <w:rPr>
            <w:rStyle w:val="Hyperlink"/>
            <w:rFonts w:ascii="Arial" w:hAnsi="Arial" w:cs="Arial"/>
            <w:sz w:val="24"/>
            <w:szCs w:val="24"/>
          </w:rPr>
          <w:t>https://doi.org/10.1016/j.tele.2021.101707</w:t>
        </w:r>
      </w:hyperlink>
      <w:r>
        <w:rPr>
          <w:rFonts w:ascii="Arial" w:hAnsi="Arial" w:cs="Arial"/>
          <w:sz w:val="24"/>
          <w:szCs w:val="24"/>
        </w:rPr>
        <w:t xml:space="preserve">. </w:t>
      </w:r>
      <w:r w:rsidRPr="004E6476">
        <w:rPr>
          <w:rFonts w:ascii="Arial" w:hAnsi="Arial" w:cs="Arial"/>
          <w:sz w:val="24"/>
          <w:szCs w:val="24"/>
        </w:rPr>
        <w:t>(Accessed: 2</w:t>
      </w:r>
      <w:r>
        <w:rPr>
          <w:rFonts w:ascii="Arial" w:hAnsi="Arial" w:cs="Arial"/>
          <w:sz w:val="24"/>
          <w:szCs w:val="24"/>
        </w:rPr>
        <w:t>0</w:t>
      </w:r>
      <w:r w:rsidRPr="004E6476">
        <w:rPr>
          <w:rFonts w:ascii="Arial" w:hAnsi="Arial" w:cs="Arial"/>
          <w:sz w:val="24"/>
          <w:szCs w:val="24"/>
        </w:rPr>
        <w:t xml:space="preserve"> July 2026)</w:t>
      </w:r>
    </w:p>
    <w:p w14:paraId="7B91CD79" w14:textId="77777777" w:rsidR="00057891" w:rsidRDefault="00057891" w:rsidP="00770F6C">
      <w:pPr>
        <w:spacing w:line="360" w:lineRule="auto"/>
        <w:ind w:left="720" w:hanging="720"/>
        <w:rPr>
          <w:rFonts w:ascii="Arial" w:hAnsi="Arial" w:cs="Arial"/>
          <w:sz w:val="24"/>
          <w:szCs w:val="24"/>
        </w:rPr>
      </w:pPr>
      <w:r w:rsidRPr="00F633CF">
        <w:rPr>
          <w:rFonts w:ascii="Arial" w:hAnsi="Arial" w:cs="Arial"/>
          <w:sz w:val="24"/>
          <w:szCs w:val="24"/>
        </w:rPr>
        <w:lastRenderedPageBreak/>
        <w:t xml:space="preserve">Megheirkouni, M. and Moir, J. (2023) Simple but effective criteria: Rethinking excellent qualitative research, </w:t>
      </w:r>
      <w:r w:rsidRPr="00F633CF">
        <w:rPr>
          <w:rFonts w:ascii="Arial" w:hAnsi="Arial" w:cs="Arial"/>
          <w:i/>
          <w:iCs/>
          <w:sz w:val="24"/>
          <w:szCs w:val="24"/>
        </w:rPr>
        <w:t>The Qualitative Report</w:t>
      </w:r>
      <w:r w:rsidRPr="00F633CF">
        <w:rPr>
          <w:rFonts w:ascii="Arial" w:hAnsi="Arial" w:cs="Arial"/>
          <w:sz w:val="24"/>
          <w:szCs w:val="24"/>
        </w:rPr>
        <w:t xml:space="preserve">, 28(3), </w:t>
      </w:r>
      <w:r>
        <w:rPr>
          <w:rFonts w:ascii="Arial" w:hAnsi="Arial" w:cs="Arial"/>
          <w:sz w:val="24"/>
          <w:szCs w:val="24"/>
        </w:rPr>
        <w:t xml:space="preserve">Available at: </w:t>
      </w:r>
      <w:hyperlink r:id="rId27" w:history="1">
        <w:r w:rsidRPr="00126737">
          <w:rPr>
            <w:rStyle w:val="Hyperlink"/>
            <w:rFonts w:ascii="Arial" w:hAnsi="Arial" w:cs="Arial"/>
            <w:sz w:val="24"/>
            <w:szCs w:val="24"/>
          </w:rPr>
          <w:t>https://nsuworks.nova.edu/tqr/vol28/iss3/11/</w:t>
        </w:r>
      </w:hyperlink>
      <w:r>
        <w:rPr>
          <w:rFonts w:ascii="Arial" w:hAnsi="Arial" w:cs="Arial"/>
          <w:sz w:val="24"/>
          <w:szCs w:val="24"/>
        </w:rPr>
        <w:t>. (Accessed: 18 July 2026).</w:t>
      </w:r>
    </w:p>
    <w:p w14:paraId="23849A56" w14:textId="77777777" w:rsidR="00057891" w:rsidRPr="00AD137A" w:rsidRDefault="00057891" w:rsidP="00770F6C">
      <w:pPr>
        <w:spacing w:line="360" w:lineRule="auto"/>
        <w:ind w:left="720" w:hanging="720"/>
        <w:rPr>
          <w:rFonts w:ascii="Arial" w:hAnsi="Arial" w:cs="Arial"/>
          <w:sz w:val="24"/>
          <w:szCs w:val="24"/>
        </w:rPr>
      </w:pPr>
      <w:r w:rsidRPr="00AD137A">
        <w:rPr>
          <w:rFonts w:ascii="Arial" w:hAnsi="Arial" w:cs="Arial"/>
          <w:sz w:val="24"/>
          <w:szCs w:val="24"/>
        </w:rPr>
        <w:t xml:space="preserve">Merritt, </w:t>
      </w:r>
      <w:proofErr w:type="gramStart"/>
      <w:r w:rsidRPr="00AD137A">
        <w:rPr>
          <w:rFonts w:ascii="Arial" w:hAnsi="Arial" w:cs="Arial"/>
          <w:sz w:val="24"/>
          <w:szCs w:val="24"/>
        </w:rPr>
        <w:t>K.</w:t>
      </w:r>
      <w:proofErr w:type="gramEnd"/>
      <w:r w:rsidRPr="00AD137A">
        <w:rPr>
          <w:rFonts w:ascii="Arial" w:hAnsi="Arial" w:cs="Arial"/>
          <w:sz w:val="24"/>
          <w:szCs w:val="24"/>
        </w:rPr>
        <w:t xml:space="preserve"> and Zhao, S. (2022) The power of live stream commerce: A case study of how live stream commerce can be </w:t>
      </w:r>
      <w:proofErr w:type="gramStart"/>
      <w:r w:rsidRPr="00AD137A">
        <w:rPr>
          <w:rFonts w:ascii="Arial" w:hAnsi="Arial" w:cs="Arial"/>
          <w:sz w:val="24"/>
          <w:szCs w:val="24"/>
        </w:rPr>
        <w:t>utilised</w:t>
      </w:r>
      <w:proofErr w:type="gramEnd"/>
      <w:r w:rsidRPr="00AD137A">
        <w:rPr>
          <w:rFonts w:ascii="Arial" w:hAnsi="Arial" w:cs="Arial"/>
          <w:sz w:val="24"/>
          <w:szCs w:val="24"/>
        </w:rPr>
        <w:t xml:space="preserve"> in the traditional British retailing sector, </w:t>
      </w:r>
      <w:r w:rsidRPr="00AD137A">
        <w:rPr>
          <w:rFonts w:ascii="Arial" w:hAnsi="Arial" w:cs="Arial"/>
          <w:i/>
          <w:iCs/>
          <w:sz w:val="24"/>
          <w:szCs w:val="24"/>
        </w:rPr>
        <w:t>Journal of Open Innovation: Technology, Market, and Complexity</w:t>
      </w:r>
      <w:r w:rsidRPr="00AD137A">
        <w:rPr>
          <w:rFonts w:ascii="Arial" w:hAnsi="Arial" w:cs="Arial"/>
          <w:sz w:val="24"/>
          <w:szCs w:val="24"/>
        </w:rPr>
        <w:t>, 8(2), 71. Available at:</w:t>
      </w:r>
      <w:r w:rsidRPr="00AD137A">
        <w:t xml:space="preserve"> </w:t>
      </w:r>
      <w:hyperlink r:id="rId28" w:history="1">
        <w:r w:rsidRPr="001009CC">
          <w:rPr>
            <w:rStyle w:val="Hyperlink"/>
            <w:rFonts w:ascii="Arial" w:hAnsi="Arial" w:cs="Arial"/>
            <w:sz w:val="24"/>
            <w:szCs w:val="24"/>
          </w:rPr>
          <w:t>https://www.mdpi.com/2199-8531/8/2/71</w:t>
        </w:r>
      </w:hyperlink>
      <w:r>
        <w:rPr>
          <w:rFonts w:ascii="Arial" w:hAnsi="Arial" w:cs="Arial"/>
          <w:sz w:val="24"/>
          <w:szCs w:val="24"/>
        </w:rPr>
        <w:t xml:space="preserve">. (Accessed: 16 July 2026). </w:t>
      </w:r>
    </w:p>
    <w:p w14:paraId="3121A6FD" w14:textId="1F4CC371" w:rsidR="00057891" w:rsidRPr="00770F6C" w:rsidRDefault="00057891" w:rsidP="00770F6C">
      <w:pPr>
        <w:spacing w:line="360" w:lineRule="auto"/>
        <w:ind w:left="720" w:hanging="720"/>
        <w:rPr>
          <w:rFonts w:ascii="Arial" w:hAnsi="Arial" w:cs="Arial"/>
          <w:sz w:val="24"/>
          <w:szCs w:val="24"/>
        </w:rPr>
      </w:pPr>
      <w:r w:rsidRPr="00770F6C">
        <w:rPr>
          <w:rFonts w:ascii="Arial" w:hAnsi="Arial" w:cs="Arial"/>
          <w:sz w:val="24"/>
          <w:szCs w:val="24"/>
        </w:rPr>
        <w:t xml:space="preserve">Park, H.J. and Lin, L.M. (2020) The effects of </w:t>
      </w:r>
      <w:proofErr w:type="gramStart"/>
      <w:r w:rsidRPr="00770F6C">
        <w:rPr>
          <w:rFonts w:ascii="Arial" w:hAnsi="Arial" w:cs="Arial"/>
          <w:sz w:val="24"/>
          <w:szCs w:val="24"/>
        </w:rPr>
        <w:t>match-ups</w:t>
      </w:r>
      <w:proofErr w:type="gramEnd"/>
      <w:r w:rsidRPr="00770F6C">
        <w:rPr>
          <w:rFonts w:ascii="Arial" w:hAnsi="Arial" w:cs="Arial"/>
          <w:sz w:val="24"/>
          <w:szCs w:val="24"/>
        </w:rPr>
        <w:t xml:space="preserve"> on the </w:t>
      </w:r>
      <w:r w:rsidR="00B664D4">
        <w:rPr>
          <w:rFonts w:ascii="Arial" w:hAnsi="Arial" w:cs="Arial"/>
          <w:sz w:val="24"/>
          <w:szCs w:val="24"/>
        </w:rPr>
        <w:t>customer</w:t>
      </w:r>
      <w:r w:rsidRPr="00770F6C">
        <w:rPr>
          <w:rFonts w:ascii="Arial" w:hAnsi="Arial" w:cs="Arial"/>
          <w:sz w:val="24"/>
          <w:szCs w:val="24"/>
        </w:rPr>
        <w:t xml:space="preserve"> attitudes toward internet celebrities and their live streaming contents in the context of product endorsement, </w:t>
      </w:r>
      <w:r w:rsidRPr="00770F6C">
        <w:rPr>
          <w:rFonts w:ascii="Arial" w:hAnsi="Arial" w:cs="Arial"/>
          <w:i/>
          <w:iCs/>
          <w:sz w:val="24"/>
          <w:szCs w:val="24"/>
        </w:rPr>
        <w:t xml:space="preserve">Journal of Retailing and </w:t>
      </w:r>
      <w:r w:rsidR="00B664D4">
        <w:rPr>
          <w:rFonts w:ascii="Arial" w:hAnsi="Arial" w:cs="Arial"/>
          <w:i/>
          <w:iCs/>
          <w:sz w:val="24"/>
          <w:szCs w:val="24"/>
        </w:rPr>
        <w:t>Customer</w:t>
      </w:r>
      <w:r w:rsidRPr="00770F6C">
        <w:rPr>
          <w:rFonts w:ascii="Arial" w:hAnsi="Arial" w:cs="Arial"/>
          <w:i/>
          <w:iCs/>
          <w:sz w:val="24"/>
          <w:szCs w:val="24"/>
        </w:rPr>
        <w:t xml:space="preserve"> Services</w:t>
      </w:r>
      <w:r w:rsidRPr="00770F6C">
        <w:rPr>
          <w:rFonts w:ascii="Arial" w:hAnsi="Arial" w:cs="Arial"/>
          <w:sz w:val="24"/>
          <w:szCs w:val="24"/>
        </w:rPr>
        <w:t>, 52, 101934.</w:t>
      </w:r>
      <w:r>
        <w:rPr>
          <w:rFonts w:ascii="Arial" w:hAnsi="Arial" w:cs="Arial"/>
          <w:sz w:val="24"/>
          <w:szCs w:val="24"/>
        </w:rPr>
        <w:t xml:space="preserve"> Available at: </w:t>
      </w:r>
      <w:hyperlink r:id="rId29" w:history="1">
        <w:r w:rsidRPr="001009CC">
          <w:rPr>
            <w:rStyle w:val="Hyperlink"/>
            <w:rFonts w:ascii="Arial" w:hAnsi="Arial" w:cs="Arial"/>
            <w:sz w:val="24"/>
            <w:szCs w:val="24"/>
          </w:rPr>
          <w:t>https://www.sciencedirect.com/science/article/abs/pii/S0969698918309962</w:t>
        </w:r>
      </w:hyperlink>
      <w:r>
        <w:rPr>
          <w:rFonts w:ascii="Arial" w:hAnsi="Arial" w:cs="Arial"/>
          <w:sz w:val="24"/>
          <w:szCs w:val="24"/>
        </w:rPr>
        <w:t>. (Accessed: 16 July 2026).</w:t>
      </w:r>
    </w:p>
    <w:p w14:paraId="73101844" w14:textId="77777777" w:rsidR="00057891" w:rsidRDefault="00057891" w:rsidP="00770F6C">
      <w:pPr>
        <w:spacing w:line="360" w:lineRule="auto"/>
        <w:ind w:left="720" w:hanging="720"/>
        <w:rPr>
          <w:rFonts w:ascii="Arial" w:hAnsi="Arial" w:cs="Arial"/>
          <w:sz w:val="24"/>
          <w:szCs w:val="24"/>
        </w:rPr>
      </w:pPr>
      <w:r w:rsidRPr="00E500C1">
        <w:rPr>
          <w:rFonts w:ascii="Arial" w:hAnsi="Arial" w:cs="Arial"/>
          <w:sz w:val="24"/>
          <w:szCs w:val="24"/>
        </w:rPr>
        <w:t xml:space="preserve">Saunders, M.N.K., Lewis, </w:t>
      </w:r>
      <w:proofErr w:type="gramStart"/>
      <w:r w:rsidRPr="00E500C1">
        <w:rPr>
          <w:rFonts w:ascii="Arial" w:hAnsi="Arial" w:cs="Arial"/>
          <w:sz w:val="24"/>
          <w:szCs w:val="24"/>
        </w:rPr>
        <w:t>P.</w:t>
      </w:r>
      <w:proofErr w:type="gramEnd"/>
      <w:r w:rsidRPr="00E500C1">
        <w:rPr>
          <w:rFonts w:ascii="Arial" w:hAnsi="Arial" w:cs="Arial"/>
          <w:sz w:val="24"/>
          <w:szCs w:val="24"/>
        </w:rPr>
        <w:t xml:space="preserve"> and Thornhill, A. (2023) </w:t>
      </w:r>
      <w:r w:rsidRPr="00E500C1">
        <w:rPr>
          <w:rFonts w:ascii="Arial" w:hAnsi="Arial" w:cs="Arial"/>
          <w:i/>
          <w:iCs/>
          <w:sz w:val="24"/>
          <w:szCs w:val="24"/>
        </w:rPr>
        <w:t>Research methods for business students</w:t>
      </w:r>
      <w:r w:rsidRPr="00E500C1">
        <w:rPr>
          <w:rFonts w:ascii="Arial" w:hAnsi="Arial" w:cs="Arial"/>
          <w:sz w:val="24"/>
          <w:szCs w:val="24"/>
        </w:rPr>
        <w:t xml:space="preserve">. 9th </w:t>
      </w:r>
      <w:proofErr w:type="spellStart"/>
      <w:r w:rsidRPr="00E500C1">
        <w:rPr>
          <w:rFonts w:ascii="Arial" w:hAnsi="Arial" w:cs="Arial"/>
          <w:sz w:val="24"/>
          <w:szCs w:val="24"/>
        </w:rPr>
        <w:t>edn</w:t>
      </w:r>
      <w:proofErr w:type="spellEnd"/>
      <w:r w:rsidRPr="00E500C1">
        <w:rPr>
          <w:rFonts w:ascii="Arial" w:hAnsi="Arial" w:cs="Arial"/>
          <w:sz w:val="24"/>
          <w:szCs w:val="24"/>
        </w:rPr>
        <w:t>. Harlow: Pearson.</w:t>
      </w:r>
    </w:p>
    <w:p w14:paraId="4B7FD92C" w14:textId="77777777" w:rsidR="00057891" w:rsidRDefault="00057891" w:rsidP="00770F6C">
      <w:pPr>
        <w:spacing w:line="360" w:lineRule="auto"/>
        <w:ind w:left="720" w:hanging="720"/>
        <w:rPr>
          <w:rFonts w:ascii="Arial" w:hAnsi="Arial" w:cs="Arial"/>
          <w:sz w:val="24"/>
          <w:szCs w:val="24"/>
        </w:rPr>
      </w:pPr>
      <w:r w:rsidRPr="00B7234A">
        <w:rPr>
          <w:rFonts w:ascii="Arial" w:hAnsi="Arial" w:cs="Arial"/>
          <w:sz w:val="24"/>
          <w:szCs w:val="24"/>
        </w:rPr>
        <w:t>Snyder, H. (2019) Literature review as a research methodology</w:t>
      </w:r>
      <w:r>
        <w:rPr>
          <w:rFonts w:ascii="Arial" w:hAnsi="Arial" w:cs="Arial"/>
          <w:sz w:val="24"/>
          <w:szCs w:val="24"/>
        </w:rPr>
        <w:t xml:space="preserve">. </w:t>
      </w:r>
      <w:r w:rsidRPr="00B7234A">
        <w:rPr>
          <w:rFonts w:ascii="Arial" w:hAnsi="Arial" w:cs="Arial"/>
          <w:sz w:val="24"/>
          <w:szCs w:val="24"/>
        </w:rPr>
        <w:t>An overview and guidelines</w:t>
      </w:r>
      <w:proofErr w:type="gramStart"/>
      <w:r w:rsidRPr="00B7234A">
        <w:rPr>
          <w:rFonts w:ascii="Arial" w:hAnsi="Arial" w:cs="Arial"/>
          <w:sz w:val="24"/>
          <w:szCs w:val="24"/>
        </w:rPr>
        <w:t>’,</w:t>
      </w:r>
      <w:proofErr w:type="gramEnd"/>
      <w:r w:rsidRPr="00B7234A">
        <w:rPr>
          <w:rFonts w:ascii="Arial" w:hAnsi="Arial" w:cs="Arial"/>
          <w:sz w:val="24"/>
          <w:szCs w:val="24"/>
        </w:rPr>
        <w:t xml:space="preserve"> </w:t>
      </w:r>
      <w:r w:rsidRPr="00B7234A">
        <w:rPr>
          <w:rFonts w:ascii="Arial" w:hAnsi="Arial" w:cs="Arial"/>
          <w:i/>
          <w:iCs/>
          <w:sz w:val="24"/>
          <w:szCs w:val="24"/>
        </w:rPr>
        <w:t>Journal of Business Research</w:t>
      </w:r>
      <w:r w:rsidRPr="00B7234A">
        <w:rPr>
          <w:rFonts w:ascii="Arial" w:hAnsi="Arial" w:cs="Arial"/>
          <w:sz w:val="24"/>
          <w:szCs w:val="24"/>
        </w:rPr>
        <w:t>, 104, 333–339.</w:t>
      </w:r>
      <w:r>
        <w:rPr>
          <w:rFonts w:ascii="Arial" w:hAnsi="Arial" w:cs="Arial"/>
          <w:sz w:val="24"/>
          <w:szCs w:val="24"/>
        </w:rPr>
        <w:t xml:space="preserve"> Available at: </w:t>
      </w:r>
      <w:hyperlink r:id="rId30" w:history="1">
        <w:r w:rsidRPr="00126737">
          <w:rPr>
            <w:rStyle w:val="Hyperlink"/>
            <w:rFonts w:ascii="Arial" w:hAnsi="Arial" w:cs="Arial"/>
            <w:sz w:val="24"/>
            <w:szCs w:val="24"/>
          </w:rPr>
          <w:t>https://www.sciencedirect.com/science/article/pii/S0148296319304564</w:t>
        </w:r>
      </w:hyperlink>
      <w:r>
        <w:rPr>
          <w:rFonts w:ascii="Arial" w:hAnsi="Arial" w:cs="Arial"/>
          <w:sz w:val="24"/>
          <w:szCs w:val="24"/>
        </w:rPr>
        <w:t>. (Accessed: 17 July 2026).</w:t>
      </w:r>
    </w:p>
    <w:p w14:paraId="02BB3931" w14:textId="77777777" w:rsidR="00057891" w:rsidRDefault="00057891" w:rsidP="00EA561C">
      <w:pPr>
        <w:spacing w:line="360" w:lineRule="auto"/>
        <w:ind w:left="720" w:hanging="720"/>
        <w:rPr>
          <w:rFonts w:ascii="Arial" w:eastAsiaTheme="majorEastAsia" w:hAnsi="Arial" w:cs="Arial"/>
          <w:sz w:val="24"/>
          <w:szCs w:val="24"/>
        </w:rPr>
      </w:pPr>
      <w:r w:rsidRPr="00EA561C">
        <w:rPr>
          <w:rFonts w:ascii="Arial" w:eastAsiaTheme="majorEastAsia" w:hAnsi="Arial" w:cs="Arial"/>
          <w:sz w:val="24"/>
          <w:szCs w:val="24"/>
        </w:rPr>
        <w:t xml:space="preserve">Thuy, D.C. and Quang, N.N. (2025) Influence of livestream selling on purchase intention fashion products on TikTok, </w:t>
      </w:r>
      <w:r w:rsidRPr="00EA561C">
        <w:rPr>
          <w:rFonts w:ascii="Arial" w:eastAsiaTheme="majorEastAsia" w:hAnsi="Arial" w:cs="Arial"/>
          <w:i/>
          <w:iCs/>
          <w:sz w:val="24"/>
          <w:szCs w:val="24"/>
        </w:rPr>
        <w:t xml:space="preserve">SAGE </w:t>
      </w:r>
      <w:r>
        <w:rPr>
          <w:rFonts w:ascii="Arial" w:eastAsiaTheme="majorEastAsia" w:hAnsi="Arial" w:cs="Arial"/>
          <w:i/>
          <w:iCs/>
          <w:sz w:val="24"/>
          <w:szCs w:val="24"/>
        </w:rPr>
        <w:t>Journals</w:t>
      </w:r>
      <w:r w:rsidRPr="00EA561C">
        <w:rPr>
          <w:rFonts w:ascii="Arial" w:eastAsiaTheme="majorEastAsia" w:hAnsi="Arial" w:cs="Arial"/>
          <w:sz w:val="24"/>
          <w:szCs w:val="24"/>
        </w:rPr>
        <w:t>,</w:t>
      </w:r>
      <w:r>
        <w:rPr>
          <w:rFonts w:ascii="Arial" w:eastAsiaTheme="majorEastAsia" w:hAnsi="Arial" w:cs="Arial"/>
          <w:sz w:val="24"/>
          <w:szCs w:val="24"/>
        </w:rPr>
        <w:t xml:space="preserve"> Available at: </w:t>
      </w:r>
      <w:hyperlink r:id="rId31" w:anchor="tab-contributors" w:history="1">
        <w:r w:rsidRPr="0005687E">
          <w:rPr>
            <w:rStyle w:val="Hyperlink"/>
            <w:rFonts w:ascii="Arial" w:eastAsiaTheme="majorEastAsia" w:hAnsi="Arial" w:cs="Arial"/>
            <w:sz w:val="24"/>
            <w:szCs w:val="24"/>
          </w:rPr>
          <w:t>https://journals.sagepub.com/doi/full/10.1177/21582440251375733#tab-contributors</w:t>
        </w:r>
      </w:hyperlink>
      <w:r>
        <w:rPr>
          <w:rFonts w:ascii="Arial" w:eastAsiaTheme="majorEastAsia" w:hAnsi="Arial" w:cs="Arial"/>
          <w:sz w:val="24"/>
          <w:szCs w:val="24"/>
        </w:rPr>
        <w:t>. (Accessed: 10 July 2026).</w:t>
      </w:r>
    </w:p>
    <w:p w14:paraId="638DB5DC" w14:textId="77777777" w:rsidR="00057891" w:rsidRDefault="00057891" w:rsidP="00770F6C">
      <w:pPr>
        <w:spacing w:line="360" w:lineRule="auto"/>
        <w:ind w:left="720" w:hanging="720"/>
        <w:rPr>
          <w:rFonts w:ascii="Arial" w:hAnsi="Arial" w:cs="Arial"/>
          <w:sz w:val="24"/>
          <w:szCs w:val="24"/>
        </w:rPr>
      </w:pPr>
      <w:r w:rsidRPr="002A1020">
        <w:rPr>
          <w:rFonts w:ascii="Arial" w:hAnsi="Arial" w:cs="Arial"/>
          <w:sz w:val="24"/>
          <w:szCs w:val="24"/>
        </w:rPr>
        <w:t xml:space="preserve">University of Wales Trinity Saint David (no date) </w:t>
      </w:r>
      <w:r w:rsidRPr="002A1020">
        <w:rPr>
          <w:rFonts w:ascii="Arial" w:hAnsi="Arial" w:cs="Arial"/>
          <w:i/>
          <w:iCs/>
          <w:sz w:val="24"/>
          <w:szCs w:val="24"/>
        </w:rPr>
        <w:t>Research Ethics and Integrity Policy</w:t>
      </w:r>
      <w:r w:rsidRPr="002A1020">
        <w:rPr>
          <w:rFonts w:ascii="Arial" w:hAnsi="Arial" w:cs="Arial"/>
          <w:sz w:val="24"/>
          <w:szCs w:val="24"/>
        </w:rPr>
        <w:t xml:space="preserve">. Available at: </w:t>
      </w:r>
      <w:hyperlink r:id="rId32" w:history="1">
        <w:r w:rsidRPr="00126737">
          <w:rPr>
            <w:rStyle w:val="Hyperlink"/>
            <w:rFonts w:ascii="Arial" w:hAnsi="Arial" w:cs="Arial"/>
            <w:sz w:val="24"/>
            <w:szCs w:val="24"/>
          </w:rPr>
          <w:t>https://www.uwtsd.ac.uk/research/research-integrity-and-ethics</w:t>
        </w:r>
      </w:hyperlink>
      <w:r>
        <w:rPr>
          <w:rFonts w:ascii="Arial" w:hAnsi="Arial" w:cs="Arial"/>
          <w:sz w:val="24"/>
          <w:szCs w:val="24"/>
        </w:rPr>
        <w:t xml:space="preserve">. </w:t>
      </w:r>
      <w:r w:rsidRPr="002A1020">
        <w:rPr>
          <w:rFonts w:ascii="Arial" w:hAnsi="Arial" w:cs="Arial"/>
          <w:sz w:val="24"/>
          <w:szCs w:val="24"/>
        </w:rPr>
        <w:t xml:space="preserve">(Accessed: </w:t>
      </w:r>
      <w:r>
        <w:rPr>
          <w:rFonts w:ascii="Arial" w:hAnsi="Arial" w:cs="Arial"/>
          <w:sz w:val="24"/>
          <w:szCs w:val="24"/>
        </w:rPr>
        <w:t>19</w:t>
      </w:r>
      <w:r w:rsidRPr="002A1020">
        <w:rPr>
          <w:rFonts w:ascii="Arial" w:hAnsi="Arial" w:cs="Arial"/>
          <w:sz w:val="24"/>
          <w:szCs w:val="24"/>
        </w:rPr>
        <w:t xml:space="preserve"> July 2026).</w:t>
      </w:r>
    </w:p>
    <w:p w14:paraId="4E86A771" w14:textId="397458A8" w:rsidR="00057891" w:rsidRDefault="00057891" w:rsidP="00770F6C">
      <w:pPr>
        <w:spacing w:line="360" w:lineRule="auto"/>
        <w:ind w:left="720" w:hanging="720"/>
        <w:rPr>
          <w:rFonts w:ascii="Arial" w:hAnsi="Arial" w:cs="Arial"/>
          <w:sz w:val="24"/>
          <w:szCs w:val="24"/>
        </w:rPr>
      </w:pPr>
      <w:r w:rsidRPr="00AA67A9">
        <w:rPr>
          <w:rFonts w:ascii="Arial" w:hAnsi="Arial" w:cs="Arial"/>
          <w:sz w:val="24"/>
          <w:szCs w:val="24"/>
        </w:rPr>
        <w:t xml:space="preserve">Wu, Y., Nambisan, S., Xiao, </w:t>
      </w:r>
      <w:proofErr w:type="gramStart"/>
      <w:r w:rsidRPr="00AA67A9">
        <w:rPr>
          <w:rFonts w:ascii="Arial" w:hAnsi="Arial" w:cs="Arial"/>
          <w:sz w:val="24"/>
          <w:szCs w:val="24"/>
        </w:rPr>
        <w:t>J.</w:t>
      </w:r>
      <w:proofErr w:type="gramEnd"/>
      <w:r w:rsidRPr="00AA67A9">
        <w:rPr>
          <w:rFonts w:ascii="Arial" w:hAnsi="Arial" w:cs="Arial"/>
          <w:sz w:val="24"/>
          <w:szCs w:val="24"/>
        </w:rPr>
        <w:t xml:space="preserve"> and Xie, K. (2023) ‘Influence of perceived value on </w:t>
      </w:r>
      <w:r w:rsidR="00B664D4">
        <w:rPr>
          <w:rFonts w:ascii="Arial" w:hAnsi="Arial" w:cs="Arial"/>
          <w:sz w:val="24"/>
          <w:szCs w:val="24"/>
        </w:rPr>
        <w:t>customer</w:t>
      </w:r>
      <w:r w:rsidRPr="00AA67A9">
        <w:rPr>
          <w:rFonts w:ascii="Arial" w:hAnsi="Arial" w:cs="Arial"/>
          <w:sz w:val="24"/>
          <w:szCs w:val="24"/>
        </w:rPr>
        <w:t xml:space="preserve">s’ continuous purchase intention in live-streaming e-commerce: Mediating effects of </w:t>
      </w:r>
      <w:r w:rsidR="00B664D4">
        <w:rPr>
          <w:rFonts w:ascii="Arial" w:hAnsi="Arial" w:cs="Arial"/>
          <w:sz w:val="24"/>
          <w:szCs w:val="24"/>
        </w:rPr>
        <w:t>customer</w:t>
      </w:r>
      <w:r w:rsidRPr="00AA67A9">
        <w:rPr>
          <w:rFonts w:ascii="Arial" w:hAnsi="Arial" w:cs="Arial"/>
          <w:sz w:val="24"/>
          <w:szCs w:val="24"/>
        </w:rPr>
        <w:t xml:space="preserve"> trust’, </w:t>
      </w:r>
      <w:r w:rsidRPr="00AA67A9">
        <w:rPr>
          <w:rFonts w:ascii="Arial" w:hAnsi="Arial" w:cs="Arial"/>
          <w:i/>
          <w:iCs/>
          <w:sz w:val="24"/>
          <w:szCs w:val="24"/>
        </w:rPr>
        <w:t>Sustainability</w:t>
      </w:r>
      <w:r w:rsidRPr="00AA67A9">
        <w:rPr>
          <w:rFonts w:ascii="Arial" w:hAnsi="Arial" w:cs="Arial"/>
          <w:sz w:val="24"/>
          <w:szCs w:val="24"/>
        </w:rPr>
        <w:t>, 15(5), 4432. Available at:</w:t>
      </w:r>
      <w:r w:rsidRPr="00490622">
        <w:t xml:space="preserve"> </w:t>
      </w:r>
      <w:hyperlink r:id="rId33" w:history="1">
        <w:r w:rsidRPr="001009CC">
          <w:rPr>
            <w:rStyle w:val="Hyperlink"/>
            <w:rFonts w:ascii="Arial" w:hAnsi="Arial" w:cs="Arial"/>
            <w:sz w:val="24"/>
            <w:szCs w:val="24"/>
          </w:rPr>
          <w:t>https://www.mdpi.com/2071-1050/15/5/4432</w:t>
        </w:r>
      </w:hyperlink>
      <w:r>
        <w:rPr>
          <w:rFonts w:ascii="Arial" w:hAnsi="Arial" w:cs="Arial"/>
          <w:sz w:val="24"/>
          <w:szCs w:val="24"/>
        </w:rPr>
        <w:t xml:space="preserve">. </w:t>
      </w:r>
      <w:r w:rsidRPr="00AA67A9">
        <w:rPr>
          <w:rFonts w:ascii="Arial" w:hAnsi="Arial" w:cs="Arial"/>
          <w:sz w:val="24"/>
          <w:szCs w:val="24"/>
        </w:rPr>
        <w:t>(Accessed: 1</w:t>
      </w:r>
      <w:r>
        <w:rPr>
          <w:rFonts w:ascii="Arial" w:hAnsi="Arial" w:cs="Arial"/>
          <w:sz w:val="24"/>
          <w:szCs w:val="24"/>
        </w:rPr>
        <w:t>6</w:t>
      </w:r>
      <w:r w:rsidRPr="00AA67A9">
        <w:rPr>
          <w:rFonts w:ascii="Arial" w:hAnsi="Arial" w:cs="Arial"/>
          <w:sz w:val="24"/>
          <w:szCs w:val="24"/>
        </w:rPr>
        <w:t xml:space="preserve"> July 2026).</w:t>
      </w:r>
    </w:p>
    <w:p w14:paraId="1ED287D3" w14:textId="2E5161AE" w:rsidR="00057891" w:rsidRDefault="00057891" w:rsidP="00770F6C">
      <w:pPr>
        <w:spacing w:line="360" w:lineRule="auto"/>
        <w:ind w:left="720" w:hanging="720"/>
        <w:rPr>
          <w:rFonts w:ascii="Arial" w:hAnsi="Arial" w:cs="Arial"/>
          <w:sz w:val="24"/>
          <w:szCs w:val="24"/>
        </w:rPr>
      </w:pPr>
      <w:r w:rsidRPr="00414F41">
        <w:rPr>
          <w:rFonts w:ascii="Arial" w:hAnsi="Arial" w:cs="Arial"/>
          <w:sz w:val="24"/>
          <w:szCs w:val="24"/>
        </w:rPr>
        <w:lastRenderedPageBreak/>
        <w:t xml:space="preserve">Xiao, </w:t>
      </w:r>
      <w:proofErr w:type="gramStart"/>
      <w:r w:rsidRPr="00414F41">
        <w:rPr>
          <w:rFonts w:ascii="Arial" w:hAnsi="Arial" w:cs="Arial"/>
          <w:sz w:val="24"/>
          <w:szCs w:val="24"/>
        </w:rPr>
        <w:t>Y.</w:t>
      </w:r>
      <w:proofErr w:type="gramEnd"/>
      <w:r w:rsidRPr="00414F41">
        <w:rPr>
          <w:rFonts w:ascii="Arial" w:hAnsi="Arial" w:cs="Arial"/>
          <w:sz w:val="24"/>
          <w:szCs w:val="24"/>
        </w:rPr>
        <w:t xml:space="preserve"> and Watson, M. (201</w:t>
      </w:r>
      <w:r w:rsidR="008C367F">
        <w:rPr>
          <w:rFonts w:ascii="Arial" w:hAnsi="Arial" w:cs="Arial"/>
          <w:sz w:val="24"/>
          <w:szCs w:val="24"/>
        </w:rPr>
        <w:t>9</w:t>
      </w:r>
      <w:r w:rsidRPr="00414F41">
        <w:rPr>
          <w:rFonts w:ascii="Arial" w:hAnsi="Arial" w:cs="Arial"/>
          <w:sz w:val="24"/>
          <w:szCs w:val="24"/>
        </w:rPr>
        <w:t xml:space="preserve">) Guidance on conducting a systematic literature review, </w:t>
      </w:r>
      <w:r w:rsidRPr="00414F41">
        <w:rPr>
          <w:rFonts w:ascii="Arial" w:hAnsi="Arial" w:cs="Arial"/>
          <w:i/>
          <w:iCs/>
          <w:sz w:val="24"/>
          <w:szCs w:val="24"/>
        </w:rPr>
        <w:t>Journal of Planning Education and Research</w:t>
      </w:r>
      <w:r>
        <w:rPr>
          <w:rFonts w:ascii="Arial" w:hAnsi="Arial" w:cs="Arial"/>
          <w:sz w:val="24"/>
          <w:szCs w:val="24"/>
        </w:rPr>
        <w:t xml:space="preserve">. Available at: </w:t>
      </w:r>
      <w:hyperlink r:id="rId34" w:history="1">
        <w:r w:rsidRPr="00126737">
          <w:rPr>
            <w:rStyle w:val="Hyperlink"/>
            <w:rFonts w:ascii="Arial" w:hAnsi="Arial" w:cs="Arial"/>
            <w:sz w:val="24"/>
            <w:szCs w:val="24"/>
          </w:rPr>
          <w:t>https://www.researchgate.net/publication/319343044_Guidance_on_Conducting_a_Systematic_Literature_Review</w:t>
        </w:r>
      </w:hyperlink>
      <w:r>
        <w:rPr>
          <w:rFonts w:ascii="Arial" w:hAnsi="Arial" w:cs="Arial"/>
          <w:sz w:val="24"/>
          <w:szCs w:val="24"/>
        </w:rPr>
        <w:t>. (Accessed: 18 July 2026).</w:t>
      </w:r>
    </w:p>
    <w:p w14:paraId="0DB1611A" w14:textId="12BE1CEF" w:rsidR="00057891" w:rsidRPr="00770F6C" w:rsidRDefault="00057891" w:rsidP="00770F6C">
      <w:pPr>
        <w:spacing w:line="360" w:lineRule="auto"/>
        <w:ind w:left="720" w:hanging="720"/>
        <w:rPr>
          <w:rFonts w:ascii="Arial" w:hAnsi="Arial" w:cs="Arial"/>
          <w:sz w:val="24"/>
          <w:szCs w:val="24"/>
        </w:rPr>
      </w:pPr>
      <w:r w:rsidRPr="00770F6C">
        <w:rPr>
          <w:rFonts w:ascii="Arial" w:hAnsi="Arial" w:cs="Arial"/>
          <w:sz w:val="24"/>
          <w:szCs w:val="24"/>
        </w:rPr>
        <w:t xml:space="preserve">Xin, M., Liu, </w:t>
      </w:r>
      <w:proofErr w:type="gramStart"/>
      <w:r w:rsidRPr="00770F6C">
        <w:rPr>
          <w:rFonts w:ascii="Arial" w:hAnsi="Arial" w:cs="Arial"/>
          <w:sz w:val="24"/>
          <w:szCs w:val="24"/>
        </w:rPr>
        <w:t>W.</w:t>
      </w:r>
      <w:proofErr w:type="gramEnd"/>
      <w:r w:rsidRPr="00770F6C">
        <w:rPr>
          <w:rFonts w:ascii="Arial" w:hAnsi="Arial" w:cs="Arial"/>
          <w:sz w:val="24"/>
          <w:szCs w:val="24"/>
        </w:rPr>
        <w:t xml:space="preserve"> and Jian, L. (2024) ‘Live streaming product display or social interaction: How do they influence </w:t>
      </w:r>
      <w:r w:rsidR="00B664D4">
        <w:rPr>
          <w:rFonts w:ascii="Arial" w:hAnsi="Arial" w:cs="Arial"/>
          <w:sz w:val="24"/>
          <w:szCs w:val="24"/>
        </w:rPr>
        <w:t>customer</w:t>
      </w:r>
      <w:r w:rsidRPr="00770F6C">
        <w:rPr>
          <w:rFonts w:ascii="Arial" w:hAnsi="Arial" w:cs="Arial"/>
          <w:sz w:val="24"/>
          <w:szCs w:val="24"/>
        </w:rPr>
        <w:t xml:space="preserve"> intention and </w:t>
      </w:r>
      <w:r w:rsidR="00FE4835">
        <w:rPr>
          <w:rFonts w:ascii="Arial" w:hAnsi="Arial" w:cs="Arial"/>
          <w:sz w:val="24"/>
          <w:szCs w:val="24"/>
        </w:rPr>
        <w:t>behaviour</w:t>
      </w:r>
      <w:r w:rsidRPr="00770F6C">
        <w:rPr>
          <w:rFonts w:ascii="Arial" w:hAnsi="Arial" w:cs="Arial"/>
          <w:sz w:val="24"/>
          <w:szCs w:val="24"/>
        </w:rPr>
        <w:t>? A heuristic-systematic perspective</w:t>
      </w:r>
      <w:proofErr w:type="gramStart"/>
      <w:r w:rsidRPr="00770F6C">
        <w:rPr>
          <w:rFonts w:ascii="Arial" w:hAnsi="Arial" w:cs="Arial"/>
          <w:sz w:val="24"/>
          <w:szCs w:val="24"/>
        </w:rPr>
        <w:t>’,</w:t>
      </w:r>
      <w:proofErr w:type="gramEnd"/>
      <w:r w:rsidRPr="00770F6C">
        <w:rPr>
          <w:rFonts w:ascii="Arial" w:hAnsi="Arial" w:cs="Arial"/>
          <w:sz w:val="24"/>
          <w:szCs w:val="24"/>
        </w:rPr>
        <w:t xml:space="preserve"> </w:t>
      </w:r>
      <w:r w:rsidRPr="00770F6C">
        <w:rPr>
          <w:rFonts w:ascii="Arial" w:hAnsi="Arial" w:cs="Arial"/>
          <w:i/>
          <w:iCs/>
          <w:sz w:val="24"/>
          <w:szCs w:val="24"/>
        </w:rPr>
        <w:t>Electronic Commerce Research and Applications</w:t>
      </w:r>
      <w:r w:rsidRPr="00770F6C">
        <w:rPr>
          <w:rFonts w:ascii="Arial" w:hAnsi="Arial" w:cs="Arial"/>
          <w:sz w:val="24"/>
          <w:szCs w:val="24"/>
        </w:rPr>
        <w:t>, 67,101437.</w:t>
      </w:r>
      <w:r>
        <w:rPr>
          <w:rFonts w:ascii="Arial" w:hAnsi="Arial" w:cs="Arial"/>
          <w:sz w:val="24"/>
          <w:szCs w:val="24"/>
        </w:rPr>
        <w:t xml:space="preserve"> Available at: </w:t>
      </w:r>
      <w:hyperlink r:id="rId35" w:history="1">
        <w:r w:rsidRPr="001009CC">
          <w:rPr>
            <w:rStyle w:val="Hyperlink"/>
            <w:rFonts w:ascii="Arial" w:hAnsi="Arial" w:cs="Arial"/>
            <w:sz w:val="24"/>
            <w:szCs w:val="24"/>
          </w:rPr>
          <w:t>https://www.sciencedirect.com/science/article/abs/pii/S1567422324000826</w:t>
        </w:r>
      </w:hyperlink>
      <w:r>
        <w:rPr>
          <w:rFonts w:ascii="Arial" w:hAnsi="Arial" w:cs="Arial"/>
          <w:sz w:val="24"/>
          <w:szCs w:val="24"/>
        </w:rPr>
        <w:t>. (Accessed: 16 July 2026).</w:t>
      </w:r>
    </w:p>
    <w:p w14:paraId="68E6E5CE" w14:textId="77777777" w:rsidR="00057891" w:rsidRDefault="00057891" w:rsidP="00770F6C">
      <w:pPr>
        <w:spacing w:line="360" w:lineRule="auto"/>
        <w:ind w:left="720" w:hanging="720"/>
        <w:rPr>
          <w:rFonts w:ascii="Arial" w:hAnsi="Arial" w:cs="Arial"/>
          <w:sz w:val="24"/>
          <w:szCs w:val="24"/>
        </w:rPr>
      </w:pPr>
      <w:r w:rsidRPr="00770F6C">
        <w:rPr>
          <w:rFonts w:ascii="Arial" w:hAnsi="Arial" w:cs="Arial"/>
          <w:sz w:val="24"/>
          <w:szCs w:val="24"/>
        </w:rPr>
        <w:t xml:space="preserve">Yi, M., Chen, </w:t>
      </w:r>
      <w:proofErr w:type="gramStart"/>
      <w:r w:rsidRPr="00770F6C">
        <w:rPr>
          <w:rFonts w:ascii="Arial" w:hAnsi="Arial" w:cs="Arial"/>
          <w:sz w:val="24"/>
          <w:szCs w:val="24"/>
        </w:rPr>
        <w:t>M.</w:t>
      </w:r>
      <w:proofErr w:type="gramEnd"/>
      <w:r w:rsidRPr="00770F6C">
        <w:rPr>
          <w:rFonts w:ascii="Arial" w:hAnsi="Arial" w:cs="Arial"/>
          <w:sz w:val="24"/>
          <w:szCs w:val="24"/>
        </w:rPr>
        <w:t xml:space="preserve"> and Yang, J. (2024) Understanding the self-perceived customer experience and repurchase intention in live streaming shopping: Evidence from China, </w:t>
      </w:r>
      <w:r w:rsidRPr="00770F6C">
        <w:rPr>
          <w:rFonts w:ascii="Arial" w:hAnsi="Arial" w:cs="Arial"/>
          <w:i/>
          <w:iCs/>
          <w:sz w:val="24"/>
          <w:szCs w:val="24"/>
        </w:rPr>
        <w:t>Humanities and Social Sciences Communications</w:t>
      </w:r>
      <w:r>
        <w:rPr>
          <w:rFonts w:ascii="Arial" w:hAnsi="Arial" w:cs="Arial"/>
          <w:sz w:val="24"/>
          <w:szCs w:val="24"/>
        </w:rPr>
        <w:t xml:space="preserve">. Available at: </w:t>
      </w:r>
      <w:hyperlink r:id="rId36" w:history="1">
        <w:r w:rsidRPr="001009CC">
          <w:rPr>
            <w:rStyle w:val="Hyperlink"/>
            <w:rFonts w:ascii="Arial" w:hAnsi="Arial" w:cs="Arial"/>
            <w:sz w:val="24"/>
            <w:szCs w:val="24"/>
          </w:rPr>
          <w:t>https://www.nature.com/articles/s41599-024-02690-6.pdf</w:t>
        </w:r>
      </w:hyperlink>
      <w:r>
        <w:rPr>
          <w:rFonts w:ascii="Arial" w:hAnsi="Arial" w:cs="Arial"/>
          <w:sz w:val="24"/>
          <w:szCs w:val="24"/>
        </w:rPr>
        <w:t>. (Accessed: 16 July 2026).</w:t>
      </w:r>
    </w:p>
    <w:p w14:paraId="7D0AF4FC" w14:textId="3D9A5B52" w:rsidR="00057891" w:rsidRDefault="00057891" w:rsidP="00770F6C">
      <w:pPr>
        <w:spacing w:line="360" w:lineRule="auto"/>
        <w:ind w:left="720" w:hanging="720"/>
        <w:rPr>
          <w:rFonts w:ascii="Arial" w:hAnsi="Arial" w:cs="Arial"/>
          <w:sz w:val="24"/>
          <w:szCs w:val="24"/>
        </w:rPr>
      </w:pPr>
      <w:r w:rsidRPr="00CF4732">
        <w:rPr>
          <w:rFonts w:ascii="Arial" w:hAnsi="Arial" w:cs="Arial"/>
          <w:sz w:val="24"/>
          <w:szCs w:val="24"/>
        </w:rPr>
        <w:t xml:space="preserve">Zhang, Q., Wang, Y., Li, </w:t>
      </w:r>
      <w:proofErr w:type="gramStart"/>
      <w:r w:rsidRPr="00CF4732">
        <w:rPr>
          <w:rFonts w:ascii="Arial" w:hAnsi="Arial" w:cs="Arial"/>
          <w:sz w:val="24"/>
          <w:szCs w:val="24"/>
        </w:rPr>
        <w:t>X.</w:t>
      </w:r>
      <w:proofErr w:type="gramEnd"/>
      <w:r w:rsidRPr="00CF4732">
        <w:rPr>
          <w:rFonts w:ascii="Arial" w:hAnsi="Arial" w:cs="Arial"/>
          <w:sz w:val="24"/>
          <w:szCs w:val="24"/>
        </w:rPr>
        <w:t xml:space="preserve"> and Zhang, H. (2024) </w:t>
      </w:r>
      <w:r w:rsidR="00B664D4">
        <w:rPr>
          <w:rFonts w:ascii="Arial" w:hAnsi="Arial" w:cs="Arial"/>
          <w:sz w:val="24"/>
          <w:szCs w:val="24"/>
        </w:rPr>
        <w:t>Customer</w:t>
      </w:r>
      <w:r w:rsidRPr="00CF4732">
        <w:rPr>
          <w:rFonts w:ascii="Arial" w:hAnsi="Arial" w:cs="Arial"/>
          <w:sz w:val="24"/>
          <w:szCs w:val="24"/>
        </w:rPr>
        <w:t xml:space="preserve">s’ purchase intention in live-streaming e-commerce: A consumption value perspective and the role of streamer popularity, </w:t>
      </w:r>
      <w:r w:rsidRPr="00CF4732">
        <w:rPr>
          <w:rFonts w:ascii="Arial" w:hAnsi="Arial" w:cs="Arial"/>
          <w:i/>
          <w:iCs/>
          <w:sz w:val="24"/>
          <w:szCs w:val="24"/>
        </w:rPr>
        <w:t>PLOS ONE</w:t>
      </w:r>
      <w:r w:rsidRPr="00CF4732">
        <w:rPr>
          <w:rFonts w:ascii="Arial" w:hAnsi="Arial" w:cs="Arial"/>
          <w:sz w:val="24"/>
          <w:szCs w:val="24"/>
        </w:rPr>
        <w:t xml:space="preserve">, 19(2), e0296339. Available at: </w:t>
      </w:r>
      <w:hyperlink r:id="rId37" w:history="1">
        <w:r w:rsidRPr="001009CC">
          <w:rPr>
            <w:rStyle w:val="Hyperlink"/>
            <w:rFonts w:ascii="Arial" w:hAnsi="Arial" w:cs="Arial"/>
            <w:sz w:val="24"/>
            <w:szCs w:val="24"/>
          </w:rPr>
          <w:t>https://pmc.ncbi.nlm.nih.gov/articles/PMC10868799/</w:t>
        </w:r>
      </w:hyperlink>
      <w:r>
        <w:rPr>
          <w:rFonts w:ascii="Arial" w:hAnsi="Arial" w:cs="Arial"/>
          <w:sz w:val="24"/>
          <w:szCs w:val="24"/>
        </w:rPr>
        <w:t xml:space="preserve">. </w:t>
      </w:r>
      <w:r w:rsidRPr="00CF4732">
        <w:rPr>
          <w:rFonts w:ascii="Arial" w:hAnsi="Arial" w:cs="Arial"/>
          <w:sz w:val="24"/>
          <w:szCs w:val="24"/>
        </w:rPr>
        <w:t>(Accessed: 16 July 2026).</w:t>
      </w:r>
    </w:p>
    <w:p w14:paraId="54365EA7" w14:textId="77777777" w:rsidR="00165E37" w:rsidRDefault="00165E37" w:rsidP="00770F6C">
      <w:pPr>
        <w:spacing w:line="360" w:lineRule="auto"/>
        <w:ind w:left="720" w:hanging="720"/>
        <w:rPr>
          <w:rFonts w:ascii="Arial" w:hAnsi="Arial" w:cs="Arial"/>
          <w:sz w:val="24"/>
          <w:szCs w:val="24"/>
        </w:rPr>
      </w:pPr>
    </w:p>
    <w:p w14:paraId="7BB6F534" w14:textId="77777777" w:rsidR="00165E37" w:rsidRDefault="00165E37" w:rsidP="00770F6C">
      <w:pPr>
        <w:spacing w:line="360" w:lineRule="auto"/>
        <w:ind w:left="720" w:hanging="720"/>
        <w:rPr>
          <w:rFonts w:ascii="Arial" w:hAnsi="Arial" w:cs="Arial"/>
          <w:sz w:val="24"/>
          <w:szCs w:val="24"/>
        </w:rPr>
      </w:pPr>
    </w:p>
    <w:p w14:paraId="09C8B524" w14:textId="77777777" w:rsidR="00165E37" w:rsidRDefault="00165E37" w:rsidP="00770F6C">
      <w:pPr>
        <w:spacing w:line="360" w:lineRule="auto"/>
        <w:ind w:left="720" w:hanging="720"/>
        <w:rPr>
          <w:rFonts w:ascii="Arial" w:hAnsi="Arial" w:cs="Arial"/>
          <w:sz w:val="24"/>
          <w:szCs w:val="24"/>
        </w:rPr>
      </w:pPr>
    </w:p>
    <w:p w14:paraId="06315D22" w14:textId="77777777" w:rsidR="00165E37" w:rsidRDefault="00165E37" w:rsidP="00770F6C">
      <w:pPr>
        <w:spacing w:line="360" w:lineRule="auto"/>
        <w:ind w:left="720" w:hanging="720"/>
        <w:rPr>
          <w:rFonts w:ascii="Arial" w:hAnsi="Arial" w:cs="Arial"/>
          <w:sz w:val="24"/>
          <w:szCs w:val="24"/>
        </w:rPr>
      </w:pPr>
    </w:p>
    <w:p w14:paraId="482A43ED" w14:textId="77777777" w:rsidR="00165E37" w:rsidRDefault="00165E37" w:rsidP="00770F6C">
      <w:pPr>
        <w:spacing w:line="360" w:lineRule="auto"/>
        <w:ind w:left="720" w:hanging="720"/>
        <w:rPr>
          <w:rFonts w:ascii="Arial" w:hAnsi="Arial" w:cs="Arial"/>
          <w:sz w:val="24"/>
          <w:szCs w:val="24"/>
        </w:rPr>
      </w:pPr>
    </w:p>
    <w:p w14:paraId="0D82405E" w14:textId="77777777" w:rsidR="003340E9" w:rsidRDefault="003340E9" w:rsidP="00770F6C">
      <w:pPr>
        <w:spacing w:line="360" w:lineRule="auto"/>
        <w:ind w:left="720" w:hanging="720"/>
        <w:rPr>
          <w:rFonts w:ascii="Arial" w:hAnsi="Arial" w:cs="Arial"/>
          <w:sz w:val="24"/>
          <w:szCs w:val="24"/>
        </w:rPr>
      </w:pPr>
    </w:p>
    <w:p w14:paraId="747BD6CD" w14:textId="77777777" w:rsidR="003340E9" w:rsidRDefault="003340E9" w:rsidP="00770F6C">
      <w:pPr>
        <w:spacing w:line="360" w:lineRule="auto"/>
        <w:ind w:left="720" w:hanging="720"/>
        <w:rPr>
          <w:rFonts w:ascii="Arial" w:hAnsi="Arial" w:cs="Arial"/>
          <w:sz w:val="24"/>
          <w:szCs w:val="24"/>
        </w:rPr>
      </w:pPr>
    </w:p>
    <w:p w14:paraId="72D56A66" w14:textId="77777777" w:rsidR="00C1589E" w:rsidRDefault="00C1589E" w:rsidP="00770F6C">
      <w:pPr>
        <w:spacing w:line="360" w:lineRule="auto"/>
        <w:ind w:left="720" w:hanging="720"/>
        <w:rPr>
          <w:rFonts w:ascii="Arial" w:hAnsi="Arial" w:cs="Arial"/>
          <w:sz w:val="24"/>
          <w:szCs w:val="24"/>
        </w:rPr>
      </w:pPr>
    </w:p>
    <w:p w14:paraId="72621E9F" w14:textId="77777777" w:rsidR="00C1589E" w:rsidRDefault="00C1589E" w:rsidP="00770F6C">
      <w:pPr>
        <w:spacing w:line="360" w:lineRule="auto"/>
        <w:ind w:left="720" w:hanging="720"/>
        <w:rPr>
          <w:rFonts w:ascii="Arial" w:hAnsi="Arial" w:cs="Arial"/>
          <w:sz w:val="24"/>
          <w:szCs w:val="24"/>
        </w:rPr>
      </w:pPr>
    </w:p>
    <w:p w14:paraId="3DC7F9AB" w14:textId="3D8F1818" w:rsidR="00D04F3D" w:rsidRPr="00B11D23" w:rsidRDefault="00D04F3D" w:rsidP="00D04F3D">
      <w:pPr>
        <w:spacing w:line="360" w:lineRule="auto"/>
        <w:jc w:val="center"/>
        <w:rPr>
          <w:rFonts w:ascii="Arial" w:eastAsiaTheme="majorEastAsia" w:hAnsi="Arial" w:cs="Arial"/>
          <w:b/>
          <w:bCs/>
          <w:sz w:val="32"/>
          <w:szCs w:val="32"/>
        </w:rPr>
      </w:pPr>
      <w:r w:rsidRPr="00B11D23">
        <w:rPr>
          <w:rFonts w:ascii="Arial" w:eastAsiaTheme="majorEastAsia" w:hAnsi="Arial" w:cs="Arial"/>
          <w:b/>
          <w:bCs/>
          <w:sz w:val="32"/>
          <w:szCs w:val="32"/>
        </w:rPr>
        <w:lastRenderedPageBreak/>
        <w:t xml:space="preserve">APPENDIX A: </w:t>
      </w:r>
      <w:r w:rsidR="00D033C0" w:rsidRPr="00B11D23">
        <w:rPr>
          <w:rFonts w:ascii="Arial" w:eastAsiaTheme="majorEastAsia" w:hAnsi="Arial" w:cs="Arial"/>
          <w:b/>
          <w:bCs/>
          <w:sz w:val="32"/>
          <w:szCs w:val="32"/>
        </w:rPr>
        <w:t>DATA – EXTRACTION TABLE</w:t>
      </w:r>
    </w:p>
    <w:tbl>
      <w:tblPr>
        <w:tblStyle w:val="TableGrid"/>
        <w:tblW w:w="0" w:type="auto"/>
        <w:jc w:val="center"/>
        <w:tblLayout w:type="fixed"/>
        <w:tblLook w:val="04A0" w:firstRow="1" w:lastRow="0" w:firstColumn="1" w:lastColumn="0" w:noHBand="0" w:noVBand="1"/>
      </w:tblPr>
      <w:tblGrid>
        <w:gridCol w:w="1656"/>
        <w:gridCol w:w="2232"/>
        <w:gridCol w:w="2448"/>
        <w:gridCol w:w="2664"/>
        <w:gridCol w:w="2232"/>
      </w:tblGrid>
      <w:tr w:rsidR="006E75BC" w:rsidRPr="00F16CD0" w14:paraId="67E8D379" w14:textId="77777777" w:rsidTr="00EF60A4">
        <w:trPr>
          <w:cantSplit/>
          <w:tblHeader/>
          <w:jc w:val="center"/>
        </w:trPr>
        <w:tc>
          <w:tcPr>
            <w:tcW w:w="1656" w:type="dxa"/>
            <w:vAlign w:val="center"/>
          </w:tcPr>
          <w:p w14:paraId="65C45A41" w14:textId="77777777" w:rsidR="006E75BC" w:rsidRPr="00F16CD0" w:rsidRDefault="006E75BC" w:rsidP="00EF60A4">
            <w:pPr>
              <w:jc w:val="center"/>
              <w:rPr>
                <w:rFonts w:ascii="Arial" w:hAnsi="Arial" w:cs="Arial"/>
                <w:sz w:val="24"/>
                <w:szCs w:val="24"/>
              </w:rPr>
            </w:pPr>
            <w:r w:rsidRPr="00F16CD0">
              <w:rPr>
                <w:rFonts w:ascii="Arial" w:hAnsi="Arial" w:cs="Arial"/>
                <w:b/>
                <w:sz w:val="24"/>
                <w:szCs w:val="24"/>
              </w:rPr>
              <w:t>Author / year</w:t>
            </w:r>
          </w:p>
        </w:tc>
        <w:tc>
          <w:tcPr>
            <w:tcW w:w="2232" w:type="dxa"/>
            <w:vAlign w:val="center"/>
          </w:tcPr>
          <w:p w14:paraId="38C767B9" w14:textId="77777777" w:rsidR="006E75BC" w:rsidRPr="00F16CD0" w:rsidRDefault="006E75BC" w:rsidP="00EF60A4">
            <w:pPr>
              <w:jc w:val="center"/>
              <w:rPr>
                <w:rFonts w:ascii="Arial" w:hAnsi="Arial" w:cs="Arial"/>
                <w:sz w:val="24"/>
                <w:szCs w:val="24"/>
              </w:rPr>
            </w:pPr>
            <w:r w:rsidRPr="00F16CD0">
              <w:rPr>
                <w:rFonts w:ascii="Arial" w:hAnsi="Arial" w:cs="Arial"/>
                <w:b/>
                <w:sz w:val="24"/>
                <w:szCs w:val="24"/>
              </w:rPr>
              <w:t>Study and context</w:t>
            </w:r>
          </w:p>
        </w:tc>
        <w:tc>
          <w:tcPr>
            <w:tcW w:w="2448" w:type="dxa"/>
            <w:vAlign w:val="center"/>
          </w:tcPr>
          <w:p w14:paraId="54E30490" w14:textId="77777777" w:rsidR="006E75BC" w:rsidRPr="00F16CD0" w:rsidRDefault="006E75BC" w:rsidP="00EF60A4">
            <w:pPr>
              <w:jc w:val="center"/>
              <w:rPr>
                <w:rFonts w:ascii="Arial" w:hAnsi="Arial" w:cs="Arial"/>
                <w:sz w:val="24"/>
                <w:szCs w:val="24"/>
              </w:rPr>
            </w:pPr>
            <w:r w:rsidRPr="00F16CD0">
              <w:rPr>
                <w:rFonts w:ascii="Arial" w:hAnsi="Arial" w:cs="Arial"/>
                <w:b/>
                <w:sz w:val="24"/>
                <w:szCs w:val="24"/>
              </w:rPr>
              <w:t>Theory and method</w:t>
            </w:r>
          </w:p>
        </w:tc>
        <w:tc>
          <w:tcPr>
            <w:tcW w:w="2664" w:type="dxa"/>
            <w:vAlign w:val="center"/>
          </w:tcPr>
          <w:p w14:paraId="2432F8C8" w14:textId="77777777" w:rsidR="006E75BC" w:rsidRPr="00F16CD0" w:rsidRDefault="006E75BC" w:rsidP="00EF60A4">
            <w:pPr>
              <w:jc w:val="center"/>
              <w:rPr>
                <w:rFonts w:ascii="Arial" w:hAnsi="Arial" w:cs="Arial"/>
                <w:sz w:val="24"/>
                <w:szCs w:val="24"/>
              </w:rPr>
            </w:pPr>
            <w:r w:rsidRPr="00F16CD0">
              <w:rPr>
                <w:rFonts w:ascii="Arial" w:hAnsi="Arial" w:cs="Arial"/>
                <w:b/>
                <w:sz w:val="24"/>
                <w:szCs w:val="24"/>
              </w:rPr>
              <w:t>Key findings</w:t>
            </w:r>
          </w:p>
        </w:tc>
        <w:tc>
          <w:tcPr>
            <w:tcW w:w="2232" w:type="dxa"/>
            <w:vAlign w:val="center"/>
          </w:tcPr>
          <w:p w14:paraId="527EDCC8" w14:textId="77777777" w:rsidR="006E75BC" w:rsidRPr="00F16CD0" w:rsidRDefault="006E75BC" w:rsidP="00EF60A4">
            <w:pPr>
              <w:jc w:val="center"/>
              <w:rPr>
                <w:rFonts w:ascii="Arial" w:hAnsi="Arial" w:cs="Arial"/>
                <w:sz w:val="24"/>
                <w:szCs w:val="24"/>
              </w:rPr>
            </w:pPr>
            <w:r w:rsidRPr="00F16CD0">
              <w:rPr>
                <w:rFonts w:ascii="Arial" w:hAnsi="Arial" w:cs="Arial"/>
                <w:b/>
                <w:sz w:val="24"/>
                <w:szCs w:val="24"/>
              </w:rPr>
              <w:t>Use and limitation</w:t>
            </w:r>
          </w:p>
        </w:tc>
      </w:tr>
      <w:tr w:rsidR="006E75BC" w:rsidRPr="00F16CD0" w14:paraId="3701FDE6" w14:textId="77777777" w:rsidTr="006E75BC">
        <w:trPr>
          <w:cantSplit/>
          <w:jc w:val="center"/>
        </w:trPr>
        <w:tc>
          <w:tcPr>
            <w:tcW w:w="1656" w:type="dxa"/>
          </w:tcPr>
          <w:p w14:paraId="6A05BB98" w14:textId="6222D9E5" w:rsidR="006E75BC" w:rsidRPr="00F16CD0" w:rsidRDefault="006E75BC" w:rsidP="00EF60A4">
            <w:pPr>
              <w:rPr>
                <w:rFonts w:ascii="Arial" w:hAnsi="Arial" w:cs="Arial"/>
                <w:sz w:val="24"/>
                <w:szCs w:val="24"/>
              </w:rPr>
            </w:pPr>
            <w:r w:rsidRPr="00F16CD0">
              <w:rPr>
                <w:rFonts w:ascii="Arial" w:hAnsi="Arial" w:cs="Arial"/>
                <w:sz w:val="24"/>
                <w:szCs w:val="24"/>
              </w:rPr>
              <w:t>Luo et al. (202</w:t>
            </w:r>
            <w:r w:rsidR="00466366">
              <w:rPr>
                <w:rFonts w:ascii="Arial" w:hAnsi="Arial" w:cs="Arial"/>
                <w:sz w:val="24"/>
                <w:szCs w:val="24"/>
              </w:rPr>
              <w:t>3</w:t>
            </w:r>
            <w:r w:rsidRPr="00F16CD0">
              <w:rPr>
                <w:rFonts w:ascii="Arial" w:hAnsi="Arial" w:cs="Arial"/>
                <w:sz w:val="24"/>
                <w:szCs w:val="24"/>
              </w:rPr>
              <w:t>)</w:t>
            </w:r>
          </w:p>
        </w:tc>
        <w:tc>
          <w:tcPr>
            <w:tcW w:w="2232" w:type="dxa"/>
          </w:tcPr>
          <w:p w14:paraId="78FAB2F9" w14:textId="77777777" w:rsidR="006E75BC" w:rsidRPr="00F16CD0" w:rsidRDefault="006E75BC" w:rsidP="00EF60A4">
            <w:pPr>
              <w:rPr>
                <w:rFonts w:ascii="Arial" w:hAnsi="Arial" w:cs="Arial"/>
                <w:sz w:val="24"/>
                <w:szCs w:val="24"/>
              </w:rPr>
            </w:pPr>
            <w:r w:rsidRPr="00F16CD0">
              <w:rPr>
                <w:rFonts w:ascii="Arial" w:hAnsi="Arial" w:cs="Arial"/>
                <w:sz w:val="24"/>
                <w:szCs w:val="24"/>
              </w:rPr>
              <w:t>Live Streaming Commerce: A Review and Research Agenda</w:t>
            </w:r>
            <w:r w:rsidRPr="00F16CD0">
              <w:rPr>
                <w:rFonts w:ascii="Arial" w:hAnsi="Arial" w:cs="Arial"/>
                <w:sz w:val="24"/>
                <w:szCs w:val="24"/>
              </w:rPr>
              <w:br/>
              <w:t>Context: International literature</w:t>
            </w:r>
          </w:p>
        </w:tc>
        <w:tc>
          <w:tcPr>
            <w:tcW w:w="2448" w:type="dxa"/>
          </w:tcPr>
          <w:p w14:paraId="44B0E4DB" w14:textId="1D6E0111" w:rsidR="006E75BC" w:rsidRPr="00F16CD0" w:rsidRDefault="006E75BC" w:rsidP="00EF60A4">
            <w:pPr>
              <w:rPr>
                <w:rFonts w:ascii="Arial" w:hAnsi="Arial" w:cs="Arial"/>
                <w:sz w:val="24"/>
                <w:szCs w:val="24"/>
              </w:rPr>
            </w:pPr>
            <w:r w:rsidRPr="00F16CD0">
              <w:rPr>
                <w:rFonts w:ascii="Arial" w:hAnsi="Arial" w:cs="Arial"/>
                <w:sz w:val="24"/>
                <w:szCs w:val="24"/>
              </w:rPr>
              <w:t xml:space="preserve">Systematic review; TCCM-style synthesis. Themes: engagement, promotion, shopping experience, </w:t>
            </w:r>
            <w:r w:rsidR="00297864" w:rsidRPr="00F16CD0">
              <w:rPr>
                <w:rFonts w:ascii="Arial" w:hAnsi="Arial" w:cs="Arial"/>
                <w:sz w:val="24"/>
                <w:szCs w:val="24"/>
              </w:rPr>
              <w:t>transactions,</w:t>
            </w:r>
            <w:r w:rsidRPr="00F16CD0">
              <w:rPr>
                <w:rFonts w:ascii="Arial" w:hAnsi="Arial" w:cs="Arial"/>
                <w:sz w:val="24"/>
                <w:szCs w:val="24"/>
              </w:rPr>
              <w:t xml:space="preserve"> and research contexts.</w:t>
            </w:r>
          </w:p>
        </w:tc>
        <w:tc>
          <w:tcPr>
            <w:tcW w:w="2664" w:type="dxa"/>
          </w:tcPr>
          <w:p w14:paraId="51487CB3" w14:textId="77777777" w:rsidR="006E75BC" w:rsidRPr="00F16CD0" w:rsidRDefault="006E75BC" w:rsidP="00EF60A4">
            <w:pPr>
              <w:rPr>
                <w:rFonts w:ascii="Arial" w:hAnsi="Arial" w:cs="Arial"/>
                <w:sz w:val="24"/>
                <w:szCs w:val="24"/>
              </w:rPr>
            </w:pPr>
            <w:r w:rsidRPr="00F16CD0">
              <w:rPr>
                <w:rFonts w:ascii="Arial" w:hAnsi="Arial" w:cs="Arial"/>
                <w:sz w:val="24"/>
                <w:szCs w:val="24"/>
              </w:rPr>
              <w:t>Live streaming commerce combines real-time social interaction with digital selling. The literature is fragmented and concentrated in limited geographical contexts.</w:t>
            </w:r>
          </w:p>
        </w:tc>
        <w:tc>
          <w:tcPr>
            <w:tcW w:w="2232" w:type="dxa"/>
          </w:tcPr>
          <w:p w14:paraId="64E4C261" w14:textId="65D947AB" w:rsidR="006E75BC" w:rsidRPr="00F16CD0" w:rsidRDefault="006E75BC" w:rsidP="00EF60A4">
            <w:pPr>
              <w:rPr>
                <w:rFonts w:ascii="Arial" w:hAnsi="Arial" w:cs="Arial"/>
                <w:sz w:val="24"/>
                <w:szCs w:val="24"/>
              </w:rPr>
            </w:pPr>
            <w:r w:rsidRPr="00F16CD0">
              <w:rPr>
                <w:rFonts w:ascii="Arial" w:hAnsi="Arial" w:cs="Arial"/>
                <w:sz w:val="24"/>
                <w:szCs w:val="24"/>
              </w:rPr>
              <w:t xml:space="preserve">Useful for defining the phenomenon and identifying the general research gap. Review paper rather than primary </w:t>
            </w:r>
            <w:r w:rsidR="00B664D4">
              <w:rPr>
                <w:rFonts w:ascii="Arial" w:hAnsi="Arial" w:cs="Arial"/>
                <w:sz w:val="24"/>
                <w:szCs w:val="24"/>
              </w:rPr>
              <w:t>customer</w:t>
            </w:r>
            <w:r w:rsidRPr="00F16CD0">
              <w:rPr>
                <w:rFonts w:ascii="Arial" w:hAnsi="Arial" w:cs="Arial"/>
                <w:sz w:val="24"/>
                <w:szCs w:val="24"/>
              </w:rPr>
              <w:t xml:space="preserve"> evidence.</w:t>
            </w:r>
          </w:p>
        </w:tc>
      </w:tr>
      <w:tr w:rsidR="006E75BC" w:rsidRPr="00F16CD0" w14:paraId="6F86A2D9" w14:textId="77777777" w:rsidTr="00EF60A4">
        <w:trPr>
          <w:cantSplit/>
          <w:jc w:val="center"/>
        </w:trPr>
        <w:tc>
          <w:tcPr>
            <w:tcW w:w="1656" w:type="dxa"/>
          </w:tcPr>
          <w:p w14:paraId="6276214A" w14:textId="77777777" w:rsidR="006E75BC" w:rsidRPr="00F16CD0" w:rsidRDefault="006E75BC" w:rsidP="00EF60A4">
            <w:pPr>
              <w:rPr>
                <w:rFonts w:ascii="Arial" w:hAnsi="Arial" w:cs="Arial"/>
                <w:sz w:val="24"/>
                <w:szCs w:val="24"/>
              </w:rPr>
            </w:pPr>
            <w:r w:rsidRPr="00F16CD0">
              <w:rPr>
                <w:rFonts w:ascii="Arial" w:hAnsi="Arial" w:cs="Arial"/>
                <w:sz w:val="24"/>
                <w:szCs w:val="24"/>
              </w:rPr>
              <w:t>Capurro, Fiorentino and Russo (2026)</w:t>
            </w:r>
          </w:p>
        </w:tc>
        <w:tc>
          <w:tcPr>
            <w:tcW w:w="2232" w:type="dxa"/>
          </w:tcPr>
          <w:p w14:paraId="68E811AF" w14:textId="77777777" w:rsidR="006E75BC" w:rsidRPr="00F16CD0" w:rsidRDefault="006E75BC" w:rsidP="00EF60A4">
            <w:pPr>
              <w:rPr>
                <w:rFonts w:ascii="Arial" w:hAnsi="Arial" w:cs="Arial"/>
                <w:sz w:val="24"/>
                <w:szCs w:val="24"/>
              </w:rPr>
            </w:pPr>
            <w:r w:rsidRPr="00F16CD0">
              <w:rPr>
                <w:rFonts w:ascii="Arial" w:hAnsi="Arial" w:cs="Arial"/>
                <w:sz w:val="24"/>
                <w:szCs w:val="24"/>
              </w:rPr>
              <w:t>The Rise of Live Shopping and Immersive Technologies in the Fashion Retail</w:t>
            </w:r>
            <w:r w:rsidRPr="00F16CD0">
              <w:rPr>
                <w:rFonts w:ascii="Arial" w:hAnsi="Arial" w:cs="Arial"/>
                <w:sz w:val="24"/>
                <w:szCs w:val="24"/>
              </w:rPr>
              <w:br/>
              <w:t>Context: International fashion retail</w:t>
            </w:r>
          </w:p>
        </w:tc>
        <w:tc>
          <w:tcPr>
            <w:tcW w:w="2448" w:type="dxa"/>
          </w:tcPr>
          <w:p w14:paraId="29FB65CE" w14:textId="77777777" w:rsidR="006E75BC" w:rsidRPr="00F16CD0" w:rsidRDefault="006E75BC" w:rsidP="00EF60A4">
            <w:pPr>
              <w:rPr>
                <w:rFonts w:ascii="Arial" w:hAnsi="Arial" w:cs="Arial"/>
                <w:sz w:val="24"/>
                <w:szCs w:val="24"/>
              </w:rPr>
            </w:pPr>
            <w:r w:rsidRPr="00F16CD0">
              <w:rPr>
                <w:rFonts w:ascii="Arial" w:hAnsi="Arial" w:cs="Arial"/>
                <w:sz w:val="24"/>
                <w:szCs w:val="24"/>
              </w:rPr>
              <w:t>Exploratory literature review; conceptual framework integrating live shopping and immersive retail.</w:t>
            </w:r>
          </w:p>
        </w:tc>
        <w:tc>
          <w:tcPr>
            <w:tcW w:w="2664" w:type="dxa"/>
          </w:tcPr>
          <w:p w14:paraId="2C7D53A6" w14:textId="1845AA36" w:rsidR="006E75BC" w:rsidRPr="00F16CD0" w:rsidRDefault="006E75BC" w:rsidP="00EF60A4">
            <w:pPr>
              <w:rPr>
                <w:rFonts w:ascii="Arial" w:hAnsi="Arial" w:cs="Arial"/>
                <w:sz w:val="24"/>
                <w:szCs w:val="24"/>
              </w:rPr>
            </w:pPr>
            <w:r w:rsidRPr="00F16CD0">
              <w:rPr>
                <w:rFonts w:ascii="Arial" w:hAnsi="Arial" w:cs="Arial"/>
                <w:sz w:val="24"/>
                <w:szCs w:val="24"/>
              </w:rPr>
              <w:t xml:space="preserve">Live shopping combines entertainment, social interaction, product </w:t>
            </w:r>
            <w:r w:rsidR="00297864" w:rsidRPr="00F16CD0">
              <w:rPr>
                <w:rFonts w:ascii="Arial" w:hAnsi="Arial" w:cs="Arial"/>
                <w:sz w:val="24"/>
                <w:szCs w:val="24"/>
              </w:rPr>
              <w:t>presentation,</w:t>
            </w:r>
            <w:r w:rsidRPr="00F16CD0">
              <w:rPr>
                <w:rFonts w:ascii="Arial" w:hAnsi="Arial" w:cs="Arial"/>
                <w:sz w:val="24"/>
                <w:szCs w:val="24"/>
              </w:rPr>
              <w:t xml:space="preserve"> and immediate purchasing opportunities.</w:t>
            </w:r>
          </w:p>
        </w:tc>
        <w:tc>
          <w:tcPr>
            <w:tcW w:w="2232" w:type="dxa"/>
          </w:tcPr>
          <w:p w14:paraId="5EFEC98A" w14:textId="0B4D1EB4" w:rsidR="006E75BC" w:rsidRPr="00F16CD0" w:rsidRDefault="006E75BC" w:rsidP="00EF60A4">
            <w:pPr>
              <w:rPr>
                <w:rFonts w:ascii="Arial" w:hAnsi="Arial" w:cs="Arial"/>
                <w:sz w:val="24"/>
                <w:szCs w:val="24"/>
              </w:rPr>
            </w:pPr>
            <w:r w:rsidRPr="00F16CD0">
              <w:rPr>
                <w:rFonts w:ascii="Arial" w:hAnsi="Arial" w:cs="Arial"/>
                <w:sz w:val="24"/>
                <w:szCs w:val="24"/>
              </w:rPr>
              <w:t xml:space="preserve">Highly relevant to the fashion-retail focus, but conceptual rather than an empirical </w:t>
            </w:r>
            <w:r w:rsidR="00B664D4">
              <w:rPr>
                <w:rFonts w:ascii="Arial" w:hAnsi="Arial" w:cs="Arial"/>
                <w:sz w:val="24"/>
                <w:szCs w:val="24"/>
              </w:rPr>
              <w:t>customer</w:t>
            </w:r>
            <w:r w:rsidRPr="00F16CD0">
              <w:rPr>
                <w:rFonts w:ascii="Arial" w:hAnsi="Arial" w:cs="Arial"/>
                <w:sz w:val="24"/>
                <w:szCs w:val="24"/>
              </w:rPr>
              <w:t xml:space="preserve"> study.</w:t>
            </w:r>
          </w:p>
        </w:tc>
      </w:tr>
      <w:tr w:rsidR="006E75BC" w:rsidRPr="00F16CD0" w14:paraId="7CCAF866" w14:textId="77777777" w:rsidTr="006E75BC">
        <w:trPr>
          <w:cantSplit/>
          <w:jc w:val="center"/>
        </w:trPr>
        <w:tc>
          <w:tcPr>
            <w:tcW w:w="1656" w:type="dxa"/>
          </w:tcPr>
          <w:p w14:paraId="1B22585E" w14:textId="77777777" w:rsidR="006E75BC" w:rsidRPr="00F16CD0" w:rsidRDefault="006E75BC" w:rsidP="00EF60A4">
            <w:pPr>
              <w:rPr>
                <w:rFonts w:ascii="Arial" w:hAnsi="Arial" w:cs="Arial"/>
                <w:sz w:val="24"/>
                <w:szCs w:val="24"/>
              </w:rPr>
            </w:pPr>
            <w:r w:rsidRPr="00F16CD0">
              <w:rPr>
                <w:rFonts w:ascii="Arial" w:hAnsi="Arial" w:cs="Arial"/>
                <w:sz w:val="24"/>
                <w:szCs w:val="24"/>
              </w:rPr>
              <w:t>Li et al. (2025)</w:t>
            </w:r>
          </w:p>
        </w:tc>
        <w:tc>
          <w:tcPr>
            <w:tcW w:w="2232" w:type="dxa"/>
          </w:tcPr>
          <w:p w14:paraId="0FA4D99B" w14:textId="3F45B3F2" w:rsidR="006E75BC" w:rsidRPr="00F16CD0" w:rsidRDefault="006E75BC" w:rsidP="00EF60A4">
            <w:pPr>
              <w:rPr>
                <w:rFonts w:ascii="Arial" w:hAnsi="Arial" w:cs="Arial"/>
                <w:sz w:val="24"/>
                <w:szCs w:val="24"/>
              </w:rPr>
            </w:pPr>
            <w:r w:rsidRPr="00F16CD0">
              <w:rPr>
                <w:rFonts w:ascii="Arial" w:hAnsi="Arial" w:cs="Arial"/>
                <w:sz w:val="24"/>
                <w:szCs w:val="24"/>
              </w:rPr>
              <w:t>Impulse Buying in Live Streaming E-commerce: A Systematic Literature Review and Future Research Agenda</w:t>
            </w:r>
            <w:r w:rsidRPr="00F16CD0">
              <w:rPr>
                <w:rFonts w:ascii="Arial" w:hAnsi="Arial" w:cs="Arial"/>
                <w:sz w:val="24"/>
                <w:szCs w:val="24"/>
              </w:rPr>
              <w:br/>
              <w:t xml:space="preserve">Context: International literature, </w:t>
            </w:r>
            <w:r w:rsidR="00297864" w:rsidRPr="00F16CD0">
              <w:rPr>
                <w:rFonts w:ascii="Arial" w:hAnsi="Arial" w:cs="Arial"/>
                <w:sz w:val="24"/>
                <w:szCs w:val="24"/>
              </w:rPr>
              <w:t>China</w:t>
            </w:r>
          </w:p>
        </w:tc>
        <w:tc>
          <w:tcPr>
            <w:tcW w:w="2448" w:type="dxa"/>
          </w:tcPr>
          <w:p w14:paraId="423CBF6A" w14:textId="1B546F51" w:rsidR="006E75BC" w:rsidRPr="00F16CD0" w:rsidRDefault="006E75BC" w:rsidP="00EF60A4">
            <w:pPr>
              <w:rPr>
                <w:rFonts w:ascii="Arial" w:hAnsi="Arial" w:cs="Arial"/>
                <w:sz w:val="24"/>
                <w:szCs w:val="24"/>
              </w:rPr>
            </w:pPr>
            <w:r w:rsidRPr="00F16CD0">
              <w:rPr>
                <w:rFonts w:ascii="Arial" w:hAnsi="Arial" w:cs="Arial"/>
                <w:sz w:val="24"/>
                <w:szCs w:val="24"/>
              </w:rPr>
              <w:t xml:space="preserve">Systematic review; Stimulus-Organism-Response framework. Themes include streamer, platform and marketing stimuli, affective </w:t>
            </w:r>
            <w:r w:rsidR="00297864" w:rsidRPr="00F16CD0">
              <w:rPr>
                <w:rFonts w:ascii="Arial" w:hAnsi="Arial" w:cs="Arial"/>
                <w:sz w:val="24"/>
                <w:szCs w:val="24"/>
              </w:rPr>
              <w:t>states,</w:t>
            </w:r>
            <w:r w:rsidRPr="00F16CD0">
              <w:rPr>
                <w:rFonts w:ascii="Arial" w:hAnsi="Arial" w:cs="Arial"/>
                <w:sz w:val="24"/>
                <w:szCs w:val="24"/>
              </w:rPr>
              <w:t xml:space="preserve"> and impulse buying.</w:t>
            </w:r>
          </w:p>
        </w:tc>
        <w:tc>
          <w:tcPr>
            <w:tcW w:w="2664" w:type="dxa"/>
          </w:tcPr>
          <w:p w14:paraId="2F881083" w14:textId="77777777" w:rsidR="006E75BC" w:rsidRPr="00F16CD0" w:rsidRDefault="006E75BC" w:rsidP="00EF60A4">
            <w:pPr>
              <w:rPr>
                <w:rFonts w:ascii="Arial" w:hAnsi="Arial" w:cs="Arial"/>
                <w:sz w:val="24"/>
                <w:szCs w:val="24"/>
              </w:rPr>
            </w:pPr>
            <w:r w:rsidRPr="00F16CD0">
              <w:rPr>
                <w:rFonts w:ascii="Arial" w:hAnsi="Arial" w:cs="Arial"/>
                <w:sz w:val="24"/>
                <w:szCs w:val="24"/>
              </w:rPr>
              <w:t xml:space="preserve">Impulse-buying research </w:t>
            </w:r>
            <w:proofErr w:type="gramStart"/>
            <w:r w:rsidRPr="00F16CD0">
              <w:rPr>
                <w:rFonts w:ascii="Arial" w:hAnsi="Arial" w:cs="Arial"/>
                <w:sz w:val="24"/>
                <w:szCs w:val="24"/>
              </w:rPr>
              <w:t>is dominated</w:t>
            </w:r>
            <w:proofErr w:type="gramEnd"/>
            <w:r w:rsidRPr="00F16CD0">
              <w:rPr>
                <w:rFonts w:ascii="Arial" w:hAnsi="Arial" w:cs="Arial"/>
                <w:sz w:val="24"/>
                <w:szCs w:val="24"/>
              </w:rPr>
              <w:t xml:space="preserve"> by cross-sectional surveys and Chinese samples. S-O-R is the most frequently used framework.</w:t>
            </w:r>
          </w:p>
        </w:tc>
        <w:tc>
          <w:tcPr>
            <w:tcW w:w="2232" w:type="dxa"/>
          </w:tcPr>
          <w:p w14:paraId="11EE449D" w14:textId="77777777" w:rsidR="006E75BC" w:rsidRPr="00F16CD0" w:rsidRDefault="006E75BC" w:rsidP="00EF60A4">
            <w:pPr>
              <w:rPr>
                <w:rFonts w:ascii="Arial" w:hAnsi="Arial" w:cs="Arial"/>
                <w:sz w:val="24"/>
                <w:szCs w:val="24"/>
              </w:rPr>
            </w:pPr>
            <w:r w:rsidRPr="00F16CD0">
              <w:rPr>
                <w:rFonts w:ascii="Arial" w:hAnsi="Arial" w:cs="Arial"/>
                <w:sz w:val="24"/>
                <w:szCs w:val="24"/>
              </w:rPr>
              <w:t>Supports the impulse-buying theme and the need for wider geographical evidence. Review paper rather than original participant data.</w:t>
            </w:r>
          </w:p>
        </w:tc>
      </w:tr>
      <w:tr w:rsidR="006E75BC" w:rsidRPr="00F16CD0" w14:paraId="12E4FE77" w14:textId="77777777" w:rsidTr="00EF60A4">
        <w:trPr>
          <w:cantSplit/>
          <w:jc w:val="center"/>
        </w:trPr>
        <w:tc>
          <w:tcPr>
            <w:tcW w:w="1656" w:type="dxa"/>
          </w:tcPr>
          <w:p w14:paraId="11A85832" w14:textId="77777777" w:rsidR="006E75BC" w:rsidRPr="00F16CD0" w:rsidRDefault="006E75BC" w:rsidP="00EF60A4">
            <w:pPr>
              <w:rPr>
                <w:rFonts w:ascii="Arial" w:hAnsi="Arial" w:cs="Arial"/>
                <w:sz w:val="24"/>
                <w:szCs w:val="24"/>
              </w:rPr>
            </w:pPr>
            <w:r w:rsidRPr="00F16CD0">
              <w:rPr>
                <w:rFonts w:ascii="Arial" w:hAnsi="Arial" w:cs="Arial"/>
                <w:sz w:val="24"/>
                <w:szCs w:val="24"/>
              </w:rPr>
              <w:t>Ma (2021)</w:t>
            </w:r>
          </w:p>
        </w:tc>
        <w:tc>
          <w:tcPr>
            <w:tcW w:w="2232" w:type="dxa"/>
          </w:tcPr>
          <w:p w14:paraId="024C2273" w14:textId="77777777" w:rsidR="006E75BC" w:rsidRPr="00F16CD0" w:rsidRDefault="006E75BC" w:rsidP="00EF60A4">
            <w:pPr>
              <w:rPr>
                <w:rFonts w:ascii="Arial" w:hAnsi="Arial" w:cs="Arial"/>
                <w:sz w:val="24"/>
                <w:szCs w:val="24"/>
              </w:rPr>
            </w:pPr>
            <w:r w:rsidRPr="00F16CD0">
              <w:rPr>
                <w:rFonts w:ascii="Arial" w:hAnsi="Arial" w:cs="Arial"/>
                <w:sz w:val="24"/>
                <w:szCs w:val="24"/>
              </w:rPr>
              <w:t>Elucidating Determinants of Customer Satisfaction with Live-stream Shopping</w:t>
            </w:r>
            <w:r w:rsidRPr="00F16CD0">
              <w:rPr>
                <w:rFonts w:ascii="Arial" w:hAnsi="Arial" w:cs="Arial"/>
                <w:sz w:val="24"/>
                <w:szCs w:val="24"/>
              </w:rPr>
              <w:br/>
              <w:t>Context: China</w:t>
            </w:r>
          </w:p>
        </w:tc>
        <w:tc>
          <w:tcPr>
            <w:tcW w:w="2448" w:type="dxa"/>
          </w:tcPr>
          <w:p w14:paraId="3DD256AA" w14:textId="0BAFCD63" w:rsidR="006E75BC" w:rsidRPr="00F16CD0" w:rsidRDefault="006E75BC" w:rsidP="00EF60A4">
            <w:pPr>
              <w:rPr>
                <w:rFonts w:ascii="Arial" w:hAnsi="Arial" w:cs="Arial"/>
                <w:sz w:val="24"/>
                <w:szCs w:val="24"/>
              </w:rPr>
            </w:pPr>
            <w:r w:rsidRPr="00F16CD0">
              <w:rPr>
                <w:rFonts w:ascii="Arial" w:hAnsi="Arial" w:cs="Arial"/>
                <w:sz w:val="24"/>
                <w:szCs w:val="24"/>
              </w:rPr>
              <w:t xml:space="preserve">Quantitative survey of 237 </w:t>
            </w:r>
            <w:r w:rsidR="00B664D4">
              <w:rPr>
                <w:rFonts w:ascii="Arial" w:hAnsi="Arial" w:cs="Arial"/>
                <w:sz w:val="24"/>
                <w:szCs w:val="24"/>
              </w:rPr>
              <w:t>customer</w:t>
            </w:r>
            <w:r w:rsidRPr="00F16CD0">
              <w:rPr>
                <w:rFonts w:ascii="Arial" w:hAnsi="Arial" w:cs="Arial"/>
                <w:sz w:val="24"/>
                <w:szCs w:val="24"/>
              </w:rPr>
              <w:t>s; SEM. Uses IS Success Model, Media Richness Theory and Source Credibility Model.</w:t>
            </w:r>
          </w:p>
        </w:tc>
        <w:tc>
          <w:tcPr>
            <w:tcW w:w="2664" w:type="dxa"/>
          </w:tcPr>
          <w:p w14:paraId="49539D23" w14:textId="33307650" w:rsidR="006E75BC" w:rsidRPr="00F16CD0" w:rsidRDefault="006E75BC" w:rsidP="00EF60A4">
            <w:pPr>
              <w:rPr>
                <w:rFonts w:ascii="Arial" w:hAnsi="Arial" w:cs="Arial"/>
                <w:sz w:val="24"/>
                <w:szCs w:val="24"/>
              </w:rPr>
            </w:pPr>
            <w:r w:rsidRPr="00F16CD0">
              <w:rPr>
                <w:rFonts w:ascii="Arial" w:hAnsi="Arial" w:cs="Arial"/>
                <w:sz w:val="24"/>
                <w:szCs w:val="24"/>
              </w:rPr>
              <w:t xml:space="preserve">Information, </w:t>
            </w:r>
            <w:r w:rsidR="00297864" w:rsidRPr="00F16CD0">
              <w:rPr>
                <w:rFonts w:ascii="Arial" w:hAnsi="Arial" w:cs="Arial"/>
                <w:sz w:val="24"/>
                <w:szCs w:val="24"/>
              </w:rPr>
              <w:t>service,</w:t>
            </w:r>
            <w:r w:rsidRPr="00F16CD0">
              <w:rPr>
                <w:rFonts w:ascii="Arial" w:hAnsi="Arial" w:cs="Arial"/>
                <w:sz w:val="24"/>
                <w:szCs w:val="24"/>
              </w:rPr>
              <w:t xml:space="preserve"> and argument quality influence satisfaction. Source expertise, media </w:t>
            </w:r>
            <w:r w:rsidR="00297864" w:rsidRPr="00F16CD0">
              <w:rPr>
                <w:rFonts w:ascii="Arial" w:hAnsi="Arial" w:cs="Arial"/>
                <w:sz w:val="24"/>
                <w:szCs w:val="24"/>
              </w:rPr>
              <w:t>richness,</w:t>
            </w:r>
            <w:r w:rsidRPr="00F16CD0">
              <w:rPr>
                <w:rFonts w:ascii="Arial" w:hAnsi="Arial" w:cs="Arial"/>
                <w:sz w:val="24"/>
                <w:szCs w:val="24"/>
              </w:rPr>
              <w:t xml:space="preserve"> and social presence strengthen these effects.</w:t>
            </w:r>
          </w:p>
        </w:tc>
        <w:tc>
          <w:tcPr>
            <w:tcW w:w="2232" w:type="dxa"/>
          </w:tcPr>
          <w:p w14:paraId="27C02F58" w14:textId="73E6E574" w:rsidR="006E75BC" w:rsidRPr="00F16CD0" w:rsidRDefault="006E75BC" w:rsidP="00EF60A4">
            <w:pPr>
              <w:rPr>
                <w:rFonts w:ascii="Arial" w:hAnsi="Arial" w:cs="Arial"/>
                <w:sz w:val="24"/>
                <w:szCs w:val="24"/>
              </w:rPr>
            </w:pPr>
            <w:r w:rsidRPr="00F16CD0">
              <w:rPr>
                <w:rFonts w:ascii="Arial" w:hAnsi="Arial" w:cs="Arial"/>
                <w:sz w:val="24"/>
                <w:szCs w:val="24"/>
              </w:rPr>
              <w:t xml:space="preserve">Direct evidence for </w:t>
            </w:r>
            <w:r w:rsidR="00B664D4">
              <w:rPr>
                <w:rFonts w:ascii="Arial" w:hAnsi="Arial" w:cs="Arial"/>
                <w:sz w:val="24"/>
                <w:szCs w:val="24"/>
              </w:rPr>
              <w:t>customer</w:t>
            </w:r>
            <w:r w:rsidRPr="00F16CD0">
              <w:rPr>
                <w:rFonts w:ascii="Arial" w:hAnsi="Arial" w:cs="Arial"/>
                <w:sz w:val="24"/>
                <w:szCs w:val="24"/>
              </w:rPr>
              <w:t xml:space="preserve"> satisfaction. Limited by a single-country, cross-sectional design.</w:t>
            </w:r>
          </w:p>
        </w:tc>
      </w:tr>
      <w:tr w:rsidR="006E75BC" w:rsidRPr="00F16CD0" w14:paraId="5F57C9A5" w14:textId="77777777" w:rsidTr="006E75BC">
        <w:trPr>
          <w:cantSplit/>
          <w:jc w:val="center"/>
        </w:trPr>
        <w:tc>
          <w:tcPr>
            <w:tcW w:w="1656" w:type="dxa"/>
          </w:tcPr>
          <w:p w14:paraId="7602D73F" w14:textId="4E98CE78" w:rsidR="006E75BC" w:rsidRPr="00F16CD0" w:rsidRDefault="00767060" w:rsidP="00EF60A4">
            <w:pPr>
              <w:rPr>
                <w:rFonts w:ascii="Arial" w:hAnsi="Arial" w:cs="Arial"/>
                <w:sz w:val="24"/>
                <w:szCs w:val="24"/>
              </w:rPr>
            </w:pPr>
            <w:r>
              <w:rPr>
                <w:rFonts w:ascii="Arial" w:hAnsi="Arial" w:cs="Arial"/>
                <w:sz w:val="24"/>
                <w:szCs w:val="24"/>
              </w:rPr>
              <w:lastRenderedPageBreak/>
              <w:t xml:space="preserve">Li, </w:t>
            </w:r>
            <w:proofErr w:type="gramStart"/>
            <w:r>
              <w:rPr>
                <w:rFonts w:ascii="Arial" w:hAnsi="Arial" w:cs="Arial"/>
                <w:sz w:val="24"/>
                <w:szCs w:val="24"/>
              </w:rPr>
              <w:t>Xu</w:t>
            </w:r>
            <w:proofErr w:type="gramEnd"/>
            <w:r>
              <w:rPr>
                <w:rFonts w:ascii="Arial" w:hAnsi="Arial" w:cs="Arial"/>
                <w:sz w:val="24"/>
                <w:szCs w:val="24"/>
              </w:rPr>
              <w:t xml:space="preserve"> and Zeng (2021)</w:t>
            </w:r>
          </w:p>
        </w:tc>
        <w:tc>
          <w:tcPr>
            <w:tcW w:w="2232" w:type="dxa"/>
          </w:tcPr>
          <w:p w14:paraId="660878AE" w14:textId="49806EEC" w:rsidR="006E75BC" w:rsidRPr="007F5458" w:rsidRDefault="007F5458" w:rsidP="00EF60A4">
            <w:pPr>
              <w:rPr>
                <w:rFonts w:ascii="Arial" w:hAnsi="Arial" w:cs="Arial"/>
                <w:i/>
                <w:iCs/>
                <w:sz w:val="24"/>
                <w:szCs w:val="24"/>
              </w:rPr>
            </w:pPr>
            <w:r>
              <w:rPr>
                <w:rFonts w:ascii="Arial" w:hAnsi="Arial" w:cs="Arial"/>
                <w:sz w:val="24"/>
                <w:szCs w:val="24"/>
              </w:rPr>
              <w:t xml:space="preserve"> How live streaming features impact </w:t>
            </w:r>
            <w:r w:rsidR="00B664D4">
              <w:rPr>
                <w:rFonts w:ascii="Arial" w:hAnsi="Arial" w:cs="Arial"/>
                <w:sz w:val="24"/>
                <w:szCs w:val="24"/>
              </w:rPr>
              <w:t>customer</w:t>
            </w:r>
            <w:r>
              <w:rPr>
                <w:rFonts w:ascii="Arial" w:hAnsi="Arial" w:cs="Arial"/>
                <w:sz w:val="24"/>
                <w:szCs w:val="24"/>
              </w:rPr>
              <w:t>s’ purchase intention in the context of cross-border e-commerce</w:t>
            </w:r>
            <w:proofErr w:type="gramStart"/>
            <w:r>
              <w:rPr>
                <w:rFonts w:ascii="Arial" w:hAnsi="Arial" w:cs="Arial"/>
                <w:sz w:val="24"/>
                <w:szCs w:val="24"/>
              </w:rPr>
              <w:t xml:space="preserve">?  </w:t>
            </w:r>
            <w:proofErr w:type="gramEnd"/>
            <w:r>
              <w:rPr>
                <w:rFonts w:ascii="Arial" w:hAnsi="Arial" w:cs="Arial"/>
                <w:sz w:val="24"/>
                <w:szCs w:val="24"/>
              </w:rPr>
              <w:t xml:space="preserve">   </w:t>
            </w:r>
          </w:p>
        </w:tc>
        <w:tc>
          <w:tcPr>
            <w:tcW w:w="2448" w:type="dxa"/>
          </w:tcPr>
          <w:p w14:paraId="6276556A" w14:textId="4C32BD43" w:rsidR="007F5458" w:rsidRDefault="007F5458" w:rsidP="00EF60A4">
            <w:pPr>
              <w:rPr>
                <w:rFonts w:ascii="Arial" w:hAnsi="Arial" w:cs="Arial"/>
                <w:sz w:val="24"/>
                <w:szCs w:val="24"/>
              </w:rPr>
            </w:pPr>
            <w:r>
              <w:rPr>
                <w:rFonts w:ascii="Arial" w:hAnsi="Arial" w:cs="Arial"/>
                <w:sz w:val="24"/>
                <w:szCs w:val="24"/>
              </w:rPr>
              <w:t xml:space="preserve">Quantitative survey research using Stimulus-Organism-Response framework. The study examines features, </w:t>
            </w:r>
            <w:r w:rsidR="00EF0178">
              <w:rPr>
                <w:rFonts w:ascii="Arial" w:hAnsi="Arial" w:cs="Arial"/>
                <w:sz w:val="24"/>
                <w:szCs w:val="24"/>
              </w:rPr>
              <w:t>perceived</w:t>
            </w:r>
            <w:r>
              <w:rPr>
                <w:rFonts w:ascii="Arial" w:hAnsi="Arial" w:cs="Arial"/>
                <w:sz w:val="24"/>
                <w:szCs w:val="24"/>
              </w:rPr>
              <w:t xml:space="preserve"> value, perceived </w:t>
            </w:r>
            <w:r w:rsidR="00EF0178">
              <w:rPr>
                <w:rFonts w:ascii="Arial" w:hAnsi="Arial" w:cs="Arial"/>
                <w:sz w:val="24"/>
                <w:szCs w:val="24"/>
              </w:rPr>
              <w:t>uncertainty, which positively influence purchase</w:t>
            </w:r>
            <w:r>
              <w:rPr>
                <w:rFonts w:ascii="Arial" w:hAnsi="Arial" w:cs="Arial"/>
                <w:sz w:val="24"/>
                <w:szCs w:val="24"/>
              </w:rPr>
              <w:t xml:space="preserve"> and purchase intention.</w:t>
            </w:r>
          </w:p>
          <w:p w14:paraId="6E0AA185" w14:textId="1D449A03" w:rsidR="006E75BC" w:rsidRPr="00F16CD0" w:rsidRDefault="006E75BC" w:rsidP="00EF60A4">
            <w:pPr>
              <w:rPr>
                <w:rFonts w:ascii="Arial" w:hAnsi="Arial" w:cs="Arial"/>
                <w:sz w:val="24"/>
                <w:szCs w:val="24"/>
              </w:rPr>
            </w:pPr>
          </w:p>
        </w:tc>
        <w:tc>
          <w:tcPr>
            <w:tcW w:w="2664" w:type="dxa"/>
          </w:tcPr>
          <w:p w14:paraId="69D15C33" w14:textId="39548628" w:rsidR="007F5458" w:rsidRDefault="007F5458" w:rsidP="00EF60A4">
            <w:pPr>
              <w:rPr>
                <w:rFonts w:ascii="Arial" w:hAnsi="Arial" w:cs="Arial"/>
                <w:sz w:val="24"/>
                <w:szCs w:val="24"/>
              </w:rPr>
            </w:pPr>
            <w:r>
              <w:rPr>
                <w:rFonts w:ascii="Arial" w:hAnsi="Arial" w:cs="Arial"/>
                <w:sz w:val="24"/>
                <w:szCs w:val="24"/>
              </w:rPr>
              <w:t xml:space="preserve">Live-streaming features increase perceived value and </w:t>
            </w:r>
            <w:r w:rsidR="00EF0178">
              <w:rPr>
                <w:rFonts w:ascii="Arial" w:hAnsi="Arial" w:cs="Arial"/>
                <w:sz w:val="24"/>
                <w:szCs w:val="24"/>
              </w:rPr>
              <w:t>reduce perceived uncertainty, which positively influence purchase intention.</w:t>
            </w:r>
          </w:p>
          <w:p w14:paraId="28E36441" w14:textId="1D9B9072" w:rsidR="006E75BC" w:rsidRPr="00F16CD0" w:rsidRDefault="006E75BC" w:rsidP="00EF60A4">
            <w:pPr>
              <w:rPr>
                <w:rFonts w:ascii="Arial" w:hAnsi="Arial" w:cs="Arial"/>
                <w:sz w:val="24"/>
                <w:szCs w:val="24"/>
              </w:rPr>
            </w:pPr>
          </w:p>
        </w:tc>
        <w:tc>
          <w:tcPr>
            <w:tcW w:w="2232" w:type="dxa"/>
          </w:tcPr>
          <w:p w14:paraId="68D15840" w14:textId="78F900A5" w:rsidR="00EF0178" w:rsidRDefault="00EF0178" w:rsidP="00EF60A4">
            <w:pPr>
              <w:rPr>
                <w:rFonts w:ascii="Arial" w:hAnsi="Arial" w:cs="Arial"/>
                <w:sz w:val="24"/>
                <w:szCs w:val="24"/>
              </w:rPr>
            </w:pPr>
            <w:r>
              <w:rPr>
                <w:rFonts w:ascii="Arial" w:hAnsi="Arial" w:cs="Arial"/>
                <w:sz w:val="24"/>
                <w:szCs w:val="24"/>
              </w:rPr>
              <w:t>Useful for explaining how live-streaming influence purchase intention through psychological responses.</w:t>
            </w:r>
          </w:p>
          <w:p w14:paraId="3689CBAF" w14:textId="7B4BDF5B" w:rsidR="006E75BC" w:rsidRPr="00F16CD0" w:rsidRDefault="006E75BC" w:rsidP="00EF60A4">
            <w:pPr>
              <w:rPr>
                <w:rFonts w:ascii="Arial" w:hAnsi="Arial" w:cs="Arial"/>
                <w:sz w:val="24"/>
                <w:szCs w:val="24"/>
              </w:rPr>
            </w:pPr>
          </w:p>
        </w:tc>
      </w:tr>
      <w:tr w:rsidR="006E75BC" w:rsidRPr="00F16CD0" w14:paraId="5EF2E286" w14:textId="77777777" w:rsidTr="00EF60A4">
        <w:trPr>
          <w:cantSplit/>
          <w:jc w:val="center"/>
        </w:trPr>
        <w:tc>
          <w:tcPr>
            <w:tcW w:w="1656" w:type="dxa"/>
          </w:tcPr>
          <w:p w14:paraId="45DFAD50" w14:textId="77777777" w:rsidR="006E75BC" w:rsidRPr="00F16CD0" w:rsidRDefault="006E75BC" w:rsidP="00EF60A4">
            <w:pPr>
              <w:rPr>
                <w:rFonts w:ascii="Arial" w:hAnsi="Arial" w:cs="Arial"/>
                <w:sz w:val="24"/>
                <w:szCs w:val="24"/>
              </w:rPr>
            </w:pPr>
            <w:r w:rsidRPr="00F16CD0">
              <w:rPr>
                <w:rFonts w:ascii="Arial" w:hAnsi="Arial" w:cs="Arial"/>
                <w:sz w:val="24"/>
                <w:szCs w:val="24"/>
              </w:rPr>
              <w:t>Sun et al. (2019)</w:t>
            </w:r>
          </w:p>
        </w:tc>
        <w:tc>
          <w:tcPr>
            <w:tcW w:w="2232" w:type="dxa"/>
          </w:tcPr>
          <w:p w14:paraId="31089EE5" w14:textId="77777777" w:rsidR="006E75BC" w:rsidRPr="00F16CD0" w:rsidRDefault="006E75BC" w:rsidP="00EF60A4">
            <w:pPr>
              <w:rPr>
                <w:rFonts w:ascii="Arial" w:hAnsi="Arial" w:cs="Arial"/>
                <w:sz w:val="24"/>
                <w:szCs w:val="24"/>
              </w:rPr>
            </w:pPr>
            <w:r w:rsidRPr="00F16CD0">
              <w:rPr>
                <w:rFonts w:ascii="Arial" w:hAnsi="Arial" w:cs="Arial"/>
                <w:sz w:val="24"/>
                <w:szCs w:val="24"/>
              </w:rPr>
              <w:t>How Live Streaming Influences Purchase Intentions in Social Commerce</w:t>
            </w:r>
            <w:r w:rsidRPr="00F16CD0">
              <w:rPr>
                <w:rFonts w:ascii="Arial" w:hAnsi="Arial" w:cs="Arial"/>
                <w:sz w:val="24"/>
                <w:szCs w:val="24"/>
              </w:rPr>
              <w:br/>
              <w:t>Context: China; Taobao, JD and similar platforms</w:t>
            </w:r>
          </w:p>
        </w:tc>
        <w:tc>
          <w:tcPr>
            <w:tcW w:w="2448" w:type="dxa"/>
          </w:tcPr>
          <w:p w14:paraId="32C47FF3" w14:textId="5E799C51" w:rsidR="006E75BC" w:rsidRPr="00F16CD0" w:rsidRDefault="006E75BC" w:rsidP="00EF60A4">
            <w:pPr>
              <w:rPr>
                <w:rFonts w:ascii="Arial" w:hAnsi="Arial" w:cs="Arial"/>
                <w:sz w:val="24"/>
                <w:szCs w:val="24"/>
              </w:rPr>
            </w:pPr>
            <w:r w:rsidRPr="00F16CD0">
              <w:rPr>
                <w:rFonts w:ascii="Arial" w:hAnsi="Arial" w:cs="Arial"/>
                <w:sz w:val="24"/>
                <w:szCs w:val="24"/>
              </w:rPr>
              <w:t xml:space="preserve">Survey of live-shopping users; IT Affordance Perspective. Variables include visibility, </w:t>
            </w:r>
            <w:r w:rsidR="00896C37" w:rsidRPr="00F16CD0">
              <w:rPr>
                <w:rFonts w:ascii="Arial" w:hAnsi="Arial" w:cs="Arial"/>
                <w:sz w:val="24"/>
                <w:szCs w:val="24"/>
              </w:rPr>
              <w:t>meta voicing</w:t>
            </w:r>
            <w:r w:rsidRPr="00F16CD0">
              <w:rPr>
                <w:rFonts w:ascii="Arial" w:hAnsi="Arial" w:cs="Arial"/>
                <w:sz w:val="24"/>
                <w:szCs w:val="24"/>
              </w:rPr>
              <w:t xml:space="preserve">, guidance </w:t>
            </w:r>
            <w:proofErr w:type="gramStart"/>
            <w:r w:rsidRPr="00F16CD0">
              <w:rPr>
                <w:rFonts w:ascii="Arial" w:hAnsi="Arial" w:cs="Arial"/>
                <w:sz w:val="24"/>
                <w:szCs w:val="24"/>
              </w:rPr>
              <w:t>shopping</w:t>
            </w:r>
            <w:proofErr w:type="gramEnd"/>
            <w:r w:rsidRPr="00F16CD0">
              <w:rPr>
                <w:rFonts w:ascii="Arial" w:hAnsi="Arial" w:cs="Arial"/>
                <w:sz w:val="24"/>
                <w:szCs w:val="24"/>
              </w:rPr>
              <w:t xml:space="preserve"> and engagement.</w:t>
            </w:r>
          </w:p>
        </w:tc>
        <w:tc>
          <w:tcPr>
            <w:tcW w:w="2664" w:type="dxa"/>
          </w:tcPr>
          <w:p w14:paraId="376D4F11" w14:textId="3D64639A" w:rsidR="006E75BC" w:rsidRPr="00F16CD0" w:rsidRDefault="006E75BC" w:rsidP="00EF60A4">
            <w:pPr>
              <w:rPr>
                <w:rFonts w:ascii="Arial" w:hAnsi="Arial" w:cs="Arial"/>
                <w:sz w:val="24"/>
                <w:szCs w:val="24"/>
              </w:rPr>
            </w:pPr>
            <w:r w:rsidRPr="00F16CD0">
              <w:rPr>
                <w:rFonts w:ascii="Arial" w:hAnsi="Arial" w:cs="Arial"/>
                <w:sz w:val="24"/>
                <w:szCs w:val="24"/>
              </w:rPr>
              <w:t xml:space="preserve">Visibility, </w:t>
            </w:r>
            <w:r w:rsidR="00EF0178" w:rsidRPr="00F16CD0">
              <w:rPr>
                <w:rFonts w:ascii="Arial" w:hAnsi="Arial" w:cs="Arial"/>
                <w:sz w:val="24"/>
                <w:szCs w:val="24"/>
              </w:rPr>
              <w:t xml:space="preserve">meta </w:t>
            </w:r>
            <w:r w:rsidR="00297864" w:rsidRPr="00F16CD0">
              <w:rPr>
                <w:rFonts w:ascii="Arial" w:hAnsi="Arial" w:cs="Arial"/>
                <w:sz w:val="24"/>
                <w:szCs w:val="24"/>
              </w:rPr>
              <w:t>voicing,</w:t>
            </w:r>
            <w:r w:rsidRPr="00F16CD0">
              <w:rPr>
                <w:rFonts w:ascii="Arial" w:hAnsi="Arial" w:cs="Arial"/>
                <w:sz w:val="24"/>
                <w:szCs w:val="24"/>
              </w:rPr>
              <w:t xml:space="preserve"> and guidance-shopping affordances increase customer engagement, which then strengthens purchase intention.</w:t>
            </w:r>
          </w:p>
        </w:tc>
        <w:tc>
          <w:tcPr>
            <w:tcW w:w="2232" w:type="dxa"/>
          </w:tcPr>
          <w:p w14:paraId="777F0515" w14:textId="77777777" w:rsidR="006E75BC" w:rsidRPr="00F16CD0" w:rsidRDefault="006E75BC" w:rsidP="00EF60A4">
            <w:pPr>
              <w:rPr>
                <w:rFonts w:ascii="Arial" w:hAnsi="Arial" w:cs="Arial"/>
                <w:sz w:val="24"/>
                <w:szCs w:val="24"/>
              </w:rPr>
            </w:pPr>
            <w:r w:rsidRPr="00F16CD0">
              <w:rPr>
                <w:rFonts w:ascii="Arial" w:hAnsi="Arial" w:cs="Arial"/>
                <w:sz w:val="24"/>
                <w:szCs w:val="24"/>
              </w:rPr>
              <w:t>Seminal study for interaction and engagement. Older and China-specific, but still highly relevant.</w:t>
            </w:r>
          </w:p>
        </w:tc>
      </w:tr>
      <w:tr w:rsidR="006E75BC" w:rsidRPr="00F16CD0" w14:paraId="07CBC931" w14:textId="77777777" w:rsidTr="006E75BC">
        <w:trPr>
          <w:cantSplit/>
          <w:jc w:val="center"/>
        </w:trPr>
        <w:tc>
          <w:tcPr>
            <w:tcW w:w="1656" w:type="dxa"/>
          </w:tcPr>
          <w:p w14:paraId="26E91E1A" w14:textId="77777777" w:rsidR="006E75BC" w:rsidRPr="00F16CD0" w:rsidRDefault="006E75BC" w:rsidP="00EF60A4">
            <w:pPr>
              <w:rPr>
                <w:rFonts w:ascii="Arial" w:hAnsi="Arial" w:cs="Arial"/>
                <w:sz w:val="24"/>
                <w:szCs w:val="24"/>
              </w:rPr>
            </w:pPr>
            <w:r w:rsidRPr="00F16CD0">
              <w:rPr>
                <w:rFonts w:ascii="Arial" w:hAnsi="Arial" w:cs="Arial"/>
                <w:sz w:val="24"/>
                <w:szCs w:val="24"/>
              </w:rPr>
              <w:t>Huo et al. (2023)</w:t>
            </w:r>
          </w:p>
        </w:tc>
        <w:tc>
          <w:tcPr>
            <w:tcW w:w="2232" w:type="dxa"/>
          </w:tcPr>
          <w:p w14:paraId="583482BE" w14:textId="3EC01C59" w:rsidR="006E75BC" w:rsidRPr="00F16CD0" w:rsidRDefault="006E75BC" w:rsidP="00EF60A4">
            <w:pPr>
              <w:rPr>
                <w:rFonts w:ascii="Arial" w:hAnsi="Arial" w:cs="Arial"/>
                <w:sz w:val="24"/>
                <w:szCs w:val="24"/>
              </w:rPr>
            </w:pPr>
            <w:r w:rsidRPr="00F16CD0">
              <w:rPr>
                <w:rFonts w:ascii="Arial" w:hAnsi="Arial" w:cs="Arial"/>
                <w:sz w:val="24"/>
                <w:szCs w:val="24"/>
              </w:rPr>
              <w:t xml:space="preserve">Exploring Factors Affecting </w:t>
            </w:r>
            <w:r w:rsidR="00B664D4">
              <w:rPr>
                <w:rFonts w:ascii="Arial" w:hAnsi="Arial" w:cs="Arial"/>
                <w:sz w:val="24"/>
                <w:szCs w:val="24"/>
              </w:rPr>
              <w:t>Customer</w:t>
            </w:r>
            <w:r w:rsidRPr="00F16CD0">
              <w:rPr>
                <w:rFonts w:ascii="Arial" w:hAnsi="Arial" w:cs="Arial"/>
                <w:sz w:val="24"/>
                <w:szCs w:val="24"/>
              </w:rPr>
              <w:t>s' Impulse Buying Behaviour in Live-Streaming Shopping</w:t>
            </w:r>
            <w:r w:rsidRPr="00F16CD0">
              <w:rPr>
                <w:rFonts w:ascii="Arial" w:hAnsi="Arial" w:cs="Arial"/>
                <w:sz w:val="24"/>
                <w:szCs w:val="24"/>
              </w:rPr>
              <w:br/>
              <w:t>Context: China</w:t>
            </w:r>
          </w:p>
        </w:tc>
        <w:tc>
          <w:tcPr>
            <w:tcW w:w="2448" w:type="dxa"/>
          </w:tcPr>
          <w:p w14:paraId="71888ECF" w14:textId="53E29989" w:rsidR="006E75BC" w:rsidRPr="00F16CD0" w:rsidRDefault="006E75BC" w:rsidP="00EF60A4">
            <w:pPr>
              <w:rPr>
                <w:rFonts w:ascii="Arial" w:hAnsi="Arial" w:cs="Arial"/>
                <w:sz w:val="24"/>
                <w:szCs w:val="24"/>
              </w:rPr>
            </w:pPr>
            <w:r w:rsidRPr="00F16CD0">
              <w:rPr>
                <w:rFonts w:ascii="Arial" w:hAnsi="Arial" w:cs="Arial"/>
                <w:sz w:val="24"/>
                <w:szCs w:val="24"/>
              </w:rPr>
              <w:t xml:space="preserve">Online survey of 375 </w:t>
            </w:r>
            <w:r w:rsidR="00B664D4">
              <w:rPr>
                <w:rFonts w:ascii="Arial" w:hAnsi="Arial" w:cs="Arial"/>
                <w:sz w:val="24"/>
                <w:szCs w:val="24"/>
              </w:rPr>
              <w:t>customer</w:t>
            </w:r>
            <w:r w:rsidRPr="00F16CD0">
              <w:rPr>
                <w:rFonts w:ascii="Arial" w:hAnsi="Arial" w:cs="Arial"/>
                <w:sz w:val="24"/>
                <w:szCs w:val="24"/>
              </w:rPr>
              <w:t>s; mediation and moderation analysis; S-O-R framework.</w:t>
            </w:r>
          </w:p>
        </w:tc>
        <w:tc>
          <w:tcPr>
            <w:tcW w:w="2664" w:type="dxa"/>
          </w:tcPr>
          <w:p w14:paraId="1EDB8899" w14:textId="77777777" w:rsidR="006E75BC" w:rsidRPr="00F16CD0" w:rsidRDefault="006E75BC" w:rsidP="00EF60A4">
            <w:pPr>
              <w:rPr>
                <w:rFonts w:ascii="Arial" w:hAnsi="Arial" w:cs="Arial"/>
                <w:sz w:val="24"/>
                <w:szCs w:val="24"/>
              </w:rPr>
            </w:pPr>
            <w:r w:rsidRPr="00F16CD0">
              <w:rPr>
                <w:rFonts w:ascii="Arial" w:hAnsi="Arial" w:cs="Arial"/>
                <w:sz w:val="24"/>
                <w:szCs w:val="24"/>
              </w:rPr>
              <w:t>Social presence and sales promotions increase flow experience, which increases impulse buying. Time and money availability strengthen this relationship.</w:t>
            </w:r>
          </w:p>
        </w:tc>
        <w:tc>
          <w:tcPr>
            <w:tcW w:w="2232" w:type="dxa"/>
          </w:tcPr>
          <w:p w14:paraId="6714108C" w14:textId="77777777" w:rsidR="006E75BC" w:rsidRPr="00F16CD0" w:rsidRDefault="006E75BC" w:rsidP="00EF60A4">
            <w:pPr>
              <w:rPr>
                <w:rFonts w:ascii="Arial" w:hAnsi="Arial" w:cs="Arial"/>
                <w:sz w:val="24"/>
                <w:szCs w:val="24"/>
              </w:rPr>
            </w:pPr>
            <w:r w:rsidRPr="00F16CD0">
              <w:rPr>
                <w:rFonts w:ascii="Arial" w:hAnsi="Arial" w:cs="Arial"/>
                <w:sz w:val="24"/>
                <w:szCs w:val="24"/>
              </w:rPr>
              <w:t>Direct evidence for impulse buying. Limited by self-reported, cross-sectional data from one country.</w:t>
            </w:r>
          </w:p>
        </w:tc>
      </w:tr>
      <w:tr w:rsidR="006E75BC" w:rsidRPr="00F16CD0" w14:paraId="2C4962B6" w14:textId="77777777" w:rsidTr="00EF60A4">
        <w:trPr>
          <w:cantSplit/>
          <w:jc w:val="center"/>
        </w:trPr>
        <w:tc>
          <w:tcPr>
            <w:tcW w:w="1656" w:type="dxa"/>
          </w:tcPr>
          <w:p w14:paraId="2FF219B8" w14:textId="77777777" w:rsidR="006E75BC" w:rsidRPr="00F16CD0" w:rsidRDefault="006E75BC" w:rsidP="00EF60A4">
            <w:pPr>
              <w:rPr>
                <w:rFonts w:ascii="Arial" w:hAnsi="Arial" w:cs="Arial"/>
                <w:sz w:val="24"/>
                <w:szCs w:val="24"/>
              </w:rPr>
            </w:pPr>
            <w:r w:rsidRPr="00F16CD0">
              <w:rPr>
                <w:rFonts w:ascii="Arial" w:hAnsi="Arial" w:cs="Arial"/>
                <w:sz w:val="24"/>
                <w:szCs w:val="24"/>
              </w:rPr>
              <w:t xml:space="preserve">Yang, </w:t>
            </w:r>
            <w:proofErr w:type="spellStart"/>
            <w:r w:rsidRPr="00F16CD0">
              <w:rPr>
                <w:rFonts w:ascii="Arial" w:hAnsi="Arial" w:cs="Arial"/>
                <w:sz w:val="24"/>
                <w:szCs w:val="24"/>
              </w:rPr>
              <w:t>Chaiyasoonthorn</w:t>
            </w:r>
            <w:proofErr w:type="spellEnd"/>
            <w:r w:rsidRPr="00F16CD0">
              <w:rPr>
                <w:rFonts w:ascii="Arial" w:hAnsi="Arial" w:cs="Arial"/>
                <w:sz w:val="24"/>
                <w:szCs w:val="24"/>
              </w:rPr>
              <w:t xml:space="preserve"> and </w:t>
            </w:r>
            <w:proofErr w:type="spellStart"/>
            <w:r w:rsidRPr="00F16CD0">
              <w:rPr>
                <w:rFonts w:ascii="Arial" w:hAnsi="Arial" w:cs="Arial"/>
                <w:sz w:val="24"/>
                <w:szCs w:val="24"/>
              </w:rPr>
              <w:t>Chaveesuk</w:t>
            </w:r>
            <w:proofErr w:type="spellEnd"/>
            <w:r w:rsidRPr="00F16CD0">
              <w:rPr>
                <w:rFonts w:ascii="Arial" w:hAnsi="Arial" w:cs="Arial"/>
                <w:sz w:val="24"/>
                <w:szCs w:val="24"/>
              </w:rPr>
              <w:t xml:space="preserve"> (2024)</w:t>
            </w:r>
          </w:p>
        </w:tc>
        <w:tc>
          <w:tcPr>
            <w:tcW w:w="2232" w:type="dxa"/>
          </w:tcPr>
          <w:p w14:paraId="75D1752B" w14:textId="3AC00261" w:rsidR="006E75BC" w:rsidRPr="00F16CD0" w:rsidRDefault="006E75BC" w:rsidP="00EF60A4">
            <w:pPr>
              <w:rPr>
                <w:rFonts w:ascii="Arial" w:hAnsi="Arial" w:cs="Arial"/>
                <w:sz w:val="24"/>
                <w:szCs w:val="24"/>
              </w:rPr>
            </w:pPr>
            <w:r w:rsidRPr="00F16CD0">
              <w:rPr>
                <w:rFonts w:ascii="Arial" w:hAnsi="Arial" w:cs="Arial"/>
                <w:sz w:val="24"/>
                <w:szCs w:val="24"/>
              </w:rPr>
              <w:t xml:space="preserve">Exploring the Influence of Live Streaming on </w:t>
            </w:r>
            <w:r w:rsidR="00B664D4">
              <w:rPr>
                <w:rFonts w:ascii="Arial" w:hAnsi="Arial" w:cs="Arial"/>
                <w:sz w:val="24"/>
                <w:szCs w:val="24"/>
              </w:rPr>
              <w:t>Customer</w:t>
            </w:r>
            <w:r w:rsidRPr="00F16CD0">
              <w:rPr>
                <w:rFonts w:ascii="Arial" w:hAnsi="Arial" w:cs="Arial"/>
                <w:sz w:val="24"/>
                <w:szCs w:val="24"/>
              </w:rPr>
              <w:t xml:space="preserve"> Purchase Intention</w:t>
            </w:r>
            <w:r w:rsidRPr="00F16CD0">
              <w:rPr>
                <w:rFonts w:ascii="Arial" w:hAnsi="Arial" w:cs="Arial"/>
                <w:sz w:val="24"/>
                <w:szCs w:val="24"/>
              </w:rPr>
              <w:br/>
              <w:t>Context: Chinese e-commerce</w:t>
            </w:r>
          </w:p>
        </w:tc>
        <w:tc>
          <w:tcPr>
            <w:tcW w:w="2448" w:type="dxa"/>
          </w:tcPr>
          <w:p w14:paraId="7F88DDD7" w14:textId="77777777" w:rsidR="006E75BC" w:rsidRPr="00F16CD0" w:rsidRDefault="006E75BC" w:rsidP="00EF60A4">
            <w:pPr>
              <w:rPr>
                <w:rFonts w:ascii="Arial" w:hAnsi="Arial" w:cs="Arial"/>
                <w:sz w:val="24"/>
                <w:szCs w:val="24"/>
              </w:rPr>
            </w:pPr>
            <w:r w:rsidRPr="00F16CD0">
              <w:rPr>
                <w:rFonts w:ascii="Arial" w:hAnsi="Arial" w:cs="Arial"/>
                <w:sz w:val="24"/>
                <w:szCs w:val="24"/>
              </w:rPr>
              <w:t>Quantitative study using SEM and confirmatory factor analysis; S-O-R framework.</w:t>
            </w:r>
          </w:p>
        </w:tc>
        <w:tc>
          <w:tcPr>
            <w:tcW w:w="2664" w:type="dxa"/>
          </w:tcPr>
          <w:p w14:paraId="40B37E9C" w14:textId="21A68A6F" w:rsidR="006E75BC" w:rsidRPr="00F16CD0" w:rsidRDefault="006E75BC" w:rsidP="00EF60A4">
            <w:pPr>
              <w:rPr>
                <w:rFonts w:ascii="Arial" w:hAnsi="Arial" w:cs="Arial"/>
                <w:sz w:val="24"/>
                <w:szCs w:val="24"/>
              </w:rPr>
            </w:pPr>
            <w:r w:rsidRPr="00F16CD0">
              <w:rPr>
                <w:rFonts w:ascii="Arial" w:hAnsi="Arial" w:cs="Arial"/>
                <w:sz w:val="24"/>
                <w:szCs w:val="24"/>
              </w:rPr>
              <w:t xml:space="preserve">Streamer, </w:t>
            </w:r>
            <w:r w:rsidR="00297864" w:rsidRPr="00F16CD0">
              <w:rPr>
                <w:rFonts w:ascii="Arial" w:hAnsi="Arial" w:cs="Arial"/>
                <w:sz w:val="24"/>
                <w:szCs w:val="24"/>
              </w:rPr>
              <w:t>product,</w:t>
            </w:r>
            <w:r w:rsidRPr="00F16CD0">
              <w:rPr>
                <w:rFonts w:ascii="Arial" w:hAnsi="Arial" w:cs="Arial"/>
                <w:sz w:val="24"/>
                <w:szCs w:val="24"/>
              </w:rPr>
              <w:t xml:space="preserve"> and live-scene attributes, together with trust and impulsiveness, positively influence purchase intention.</w:t>
            </w:r>
          </w:p>
        </w:tc>
        <w:tc>
          <w:tcPr>
            <w:tcW w:w="2232" w:type="dxa"/>
          </w:tcPr>
          <w:p w14:paraId="410D0A1A" w14:textId="77777777" w:rsidR="006E75BC" w:rsidRPr="00F16CD0" w:rsidRDefault="006E75BC" w:rsidP="00EF60A4">
            <w:pPr>
              <w:rPr>
                <w:rFonts w:ascii="Arial" w:hAnsi="Arial" w:cs="Arial"/>
                <w:sz w:val="24"/>
                <w:szCs w:val="24"/>
              </w:rPr>
            </w:pPr>
            <w:r w:rsidRPr="00F16CD0">
              <w:rPr>
                <w:rFonts w:ascii="Arial" w:hAnsi="Arial" w:cs="Arial"/>
                <w:sz w:val="24"/>
                <w:szCs w:val="24"/>
              </w:rPr>
              <w:t>Useful integrated evidence, but the outcome is intention rather than observed purchasing and the context is one country.</w:t>
            </w:r>
          </w:p>
        </w:tc>
      </w:tr>
      <w:tr w:rsidR="006E75BC" w:rsidRPr="00F16CD0" w14:paraId="65C68559" w14:textId="77777777" w:rsidTr="006E75BC">
        <w:trPr>
          <w:cantSplit/>
          <w:jc w:val="center"/>
        </w:trPr>
        <w:tc>
          <w:tcPr>
            <w:tcW w:w="1656" w:type="dxa"/>
          </w:tcPr>
          <w:p w14:paraId="165C9CBD" w14:textId="77777777" w:rsidR="006E75BC" w:rsidRPr="00F16CD0" w:rsidRDefault="006E75BC" w:rsidP="00EF60A4">
            <w:pPr>
              <w:rPr>
                <w:rFonts w:ascii="Arial" w:hAnsi="Arial" w:cs="Arial"/>
                <w:sz w:val="24"/>
                <w:szCs w:val="24"/>
              </w:rPr>
            </w:pPr>
            <w:r w:rsidRPr="00F16CD0">
              <w:rPr>
                <w:rFonts w:ascii="Arial" w:hAnsi="Arial" w:cs="Arial"/>
                <w:sz w:val="24"/>
                <w:szCs w:val="24"/>
              </w:rPr>
              <w:t>Thuy and Quang (2025)</w:t>
            </w:r>
          </w:p>
        </w:tc>
        <w:tc>
          <w:tcPr>
            <w:tcW w:w="2232" w:type="dxa"/>
          </w:tcPr>
          <w:p w14:paraId="79F5B01C" w14:textId="77777777" w:rsidR="006E75BC" w:rsidRPr="00F16CD0" w:rsidRDefault="006E75BC" w:rsidP="00EF60A4">
            <w:pPr>
              <w:rPr>
                <w:rFonts w:ascii="Arial" w:hAnsi="Arial" w:cs="Arial"/>
                <w:sz w:val="24"/>
                <w:szCs w:val="24"/>
              </w:rPr>
            </w:pPr>
            <w:r w:rsidRPr="00F16CD0">
              <w:rPr>
                <w:rFonts w:ascii="Arial" w:hAnsi="Arial" w:cs="Arial"/>
                <w:sz w:val="24"/>
                <w:szCs w:val="24"/>
              </w:rPr>
              <w:t>Influence of Livestream Selling on Purchase Intention for Fashion Products on TikTok</w:t>
            </w:r>
            <w:r w:rsidRPr="00F16CD0">
              <w:rPr>
                <w:rFonts w:ascii="Arial" w:hAnsi="Arial" w:cs="Arial"/>
                <w:sz w:val="24"/>
                <w:szCs w:val="24"/>
              </w:rPr>
              <w:br/>
              <w:t>Context: Vietnam</w:t>
            </w:r>
          </w:p>
        </w:tc>
        <w:tc>
          <w:tcPr>
            <w:tcW w:w="2448" w:type="dxa"/>
          </w:tcPr>
          <w:p w14:paraId="61721DE0" w14:textId="214A6C71" w:rsidR="006E75BC" w:rsidRPr="00F16CD0" w:rsidRDefault="006E75BC" w:rsidP="00EF60A4">
            <w:pPr>
              <w:rPr>
                <w:rFonts w:ascii="Arial" w:hAnsi="Arial" w:cs="Arial"/>
                <w:sz w:val="24"/>
                <w:szCs w:val="24"/>
              </w:rPr>
            </w:pPr>
            <w:r w:rsidRPr="00F16CD0">
              <w:rPr>
                <w:rFonts w:ascii="Arial" w:hAnsi="Arial" w:cs="Arial"/>
                <w:sz w:val="24"/>
                <w:szCs w:val="24"/>
              </w:rPr>
              <w:t xml:space="preserve">Survey of 324 TikTok fashion customers; structural model. Examines engaging content, streamer quality, attitude, </w:t>
            </w:r>
            <w:r w:rsidR="00297864" w:rsidRPr="00F16CD0">
              <w:rPr>
                <w:rFonts w:ascii="Arial" w:hAnsi="Arial" w:cs="Arial"/>
                <w:sz w:val="24"/>
                <w:szCs w:val="24"/>
              </w:rPr>
              <w:t>trust,</w:t>
            </w:r>
            <w:r w:rsidRPr="00F16CD0">
              <w:rPr>
                <w:rFonts w:ascii="Arial" w:hAnsi="Arial" w:cs="Arial"/>
                <w:sz w:val="24"/>
                <w:szCs w:val="24"/>
              </w:rPr>
              <w:t xml:space="preserve"> and promotions.</w:t>
            </w:r>
          </w:p>
        </w:tc>
        <w:tc>
          <w:tcPr>
            <w:tcW w:w="2664" w:type="dxa"/>
          </w:tcPr>
          <w:p w14:paraId="71F11661" w14:textId="04525043" w:rsidR="006E75BC" w:rsidRPr="00F16CD0" w:rsidRDefault="006E75BC" w:rsidP="00EF60A4">
            <w:pPr>
              <w:rPr>
                <w:rFonts w:ascii="Arial" w:hAnsi="Arial" w:cs="Arial"/>
                <w:sz w:val="24"/>
                <w:szCs w:val="24"/>
              </w:rPr>
            </w:pPr>
            <w:r w:rsidRPr="00F16CD0">
              <w:rPr>
                <w:rFonts w:ascii="Arial" w:hAnsi="Arial" w:cs="Arial"/>
                <w:sz w:val="24"/>
                <w:szCs w:val="24"/>
              </w:rPr>
              <w:t xml:space="preserve">Engaging content influences purchase intention directly and indirectly through attitude and trust. Streamer influence </w:t>
            </w:r>
            <w:r w:rsidR="00297864" w:rsidRPr="00F16CD0">
              <w:rPr>
                <w:rFonts w:ascii="Arial" w:hAnsi="Arial" w:cs="Arial"/>
                <w:sz w:val="24"/>
                <w:szCs w:val="24"/>
              </w:rPr>
              <w:t>operates</w:t>
            </w:r>
            <w:r w:rsidRPr="00F16CD0">
              <w:rPr>
                <w:rFonts w:ascii="Arial" w:hAnsi="Arial" w:cs="Arial"/>
                <w:sz w:val="24"/>
                <w:szCs w:val="24"/>
              </w:rPr>
              <w:t xml:space="preserve"> through attitude and </w:t>
            </w:r>
            <w:r w:rsidR="00C57F92">
              <w:rPr>
                <w:rFonts w:ascii="Arial" w:hAnsi="Arial" w:cs="Arial"/>
                <w:sz w:val="24"/>
                <w:szCs w:val="24"/>
              </w:rPr>
              <w:t>trust.</w:t>
            </w:r>
          </w:p>
        </w:tc>
        <w:tc>
          <w:tcPr>
            <w:tcW w:w="2232" w:type="dxa"/>
          </w:tcPr>
          <w:p w14:paraId="48F478AE" w14:textId="77777777" w:rsidR="006E75BC" w:rsidRPr="00F16CD0" w:rsidRDefault="006E75BC" w:rsidP="00EF60A4">
            <w:pPr>
              <w:rPr>
                <w:rFonts w:ascii="Arial" w:hAnsi="Arial" w:cs="Arial"/>
                <w:sz w:val="24"/>
                <w:szCs w:val="24"/>
              </w:rPr>
            </w:pPr>
            <w:r w:rsidRPr="00F16CD0">
              <w:rPr>
                <w:rFonts w:ascii="Arial" w:hAnsi="Arial" w:cs="Arial"/>
                <w:sz w:val="24"/>
                <w:szCs w:val="24"/>
              </w:rPr>
              <w:t>One of the strongest fashion-specific papers. Limited to one platform, one country and intention-based outcomes.</w:t>
            </w:r>
          </w:p>
        </w:tc>
      </w:tr>
      <w:tr w:rsidR="006E75BC" w:rsidRPr="00F16CD0" w14:paraId="50649722" w14:textId="77777777" w:rsidTr="00EF60A4">
        <w:trPr>
          <w:cantSplit/>
          <w:jc w:val="center"/>
        </w:trPr>
        <w:tc>
          <w:tcPr>
            <w:tcW w:w="1656" w:type="dxa"/>
          </w:tcPr>
          <w:p w14:paraId="0BF694E1" w14:textId="77777777" w:rsidR="006E75BC" w:rsidRPr="00F16CD0" w:rsidRDefault="006E75BC" w:rsidP="00EF60A4">
            <w:pPr>
              <w:rPr>
                <w:rFonts w:ascii="Arial" w:hAnsi="Arial" w:cs="Arial"/>
                <w:sz w:val="24"/>
                <w:szCs w:val="24"/>
              </w:rPr>
            </w:pPr>
            <w:r w:rsidRPr="00F16CD0">
              <w:rPr>
                <w:rFonts w:ascii="Arial" w:hAnsi="Arial" w:cs="Arial"/>
                <w:sz w:val="24"/>
                <w:szCs w:val="24"/>
              </w:rPr>
              <w:lastRenderedPageBreak/>
              <w:t>Ko and Ho (2024)</w:t>
            </w:r>
          </w:p>
        </w:tc>
        <w:tc>
          <w:tcPr>
            <w:tcW w:w="2232" w:type="dxa"/>
          </w:tcPr>
          <w:p w14:paraId="0DBA44A6" w14:textId="77777777" w:rsidR="006E75BC" w:rsidRPr="00F16CD0" w:rsidRDefault="006E75BC" w:rsidP="00EF60A4">
            <w:pPr>
              <w:rPr>
                <w:rFonts w:ascii="Arial" w:hAnsi="Arial" w:cs="Arial"/>
                <w:sz w:val="24"/>
                <w:szCs w:val="24"/>
              </w:rPr>
            </w:pPr>
            <w:r w:rsidRPr="00F16CD0">
              <w:rPr>
                <w:rFonts w:ascii="Arial" w:hAnsi="Arial" w:cs="Arial"/>
                <w:sz w:val="24"/>
                <w:szCs w:val="24"/>
              </w:rPr>
              <w:t>Continued Purchase Intention in Live-Streaming Shopping</w:t>
            </w:r>
            <w:r w:rsidRPr="00F16CD0">
              <w:rPr>
                <w:rFonts w:ascii="Arial" w:hAnsi="Arial" w:cs="Arial"/>
                <w:sz w:val="24"/>
                <w:szCs w:val="24"/>
              </w:rPr>
              <w:br/>
              <w:t>Context: Taiwan</w:t>
            </w:r>
          </w:p>
        </w:tc>
        <w:tc>
          <w:tcPr>
            <w:tcW w:w="2448" w:type="dxa"/>
          </w:tcPr>
          <w:p w14:paraId="3DE83DAA" w14:textId="77777777" w:rsidR="006E75BC" w:rsidRPr="00F16CD0" w:rsidRDefault="006E75BC" w:rsidP="00EF60A4">
            <w:pPr>
              <w:rPr>
                <w:rFonts w:ascii="Arial" w:hAnsi="Arial" w:cs="Arial"/>
                <w:sz w:val="24"/>
                <w:szCs w:val="24"/>
              </w:rPr>
            </w:pPr>
            <w:r w:rsidRPr="00F16CD0">
              <w:rPr>
                <w:rFonts w:ascii="Arial" w:hAnsi="Arial" w:cs="Arial"/>
                <w:sz w:val="24"/>
                <w:szCs w:val="24"/>
              </w:rPr>
              <w:t>Quantitative study using Expectation Confirmation Theory and trust.</w:t>
            </w:r>
          </w:p>
        </w:tc>
        <w:tc>
          <w:tcPr>
            <w:tcW w:w="2664" w:type="dxa"/>
          </w:tcPr>
          <w:p w14:paraId="119286CA" w14:textId="77777777" w:rsidR="006E75BC" w:rsidRPr="00F16CD0" w:rsidRDefault="006E75BC" w:rsidP="00EF60A4">
            <w:pPr>
              <w:rPr>
                <w:rFonts w:ascii="Arial" w:hAnsi="Arial" w:cs="Arial"/>
                <w:sz w:val="24"/>
                <w:szCs w:val="24"/>
              </w:rPr>
            </w:pPr>
            <w:r w:rsidRPr="00F16CD0">
              <w:rPr>
                <w:rFonts w:ascii="Arial" w:hAnsi="Arial" w:cs="Arial"/>
                <w:sz w:val="24"/>
                <w:szCs w:val="24"/>
              </w:rPr>
              <w:t>Confirmation of expectations supports satisfaction and ongoing trust, which are central to continued purchase intention.</w:t>
            </w:r>
          </w:p>
        </w:tc>
        <w:tc>
          <w:tcPr>
            <w:tcW w:w="2232" w:type="dxa"/>
          </w:tcPr>
          <w:p w14:paraId="3D49B9AB" w14:textId="77777777" w:rsidR="006E75BC" w:rsidRPr="00F16CD0" w:rsidRDefault="006E75BC" w:rsidP="00EF60A4">
            <w:pPr>
              <w:rPr>
                <w:rFonts w:ascii="Arial" w:hAnsi="Arial" w:cs="Arial"/>
                <w:sz w:val="24"/>
                <w:szCs w:val="24"/>
              </w:rPr>
            </w:pPr>
            <w:r w:rsidRPr="00F16CD0">
              <w:rPr>
                <w:rFonts w:ascii="Arial" w:hAnsi="Arial" w:cs="Arial"/>
                <w:sz w:val="24"/>
                <w:szCs w:val="24"/>
              </w:rPr>
              <w:t>Directly connects satisfaction with repeat purchase intention. Limited by one cultural context and self-reported intention.</w:t>
            </w:r>
          </w:p>
        </w:tc>
      </w:tr>
      <w:tr w:rsidR="006E75BC" w:rsidRPr="00F16CD0" w14:paraId="5DD74D26" w14:textId="77777777" w:rsidTr="006E75BC">
        <w:trPr>
          <w:cantSplit/>
          <w:jc w:val="center"/>
        </w:trPr>
        <w:tc>
          <w:tcPr>
            <w:tcW w:w="1656" w:type="dxa"/>
          </w:tcPr>
          <w:p w14:paraId="3E06CE2A" w14:textId="77777777" w:rsidR="006E75BC" w:rsidRPr="00F16CD0" w:rsidRDefault="006E75BC" w:rsidP="00EF60A4">
            <w:pPr>
              <w:rPr>
                <w:rFonts w:ascii="Arial" w:hAnsi="Arial" w:cs="Arial"/>
                <w:sz w:val="24"/>
                <w:szCs w:val="24"/>
              </w:rPr>
            </w:pPr>
            <w:r w:rsidRPr="00F16CD0">
              <w:rPr>
                <w:rFonts w:ascii="Arial" w:hAnsi="Arial" w:cs="Arial"/>
                <w:sz w:val="24"/>
                <w:szCs w:val="24"/>
              </w:rPr>
              <w:t>Nguyen, Le and Do (2025)</w:t>
            </w:r>
          </w:p>
        </w:tc>
        <w:tc>
          <w:tcPr>
            <w:tcW w:w="2232" w:type="dxa"/>
          </w:tcPr>
          <w:p w14:paraId="262000CB" w14:textId="77777777" w:rsidR="006E75BC" w:rsidRPr="00F16CD0" w:rsidRDefault="006E75BC" w:rsidP="00EF60A4">
            <w:pPr>
              <w:rPr>
                <w:rFonts w:ascii="Arial" w:hAnsi="Arial" w:cs="Arial"/>
                <w:sz w:val="24"/>
                <w:szCs w:val="24"/>
              </w:rPr>
            </w:pPr>
            <w:r w:rsidRPr="00F16CD0">
              <w:rPr>
                <w:rFonts w:ascii="Arial" w:hAnsi="Arial" w:cs="Arial"/>
                <w:sz w:val="24"/>
                <w:szCs w:val="24"/>
              </w:rPr>
              <w:t>Building Platform Trust for Live Stream Commerce</w:t>
            </w:r>
            <w:r w:rsidRPr="00F16CD0">
              <w:rPr>
                <w:rFonts w:ascii="Arial" w:hAnsi="Arial" w:cs="Arial"/>
                <w:sz w:val="24"/>
                <w:szCs w:val="24"/>
              </w:rPr>
              <w:br/>
              <w:t>Context: Vietnam</w:t>
            </w:r>
          </w:p>
        </w:tc>
        <w:tc>
          <w:tcPr>
            <w:tcW w:w="2448" w:type="dxa"/>
          </w:tcPr>
          <w:p w14:paraId="34CB35ED" w14:textId="6169C28B" w:rsidR="006E75BC" w:rsidRPr="00F16CD0" w:rsidRDefault="006E75BC" w:rsidP="00EF60A4">
            <w:pPr>
              <w:rPr>
                <w:rFonts w:ascii="Arial" w:hAnsi="Arial" w:cs="Arial"/>
                <w:sz w:val="24"/>
                <w:szCs w:val="24"/>
              </w:rPr>
            </w:pPr>
            <w:r w:rsidRPr="00F16CD0">
              <w:rPr>
                <w:rFonts w:ascii="Arial" w:hAnsi="Arial" w:cs="Arial"/>
                <w:sz w:val="24"/>
                <w:szCs w:val="24"/>
              </w:rPr>
              <w:t xml:space="preserve">Quantitative survey of 205 </w:t>
            </w:r>
            <w:r w:rsidR="00B664D4">
              <w:rPr>
                <w:rFonts w:ascii="Arial" w:hAnsi="Arial" w:cs="Arial"/>
                <w:sz w:val="24"/>
                <w:szCs w:val="24"/>
              </w:rPr>
              <w:t>customer</w:t>
            </w:r>
            <w:r w:rsidRPr="00F16CD0">
              <w:rPr>
                <w:rFonts w:ascii="Arial" w:hAnsi="Arial" w:cs="Arial"/>
                <w:sz w:val="24"/>
                <w:szCs w:val="24"/>
              </w:rPr>
              <w:t>s; Social-Technical Systems Theory.</w:t>
            </w:r>
          </w:p>
        </w:tc>
        <w:tc>
          <w:tcPr>
            <w:tcW w:w="2664" w:type="dxa"/>
          </w:tcPr>
          <w:p w14:paraId="72E09831" w14:textId="77777777" w:rsidR="006E75BC" w:rsidRPr="00F16CD0" w:rsidRDefault="006E75BC" w:rsidP="00EF60A4">
            <w:pPr>
              <w:rPr>
                <w:rFonts w:ascii="Arial" w:hAnsi="Arial" w:cs="Arial"/>
                <w:sz w:val="24"/>
                <w:szCs w:val="24"/>
              </w:rPr>
            </w:pPr>
            <w:r w:rsidRPr="00F16CD0">
              <w:rPr>
                <w:rFonts w:ascii="Arial" w:hAnsi="Arial" w:cs="Arial"/>
                <w:sz w:val="24"/>
                <w:szCs w:val="24"/>
              </w:rPr>
              <w:t xml:space="preserve">Technical affordances and </w:t>
            </w:r>
            <w:proofErr w:type="spellStart"/>
            <w:r w:rsidRPr="00F16CD0">
              <w:rPr>
                <w:rFonts w:ascii="Arial" w:hAnsi="Arial" w:cs="Arial"/>
                <w:sz w:val="24"/>
                <w:szCs w:val="24"/>
              </w:rPr>
              <w:t>eWOM</w:t>
            </w:r>
            <w:proofErr w:type="spellEnd"/>
            <w:r w:rsidRPr="00F16CD0">
              <w:rPr>
                <w:rFonts w:ascii="Arial" w:hAnsi="Arial" w:cs="Arial"/>
                <w:sz w:val="24"/>
                <w:szCs w:val="24"/>
              </w:rPr>
              <w:t xml:space="preserve"> information quality build platform trust, which supports purchase intention.</w:t>
            </w:r>
          </w:p>
        </w:tc>
        <w:tc>
          <w:tcPr>
            <w:tcW w:w="2232" w:type="dxa"/>
          </w:tcPr>
          <w:p w14:paraId="2D3B7A80" w14:textId="77777777" w:rsidR="006E75BC" w:rsidRPr="00F16CD0" w:rsidRDefault="006E75BC" w:rsidP="00EF60A4">
            <w:pPr>
              <w:rPr>
                <w:rFonts w:ascii="Arial" w:hAnsi="Arial" w:cs="Arial"/>
                <w:sz w:val="24"/>
                <w:szCs w:val="24"/>
              </w:rPr>
            </w:pPr>
            <w:r w:rsidRPr="00F16CD0">
              <w:rPr>
                <w:rFonts w:ascii="Arial" w:hAnsi="Arial" w:cs="Arial"/>
                <w:sz w:val="24"/>
                <w:szCs w:val="24"/>
              </w:rPr>
              <w:t>Useful for platform-trust analysis. Limited by a modest sample and one national context.</w:t>
            </w:r>
          </w:p>
        </w:tc>
      </w:tr>
      <w:tr w:rsidR="006E75BC" w:rsidRPr="00F16CD0" w14:paraId="74306FB4" w14:textId="77777777" w:rsidTr="00EF60A4">
        <w:trPr>
          <w:cantSplit/>
          <w:jc w:val="center"/>
        </w:trPr>
        <w:tc>
          <w:tcPr>
            <w:tcW w:w="1656" w:type="dxa"/>
          </w:tcPr>
          <w:p w14:paraId="27B7A40A" w14:textId="77777777" w:rsidR="006E75BC" w:rsidRPr="00F16CD0" w:rsidRDefault="006E75BC" w:rsidP="00EF60A4">
            <w:pPr>
              <w:rPr>
                <w:rFonts w:ascii="Arial" w:hAnsi="Arial" w:cs="Arial"/>
                <w:sz w:val="24"/>
                <w:szCs w:val="24"/>
              </w:rPr>
            </w:pPr>
            <w:r w:rsidRPr="00F16CD0">
              <w:rPr>
                <w:rFonts w:ascii="Arial" w:hAnsi="Arial" w:cs="Arial"/>
                <w:sz w:val="24"/>
                <w:szCs w:val="24"/>
              </w:rPr>
              <w:t>Duong et al. (2025)</w:t>
            </w:r>
          </w:p>
        </w:tc>
        <w:tc>
          <w:tcPr>
            <w:tcW w:w="2232" w:type="dxa"/>
          </w:tcPr>
          <w:p w14:paraId="4B1CE96D" w14:textId="488F0D52" w:rsidR="006E75BC" w:rsidRPr="00F16CD0" w:rsidRDefault="006E75BC" w:rsidP="00EF60A4">
            <w:pPr>
              <w:rPr>
                <w:rFonts w:ascii="Arial" w:hAnsi="Arial" w:cs="Arial"/>
                <w:sz w:val="24"/>
                <w:szCs w:val="24"/>
              </w:rPr>
            </w:pPr>
            <w:r w:rsidRPr="00F16CD0">
              <w:rPr>
                <w:rFonts w:ascii="Arial" w:hAnsi="Arial" w:cs="Arial"/>
                <w:sz w:val="24"/>
                <w:szCs w:val="24"/>
              </w:rPr>
              <w:t xml:space="preserve">Understanding </w:t>
            </w:r>
            <w:r w:rsidR="00B664D4">
              <w:rPr>
                <w:rFonts w:ascii="Arial" w:hAnsi="Arial" w:cs="Arial"/>
                <w:sz w:val="24"/>
                <w:szCs w:val="24"/>
              </w:rPr>
              <w:t>Customer</w:t>
            </w:r>
            <w:r w:rsidRPr="00F16CD0">
              <w:rPr>
                <w:rFonts w:ascii="Arial" w:hAnsi="Arial" w:cs="Arial"/>
                <w:sz w:val="24"/>
                <w:szCs w:val="24"/>
              </w:rPr>
              <w:t xml:space="preserve"> Trust Dynamics and Purchase Intentions in a Multichannel Live-Streaming E-Commerce Context</w:t>
            </w:r>
          </w:p>
        </w:tc>
        <w:tc>
          <w:tcPr>
            <w:tcW w:w="2448" w:type="dxa"/>
          </w:tcPr>
          <w:p w14:paraId="2F33D39D" w14:textId="77777777" w:rsidR="006E75BC" w:rsidRPr="00F16CD0" w:rsidRDefault="006E75BC" w:rsidP="00EF60A4">
            <w:pPr>
              <w:rPr>
                <w:rFonts w:ascii="Arial" w:hAnsi="Arial" w:cs="Arial"/>
                <w:sz w:val="24"/>
                <w:szCs w:val="24"/>
              </w:rPr>
            </w:pPr>
            <w:r w:rsidRPr="00F16CD0">
              <w:rPr>
                <w:rFonts w:ascii="Arial" w:hAnsi="Arial" w:cs="Arial"/>
                <w:sz w:val="24"/>
                <w:szCs w:val="24"/>
              </w:rPr>
              <w:t>Quantitative empirical study using Trust Transfer Theory.</w:t>
            </w:r>
          </w:p>
        </w:tc>
        <w:tc>
          <w:tcPr>
            <w:tcW w:w="2664" w:type="dxa"/>
          </w:tcPr>
          <w:p w14:paraId="7249FFC7" w14:textId="4B7047EC" w:rsidR="006E75BC" w:rsidRPr="00F16CD0" w:rsidRDefault="006E75BC" w:rsidP="00EF60A4">
            <w:pPr>
              <w:rPr>
                <w:rFonts w:ascii="Arial" w:hAnsi="Arial" w:cs="Arial"/>
                <w:sz w:val="24"/>
                <w:szCs w:val="24"/>
              </w:rPr>
            </w:pPr>
            <w:r w:rsidRPr="00F16CD0">
              <w:rPr>
                <w:rFonts w:ascii="Arial" w:hAnsi="Arial" w:cs="Arial"/>
                <w:sz w:val="24"/>
                <w:szCs w:val="24"/>
              </w:rPr>
              <w:t xml:space="preserve">Trust developed in an established e-store can transfer to the live-streaming channel. Product, </w:t>
            </w:r>
            <w:r w:rsidR="00297864" w:rsidRPr="00F16CD0">
              <w:rPr>
                <w:rFonts w:ascii="Arial" w:hAnsi="Arial" w:cs="Arial"/>
                <w:sz w:val="24"/>
                <w:szCs w:val="24"/>
              </w:rPr>
              <w:t>seller,</w:t>
            </w:r>
            <w:r w:rsidRPr="00F16CD0">
              <w:rPr>
                <w:rFonts w:ascii="Arial" w:hAnsi="Arial" w:cs="Arial"/>
                <w:sz w:val="24"/>
                <w:szCs w:val="24"/>
              </w:rPr>
              <w:t xml:space="preserve"> and platform trust then influence purchase intention.</w:t>
            </w:r>
          </w:p>
        </w:tc>
        <w:tc>
          <w:tcPr>
            <w:tcW w:w="2232" w:type="dxa"/>
          </w:tcPr>
          <w:p w14:paraId="1BE67C04" w14:textId="77777777" w:rsidR="006E75BC" w:rsidRPr="00F16CD0" w:rsidRDefault="006E75BC" w:rsidP="00EF60A4">
            <w:pPr>
              <w:rPr>
                <w:rFonts w:ascii="Arial" w:hAnsi="Arial" w:cs="Arial"/>
                <w:sz w:val="24"/>
                <w:szCs w:val="24"/>
              </w:rPr>
            </w:pPr>
            <w:r w:rsidRPr="00F16CD0">
              <w:rPr>
                <w:rFonts w:ascii="Arial" w:hAnsi="Arial" w:cs="Arial"/>
                <w:sz w:val="24"/>
                <w:szCs w:val="24"/>
              </w:rPr>
              <w:t>Strong for explaining trust mechanisms. The dissertation should distinguish purchase intention from actual behaviour.</w:t>
            </w:r>
          </w:p>
        </w:tc>
      </w:tr>
      <w:tr w:rsidR="006E75BC" w:rsidRPr="00F16CD0" w14:paraId="7D92E354" w14:textId="77777777" w:rsidTr="006E75BC">
        <w:trPr>
          <w:cantSplit/>
          <w:jc w:val="center"/>
        </w:trPr>
        <w:tc>
          <w:tcPr>
            <w:tcW w:w="1656" w:type="dxa"/>
          </w:tcPr>
          <w:p w14:paraId="013A4CD2" w14:textId="77777777" w:rsidR="006E75BC" w:rsidRPr="00F16CD0" w:rsidRDefault="006E75BC" w:rsidP="00EF60A4">
            <w:pPr>
              <w:rPr>
                <w:rFonts w:ascii="Arial" w:hAnsi="Arial" w:cs="Arial"/>
                <w:sz w:val="24"/>
                <w:szCs w:val="24"/>
              </w:rPr>
            </w:pPr>
            <w:r w:rsidRPr="00F16CD0">
              <w:rPr>
                <w:rFonts w:ascii="Arial" w:hAnsi="Arial" w:cs="Arial"/>
                <w:sz w:val="24"/>
                <w:szCs w:val="24"/>
              </w:rPr>
              <w:t>Zhang et al. (2024)</w:t>
            </w:r>
          </w:p>
        </w:tc>
        <w:tc>
          <w:tcPr>
            <w:tcW w:w="2232" w:type="dxa"/>
          </w:tcPr>
          <w:p w14:paraId="34A1D4A7" w14:textId="79037FE5" w:rsidR="006E75BC" w:rsidRPr="00F16CD0" w:rsidRDefault="00B664D4" w:rsidP="00EF60A4">
            <w:pPr>
              <w:rPr>
                <w:rFonts w:ascii="Arial" w:hAnsi="Arial" w:cs="Arial"/>
                <w:sz w:val="24"/>
                <w:szCs w:val="24"/>
              </w:rPr>
            </w:pPr>
            <w:r>
              <w:rPr>
                <w:rFonts w:ascii="Arial" w:hAnsi="Arial" w:cs="Arial"/>
                <w:sz w:val="24"/>
                <w:szCs w:val="24"/>
              </w:rPr>
              <w:t>Customer</w:t>
            </w:r>
            <w:r w:rsidR="006E75BC" w:rsidRPr="00F16CD0">
              <w:rPr>
                <w:rFonts w:ascii="Arial" w:hAnsi="Arial" w:cs="Arial"/>
                <w:sz w:val="24"/>
                <w:szCs w:val="24"/>
              </w:rPr>
              <w:t>s' Purchase Intention in Live-Streaming E-Commerce</w:t>
            </w:r>
            <w:r w:rsidR="006E75BC" w:rsidRPr="00F16CD0">
              <w:rPr>
                <w:rFonts w:ascii="Arial" w:hAnsi="Arial" w:cs="Arial"/>
                <w:sz w:val="24"/>
                <w:szCs w:val="24"/>
              </w:rPr>
              <w:br/>
              <w:t>Context: Live-streaming e-commerce</w:t>
            </w:r>
          </w:p>
        </w:tc>
        <w:tc>
          <w:tcPr>
            <w:tcW w:w="2448" w:type="dxa"/>
          </w:tcPr>
          <w:p w14:paraId="3F67E5A2" w14:textId="77777777" w:rsidR="006E75BC" w:rsidRPr="00F16CD0" w:rsidRDefault="006E75BC" w:rsidP="00EF60A4">
            <w:pPr>
              <w:rPr>
                <w:rFonts w:ascii="Arial" w:hAnsi="Arial" w:cs="Arial"/>
                <w:sz w:val="24"/>
                <w:szCs w:val="24"/>
              </w:rPr>
            </w:pPr>
            <w:r w:rsidRPr="00F16CD0">
              <w:rPr>
                <w:rFonts w:ascii="Arial" w:hAnsi="Arial" w:cs="Arial"/>
                <w:sz w:val="24"/>
                <w:szCs w:val="24"/>
              </w:rPr>
              <w:t>Quantitative study using the Theory of Consumption Values.</w:t>
            </w:r>
          </w:p>
        </w:tc>
        <w:tc>
          <w:tcPr>
            <w:tcW w:w="2664" w:type="dxa"/>
          </w:tcPr>
          <w:p w14:paraId="0FE14A77" w14:textId="77777777" w:rsidR="006E75BC" w:rsidRPr="00F16CD0" w:rsidRDefault="006E75BC" w:rsidP="00EF60A4">
            <w:pPr>
              <w:rPr>
                <w:rFonts w:ascii="Arial" w:hAnsi="Arial" w:cs="Arial"/>
                <w:sz w:val="24"/>
                <w:szCs w:val="24"/>
              </w:rPr>
            </w:pPr>
            <w:r w:rsidRPr="00F16CD0">
              <w:rPr>
                <w:rFonts w:ascii="Arial" w:hAnsi="Arial" w:cs="Arial"/>
                <w:sz w:val="24"/>
                <w:szCs w:val="24"/>
              </w:rPr>
              <w:t xml:space="preserve">Functional, social, emotional, epistemic, conditional and self-gratification values influence purchase intention. Streamer popularity changes </w:t>
            </w:r>
            <w:proofErr w:type="gramStart"/>
            <w:r w:rsidRPr="00F16CD0">
              <w:rPr>
                <w:rFonts w:ascii="Arial" w:hAnsi="Arial" w:cs="Arial"/>
                <w:sz w:val="24"/>
                <w:szCs w:val="24"/>
              </w:rPr>
              <w:t>some</w:t>
            </w:r>
            <w:proofErr w:type="gramEnd"/>
            <w:r w:rsidRPr="00F16CD0">
              <w:rPr>
                <w:rFonts w:ascii="Arial" w:hAnsi="Arial" w:cs="Arial"/>
                <w:sz w:val="24"/>
                <w:szCs w:val="24"/>
              </w:rPr>
              <w:t xml:space="preserve"> relationships.</w:t>
            </w:r>
          </w:p>
        </w:tc>
        <w:tc>
          <w:tcPr>
            <w:tcW w:w="2232" w:type="dxa"/>
          </w:tcPr>
          <w:p w14:paraId="50F2617D" w14:textId="3EE1B65D" w:rsidR="006E75BC" w:rsidRPr="00F16CD0" w:rsidRDefault="006E75BC" w:rsidP="00EF60A4">
            <w:pPr>
              <w:rPr>
                <w:rFonts w:ascii="Arial" w:hAnsi="Arial" w:cs="Arial"/>
                <w:sz w:val="24"/>
                <w:szCs w:val="24"/>
              </w:rPr>
            </w:pPr>
            <w:r w:rsidRPr="00F16CD0">
              <w:rPr>
                <w:rFonts w:ascii="Arial" w:hAnsi="Arial" w:cs="Arial"/>
                <w:sz w:val="24"/>
                <w:szCs w:val="24"/>
              </w:rPr>
              <w:t xml:space="preserve">Broadens the analysis beyond platform </w:t>
            </w:r>
            <w:r w:rsidR="00297864" w:rsidRPr="00F16CD0">
              <w:rPr>
                <w:rFonts w:ascii="Arial" w:hAnsi="Arial" w:cs="Arial"/>
                <w:sz w:val="24"/>
                <w:szCs w:val="24"/>
              </w:rPr>
              <w:t>features but</w:t>
            </w:r>
            <w:r w:rsidRPr="00F16CD0">
              <w:rPr>
                <w:rFonts w:ascii="Arial" w:hAnsi="Arial" w:cs="Arial"/>
                <w:sz w:val="24"/>
                <w:szCs w:val="24"/>
              </w:rPr>
              <w:t xml:space="preserve"> relies on self-reported purchase intention.</w:t>
            </w:r>
          </w:p>
        </w:tc>
      </w:tr>
      <w:tr w:rsidR="006E75BC" w:rsidRPr="00F16CD0" w14:paraId="20FA6274" w14:textId="77777777" w:rsidTr="00EF60A4">
        <w:trPr>
          <w:cantSplit/>
          <w:jc w:val="center"/>
        </w:trPr>
        <w:tc>
          <w:tcPr>
            <w:tcW w:w="1656" w:type="dxa"/>
          </w:tcPr>
          <w:p w14:paraId="07281570" w14:textId="77777777" w:rsidR="006E75BC" w:rsidRPr="00F16CD0" w:rsidRDefault="006E75BC" w:rsidP="00EF60A4">
            <w:pPr>
              <w:rPr>
                <w:rFonts w:ascii="Arial" w:hAnsi="Arial" w:cs="Arial"/>
                <w:sz w:val="24"/>
                <w:szCs w:val="24"/>
              </w:rPr>
            </w:pPr>
            <w:proofErr w:type="spellStart"/>
            <w:r w:rsidRPr="00F16CD0">
              <w:rPr>
                <w:rFonts w:ascii="Arial" w:hAnsi="Arial" w:cs="Arial"/>
                <w:sz w:val="24"/>
                <w:szCs w:val="24"/>
              </w:rPr>
              <w:t>Chandraa</w:t>
            </w:r>
            <w:proofErr w:type="spellEnd"/>
            <w:r w:rsidRPr="00F16CD0">
              <w:rPr>
                <w:rFonts w:ascii="Arial" w:hAnsi="Arial" w:cs="Arial"/>
                <w:sz w:val="24"/>
                <w:szCs w:val="24"/>
              </w:rPr>
              <w:t xml:space="preserve"> et al. (2024)</w:t>
            </w:r>
          </w:p>
        </w:tc>
        <w:tc>
          <w:tcPr>
            <w:tcW w:w="2232" w:type="dxa"/>
          </w:tcPr>
          <w:p w14:paraId="27CB3059" w14:textId="77777777" w:rsidR="006E75BC" w:rsidRPr="00F16CD0" w:rsidRDefault="006E75BC" w:rsidP="00EF60A4">
            <w:pPr>
              <w:rPr>
                <w:rFonts w:ascii="Arial" w:hAnsi="Arial" w:cs="Arial"/>
                <w:sz w:val="24"/>
                <w:szCs w:val="24"/>
              </w:rPr>
            </w:pPr>
            <w:r w:rsidRPr="00F16CD0">
              <w:rPr>
                <w:rFonts w:ascii="Arial" w:hAnsi="Arial" w:cs="Arial"/>
                <w:sz w:val="24"/>
                <w:szCs w:val="24"/>
              </w:rPr>
              <w:t>The Impact of Live Streaming on Purchase Intention in Social Commerce</w:t>
            </w:r>
            <w:r w:rsidRPr="00F16CD0">
              <w:rPr>
                <w:rFonts w:ascii="Arial" w:hAnsi="Arial" w:cs="Arial"/>
                <w:sz w:val="24"/>
                <w:szCs w:val="24"/>
              </w:rPr>
              <w:br/>
              <w:t>Context: Indonesia</w:t>
            </w:r>
          </w:p>
        </w:tc>
        <w:tc>
          <w:tcPr>
            <w:tcW w:w="2448" w:type="dxa"/>
          </w:tcPr>
          <w:p w14:paraId="390A84D3" w14:textId="77777777" w:rsidR="006E75BC" w:rsidRPr="00F16CD0" w:rsidRDefault="006E75BC" w:rsidP="00EF60A4">
            <w:pPr>
              <w:rPr>
                <w:rFonts w:ascii="Arial" w:hAnsi="Arial" w:cs="Arial"/>
                <w:sz w:val="24"/>
                <w:szCs w:val="24"/>
              </w:rPr>
            </w:pPr>
            <w:r w:rsidRPr="00F16CD0">
              <w:rPr>
                <w:rFonts w:ascii="Arial" w:hAnsi="Arial" w:cs="Arial"/>
                <w:sz w:val="24"/>
                <w:szCs w:val="24"/>
              </w:rPr>
              <w:t>Online questionnaire with 401 respondents; quantitative analysis using S-O-R.</w:t>
            </w:r>
          </w:p>
        </w:tc>
        <w:tc>
          <w:tcPr>
            <w:tcW w:w="2664" w:type="dxa"/>
          </w:tcPr>
          <w:p w14:paraId="639658DC" w14:textId="59F9A244" w:rsidR="006E75BC" w:rsidRPr="00F16CD0" w:rsidRDefault="006E75BC" w:rsidP="00EF60A4">
            <w:pPr>
              <w:rPr>
                <w:rFonts w:ascii="Arial" w:hAnsi="Arial" w:cs="Arial"/>
                <w:sz w:val="24"/>
                <w:szCs w:val="24"/>
              </w:rPr>
            </w:pPr>
            <w:r w:rsidRPr="00F16CD0">
              <w:rPr>
                <w:rFonts w:ascii="Arial" w:hAnsi="Arial" w:cs="Arial"/>
                <w:sz w:val="24"/>
                <w:szCs w:val="24"/>
              </w:rPr>
              <w:t xml:space="preserve">Live streaming creates a more realistic shopping experience and influences </w:t>
            </w:r>
            <w:r w:rsidR="00B664D4">
              <w:rPr>
                <w:rFonts w:ascii="Arial" w:hAnsi="Arial" w:cs="Arial"/>
                <w:sz w:val="24"/>
                <w:szCs w:val="24"/>
              </w:rPr>
              <w:t>customer</w:t>
            </w:r>
            <w:r w:rsidRPr="00F16CD0">
              <w:rPr>
                <w:rFonts w:ascii="Arial" w:hAnsi="Arial" w:cs="Arial"/>
                <w:sz w:val="24"/>
                <w:szCs w:val="24"/>
              </w:rPr>
              <w:t>s' purchase intention.</w:t>
            </w:r>
          </w:p>
        </w:tc>
        <w:tc>
          <w:tcPr>
            <w:tcW w:w="2232" w:type="dxa"/>
          </w:tcPr>
          <w:p w14:paraId="19DBD155" w14:textId="77777777" w:rsidR="006E75BC" w:rsidRPr="00F16CD0" w:rsidRDefault="006E75BC" w:rsidP="00EF60A4">
            <w:pPr>
              <w:rPr>
                <w:rFonts w:ascii="Arial" w:hAnsi="Arial" w:cs="Arial"/>
                <w:sz w:val="24"/>
                <w:szCs w:val="24"/>
              </w:rPr>
            </w:pPr>
            <w:r w:rsidRPr="00F16CD0">
              <w:rPr>
                <w:rFonts w:ascii="Arial" w:hAnsi="Arial" w:cs="Arial"/>
                <w:sz w:val="24"/>
                <w:szCs w:val="24"/>
              </w:rPr>
              <w:t>Provides comparative evidence outside China. Published as conference proceedings and focuses on intention.</w:t>
            </w:r>
          </w:p>
        </w:tc>
      </w:tr>
      <w:tr w:rsidR="006E75BC" w:rsidRPr="00F16CD0" w14:paraId="05EA20CA" w14:textId="77777777" w:rsidTr="006E75BC">
        <w:trPr>
          <w:cantSplit/>
          <w:jc w:val="center"/>
        </w:trPr>
        <w:tc>
          <w:tcPr>
            <w:tcW w:w="1656" w:type="dxa"/>
          </w:tcPr>
          <w:p w14:paraId="409FB4F0" w14:textId="77777777" w:rsidR="006E75BC" w:rsidRPr="00F16CD0" w:rsidRDefault="006E75BC" w:rsidP="00EF60A4">
            <w:pPr>
              <w:rPr>
                <w:rFonts w:ascii="Arial" w:hAnsi="Arial" w:cs="Arial"/>
                <w:sz w:val="24"/>
                <w:szCs w:val="24"/>
              </w:rPr>
            </w:pPr>
            <w:r w:rsidRPr="00F16CD0">
              <w:rPr>
                <w:rFonts w:ascii="Arial" w:hAnsi="Arial" w:cs="Arial"/>
                <w:sz w:val="24"/>
                <w:szCs w:val="24"/>
              </w:rPr>
              <w:t>Lin et al. (2023)</w:t>
            </w:r>
          </w:p>
        </w:tc>
        <w:tc>
          <w:tcPr>
            <w:tcW w:w="2232" w:type="dxa"/>
          </w:tcPr>
          <w:p w14:paraId="49ED28E3" w14:textId="77777777" w:rsidR="006E75BC" w:rsidRPr="00F16CD0" w:rsidRDefault="006E75BC" w:rsidP="00EF60A4">
            <w:pPr>
              <w:rPr>
                <w:rFonts w:ascii="Arial" w:hAnsi="Arial" w:cs="Arial"/>
                <w:sz w:val="24"/>
                <w:szCs w:val="24"/>
              </w:rPr>
            </w:pPr>
            <w:r w:rsidRPr="00F16CD0">
              <w:rPr>
                <w:rFonts w:ascii="Arial" w:hAnsi="Arial" w:cs="Arial"/>
                <w:sz w:val="24"/>
                <w:szCs w:val="24"/>
              </w:rPr>
              <w:t>Exploring Factors Influencing Impulse Buying in Live Streaming Shopping</w:t>
            </w:r>
          </w:p>
        </w:tc>
        <w:tc>
          <w:tcPr>
            <w:tcW w:w="2448" w:type="dxa"/>
          </w:tcPr>
          <w:p w14:paraId="2A46742B" w14:textId="77777777" w:rsidR="006E75BC" w:rsidRPr="00F16CD0" w:rsidRDefault="006E75BC" w:rsidP="00EF60A4">
            <w:pPr>
              <w:rPr>
                <w:rFonts w:ascii="Arial" w:hAnsi="Arial" w:cs="Arial"/>
                <w:sz w:val="24"/>
                <w:szCs w:val="24"/>
              </w:rPr>
            </w:pPr>
            <w:r w:rsidRPr="00F16CD0">
              <w:rPr>
                <w:rFonts w:ascii="Arial" w:hAnsi="Arial" w:cs="Arial"/>
                <w:sz w:val="24"/>
                <w:szCs w:val="24"/>
              </w:rPr>
              <w:t>Quantitative empirical study using the S-O-R framework.</w:t>
            </w:r>
          </w:p>
        </w:tc>
        <w:tc>
          <w:tcPr>
            <w:tcW w:w="2664" w:type="dxa"/>
          </w:tcPr>
          <w:p w14:paraId="6BE35815" w14:textId="2F82040E" w:rsidR="006E75BC" w:rsidRPr="00F16CD0" w:rsidRDefault="006E75BC" w:rsidP="00EF60A4">
            <w:pPr>
              <w:rPr>
                <w:rFonts w:ascii="Arial" w:hAnsi="Arial" w:cs="Arial"/>
                <w:sz w:val="24"/>
                <w:szCs w:val="24"/>
              </w:rPr>
            </w:pPr>
            <w:r w:rsidRPr="00F16CD0">
              <w:rPr>
                <w:rFonts w:ascii="Arial" w:hAnsi="Arial" w:cs="Arial"/>
                <w:sz w:val="24"/>
                <w:szCs w:val="24"/>
              </w:rPr>
              <w:t xml:space="preserve">Live-streaming environmental cues influence </w:t>
            </w:r>
            <w:r w:rsidR="00B664D4">
              <w:rPr>
                <w:rFonts w:ascii="Arial" w:hAnsi="Arial" w:cs="Arial"/>
                <w:sz w:val="24"/>
                <w:szCs w:val="24"/>
              </w:rPr>
              <w:t>customer</w:t>
            </w:r>
            <w:r w:rsidRPr="00F16CD0">
              <w:rPr>
                <w:rFonts w:ascii="Arial" w:hAnsi="Arial" w:cs="Arial"/>
                <w:sz w:val="24"/>
                <w:szCs w:val="24"/>
              </w:rPr>
              <w:t>s' psychological states and can trigger impulse purchases.</w:t>
            </w:r>
          </w:p>
        </w:tc>
        <w:tc>
          <w:tcPr>
            <w:tcW w:w="2232" w:type="dxa"/>
          </w:tcPr>
          <w:p w14:paraId="0BB6FBE4" w14:textId="4142B64D" w:rsidR="006E75BC" w:rsidRPr="00F16CD0" w:rsidRDefault="006E75BC" w:rsidP="00EF60A4">
            <w:pPr>
              <w:rPr>
                <w:rFonts w:ascii="Arial" w:hAnsi="Arial" w:cs="Arial"/>
                <w:sz w:val="24"/>
                <w:szCs w:val="24"/>
              </w:rPr>
            </w:pPr>
            <w:r w:rsidRPr="00F16CD0">
              <w:rPr>
                <w:rFonts w:ascii="Arial" w:hAnsi="Arial" w:cs="Arial"/>
                <w:sz w:val="24"/>
                <w:szCs w:val="24"/>
              </w:rPr>
              <w:t>Useful complementary evidence for impulse buying.</w:t>
            </w:r>
          </w:p>
        </w:tc>
      </w:tr>
    </w:tbl>
    <w:p w14:paraId="2E6AED6F" w14:textId="77777777" w:rsidR="00D04F3D" w:rsidRDefault="00D04F3D" w:rsidP="00D04F3D">
      <w:pPr>
        <w:spacing w:line="360" w:lineRule="auto"/>
        <w:jc w:val="center"/>
        <w:rPr>
          <w:rFonts w:ascii="Arial" w:eastAsiaTheme="majorEastAsia" w:hAnsi="Arial" w:cs="Arial"/>
          <w:b/>
          <w:bCs/>
          <w:sz w:val="24"/>
          <w:szCs w:val="24"/>
        </w:rPr>
      </w:pPr>
    </w:p>
    <w:p w14:paraId="0B64D521" w14:textId="06467385" w:rsidR="00427039" w:rsidRPr="00B11D23" w:rsidRDefault="00427039" w:rsidP="00D04F3D">
      <w:pPr>
        <w:spacing w:line="360" w:lineRule="auto"/>
        <w:jc w:val="center"/>
        <w:rPr>
          <w:rFonts w:ascii="Arial" w:eastAsiaTheme="majorEastAsia" w:hAnsi="Arial" w:cs="Arial"/>
          <w:b/>
          <w:bCs/>
          <w:sz w:val="32"/>
          <w:szCs w:val="32"/>
        </w:rPr>
      </w:pPr>
      <w:r w:rsidRPr="00B11D23">
        <w:rPr>
          <w:rFonts w:ascii="Arial" w:eastAsiaTheme="majorEastAsia" w:hAnsi="Arial" w:cs="Arial"/>
          <w:b/>
          <w:bCs/>
          <w:sz w:val="32"/>
          <w:szCs w:val="32"/>
        </w:rPr>
        <w:lastRenderedPageBreak/>
        <w:t>APPENDIX B: THEORY OF PLANNED BEHAVIOUR DIAGRAM</w:t>
      </w:r>
    </w:p>
    <w:p w14:paraId="68DEB38C" w14:textId="77777777" w:rsidR="00470330" w:rsidRDefault="00470330" w:rsidP="00D04F3D">
      <w:pPr>
        <w:spacing w:line="360" w:lineRule="auto"/>
        <w:jc w:val="center"/>
        <w:rPr>
          <w:rFonts w:ascii="Arial" w:eastAsiaTheme="majorEastAsia" w:hAnsi="Arial" w:cs="Arial"/>
          <w:b/>
          <w:bCs/>
          <w:sz w:val="24"/>
          <w:szCs w:val="24"/>
        </w:rPr>
      </w:pPr>
    </w:p>
    <w:p w14:paraId="4E91499F" w14:textId="54DF5B50" w:rsidR="00470330" w:rsidRDefault="00470330" w:rsidP="00D04F3D">
      <w:pPr>
        <w:spacing w:line="360" w:lineRule="auto"/>
        <w:jc w:val="center"/>
        <w:rPr>
          <w:rFonts w:ascii="Arial" w:eastAsiaTheme="majorEastAsia" w:hAnsi="Arial" w:cs="Arial"/>
          <w:b/>
          <w:bCs/>
          <w:sz w:val="24"/>
          <w:szCs w:val="24"/>
        </w:rPr>
      </w:pPr>
      <w:r>
        <w:rPr>
          <w:rFonts w:ascii="Arial" w:eastAsiaTheme="majorEastAsia" w:hAnsi="Arial" w:cs="Arial"/>
          <w:b/>
          <w:bCs/>
          <w:noProof/>
          <w:sz w:val="24"/>
          <w:szCs w:val="24"/>
        </w:rPr>
        <w:drawing>
          <wp:inline distT="0" distB="0" distL="0" distR="0" wp14:anchorId="17BEEAA0" wp14:editId="7FEB4648">
            <wp:extent cx="4095750" cy="3200003"/>
            <wp:effectExtent l="0" t="0" r="0" b="635"/>
            <wp:docPr id="6651328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5132880" name="Picture 665132880"/>
                    <pic:cNvPicPr/>
                  </pic:nvPicPr>
                  <pic:blipFill>
                    <a:blip r:embed="rId38">
                      <a:extLst>
                        <a:ext uri="{28A0092B-C50C-407E-A947-70E740481C1C}">
                          <a14:useLocalDpi xmlns:a14="http://schemas.microsoft.com/office/drawing/2010/main" val="0"/>
                        </a:ext>
                      </a:extLst>
                    </a:blip>
                    <a:stretch>
                      <a:fillRect/>
                    </a:stretch>
                  </pic:blipFill>
                  <pic:spPr>
                    <a:xfrm>
                      <a:off x="0" y="0"/>
                      <a:ext cx="4106941" cy="3208747"/>
                    </a:xfrm>
                    <a:prstGeom prst="rect">
                      <a:avLst/>
                    </a:prstGeom>
                  </pic:spPr>
                </pic:pic>
              </a:graphicData>
            </a:graphic>
          </wp:inline>
        </w:drawing>
      </w:r>
    </w:p>
    <w:p w14:paraId="54AD6F6A" w14:textId="72A9A9F5" w:rsidR="00470330" w:rsidRDefault="00470330" w:rsidP="00470330">
      <w:pPr>
        <w:spacing w:line="360" w:lineRule="auto"/>
        <w:rPr>
          <w:rFonts w:ascii="Arial" w:eastAsiaTheme="majorEastAsia" w:hAnsi="Arial" w:cs="Arial"/>
          <w:sz w:val="24"/>
          <w:szCs w:val="24"/>
        </w:rPr>
      </w:pPr>
      <w:r w:rsidRPr="00470330">
        <w:rPr>
          <w:rFonts w:ascii="Arial" w:eastAsiaTheme="majorEastAsia" w:hAnsi="Arial" w:cs="Arial"/>
          <w:sz w:val="24"/>
          <w:szCs w:val="24"/>
        </w:rPr>
        <w:t>Image 1: Expert Program Management, (no date)</w:t>
      </w:r>
    </w:p>
    <w:p w14:paraId="3B3A701C" w14:textId="77777777" w:rsidR="00B11D23" w:rsidRDefault="00B11D23" w:rsidP="00470330">
      <w:pPr>
        <w:spacing w:line="360" w:lineRule="auto"/>
        <w:rPr>
          <w:rFonts w:ascii="Arial" w:eastAsiaTheme="majorEastAsia" w:hAnsi="Arial" w:cs="Arial"/>
          <w:sz w:val="24"/>
          <w:szCs w:val="24"/>
        </w:rPr>
      </w:pPr>
    </w:p>
    <w:p w14:paraId="2DE62D45" w14:textId="77777777" w:rsidR="00B11D23" w:rsidRDefault="00B11D23" w:rsidP="00470330">
      <w:pPr>
        <w:spacing w:line="360" w:lineRule="auto"/>
        <w:rPr>
          <w:rFonts w:ascii="Arial" w:eastAsiaTheme="majorEastAsia" w:hAnsi="Arial" w:cs="Arial"/>
          <w:sz w:val="24"/>
          <w:szCs w:val="24"/>
        </w:rPr>
      </w:pPr>
    </w:p>
    <w:p w14:paraId="702FB521" w14:textId="77777777" w:rsidR="00B11D23" w:rsidRDefault="00B11D23" w:rsidP="00470330">
      <w:pPr>
        <w:spacing w:line="360" w:lineRule="auto"/>
        <w:rPr>
          <w:rFonts w:ascii="Arial" w:eastAsiaTheme="majorEastAsia" w:hAnsi="Arial" w:cs="Arial"/>
          <w:sz w:val="24"/>
          <w:szCs w:val="24"/>
        </w:rPr>
      </w:pPr>
    </w:p>
    <w:p w14:paraId="74812633" w14:textId="77777777" w:rsidR="00B11D23" w:rsidRDefault="00B11D23" w:rsidP="00470330">
      <w:pPr>
        <w:spacing w:line="360" w:lineRule="auto"/>
        <w:rPr>
          <w:rFonts w:ascii="Arial" w:eastAsiaTheme="majorEastAsia" w:hAnsi="Arial" w:cs="Arial"/>
          <w:sz w:val="24"/>
          <w:szCs w:val="24"/>
        </w:rPr>
      </w:pPr>
    </w:p>
    <w:p w14:paraId="2C085D9E" w14:textId="77777777" w:rsidR="00B11D23" w:rsidRDefault="00B11D23" w:rsidP="00470330">
      <w:pPr>
        <w:spacing w:line="360" w:lineRule="auto"/>
        <w:rPr>
          <w:rFonts w:ascii="Arial" w:eastAsiaTheme="majorEastAsia" w:hAnsi="Arial" w:cs="Arial"/>
          <w:sz w:val="24"/>
          <w:szCs w:val="24"/>
        </w:rPr>
      </w:pPr>
    </w:p>
    <w:p w14:paraId="02044F5A" w14:textId="77777777" w:rsidR="00B11D23" w:rsidRDefault="00B11D23" w:rsidP="00470330">
      <w:pPr>
        <w:spacing w:line="360" w:lineRule="auto"/>
        <w:rPr>
          <w:rFonts w:ascii="Arial" w:eastAsiaTheme="majorEastAsia" w:hAnsi="Arial" w:cs="Arial"/>
          <w:sz w:val="24"/>
          <w:szCs w:val="24"/>
        </w:rPr>
      </w:pPr>
    </w:p>
    <w:p w14:paraId="0860E3B6" w14:textId="77777777" w:rsidR="00B11D23" w:rsidRDefault="00B11D23" w:rsidP="00470330">
      <w:pPr>
        <w:spacing w:line="360" w:lineRule="auto"/>
        <w:rPr>
          <w:rFonts w:ascii="Arial" w:eastAsiaTheme="majorEastAsia" w:hAnsi="Arial" w:cs="Arial"/>
          <w:sz w:val="24"/>
          <w:szCs w:val="24"/>
        </w:rPr>
      </w:pPr>
    </w:p>
    <w:p w14:paraId="5E8D9CCE" w14:textId="77777777" w:rsidR="00B11D23" w:rsidRDefault="00B11D23" w:rsidP="00470330">
      <w:pPr>
        <w:spacing w:line="360" w:lineRule="auto"/>
        <w:rPr>
          <w:rFonts w:ascii="Arial" w:eastAsiaTheme="majorEastAsia" w:hAnsi="Arial" w:cs="Arial"/>
          <w:sz w:val="24"/>
          <w:szCs w:val="24"/>
        </w:rPr>
      </w:pPr>
    </w:p>
    <w:p w14:paraId="27C1EF58" w14:textId="77777777" w:rsidR="00B11D23" w:rsidRDefault="00B11D23" w:rsidP="00470330">
      <w:pPr>
        <w:spacing w:line="360" w:lineRule="auto"/>
        <w:rPr>
          <w:rFonts w:ascii="Arial" w:eastAsiaTheme="majorEastAsia" w:hAnsi="Arial" w:cs="Arial"/>
          <w:sz w:val="24"/>
          <w:szCs w:val="24"/>
        </w:rPr>
      </w:pPr>
    </w:p>
    <w:p w14:paraId="056151E0" w14:textId="77777777" w:rsidR="00B11D23" w:rsidRDefault="00B11D23" w:rsidP="00470330">
      <w:pPr>
        <w:spacing w:line="360" w:lineRule="auto"/>
        <w:rPr>
          <w:rFonts w:ascii="Arial" w:eastAsiaTheme="majorEastAsia" w:hAnsi="Arial" w:cs="Arial"/>
          <w:sz w:val="24"/>
          <w:szCs w:val="24"/>
        </w:rPr>
      </w:pPr>
    </w:p>
    <w:p w14:paraId="5CDEEC1F" w14:textId="77777777" w:rsidR="00B11D23" w:rsidRPr="00470330" w:rsidRDefault="00B11D23" w:rsidP="00470330">
      <w:pPr>
        <w:spacing w:line="360" w:lineRule="auto"/>
        <w:rPr>
          <w:rFonts w:ascii="Arial" w:eastAsiaTheme="majorEastAsia" w:hAnsi="Arial" w:cs="Arial"/>
          <w:sz w:val="24"/>
          <w:szCs w:val="24"/>
        </w:rPr>
      </w:pPr>
    </w:p>
    <w:p w14:paraId="09A4B69F" w14:textId="3EB19449" w:rsidR="00427039" w:rsidRPr="00B11D23" w:rsidRDefault="00427039" w:rsidP="00D04F3D">
      <w:pPr>
        <w:spacing w:line="360" w:lineRule="auto"/>
        <w:jc w:val="center"/>
        <w:rPr>
          <w:rFonts w:ascii="Arial" w:eastAsiaTheme="majorEastAsia" w:hAnsi="Arial" w:cs="Arial"/>
          <w:b/>
          <w:bCs/>
          <w:sz w:val="32"/>
          <w:szCs w:val="32"/>
        </w:rPr>
      </w:pPr>
      <w:r w:rsidRPr="00B11D23">
        <w:rPr>
          <w:rFonts w:ascii="Arial" w:eastAsiaTheme="majorEastAsia" w:hAnsi="Arial" w:cs="Arial"/>
          <w:b/>
          <w:bCs/>
          <w:sz w:val="32"/>
          <w:szCs w:val="32"/>
        </w:rPr>
        <w:lastRenderedPageBreak/>
        <w:t>APPENDIX C: EXPECTATION CONFIRMATION</w:t>
      </w:r>
      <w:r w:rsidR="00673A96">
        <w:rPr>
          <w:rFonts w:ascii="Arial" w:eastAsiaTheme="majorEastAsia" w:hAnsi="Arial" w:cs="Arial"/>
          <w:b/>
          <w:bCs/>
          <w:sz w:val="32"/>
          <w:szCs w:val="32"/>
        </w:rPr>
        <w:t xml:space="preserve"> </w:t>
      </w:r>
      <w:r w:rsidRPr="00B11D23">
        <w:rPr>
          <w:rFonts w:ascii="Arial" w:eastAsiaTheme="majorEastAsia" w:hAnsi="Arial" w:cs="Arial"/>
          <w:b/>
          <w:bCs/>
          <w:sz w:val="32"/>
          <w:szCs w:val="32"/>
        </w:rPr>
        <w:t>THEORY DIAGRAM</w:t>
      </w:r>
    </w:p>
    <w:p w14:paraId="003D00A5" w14:textId="0FC32CAB" w:rsidR="00470330" w:rsidRDefault="00FE4835" w:rsidP="00D04F3D">
      <w:pPr>
        <w:spacing w:line="360" w:lineRule="auto"/>
        <w:jc w:val="center"/>
        <w:rPr>
          <w:rFonts w:ascii="Arial" w:eastAsiaTheme="majorEastAsia" w:hAnsi="Arial" w:cs="Arial"/>
          <w:b/>
          <w:bCs/>
          <w:sz w:val="24"/>
          <w:szCs w:val="24"/>
        </w:rPr>
      </w:pPr>
      <w:r w:rsidRPr="00FE4835">
        <w:rPr>
          <w:rFonts w:ascii="Arial" w:eastAsiaTheme="majorEastAsia" w:hAnsi="Arial" w:cs="Arial"/>
          <w:b/>
          <w:bCs/>
          <w:noProof/>
          <w:sz w:val="24"/>
          <w:szCs w:val="24"/>
        </w:rPr>
        <w:drawing>
          <wp:inline distT="0" distB="0" distL="0" distR="0" wp14:anchorId="4D956301" wp14:editId="0981924B">
            <wp:extent cx="5731510" cy="2162810"/>
            <wp:effectExtent l="0" t="0" r="2540" b="8890"/>
            <wp:docPr id="9230004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3000442" name=""/>
                    <pic:cNvPicPr/>
                  </pic:nvPicPr>
                  <pic:blipFill>
                    <a:blip r:embed="rId39"/>
                    <a:stretch>
                      <a:fillRect/>
                    </a:stretch>
                  </pic:blipFill>
                  <pic:spPr>
                    <a:xfrm>
                      <a:off x="0" y="0"/>
                      <a:ext cx="5731510" cy="2162810"/>
                    </a:xfrm>
                    <a:prstGeom prst="rect">
                      <a:avLst/>
                    </a:prstGeom>
                  </pic:spPr>
                </pic:pic>
              </a:graphicData>
            </a:graphic>
          </wp:inline>
        </w:drawing>
      </w:r>
    </w:p>
    <w:p w14:paraId="159D93AE" w14:textId="576F6A93" w:rsidR="00470330" w:rsidRDefault="00470330" w:rsidP="00470330">
      <w:pPr>
        <w:spacing w:line="360" w:lineRule="auto"/>
        <w:rPr>
          <w:rFonts w:ascii="Arial" w:eastAsiaTheme="majorEastAsia" w:hAnsi="Arial" w:cs="Arial"/>
          <w:sz w:val="24"/>
          <w:szCs w:val="24"/>
        </w:rPr>
      </w:pPr>
      <w:r w:rsidRPr="00470330">
        <w:rPr>
          <w:rFonts w:ascii="Arial" w:eastAsiaTheme="majorEastAsia" w:hAnsi="Arial" w:cs="Arial"/>
          <w:sz w:val="24"/>
          <w:szCs w:val="24"/>
        </w:rPr>
        <w:t xml:space="preserve">Image 2: </w:t>
      </w:r>
      <w:proofErr w:type="spellStart"/>
      <w:r w:rsidR="00FE4835">
        <w:rPr>
          <w:rFonts w:ascii="Arial" w:eastAsiaTheme="majorEastAsia" w:hAnsi="Arial" w:cs="Arial"/>
          <w:sz w:val="24"/>
          <w:szCs w:val="24"/>
        </w:rPr>
        <w:t>Bha</w:t>
      </w:r>
      <w:r w:rsidR="004A6368">
        <w:rPr>
          <w:rFonts w:ascii="Arial" w:eastAsiaTheme="majorEastAsia" w:hAnsi="Arial" w:cs="Arial"/>
          <w:sz w:val="24"/>
          <w:szCs w:val="24"/>
        </w:rPr>
        <w:t>tacher</w:t>
      </w:r>
      <w:r w:rsidR="00FE4835">
        <w:rPr>
          <w:rFonts w:ascii="Arial" w:eastAsiaTheme="majorEastAsia" w:hAnsi="Arial" w:cs="Arial"/>
          <w:sz w:val="24"/>
          <w:szCs w:val="24"/>
        </w:rPr>
        <w:t>terjee</w:t>
      </w:r>
      <w:proofErr w:type="spellEnd"/>
      <w:r w:rsidR="004A6368">
        <w:rPr>
          <w:rFonts w:ascii="Arial" w:eastAsiaTheme="majorEastAsia" w:hAnsi="Arial" w:cs="Arial"/>
          <w:sz w:val="24"/>
          <w:szCs w:val="24"/>
        </w:rPr>
        <w:t>, (2001)</w:t>
      </w:r>
    </w:p>
    <w:p w14:paraId="4248C103" w14:textId="77777777" w:rsidR="00B11D23" w:rsidRDefault="00B11D23" w:rsidP="00470330">
      <w:pPr>
        <w:spacing w:line="360" w:lineRule="auto"/>
        <w:rPr>
          <w:rFonts w:ascii="Arial" w:eastAsiaTheme="majorEastAsia" w:hAnsi="Arial" w:cs="Arial"/>
          <w:sz w:val="24"/>
          <w:szCs w:val="24"/>
        </w:rPr>
      </w:pPr>
    </w:p>
    <w:p w14:paraId="28234A0F" w14:textId="77777777" w:rsidR="00B11D23" w:rsidRDefault="00B11D23" w:rsidP="00470330">
      <w:pPr>
        <w:spacing w:line="360" w:lineRule="auto"/>
        <w:rPr>
          <w:rFonts w:ascii="Arial" w:eastAsiaTheme="majorEastAsia" w:hAnsi="Arial" w:cs="Arial"/>
          <w:sz w:val="24"/>
          <w:szCs w:val="24"/>
        </w:rPr>
      </w:pPr>
    </w:p>
    <w:p w14:paraId="71317F20" w14:textId="77777777" w:rsidR="00B11D23" w:rsidRDefault="00B11D23" w:rsidP="00470330">
      <w:pPr>
        <w:spacing w:line="360" w:lineRule="auto"/>
        <w:rPr>
          <w:rFonts w:ascii="Arial" w:eastAsiaTheme="majorEastAsia" w:hAnsi="Arial" w:cs="Arial"/>
          <w:sz w:val="24"/>
          <w:szCs w:val="24"/>
        </w:rPr>
      </w:pPr>
    </w:p>
    <w:p w14:paraId="3F961613" w14:textId="77777777" w:rsidR="00B11D23" w:rsidRDefault="00B11D23" w:rsidP="00470330">
      <w:pPr>
        <w:spacing w:line="360" w:lineRule="auto"/>
        <w:rPr>
          <w:rFonts w:ascii="Arial" w:eastAsiaTheme="majorEastAsia" w:hAnsi="Arial" w:cs="Arial"/>
          <w:sz w:val="24"/>
          <w:szCs w:val="24"/>
        </w:rPr>
      </w:pPr>
    </w:p>
    <w:p w14:paraId="68D16108" w14:textId="77777777" w:rsidR="00B11D23" w:rsidRDefault="00B11D23" w:rsidP="00470330">
      <w:pPr>
        <w:spacing w:line="360" w:lineRule="auto"/>
        <w:rPr>
          <w:rFonts w:ascii="Arial" w:eastAsiaTheme="majorEastAsia" w:hAnsi="Arial" w:cs="Arial"/>
          <w:sz w:val="24"/>
          <w:szCs w:val="24"/>
        </w:rPr>
      </w:pPr>
    </w:p>
    <w:p w14:paraId="66AAD9E9" w14:textId="77777777" w:rsidR="00B511B6" w:rsidRDefault="00B511B6" w:rsidP="00470330">
      <w:pPr>
        <w:spacing w:line="360" w:lineRule="auto"/>
        <w:rPr>
          <w:rFonts w:ascii="Arial" w:eastAsiaTheme="majorEastAsia" w:hAnsi="Arial" w:cs="Arial"/>
          <w:sz w:val="24"/>
          <w:szCs w:val="24"/>
        </w:rPr>
      </w:pPr>
    </w:p>
    <w:p w14:paraId="3CBF041C" w14:textId="77777777" w:rsidR="00B511B6" w:rsidRDefault="00B511B6" w:rsidP="00470330">
      <w:pPr>
        <w:spacing w:line="360" w:lineRule="auto"/>
        <w:rPr>
          <w:rFonts w:ascii="Arial" w:eastAsiaTheme="majorEastAsia" w:hAnsi="Arial" w:cs="Arial"/>
          <w:sz w:val="24"/>
          <w:szCs w:val="24"/>
        </w:rPr>
      </w:pPr>
    </w:p>
    <w:p w14:paraId="2AC9D237" w14:textId="77777777" w:rsidR="00B511B6" w:rsidRDefault="00B511B6" w:rsidP="00470330">
      <w:pPr>
        <w:spacing w:line="360" w:lineRule="auto"/>
        <w:rPr>
          <w:rFonts w:ascii="Arial" w:eastAsiaTheme="majorEastAsia" w:hAnsi="Arial" w:cs="Arial"/>
          <w:sz w:val="24"/>
          <w:szCs w:val="24"/>
        </w:rPr>
      </w:pPr>
    </w:p>
    <w:p w14:paraId="54EB7E92" w14:textId="77777777" w:rsidR="00B511B6" w:rsidRDefault="00B511B6" w:rsidP="00470330">
      <w:pPr>
        <w:spacing w:line="360" w:lineRule="auto"/>
        <w:rPr>
          <w:rFonts w:ascii="Arial" w:eastAsiaTheme="majorEastAsia" w:hAnsi="Arial" w:cs="Arial"/>
          <w:sz w:val="24"/>
          <w:szCs w:val="24"/>
        </w:rPr>
      </w:pPr>
    </w:p>
    <w:p w14:paraId="2A5C7D84" w14:textId="77777777" w:rsidR="00B511B6" w:rsidRDefault="00B511B6" w:rsidP="00470330">
      <w:pPr>
        <w:spacing w:line="360" w:lineRule="auto"/>
        <w:rPr>
          <w:rFonts w:ascii="Arial" w:eastAsiaTheme="majorEastAsia" w:hAnsi="Arial" w:cs="Arial"/>
          <w:sz w:val="24"/>
          <w:szCs w:val="24"/>
        </w:rPr>
      </w:pPr>
    </w:p>
    <w:p w14:paraId="16AE5AA7" w14:textId="77777777" w:rsidR="00B511B6" w:rsidRDefault="00B511B6" w:rsidP="00470330">
      <w:pPr>
        <w:spacing w:line="360" w:lineRule="auto"/>
        <w:rPr>
          <w:rFonts w:ascii="Arial" w:eastAsiaTheme="majorEastAsia" w:hAnsi="Arial" w:cs="Arial"/>
          <w:sz w:val="24"/>
          <w:szCs w:val="24"/>
        </w:rPr>
      </w:pPr>
    </w:p>
    <w:p w14:paraId="4683A53F" w14:textId="77777777" w:rsidR="00B11D23" w:rsidRDefault="00B11D23" w:rsidP="00470330">
      <w:pPr>
        <w:spacing w:line="360" w:lineRule="auto"/>
        <w:rPr>
          <w:rFonts w:ascii="Arial" w:eastAsiaTheme="majorEastAsia" w:hAnsi="Arial" w:cs="Arial"/>
          <w:sz w:val="24"/>
          <w:szCs w:val="24"/>
        </w:rPr>
      </w:pPr>
    </w:p>
    <w:p w14:paraId="6A8D9EB0" w14:textId="77777777" w:rsidR="00B11D23" w:rsidRDefault="00B11D23" w:rsidP="00470330">
      <w:pPr>
        <w:spacing w:line="360" w:lineRule="auto"/>
        <w:rPr>
          <w:rFonts w:ascii="Arial" w:eastAsiaTheme="majorEastAsia" w:hAnsi="Arial" w:cs="Arial"/>
          <w:sz w:val="24"/>
          <w:szCs w:val="24"/>
        </w:rPr>
      </w:pPr>
    </w:p>
    <w:p w14:paraId="67BC78AA" w14:textId="77777777" w:rsidR="00B11D23" w:rsidRDefault="00B11D23" w:rsidP="00470330">
      <w:pPr>
        <w:spacing w:line="360" w:lineRule="auto"/>
        <w:rPr>
          <w:rFonts w:ascii="Arial" w:eastAsiaTheme="majorEastAsia" w:hAnsi="Arial" w:cs="Arial"/>
          <w:sz w:val="24"/>
          <w:szCs w:val="24"/>
        </w:rPr>
      </w:pPr>
    </w:p>
    <w:p w14:paraId="12BBE15D" w14:textId="5770088C" w:rsidR="007F70F7" w:rsidRPr="00CB5B4E" w:rsidRDefault="007F70F7" w:rsidP="007F70F7">
      <w:pPr>
        <w:spacing w:line="360" w:lineRule="auto"/>
        <w:jc w:val="center"/>
        <w:rPr>
          <w:rFonts w:ascii="Arial" w:eastAsiaTheme="majorEastAsia" w:hAnsi="Arial" w:cs="Arial"/>
          <w:b/>
          <w:bCs/>
          <w:sz w:val="32"/>
          <w:szCs w:val="32"/>
        </w:rPr>
      </w:pPr>
      <w:r w:rsidRPr="00CB5B4E">
        <w:rPr>
          <w:rFonts w:ascii="Arial" w:eastAsiaTheme="majorEastAsia" w:hAnsi="Arial" w:cs="Arial"/>
          <w:b/>
          <w:bCs/>
          <w:sz w:val="32"/>
          <w:szCs w:val="32"/>
        </w:rPr>
        <w:lastRenderedPageBreak/>
        <w:t xml:space="preserve">APPENDIX D: Stimulus–Organism–Response (S-O-R) </w:t>
      </w:r>
      <w:r w:rsidR="00673A96">
        <w:rPr>
          <w:rFonts w:ascii="Arial" w:eastAsiaTheme="majorEastAsia" w:hAnsi="Arial" w:cs="Arial"/>
          <w:b/>
          <w:bCs/>
          <w:sz w:val="32"/>
          <w:szCs w:val="32"/>
        </w:rPr>
        <w:t>Framework</w:t>
      </w:r>
      <w:r w:rsidRPr="00CB5B4E">
        <w:rPr>
          <w:rFonts w:ascii="Arial" w:eastAsiaTheme="majorEastAsia" w:hAnsi="Arial" w:cs="Arial"/>
          <w:b/>
          <w:bCs/>
          <w:sz w:val="32"/>
          <w:szCs w:val="32"/>
        </w:rPr>
        <w:t xml:space="preserve"> Diagram</w:t>
      </w:r>
    </w:p>
    <w:p w14:paraId="34E02F25" w14:textId="1F6BEFEA" w:rsidR="007F70F7" w:rsidRDefault="007F70F7" w:rsidP="007F70F7">
      <w:pPr>
        <w:spacing w:line="360" w:lineRule="auto"/>
        <w:jc w:val="center"/>
        <w:rPr>
          <w:rFonts w:ascii="Arial" w:eastAsiaTheme="majorEastAsia" w:hAnsi="Arial" w:cs="Arial"/>
          <w:sz w:val="24"/>
          <w:szCs w:val="24"/>
        </w:rPr>
      </w:pPr>
      <w:r w:rsidRPr="007F70F7">
        <w:rPr>
          <w:rFonts w:ascii="Arial" w:eastAsiaTheme="majorEastAsia" w:hAnsi="Arial" w:cs="Arial"/>
          <w:noProof/>
          <w:sz w:val="24"/>
          <w:szCs w:val="24"/>
        </w:rPr>
        <w:drawing>
          <wp:inline distT="0" distB="0" distL="0" distR="0" wp14:anchorId="0ADF9CF5" wp14:editId="006B865F">
            <wp:extent cx="3400425" cy="3478297"/>
            <wp:effectExtent l="0" t="0" r="0" b="8255"/>
            <wp:docPr id="18309904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0990422" name=""/>
                    <pic:cNvPicPr/>
                  </pic:nvPicPr>
                  <pic:blipFill>
                    <a:blip r:embed="rId40"/>
                    <a:stretch>
                      <a:fillRect/>
                    </a:stretch>
                  </pic:blipFill>
                  <pic:spPr>
                    <a:xfrm>
                      <a:off x="0" y="0"/>
                      <a:ext cx="3402883" cy="3480811"/>
                    </a:xfrm>
                    <a:prstGeom prst="rect">
                      <a:avLst/>
                    </a:prstGeom>
                  </pic:spPr>
                </pic:pic>
              </a:graphicData>
            </a:graphic>
          </wp:inline>
        </w:drawing>
      </w:r>
    </w:p>
    <w:p w14:paraId="4CCAEDF3" w14:textId="5FAE2DD2" w:rsidR="007F70F7" w:rsidRDefault="007F70F7" w:rsidP="007F70F7">
      <w:pPr>
        <w:spacing w:line="360" w:lineRule="auto"/>
        <w:ind w:left="720" w:hanging="720"/>
        <w:rPr>
          <w:rFonts w:ascii="Arial" w:eastAsiaTheme="majorEastAsia" w:hAnsi="Arial" w:cs="Arial"/>
          <w:sz w:val="24"/>
          <w:szCs w:val="24"/>
        </w:rPr>
      </w:pPr>
      <w:r>
        <w:rPr>
          <w:rFonts w:ascii="Arial" w:eastAsiaTheme="majorEastAsia" w:hAnsi="Arial" w:cs="Arial"/>
          <w:sz w:val="24"/>
          <w:szCs w:val="24"/>
        </w:rPr>
        <w:t xml:space="preserve">Image 3: </w:t>
      </w:r>
      <w:proofErr w:type="spellStart"/>
      <w:r>
        <w:rPr>
          <w:rFonts w:ascii="Arial" w:eastAsiaTheme="majorEastAsia" w:hAnsi="Arial" w:cs="Arial"/>
          <w:sz w:val="24"/>
          <w:szCs w:val="24"/>
        </w:rPr>
        <w:t>Slideshare</w:t>
      </w:r>
      <w:proofErr w:type="spellEnd"/>
      <w:r>
        <w:rPr>
          <w:rFonts w:ascii="Arial" w:eastAsiaTheme="majorEastAsia" w:hAnsi="Arial" w:cs="Arial"/>
          <w:sz w:val="24"/>
          <w:szCs w:val="24"/>
        </w:rPr>
        <w:t xml:space="preserve">, (no date) </w:t>
      </w:r>
    </w:p>
    <w:p w14:paraId="0A5C7C4C" w14:textId="77777777" w:rsidR="00DE3AE2" w:rsidRDefault="00DE3AE2" w:rsidP="007F70F7">
      <w:pPr>
        <w:spacing w:line="360" w:lineRule="auto"/>
        <w:ind w:left="720" w:hanging="720"/>
        <w:rPr>
          <w:rFonts w:ascii="Arial" w:eastAsiaTheme="majorEastAsia" w:hAnsi="Arial" w:cs="Arial"/>
          <w:sz w:val="24"/>
          <w:szCs w:val="24"/>
        </w:rPr>
      </w:pPr>
    </w:p>
    <w:p w14:paraId="72306E02" w14:textId="77777777" w:rsidR="00DE3AE2" w:rsidRDefault="00DE3AE2" w:rsidP="007F70F7">
      <w:pPr>
        <w:spacing w:line="360" w:lineRule="auto"/>
        <w:ind w:left="720" w:hanging="720"/>
        <w:rPr>
          <w:rFonts w:ascii="Arial" w:eastAsiaTheme="majorEastAsia" w:hAnsi="Arial" w:cs="Arial"/>
          <w:sz w:val="24"/>
          <w:szCs w:val="24"/>
        </w:rPr>
      </w:pPr>
    </w:p>
    <w:p w14:paraId="63C8B35C" w14:textId="77777777" w:rsidR="00DE3AE2" w:rsidRDefault="00DE3AE2" w:rsidP="007F70F7">
      <w:pPr>
        <w:spacing w:line="360" w:lineRule="auto"/>
        <w:ind w:left="720" w:hanging="720"/>
        <w:rPr>
          <w:rFonts w:ascii="Arial" w:eastAsiaTheme="majorEastAsia" w:hAnsi="Arial" w:cs="Arial"/>
          <w:sz w:val="24"/>
          <w:szCs w:val="24"/>
        </w:rPr>
      </w:pPr>
    </w:p>
    <w:p w14:paraId="7E54C899" w14:textId="77777777" w:rsidR="00DE3AE2" w:rsidRDefault="00DE3AE2" w:rsidP="007F70F7">
      <w:pPr>
        <w:spacing w:line="360" w:lineRule="auto"/>
        <w:ind w:left="720" w:hanging="720"/>
        <w:rPr>
          <w:rFonts w:ascii="Arial" w:eastAsiaTheme="majorEastAsia" w:hAnsi="Arial" w:cs="Arial"/>
          <w:sz w:val="24"/>
          <w:szCs w:val="24"/>
        </w:rPr>
      </w:pPr>
    </w:p>
    <w:p w14:paraId="4A744ACD" w14:textId="77777777" w:rsidR="00DE3AE2" w:rsidRDefault="00DE3AE2" w:rsidP="007F70F7">
      <w:pPr>
        <w:spacing w:line="360" w:lineRule="auto"/>
        <w:ind w:left="720" w:hanging="720"/>
        <w:rPr>
          <w:rFonts w:ascii="Arial" w:eastAsiaTheme="majorEastAsia" w:hAnsi="Arial" w:cs="Arial"/>
          <w:sz w:val="24"/>
          <w:szCs w:val="24"/>
        </w:rPr>
      </w:pPr>
    </w:p>
    <w:p w14:paraId="78048D2C" w14:textId="77777777" w:rsidR="00DE3AE2" w:rsidRDefault="00DE3AE2" w:rsidP="007F70F7">
      <w:pPr>
        <w:spacing w:line="360" w:lineRule="auto"/>
        <w:ind w:left="720" w:hanging="720"/>
        <w:rPr>
          <w:rFonts w:ascii="Arial" w:eastAsiaTheme="majorEastAsia" w:hAnsi="Arial" w:cs="Arial"/>
          <w:sz w:val="24"/>
          <w:szCs w:val="24"/>
        </w:rPr>
      </w:pPr>
    </w:p>
    <w:p w14:paraId="20CD79E2" w14:textId="77777777" w:rsidR="00DE3AE2" w:rsidRDefault="00DE3AE2" w:rsidP="007F70F7">
      <w:pPr>
        <w:spacing w:line="360" w:lineRule="auto"/>
        <w:ind w:left="720" w:hanging="720"/>
        <w:rPr>
          <w:rFonts w:ascii="Arial" w:eastAsiaTheme="majorEastAsia" w:hAnsi="Arial" w:cs="Arial"/>
          <w:sz w:val="24"/>
          <w:szCs w:val="24"/>
        </w:rPr>
      </w:pPr>
    </w:p>
    <w:p w14:paraId="232DA00C" w14:textId="77777777" w:rsidR="00DE3AE2" w:rsidRDefault="00DE3AE2" w:rsidP="007F70F7">
      <w:pPr>
        <w:spacing w:line="360" w:lineRule="auto"/>
        <w:ind w:left="720" w:hanging="720"/>
        <w:rPr>
          <w:rFonts w:ascii="Arial" w:eastAsiaTheme="majorEastAsia" w:hAnsi="Arial" w:cs="Arial"/>
          <w:sz w:val="24"/>
          <w:szCs w:val="24"/>
        </w:rPr>
      </w:pPr>
    </w:p>
    <w:p w14:paraId="45DE73A9" w14:textId="77777777" w:rsidR="00DE3AE2" w:rsidRDefault="00DE3AE2" w:rsidP="007F70F7">
      <w:pPr>
        <w:spacing w:line="360" w:lineRule="auto"/>
        <w:ind w:left="720" w:hanging="720"/>
        <w:rPr>
          <w:rFonts w:ascii="Arial" w:eastAsiaTheme="majorEastAsia" w:hAnsi="Arial" w:cs="Arial"/>
          <w:sz w:val="24"/>
          <w:szCs w:val="24"/>
        </w:rPr>
      </w:pPr>
    </w:p>
    <w:p w14:paraId="088FF82F" w14:textId="77777777" w:rsidR="00DE3AE2" w:rsidRPr="007F70F7" w:rsidRDefault="00DE3AE2" w:rsidP="007F70F7">
      <w:pPr>
        <w:spacing w:line="360" w:lineRule="auto"/>
        <w:ind w:left="720" w:hanging="720"/>
        <w:rPr>
          <w:rFonts w:ascii="Arial" w:hAnsi="Arial" w:cs="Arial"/>
          <w:sz w:val="24"/>
          <w:szCs w:val="24"/>
        </w:rPr>
      </w:pPr>
    </w:p>
    <w:p w14:paraId="779E58E6" w14:textId="201764FC" w:rsidR="007F70F7" w:rsidRPr="00470330" w:rsidRDefault="007F70F7" w:rsidP="007F70F7">
      <w:pPr>
        <w:spacing w:line="360" w:lineRule="auto"/>
        <w:rPr>
          <w:rFonts w:ascii="Arial" w:eastAsiaTheme="majorEastAsia" w:hAnsi="Arial" w:cs="Arial"/>
          <w:sz w:val="24"/>
          <w:szCs w:val="24"/>
        </w:rPr>
      </w:pPr>
    </w:p>
    <w:p w14:paraId="0B99D85F" w14:textId="0F714F10" w:rsidR="00D04F3D" w:rsidRDefault="00D04F3D" w:rsidP="00D04F3D">
      <w:pPr>
        <w:spacing w:line="360" w:lineRule="auto"/>
        <w:jc w:val="center"/>
        <w:rPr>
          <w:rFonts w:ascii="Arial" w:eastAsiaTheme="majorEastAsia" w:hAnsi="Arial" w:cs="Arial"/>
          <w:b/>
          <w:bCs/>
          <w:sz w:val="24"/>
          <w:szCs w:val="24"/>
        </w:rPr>
      </w:pPr>
      <w:r>
        <w:rPr>
          <w:rFonts w:ascii="Arial" w:eastAsiaTheme="majorEastAsia" w:hAnsi="Arial" w:cs="Arial"/>
          <w:b/>
          <w:bCs/>
          <w:sz w:val="24"/>
          <w:szCs w:val="24"/>
        </w:rPr>
        <w:lastRenderedPageBreak/>
        <w:t xml:space="preserve">APPENDIX </w:t>
      </w:r>
      <w:r w:rsidR="007F70F7">
        <w:rPr>
          <w:rFonts w:ascii="Arial" w:eastAsiaTheme="majorEastAsia" w:hAnsi="Arial" w:cs="Arial"/>
          <w:b/>
          <w:bCs/>
          <w:sz w:val="24"/>
          <w:szCs w:val="24"/>
        </w:rPr>
        <w:t>E</w:t>
      </w:r>
      <w:r>
        <w:rPr>
          <w:rFonts w:ascii="Arial" w:eastAsiaTheme="majorEastAsia" w:hAnsi="Arial" w:cs="Arial"/>
          <w:b/>
          <w:bCs/>
          <w:sz w:val="24"/>
          <w:szCs w:val="24"/>
        </w:rPr>
        <w:t>: THEMATIC ANALYSIS CODING TABLE</w:t>
      </w:r>
    </w:p>
    <w:tbl>
      <w:tblPr>
        <w:tblStyle w:val="TableGrid"/>
        <w:tblW w:w="0" w:type="auto"/>
        <w:jc w:val="center"/>
        <w:tblLayout w:type="fixed"/>
        <w:tblLook w:val="04A0" w:firstRow="1" w:lastRow="0" w:firstColumn="1" w:lastColumn="0" w:noHBand="0" w:noVBand="1"/>
      </w:tblPr>
      <w:tblGrid>
        <w:gridCol w:w="2324"/>
        <w:gridCol w:w="1928"/>
        <w:gridCol w:w="1984"/>
        <w:gridCol w:w="2948"/>
        <w:gridCol w:w="1361"/>
      </w:tblGrid>
      <w:tr w:rsidR="005410EA" w:rsidRPr="005410EA" w14:paraId="1E107BAB" w14:textId="77777777" w:rsidTr="005410EA">
        <w:trPr>
          <w:cantSplit/>
          <w:tblHeader/>
          <w:jc w:val="center"/>
        </w:trPr>
        <w:tc>
          <w:tcPr>
            <w:tcW w:w="2324" w:type="dxa"/>
            <w:vAlign w:val="center"/>
          </w:tcPr>
          <w:p w14:paraId="75638048" w14:textId="77777777" w:rsidR="005410EA" w:rsidRPr="005410EA" w:rsidRDefault="005410EA" w:rsidP="002A3AED">
            <w:pPr>
              <w:jc w:val="center"/>
              <w:rPr>
                <w:rFonts w:ascii="Arial" w:hAnsi="Arial" w:cs="Arial"/>
                <w:sz w:val="24"/>
                <w:szCs w:val="24"/>
              </w:rPr>
            </w:pPr>
            <w:r w:rsidRPr="005410EA">
              <w:rPr>
                <w:rFonts w:ascii="Arial" w:hAnsi="Arial" w:cs="Arial"/>
                <w:b/>
                <w:sz w:val="24"/>
                <w:szCs w:val="24"/>
              </w:rPr>
              <w:t>Initial codes identified</w:t>
            </w:r>
          </w:p>
        </w:tc>
        <w:tc>
          <w:tcPr>
            <w:tcW w:w="1928" w:type="dxa"/>
            <w:vAlign w:val="center"/>
          </w:tcPr>
          <w:p w14:paraId="053D38D4" w14:textId="77777777" w:rsidR="005410EA" w:rsidRPr="005410EA" w:rsidRDefault="005410EA" w:rsidP="002A3AED">
            <w:pPr>
              <w:jc w:val="center"/>
              <w:rPr>
                <w:rFonts w:ascii="Arial" w:hAnsi="Arial" w:cs="Arial"/>
                <w:sz w:val="24"/>
                <w:szCs w:val="24"/>
              </w:rPr>
            </w:pPr>
            <w:r w:rsidRPr="005410EA">
              <w:rPr>
                <w:rFonts w:ascii="Arial" w:hAnsi="Arial" w:cs="Arial"/>
                <w:b/>
                <w:sz w:val="24"/>
                <w:szCs w:val="24"/>
              </w:rPr>
              <w:t>Supporting studies</w:t>
            </w:r>
          </w:p>
        </w:tc>
        <w:tc>
          <w:tcPr>
            <w:tcW w:w="1984" w:type="dxa"/>
            <w:vAlign w:val="center"/>
          </w:tcPr>
          <w:p w14:paraId="18B9DB6F" w14:textId="77777777" w:rsidR="005410EA" w:rsidRPr="005410EA" w:rsidRDefault="005410EA" w:rsidP="002A3AED">
            <w:pPr>
              <w:jc w:val="center"/>
              <w:rPr>
                <w:rFonts w:ascii="Arial" w:hAnsi="Arial" w:cs="Arial"/>
                <w:sz w:val="24"/>
                <w:szCs w:val="24"/>
              </w:rPr>
            </w:pPr>
            <w:r w:rsidRPr="005410EA">
              <w:rPr>
                <w:rFonts w:ascii="Arial" w:hAnsi="Arial" w:cs="Arial"/>
                <w:b/>
                <w:sz w:val="24"/>
                <w:szCs w:val="24"/>
              </w:rPr>
              <w:t>Grouped category</w:t>
            </w:r>
          </w:p>
        </w:tc>
        <w:tc>
          <w:tcPr>
            <w:tcW w:w="2948" w:type="dxa"/>
            <w:vAlign w:val="center"/>
          </w:tcPr>
          <w:p w14:paraId="2D23F091" w14:textId="77777777" w:rsidR="005410EA" w:rsidRPr="005410EA" w:rsidRDefault="005410EA" w:rsidP="002A3AED">
            <w:pPr>
              <w:jc w:val="center"/>
              <w:rPr>
                <w:rFonts w:ascii="Arial" w:hAnsi="Arial" w:cs="Arial"/>
                <w:sz w:val="24"/>
                <w:szCs w:val="24"/>
              </w:rPr>
            </w:pPr>
            <w:r w:rsidRPr="005410EA">
              <w:rPr>
                <w:rFonts w:ascii="Arial" w:hAnsi="Arial" w:cs="Arial"/>
                <w:b/>
                <w:sz w:val="24"/>
                <w:szCs w:val="24"/>
              </w:rPr>
              <w:t>Final theme</w:t>
            </w:r>
          </w:p>
        </w:tc>
        <w:tc>
          <w:tcPr>
            <w:tcW w:w="1361" w:type="dxa"/>
            <w:vAlign w:val="center"/>
          </w:tcPr>
          <w:p w14:paraId="56D0A9D7" w14:textId="77777777" w:rsidR="005410EA" w:rsidRPr="005410EA" w:rsidRDefault="005410EA" w:rsidP="002A3AED">
            <w:pPr>
              <w:jc w:val="center"/>
              <w:rPr>
                <w:rFonts w:ascii="Arial" w:hAnsi="Arial" w:cs="Arial"/>
                <w:sz w:val="24"/>
                <w:szCs w:val="24"/>
              </w:rPr>
            </w:pPr>
            <w:r w:rsidRPr="005410EA">
              <w:rPr>
                <w:rFonts w:ascii="Arial" w:hAnsi="Arial" w:cs="Arial"/>
                <w:b/>
                <w:sz w:val="24"/>
                <w:szCs w:val="24"/>
              </w:rPr>
              <w:t>Linked research question</w:t>
            </w:r>
          </w:p>
        </w:tc>
      </w:tr>
      <w:tr w:rsidR="005410EA" w:rsidRPr="005410EA" w14:paraId="69EE4F6C" w14:textId="77777777" w:rsidTr="002A3AED">
        <w:trPr>
          <w:cantSplit/>
          <w:jc w:val="center"/>
        </w:trPr>
        <w:tc>
          <w:tcPr>
            <w:tcW w:w="2324" w:type="dxa"/>
          </w:tcPr>
          <w:p w14:paraId="79650B6F" w14:textId="3C471DB3" w:rsidR="005410EA" w:rsidRPr="005410EA" w:rsidRDefault="005410EA" w:rsidP="002A3AED">
            <w:pPr>
              <w:rPr>
                <w:rFonts w:ascii="Arial" w:hAnsi="Arial" w:cs="Arial"/>
                <w:sz w:val="24"/>
                <w:szCs w:val="24"/>
              </w:rPr>
            </w:pPr>
            <w:r w:rsidRPr="005410EA">
              <w:rPr>
                <w:rFonts w:ascii="Arial" w:hAnsi="Arial" w:cs="Arial"/>
                <w:sz w:val="24"/>
                <w:szCs w:val="24"/>
              </w:rPr>
              <w:t xml:space="preserve">Accurate product information; product demonstrations; reduced </w:t>
            </w:r>
            <w:r w:rsidR="00355C6B">
              <w:rPr>
                <w:rFonts w:ascii="Arial" w:hAnsi="Arial" w:cs="Arial"/>
                <w:sz w:val="24"/>
                <w:szCs w:val="24"/>
              </w:rPr>
              <w:t>ambigui</w:t>
            </w:r>
            <w:r w:rsidRPr="005410EA">
              <w:rPr>
                <w:rFonts w:ascii="Arial" w:hAnsi="Arial" w:cs="Arial"/>
                <w:sz w:val="24"/>
                <w:szCs w:val="24"/>
              </w:rPr>
              <w:t>ty</w:t>
            </w:r>
          </w:p>
        </w:tc>
        <w:tc>
          <w:tcPr>
            <w:tcW w:w="1928" w:type="dxa"/>
          </w:tcPr>
          <w:p w14:paraId="3474A9FF" w14:textId="2C7C15E1" w:rsidR="005410EA" w:rsidRPr="005410EA" w:rsidRDefault="000800D2" w:rsidP="002A3AED">
            <w:pPr>
              <w:rPr>
                <w:rFonts w:ascii="Arial" w:hAnsi="Arial" w:cs="Arial"/>
                <w:sz w:val="24"/>
                <w:szCs w:val="24"/>
              </w:rPr>
            </w:pPr>
            <w:r>
              <w:rPr>
                <w:rFonts w:ascii="Arial" w:hAnsi="Arial" w:cs="Arial"/>
                <w:sz w:val="24"/>
                <w:szCs w:val="24"/>
              </w:rPr>
              <w:t xml:space="preserve">Li, </w:t>
            </w:r>
            <w:proofErr w:type="gramStart"/>
            <w:r>
              <w:rPr>
                <w:rFonts w:ascii="Arial" w:hAnsi="Arial" w:cs="Arial"/>
                <w:sz w:val="24"/>
                <w:szCs w:val="24"/>
              </w:rPr>
              <w:t>Xu</w:t>
            </w:r>
            <w:proofErr w:type="gramEnd"/>
            <w:r>
              <w:rPr>
                <w:rFonts w:ascii="Arial" w:hAnsi="Arial" w:cs="Arial"/>
                <w:sz w:val="24"/>
                <w:szCs w:val="24"/>
              </w:rPr>
              <w:t xml:space="preserve"> and Zheng (2021)</w:t>
            </w:r>
          </w:p>
        </w:tc>
        <w:tc>
          <w:tcPr>
            <w:tcW w:w="1984" w:type="dxa"/>
          </w:tcPr>
          <w:p w14:paraId="7AAA5B19" w14:textId="791C1C1B" w:rsidR="005410EA" w:rsidRPr="005410EA" w:rsidRDefault="00355C6B" w:rsidP="002A3AED">
            <w:pPr>
              <w:rPr>
                <w:rFonts w:ascii="Arial" w:hAnsi="Arial" w:cs="Arial"/>
                <w:sz w:val="24"/>
                <w:szCs w:val="24"/>
              </w:rPr>
            </w:pPr>
            <w:r>
              <w:rPr>
                <w:rFonts w:ascii="Arial" w:hAnsi="Arial" w:cs="Arial"/>
                <w:sz w:val="24"/>
                <w:szCs w:val="24"/>
              </w:rPr>
              <w:t>Q</w:t>
            </w:r>
            <w:r w:rsidRPr="005410EA">
              <w:rPr>
                <w:rFonts w:ascii="Arial" w:hAnsi="Arial" w:cs="Arial"/>
                <w:sz w:val="24"/>
                <w:szCs w:val="24"/>
              </w:rPr>
              <w:t xml:space="preserve">uality </w:t>
            </w:r>
            <w:r>
              <w:rPr>
                <w:rFonts w:ascii="Arial" w:hAnsi="Arial" w:cs="Arial"/>
                <w:sz w:val="24"/>
                <w:szCs w:val="24"/>
              </w:rPr>
              <w:t>of i</w:t>
            </w:r>
            <w:r w:rsidR="005410EA" w:rsidRPr="005410EA">
              <w:rPr>
                <w:rFonts w:ascii="Arial" w:hAnsi="Arial" w:cs="Arial"/>
                <w:sz w:val="24"/>
                <w:szCs w:val="24"/>
              </w:rPr>
              <w:t>nformation and product presentation</w:t>
            </w:r>
          </w:p>
        </w:tc>
        <w:tc>
          <w:tcPr>
            <w:tcW w:w="2948" w:type="dxa"/>
          </w:tcPr>
          <w:p w14:paraId="7475C883" w14:textId="060D9E16" w:rsidR="005410EA" w:rsidRPr="005410EA" w:rsidRDefault="005410EA" w:rsidP="002A3AED">
            <w:pPr>
              <w:rPr>
                <w:rFonts w:ascii="Arial" w:hAnsi="Arial" w:cs="Arial"/>
                <w:sz w:val="24"/>
                <w:szCs w:val="24"/>
              </w:rPr>
            </w:pPr>
            <w:r w:rsidRPr="005410EA">
              <w:rPr>
                <w:rFonts w:ascii="Arial" w:hAnsi="Arial" w:cs="Arial"/>
                <w:sz w:val="24"/>
                <w:szCs w:val="24"/>
              </w:rPr>
              <w:t xml:space="preserve">Live-streaming features and </w:t>
            </w:r>
            <w:r w:rsidR="00355C6B">
              <w:rPr>
                <w:rFonts w:ascii="Arial" w:hAnsi="Arial" w:cs="Arial"/>
                <w:sz w:val="24"/>
                <w:szCs w:val="24"/>
              </w:rPr>
              <w:t xml:space="preserve">customer </w:t>
            </w:r>
            <w:r w:rsidRPr="005410EA">
              <w:rPr>
                <w:rFonts w:ascii="Arial" w:hAnsi="Arial" w:cs="Arial"/>
                <w:sz w:val="24"/>
                <w:szCs w:val="24"/>
              </w:rPr>
              <w:t>satisfaction</w:t>
            </w:r>
          </w:p>
        </w:tc>
        <w:tc>
          <w:tcPr>
            <w:tcW w:w="1361" w:type="dxa"/>
          </w:tcPr>
          <w:p w14:paraId="659A424C" w14:textId="77777777" w:rsidR="005410EA" w:rsidRPr="005410EA" w:rsidRDefault="005410EA" w:rsidP="002A3AED">
            <w:pPr>
              <w:jc w:val="center"/>
              <w:rPr>
                <w:rFonts w:ascii="Arial" w:hAnsi="Arial" w:cs="Arial"/>
                <w:sz w:val="24"/>
                <w:szCs w:val="24"/>
              </w:rPr>
            </w:pPr>
            <w:r w:rsidRPr="005410EA">
              <w:rPr>
                <w:rFonts w:ascii="Arial" w:hAnsi="Arial" w:cs="Arial"/>
                <w:sz w:val="24"/>
                <w:szCs w:val="24"/>
              </w:rPr>
              <w:t>RQ1</w:t>
            </w:r>
          </w:p>
        </w:tc>
      </w:tr>
      <w:tr w:rsidR="005410EA" w:rsidRPr="005410EA" w14:paraId="611F641A" w14:textId="77777777" w:rsidTr="002A3AED">
        <w:trPr>
          <w:cantSplit/>
          <w:jc w:val="center"/>
        </w:trPr>
        <w:tc>
          <w:tcPr>
            <w:tcW w:w="2324" w:type="dxa"/>
          </w:tcPr>
          <w:p w14:paraId="7669DF10" w14:textId="77777777" w:rsidR="005410EA" w:rsidRPr="005410EA" w:rsidRDefault="005410EA" w:rsidP="002A3AED">
            <w:pPr>
              <w:rPr>
                <w:rFonts w:ascii="Arial" w:hAnsi="Arial" w:cs="Arial"/>
                <w:sz w:val="24"/>
                <w:szCs w:val="24"/>
              </w:rPr>
            </w:pPr>
            <w:r w:rsidRPr="005410EA">
              <w:rPr>
                <w:rFonts w:ascii="Arial" w:hAnsi="Arial" w:cs="Arial"/>
                <w:sz w:val="24"/>
                <w:szCs w:val="24"/>
              </w:rPr>
              <w:t>Service quality; immediate responses; real-time assistance</w:t>
            </w:r>
          </w:p>
        </w:tc>
        <w:tc>
          <w:tcPr>
            <w:tcW w:w="1928" w:type="dxa"/>
          </w:tcPr>
          <w:p w14:paraId="569F5A2E" w14:textId="77777777" w:rsidR="005410EA" w:rsidRPr="005410EA" w:rsidRDefault="005410EA" w:rsidP="002A3AED">
            <w:pPr>
              <w:rPr>
                <w:rFonts w:ascii="Arial" w:hAnsi="Arial" w:cs="Arial"/>
                <w:sz w:val="24"/>
                <w:szCs w:val="24"/>
              </w:rPr>
            </w:pPr>
            <w:r w:rsidRPr="005410EA">
              <w:rPr>
                <w:rFonts w:ascii="Arial" w:hAnsi="Arial" w:cs="Arial"/>
                <w:sz w:val="24"/>
                <w:szCs w:val="24"/>
              </w:rPr>
              <w:t>Ma (2021); Merritt and Zhao (2022)</w:t>
            </w:r>
          </w:p>
        </w:tc>
        <w:tc>
          <w:tcPr>
            <w:tcW w:w="1984" w:type="dxa"/>
          </w:tcPr>
          <w:p w14:paraId="3A5369CF" w14:textId="77777777" w:rsidR="005410EA" w:rsidRPr="005410EA" w:rsidRDefault="005410EA" w:rsidP="002A3AED">
            <w:pPr>
              <w:rPr>
                <w:rFonts w:ascii="Arial" w:hAnsi="Arial" w:cs="Arial"/>
                <w:sz w:val="24"/>
                <w:szCs w:val="24"/>
              </w:rPr>
            </w:pPr>
            <w:r w:rsidRPr="005410EA">
              <w:rPr>
                <w:rFonts w:ascii="Arial" w:hAnsi="Arial" w:cs="Arial"/>
                <w:sz w:val="24"/>
                <w:szCs w:val="24"/>
              </w:rPr>
              <w:t>Interaction and service experience</w:t>
            </w:r>
          </w:p>
        </w:tc>
        <w:tc>
          <w:tcPr>
            <w:tcW w:w="2948" w:type="dxa"/>
          </w:tcPr>
          <w:p w14:paraId="2D0EEE89" w14:textId="3DB92A77" w:rsidR="005410EA" w:rsidRPr="005410EA" w:rsidRDefault="005410EA" w:rsidP="002A3AED">
            <w:pPr>
              <w:rPr>
                <w:rFonts w:ascii="Arial" w:hAnsi="Arial" w:cs="Arial"/>
                <w:sz w:val="24"/>
                <w:szCs w:val="24"/>
              </w:rPr>
            </w:pPr>
            <w:r w:rsidRPr="005410EA">
              <w:rPr>
                <w:rFonts w:ascii="Arial" w:hAnsi="Arial" w:cs="Arial"/>
                <w:sz w:val="24"/>
                <w:szCs w:val="24"/>
              </w:rPr>
              <w:t xml:space="preserve">Live-streaming features and </w:t>
            </w:r>
            <w:r w:rsidR="00B664D4">
              <w:rPr>
                <w:rFonts w:ascii="Arial" w:hAnsi="Arial" w:cs="Arial"/>
                <w:sz w:val="24"/>
                <w:szCs w:val="24"/>
              </w:rPr>
              <w:t>customer</w:t>
            </w:r>
            <w:r w:rsidRPr="005410EA">
              <w:rPr>
                <w:rFonts w:ascii="Arial" w:hAnsi="Arial" w:cs="Arial"/>
                <w:sz w:val="24"/>
                <w:szCs w:val="24"/>
              </w:rPr>
              <w:t xml:space="preserve"> satisfaction</w:t>
            </w:r>
          </w:p>
        </w:tc>
        <w:tc>
          <w:tcPr>
            <w:tcW w:w="1361" w:type="dxa"/>
          </w:tcPr>
          <w:p w14:paraId="30E1CA6C" w14:textId="77777777" w:rsidR="005410EA" w:rsidRPr="005410EA" w:rsidRDefault="005410EA" w:rsidP="002A3AED">
            <w:pPr>
              <w:jc w:val="center"/>
              <w:rPr>
                <w:rFonts w:ascii="Arial" w:hAnsi="Arial" w:cs="Arial"/>
                <w:sz w:val="24"/>
                <w:szCs w:val="24"/>
              </w:rPr>
            </w:pPr>
            <w:r w:rsidRPr="005410EA">
              <w:rPr>
                <w:rFonts w:ascii="Arial" w:hAnsi="Arial" w:cs="Arial"/>
                <w:sz w:val="24"/>
                <w:szCs w:val="24"/>
              </w:rPr>
              <w:t>RQ1</w:t>
            </w:r>
          </w:p>
        </w:tc>
      </w:tr>
      <w:tr w:rsidR="005410EA" w:rsidRPr="005410EA" w14:paraId="2B7F88A1" w14:textId="77777777" w:rsidTr="002A3AED">
        <w:trPr>
          <w:cantSplit/>
          <w:jc w:val="center"/>
        </w:trPr>
        <w:tc>
          <w:tcPr>
            <w:tcW w:w="2324" w:type="dxa"/>
          </w:tcPr>
          <w:p w14:paraId="0C50359B" w14:textId="7FFB6C45" w:rsidR="005410EA" w:rsidRPr="005410EA" w:rsidRDefault="005410EA" w:rsidP="002A3AED">
            <w:pPr>
              <w:rPr>
                <w:rFonts w:ascii="Arial" w:hAnsi="Arial" w:cs="Arial"/>
                <w:sz w:val="24"/>
                <w:szCs w:val="24"/>
              </w:rPr>
            </w:pPr>
            <w:r w:rsidRPr="005410EA">
              <w:rPr>
                <w:rFonts w:ascii="Arial" w:hAnsi="Arial" w:cs="Arial"/>
                <w:sz w:val="24"/>
                <w:szCs w:val="24"/>
              </w:rPr>
              <w:t xml:space="preserve">Host expertise; host credibility; </w:t>
            </w:r>
            <w:r w:rsidR="00B664D4" w:rsidRPr="00B664D4">
              <w:rPr>
                <w:rFonts w:ascii="Arial" w:hAnsi="Arial" w:cs="Arial"/>
                <w:sz w:val="24"/>
                <w:szCs w:val="24"/>
              </w:rPr>
              <w:t>cross-platform compatibility</w:t>
            </w:r>
          </w:p>
        </w:tc>
        <w:tc>
          <w:tcPr>
            <w:tcW w:w="1928" w:type="dxa"/>
          </w:tcPr>
          <w:p w14:paraId="7C252DF5" w14:textId="77777777" w:rsidR="005410EA" w:rsidRPr="005410EA" w:rsidRDefault="005410EA" w:rsidP="002A3AED">
            <w:pPr>
              <w:rPr>
                <w:rFonts w:ascii="Arial" w:hAnsi="Arial" w:cs="Arial"/>
                <w:sz w:val="24"/>
                <w:szCs w:val="24"/>
              </w:rPr>
            </w:pPr>
            <w:r w:rsidRPr="005410EA">
              <w:rPr>
                <w:rFonts w:ascii="Arial" w:hAnsi="Arial" w:cs="Arial"/>
                <w:sz w:val="24"/>
                <w:szCs w:val="24"/>
              </w:rPr>
              <w:t>Park and Lin (2020); Ma (2021)</w:t>
            </w:r>
          </w:p>
        </w:tc>
        <w:tc>
          <w:tcPr>
            <w:tcW w:w="1984" w:type="dxa"/>
          </w:tcPr>
          <w:p w14:paraId="3961081D" w14:textId="03E90034" w:rsidR="005410EA" w:rsidRPr="005410EA" w:rsidRDefault="00B664D4" w:rsidP="002A3AED">
            <w:pPr>
              <w:rPr>
                <w:rFonts w:ascii="Arial" w:hAnsi="Arial" w:cs="Arial"/>
                <w:sz w:val="24"/>
                <w:szCs w:val="24"/>
              </w:rPr>
            </w:pPr>
            <w:r>
              <w:rPr>
                <w:rFonts w:ascii="Arial" w:hAnsi="Arial" w:cs="Arial"/>
                <w:sz w:val="24"/>
                <w:szCs w:val="24"/>
              </w:rPr>
              <w:t>Cross-platform</w:t>
            </w:r>
            <w:r w:rsidR="005410EA" w:rsidRPr="005410EA">
              <w:rPr>
                <w:rFonts w:ascii="Arial" w:hAnsi="Arial" w:cs="Arial"/>
                <w:sz w:val="24"/>
                <w:szCs w:val="24"/>
              </w:rPr>
              <w:t xml:space="preserve"> suitability and credibility</w:t>
            </w:r>
          </w:p>
        </w:tc>
        <w:tc>
          <w:tcPr>
            <w:tcW w:w="2948" w:type="dxa"/>
          </w:tcPr>
          <w:p w14:paraId="5A8120F7" w14:textId="041D0B02" w:rsidR="005410EA" w:rsidRPr="005410EA" w:rsidRDefault="005410EA" w:rsidP="002A3AED">
            <w:pPr>
              <w:rPr>
                <w:rFonts w:ascii="Arial" w:hAnsi="Arial" w:cs="Arial"/>
                <w:sz w:val="24"/>
                <w:szCs w:val="24"/>
              </w:rPr>
            </w:pPr>
            <w:r w:rsidRPr="005410EA">
              <w:rPr>
                <w:rFonts w:ascii="Arial" w:hAnsi="Arial" w:cs="Arial"/>
                <w:sz w:val="24"/>
                <w:szCs w:val="24"/>
              </w:rPr>
              <w:t xml:space="preserve">Live-streaming features and </w:t>
            </w:r>
            <w:r w:rsidR="00B664D4">
              <w:rPr>
                <w:rFonts w:ascii="Arial" w:hAnsi="Arial" w:cs="Arial"/>
                <w:sz w:val="24"/>
                <w:szCs w:val="24"/>
              </w:rPr>
              <w:t>customer</w:t>
            </w:r>
            <w:r w:rsidRPr="005410EA">
              <w:rPr>
                <w:rFonts w:ascii="Arial" w:hAnsi="Arial" w:cs="Arial"/>
                <w:sz w:val="24"/>
                <w:szCs w:val="24"/>
              </w:rPr>
              <w:t xml:space="preserve"> satisfaction</w:t>
            </w:r>
          </w:p>
        </w:tc>
        <w:tc>
          <w:tcPr>
            <w:tcW w:w="1361" w:type="dxa"/>
          </w:tcPr>
          <w:p w14:paraId="26DA9B2B" w14:textId="77777777" w:rsidR="005410EA" w:rsidRPr="005410EA" w:rsidRDefault="005410EA" w:rsidP="002A3AED">
            <w:pPr>
              <w:jc w:val="center"/>
              <w:rPr>
                <w:rFonts w:ascii="Arial" w:hAnsi="Arial" w:cs="Arial"/>
                <w:sz w:val="24"/>
                <w:szCs w:val="24"/>
              </w:rPr>
            </w:pPr>
            <w:r w:rsidRPr="005410EA">
              <w:rPr>
                <w:rFonts w:ascii="Arial" w:hAnsi="Arial" w:cs="Arial"/>
                <w:sz w:val="24"/>
                <w:szCs w:val="24"/>
              </w:rPr>
              <w:t>RQ1</w:t>
            </w:r>
          </w:p>
        </w:tc>
      </w:tr>
      <w:tr w:rsidR="005410EA" w:rsidRPr="005410EA" w14:paraId="72CC5901" w14:textId="77777777" w:rsidTr="002A3AED">
        <w:trPr>
          <w:cantSplit/>
          <w:jc w:val="center"/>
        </w:trPr>
        <w:tc>
          <w:tcPr>
            <w:tcW w:w="2324" w:type="dxa"/>
          </w:tcPr>
          <w:p w14:paraId="56A95151" w14:textId="77777777" w:rsidR="005410EA" w:rsidRPr="005410EA" w:rsidRDefault="005410EA" w:rsidP="002A3AED">
            <w:pPr>
              <w:rPr>
                <w:rFonts w:ascii="Arial" w:hAnsi="Arial" w:cs="Arial"/>
                <w:sz w:val="24"/>
                <w:szCs w:val="24"/>
              </w:rPr>
            </w:pPr>
            <w:r w:rsidRPr="005410EA">
              <w:rPr>
                <w:rFonts w:ascii="Arial" w:hAnsi="Arial" w:cs="Arial"/>
                <w:sz w:val="24"/>
                <w:szCs w:val="24"/>
              </w:rPr>
              <w:t>Confirmation of expectations; satisfaction; willingness to purchase again</w:t>
            </w:r>
          </w:p>
        </w:tc>
        <w:tc>
          <w:tcPr>
            <w:tcW w:w="1928" w:type="dxa"/>
          </w:tcPr>
          <w:p w14:paraId="38A17F8C" w14:textId="77777777" w:rsidR="005410EA" w:rsidRPr="005410EA" w:rsidRDefault="005410EA" w:rsidP="002A3AED">
            <w:pPr>
              <w:rPr>
                <w:rFonts w:ascii="Arial" w:hAnsi="Arial" w:cs="Arial"/>
                <w:sz w:val="24"/>
                <w:szCs w:val="24"/>
              </w:rPr>
            </w:pPr>
            <w:r w:rsidRPr="005410EA">
              <w:rPr>
                <w:rFonts w:ascii="Arial" w:hAnsi="Arial" w:cs="Arial"/>
                <w:sz w:val="24"/>
                <w:szCs w:val="24"/>
              </w:rPr>
              <w:t xml:space="preserve">Yi, </w:t>
            </w:r>
            <w:proofErr w:type="gramStart"/>
            <w:r w:rsidRPr="005410EA">
              <w:rPr>
                <w:rFonts w:ascii="Arial" w:hAnsi="Arial" w:cs="Arial"/>
                <w:sz w:val="24"/>
                <w:szCs w:val="24"/>
              </w:rPr>
              <w:t>Chen</w:t>
            </w:r>
            <w:proofErr w:type="gramEnd"/>
            <w:r w:rsidRPr="005410EA">
              <w:rPr>
                <w:rFonts w:ascii="Arial" w:hAnsi="Arial" w:cs="Arial"/>
                <w:sz w:val="24"/>
                <w:szCs w:val="24"/>
              </w:rPr>
              <w:t xml:space="preserve"> and Yang (2024)</w:t>
            </w:r>
          </w:p>
        </w:tc>
        <w:tc>
          <w:tcPr>
            <w:tcW w:w="1984" w:type="dxa"/>
          </w:tcPr>
          <w:p w14:paraId="26A6DFA6" w14:textId="77777777" w:rsidR="005410EA" w:rsidRPr="005410EA" w:rsidRDefault="005410EA" w:rsidP="002A3AED">
            <w:pPr>
              <w:rPr>
                <w:rFonts w:ascii="Arial" w:hAnsi="Arial" w:cs="Arial"/>
                <w:sz w:val="24"/>
                <w:szCs w:val="24"/>
              </w:rPr>
            </w:pPr>
            <w:r w:rsidRPr="005410EA">
              <w:rPr>
                <w:rFonts w:ascii="Arial" w:hAnsi="Arial" w:cs="Arial"/>
                <w:sz w:val="24"/>
                <w:szCs w:val="24"/>
              </w:rPr>
              <w:t>Expectation confirmation and satisfaction</w:t>
            </w:r>
          </w:p>
        </w:tc>
        <w:tc>
          <w:tcPr>
            <w:tcW w:w="2948" w:type="dxa"/>
          </w:tcPr>
          <w:p w14:paraId="6ADEA936" w14:textId="77777777" w:rsidR="005410EA" w:rsidRPr="005410EA" w:rsidRDefault="005410EA" w:rsidP="002A3AED">
            <w:pPr>
              <w:rPr>
                <w:rFonts w:ascii="Arial" w:hAnsi="Arial" w:cs="Arial"/>
                <w:sz w:val="24"/>
                <w:szCs w:val="24"/>
              </w:rPr>
            </w:pPr>
            <w:r w:rsidRPr="005410EA">
              <w:rPr>
                <w:rFonts w:ascii="Arial" w:hAnsi="Arial" w:cs="Arial"/>
                <w:sz w:val="24"/>
                <w:szCs w:val="24"/>
              </w:rPr>
              <w:t>Satisfaction and continued-purchase intention</w:t>
            </w:r>
          </w:p>
        </w:tc>
        <w:tc>
          <w:tcPr>
            <w:tcW w:w="1361" w:type="dxa"/>
          </w:tcPr>
          <w:p w14:paraId="7B0E6883" w14:textId="77777777" w:rsidR="005410EA" w:rsidRPr="005410EA" w:rsidRDefault="005410EA" w:rsidP="002A3AED">
            <w:pPr>
              <w:jc w:val="center"/>
              <w:rPr>
                <w:rFonts w:ascii="Arial" w:hAnsi="Arial" w:cs="Arial"/>
                <w:sz w:val="24"/>
                <w:szCs w:val="24"/>
              </w:rPr>
            </w:pPr>
            <w:r w:rsidRPr="005410EA">
              <w:rPr>
                <w:rFonts w:ascii="Arial" w:hAnsi="Arial" w:cs="Arial"/>
                <w:sz w:val="24"/>
                <w:szCs w:val="24"/>
              </w:rPr>
              <w:t>RQ1 and RQ2</w:t>
            </w:r>
          </w:p>
        </w:tc>
      </w:tr>
      <w:tr w:rsidR="005410EA" w:rsidRPr="005410EA" w14:paraId="4F1444BF" w14:textId="77777777" w:rsidTr="002A3AED">
        <w:trPr>
          <w:cantSplit/>
          <w:jc w:val="center"/>
        </w:trPr>
        <w:tc>
          <w:tcPr>
            <w:tcW w:w="2324" w:type="dxa"/>
          </w:tcPr>
          <w:p w14:paraId="247F7F77" w14:textId="77777777" w:rsidR="005410EA" w:rsidRPr="005410EA" w:rsidRDefault="005410EA" w:rsidP="002A3AED">
            <w:pPr>
              <w:rPr>
                <w:rFonts w:ascii="Arial" w:hAnsi="Arial" w:cs="Arial"/>
                <w:sz w:val="24"/>
                <w:szCs w:val="24"/>
              </w:rPr>
            </w:pPr>
            <w:r w:rsidRPr="005410EA">
              <w:rPr>
                <w:rFonts w:ascii="Arial" w:hAnsi="Arial" w:cs="Arial"/>
                <w:sz w:val="24"/>
                <w:szCs w:val="24"/>
              </w:rPr>
              <w:t>Utilitarian value; enjoyment; social value; trust in the streamer and product</w:t>
            </w:r>
          </w:p>
        </w:tc>
        <w:tc>
          <w:tcPr>
            <w:tcW w:w="1928" w:type="dxa"/>
          </w:tcPr>
          <w:p w14:paraId="4A49B4B3" w14:textId="77777777" w:rsidR="005410EA" w:rsidRPr="005410EA" w:rsidRDefault="005410EA" w:rsidP="002A3AED">
            <w:pPr>
              <w:rPr>
                <w:rFonts w:ascii="Arial" w:hAnsi="Arial" w:cs="Arial"/>
                <w:sz w:val="24"/>
                <w:szCs w:val="24"/>
              </w:rPr>
            </w:pPr>
            <w:r w:rsidRPr="005410EA">
              <w:rPr>
                <w:rFonts w:ascii="Arial" w:hAnsi="Arial" w:cs="Arial"/>
                <w:sz w:val="24"/>
                <w:szCs w:val="24"/>
              </w:rPr>
              <w:t>Wu et al. (2023)</w:t>
            </w:r>
          </w:p>
        </w:tc>
        <w:tc>
          <w:tcPr>
            <w:tcW w:w="1984" w:type="dxa"/>
          </w:tcPr>
          <w:p w14:paraId="08A600E9" w14:textId="77777777" w:rsidR="005410EA" w:rsidRPr="005410EA" w:rsidRDefault="005410EA" w:rsidP="002A3AED">
            <w:pPr>
              <w:rPr>
                <w:rFonts w:ascii="Arial" w:hAnsi="Arial" w:cs="Arial"/>
                <w:sz w:val="24"/>
                <w:szCs w:val="24"/>
              </w:rPr>
            </w:pPr>
            <w:r w:rsidRPr="005410EA">
              <w:rPr>
                <w:rFonts w:ascii="Arial" w:hAnsi="Arial" w:cs="Arial"/>
                <w:sz w:val="24"/>
                <w:szCs w:val="24"/>
              </w:rPr>
              <w:t>Perceived value and trust</w:t>
            </w:r>
          </w:p>
        </w:tc>
        <w:tc>
          <w:tcPr>
            <w:tcW w:w="2948" w:type="dxa"/>
          </w:tcPr>
          <w:p w14:paraId="637DA1DD" w14:textId="1CAB89CC" w:rsidR="005410EA" w:rsidRPr="005410EA" w:rsidRDefault="005410EA" w:rsidP="002A3AED">
            <w:pPr>
              <w:rPr>
                <w:rFonts w:ascii="Arial" w:hAnsi="Arial" w:cs="Arial"/>
                <w:sz w:val="24"/>
                <w:szCs w:val="24"/>
              </w:rPr>
            </w:pPr>
            <w:r w:rsidRPr="005410EA">
              <w:rPr>
                <w:rFonts w:ascii="Arial" w:hAnsi="Arial" w:cs="Arial"/>
                <w:sz w:val="24"/>
                <w:szCs w:val="24"/>
              </w:rPr>
              <w:t xml:space="preserve">Trust, </w:t>
            </w:r>
            <w:r w:rsidR="00C57F92" w:rsidRPr="005410EA">
              <w:rPr>
                <w:rFonts w:ascii="Arial" w:hAnsi="Arial" w:cs="Arial"/>
                <w:sz w:val="24"/>
                <w:szCs w:val="24"/>
              </w:rPr>
              <w:t>engagement,</w:t>
            </w:r>
            <w:r w:rsidRPr="005410EA">
              <w:rPr>
                <w:rFonts w:ascii="Arial" w:hAnsi="Arial" w:cs="Arial"/>
                <w:sz w:val="24"/>
                <w:szCs w:val="24"/>
              </w:rPr>
              <w:t xml:space="preserve"> and continued-purchase intention</w:t>
            </w:r>
          </w:p>
        </w:tc>
        <w:tc>
          <w:tcPr>
            <w:tcW w:w="1361" w:type="dxa"/>
          </w:tcPr>
          <w:p w14:paraId="65B79677" w14:textId="77777777" w:rsidR="005410EA" w:rsidRPr="005410EA" w:rsidRDefault="005410EA" w:rsidP="002A3AED">
            <w:pPr>
              <w:jc w:val="center"/>
              <w:rPr>
                <w:rFonts w:ascii="Arial" w:hAnsi="Arial" w:cs="Arial"/>
                <w:sz w:val="24"/>
                <w:szCs w:val="24"/>
              </w:rPr>
            </w:pPr>
            <w:r w:rsidRPr="005410EA">
              <w:rPr>
                <w:rFonts w:ascii="Arial" w:hAnsi="Arial" w:cs="Arial"/>
                <w:sz w:val="24"/>
                <w:szCs w:val="24"/>
              </w:rPr>
              <w:t>RQ2</w:t>
            </w:r>
          </w:p>
        </w:tc>
      </w:tr>
      <w:tr w:rsidR="005410EA" w:rsidRPr="005410EA" w14:paraId="79613FCF" w14:textId="77777777" w:rsidTr="002A3AED">
        <w:trPr>
          <w:cantSplit/>
          <w:jc w:val="center"/>
        </w:trPr>
        <w:tc>
          <w:tcPr>
            <w:tcW w:w="2324" w:type="dxa"/>
          </w:tcPr>
          <w:p w14:paraId="579E3458" w14:textId="3CC30AAF" w:rsidR="005410EA" w:rsidRPr="005410EA" w:rsidRDefault="005410EA" w:rsidP="002A3AED">
            <w:pPr>
              <w:rPr>
                <w:rFonts w:ascii="Arial" w:hAnsi="Arial" w:cs="Arial"/>
                <w:sz w:val="24"/>
                <w:szCs w:val="24"/>
              </w:rPr>
            </w:pPr>
            <w:r w:rsidRPr="005410EA">
              <w:rPr>
                <w:rFonts w:ascii="Arial" w:hAnsi="Arial" w:cs="Arial"/>
                <w:sz w:val="24"/>
                <w:szCs w:val="24"/>
              </w:rPr>
              <w:t xml:space="preserve">Engaging content; </w:t>
            </w:r>
            <w:r w:rsidR="00B664D4">
              <w:rPr>
                <w:rFonts w:ascii="Arial" w:hAnsi="Arial" w:cs="Arial"/>
                <w:sz w:val="24"/>
                <w:szCs w:val="24"/>
              </w:rPr>
              <w:t>customer</w:t>
            </w:r>
            <w:r w:rsidRPr="005410EA">
              <w:rPr>
                <w:rFonts w:ascii="Arial" w:hAnsi="Arial" w:cs="Arial"/>
                <w:sz w:val="24"/>
                <w:szCs w:val="24"/>
              </w:rPr>
              <w:t xml:space="preserve"> attitude; trust in the host</w:t>
            </w:r>
          </w:p>
        </w:tc>
        <w:tc>
          <w:tcPr>
            <w:tcW w:w="1928" w:type="dxa"/>
          </w:tcPr>
          <w:p w14:paraId="6B4AEF74" w14:textId="77777777" w:rsidR="005410EA" w:rsidRPr="005410EA" w:rsidRDefault="005410EA" w:rsidP="002A3AED">
            <w:pPr>
              <w:rPr>
                <w:rFonts w:ascii="Arial" w:hAnsi="Arial" w:cs="Arial"/>
                <w:sz w:val="24"/>
                <w:szCs w:val="24"/>
              </w:rPr>
            </w:pPr>
            <w:r w:rsidRPr="005410EA">
              <w:rPr>
                <w:rFonts w:ascii="Arial" w:hAnsi="Arial" w:cs="Arial"/>
                <w:sz w:val="24"/>
                <w:szCs w:val="24"/>
              </w:rPr>
              <w:t>Thuy and Quang (2025)</w:t>
            </w:r>
          </w:p>
        </w:tc>
        <w:tc>
          <w:tcPr>
            <w:tcW w:w="1984" w:type="dxa"/>
          </w:tcPr>
          <w:p w14:paraId="34D12D07" w14:textId="27229EDF" w:rsidR="005410EA" w:rsidRPr="005410EA" w:rsidRDefault="005410EA" w:rsidP="002A3AED">
            <w:pPr>
              <w:rPr>
                <w:rFonts w:ascii="Arial" w:hAnsi="Arial" w:cs="Arial"/>
                <w:sz w:val="24"/>
                <w:szCs w:val="24"/>
              </w:rPr>
            </w:pPr>
            <w:r w:rsidRPr="005410EA">
              <w:rPr>
                <w:rFonts w:ascii="Arial" w:hAnsi="Arial" w:cs="Arial"/>
                <w:sz w:val="24"/>
                <w:szCs w:val="24"/>
              </w:rPr>
              <w:t xml:space="preserve">Engagement and </w:t>
            </w:r>
            <w:r w:rsidR="00C57F92" w:rsidRPr="005410EA">
              <w:rPr>
                <w:rFonts w:ascii="Arial" w:hAnsi="Arial" w:cs="Arial"/>
                <w:sz w:val="24"/>
                <w:szCs w:val="24"/>
              </w:rPr>
              <w:t>cheerful outlook</w:t>
            </w:r>
          </w:p>
        </w:tc>
        <w:tc>
          <w:tcPr>
            <w:tcW w:w="2948" w:type="dxa"/>
          </w:tcPr>
          <w:p w14:paraId="57B930FF" w14:textId="6B80B325" w:rsidR="005410EA" w:rsidRPr="005410EA" w:rsidRDefault="005410EA" w:rsidP="002A3AED">
            <w:pPr>
              <w:rPr>
                <w:rFonts w:ascii="Arial" w:hAnsi="Arial" w:cs="Arial"/>
                <w:sz w:val="24"/>
                <w:szCs w:val="24"/>
              </w:rPr>
            </w:pPr>
            <w:r w:rsidRPr="005410EA">
              <w:rPr>
                <w:rFonts w:ascii="Arial" w:hAnsi="Arial" w:cs="Arial"/>
                <w:sz w:val="24"/>
                <w:szCs w:val="24"/>
              </w:rPr>
              <w:t xml:space="preserve">Trust, </w:t>
            </w:r>
            <w:r w:rsidR="00C57F92" w:rsidRPr="005410EA">
              <w:rPr>
                <w:rFonts w:ascii="Arial" w:hAnsi="Arial" w:cs="Arial"/>
                <w:sz w:val="24"/>
                <w:szCs w:val="24"/>
              </w:rPr>
              <w:t>engagement,</w:t>
            </w:r>
            <w:r w:rsidRPr="005410EA">
              <w:rPr>
                <w:rFonts w:ascii="Arial" w:hAnsi="Arial" w:cs="Arial"/>
                <w:sz w:val="24"/>
                <w:szCs w:val="24"/>
              </w:rPr>
              <w:t xml:space="preserve"> and purchase intention</w:t>
            </w:r>
          </w:p>
        </w:tc>
        <w:tc>
          <w:tcPr>
            <w:tcW w:w="1361" w:type="dxa"/>
          </w:tcPr>
          <w:p w14:paraId="76997D1A" w14:textId="77777777" w:rsidR="005410EA" w:rsidRPr="005410EA" w:rsidRDefault="005410EA" w:rsidP="002A3AED">
            <w:pPr>
              <w:jc w:val="center"/>
              <w:rPr>
                <w:rFonts w:ascii="Arial" w:hAnsi="Arial" w:cs="Arial"/>
                <w:sz w:val="24"/>
                <w:szCs w:val="24"/>
              </w:rPr>
            </w:pPr>
            <w:r w:rsidRPr="005410EA">
              <w:rPr>
                <w:rFonts w:ascii="Arial" w:hAnsi="Arial" w:cs="Arial"/>
                <w:sz w:val="24"/>
                <w:szCs w:val="24"/>
              </w:rPr>
              <w:t>RQ2</w:t>
            </w:r>
          </w:p>
        </w:tc>
      </w:tr>
      <w:tr w:rsidR="005410EA" w:rsidRPr="005410EA" w14:paraId="57731226" w14:textId="77777777" w:rsidTr="002A3AED">
        <w:trPr>
          <w:cantSplit/>
          <w:jc w:val="center"/>
        </w:trPr>
        <w:tc>
          <w:tcPr>
            <w:tcW w:w="2324" w:type="dxa"/>
          </w:tcPr>
          <w:p w14:paraId="22D9E1A9" w14:textId="77777777" w:rsidR="005410EA" w:rsidRPr="005410EA" w:rsidRDefault="005410EA" w:rsidP="002A3AED">
            <w:pPr>
              <w:rPr>
                <w:rFonts w:ascii="Arial" w:hAnsi="Arial" w:cs="Arial"/>
                <w:sz w:val="24"/>
                <w:szCs w:val="24"/>
              </w:rPr>
            </w:pPr>
            <w:r w:rsidRPr="005410EA">
              <w:rPr>
                <w:rFonts w:ascii="Arial" w:hAnsi="Arial" w:cs="Arial"/>
                <w:sz w:val="24"/>
                <w:szCs w:val="24"/>
              </w:rPr>
              <w:t>Product information processing; perceived value; reduced psychological distance</w:t>
            </w:r>
          </w:p>
        </w:tc>
        <w:tc>
          <w:tcPr>
            <w:tcW w:w="1928" w:type="dxa"/>
          </w:tcPr>
          <w:p w14:paraId="1BB2D4CE" w14:textId="77777777" w:rsidR="005410EA" w:rsidRPr="005410EA" w:rsidRDefault="005410EA" w:rsidP="002A3AED">
            <w:pPr>
              <w:rPr>
                <w:rFonts w:ascii="Arial" w:hAnsi="Arial" w:cs="Arial"/>
                <w:sz w:val="24"/>
                <w:szCs w:val="24"/>
              </w:rPr>
            </w:pPr>
            <w:r w:rsidRPr="005410EA">
              <w:rPr>
                <w:rFonts w:ascii="Arial" w:hAnsi="Arial" w:cs="Arial"/>
                <w:sz w:val="24"/>
                <w:szCs w:val="24"/>
              </w:rPr>
              <w:t xml:space="preserve">Xin, </w:t>
            </w:r>
            <w:proofErr w:type="gramStart"/>
            <w:r w:rsidRPr="005410EA">
              <w:rPr>
                <w:rFonts w:ascii="Arial" w:hAnsi="Arial" w:cs="Arial"/>
                <w:sz w:val="24"/>
                <w:szCs w:val="24"/>
              </w:rPr>
              <w:t>Liu</w:t>
            </w:r>
            <w:proofErr w:type="gramEnd"/>
            <w:r w:rsidRPr="005410EA">
              <w:rPr>
                <w:rFonts w:ascii="Arial" w:hAnsi="Arial" w:cs="Arial"/>
                <w:sz w:val="24"/>
                <w:szCs w:val="24"/>
              </w:rPr>
              <w:t xml:space="preserve"> and Jian (2024)</w:t>
            </w:r>
          </w:p>
        </w:tc>
        <w:tc>
          <w:tcPr>
            <w:tcW w:w="1984" w:type="dxa"/>
          </w:tcPr>
          <w:p w14:paraId="369AB675" w14:textId="77777777" w:rsidR="005410EA" w:rsidRPr="005410EA" w:rsidRDefault="005410EA" w:rsidP="002A3AED">
            <w:pPr>
              <w:rPr>
                <w:rFonts w:ascii="Arial" w:hAnsi="Arial" w:cs="Arial"/>
                <w:sz w:val="24"/>
                <w:szCs w:val="24"/>
              </w:rPr>
            </w:pPr>
            <w:r w:rsidRPr="005410EA">
              <w:rPr>
                <w:rFonts w:ascii="Arial" w:hAnsi="Arial" w:cs="Arial"/>
                <w:sz w:val="24"/>
                <w:szCs w:val="24"/>
              </w:rPr>
              <w:t>Information processing and social interaction</w:t>
            </w:r>
          </w:p>
        </w:tc>
        <w:tc>
          <w:tcPr>
            <w:tcW w:w="2948" w:type="dxa"/>
          </w:tcPr>
          <w:p w14:paraId="68567540" w14:textId="77777777" w:rsidR="005410EA" w:rsidRPr="005410EA" w:rsidRDefault="005410EA" w:rsidP="002A3AED">
            <w:pPr>
              <w:rPr>
                <w:rFonts w:ascii="Arial" w:hAnsi="Arial" w:cs="Arial"/>
                <w:sz w:val="24"/>
                <w:szCs w:val="24"/>
              </w:rPr>
            </w:pPr>
            <w:r w:rsidRPr="005410EA">
              <w:rPr>
                <w:rFonts w:ascii="Arial" w:hAnsi="Arial" w:cs="Arial"/>
                <w:sz w:val="24"/>
                <w:szCs w:val="24"/>
              </w:rPr>
              <w:t>Planned, continued and impulse purchasing responses</w:t>
            </w:r>
          </w:p>
        </w:tc>
        <w:tc>
          <w:tcPr>
            <w:tcW w:w="1361" w:type="dxa"/>
          </w:tcPr>
          <w:p w14:paraId="57DD14C8" w14:textId="77777777" w:rsidR="005410EA" w:rsidRPr="005410EA" w:rsidRDefault="005410EA" w:rsidP="002A3AED">
            <w:pPr>
              <w:jc w:val="center"/>
              <w:rPr>
                <w:rFonts w:ascii="Arial" w:hAnsi="Arial" w:cs="Arial"/>
                <w:sz w:val="24"/>
                <w:szCs w:val="24"/>
              </w:rPr>
            </w:pPr>
            <w:r w:rsidRPr="005410EA">
              <w:rPr>
                <w:rFonts w:ascii="Arial" w:hAnsi="Arial" w:cs="Arial"/>
                <w:sz w:val="24"/>
                <w:szCs w:val="24"/>
              </w:rPr>
              <w:t>RQ2 and RQ3</w:t>
            </w:r>
          </w:p>
        </w:tc>
      </w:tr>
      <w:tr w:rsidR="005410EA" w:rsidRPr="005410EA" w14:paraId="3CEB31E5" w14:textId="77777777" w:rsidTr="002A3AED">
        <w:trPr>
          <w:cantSplit/>
          <w:jc w:val="center"/>
        </w:trPr>
        <w:tc>
          <w:tcPr>
            <w:tcW w:w="2324" w:type="dxa"/>
          </w:tcPr>
          <w:p w14:paraId="748C1F4E" w14:textId="77777777" w:rsidR="005410EA" w:rsidRPr="005410EA" w:rsidRDefault="005410EA" w:rsidP="002A3AED">
            <w:pPr>
              <w:rPr>
                <w:rFonts w:ascii="Arial" w:hAnsi="Arial" w:cs="Arial"/>
                <w:sz w:val="24"/>
                <w:szCs w:val="24"/>
              </w:rPr>
            </w:pPr>
            <w:r w:rsidRPr="005410EA">
              <w:rPr>
                <w:rFonts w:ascii="Arial" w:hAnsi="Arial" w:cs="Arial"/>
                <w:sz w:val="24"/>
                <w:szCs w:val="24"/>
              </w:rPr>
              <w:t>Viewer comments; host interaction; visible purchasing activity</w:t>
            </w:r>
          </w:p>
        </w:tc>
        <w:tc>
          <w:tcPr>
            <w:tcW w:w="1928" w:type="dxa"/>
          </w:tcPr>
          <w:p w14:paraId="3E99FBEE" w14:textId="77777777" w:rsidR="005410EA" w:rsidRPr="005410EA" w:rsidRDefault="005410EA" w:rsidP="002A3AED">
            <w:pPr>
              <w:rPr>
                <w:rFonts w:ascii="Arial" w:hAnsi="Arial" w:cs="Arial"/>
                <w:sz w:val="24"/>
                <w:szCs w:val="24"/>
              </w:rPr>
            </w:pPr>
            <w:r w:rsidRPr="005410EA">
              <w:rPr>
                <w:rFonts w:ascii="Arial" w:hAnsi="Arial" w:cs="Arial"/>
                <w:sz w:val="24"/>
                <w:szCs w:val="24"/>
              </w:rPr>
              <w:t>Huo et al. (2023)</w:t>
            </w:r>
          </w:p>
        </w:tc>
        <w:tc>
          <w:tcPr>
            <w:tcW w:w="1984" w:type="dxa"/>
          </w:tcPr>
          <w:p w14:paraId="3462B865" w14:textId="77777777" w:rsidR="005410EA" w:rsidRPr="005410EA" w:rsidRDefault="005410EA" w:rsidP="002A3AED">
            <w:pPr>
              <w:rPr>
                <w:rFonts w:ascii="Arial" w:hAnsi="Arial" w:cs="Arial"/>
                <w:sz w:val="24"/>
                <w:szCs w:val="24"/>
              </w:rPr>
            </w:pPr>
            <w:r w:rsidRPr="005410EA">
              <w:rPr>
                <w:rFonts w:ascii="Arial" w:hAnsi="Arial" w:cs="Arial"/>
                <w:sz w:val="24"/>
                <w:szCs w:val="24"/>
              </w:rPr>
              <w:t>Social presence</w:t>
            </w:r>
          </w:p>
        </w:tc>
        <w:tc>
          <w:tcPr>
            <w:tcW w:w="2948" w:type="dxa"/>
          </w:tcPr>
          <w:p w14:paraId="4A48D9DA" w14:textId="2EC3D49B" w:rsidR="005410EA" w:rsidRPr="005410EA" w:rsidRDefault="005410EA" w:rsidP="002A3AED">
            <w:pPr>
              <w:rPr>
                <w:rFonts w:ascii="Arial" w:hAnsi="Arial" w:cs="Arial"/>
                <w:sz w:val="24"/>
                <w:szCs w:val="24"/>
              </w:rPr>
            </w:pPr>
            <w:r w:rsidRPr="005410EA">
              <w:rPr>
                <w:rFonts w:ascii="Arial" w:hAnsi="Arial" w:cs="Arial"/>
                <w:sz w:val="24"/>
                <w:szCs w:val="24"/>
              </w:rPr>
              <w:t xml:space="preserve">Social presence, </w:t>
            </w:r>
            <w:r w:rsidR="00C57F92" w:rsidRPr="005410EA">
              <w:rPr>
                <w:rFonts w:ascii="Arial" w:hAnsi="Arial" w:cs="Arial"/>
                <w:sz w:val="24"/>
                <w:szCs w:val="24"/>
              </w:rPr>
              <w:t>promotions,</w:t>
            </w:r>
            <w:r w:rsidRPr="005410EA">
              <w:rPr>
                <w:rFonts w:ascii="Arial" w:hAnsi="Arial" w:cs="Arial"/>
                <w:sz w:val="24"/>
                <w:szCs w:val="24"/>
              </w:rPr>
              <w:t xml:space="preserve"> and impulse buying</w:t>
            </w:r>
          </w:p>
        </w:tc>
        <w:tc>
          <w:tcPr>
            <w:tcW w:w="1361" w:type="dxa"/>
          </w:tcPr>
          <w:p w14:paraId="67DA4DE5" w14:textId="77777777" w:rsidR="005410EA" w:rsidRPr="005410EA" w:rsidRDefault="005410EA" w:rsidP="002A3AED">
            <w:pPr>
              <w:jc w:val="center"/>
              <w:rPr>
                <w:rFonts w:ascii="Arial" w:hAnsi="Arial" w:cs="Arial"/>
                <w:sz w:val="24"/>
                <w:szCs w:val="24"/>
              </w:rPr>
            </w:pPr>
            <w:r w:rsidRPr="005410EA">
              <w:rPr>
                <w:rFonts w:ascii="Arial" w:hAnsi="Arial" w:cs="Arial"/>
                <w:sz w:val="24"/>
                <w:szCs w:val="24"/>
              </w:rPr>
              <w:t>RQ3</w:t>
            </w:r>
          </w:p>
        </w:tc>
      </w:tr>
      <w:tr w:rsidR="005410EA" w:rsidRPr="005410EA" w14:paraId="247D537E" w14:textId="77777777" w:rsidTr="002A3AED">
        <w:trPr>
          <w:cantSplit/>
          <w:jc w:val="center"/>
        </w:trPr>
        <w:tc>
          <w:tcPr>
            <w:tcW w:w="2324" w:type="dxa"/>
          </w:tcPr>
          <w:p w14:paraId="25E5E0A8" w14:textId="77777777" w:rsidR="005410EA" w:rsidRPr="005410EA" w:rsidRDefault="005410EA" w:rsidP="002A3AED">
            <w:pPr>
              <w:rPr>
                <w:rFonts w:ascii="Arial" w:hAnsi="Arial" w:cs="Arial"/>
                <w:sz w:val="24"/>
                <w:szCs w:val="24"/>
              </w:rPr>
            </w:pPr>
            <w:r w:rsidRPr="005410EA">
              <w:rPr>
                <w:rFonts w:ascii="Arial" w:hAnsi="Arial" w:cs="Arial"/>
                <w:sz w:val="24"/>
                <w:szCs w:val="24"/>
              </w:rPr>
              <w:t>Limited-time discounts; urgency; promotional pressure</w:t>
            </w:r>
          </w:p>
        </w:tc>
        <w:tc>
          <w:tcPr>
            <w:tcW w:w="1928" w:type="dxa"/>
          </w:tcPr>
          <w:p w14:paraId="7EE844ED" w14:textId="77777777" w:rsidR="005410EA" w:rsidRPr="005410EA" w:rsidRDefault="005410EA" w:rsidP="002A3AED">
            <w:pPr>
              <w:rPr>
                <w:rFonts w:ascii="Arial" w:hAnsi="Arial" w:cs="Arial"/>
                <w:sz w:val="24"/>
                <w:szCs w:val="24"/>
              </w:rPr>
            </w:pPr>
            <w:r w:rsidRPr="005410EA">
              <w:rPr>
                <w:rFonts w:ascii="Arial" w:hAnsi="Arial" w:cs="Arial"/>
                <w:sz w:val="24"/>
                <w:szCs w:val="24"/>
              </w:rPr>
              <w:t>Huo et al. (2023)</w:t>
            </w:r>
          </w:p>
        </w:tc>
        <w:tc>
          <w:tcPr>
            <w:tcW w:w="1984" w:type="dxa"/>
          </w:tcPr>
          <w:p w14:paraId="2FA92545" w14:textId="77777777" w:rsidR="005410EA" w:rsidRPr="005410EA" w:rsidRDefault="005410EA" w:rsidP="002A3AED">
            <w:pPr>
              <w:rPr>
                <w:rFonts w:ascii="Arial" w:hAnsi="Arial" w:cs="Arial"/>
                <w:sz w:val="24"/>
                <w:szCs w:val="24"/>
              </w:rPr>
            </w:pPr>
            <w:r w:rsidRPr="005410EA">
              <w:rPr>
                <w:rFonts w:ascii="Arial" w:hAnsi="Arial" w:cs="Arial"/>
                <w:sz w:val="24"/>
                <w:szCs w:val="24"/>
              </w:rPr>
              <w:t>Sales promotions</w:t>
            </w:r>
          </w:p>
        </w:tc>
        <w:tc>
          <w:tcPr>
            <w:tcW w:w="2948" w:type="dxa"/>
          </w:tcPr>
          <w:p w14:paraId="07079492" w14:textId="60F50BC5" w:rsidR="005410EA" w:rsidRPr="005410EA" w:rsidRDefault="005410EA" w:rsidP="002A3AED">
            <w:pPr>
              <w:rPr>
                <w:rFonts w:ascii="Arial" w:hAnsi="Arial" w:cs="Arial"/>
                <w:sz w:val="24"/>
                <w:szCs w:val="24"/>
              </w:rPr>
            </w:pPr>
            <w:r w:rsidRPr="005410EA">
              <w:rPr>
                <w:rFonts w:ascii="Arial" w:hAnsi="Arial" w:cs="Arial"/>
                <w:sz w:val="24"/>
                <w:szCs w:val="24"/>
              </w:rPr>
              <w:t xml:space="preserve">Social presence, </w:t>
            </w:r>
            <w:r w:rsidR="00C57F92" w:rsidRPr="005410EA">
              <w:rPr>
                <w:rFonts w:ascii="Arial" w:hAnsi="Arial" w:cs="Arial"/>
                <w:sz w:val="24"/>
                <w:szCs w:val="24"/>
              </w:rPr>
              <w:t>promotions,</w:t>
            </w:r>
            <w:r w:rsidRPr="005410EA">
              <w:rPr>
                <w:rFonts w:ascii="Arial" w:hAnsi="Arial" w:cs="Arial"/>
                <w:sz w:val="24"/>
                <w:szCs w:val="24"/>
              </w:rPr>
              <w:t xml:space="preserve"> and impulse buying</w:t>
            </w:r>
          </w:p>
        </w:tc>
        <w:tc>
          <w:tcPr>
            <w:tcW w:w="1361" w:type="dxa"/>
          </w:tcPr>
          <w:p w14:paraId="48DB69F9" w14:textId="77777777" w:rsidR="005410EA" w:rsidRPr="005410EA" w:rsidRDefault="005410EA" w:rsidP="002A3AED">
            <w:pPr>
              <w:jc w:val="center"/>
              <w:rPr>
                <w:rFonts w:ascii="Arial" w:hAnsi="Arial" w:cs="Arial"/>
                <w:sz w:val="24"/>
                <w:szCs w:val="24"/>
              </w:rPr>
            </w:pPr>
            <w:r w:rsidRPr="005410EA">
              <w:rPr>
                <w:rFonts w:ascii="Arial" w:hAnsi="Arial" w:cs="Arial"/>
                <w:sz w:val="24"/>
                <w:szCs w:val="24"/>
              </w:rPr>
              <w:t>RQ3</w:t>
            </w:r>
          </w:p>
        </w:tc>
      </w:tr>
      <w:tr w:rsidR="005410EA" w:rsidRPr="005410EA" w14:paraId="3ECFDF98" w14:textId="77777777" w:rsidTr="002A3AED">
        <w:trPr>
          <w:cantSplit/>
          <w:jc w:val="center"/>
        </w:trPr>
        <w:tc>
          <w:tcPr>
            <w:tcW w:w="2324" w:type="dxa"/>
          </w:tcPr>
          <w:p w14:paraId="76F8E109" w14:textId="77777777" w:rsidR="005410EA" w:rsidRPr="005410EA" w:rsidRDefault="005410EA" w:rsidP="002A3AED">
            <w:pPr>
              <w:rPr>
                <w:rFonts w:ascii="Arial" w:hAnsi="Arial" w:cs="Arial"/>
                <w:sz w:val="24"/>
                <w:szCs w:val="24"/>
              </w:rPr>
            </w:pPr>
            <w:r w:rsidRPr="005410EA">
              <w:rPr>
                <w:rFonts w:ascii="Arial" w:hAnsi="Arial" w:cs="Arial"/>
                <w:sz w:val="24"/>
                <w:szCs w:val="24"/>
              </w:rPr>
              <w:t>Flow experience; emotional involvement; rapid decision-making</w:t>
            </w:r>
          </w:p>
        </w:tc>
        <w:tc>
          <w:tcPr>
            <w:tcW w:w="1928" w:type="dxa"/>
          </w:tcPr>
          <w:p w14:paraId="44DE156C" w14:textId="77777777" w:rsidR="005410EA" w:rsidRPr="005410EA" w:rsidRDefault="005410EA" w:rsidP="002A3AED">
            <w:pPr>
              <w:rPr>
                <w:rFonts w:ascii="Arial" w:hAnsi="Arial" w:cs="Arial"/>
                <w:sz w:val="24"/>
                <w:szCs w:val="24"/>
              </w:rPr>
            </w:pPr>
            <w:r w:rsidRPr="005410EA">
              <w:rPr>
                <w:rFonts w:ascii="Arial" w:hAnsi="Arial" w:cs="Arial"/>
                <w:sz w:val="24"/>
                <w:szCs w:val="24"/>
              </w:rPr>
              <w:t xml:space="preserve">Huo et al. (2023); Xin, </w:t>
            </w:r>
            <w:proofErr w:type="gramStart"/>
            <w:r w:rsidRPr="005410EA">
              <w:rPr>
                <w:rFonts w:ascii="Arial" w:hAnsi="Arial" w:cs="Arial"/>
                <w:sz w:val="24"/>
                <w:szCs w:val="24"/>
              </w:rPr>
              <w:t>Liu</w:t>
            </w:r>
            <w:proofErr w:type="gramEnd"/>
            <w:r w:rsidRPr="005410EA">
              <w:rPr>
                <w:rFonts w:ascii="Arial" w:hAnsi="Arial" w:cs="Arial"/>
                <w:sz w:val="24"/>
                <w:szCs w:val="24"/>
              </w:rPr>
              <w:t xml:space="preserve"> and Jian (2024)</w:t>
            </w:r>
          </w:p>
        </w:tc>
        <w:tc>
          <w:tcPr>
            <w:tcW w:w="1984" w:type="dxa"/>
          </w:tcPr>
          <w:p w14:paraId="16E8B384" w14:textId="77777777" w:rsidR="005410EA" w:rsidRPr="005410EA" w:rsidRDefault="005410EA" w:rsidP="002A3AED">
            <w:pPr>
              <w:rPr>
                <w:rFonts w:ascii="Arial" w:hAnsi="Arial" w:cs="Arial"/>
                <w:sz w:val="24"/>
                <w:szCs w:val="24"/>
              </w:rPr>
            </w:pPr>
            <w:r w:rsidRPr="005410EA">
              <w:rPr>
                <w:rFonts w:ascii="Arial" w:hAnsi="Arial" w:cs="Arial"/>
                <w:sz w:val="24"/>
                <w:szCs w:val="24"/>
              </w:rPr>
              <w:t>Internal psychological response</w:t>
            </w:r>
          </w:p>
        </w:tc>
        <w:tc>
          <w:tcPr>
            <w:tcW w:w="2948" w:type="dxa"/>
          </w:tcPr>
          <w:p w14:paraId="783B9C47" w14:textId="62105F90" w:rsidR="005410EA" w:rsidRPr="005410EA" w:rsidRDefault="005410EA" w:rsidP="002A3AED">
            <w:pPr>
              <w:rPr>
                <w:rFonts w:ascii="Arial" w:hAnsi="Arial" w:cs="Arial"/>
                <w:sz w:val="24"/>
                <w:szCs w:val="24"/>
              </w:rPr>
            </w:pPr>
            <w:r w:rsidRPr="005410EA">
              <w:rPr>
                <w:rFonts w:ascii="Arial" w:hAnsi="Arial" w:cs="Arial"/>
                <w:sz w:val="24"/>
                <w:szCs w:val="24"/>
              </w:rPr>
              <w:t xml:space="preserve">Social presence, </w:t>
            </w:r>
            <w:r w:rsidR="00C57F92" w:rsidRPr="005410EA">
              <w:rPr>
                <w:rFonts w:ascii="Arial" w:hAnsi="Arial" w:cs="Arial"/>
                <w:sz w:val="24"/>
                <w:szCs w:val="24"/>
              </w:rPr>
              <w:t>promotions,</w:t>
            </w:r>
            <w:r w:rsidRPr="005410EA">
              <w:rPr>
                <w:rFonts w:ascii="Arial" w:hAnsi="Arial" w:cs="Arial"/>
                <w:sz w:val="24"/>
                <w:szCs w:val="24"/>
              </w:rPr>
              <w:t xml:space="preserve"> and impulse buying</w:t>
            </w:r>
          </w:p>
        </w:tc>
        <w:tc>
          <w:tcPr>
            <w:tcW w:w="1361" w:type="dxa"/>
          </w:tcPr>
          <w:p w14:paraId="21E73B04" w14:textId="77777777" w:rsidR="005410EA" w:rsidRPr="005410EA" w:rsidRDefault="005410EA" w:rsidP="002A3AED">
            <w:pPr>
              <w:jc w:val="center"/>
              <w:rPr>
                <w:rFonts w:ascii="Arial" w:hAnsi="Arial" w:cs="Arial"/>
                <w:sz w:val="24"/>
                <w:szCs w:val="24"/>
              </w:rPr>
            </w:pPr>
            <w:r w:rsidRPr="005410EA">
              <w:rPr>
                <w:rFonts w:ascii="Arial" w:hAnsi="Arial" w:cs="Arial"/>
                <w:sz w:val="24"/>
                <w:szCs w:val="24"/>
              </w:rPr>
              <w:t>RQ3</w:t>
            </w:r>
          </w:p>
        </w:tc>
      </w:tr>
      <w:tr w:rsidR="005410EA" w:rsidRPr="005410EA" w14:paraId="3C090C03" w14:textId="77777777" w:rsidTr="002A3AED">
        <w:trPr>
          <w:cantSplit/>
          <w:jc w:val="center"/>
        </w:trPr>
        <w:tc>
          <w:tcPr>
            <w:tcW w:w="2324" w:type="dxa"/>
          </w:tcPr>
          <w:p w14:paraId="47C1AD93" w14:textId="77777777" w:rsidR="005410EA" w:rsidRPr="005410EA" w:rsidRDefault="005410EA" w:rsidP="002A3AED">
            <w:pPr>
              <w:rPr>
                <w:rFonts w:ascii="Arial" w:hAnsi="Arial" w:cs="Arial"/>
                <w:sz w:val="24"/>
                <w:szCs w:val="24"/>
              </w:rPr>
            </w:pPr>
            <w:r w:rsidRPr="005410EA">
              <w:rPr>
                <w:rFonts w:ascii="Arial" w:hAnsi="Arial" w:cs="Arial"/>
                <w:sz w:val="24"/>
                <w:szCs w:val="24"/>
              </w:rPr>
              <w:lastRenderedPageBreak/>
              <w:t>Self-reported intention; cross-sectional surveys; single-country samples</w:t>
            </w:r>
          </w:p>
        </w:tc>
        <w:tc>
          <w:tcPr>
            <w:tcW w:w="1928" w:type="dxa"/>
          </w:tcPr>
          <w:p w14:paraId="6C2CB4B2" w14:textId="0943F977" w:rsidR="005410EA" w:rsidRPr="005410EA" w:rsidRDefault="000800D2" w:rsidP="002A3AED">
            <w:pPr>
              <w:rPr>
                <w:rFonts w:ascii="Arial" w:hAnsi="Arial" w:cs="Arial"/>
                <w:sz w:val="24"/>
                <w:szCs w:val="24"/>
              </w:rPr>
            </w:pPr>
            <w:r>
              <w:rPr>
                <w:rFonts w:ascii="Arial" w:hAnsi="Arial" w:cs="Arial"/>
                <w:sz w:val="24"/>
                <w:szCs w:val="24"/>
              </w:rPr>
              <w:t xml:space="preserve">Li, </w:t>
            </w:r>
            <w:proofErr w:type="gramStart"/>
            <w:r>
              <w:rPr>
                <w:rFonts w:ascii="Arial" w:hAnsi="Arial" w:cs="Arial"/>
                <w:sz w:val="24"/>
                <w:szCs w:val="24"/>
              </w:rPr>
              <w:t>Xu</w:t>
            </w:r>
            <w:proofErr w:type="gramEnd"/>
            <w:r>
              <w:rPr>
                <w:rFonts w:ascii="Arial" w:hAnsi="Arial" w:cs="Arial"/>
                <w:sz w:val="24"/>
                <w:szCs w:val="24"/>
              </w:rPr>
              <w:t xml:space="preserve"> and Zheng (2021);</w:t>
            </w:r>
            <w:r w:rsidR="005410EA" w:rsidRPr="005410EA">
              <w:rPr>
                <w:rFonts w:ascii="Arial" w:hAnsi="Arial" w:cs="Arial"/>
                <w:sz w:val="24"/>
                <w:szCs w:val="24"/>
              </w:rPr>
              <w:t xml:space="preserve"> Wu et al. (2023); Huo et al. (2023); Yi, </w:t>
            </w:r>
            <w:proofErr w:type="gramStart"/>
            <w:r w:rsidR="005410EA" w:rsidRPr="005410EA">
              <w:rPr>
                <w:rFonts w:ascii="Arial" w:hAnsi="Arial" w:cs="Arial"/>
                <w:sz w:val="24"/>
                <w:szCs w:val="24"/>
              </w:rPr>
              <w:t>Chen</w:t>
            </w:r>
            <w:proofErr w:type="gramEnd"/>
            <w:r w:rsidR="005410EA" w:rsidRPr="005410EA">
              <w:rPr>
                <w:rFonts w:ascii="Arial" w:hAnsi="Arial" w:cs="Arial"/>
                <w:sz w:val="24"/>
                <w:szCs w:val="24"/>
              </w:rPr>
              <w:t xml:space="preserve"> and Yang (2024)</w:t>
            </w:r>
          </w:p>
        </w:tc>
        <w:tc>
          <w:tcPr>
            <w:tcW w:w="1984" w:type="dxa"/>
          </w:tcPr>
          <w:p w14:paraId="0A1CF7C5" w14:textId="48770AA4" w:rsidR="005410EA" w:rsidRPr="005410EA" w:rsidRDefault="005410EA" w:rsidP="002A3AED">
            <w:pPr>
              <w:rPr>
                <w:rFonts w:ascii="Arial" w:hAnsi="Arial" w:cs="Arial"/>
                <w:sz w:val="24"/>
                <w:szCs w:val="24"/>
              </w:rPr>
            </w:pPr>
            <w:r w:rsidRPr="005410EA">
              <w:rPr>
                <w:rFonts w:ascii="Arial" w:hAnsi="Arial" w:cs="Arial"/>
                <w:sz w:val="24"/>
                <w:szCs w:val="24"/>
              </w:rPr>
              <w:t>Methodological limitations</w:t>
            </w:r>
          </w:p>
        </w:tc>
        <w:tc>
          <w:tcPr>
            <w:tcW w:w="2948" w:type="dxa"/>
          </w:tcPr>
          <w:p w14:paraId="1459F1A6" w14:textId="77777777" w:rsidR="005410EA" w:rsidRPr="005410EA" w:rsidRDefault="005410EA" w:rsidP="002A3AED">
            <w:pPr>
              <w:rPr>
                <w:rFonts w:ascii="Arial" w:hAnsi="Arial" w:cs="Arial"/>
                <w:sz w:val="24"/>
                <w:szCs w:val="24"/>
              </w:rPr>
            </w:pPr>
            <w:r w:rsidRPr="005410EA">
              <w:rPr>
                <w:rFonts w:ascii="Arial" w:hAnsi="Arial" w:cs="Arial"/>
                <w:sz w:val="24"/>
                <w:szCs w:val="24"/>
              </w:rPr>
              <w:t>Limitations of the available evidence</w:t>
            </w:r>
          </w:p>
        </w:tc>
        <w:tc>
          <w:tcPr>
            <w:tcW w:w="1361" w:type="dxa"/>
          </w:tcPr>
          <w:p w14:paraId="59981FCE" w14:textId="77777777" w:rsidR="005410EA" w:rsidRPr="005410EA" w:rsidRDefault="005410EA" w:rsidP="002A3AED">
            <w:pPr>
              <w:jc w:val="center"/>
              <w:rPr>
                <w:rFonts w:ascii="Arial" w:hAnsi="Arial" w:cs="Arial"/>
                <w:sz w:val="24"/>
                <w:szCs w:val="24"/>
              </w:rPr>
            </w:pPr>
            <w:r w:rsidRPr="005410EA">
              <w:rPr>
                <w:rFonts w:ascii="Arial" w:hAnsi="Arial" w:cs="Arial"/>
                <w:sz w:val="24"/>
                <w:szCs w:val="24"/>
              </w:rPr>
              <w:t>All research questions</w:t>
            </w:r>
          </w:p>
        </w:tc>
      </w:tr>
    </w:tbl>
    <w:p w14:paraId="57551069" w14:textId="77777777" w:rsidR="005410EA" w:rsidRDefault="005410EA" w:rsidP="00D04F3D">
      <w:pPr>
        <w:spacing w:line="360" w:lineRule="auto"/>
        <w:jc w:val="center"/>
        <w:rPr>
          <w:rFonts w:ascii="Arial" w:eastAsiaTheme="majorEastAsia" w:hAnsi="Arial" w:cs="Arial"/>
          <w:b/>
          <w:bCs/>
          <w:sz w:val="24"/>
          <w:szCs w:val="24"/>
        </w:rPr>
      </w:pPr>
    </w:p>
    <w:p w14:paraId="4849EF3C" w14:textId="77777777" w:rsidR="006900E8" w:rsidRDefault="006900E8" w:rsidP="00D04F3D">
      <w:pPr>
        <w:spacing w:line="360" w:lineRule="auto"/>
        <w:jc w:val="center"/>
        <w:rPr>
          <w:rFonts w:ascii="Arial" w:eastAsiaTheme="majorEastAsia" w:hAnsi="Arial" w:cs="Arial"/>
          <w:b/>
          <w:bCs/>
          <w:sz w:val="24"/>
          <w:szCs w:val="24"/>
        </w:rPr>
      </w:pPr>
    </w:p>
    <w:p w14:paraId="57519E70" w14:textId="77777777" w:rsidR="006900E8" w:rsidRDefault="006900E8" w:rsidP="00D04F3D">
      <w:pPr>
        <w:spacing w:line="360" w:lineRule="auto"/>
        <w:jc w:val="center"/>
        <w:rPr>
          <w:rFonts w:ascii="Arial" w:eastAsiaTheme="majorEastAsia" w:hAnsi="Arial" w:cs="Arial"/>
          <w:b/>
          <w:bCs/>
          <w:sz w:val="24"/>
          <w:szCs w:val="24"/>
        </w:rPr>
      </w:pPr>
    </w:p>
    <w:p w14:paraId="6C7E128C" w14:textId="77777777" w:rsidR="00DE3AE2" w:rsidRDefault="00DE3AE2" w:rsidP="00D04F3D">
      <w:pPr>
        <w:spacing w:line="360" w:lineRule="auto"/>
        <w:jc w:val="center"/>
        <w:rPr>
          <w:rFonts w:ascii="Arial" w:eastAsiaTheme="majorEastAsia" w:hAnsi="Arial" w:cs="Arial"/>
          <w:b/>
          <w:bCs/>
          <w:sz w:val="24"/>
          <w:szCs w:val="24"/>
        </w:rPr>
      </w:pPr>
    </w:p>
    <w:p w14:paraId="2FCED108" w14:textId="77777777" w:rsidR="00DE3AE2" w:rsidRDefault="00DE3AE2" w:rsidP="00D04F3D">
      <w:pPr>
        <w:spacing w:line="360" w:lineRule="auto"/>
        <w:jc w:val="center"/>
        <w:rPr>
          <w:rFonts w:ascii="Arial" w:eastAsiaTheme="majorEastAsia" w:hAnsi="Arial" w:cs="Arial"/>
          <w:b/>
          <w:bCs/>
          <w:sz w:val="24"/>
          <w:szCs w:val="24"/>
        </w:rPr>
      </w:pPr>
    </w:p>
    <w:p w14:paraId="2A7C2B6F" w14:textId="77777777" w:rsidR="00DE3AE2" w:rsidRDefault="00DE3AE2" w:rsidP="00D04F3D">
      <w:pPr>
        <w:spacing w:line="360" w:lineRule="auto"/>
        <w:jc w:val="center"/>
        <w:rPr>
          <w:rFonts w:ascii="Arial" w:eastAsiaTheme="majorEastAsia" w:hAnsi="Arial" w:cs="Arial"/>
          <w:b/>
          <w:bCs/>
          <w:sz w:val="24"/>
          <w:szCs w:val="24"/>
        </w:rPr>
      </w:pPr>
    </w:p>
    <w:p w14:paraId="719EC9BA" w14:textId="77777777" w:rsidR="00DE3AE2" w:rsidRDefault="00DE3AE2" w:rsidP="00D04F3D">
      <w:pPr>
        <w:spacing w:line="360" w:lineRule="auto"/>
        <w:jc w:val="center"/>
        <w:rPr>
          <w:rFonts w:ascii="Arial" w:eastAsiaTheme="majorEastAsia" w:hAnsi="Arial" w:cs="Arial"/>
          <w:b/>
          <w:bCs/>
          <w:sz w:val="24"/>
          <w:szCs w:val="24"/>
        </w:rPr>
      </w:pPr>
    </w:p>
    <w:p w14:paraId="721FC6CF" w14:textId="77777777" w:rsidR="00DE3AE2" w:rsidRDefault="00DE3AE2" w:rsidP="00D04F3D">
      <w:pPr>
        <w:spacing w:line="360" w:lineRule="auto"/>
        <w:jc w:val="center"/>
        <w:rPr>
          <w:rFonts w:ascii="Arial" w:eastAsiaTheme="majorEastAsia" w:hAnsi="Arial" w:cs="Arial"/>
          <w:b/>
          <w:bCs/>
          <w:sz w:val="24"/>
          <w:szCs w:val="24"/>
        </w:rPr>
      </w:pPr>
    </w:p>
    <w:p w14:paraId="4DD2FE56" w14:textId="77777777" w:rsidR="00DE3AE2" w:rsidRDefault="00DE3AE2" w:rsidP="00D04F3D">
      <w:pPr>
        <w:spacing w:line="360" w:lineRule="auto"/>
        <w:jc w:val="center"/>
        <w:rPr>
          <w:rFonts w:ascii="Arial" w:eastAsiaTheme="majorEastAsia" w:hAnsi="Arial" w:cs="Arial"/>
          <w:b/>
          <w:bCs/>
          <w:sz w:val="24"/>
          <w:szCs w:val="24"/>
        </w:rPr>
      </w:pPr>
    </w:p>
    <w:p w14:paraId="27AFADEA" w14:textId="77777777" w:rsidR="00DE3AE2" w:rsidRDefault="00DE3AE2" w:rsidP="00D04F3D">
      <w:pPr>
        <w:spacing w:line="360" w:lineRule="auto"/>
        <w:jc w:val="center"/>
        <w:rPr>
          <w:rFonts w:ascii="Arial" w:eastAsiaTheme="majorEastAsia" w:hAnsi="Arial" w:cs="Arial"/>
          <w:b/>
          <w:bCs/>
          <w:sz w:val="24"/>
          <w:szCs w:val="24"/>
        </w:rPr>
      </w:pPr>
    </w:p>
    <w:p w14:paraId="050DA39F" w14:textId="77777777" w:rsidR="00DE3AE2" w:rsidRDefault="00DE3AE2" w:rsidP="00D04F3D">
      <w:pPr>
        <w:spacing w:line="360" w:lineRule="auto"/>
        <w:jc w:val="center"/>
        <w:rPr>
          <w:rFonts w:ascii="Arial" w:eastAsiaTheme="majorEastAsia" w:hAnsi="Arial" w:cs="Arial"/>
          <w:b/>
          <w:bCs/>
          <w:sz w:val="24"/>
          <w:szCs w:val="24"/>
        </w:rPr>
      </w:pPr>
    </w:p>
    <w:p w14:paraId="0B7F042B" w14:textId="77777777" w:rsidR="00DE3AE2" w:rsidRDefault="00DE3AE2" w:rsidP="00D04F3D">
      <w:pPr>
        <w:spacing w:line="360" w:lineRule="auto"/>
        <w:jc w:val="center"/>
        <w:rPr>
          <w:rFonts w:ascii="Arial" w:eastAsiaTheme="majorEastAsia" w:hAnsi="Arial" w:cs="Arial"/>
          <w:b/>
          <w:bCs/>
          <w:sz w:val="24"/>
          <w:szCs w:val="24"/>
        </w:rPr>
      </w:pPr>
    </w:p>
    <w:p w14:paraId="1319CFC6" w14:textId="77777777" w:rsidR="00DE3AE2" w:rsidRDefault="00DE3AE2" w:rsidP="00D04F3D">
      <w:pPr>
        <w:spacing w:line="360" w:lineRule="auto"/>
        <w:jc w:val="center"/>
        <w:rPr>
          <w:rFonts w:ascii="Arial" w:eastAsiaTheme="majorEastAsia" w:hAnsi="Arial" w:cs="Arial"/>
          <w:b/>
          <w:bCs/>
          <w:sz w:val="24"/>
          <w:szCs w:val="24"/>
        </w:rPr>
      </w:pPr>
    </w:p>
    <w:p w14:paraId="401F038F" w14:textId="77777777" w:rsidR="00DE3AE2" w:rsidRDefault="00DE3AE2" w:rsidP="00D04F3D">
      <w:pPr>
        <w:spacing w:line="360" w:lineRule="auto"/>
        <w:jc w:val="center"/>
        <w:rPr>
          <w:rFonts w:ascii="Arial" w:eastAsiaTheme="majorEastAsia" w:hAnsi="Arial" w:cs="Arial"/>
          <w:b/>
          <w:bCs/>
          <w:sz w:val="24"/>
          <w:szCs w:val="24"/>
        </w:rPr>
      </w:pPr>
    </w:p>
    <w:p w14:paraId="07E17B3F" w14:textId="77777777" w:rsidR="00DE3AE2" w:rsidRDefault="00DE3AE2" w:rsidP="00D04F3D">
      <w:pPr>
        <w:spacing w:line="360" w:lineRule="auto"/>
        <w:jc w:val="center"/>
        <w:rPr>
          <w:rFonts w:ascii="Arial" w:eastAsiaTheme="majorEastAsia" w:hAnsi="Arial" w:cs="Arial"/>
          <w:b/>
          <w:bCs/>
          <w:sz w:val="24"/>
          <w:szCs w:val="24"/>
        </w:rPr>
      </w:pPr>
    </w:p>
    <w:p w14:paraId="2B1F53E3" w14:textId="77777777" w:rsidR="00DE3AE2" w:rsidRDefault="00DE3AE2" w:rsidP="00D04F3D">
      <w:pPr>
        <w:spacing w:line="360" w:lineRule="auto"/>
        <w:jc w:val="center"/>
        <w:rPr>
          <w:rFonts w:ascii="Arial" w:eastAsiaTheme="majorEastAsia" w:hAnsi="Arial" w:cs="Arial"/>
          <w:b/>
          <w:bCs/>
          <w:sz w:val="24"/>
          <w:szCs w:val="24"/>
        </w:rPr>
      </w:pPr>
    </w:p>
    <w:p w14:paraId="5765A4DB" w14:textId="77777777" w:rsidR="00DE3AE2" w:rsidRDefault="00DE3AE2" w:rsidP="00D04F3D">
      <w:pPr>
        <w:spacing w:line="360" w:lineRule="auto"/>
        <w:jc w:val="center"/>
        <w:rPr>
          <w:rFonts w:ascii="Arial" w:eastAsiaTheme="majorEastAsia" w:hAnsi="Arial" w:cs="Arial"/>
          <w:b/>
          <w:bCs/>
          <w:sz w:val="24"/>
          <w:szCs w:val="24"/>
        </w:rPr>
      </w:pPr>
    </w:p>
    <w:p w14:paraId="45E30A24" w14:textId="77777777" w:rsidR="00DE3AE2" w:rsidRDefault="00DE3AE2" w:rsidP="00D04F3D">
      <w:pPr>
        <w:spacing w:line="360" w:lineRule="auto"/>
        <w:jc w:val="center"/>
        <w:rPr>
          <w:rFonts w:ascii="Arial" w:eastAsiaTheme="majorEastAsia" w:hAnsi="Arial" w:cs="Arial"/>
          <w:b/>
          <w:bCs/>
          <w:sz w:val="24"/>
          <w:szCs w:val="24"/>
        </w:rPr>
      </w:pPr>
    </w:p>
    <w:p w14:paraId="1B69D4DF" w14:textId="77777777" w:rsidR="00DE3AE2" w:rsidRDefault="00DE3AE2" w:rsidP="00D04F3D">
      <w:pPr>
        <w:spacing w:line="360" w:lineRule="auto"/>
        <w:jc w:val="center"/>
        <w:rPr>
          <w:rFonts w:ascii="Arial" w:eastAsiaTheme="majorEastAsia" w:hAnsi="Arial" w:cs="Arial"/>
          <w:b/>
          <w:bCs/>
          <w:sz w:val="24"/>
          <w:szCs w:val="24"/>
        </w:rPr>
      </w:pPr>
    </w:p>
    <w:p w14:paraId="284317D3" w14:textId="77777777" w:rsidR="00DE3AE2" w:rsidRDefault="00DE3AE2" w:rsidP="00D04F3D">
      <w:pPr>
        <w:spacing w:line="360" w:lineRule="auto"/>
        <w:jc w:val="center"/>
        <w:rPr>
          <w:rFonts w:ascii="Arial" w:eastAsiaTheme="majorEastAsia" w:hAnsi="Arial" w:cs="Arial"/>
          <w:b/>
          <w:bCs/>
          <w:sz w:val="24"/>
          <w:szCs w:val="24"/>
        </w:rPr>
      </w:pPr>
    </w:p>
    <w:p w14:paraId="0ECD577D" w14:textId="6609DF40" w:rsidR="00D04F3D" w:rsidRDefault="00D04F3D" w:rsidP="00D04F3D">
      <w:pPr>
        <w:spacing w:line="360" w:lineRule="auto"/>
        <w:jc w:val="center"/>
        <w:rPr>
          <w:rFonts w:ascii="Arial" w:eastAsiaTheme="majorEastAsia" w:hAnsi="Arial" w:cs="Arial"/>
          <w:b/>
          <w:bCs/>
          <w:sz w:val="24"/>
          <w:szCs w:val="24"/>
        </w:rPr>
      </w:pPr>
      <w:r>
        <w:rPr>
          <w:rFonts w:ascii="Arial" w:eastAsiaTheme="majorEastAsia" w:hAnsi="Arial" w:cs="Arial"/>
          <w:b/>
          <w:bCs/>
          <w:sz w:val="24"/>
          <w:szCs w:val="24"/>
        </w:rPr>
        <w:t xml:space="preserve">APPENDIX </w:t>
      </w:r>
      <w:r w:rsidR="007F70F7">
        <w:rPr>
          <w:rFonts w:ascii="Arial" w:eastAsiaTheme="majorEastAsia" w:hAnsi="Arial" w:cs="Arial"/>
          <w:b/>
          <w:bCs/>
          <w:sz w:val="24"/>
          <w:szCs w:val="24"/>
        </w:rPr>
        <w:t>F</w:t>
      </w:r>
      <w:r>
        <w:rPr>
          <w:rFonts w:ascii="Arial" w:eastAsiaTheme="majorEastAsia" w:hAnsi="Arial" w:cs="Arial"/>
          <w:b/>
          <w:bCs/>
          <w:sz w:val="24"/>
          <w:szCs w:val="24"/>
        </w:rPr>
        <w:t xml:space="preserve">: EXAMPLES </w:t>
      </w:r>
      <w:r w:rsidR="00221BD4">
        <w:rPr>
          <w:rFonts w:ascii="Arial" w:eastAsiaTheme="majorEastAsia" w:hAnsi="Arial" w:cs="Arial"/>
          <w:b/>
          <w:bCs/>
          <w:sz w:val="24"/>
          <w:szCs w:val="24"/>
        </w:rPr>
        <w:t>OF LIVE STREAMING COMMERCE IN FASHION RETAIL</w:t>
      </w:r>
    </w:p>
    <w:p w14:paraId="70309659" w14:textId="3F17CEDF" w:rsidR="006900E8" w:rsidRDefault="006900E8" w:rsidP="00D04F3D">
      <w:pPr>
        <w:spacing w:line="360" w:lineRule="auto"/>
        <w:jc w:val="center"/>
        <w:rPr>
          <w:rFonts w:ascii="Arial" w:eastAsiaTheme="majorEastAsia" w:hAnsi="Arial" w:cs="Arial"/>
          <w:b/>
          <w:bCs/>
          <w:sz w:val="24"/>
          <w:szCs w:val="24"/>
        </w:rPr>
      </w:pPr>
      <w:r w:rsidRPr="006900E8">
        <w:rPr>
          <w:rFonts w:ascii="Arial" w:eastAsiaTheme="majorEastAsia" w:hAnsi="Arial" w:cs="Arial"/>
          <w:b/>
          <w:bCs/>
          <w:noProof/>
          <w:sz w:val="24"/>
          <w:szCs w:val="24"/>
        </w:rPr>
        <w:drawing>
          <wp:inline distT="0" distB="0" distL="0" distR="0" wp14:anchorId="0F6819E1" wp14:editId="017262EB">
            <wp:extent cx="5731510" cy="3355340"/>
            <wp:effectExtent l="0" t="0" r="2540" b="0"/>
            <wp:docPr id="17825801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2580135" name=""/>
                    <pic:cNvPicPr/>
                  </pic:nvPicPr>
                  <pic:blipFill>
                    <a:blip r:embed="rId41"/>
                    <a:stretch>
                      <a:fillRect/>
                    </a:stretch>
                  </pic:blipFill>
                  <pic:spPr>
                    <a:xfrm>
                      <a:off x="0" y="0"/>
                      <a:ext cx="5731510" cy="3355340"/>
                    </a:xfrm>
                    <a:prstGeom prst="rect">
                      <a:avLst/>
                    </a:prstGeom>
                  </pic:spPr>
                </pic:pic>
              </a:graphicData>
            </a:graphic>
          </wp:inline>
        </w:drawing>
      </w:r>
    </w:p>
    <w:p w14:paraId="30BA7D9C" w14:textId="24266BEF" w:rsidR="006900E8" w:rsidRDefault="006900E8" w:rsidP="006900E8">
      <w:pPr>
        <w:spacing w:line="360" w:lineRule="auto"/>
        <w:rPr>
          <w:rFonts w:ascii="Arial" w:eastAsiaTheme="majorEastAsia" w:hAnsi="Arial" w:cs="Arial"/>
          <w:sz w:val="24"/>
          <w:szCs w:val="24"/>
        </w:rPr>
      </w:pPr>
      <w:r w:rsidRPr="006900E8">
        <w:rPr>
          <w:rFonts w:ascii="Arial" w:eastAsiaTheme="majorEastAsia" w:hAnsi="Arial" w:cs="Arial"/>
          <w:sz w:val="24"/>
          <w:szCs w:val="24"/>
        </w:rPr>
        <w:t>Image 4: TikTok, (</w:t>
      </w:r>
      <w:r w:rsidR="00947571">
        <w:rPr>
          <w:rFonts w:ascii="Arial" w:eastAsiaTheme="majorEastAsia" w:hAnsi="Arial" w:cs="Arial"/>
          <w:sz w:val="24"/>
          <w:szCs w:val="24"/>
        </w:rPr>
        <w:t>2022</w:t>
      </w:r>
      <w:r w:rsidRPr="006900E8">
        <w:rPr>
          <w:rFonts w:ascii="Arial" w:eastAsiaTheme="majorEastAsia" w:hAnsi="Arial" w:cs="Arial"/>
          <w:sz w:val="24"/>
          <w:szCs w:val="24"/>
        </w:rPr>
        <w:t>)</w:t>
      </w:r>
    </w:p>
    <w:p w14:paraId="4AC8F7FF" w14:textId="0CB7B81A" w:rsidR="007B29C1" w:rsidRDefault="007B29C1" w:rsidP="006900E8">
      <w:pPr>
        <w:spacing w:line="360" w:lineRule="auto"/>
        <w:rPr>
          <w:rFonts w:ascii="Arial" w:eastAsiaTheme="majorEastAsia" w:hAnsi="Arial" w:cs="Arial"/>
          <w:sz w:val="24"/>
          <w:szCs w:val="24"/>
        </w:rPr>
      </w:pPr>
      <w:r w:rsidRPr="007B29C1">
        <w:rPr>
          <w:rFonts w:ascii="Arial" w:eastAsiaTheme="majorEastAsia" w:hAnsi="Arial" w:cs="Arial"/>
          <w:noProof/>
          <w:sz w:val="24"/>
          <w:szCs w:val="24"/>
        </w:rPr>
        <w:drawing>
          <wp:inline distT="0" distB="0" distL="0" distR="0" wp14:anchorId="7F1E648E" wp14:editId="6D430020">
            <wp:extent cx="5731510" cy="2691765"/>
            <wp:effectExtent l="0" t="0" r="2540" b="0"/>
            <wp:docPr id="7761511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6151163" name=""/>
                    <pic:cNvPicPr/>
                  </pic:nvPicPr>
                  <pic:blipFill>
                    <a:blip r:embed="rId42"/>
                    <a:stretch>
                      <a:fillRect/>
                    </a:stretch>
                  </pic:blipFill>
                  <pic:spPr>
                    <a:xfrm>
                      <a:off x="0" y="0"/>
                      <a:ext cx="5731510" cy="2691765"/>
                    </a:xfrm>
                    <a:prstGeom prst="rect">
                      <a:avLst/>
                    </a:prstGeom>
                  </pic:spPr>
                </pic:pic>
              </a:graphicData>
            </a:graphic>
          </wp:inline>
        </w:drawing>
      </w:r>
    </w:p>
    <w:p w14:paraId="5594136F" w14:textId="7107822B" w:rsidR="007B29C1" w:rsidRPr="006900E8" w:rsidRDefault="007B29C1" w:rsidP="006900E8">
      <w:pPr>
        <w:spacing w:line="360" w:lineRule="auto"/>
        <w:rPr>
          <w:rFonts w:ascii="Arial" w:eastAsiaTheme="majorEastAsia" w:hAnsi="Arial" w:cs="Arial"/>
          <w:sz w:val="24"/>
          <w:szCs w:val="24"/>
        </w:rPr>
      </w:pPr>
      <w:r>
        <w:rPr>
          <w:rFonts w:ascii="Arial" w:eastAsiaTheme="majorEastAsia" w:hAnsi="Arial" w:cs="Arial"/>
          <w:sz w:val="24"/>
          <w:szCs w:val="24"/>
        </w:rPr>
        <w:t>Image 5: TikTok, (</w:t>
      </w:r>
      <w:r w:rsidR="00947571">
        <w:rPr>
          <w:rFonts w:ascii="Arial" w:eastAsiaTheme="majorEastAsia" w:hAnsi="Arial" w:cs="Arial"/>
          <w:sz w:val="24"/>
          <w:szCs w:val="24"/>
        </w:rPr>
        <w:t>2025</w:t>
      </w:r>
      <w:r>
        <w:rPr>
          <w:rFonts w:ascii="Arial" w:eastAsiaTheme="majorEastAsia" w:hAnsi="Arial" w:cs="Arial"/>
          <w:sz w:val="24"/>
          <w:szCs w:val="24"/>
        </w:rPr>
        <w:t>)</w:t>
      </w:r>
    </w:p>
    <w:sectPr w:rsidR="007B29C1" w:rsidRPr="006900E8">
      <w:footerReference w:type="default" r:id="rId4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03E88C" w14:textId="77777777" w:rsidR="00E47A9D" w:rsidRDefault="00E47A9D" w:rsidP="005A126B">
      <w:pPr>
        <w:spacing w:after="0" w:line="240" w:lineRule="auto"/>
      </w:pPr>
      <w:r>
        <w:separator/>
      </w:r>
    </w:p>
  </w:endnote>
  <w:endnote w:type="continuationSeparator" w:id="0">
    <w:p w14:paraId="3803938C" w14:textId="77777777" w:rsidR="00E47A9D" w:rsidRDefault="00E47A9D" w:rsidP="005A12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99976755"/>
      <w:docPartObj>
        <w:docPartGallery w:val="Page Numbers (Bottom of Page)"/>
        <w:docPartUnique/>
      </w:docPartObj>
    </w:sdtPr>
    <w:sdtEndPr>
      <w:rPr>
        <w:noProof/>
      </w:rPr>
    </w:sdtEndPr>
    <w:sdtContent>
      <w:p w14:paraId="52D86F70" w14:textId="05AFE13B" w:rsidR="005A126B" w:rsidRDefault="005A126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01B94DD" w14:textId="77777777" w:rsidR="005A126B" w:rsidRDefault="005A12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A7A9E2" w14:textId="77777777" w:rsidR="00E47A9D" w:rsidRDefault="00E47A9D" w:rsidP="005A126B">
      <w:pPr>
        <w:spacing w:after="0" w:line="240" w:lineRule="auto"/>
      </w:pPr>
      <w:r>
        <w:separator/>
      </w:r>
    </w:p>
  </w:footnote>
  <w:footnote w:type="continuationSeparator" w:id="0">
    <w:p w14:paraId="571562B9" w14:textId="77777777" w:rsidR="00E47A9D" w:rsidRDefault="00E47A9D" w:rsidP="005A126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DF7488"/>
    <w:multiLevelType w:val="hybridMultilevel"/>
    <w:tmpl w:val="46EA0BE0"/>
    <w:lvl w:ilvl="0" w:tplc="4009000F">
      <w:start w:val="1"/>
      <w:numFmt w:val="decimal"/>
      <w:lvlText w:val="%1."/>
      <w:lvlJc w:val="left"/>
      <w:pPr>
        <w:ind w:left="6663" w:hanging="360"/>
      </w:pPr>
      <w:rPr>
        <w:rFonts w:hint="default"/>
      </w:rPr>
    </w:lvl>
    <w:lvl w:ilvl="1" w:tplc="40090019" w:tentative="1">
      <w:start w:val="1"/>
      <w:numFmt w:val="lowerLetter"/>
      <w:lvlText w:val="%2."/>
      <w:lvlJc w:val="left"/>
      <w:pPr>
        <w:ind w:left="7743" w:hanging="360"/>
      </w:pPr>
    </w:lvl>
    <w:lvl w:ilvl="2" w:tplc="4009001B" w:tentative="1">
      <w:start w:val="1"/>
      <w:numFmt w:val="lowerRoman"/>
      <w:lvlText w:val="%3."/>
      <w:lvlJc w:val="right"/>
      <w:pPr>
        <w:ind w:left="8463" w:hanging="180"/>
      </w:pPr>
    </w:lvl>
    <w:lvl w:ilvl="3" w:tplc="4009000F" w:tentative="1">
      <w:start w:val="1"/>
      <w:numFmt w:val="decimal"/>
      <w:lvlText w:val="%4."/>
      <w:lvlJc w:val="left"/>
      <w:pPr>
        <w:ind w:left="9183" w:hanging="360"/>
      </w:pPr>
    </w:lvl>
    <w:lvl w:ilvl="4" w:tplc="40090019" w:tentative="1">
      <w:start w:val="1"/>
      <w:numFmt w:val="lowerLetter"/>
      <w:lvlText w:val="%5."/>
      <w:lvlJc w:val="left"/>
      <w:pPr>
        <w:ind w:left="9903" w:hanging="360"/>
      </w:pPr>
    </w:lvl>
    <w:lvl w:ilvl="5" w:tplc="4009001B" w:tentative="1">
      <w:start w:val="1"/>
      <w:numFmt w:val="lowerRoman"/>
      <w:lvlText w:val="%6."/>
      <w:lvlJc w:val="right"/>
      <w:pPr>
        <w:ind w:left="10623" w:hanging="180"/>
      </w:pPr>
    </w:lvl>
    <w:lvl w:ilvl="6" w:tplc="4009000F" w:tentative="1">
      <w:start w:val="1"/>
      <w:numFmt w:val="decimal"/>
      <w:lvlText w:val="%7."/>
      <w:lvlJc w:val="left"/>
      <w:pPr>
        <w:ind w:left="11343" w:hanging="360"/>
      </w:pPr>
    </w:lvl>
    <w:lvl w:ilvl="7" w:tplc="40090019" w:tentative="1">
      <w:start w:val="1"/>
      <w:numFmt w:val="lowerLetter"/>
      <w:lvlText w:val="%8."/>
      <w:lvlJc w:val="left"/>
      <w:pPr>
        <w:ind w:left="12063" w:hanging="360"/>
      </w:pPr>
    </w:lvl>
    <w:lvl w:ilvl="8" w:tplc="4009001B" w:tentative="1">
      <w:start w:val="1"/>
      <w:numFmt w:val="lowerRoman"/>
      <w:lvlText w:val="%9."/>
      <w:lvlJc w:val="right"/>
      <w:pPr>
        <w:ind w:left="12783" w:hanging="180"/>
      </w:pPr>
    </w:lvl>
  </w:abstractNum>
  <w:abstractNum w:abstractNumId="1" w15:restartNumberingAfterBreak="0">
    <w:nsid w:val="32581F96"/>
    <w:multiLevelType w:val="hybridMultilevel"/>
    <w:tmpl w:val="7F401CF4"/>
    <w:lvl w:ilvl="0" w:tplc="4009000F">
      <w:start w:val="1"/>
      <w:numFmt w:val="decimal"/>
      <w:lvlText w:val="%1."/>
      <w:lvlJc w:val="left"/>
      <w:pPr>
        <w:ind w:left="360" w:hanging="360"/>
      </w:p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2" w15:restartNumberingAfterBreak="0">
    <w:nsid w:val="55DA51B4"/>
    <w:multiLevelType w:val="multilevel"/>
    <w:tmpl w:val="6D3889F2"/>
    <w:lvl w:ilvl="0">
      <w:start w:val="3"/>
      <w:numFmt w:val="decimal"/>
      <w:lvlText w:val="%1"/>
      <w:lvlJc w:val="left"/>
      <w:pPr>
        <w:ind w:left="570" w:hanging="570"/>
      </w:pPr>
      <w:rPr>
        <w:rFonts w:hint="default"/>
      </w:rPr>
    </w:lvl>
    <w:lvl w:ilvl="1">
      <w:start w:val="12"/>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3" w15:restartNumberingAfterBreak="0">
    <w:nsid w:val="62191FEA"/>
    <w:multiLevelType w:val="hybridMultilevel"/>
    <w:tmpl w:val="F3825C24"/>
    <w:lvl w:ilvl="0" w:tplc="08090001">
      <w:start w:val="1"/>
      <w:numFmt w:val="bullet"/>
      <w:lvlText w:val=""/>
      <w:lvlJc w:val="left"/>
      <w:pPr>
        <w:ind w:left="1220" w:hanging="360"/>
      </w:pPr>
      <w:rPr>
        <w:rFonts w:ascii="Symbol" w:hAnsi="Symbol" w:hint="default"/>
      </w:rPr>
    </w:lvl>
    <w:lvl w:ilvl="1" w:tplc="08090003" w:tentative="1">
      <w:start w:val="1"/>
      <w:numFmt w:val="bullet"/>
      <w:lvlText w:val="o"/>
      <w:lvlJc w:val="left"/>
      <w:pPr>
        <w:ind w:left="1940" w:hanging="360"/>
      </w:pPr>
      <w:rPr>
        <w:rFonts w:ascii="Courier New" w:hAnsi="Courier New" w:cs="Courier New" w:hint="default"/>
      </w:rPr>
    </w:lvl>
    <w:lvl w:ilvl="2" w:tplc="08090005" w:tentative="1">
      <w:start w:val="1"/>
      <w:numFmt w:val="bullet"/>
      <w:lvlText w:val=""/>
      <w:lvlJc w:val="left"/>
      <w:pPr>
        <w:ind w:left="2660" w:hanging="360"/>
      </w:pPr>
      <w:rPr>
        <w:rFonts w:ascii="Wingdings" w:hAnsi="Wingdings" w:hint="default"/>
      </w:rPr>
    </w:lvl>
    <w:lvl w:ilvl="3" w:tplc="08090001" w:tentative="1">
      <w:start w:val="1"/>
      <w:numFmt w:val="bullet"/>
      <w:lvlText w:val=""/>
      <w:lvlJc w:val="left"/>
      <w:pPr>
        <w:ind w:left="3380" w:hanging="360"/>
      </w:pPr>
      <w:rPr>
        <w:rFonts w:ascii="Symbol" w:hAnsi="Symbol" w:hint="default"/>
      </w:rPr>
    </w:lvl>
    <w:lvl w:ilvl="4" w:tplc="08090003" w:tentative="1">
      <w:start w:val="1"/>
      <w:numFmt w:val="bullet"/>
      <w:lvlText w:val="o"/>
      <w:lvlJc w:val="left"/>
      <w:pPr>
        <w:ind w:left="4100" w:hanging="360"/>
      </w:pPr>
      <w:rPr>
        <w:rFonts w:ascii="Courier New" w:hAnsi="Courier New" w:cs="Courier New" w:hint="default"/>
      </w:rPr>
    </w:lvl>
    <w:lvl w:ilvl="5" w:tplc="08090005" w:tentative="1">
      <w:start w:val="1"/>
      <w:numFmt w:val="bullet"/>
      <w:lvlText w:val=""/>
      <w:lvlJc w:val="left"/>
      <w:pPr>
        <w:ind w:left="4820" w:hanging="360"/>
      </w:pPr>
      <w:rPr>
        <w:rFonts w:ascii="Wingdings" w:hAnsi="Wingdings" w:hint="default"/>
      </w:rPr>
    </w:lvl>
    <w:lvl w:ilvl="6" w:tplc="08090001" w:tentative="1">
      <w:start w:val="1"/>
      <w:numFmt w:val="bullet"/>
      <w:lvlText w:val=""/>
      <w:lvlJc w:val="left"/>
      <w:pPr>
        <w:ind w:left="5540" w:hanging="360"/>
      </w:pPr>
      <w:rPr>
        <w:rFonts w:ascii="Symbol" w:hAnsi="Symbol" w:hint="default"/>
      </w:rPr>
    </w:lvl>
    <w:lvl w:ilvl="7" w:tplc="08090003" w:tentative="1">
      <w:start w:val="1"/>
      <w:numFmt w:val="bullet"/>
      <w:lvlText w:val="o"/>
      <w:lvlJc w:val="left"/>
      <w:pPr>
        <w:ind w:left="6260" w:hanging="360"/>
      </w:pPr>
      <w:rPr>
        <w:rFonts w:ascii="Courier New" w:hAnsi="Courier New" w:cs="Courier New" w:hint="default"/>
      </w:rPr>
    </w:lvl>
    <w:lvl w:ilvl="8" w:tplc="08090005" w:tentative="1">
      <w:start w:val="1"/>
      <w:numFmt w:val="bullet"/>
      <w:lvlText w:val=""/>
      <w:lvlJc w:val="left"/>
      <w:pPr>
        <w:ind w:left="6980" w:hanging="360"/>
      </w:pPr>
      <w:rPr>
        <w:rFonts w:ascii="Wingdings" w:hAnsi="Wingdings" w:hint="default"/>
      </w:rPr>
    </w:lvl>
  </w:abstractNum>
  <w:abstractNum w:abstractNumId="4" w15:restartNumberingAfterBreak="0">
    <w:nsid w:val="6E46491B"/>
    <w:multiLevelType w:val="multilevel"/>
    <w:tmpl w:val="801E625C"/>
    <w:lvl w:ilvl="0">
      <w:start w:val="1"/>
      <w:numFmt w:val="decimal"/>
      <w:lvlText w:val="%1."/>
      <w:lvlJc w:val="left"/>
      <w:pPr>
        <w:ind w:left="720" w:hanging="360"/>
      </w:pPr>
      <w:rPr>
        <w:rFonts w:hint="default"/>
      </w:rPr>
    </w:lvl>
    <w:lvl w:ilvl="1">
      <w:start w:val="1"/>
      <w:numFmt w:val="decimal"/>
      <w:isLgl/>
      <w:lvlText w:val="%1.%2"/>
      <w:lvlJc w:val="left"/>
      <w:pPr>
        <w:ind w:left="1125" w:hanging="40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num w:numId="1" w16cid:durableId="2126843621">
    <w:abstractNumId w:val="0"/>
  </w:num>
  <w:num w:numId="2" w16cid:durableId="260577749">
    <w:abstractNumId w:val="1"/>
  </w:num>
  <w:num w:numId="3" w16cid:durableId="1315793402">
    <w:abstractNumId w:val="3"/>
  </w:num>
  <w:num w:numId="4" w16cid:durableId="1607227435">
    <w:abstractNumId w:val="4"/>
  </w:num>
  <w:num w:numId="5" w16cid:durableId="150655459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7E64"/>
    <w:rsid w:val="000061C1"/>
    <w:rsid w:val="00014E87"/>
    <w:rsid w:val="00021E7F"/>
    <w:rsid w:val="00022D32"/>
    <w:rsid w:val="00032166"/>
    <w:rsid w:val="00034569"/>
    <w:rsid w:val="0004766D"/>
    <w:rsid w:val="00056B98"/>
    <w:rsid w:val="00057891"/>
    <w:rsid w:val="000703FD"/>
    <w:rsid w:val="000800D2"/>
    <w:rsid w:val="00080CAA"/>
    <w:rsid w:val="00093135"/>
    <w:rsid w:val="000A210C"/>
    <w:rsid w:val="000A7481"/>
    <w:rsid w:val="000A7687"/>
    <w:rsid w:val="000C4FC6"/>
    <w:rsid w:val="000D4B64"/>
    <w:rsid w:val="000F075D"/>
    <w:rsid w:val="000F6B49"/>
    <w:rsid w:val="000F6EBB"/>
    <w:rsid w:val="00115A52"/>
    <w:rsid w:val="001270BF"/>
    <w:rsid w:val="00134E2E"/>
    <w:rsid w:val="00145F00"/>
    <w:rsid w:val="00146286"/>
    <w:rsid w:val="00150398"/>
    <w:rsid w:val="001544D1"/>
    <w:rsid w:val="00165E37"/>
    <w:rsid w:val="001672AB"/>
    <w:rsid w:val="00177C60"/>
    <w:rsid w:val="00191074"/>
    <w:rsid w:val="00195FC7"/>
    <w:rsid w:val="001A7543"/>
    <w:rsid w:val="001E426F"/>
    <w:rsid w:val="001F5CB0"/>
    <w:rsid w:val="00205D96"/>
    <w:rsid w:val="00211A26"/>
    <w:rsid w:val="00215900"/>
    <w:rsid w:val="0021784D"/>
    <w:rsid w:val="00221BD4"/>
    <w:rsid w:val="00226DEE"/>
    <w:rsid w:val="00230420"/>
    <w:rsid w:val="00231C17"/>
    <w:rsid w:val="00231CB3"/>
    <w:rsid w:val="00243BB7"/>
    <w:rsid w:val="0025092E"/>
    <w:rsid w:val="002549E2"/>
    <w:rsid w:val="00255E9D"/>
    <w:rsid w:val="002602D9"/>
    <w:rsid w:val="00270CCF"/>
    <w:rsid w:val="00271B4E"/>
    <w:rsid w:val="00276439"/>
    <w:rsid w:val="00281345"/>
    <w:rsid w:val="00292AB8"/>
    <w:rsid w:val="00297864"/>
    <w:rsid w:val="002A1020"/>
    <w:rsid w:val="002A2FB0"/>
    <w:rsid w:val="002A33CE"/>
    <w:rsid w:val="002A5824"/>
    <w:rsid w:val="002B4D1A"/>
    <w:rsid w:val="002C7270"/>
    <w:rsid w:val="002E2EB2"/>
    <w:rsid w:val="002F2E8C"/>
    <w:rsid w:val="002F351F"/>
    <w:rsid w:val="00311D02"/>
    <w:rsid w:val="00311EFF"/>
    <w:rsid w:val="00312B4C"/>
    <w:rsid w:val="003167FE"/>
    <w:rsid w:val="00320106"/>
    <w:rsid w:val="00324773"/>
    <w:rsid w:val="00332412"/>
    <w:rsid w:val="00333CA8"/>
    <w:rsid w:val="003340E9"/>
    <w:rsid w:val="0034424F"/>
    <w:rsid w:val="003541B0"/>
    <w:rsid w:val="00355C6B"/>
    <w:rsid w:val="00360C80"/>
    <w:rsid w:val="00364831"/>
    <w:rsid w:val="00365DB6"/>
    <w:rsid w:val="00366558"/>
    <w:rsid w:val="0037122C"/>
    <w:rsid w:val="00373573"/>
    <w:rsid w:val="00387F2D"/>
    <w:rsid w:val="003B3564"/>
    <w:rsid w:val="003B734C"/>
    <w:rsid w:val="003C1412"/>
    <w:rsid w:val="003C5751"/>
    <w:rsid w:val="003E78F2"/>
    <w:rsid w:val="00414F41"/>
    <w:rsid w:val="004213C2"/>
    <w:rsid w:val="00427039"/>
    <w:rsid w:val="00436F0A"/>
    <w:rsid w:val="00441058"/>
    <w:rsid w:val="0044164A"/>
    <w:rsid w:val="00462326"/>
    <w:rsid w:val="00466366"/>
    <w:rsid w:val="004666AB"/>
    <w:rsid w:val="00467C7C"/>
    <w:rsid w:val="00470330"/>
    <w:rsid w:val="0047357F"/>
    <w:rsid w:val="00475B33"/>
    <w:rsid w:val="00485B6C"/>
    <w:rsid w:val="00490622"/>
    <w:rsid w:val="004A6368"/>
    <w:rsid w:val="004C1DAC"/>
    <w:rsid w:val="004C29BF"/>
    <w:rsid w:val="004D7464"/>
    <w:rsid w:val="004E48D6"/>
    <w:rsid w:val="004E6476"/>
    <w:rsid w:val="004F6D51"/>
    <w:rsid w:val="004F79AE"/>
    <w:rsid w:val="005018A3"/>
    <w:rsid w:val="00503EDF"/>
    <w:rsid w:val="00513012"/>
    <w:rsid w:val="00513173"/>
    <w:rsid w:val="005277C3"/>
    <w:rsid w:val="0053107B"/>
    <w:rsid w:val="005329A1"/>
    <w:rsid w:val="005410EA"/>
    <w:rsid w:val="00567EA4"/>
    <w:rsid w:val="00580861"/>
    <w:rsid w:val="00585015"/>
    <w:rsid w:val="0059650D"/>
    <w:rsid w:val="00596F8D"/>
    <w:rsid w:val="005975B3"/>
    <w:rsid w:val="00597A90"/>
    <w:rsid w:val="005A126B"/>
    <w:rsid w:val="005A72BB"/>
    <w:rsid w:val="005C310D"/>
    <w:rsid w:val="005D7B94"/>
    <w:rsid w:val="005E1D04"/>
    <w:rsid w:val="005E7D91"/>
    <w:rsid w:val="00612491"/>
    <w:rsid w:val="00624222"/>
    <w:rsid w:val="00641CC2"/>
    <w:rsid w:val="00672F98"/>
    <w:rsid w:val="00673A96"/>
    <w:rsid w:val="006900E8"/>
    <w:rsid w:val="0069379F"/>
    <w:rsid w:val="006968E4"/>
    <w:rsid w:val="006A1AF4"/>
    <w:rsid w:val="006A54FC"/>
    <w:rsid w:val="006B0204"/>
    <w:rsid w:val="006B0812"/>
    <w:rsid w:val="006B3C4B"/>
    <w:rsid w:val="006B5537"/>
    <w:rsid w:val="006C0642"/>
    <w:rsid w:val="006C1B35"/>
    <w:rsid w:val="006C3431"/>
    <w:rsid w:val="006C7E4E"/>
    <w:rsid w:val="006D0D9B"/>
    <w:rsid w:val="006D2D56"/>
    <w:rsid w:val="006E1809"/>
    <w:rsid w:val="006E75BC"/>
    <w:rsid w:val="006F15A7"/>
    <w:rsid w:val="00703278"/>
    <w:rsid w:val="0070665F"/>
    <w:rsid w:val="00711B01"/>
    <w:rsid w:val="0071358A"/>
    <w:rsid w:val="00713B7C"/>
    <w:rsid w:val="00752DA8"/>
    <w:rsid w:val="00756841"/>
    <w:rsid w:val="00767060"/>
    <w:rsid w:val="00767141"/>
    <w:rsid w:val="00770F6C"/>
    <w:rsid w:val="007811D2"/>
    <w:rsid w:val="007854A6"/>
    <w:rsid w:val="007967EF"/>
    <w:rsid w:val="007A6B56"/>
    <w:rsid w:val="007A6DC4"/>
    <w:rsid w:val="007B1614"/>
    <w:rsid w:val="007B29C1"/>
    <w:rsid w:val="007C23FA"/>
    <w:rsid w:val="007C73A6"/>
    <w:rsid w:val="007C74CA"/>
    <w:rsid w:val="007E4F14"/>
    <w:rsid w:val="007E6E4E"/>
    <w:rsid w:val="007F0106"/>
    <w:rsid w:val="007F5458"/>
    <w:rsid w:val="007F70F7"/>
    <w:rsid w:val="008008ED"/>
    <w:rsid w:val="00802076"/>
    <w:rsid w:val="00802B15"/>
    <w:rsid w:val="008250F4"/>
    <w:rsid w:val="00830F2C"/>
    <w:rsid w:val="00842CAD"/>
    <w:rsid w:val="00842F08"/>
    <w:rsid w:val="008623DC"/>
    <w:rsid w:val="00872A1D"/>
    <w:rsid w:val="008742B3"/>
    <w:rsid w:val="00875DB8"/>
    <w:rsid w:val="00896C37"/>
    <w:rsid w:val="008A5917"/>
    <w:rsid w:val="008A77C6"/>
    <w:rsid w:val="008B6661"/>
    <w:rsid w:val="008C367F"/>
    <w:rsid w:val="008D2331"/>
    <w:rsid w:val="008D41AA"/>
    <w:rsid w:val="008D542F"/>
    <w:rsid w:val="008E554A"/>
    <w:rsid w:val="008F6A6B"/>
    <w:rsid w:val="00912DD0"/>
    <w:rsid w:val="00914ED0"/>
    <w:rsid w:val="00922616"/>
    <w:rsid w:val="00923A93"/>
    <w:rsid w:val="00943B6A"/>
    <w:rsid w:val="00947571"/>
    <w:rsid w:val="009708C6"/>
    <w:rsid w:val="00972E02"/>
    <w:rsid w:val="00991554"/>
    <w:rsid w:val="009B2289"/>
    <w:rsid w:val="009E1FCE"/>
    <w:rsid w:val="009E3436"/>
    <w:rsid w:val="00A00352"/>
    <w:rsid w:val="00A11DE7"/>
    <w:rsid w:val="00A1761F"/>
    <w:rsid w:val="00A20710"/>
    <w:rsid w:val="00A20EE5"/>
    <w:rsid w:val="00A26C63"/>
    <w:rsid w:val="00A3209C"/>
    <w:rsid w:val="00A3426A"/>
    <w:rsid w:val="00A3539C"/>
    <w:rsid w:val="00A3773D"/>
    <w:rsid w:val="00A45FA8"/>
    <w:rsid w:val="00A47C50"/>
    <w:rsid w:val="00A67FE9"/>
    <w:rsid w:val="00A71B56"/>
    <w:rsid w:val="00A83D25"/>
    <w:rsid w:val="00A96F61"/>
    <w:rsid w:val="00AA0E37"/>
    <w:rsid w:val="00AA2B85"/>
    <w:rsid w:val="00AA67A9"/>
    <w:rsid w:val="00AA7DE5"/>
    <w:rsid w:val="00AC0563"/>
    <w:rsid w:val="00AC54A9"/>
    <w:rsid w:val="00AD137A"/>
    <w:rsid w:val="00AE2569"/>
    <w:rsid w:val="00AE58C9"/>
    <w:rsid w:val="00AF57E4"/>
    <w:rsid w:val="00B066E9"/>
    <w:rsid w:val="00B11D23"/>
    <w:rsid w:val="00B22314"/>
    <w:rsid w:val="00B2397C"/>
    <w:rsid w:val="00B324AD"/>
    <w:rsid w:val="00B42886"/>
    <w:rsid w:val="00B46DA8"/>
    <w:rsid w:val="00B47051"/>
    <w:rsid w:val="00B50A5B"/>
    <w:rsid w:val="00B511B6"/>
    <w:rsid w:val="00B566DF"/>
    <w:rsid w:val="00B65380"/>
    <w:rsid w:val="00B664D4"/>
    <w:rsid w:val="00B7234A"/>
    <w:rsid w:val="00B8613F"/>
    <w:rsid w:val="00B9513D"/>
    <w:rsid w:val="00BA1BEA"/>
    <w:rsid w:val="00BB0874"/>
    <w:rsid w:val="00BC531F"/>
    <w:rsid w:val="00BD44CA"/>
    <w:rsid w:val="00BD568C"/>
    <w:rsid w:val="00BE41C9"/>
    <w:rsid w:val="00C11D57"/>
    <w:rsid w:val="00C1589E"/>
    <w:rsid w:val="00C20176"/>
    <w:rsid w:val="00C21E20"/>
    <w:rsid w:val="00C31FF6"/>
    <w:rsid w:val="00C57F92"/>
    <w:rsid w:val="00C6696B"/>
    <w:rsid w:val="00C975F4"/>
    <w:rsid w:val="00CA6E4C"/>
    <w:rsid w:val="00CB5B4E"/>
    <w:rsid w:val="00CC64D0"/>
    <w:rsid w:val="00CD44B4"/>
    <w:rsid w:val="00CE5998"/>
    <w:rsid w:val="00CE63C8"/>
    <w:rsid w:val="00CF4732"/>
    <w:rsid w:val="00D0244C"/>
    <w:rsid w:val="00D033C0"/>
    <w:rsid w:val="00D04F3D"/>
    <w:rsid w:val="00D2020E"/>
    <w:rsid w:val="00D22B3D"/>
    <w:rsid w:val="00D26849"/>
    <w:rsid w:val="00D379A7"/>
    <w:rsid w:val="00D44E94"/>
    <w:rsid w:val="00D56FCE"/>
    <w:rsid w:val="00D80C61"/>
    <w:rsid w:val="00D81563"/>
    <w:rsid w:val="00D817FD"/>
    <w:rsid w:val="00D85CCC"/>
    <w:rsid w:val="00D86534"/>
    <w:rsid w:val="00D90035"/>
    <w:rsid w:val="00DA0706"/>
    <w:rsid w:val="00DB1368"/>
    <w:rsid w:val="00DB50EB"/>
    <w:rsid w:val="00DB6642"/>
    <w:rsid w:val="00DC2088"/>
    <w:rsid w:val="00DC4351"/>
    <w:rsid w:val="00DC7949"/>
    <w:rsid w:val="00DD003E"/>
    <w:rsid w:val="00DD635C"/>
    <w:rsid w:val="00DD7413"/>
    <w:rsid w:val="00DE3AE2"/>
    <w:rsid w:val="00DF4D1E"/>
    <w:rsid w:val="00E00581"/>
    <w:rsid w:val="00E00EA7"/>
    <w:rsid w:val="00E06D64"/>
    <w:rsid w:val="00E17087"/>
    <w:rsid w:val="00E322E9"/>
    <w:rsid w:val="00E33712"/>
    <w:rsid w:val="00E35C93"/>
    <w:rsid w:val="00E45A49"/>
    <w:rsid w:val="00E47A9D"/>
    <w:rsid w:val="00E500C1"/>
    <w:rsid w:val="00E51324"/>
    <w:rsid w:val="00E60897"/>
    <w:rsid w:val="00E75CF5"/>
    <w:rsid w:val="00E80134"/>
    <w:rsid w:val="00E80C22"/>
    <w:rsid w:val="00E83C05"/>
    <w:rsid w:val="00E84360"/>
    <w:rsid w:val="00E9565E"/>
    <w:rsid w:val="00EA1AF4"/>
    <w:rsid w:val="00EA561C"/>
    <w:rsid w:val="00EA683F"/>
    <w:rsid w:val="00EC1455"/>
    <w:rsid w:val="00ED0ED7"/>
    <w:rsid w:val="00ED2773"/>
    <w:rsid w:val="00EF0178"/>
    <w:rsid w:val="00F12A5E"/>
    <w:rsid w:val="00F21BCF"/>
    <w:rsid w:val="00F57E64"/>
    <w:rsid w:val="00F633CF"/>
    <w:rsid w:val="00F67A47"/>
    <w:rsid w:val="00F8395A"/>
    <w:rsid w:val="00F83C66"/>
    <w:rsid w:val="00F84A09"/>
    <w:rsid w:val="00F87427"/>
    <w:rsid w:val="00F87AA0"/>
    <w:rsid w:val="00FA0BAA"/>
    <w:rsid w:val="00FA0F4E"/>
    <w:rsid w:val="00FA2E00"/>
    <w:rsid w:val="00FD0110"/>
    <w:rsid w:val="00FD13F5"/>
    <w:rsid w:val="00FD1B60"/>
    <w:rsid w:val="00FE4835"/>
    <w:rsid w:val="00FE60E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ED1064"/>
  <w15:chartTrackingRefBased/>
  <w15:docId w15:val="{DEA5029D-06D1-4CD3-85D9-3DE08E2E69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29C1"/>
    <w:rPr>
      <w:lang w:val="en-GB"/>
    </w:rPr>
  </w:style>
  <w:style w:type="paragraph" w:styleId="Heading1">
    <w:name w:val="heading 1"/>
    <w:basedOn w:val="Normal"/>
    <w:next w:val="Normal"/>
    <w:link w:val="Heading1Char"/>
    <w:uiPriority w:val="9"/>
    <w:qFormat/>
    <w:rsid w:val="00F57E6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57E6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57E6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57E6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57E6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57E6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57E6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57E6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57E6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57E64"/>
    <w:rPr>
      <w:rFonts w:asciiTheme="majorHAnsi" w:eastAsiaTheme="majorEastAsia" w:hAnsiTheme="majorHAnsi" w:cstheme="majorBidi"/>
      <w:color w:val="0F4761" w:themeColor="accent1" w:themeShade="BF"/>
      <w:sz w:val="40"/>
      <w:szCs w:val="40"/>
      <w:lang w:val="en-GB"/>
    </w:rPr>
  </w:style>
  <w:style w:type="character" w:customStyle="1" w:styleId="Heading2Char">
    <w:name w:val="Heading 2 Char"/>
    <w:basedOn w:val="DefaultParagraphFont"/>
    <w:link w:val="Heading2"/>
    <w:uiPriority w:val="9"/>
    <w:rsid w:val="00F57E64"/>
    <w:rPr>
      <w:rFonts w:asciiTheme="majorHAnsi" w:eastAsiaTheme="majorEastAsia" w:hAnsiTheme="majorHAnsi" w:cstheme="majorBidi"/>
      <w:color w:val="0F4761" w:themeColor="accent1" w:themeShade="BF"/>
      <w:sz w:val="32"/>
      <w:szCs w:val="32"/>
      <w:lang w:val="en-GB"/>
    </w:rPr>
  </w:style>
  <w:style w:type="character" w:customStyle="1" w:styleId="Heading3Char">
    <w:name w:val="Heading 3 Char"/>
    <w:basedOn w:val="DefaultParagraphFont"/>
    <w:link w:val="Heading3"/>
    <w:uiPriority w:val="9"/>
    <w:semiHidden/>
    <w:rsid w:val="00F57E64"/>
    <w:rPr>
      <w:rFonts w:eastAsiaTheme="majorEastAsia" w:cstheme="majorBidi"/>
      <w:color w:val="0F4761" w:themeColor="accent1" w:themeShade="BF"/>
      <w:sz w:val="28"/>
      <w:szCs w:val="28"/>
      <w:lang w:val="en-GB"/>
    </w:rPr>
  </w:style>
  <w:style w:type="character" w:customStyle="1" w:styleId="Heading4Char">
    <w:name w:val="Heading 4 Char"/>
    <w:basedOn w:val="DefaultParagraphFont"/>
    <w:link w:val="Heading4"/>
    <w:uiPriority w:val="9"/>
    <w:semiHidden/>
    <w:rsid w:val="00F57E64"/>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F57E64"/>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F57E64"/>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F57E64"/>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F57E64"/>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F57E64"/>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F57E6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57E64"/>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F57E6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57E64"/>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F57E64"/>
    <w:pPr>
      <w:spacing w:before="160"/>
      <w:jc w:val="center"/>
    </w:pPr>
    <w:rPr>
      <w:i/>
      <w:iCs/>
      <w:color w:val="404040" w:themeColor="text1" w:themeTint="BF"/>
    </w:rPr>
  </w:style>
  <w:style w:type="character" w:customStyle="1" w:styleId="QuoteChar">
    <w:name w:val="Quote Char"/>
    <w:basedOn w:val="DefaultParagraphFont"/>
    <w:link w:val="Quote"/>
    <w:uiPriority w:val="29"/>
    <w:rsid w:val="00F57E64"/>
    <w:rPr>
      <w:i/>
      <w:iCs/>
      <w:color w:val="404040" w:themeColor="text1" w:themeTint="BF"/>
      <w:lang w:val="en-GB"/>
    </w:rPr>
  </w:style>
  <w:style w:type="paragraph" w:styleId="ListParagraph">
    <w:name w:val="List Paragraph"/>
    <w:basedOn w:val="Normal"/>
    <w:uiPriority w:val="34"/>
    <w:qFormat/>
    <w:rsid w:val="00F57E64"/>
    <w:pPr>
      <w:ind w:left="720"/>
      <w:contextualSpacing/>
    </w:pPr>
  </w:style>
  <w:style w:type="character" w:styleId="IntenseEmphasis">
    <w:name w:val="Intense Emphasis"/>
    <w:basedOn w:val="DefaultParagraphFont"/>
    <w:uiPriority w:val="21"/>
    <w:qFormat/>
    <w:rsid w:val="00F57E64"/>
    <w:rPr>
      <w:i/>
      <w:iCs/>
      <w:color w:val="0F4761" w:themeColor="accent1" w:themeShade="BF"/>
    </w:rPr>
  </w:style>
  <w:style w:type="paragraph" w:styleId="IntenseQuote">
    <w:name w:val="Intense Quote"/>
    <w:basedOn w:val="Normal"/>
    <w:next w:val="Normal"/>
    <w:link w:val="IntenseQuoteChar"/>
    <w:uiPriority w:val="30"/>
    <w:qFormat/>
    <w:rsid w:val="00F57E6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57E64"/>
    <w:rPr>
      <w:i/>
      <w:iCs/>
      <w:color w:val="0F4761" w:themeColor="accent1" w:themeShade="BF"/>
      <w:lang w:val="en-GB"/>
    </w:rPr>
  </w:style>
  <w:style w:type="character" w:styleId="IntenseReference">
    <w:name w:val="Intense Reference"/>
    <w:basedOn w:val="DefaultParagraphFont"/>
    <w:uiPriority w:val="32"/>
    <w:qFormat/>
    <w:rsid w:val="00F57E64"/>
    <w:rPr>
      <w:b/>
      <w:bCs/>
      <w:smallCaps/>
      <w:color w:val="0F4761" w:themeColor="accent1" w:themeShade="BF"/>
      <w:spacing w:val="5"/>
    </w:rPr>
  </w:style>
  <w:style w:type="character" w:styleId="Hyperlink">
    <w:name w:val="Hyperlink"/>
    <w:basedOn w:val="DefaultParagraphFont"/>
    <w:uiPriority w:val="99"/>
    <w:unhideWhenUsed/>
    <w:rsid w:val="00150398"/>
    <w:rPr>
      <w:color w:val="467886" w:themeColor="hyperlink"/>
      <w:u w:val="single"/>
    </w:rPr>
  </w:style>
  <w:style w:type="character" w:styleId="UnresolvedMention">
    <w:name w:val="Unresolved Mention"/>
    <w:basedOn w:val="DefaultParagraphFont"/>
    <w:uiPriority w:val="99"/>
    <w:semiHidden/>
    <w:unhideWhenUsed/>
    <w:rsid w:val="00150398"/>
    <w:rPr>
      <w:color w:val="605E5C"/>
      <w:shd w:val="clear" w:color="auto" w:fill="E1DFDD"/>
    </w:rPr>
  </w:style>
  <w:style w:type="table" w:styleId="TableGrid">
    <w:name w:val="Table Grid"/>
    <w:basedOn w:val="TableNormal"/>
    <w:uiPriority w:val="59"/>
    <w:rsid w:val="00DD74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5A126B"/>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5A126B"/>
    <w:pPr>
      <w:spacing w:after="100"/>
    </w:pPr>
  </w:style>
  <w:style w:type="paragraph" w:styleId="TOC2">
    <w:name w:val="toc 2"/>
    <w:basedOn w:val="Normal"/>
    <w:next w:val="Normal"/>
    <w:autoRedefine/>
    <w:uiPriority w:val="39"/>
    <w:unhideWhenUsed/>
    <w:rsid w:val="005A126B"/>
    <w:pPr>
      <w:spacing w:after="100"/>
      <w:ind w:left="220"/>
    </w:pPr>
  </w:style>
  <w:style w:type="paragraph" w:styleId="Header">
    <w:name w:val="header"/>
    <w:basedOn w:val="Normal"/>
    <w:link w:val="HeaderChar"/>
    <w:unhideWhenUsed/>
    <w:rsid w:val="005A126B"/>
    <w:pPr>
      <w:tabs>
        <w:tab w:val="center" w:pos="4513"/>
        <w:tab w:val="right" w:pos="9026"/>
      </w:tabs>
      <w:spacing w:after="0" w:line="240" w:lineRule="auto"/>
    </w:pPr>
  </w:style>
  <w:style w:type="character" w:customStyle="1" w:styleId="HeaderChar">
    <w:name w:val="Header Char"/>
    <w:basedOn w:val="DefaultParagraphFont"/>
    <w:link w:val="Header"/>
    <w:rsid w:val="005A126B"/>
    <w:rPr>
      <w:lang w:val="en-GB"/>
    </w:rPr>
  </w:style>
  <w:style w:type="paragraph" w:styleId="Footer">
    <w:name w:val="footer"/>
    <w:basedOn w:val="Normal"/>
    <w:link w:val="FooterChar"/>
    <w:uiPriority w:val="99"/>
    <w:unhideWhenUsed/>
    <w:rsid w:val="005A126B"/>
    <w:pPr>
      <w:tabs>
        <w:tab w:val="center" w:pos="4513"/>
        <w:tab w:val="right" w:pos="9026"/>
      </w:tabs>
      <w:spacing w:after="0" w:line="240" w:lineRule="auto"/>
    </w:pPr>
  </w:style>
  <w:style w:type="character" w:customStyle="1" w:styleId="FooterChar">
    <w:name w:val="Footer Char"/>
    <w:basedOn w:val="DefaultParagraphFont"/>
    <w:link w:val="Footer"/>
    <w:uiPriority w:val="99"/>
    <w:rsid w:val="005A126B"/>
    <w:rPr>
      <w:lang w:val="en-GB"/>
    </w:rPr>
  </w:style>
  <w:style w:type="character" w:styleId="FollowedHyperlink">
    <w:name w:val="FollowedHyperlink"/>
    <w:basedOn w:val="DefaultParagraphFont"/>
    <w:uiPriority w:val="99"/>
    <w:semiHidden/>
    <w:unhideWhenUsed/>
    <w:rsid w:val="00177C60"/>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sciencedirect.com/org/science/article/pii/S1361202626000086" TargetMode="External"/><Relationship Id="rId18" Type="http://schemas.openxmlformats.org/officeDocument/2006/relationships/hyperlink" Target="https://www.researchgate.net/figure/Expectation-Confirmation-Model-Bhattacherjee-2001_fig1_378809950" TargetMode="External"/><Relationship Id="rId26" Type="http://schemas.openxmlformats.org/officeDocument/2006/relationships/hyperlink" Target="https://www.sciencedirect.com/science/article/abs/pii/S0736585321001465" TargetMode="External"/><Relationship Id="rId39" Type="http://schemas.openxmlformats.org/officeDocument/2006/relationships/image" Target="media/image3.png"/><Relationship Id="rId21" Type="http://schemas.openxmlformats.org/officeDocument/2006/relationships/hyperlink" Target="https://newsroom.tiktok.com/discover-tiktok-shop?lang=en-GB" TargetMode="External"/><Relationship Id="rId34" Type="http://schemas.openxmlformats.org/officeDocument/2006/relationships/hyperlink" Target="https://www.researchgate.net/publication/319343044_Guidance_on_Conducting_a_Systematic_Literature_Review" TargetMode="External"/><Relationship Id="rId42" Type="http://schemas.openxmlformats.org/officeDocument/2006/relationships/image" Target="media/image6.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journals.sagepub.com/doi/10.1177/21582440231172678" TargetMode="External"/><Relationship Id="rId29" Type="http://schemas.openxmlformats.org/officeDocument/2006/relationships/hyperlink" Target="https://www.sciencedirect.com/science/article/abs/pii/S096969891830996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li.johogo.com/Class/p3.pdf" TargetMode="External"/><Relationship Id="rId24" Type="http://schemas.openxmlformats.org/officeDocument/2006/relationships/hyperlink" Target="https://doi.org/10.3389/fpsyg.2021.767876" TargetMode="External"/><Relationship Id="rId32" Type="http://schemas.openxmlformats.org/officeDocument/2006/relationships/hyperlink" Target="https://www.uwtsd.ac.uk/research/research-integrity-and-ethics" TargetMode="External"/><Relationship Id="rId37" Type="http://schemas.openxmlformats.org/officeDocument/2006/relationships/hyperlink" Target="https://pmc.ncbi.nlm.nih.gov/articles/PMC10868799/" TargetMode="External"/><Relationship Id="rId40" Type="http://schemas.openxmlformats.org/officeDocument/2006/relationships/image" Target="media/image4.png"/><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sciencedirect.com/science/article/abs/pii/S0969698923001881" TargetMode="External"/><Relationship Id="rId23" Type="http://schemas.openxmlformats.org/officeDocument/2006/relationships/hyperlink" Target="https://www.sciencedirect.com/science/article/pii/S2451958825000910" TargetMode="External"/><Relationship Id="rId28" Type="http://schemas.openxmlformats.org/officeDocument/2006/relationships/hyperlink" Target="https://www.mdpi.com/2199-8531/8/2/71" TargetMode="External"/><Relationship Id="rId36" Type="http://schemas.openxmlformats.org/officeDocument/2006/relationships/hyperlink" Target="https://www.nature.com/articles/s41599-024-02690-6.pdf" TargetMode="External"/><Relationship Id="rId10" Type="http://schemas.openxmlformats.org/officeDocument/2006/relationships/hyperlink" Target="https://www.researchgate.net/publication/272790646_The_Theory_of_Planned_Behavior" TargetMode="External"/><Relationship Id="rId19" Type="http://schemas.openxmlformats.org/officeDocument/2006/relationships/hyperlink" Target="https://www.slideshare.net/slideshow/stimulusorganismresponse-sor-model-phdassistance/250017206" TargetMode="External"/><Relationship Id="rId31" Type="http://schemas.openxmlformats.org/officeDocument/2006/relationships/hyperlink" Target="https://journals.sagepub.com/doi/full/10.1177/21582440251375733"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s://www.researchgate.net/publication/380199992_The_Impact_of_Live_Streaming_On_Purchase_Intention_In_Social_Commerce_In_Indonesia" TargetMode="External"/><Relationship Id="rId22" Type="http://schemas.openxmlformats.org/officeDocument/2006/relationships/hyperlink" Target="https://www.sciencedirect.com/science/article/pii/S1567422324000449" TargetMode="External"/><Relationship Id="rId27" Type="http://schemas.openxmlformats.org/officeDocument/2006/relationships/hyperlink" Target="https://nsuworks.nova.edu/tqr/vol28/iss3/11/" TargetMode="External"/><Relationship Id="rId30" Type="http://schemas.openxmlformats.org/officeDocument/2006/relationships/hyperlink" Target="https://www.sciencedirect.com/science/article/pii/S0148296319304564" TargetMode="External"/><Relationship Id="rId35" Type="http://schemas.openxmlformats.org/officeDocument/2006/relationships/hyperlink" Target="https://www.sciencedirect.com/science/article/abs/pii/S1567422324000826" TargetMode="External"/><Relationship Id="rId43" Type="http://schemas.openxmlformats.org/officeDocument/2006/relationships/footer" Target="footer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pmc.ncbi.nlm.nih.gov/articles/PMC7932468/" TargetMode="External"/><Relationship Id="rId17" Type="http://schemas.openxmlformats.org/officeDocument/2006/relationships/hyperlink" Target="https://expertprogrammanagement.com/2019/12/theory-of-planned-behavior/" TargetMode="External"/><Relationship Id="rId25" Type="http://schemas.openxmlformats.org/officeDocument/2006/relationships/hyperlink" Target="https://www.researchgate.net/publication/376000752_Live_streaming_commerce_A_review_and_research_agenda" TargetMode="External"/><Relationship Id="rId33" Type="http://schemas.openxmlformats.org/officeDocument/2006/relationships/hyperlink" Target="https://www.mdpi.com/2071-1050/15/5/4432" TargetMode="External"/><Relationship Id="rId38" Type="http://schemas.openxmlformats.org/officeDocument/2006/relationships/image" Target="media/image2.png"/><Relationship Id="rId20" Type="http://schemas.openxmlformats.org/officeDocument/2006/relationships/hyperlink" Target="https://newsroom.tiktok.com/shop-the-hottest-fashion-trends-on-tiktok-shop-uk?lang=en-GB" TargetMode="External"/><Relationship Id="rId4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56F5F5-FED9-47F8-AF1A-D1BBFB01D3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4357</TotalTime>
  <Pages>42</Pages>
  <Words>10289</Words>
  <Characters>58648</Characters>
  <Application>Microsoft Office Word</Application>
  <DocSecurity>0</DocSecurity>
  <Lines>488</Lines>
  <Paragraphs>137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Camelia Croitoru</dc:creator>
  <cp:keywords/>
  <dc:description/>
  <cp:lastModifiedBy>CROITORU Camelia</cp:lastModifiedBy>
  <cp:revision>200</cp:revision>
  <dcterms:created xsi:type="dcterms:W3CDTF">2026-06-29T12:44:00Z</dcterms:created>
  <dcterms:modified xsi:type="dcterms:W3CDTF">2026-07-26T09:55:00Z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dcc5703a-5f72-46e5-979a-a4f5729bc447</vt:lpwstr>
  </property>
</Properties>
</file>