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EF2AA" w14:textId="77777777" w:rsidR="00E570E8" w:rsidRDefault="00E570E8" w:rsidP="00E570E8">
      <w:pPr>
        <w:jc w:val="center"/>
        <w:rPr>
          <w:rFonts w:ascii="Arial" w:hAnsi="Arial" w:cs="Arial"/>
          <w:b/>
          <w:sz w:val="22"/>
          <w:szCs w:val="22"/>
        </w:rPr>
      </w:pPr>
    </w:p>
    <w:p w14:paraId="7240581A" w14:textId="77777777" w:rsidR="00E570E8" w:rsidRDefault="00E570E8" w:rsidP="00E570E8">
      <w:pPr>
        <w:jc w:val="center"/>
        <w:rPr>
          <w:rFonts w:ascii="Arial" w:hAnsi="Arial" w:cs="Arial"/>
          <w:b/>
          <w:sz w:val="22"/>
          <w:szCs w:val="22"/>
        </w:rPr>
      </w:pPr>
    </w:p>
    <w:p w14:paraId="4E3D0CA4" w14:textId="77777777" w:rsidR="00E570E8" w:rsidRDefault="00E570E8" w:rsidP="00E570E8">
      <w:pPr>
        <w:jc w:val="center"/>
        <w:rPr>
          <w:rFonts w:ascii="Arial" w:hAnsi="Arial" w:cs="Arial"/>
          <w:b/>
          <w:sz w:val="22"/>
          <w:szCs w:val="22"/>
        </w:rPr>
      </w:pPr>
    </w:p>
    <w:p w14:paraId="78690E27" w14:textId="77777777" w:rsidR="00E570E8" w:rsidRDefault="00E570E8" w:rsidP="00E570E8">
      <w:pPr>
        <w:jc w:val="center"/>
        <w:rPr>
          <w:rFonts w:ascii="Arial" w:hAnsi="Arial" w:cs="Arial"/>
          <w:b/>
          <w:sz w:val="22"/>
          <w:szCs w:val="22"/>
        </w:rPr>
      </w:pPr>
    </w:p>
    <w:p w14:paraId="49905BC7" w14:textId="77777777" w:rsidR="00E570E8" w:rsidRDefault="00E570E8" w:rsidP="00E570E8">
      <w:pPr>
        <w:jc w:val="center"/>
        <w:rPr>
          <w:rFonts w:ascii="Arial" w:hAnsi="Arial" w:cs="Arial"/>
          <w:b/>
          <w:sz w:val="22"/>
          <w:szCs w:val="22"/>
        </w:rPr>
      </w:pPr>
    </w:p>
    <w:p w14:paraId="09AC5882" w14:textId="77777777" w:rsidR="00E570E8" w:rsidRDefault="00E570E8" w:rsidP="00E570E8">
      <w:pPr>
        <w:jc w:val="center"/>
        <w:rPr>
          <w:rFonts w:ascii="Arial" w:hAnsi="Arial" w:cs="Arial"/>
          <w:b/>
          <w:sz w:val="22"/>
          <w:szCs w:val="22"/>
        </w:rPr>
      </w:pPr>
    </w:p>
    <w:p w14:paraId="2324162E" w14:textId="77777777" w:rsidR="00E570E8" w:rsidRDefault="00E570E8" w:rsidP="00E570E8">
      <w:pPr>
        <w:jc w:val="center"/>
        <w:rPr>
          <w:rFonts w:ascii="Arial" w:hAnsi="Arial" w:cs="Arial"/>
          <w:b/>
          <w:sz w:val="22"/>
          <w:szCs w:val="22"/>
        </w:rPr>
      </w:pPr>
    </w:p>
    <w:p w14:paraId="04128A8A" w14:textId="77777777" w:rsidR="00E570E8" w:rsidRDefault="00E570E8" w:rsidP="00E570E8">
      <w:pPr>
        <w:jc w:val="center"/>
        <w:rPr>
          <w:rFonts w:ascii="Arial" w:hAnsi="Arial" w:cs="Arial"/>
          <w:b/>
          <w:sz w:val="22"/>
          <w:szCs w:val="22"/>
        </w:rPr>
      </w:pPr>
    </w:p>
    <w:p w14:paraId="4120E01B" w14:textId="77777777" w:rsidR="00E570E8" w:rsidRDefault="00E570E8" w:rsidP="00E570E8">
      <w:pPr>
        <w:jc w:val="center"/>
        <w:rPr>
          <w:rFonts w:ascii="Arial" w:hAnsi="Arial" w:cs="Arial"/>
          <w:b/>
          <w:sz w:val="22"/>
          <w:szCs w:val="22"/>
        </w:rPr>
      </w:pPr>
    </w:p>
    <w:p w14:paraId="79DB89F5" w14:textId="77777777" w:rsidR="00E570E8" w:rsidRDefault="00E570E8" w:rsidP="00E570E8">
      <w:pPr>
        <w:jc w:val="center"/>
        <w:rPr>
          <w:rFonts w:ascii="Arial" w:hAnsi="Arial" w:cs="Arial"/>
          <w:b/>
          <w:sz w:val="22"/>
          <w:szCs w:val="22"/>
        </w:rPr>
      </w:pPr>
    </w:p>
    <w:p w14:paraId="549B5CF8" w14:textId="77777777" w:rsidR="00E570E8" w:rsidRDefault="00E570E8" w:rsidP="00E570E8">
      <w:pPr>
        <w:jc w:val="center"/>
        <w:rPr>
          <w:rFonts w:ascii="Arial" w:hAnsi="Arial" w:cs="Arial"/>
          <w:b/>
          <w:sz w:val="22"/>
          <w:szCs w:val="22"/>
        </w:rPr>
      </w:pPr>
    </w:p>
    <w:p w14:paraId="2C678480" w14:textId="77777777" w:rsidR="00E570E8" w:rsidRDefault="00E570E8" w:rsidP="00E570E8">
      <w:pPr>
        <w:jc w:val="center"/>
        <w:rPr>
          <w:rFonts w:ascii="Arial" w:hAnsi="Arial" w:cs="Arial"/>
          <w:b/>
          <w:sz w:val="22"/>
          <w:szCs w:val="22"/>
        </w:rPr>
      </w:pPr>
    </w:p>
    <w:p w14:paraId="26855EE1" w14:textId="674A673D" w:rsidR="000C67DC" w:rsidRPr="00E570E8" w:rsidRDefault="00E570E8" w:rsidP="00E570E8">
      <w:pPr>
        <w:jc w:val="center"/>
        <w:rPr>
          <w:rFonts w:ascii="Arial" w:hAnsi="Arial" w:cs="Arial"/>
          <w:b/>
          <w:sz w:val="36"/>
          <w:szCs w:val="36"/>
        </w:rPr>
      </w:pPr>
      <w:r w:rsidRPr="00E570E8">
        <w:rPr>
          <w:rFonts w:ascii="Arial" w:hAnsi="Arial" w:cs="Arial"/>
          <w:b/>
          <w:sz w:val="36"/>
          <w:szCs w:val="36"/>
        </w:rPr>
        <w:t xml:space="preserve">Change management </w:t>
      </w:r>
      <w:proofErr w:type="gramStart"/>
      <w:r w:rsidRPr="00E570E8">
        <w:rPr>
          <w:rFonts w:ascii="Arial" w:hAnsi="Arial" w:cs="Arial"/>
          <w:b/>
          <w:sz w:val="36"/>
          <w:szCs w:val="36"/>
        </w:rPr>
        <w:t>portfolio</w:t>
      </w:r>
      <w:proofErr w:type="gramEnd"/>
    </w:p>
    <w:p w14:paraId="1F73571A" w14:textId="77777777" w:rsidR="00E570E8" w:rsidRDefault="00E570E8">
      <w:pPr>
        <w:rPr>
          <w:rFonts w:ascii="Arial" w:hAnsi="Arial" w:cs="Arial"/>
          <w:b/>
          <w:sz w:val="22"/>
          <w:szCs w:val="22"/>
        </w:rPr>
      </w:pPr>
    </w:p>
    <w:p w14:paraId="3D2BB413" w14:textId="77777777" w:rsidR="00E570E8" w:rsidRDefault="00E570E8">
      <w:pPr>
        <w:rPr>
          <w:rFonts w:ascii="Arial" w:hAnsi="Arial" w:cs="Arial"/>
          <w:b/>
          <w:sz w:val="22"/>
          <w:szCs w:val="22"/>
        </w:rPr>
      </w:pPr>
    </w:p>
    <w:p w14:paraId="5D04371B" w14:textId="77777777" w:rsidR="00E570E8" w:rsidRDefault="00E570E8">
      <w:pPr>
        <w:rPr>
          <w:rFonts w:ascii="Arial" w:hAnsi="Arial" w:cs="Arial"/>
          <w:b/>
          <w:sz w:val="22"/>
          <w:szCs w:val="22"/>
        </w:rPr>
      </w:pPr>
    </w:p>
    <w:p w14:paraId="225EB8E4" w14:textId="77777777" w:rsidR="00E570E8" w:rsidRDefault="00E570E8">
      <w:pPr>
        <w:rPr>
          <w:rFonts w:ascii="Arial" w:hAnsi="Arial" w:cs="Arial"/>
          <w:b/>
          <w:sz w:val="22"/>
          <w:szCs w:val="22"/>
        </w:rPr>
      </w:pPr>
    </w:p>
    <w:p w14:paraId="246060E4" w14:textId="77777777" w:rsidR="00E570E8" w:rsidRDefault="00E570E8">
      <w:pPr>
        <w:rPr>
          <w:rFonts w:ascii="Arial" w:hAnsi="Arial" w:cs="Arial"/>
          <w:b/>
          <w:sz w:val="22"/>
          <w:szCs w:val="22"/>
        </w:rPr>
      </w:pPr>
    </w:p>
    <w:p w14:paraId="479E5C7F" w14:textId="77777777" w:rsidR="00E570E8" w:rsidRDefault="00E570E8">
      <w:pPr>
        <w:rPr>
          <w:rFonts w:ascii="Arial" w:hAnsi="Arial" w:cs="Arial"/>
          <w:b/>
          <w:sz w:val="22"/>
          <w:szCs w:val="22"/>
        </w:rPr>
      </w:pPr>
    </w:p>
    <w:p w14:paraId="7CE4C52B" w14:textId="77777777" w:rsidR="00E570E8" w:rsidRDefault="00E570E8">
      <w:pPr>
        <w:rPr>
          <w:rFonts w:ascii="Arial" w:hAnsi="Arial" w:cs="Arial"/>
          <w:b/>
          <w:sz w:val="22"/>
          <w:szCs w:val="22"/>
        </w:rPr>
      </w:pPr>
    </w:p>
    <w:p w14:paraId="40FBADE4" w14:textId="77777777" w:rsidR="00E570E8" w:rsidRDefault="00E570E8">
      <w:pPr>
        <w:rPr>
          <w:rFonts w:ascii="Arial" w:hAnsi="Arial" w:cs="Arial"/>
          <w:b/>
          <w:sz w:val="22"/>
          <w:szCs w:val="22"/>
        </w:rPr>
      </w:pPr>
    </w:p>
    <w:p w14:paraId="5A74D9D4" w14:textId="77777777" w:rsidR="00E570E8" w:rsidRDefault="00E570E8">
      <w:pPr>
        <w:rPr>
          <w:rFonts w:ascii="Arial" w:hAnsi="Arial" w:cs="Arial"/>
          <w:b/>
          <w:sz w:val="22"/>
          <w:szCs w:val="22"/>
        </w:rPr>
      </w:pPr>
    </w:p>
    <w:p w14:paraId="4F36F747" w14:textId="77777777" w:rsidR="00E570E8" w:rsidRDefault="00E570E8">
      <w:pPr>
        <w:rPr>
          <w:rFonts w:ascii="Arial" w:hAnsi="Arial" w:cs="Arial"/>
          <w:b/>
          <w:sz w:val="22"/>
          <w:szCs w:val="22"/>
        </w:rPr>
      </w:pPr>
    </w:p>
    <w:p w14:paraId="7CD006C4" w14:textId="77777777" w:rsidR="00E570E8" w:rsidRDefault="00E570E8">
      <w:pPr>
        <w:rPr>
          <w:rFonts w:ascii="Arial" w:hAnsi="Arial" w:cs="Arial"/>
          <w:b/>
          <w:sz w:val="22"/>
          <w:szCs w:val="22"/>
        </w:rPr>
      </w:pPr>
    </w:p>
    <w:p w14:paraId="4E4A03F6" w14:textId="77777777" w:rsidR="00E570E8" w:rsidRDefault="00E570E8">
      <w:pPr>
        <w:rPr>
          <w:rFonts w:ascii="Arial" w:hAnsi="Arial" w:cs="Arial"/>
          <w:b/>
          <w:sz w:val="22"/>
          <w:szCs w:val="22"/>
        </w:rPr>
      </w:pPr>
    </w:p>
    <w:p w14:paraId="427455D7" w14:textId="77777777" w:rsidR="00E570E8" w:rsidRDefault="00E570E8" w:rsidP="00E570E8">
      <w:pPr>
        <w:jc w:val="center"/>
        <w:rPr>
          <w:rFonts w:ascii="Arial" w:hAnsi="Arial" w:cs="Arial"/>
          <w:b/>
          <w:sz w:val="22"/>
          <w:szCs w:val="22"/>
        </w:rPr>
      </w:pPr>
    </w:p>
    <w:p w14:paraId="10C155A1" w14:textId="77777777" w:rsidR="00E570E8" w:rsidRDefault="00E570E8" w:rsidP="00E570E8">
      <w:pPr>
        <w:jc w:val="center"/>
        <w:rPr>
          <w:rFonts w:ascii="Arial" w:hAnsi="Arial" w:cs="Arial"/>
          <w:b/>
          <w:sz w:val="22"/>
          <w:szCs w:val="22"/>
        </w:rPr>
      </w:pPr>
    </w:p>
    <w:p w14:paraId="3EDE48FA" w14:textId="77777777" w:rsidR="00E570E8" w:rsidRDefault="00E570E8" w:rsidP="00E570E8">
      <w:pPr>
        <w:jc w:val="center"/>
        <w:rPr>
          <w:rFonts w:ascii="Arial" w:hAnsi="Arial" w:cs="Arial"/>
          <w:b/>
          <w:sz w:val="22"/>
          <w:szCs w:val="22"/>
        </w:rPr>
      </w:pPr>
    </w:p>
    <w:p w14:paraId="25F8862D" w14:textId="77777777" w:rsidR="00E570E8" w:rsidRDefault="00E570E8" w:rsidP="00E570E8">
      <w:pPr>
        <w:jc w:val="center"/>
        <w:rPr>
          <w:rFonts w:ascii="Arial" w:hAnsi="Arial" w:cs="Arial"/>
          <w:b/>
          <w:sz w:val="22"/>
          <w:szCs w:val="22"/>
        </w:rPr>
      </w:pPr>
    </w:p>
    <w:p w14:paraId="2A74A0AE" w14:textId="70A285EB" w:rsidR="00E570E8" w:rsidRDefault="00E570E8" w:rsidP="00E570E8">
      <w:pPr>
        <w:jc w:val="center"/>
        <w:rPr>
          <w:rFonts w:ascii="Arial" w:hAnsi="Arial" w:cs="Arial"/>
          <w:b/>
          <w:sz w:val="22"/>
          <w:szCs w:val="22"/>
        </w:rPr>
      </w:pPr>
      <w:r>
        <w:rPr>
          <w:rFonts w:ascii="Arial" w:hAnsi="Arial" w:cs="Arial"/>
          <w:b/>
          <w:sz w:val="22"/>
          <w:szCs w:val="22"/>
        </w:rPr>
        <w:t>Name: Khadjha Wilson</w:t>
      </w:r>
    </w:p>
    <w:p w14:paraId="46C97886" w14:textId="5327B756" w:rsidR="00E570E8" w:rsidRDefault="00E570E8" w:rsidP="00E570E8">
      <w:pPr>
        <w:jc w:val="center"/>
        <w:rPr>
          <w:rFonts w:ascii="Arial" w:hAnsi="Arial" w:cs="Arial"/>
          <w:b/>
          <w:sz w:val="22"/>
          <w:szCs w:val="22"/>
        </w:rPr>
      </w:pPr>
      <w:r>
        <w:rPr>
          <w:rFonts w:ascii="Arial" w:hAnsi="Arial" w:cs="Arial"/>
          <w:b/>
          <w:sz w:val="22"/>
          <w:szCs w:val="22"/>
        </w:rPr>
        <w:t>Student code:2020812</w:t>
      </w:r>
    </w:p>
    <w:p w14:paraId="6E7BA45D" w14:textId="038720A0" w:rsidR="00E570E8" w:rsidRDefault="00E570E8" w:rsidP="00E570E8">
      <w:pPr>
        <w:jc w:val="center"/>
        <w:rPr>
          <w:rFonts w:ascii="Arial" w:hAnsi="Arial" w:cs="Arial"/>
          <w:b/>
          <w:sz w:val="22"/>
          <w:szCs w:val="22"/>
        </w:rPr>
      </w:pPr>
      <w:r>
        <w:rPr>
          <w:rFonts w:ascii="Arial" w:hAnsi="Arial" w:cs="Arial"/>
          <w:b/>
          <w:sz w:val="22"/>
          <w:szCs w:val="22"/>
        </w:rPr>
        <w:t>Module:</w:t>
      </w:r>
      <w:r w:rsidRPr="00E570E8">
        <w:rPr>
          <w:rFonts w:ascii="Arial" w:hAnsi="Arial" w:cs="Arial"/>
          <w:b/>
          <w:sz w:val="22"/>
          <w:szCs w:val="22"/>
        </w:rPr>
        <w:t xml:space="preserve"> </w:t>
      </w:r>
      <w:r w:rsidRPr="00357336">
        <w:rPr>
          <w:rFonts w:ascii="Arial" w:hAnsi="Arial" w:cs="Arial"/>
          <w:b/>
          <w:sz w:val="22"/>
          <w:szCs w:val="22"/>
        </w:rPr>
        <w:t>Leading and implementing workplace change</w:t>
      </w:r>
    </w:p>
    <w:p w14:paraId="51DCB31B" w14:textId="2F3AD443" w:rsidR="00E570E8" w:rsidRDefault="00E570E8" w:rsidP="00E570E8">
      <w:pPr>
        <w:jc w:val="center"/>
        <w:rPr>
          <w:rFonts w:ascii="Arial" w:hAnsi="Arial" w:cs="Arial"/>
          <w:b/>
          <w:sz w:val="22"/>
          <w:szCs w:val="22"/>
        </w:rPr>
      </w:pPr>
      <w:r>
        <w:rPr>
          <w:rFonts w:ascii="Arial" w:hAnsi="Arial" w:cs="Arial"/>
          <w:b/>
          <w:sz w:val="22"/>
          <w:szCs w:val="22"/>
        </w:rPr>
        <w:t>Module code:</w:t>
      </w:r>
      <w:r w:rsidRPr="00E570E8">
        <w:rPr>
          <w:rFonts w:ascii="Arial" w:hAnsi="Arial" w:cs="Arial"/>
          <w:b/>
          <w:sz w:val="22"/>
          <w:szCs w:val="22"/>
        </w:rPr>
        <w:t xml:space="preserve"> </w:t>
      </w:r>
      <w:r w:rsidRPr="00357336">
        <w:rPr>
          <w:rFonts w:ascii="Arial" w:hAnsi="Arial" w:cs="Arial"/>
          <w:b/>
          <w:sz w:val="22"/>
          <w:szCs w:val="22"/>
        </w:rPr>
        <w:t>BMSW6103</w:t>
      </w:r>
    </w:p>
    <w:p w14:paraId="06B1ECBE" w14:textId="4CFC4E10" w:rsidR="00E570E8" w:rsidRDefault="00E570E8" w:rsidP="00E570E8">
      <w:pPr>
        <w:jc w:val="center"/>
        <w:rPr>
          <w:rFonts w:ascii="Arial" w:hAnsi="Arial" w:cs="Arial"/>
          <w:b/>
          <w:sz w:val="22"/>
          <w:szCs w:val="22"/>
        </w:rPr>
      </w:pPr>
      <w:r>
        <w:t>Lecturer:</w:t>
      </w:r>
      <w:r w:rsidRPr="00E570E8">
        <w:rPr>
          <w:rFonts w:ascii="Arial" w:hAnsi="Arial" w:cs="Arial"/>
          <w:b/>
          <w:sz w:val="22"/>
          <w:szCs w:val="22"/>
        </w:rPr>
        <w:t xml:space="preserve"> </w:t>
      </w:r>
      <w:r>
        <w:rPr>
          <w:rFonts w:ascii="Arial" w:hAnsi="Arial" w:cs="Arial"/>
          <w:b/>
          <w:sz w:val="22"/>
          <w:szCs w:val="22"/>
        </w:rPr>
        <w:t xml:space="preserve">Prof Dennis </w:t>
      </w:r>
      <w:proofErr w:type="spellStart"/>
      <w:r>
        <w:rPr>
          <w:rFonts w:ascii="Arial" w:hAnsi="Arial" w:cs="Arial"/>
          <w:b/>
          <w:sz w:val="22"/>
          <w:szCs w:val="22"/>
        </w:rPr>
        <w:t>Pepple</w:t>
      </w:r>
      <w:proofErr w:type="spellEnd"/>
    </w:p>
    <w:p w14:paraId="75422BD2" w14:textId="77777777" w:rsidR="00E570E8" w:rsidRDefault="00E570E8" w:rsidP="00E570E8">
      <w:pPr>
        <w:jc w:val="center"/>
        <w:rPr>
          <w:rFonts w:ascii="Arial" w:hAnsi="Arial" w:cs="Arial"/>
          <w:b/>
          <w:sz w:val="22"/>
          <w:szCs w:val="22"/>
        </w:rPr>
      </w:pPr>
    </w:p>
    <w:p w14:paraId="107A149A" w14:textId="77777777" w:rsidR="00E570E8" w:rsidRDefault="00E570E8" w:rsidP="00E570E8">
      <w:pPr>
        <w:jc w:val="center"/>
        <w:rPr>
          <w:rFonts w:ascii="Arial" w:hAnsi="Arial" w:cs="Arial"/>
          <w:b/>
          <w:sz w:val="22"/>
          <w:szCs w:val="22"/>
        </w:rPr>
      </w:pPr>
    </w:p>
    <w:p w14:paraId="4169B53F" w14:textId="77777777" w:rsidR="00E570E8" w:rsidRDefault="00E570E8" w:rsidP="00E570E8">
      <w:pPr>
        <w:jc w:val="center"/>
        <w:rPr>
          <w:rFonts w:ascii="Arial" w:hAnsi="Arial" w:cs="Arial"/>
          <w:b/>
          <w:sz w:val="22"/>
          <w:szCs w:val="22"/>
        </w:rPr>
      </w:pPr>
    </w:p>
    <w:p w14:paraId="31372341" w14:textId="77777777" w:rsidR="00E570E8" w:rsidRDefault="00E570E8" w:rsidP="00E570E8">
      <w:pPr>
        <w:jc w:val="center"/>
        <w:rPr>
          <w:rFonts w:ascii="Arial" w:hAnsi="Arial" w:cs="Arial"/>
          <w:b/>
          <w:sz w:val="22"/>
          <w:szCs w:val="22"/>
        </w:rPr>
      </w:pPr>
    </w:p>
    <w:p w14:paraId="4199B86D" w14:textId="77777777" w:rsidR="00E570E8" w:rsidRDefault="00E570E8" w:rsidP="00E570E8">
      <w:pPr>
        <w:jc w:val="center"/>
        <w:rPr>
          <w:rFonts w:ascii="Arial" w:hAnsi="Arial" w:cs="Arial"/>
          <w:b/>
          <w:sz w:val="22"/>
          <w:szCs w:val="22"/>
        </w:rPr>
      </w:pPr>
    </w:p>
    <w:p w14:paraId="10F5FCF5" w14:textId="77777777" w:rsidR="00E570E8" w:rsidRDefault="00E570E8" w:rsidP="00E570E8">
      <w:pPr>
        <w:jc w:val="center"/>
        <w:rPr>
          <w:rFonts w:ascii="Arial" w:hAnsi="Arial" w:cs="Arial"/>
          <w:b/>
          <w:sz w:val="22"/>
          <w:szCs w:val="22"/>
        </w:rPr>
      </w:pPr>
    </w:p>
    <w:p w14:paraId="42063DF8" w14:textId="77777777" w:rsidR="00E570E8" w:rsidRDefault="00E570E8" w:rsidP="00E570E8">
      <w:pPr>
        <w:jc w:val="center"/>
        <w:rPr>
          <w:rFonts w:ascii="Arial" w:hAnsi="Arial" w:cs="Arial"/>
          <w:b/>
          <w:sz w:val="22"/>
          <w:szCs w:val="22"/>
        </w:rPr>
      </w:pPr>
    </w:p>
    <w:p w14:paraId="5BD1149C" w14:textId="77777777" w:rsidR="00E570E8" w:rsidRDefault="00E570E8" w:rsidP="00E570E8">
      <w:pPr>
        <w:jc w:val="center"/>
        <w:rPr>
          <w:rFonts w:ascii="Arial" w:hAnsi="Arial" w:cs="Arial"/>
          <w:b/>
          <w:sz w:val="22"/>
          <w:szCs w:val="22"/>
        </w:rPr>
      </w:pPr>
    </w:p>
    <w:p w14:paraId="38E04199" w14:textId="77777777" w:rsidR="00E570E8" w:rsidRDefault="00E570E8" w:rsidP="00E570E8">
      <w:pPr>
        <w:jc w:val="center"/>
        <w:rPr>
          <w:rFonts w:ascii="Arial" w:hAnsi="Arial" w:cs="Arial"/>
          <w:b/>
          <w:sz w:val="22"/>
          <w:szCs w:val="22"/>
        </w:rPr>
      </w:pPr>
    </w:p>
    <w:p w14:paraId="79DF4122" w14:textId="77777777" w:rsidR="00E570E8" w:rsidRDefault="00E570E8" w:rsidP="00E570E8">
      <w:pPr>
        <w:jc w:val="center"/>
        <w:rPr>
          <w:rFonts w:ascii="Arial" w:hAnsi="Arial" w:cs="Arial"/>
          <w:b/>
          <w:sz w:val="22"/>
          <w:szCs w:val="22"/>
        </w:rPr>
      </w:pPr>
    </w:p>
    <w:p w14:paraId="20F96C71" w14:textId="77777777" w:rsidR="00E570E8" w:rsidRDefault="00E570E8" w:rsidP="00E570E8">
      <w:pPr>
        <w:jc w:val="center"/>
        <w:rPr>
          <w:rFonts w:ascii="Arial" w:hAnsi="Arial" w:cs="Arial"/>
          <w:b/>
          <w:sz w:val="22"/>
          <w:szCs w:val="22"/>
        </w:rPr>
      </w:pPr>
    </w:p>
    <w:p w14:paraId="78B644E0" w14:textId="77777777" w:rsidR="00E570E8" w:rsidRDefault="00E570E8" w:rsidP="00E570E8">
      <w:pPr>
        <w:jc w:val="center"/>
        <w:rPr>
          <w:rFonts w:ascii="Arial" w:hAnsi="Arial" w:cs="Arial"/>
          <w:b/>
          <w:sz w:val="22"/>
          <w:szCs w:val="22"/>
        </w:rPr>
      </w:pPr>
    </w:p>
    <w:p w14:paraId="74FA91EE" w14:textId="77777777" w:rsidR="00E570E8" w:rsidRDefault="00E570E8" w:rsidP="00E570E8">
      <w:pPr>
        <w:jc w:val="center"/>
        <w:rPr>
          <w:rFonts w:ascii="Arial" w:hAnsi="Arial" w:cs="Arial"/>
          <w:b/>
          <w:sz w:val="22"/>
          <w:szCs w:val="22"/>
        </w:rPr>
      </w:pPr>
    </w:p>
    <w:p w14:paraId="38C212FA" w14:textId="77777777" w:rsidR="00E570E8" w:rsidRDefault="00E570E8" w:rsidP="00E570E8">
      <w:pPr>
        <w:jc w:val="center"/>
        <w:rPr>
          <w:rFonts w:ascii="Arial" w:hAnsi="Arial" w:cs="Arial"/>
          <w:b/>
          <w:sz w:val="22"/>
          <w:szCs w:val="22"/>
        </w:rPr>
      </w:pPr>
    </w:p>
    <w:p w14:paraId="36905E41" w14:textId="77777777" w:rsidR="00E570E8" w:rsidRDefault="00E570E8" w:rsidP="00E570E8">
      <w:pPr>
        <w:jc w:val="center"/>
        <w:rPr>
          <w:rFonts w:ascii="Arial" w:hAnsi="Arial" w:cs="Arial"/>
          <w:b/>
          <w:sz w:val="22"/>
          <w:szCs w:val="22"/>
        </w:rPr>
      </w:pPr>
    </w:p>
    <w:p w14:paraId="58D39B76" w14:textId="77777777" w:rsidR="00E570E8" w:rsidRDefault="00E570E8" w:rsidP="00E570E8">
      <w:pPr>
        <w:jc w:val="center"/>
        <w:rPr>
          <w:rFonts w:ascii="Arial" w:hAnsi="Arial" w:cs="Arial"/>
          <w:b/>
          <w:sz w:val="22"/>
          <w:szCs w:val="22"/>
        </w:rPr>
      </w:pPr>
    </w:p>
    <w:p w14:paraId="1C954ED0" w14:textId="77777777" w:rsidR="00E570E8" w:rsidRDefault="00E570E8" w:rsidP="00E570E8">
      <w:pPr>
        <w:jc w:val="center"/>
        <w:rPr>
          <w:rFonts w:ascii="Arial" w:hAnsi="Arial" w:cs="Arial"/>
          <w:b/>
          <w:sz w:val="22"/>
          <w:szCs w:val="22"/>
        </w:rPr>
      </w:pPr>
    </w:p>
    <w:p w14:paraId="5D249891" w14:textId="77777777" w:rsidR="00E570E8" w:rsidRDefault="00E570E8" w:rsidP="00E570E8">
      <w:pPr>
        <w:jc w:val="center"/>
        <w:rPr>
          <w:rFonts w:ascii="Arial" w:hAnsi="Arial" w:cs="Arial"/>
          <w:b/>
          <w:sz w:val="22"/>
          <w:szCs w:val="22"/>
        </w:rPr>
      </w:pPr>
    </w:p>
    <w:p w14:paraId="2A1F6D26" w14:textId="77777777" w:rsidR="00E570E8" w:rsidRDefault="00E570E8" w:rsidP="00E570E8">
      <w:pPr>
        <w:jc w:val="center"/>
        <w:rPr>
          <w:rFonts w:ascii="Arial" w:hAnsi="Arial" w:cs="Arial"/>
          <w:b/>
          <w:sz w:val="22"/>
          <w:szCs w:val="22"/>
        </w:rPr>
      </w:pPr>
    </w:p>
    <w:p w14:paraId="470369A5" w14:textId="77777777" w:rsidR="00E570E8" w:rsidRDefault="00E570E8" w:rsidP="00E570E8">
      <w:pPr>
        <w:jc w:val="center"/>
        <w:rPr>
          <w:rFonts w:ascii="Arial" w:hAnsi="Arial" w:cs="Arial"/>
          <w:b/>
          <w:sz w:val="22"/>
          <w:szCs w:val="22"/>
        </w:rPr>
      </w:pPr>
    </w:p>
    <w:p w14:paraId="284308ED" w14:textId="0F3F7502" w:rsidR="00E570E8" w:rsidRPr="00DB2DD3" w:rsidRDefault="0014482C" w:rsidP="00DB2DD3">
      <w:pPr>
        <w:spacing w:line="360" w:lineRule="auto"/>
        <w:rPr>
          <w:rFonts w:ascii="Arial" w:hAnsi="Arial" w:cs="Arial"/>
          <w:b/>
          <w:sz w:val="22"/>
          <w:szCs w:val="22"/>
          <w:u w:val="single"/>
        </w:rPr>
      </w:pPr>
      <w:r w:rsidRPr="00DB2DD3">
        <w:rPr>
          <w:rFonts w:ascii="Arial" w:hAnsi="Arial" w:cs="Arial"/>
          <w:b/>
          <w:sz w:val="22"/>
          <w:szCs w:val="22"/>
          <w:u w:val="single"/>
        </w:rPr>
        <w:lastRenderedPageBreak/>
        <w:t xml:space="preserve">Introduction </w:t>
      </w:r>
    </w:p>
    <w:p w14:paraId="38091D2B" w14:textId="77777777" w:rsidR="00E570E8" w:rsidRPr="00DB2DD3" w:rsidRDefault="00E570E8" w:rsidP="00DB2DD3">
      <w:pPr>
        <w:spacing w:line="360" w:lineRule="auto"/>
        <w:rPr>
          <w:rFonts w:ascii="Arial" w:hAnsi="Arial" w:cs="Arial"/>
          <w:b/>
          <w:sz w:val="22"/>
          <w:szCs w:val="22"/>
        </w:rPr>
      </w:pPr>
    </w:p>
    <w:p w14:paraId="26E291EF" w14:textId="3DE63D23" w:rsidR="00E570E8" w:rsidRPr="00DB2DD3" w:rsidRDefault="0014482C" w:rsidP="00DB2DD3">
      <w:pPr>
        <w:spacing w:line="360" w:lineRule="auto"/>
        <w:rPr>
          <w:rFonts w:ascii="Arial" w:hAnsi="Arial" w:cs="Arial"/>
          <w:bCs/>
          <w:sz w:val="22"/>
          <w:szCs w:val="22"/>
        </w:rPr>
      </w:pPr>
      <w:r w:rsidRPr="00DB2DD3">
        <w:rPr>
          <w:rFonts w:ascii="Arial" w:hAnsi="Arial" w:cs="Arial"/>
          <w:bCs/>
          <w:sz w:val="22"/>
          <w:szCs w:val="22"/>
        </w:rPr>
        <w:t>The rise of cross-border mergers and acquisitions (M&amp;A) has surged in parallel with the globalisation of business. But such undertakings are not without difficulties, especially when it comes to differences in culture.  Understanding the cultural differences between the UK and the UAE is essential for efficient communication, negotiation, and feedback procedures in the Energy Power acquisition of Universal Elect Plc. This essay uses the Lewis Model as a framework to critically examine how culture affects these factors.</w:t>
      </w:r>
    </w:p>
    <w:p w14:paraId="271D80F1" w14:textId="77777777" w:rsidR="00BC6214" w:rsidRPr="00DB2DD3" w:rsidRDefault="00BC6214" w:rsidP="00DB2DD3">
      <w:pPr>
        <w:spacing w:line="360" w:lineRule="auto"/>
        <w:rPr>
          <w:rFonts w:ascii="Arial" w:hAnsi="Arial" w:cs="Arial"/>
          <w:bCs/>
          <w:sz w:val="22"/>
          <w:szCs w:val="22"/>
        </w:rPr>
      </w:pPr>
    </w:p>
    <w:p w14:paraId="2E225BD6" w14:textId="1227CF64" w:rsidR="0014482C" w:rsidRPr="00DB2DD3" w:rsidRDefault="00BC6214" w:rsidP="00DB2DD3">
      <w:pPr>
        <w:spacing w:line="360" w:lineRule="auto"/>
        <w:rPr>
          <w:rFonts w:ascii="Arial" w:hAnsi="Arial" w:cs="Arial"/>
          <w:bCs/>
          <w:sz w:val="22"/>
          <w:szCs w:val="22"/>
        </w:rPr>
      </w:pPr>
      <w:r w:rsidRPr="00DB2DD3">
        <w:rPr>
          <w:rFonts w:ascii="Arial" w:hAnsi="Arial" w:cs="Arial"/>
          <w:bCs/>
          <w:sz w:val="22"/>
          <w:szCs w:val="22"/>
        </w:rPr>
        <w:t>Managing human resources across cultural divides is a challenging task that arises from international acquisitions and takeovers, like Energy Power's acquisition of Universal Elect Plc in the UK and UAE. Different strategies for managing people in multinational firms are embodied by the ethnocentric and polycentric models. In addition to analysing these models critically, this study identifies important people management domains where these models might be useful throughout the takeover process.</w:t>
      </w:r>
    </w:p>
    <w:p w14:paraId="38B2C8A1" w14:textId="77777777" w:rsidR="00BC6214" w:rsidRPr="00DB2DD3" w:rsidRDefault="00BC6214" w:rsidP="00DB2DD3">
      <w:pPr>
        <w:spacing w:line="360" w:lineRule="auto"/>
        <w:rPr>
          <w:rFonts w:ascii="Arial" w:hAnsi="Arial" w:cs="Arial"/>
          <w:bCs/>
          <w:sz w:val="22"/>
          <w:szCs w:val="22"/>
        </w:rPr>
      </w:pPr>
    </w:p>
    <w:p w14:paraId="1DCFF6B6" w14:textId="77777777" w:rsidR="0014482C" w:rsidRPr="00DB2DD3" w:rsidRDefault="0014482C" w:rsidP="00DB2DD3">
      <w:pPr>
        <w:spacing w:line="360" w:lineRule="auto"/>
        <w:rPr>
          <w:rFonts w:ascii="Arial" w:hAnsi="Arial" w:cs="Arial"/>
          <w:bCs/>
          <w:sz w:val="22"/>
          <w:szCs w:val="22"/>
        </w:rPr>
      </w:pPr>
    </w:p>
    <w:p w14:paraId="665687EB" w14:textId="77777777" w:rsidR="0014482C" w:rsidRPr="00DB2DD3" w:rsidRDefault="0014482C" w:rsidP="00DB2DD3">
      <w:pPr>
        <w:spacing w:line="360" w:lineRule="auto"/>
        <w:rPr>
          <w:rFonts w:ascii="Arial" w:hAnsi="Arial" w:cs="Arial"/>
          <w:bCs/>
          <w:sz w:val="22"/>
          <w:szCs w:val="22"/>
        </w:rPr>
      </w:pPr>
    </w:p>
    <w:p w14:paraId="15583683" w14:textId="77777777" w:rsidR="0014482C" w:rsidRPr="00DB2DD3" w:rsidRDefault="0014482C" w:rsidP="00DB2DD3">
      <w:pPr>
        <w:spacing w:line="360" w:lineRule="auto"/>
        <w:rPr>
          <w:rFonts w:ascii="Arial" w:hAnsi="Arial" w:cs="Arial"/>
          <w:bCs/>
          <w:sz w:val="22"/>
          <w:szCs w:val="22"/>
        </w:rPr>
      </w:pPr>
    </w:p>
    <w:p w14:paraId="70F988E9" w14:textId="77777777" w:rsidR="0014482C" w:rsidRPr="00DB2DD3" w:rsidRDefault="0014482C" w:rsidP="00DB2DD3">
      <w:pPr>
        <w:spacing w:line="360" w:lineRule="auto"/>
        <w:rPr>
          <w:rFonts w:ascii="Arial" w:hAnsi="Arial" w:cs="Arial"/>
          <w:bCs/>
          <w:sz w:val="22"/>
          <w:szCs w:val="22"/>
        </w:rPr>
      </w:pPr>
    </w:p>
    <w:p w14:paraId="7C68EECD" w14:textId="77777777" w:rsidR="0014482C" w:rsidRPr="00DB2DD3" w:rsidRDefault="0014482C" w:rsidP="00DB2DD3">
      <w:pPr>
        <w:spacing w:line="360" w:lineRule="auto"/>
        <w:rPr>
          <w:rFonts w:ascii="Arial" w:hAnsi="Arial" w:cs="Arial"/>
          <w:bCs/>
          <w:sz w:val="22"/>
          <w:szCs w:val="22"/>
        </w:rPr>
      </w:pPr>
    </w:p>
    <w:p w14:paraId="2F5D556D" w14:textId="77777777" w:rsidR="0014482C" w:rsidRPr="00DB2DD3" w:rsidRDefault="0014482C" w:rsidP="00DB2DD3">
      <w:pPr>
        <w:spacing w:line="360" w:lineRule="auto"/>
        <w:rPr>
          <w:rFonts w:ascii="Arial" w:hAnsi="Arial" w:cs="Arial"/>
          <w:bCs/>
          <w:sz w:val="22"/>
          <w:szCs w:val="22"/>
        </w:rPr>
      </w:pPr>
    </w:p>
    <w:p w14:paraId="4B3C1B8F" w14:textId="77777777" w:rsidR="0014482C" w:rsidRPr="00DB2DD3" w:rsidRDefault="0014482C" w:rsidP="00DB2DD3">
      <w:pPr>
        <w:spacing w:line="360" w:lineRule="auto"/>
        <w:rPr>
          <w:rFonts w:ascii="Arial" w:hAnsi="Arial" w:cs="Arial"/>
          <w:bCs/>
          <w:sz w:val="22"/>
          <w:szCs w:val="22"/>
        </w:rPr>
      </w:pPr>
    </w:p>
    <w:p w14:paraId="25DE62D2" w14:textId="77777777" w:rsidR="0014482C" w:rsidRPr="00DB2DD3" w:rsidRDefault="0014482C" w:rsidP="00DB2DD3">
      <w:pPr>
        <w:spacing w:line="360" w:lineRule="auto"/>
        <w:rPr>
          <w:rFonts w:ascii="Arial" w:hAnsi="Arial" w:cs="Arial"/>
          <w:bCs/>
          <w:sz w:val="22"/>
          <w:szCs w:val="22"/>
        </w:rPr>
      </w:pPr>
    </w:p>
    <w:p w14:paraId="1563AA23" w14:textId="77777777" w:rsidR="0014482C" w:rsidRPr="00DB2DD3" w:rsidRDefault="0014482C" w:rsidP="00DB2DD3">
      <w:pPr>
        <w:spacing w:line="360" w:lineRule="auto"/>
        <w:rPr>
          <w:rFonts w:ascii="Arial" w:hAnsi="Arial" w:cs="Arial"/>
          <w:bCs/>
          <w:sz w:val="22"/>
          <w:szCs w:val="22"/>
        </w:rPr>
      </w:pPr>
    </w:p>
    <w:p w14:paraId="543E3FD2" w14:textId="77777777" w:rsidR="0014482C" w:rsidRPr="00DB2DD3" w:rsidRDefault="0014482C" w:rsidP="00DB2DD3">
      <w:pPr>
        <w:spacing w:line="360" w:lineRule="auto"/>
        <w:rPr>
          <w:rFonts w:ascii="Arial" w:hAnsi="Arial" w:cs="Arial"/>
          <w:bCs/>
          <w:sz w:val="22"/>
          <w:szCs w:val="22"/>
        </w:rPr>
      </w:pPr>
    </w:p>
    <w:p w14:paraId="291EA023" w14:textId="77777777" w:rsidR="0014482C" w:rsidRPr="00DB2DD3" w:rsidRDefault="0014482C" w:rsidP="00DB2DD3">
      <w:pPr>
        <w:spacing w:line="360" w:lineRule="auto"/>
        <w:rPr>
          <w:rFonts w:ascii="Arial" w:hAnsi="Arial" w:cs="Arial"/>
          <w:bCs/>
          <w:sz w:val="22"/>
          <w:szCs w:val="22"/>
        </w:rPr>
      </w:pPr>
    </w:p>
    <w:p w14:paraId="52694731" w14:textId="77777777" w:rsidR="0014482C" w:rsidRPr="00DB2DD3" w:rsidRDefault="0014482C" w:rsidP="00DB2DD3">
      <w:pPr>
        <w:spacing w:line="360" w:lineRule="auto"/>
        <w:rPr>
          <w:rFonts w:ascii="Arial" w:hAnsi="Arial" w:cs="Arial"/>
          <w:bCs/>
          <w:sz w:val="22"/>
          <w:szCs w:val="22"/>
        </w:rPr>
      </w:pPr>
    </w:p>
    <w:p w14:paraId="5A6CF360" w14:textId="77777777" w:rsidR="0014482C" w:rsidRPr="00DB2DD3" w:rsidRDefault="0014482C" w:rsidP="00DB2DD3">
      <w:pPr>
        <w:spacing w:line="360" w:lineRule="auto"/>
        <w:rPr>
          <w:rFonts w:ascii="Arial" w:hAnsi="Arial" w:cs="Arial"/>
          <w:bCs/>
          <w:sz w:val="22"/>
          <w:szCs w:val="22"/>
        </w:rPr>
      </w:pPr>
    </w:p>
    <w:p w14:paraId="3BE6A9A5" w14:textId="77777777" w:rsidR="0014482C" w:rsidRPr="00DB2DD3" w:rsidRDefault="0014482C" w:rsidP="00DB2DD3">
      <w:pPr>
        <w:spacing w:line="360" w:lineRule="auto"/>
        <w:rPr>
          <w:rFonts w:ascii="Arial" w:hAnsi="Arial" w:cs="Arial"/>
          <w:bCs/>
          <w:sz w:val="22"/>
          <w:szCs w:val="22"/>
        </w:rPr>
      </w:pPr>
    </w:p>
    <w:p w14:paraId="7238A838" w14:textId="77777777" w:rsidR="0014482C" w:rsidRPr="00DB2DD3" w:rsidRDefault="0014482C" w:rsidP="00DB2DD3">
      <w:pPr>
        <w:spacing w:line="360" w:lineRule="auto"/>
        <w:rPr>
          <w:rFonts w:ascii="Arial" w:hAnsi="Arial" w:cs="Arial"/>
          <w:bCs/>
          <w:sz w:val="22"/>
          <w:szCs w:val="22"/>
        </w:rPr>
      </w:pPr>
    </w:p>
    <w:p w14:paraId="762C8C18" w14:textId="77777777" w:rsidR="0014482C" w:rsidRPr="00DB2DD3" w:rsidRDefault="0014482C" w:rsidP="00DB2DD3">
      <w:pPr>
        <w:spacing w:line="360" w:lineRule="auto"/>
        <w:rPr>
          <w:rFonts w:ascii="Arial" w:hAnsi="Arial" w:cs="Arial"/>
          <w:bCs/>
          <w:sz w:val="22"/>
          <w:szCs w:val="22"/>
        </w:rPr>
      </w:pPr>
    </w:p>
    <w:p w14:paraId="0468A981" w14:textId="77777777" w:rsidR="0014482C" w:rsidRPr="00DB2DD3" w:rsidRDefault="0014482C" w:rsidP="00DB2DD3">
      <w:pPr>
        <w:spacing w:line="360" w:lineRule="auto"/>
        <w:rPr>
          <w:rFonts w:ascii="Arial" w:hAnsi="Arial" w:cs="Arial"/>
          <w:bCs/>
          <w:sz w:val="22"/>
          <w:szCs w:val="22"/>
        </w:rPr>
      </w:pPr>
    </w:p>
    <w:p w14:paraId="0B81F5E4" w14:textId="77777777" w:rsidR="0014482C" w:rsidRPr="00DB2DD3" w:rsidRDefault="0014482C" w:rsidP="00DB2DD3">
      <w:pPr>
        <w:spacing w:line="360" w:lineRule="auto"/>
        <w:rPr>
          <w:rFonts w:ascii="Arial" w:hAnsi="Arial" w:cs="Arial"/>
          <w:bCs/>
          <w:sz w:val="22"/>
          <w:szCs w:val="22"/>
        </w:rPr>
      </w:pPr>
    </w:p>
    <w:p w14:paraId="3484F5F3" w14:textId="77777777" w:rsidR="0014482C" w:rsidRPr="00DB2DD3" w:rsidRDefault="0014482C" w:rsidP="00DB2DD3">
      <w:pPr>
        <w:spacing w:line="360" w:lineRule="auto"/>
        <w:rPr>
          <w:rFonts w:ascii="Arial" w:hAnsi="Arial" w:cs="Arial"/>
          <w:bCs/>
          <w:sz w:val="22"/>
          <w:szCs w:val="22"/>
        </w:rPr>
      </w:pPr>
    </w:p>
    <w:p w14:paraId="7CAD7D8F" w14:textId="77777777" w:rsidR="0014482C" w:rsidRPr="00DB2DD3" w:rsidRDefault="0014482C" w:rsidP="00DB2DD3">
      <w:pPr>
        <w:spacing w:line="360" w:lineRule="auto"/>
        <w:rPr>
          <w:rFonts w:ascii="Arial" w:hAnsi="Arial" w:cs="Arial"/>
          <w:bCs/>
          <w:sz w:val="22"/>
          <w:szCs w:val="22"/>
        </w:rPr>
      </w:pPr>
    </w:p>
    <w:p w14:paraId="4D749B6B" w14:textId="77777777" w:rsidR="0014482C" w:rsidRPr="00DB2DD3" w:rsidRDefault="0014482C" w:rsidP="00DB2DD3">
      <w:pPr>
        <w:spacing w:line="360" w:lineRule="auto"/>
        <w:rPr>
          <w:rFonts w:ascii="Arial" w:hAnsi="Arial" w:cs="Arial"/>
          <w:bCs/>
          <w:sz w:val="22"/>
          <w:szCs w:val="22"/>
        </w:rPr>
      </w:pPr>
    </w:p>
    <w:p w14:paraId="4962CDF9" w14:textId="0C818A0D" w:rsidR="0014482C" w:rsidRPr="00DB2DD3" w:rsidRDefault="0014482C" w:rsidP="00DB2DD3">
      <w:pPr>
        <w:spacing w:line="360" w:lineRule="auto"/>
        <w:rPr>
          <w:rFonts w:ascii="Arial" w:hAnsi="Arial" w:cs="Arial"/>
          <w:b/>
          <w:bCs/>
          <w:sz w:val="22"/>
          <w:szCs w:val="22"/>
          <w:u w:val="single"/>
        </w:rPr>
      </w:pPr>
      <w:r w:rsidRPr="00DB2DD3">
        <w:rPr>
          <w:rFonts w:ascii="Arial" w:hAnsi="Arial" w:cs="Arial"/>
          <w:b/>
          <w:bCs/>
          <w:sz w:val="22"/>
          <w:szCs w:val="22"/>
          <w:u w:val="single"/>
        </w:rPr>
        <w:lastRenderedPageBreak/>
        <w:t xml:space="preserve">Critically discuss how culture may influence communication, </w:t>
      </w:r>
      <w:r w:rsidRPr="00DB2DD3">
        <w:rPr>
          <w:rFonts w:ascii="Arial" w:hAnsi="Arial" w:cs="Arial"/>
          <w:b/>
          <w:bCs/>
          <w:sz w:val="22"/>
          <w:szCs w:val="22"/>
          <w:u w:val="single"/>
        </w:rPr>
        <w:t>negotiation,</w:t>
      </w:r>
      <w:r w:rsidRPr="00DB2DD3">
        <w:rPr>
          <w:rFonts w:ascii="Arial" w:hAnsi="Arial" w:cs="Arial"/>
          <w:b/>
          <w:bCs/>
          <w:sz w:val="22"/>
          <w:szCs w:val="22"/>
          <w:u w:val="single"/>
        </w:rPr>
        <w:t xml:space="preserve"> and feedback practices between the 2 countries using Lewis model</w:t>
      </w:r>
    </w:p>
    <w:p w14:paraId="6F4325C1" w14:textId="77777777" w:rsidR="0014482C" w:rsidRPr="00DB2DD3" w:rsidRDefault="0014482C" w:rsidP="00DB2DD3">
      <w:pPr>
        <w:spacing w:line="360" w:lineRule="auto"/>
        <w:rPr>
          <w:rFonts w:ascii="Arial" w:hAnsi="Arial" w:cs="Arial"/>
          <w:bCs/>
          <w:sz w:val="22"/>
          <w:szCs w:val="22"/>
        </w:rPr>
      </w:pPr>
    </w:p>
    <w:p w14:paraId="0887E859" w14:textId="1F49400F" w:rsidR="0014482C" w:rsidRPr="00DB2DD3" w:rsidRDefault="0014482C" w:rsidP="00DB2DD3">
      <w:pPr>
        <w:spacing w:line="360" w:lineRule="auto"/>
        <w:rPr>
          <w:rFonts w:ascii="Arial" w:hAnsi="Arial" w:cs="Arial"/>
          <w:bCs/>
          <w:sz w:val="22"/>
          <w:szCs w:val="22"/>
        </w:rPr>
      </w:pPr>
      <w:r w:rsidRPr="00DB2DD3">
        <w:rPr>
          <w:rFonts w:ascii="Arial" w:hAnsi="Arial" w:cs="Arial"/>
          <w:bCs/>
          <w:sz w:val="22"/>
          <w:szCs w:val="22"/>
        </w:rPr>
        <w:t>Richard D. Lewis' Lewis Model divides cultures into three major categories: Reactive, Multi-Active, and Linear-Active. Individualism, schedules, and tasks are the main characteristics of Linear-Active civilizations (such as the UK). Multi-active cultures</w:t>
      </w:r>
      <w:r w:rsidR="003E7A62" w:rsidRPr="00DB2DD3">
        <w:rPr>
          <w:rFonts w:ascii="Arial" w:hAnsi="Arial" w:cs="Arial"/>
          <w:bCs/>
          <w:sz w:val="22"/>
          <w:szCs w:val="22"/>
        </w:rPr>
        <w:t xml:space="preserve"> L</w:t>
      </w:r>
      <w:r w:rsidRPr="00DB2DD3">
        <w:rPr>
          <w:rFonts w:ascii="Arial" w:hAnsi="Arial" w:cs="Arial"/>
          <w:bCs/>
          <w:sz w:val="22"/>
          <w:szCs w:val="22"/>
        </w:rPr>
        <w:t>ike the UAE</w:t>
      </w:r>
      <w:r w:rsidR="003E7A62" w:rsidRPr="00DB2DD3">
        <w:rPr>
          <w:rFonts w:ascii="Arial" w:hAnsi="Arial" w:cs="Arial"/>
          <w:bCs/>
          <w:sz w:val="22"/>
          <w:szCs w:val="22"/>
        </w:rPr>
        <w:t xml:space="preserve"> </w:t>
      </w:r>
      <w:r w:rsidRPr="00DB2DD3">
        <w:rPr>
          <w:rFonts w:ascii="Arial" w:hAnsi="Arial" w:cs="Arial"/>
          <w:bCs/>
          <w:sz w:val="22"/>
          <w:szCs w:val="22"/>
        </w:rPr>
        <w:t>place a high value on bonds, feelings, and adaptability. Reactive cultures, like Japan, place a strong emphasis on indirect communication, hierarchy, and harmony.</w:t>
      </w:r>
      <w:r w:rsidR="000B6C4D" w:rsidRPr="000B6C4D">
        <w:rPr>
          <w:rFonts w:ascii="-webkit-standard" w:hAnsi="-webkit-standard"/>
          <w:color w:val="000000"/>
          <w:sz w:val="27"/>
          <w:szCs w:val="27"/>
        </w:rPr>
        <w:t xml:space="preserve"> </w:t>
      </w:r>
      <w:r w:rsidR="000B6C4D" w:rsidRPr="000B6C4D">
        <w:rPr>
          <w:rFonts w:ascii="Arial" w:hAnsi="Arial" w:cs="Arial"/>
          <w:bCs/>
          <w:sz w:val="22"/>
          <w:szCs w:val="22"/>
        </w:rPr>
        <w:t>(</w:t>
      </w:r>
      <w:proofErr w:type="spellStart"/>
      <w:r w:rsidR="000B6C4D" w:rsidRPr="000B6C4D">
        <w:rPr>
          <w:rFonts w:ascii="Arial" w:hAnsi="Arial" w:cs="Arial"/>
          <w:bCs/>
          <w:sz w:val="22"/>
          <w:szCs w:val="22"/>
        </w:rPr>
        <w:t>Fittipaldi</w:t>
      </w:r>
      <w:proofErr w:type="spellEnd"/>
      <w:r w:rsidR="000B6C4D" w:rsidRPr="000B6C4D">
        <w:rPr>
          <w:rFonts w:ascii="Arial" w:hAnsi="Arial" w:cs="Arial"/>
          <w:bCs/>
          <w:sz w:val="22"/>
          <w:szCs w:val="22"/>
        </w:rPr>
        <w:t>, 2023)</w:t>
      </w:r>
    </w:p>
    <w:p w14:paraId="0D2E7E99" w14:textId="77777777" w:rsidR="0014482C" w:rsidRPr="00DB2DD3" w:rsidRDefault="0014482C" w:rsidP="00DB2DD3">
      <w:pPr>
        <w:spacing w:line="360" w:lineRule="auto"/>
        <w:rPr>
          <w:rFonts w:ascii="Arial" w:hAnsi="Arial" w:cs="Arial"/>
          <w:bCs/>
          <w:sz w:val="22"/>
          <w:szCs w:val="22"/>
        </w:rPr>
      </w:pPr>
    </w:p>
    <w:p w14:paraId="6FA139CA" w14:textId="237C7F75" w:rsidR="0014482C" w:rsidRPr="00DB2DD3" w:rsidRDefault="0014482C" w:rsidP="00DB2DD3">
      <w:pPr>
        <w:spacing w:line="360" w:lineRule="auto"/>
        <w:rPr>
          <w:rFonts w:ascii="Arial" w:hAnsi="Arial" w:cs="Arial"/>
          <w:b/>
          <w:sz w:val="22"/>
          <w:szCs w:val="22"/>
        </w:rPr>
      </w:pPr>
      <w:r w:rsidRPr="00DB2DD3">
        <w:rPr>
          <w:rFonts w:ascii="Arial" w:hAnsi="Arial" w:cs="Arial"/>
          <w:b/>
          <w:sz w:val="22"/>
          <w:szCs w:val="22"/>
        </w:rPr>
        <w:t>Culture's Influence on Communication</w:t>
      </w:r>
    </w:p>
    <w:p w14:paraId="3C44F416" w14:textId="77777777" w:rsidR="0014482C" w:rsidRPr="00DB2DD3" w:rsidRDefault="0014482C" w:rsidP="00DB2DD3">
      <w:pPr>
        <w:spacing w:line="360" w:lineRule="auto"/>
        <w:rPr>
          <w:rFonts w:ascii="Arial" w:hAnsi="Arial" w:cs="Arial"/>
          <w:b/>
          <w:sz w:val="22"/>
          <w:szCs w:val="22"/>
        </w:rPr>
      </w:pPr>
    </w:p>
    <w:p w14:paraId="342E25EA" w14:textId="425DA4A4" w:rsidR="0014482C" w:rsidRDefault="0014482C" w:rsidP="00DB2DD3">
      <w:pPr>
        <w:spacing w:line="360" w:lineRule="auto"/>
        <w:rPr>
          <w:rFonts w:ascii="Arial" w:hAnsi="Arial" w:cs="Arial"/>
          <w:bCs/>
          <w:sz w:val="22"/>
          <w:szCs w:val="22"/>
        </w:rPr>
      </w:pPr>
      <w:r w:rsidRPr="00DB2DD3">
        <w:rPr>
          <w:rFonts w:ascii="Arial" w:hAnsi="Arial" w:cs="Arial"/>
          <w:bCs/>
          <w:sz w:val="22"/>
          <w:szCs w:val="22"/>
        </w:rPr>
        <w:t xml:space="preserve">Because of cultural differences, communication styles in the UK and the UAE differ greatly. Because of the Linear-Active cultural orientation, communication in the UK is typically task-oriented, task-oriented, and explicit. On the other hand, relationship-driven, implicit, and indirect communication is more common in the UAE, where it fits the </w:t>
      </w:r>
      <w:r w:rsidRPr="00DB2DD3">
        <w:rPr>
          <w:rFonts w:ascii="Arial" w:hAnsi="Arial" w:cs="Arial"/>
          <w:bCs/>
          <w:sz w:val="22"/>
          <w:szCs w:val="22"/>
        </w:rPr>
        <w:t>multi-active</w:t>
      </w:r>
      <w:r w:rsidRPr="00DB2DD3">
        <w:rPr>
          <w:rFonts w:ascii="Arial" w:hAnsi="Arial" w:cs="Arial"/>
          <w:bCs/>
          <w:sz w:val="22"/>
          <w:szCs w:val="22"/>
        </w:rPr>
        <w:t xml:space="preserve"> cultural profile. When teams from different nations engage, these differences may cause misconceptions and misinterpretations. For example, the UAE team's more diplomatic and sensitive communication style may be interpreted as harsh or impolite by the UK team's direct approach.</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(Nextiva, 2024)</w:t>
      </w:r>
    </w:p>
    <w:p w14:paraId="7DC92FD8" w14:textId="77777777" w:rsidR="006E4A68" w:rsidRPr="00DB2DD3" w:rsidRDefault="006E4A68" w:rsidP="00DB2DD3">
      <w:pPr>
        <w:spacing w:line="360" w:lineRule="auto"/>
        <w:rPr>
          <w:rFonts w:ascii="Arial" w:hAnsi="Arial" w:cs="Arial"/>
          <w:bCs/>
          <w:sz w:val="22"/>
          <w:szCs w:val="22"/>
        </w:rPr>
      </w:pPr>
    </w:p>
    <w:p w14:paraId="4CFA82A7" w14:textId="7CB9B4E7" w:rsidR="006E4A68" w:rsidRPr="006E4A68" w:rsidRDefault="006E4A68" w:rsidP="006E4A68">
      <w:pPr>
        <w:spacing w:line="360" w:lineRule="auto"/>
        <w:rPr>
          <w:rFonts w:ascii="Arial" w:hAnsi="Arial" w:cs="Arial"/>
          <w:bCs/>
          <w:sz w:val="22"/>
          <w:szCs w:val="22"/>
        </w:rPr>
      </w:pPr>
      <w:r w:rsidRPr="006E4A68">
        <w:rPr>
          <w:rFonts w:ascii="Arial" w:hAnsi="Arial" w:cs="Arial"/>
          <w:bCs/>
          <w:sz w:val="22"/>
          <w:szCs w:val="22"/>
        </w:rPr>
        <w:t xml:space="preserve">Cultural differences in communication techniques might cause misunderstandings or misinterpretations when people from the UK and the UAE interact. Developing cultural sensitivity and awareness is essential for cross-cultural communication to be successful. British </w:t>
      </w:r>
      <w:r w:rsidRPr="006E4A68">
        <w:rPr>
          <w:rFonts w:ascii="Arial" w:hAnsi="Arial" w:cs="Arial"/>
          <w:bCs/>
          <w:sz w:val="22"/>
          <w:szCs w:val="22"/>
        </w:rPr>
        <w:t>people may</w:t>
      </w:r>
      <w:r w:rsidRPr="006E4A68">
        <w:rPr>
          <w:rFonts w:ascii="Arial" w:hAnsi="Arial" w:cs="Arial"/>
          <w:bCs/>
          <w:sz w:val="22"/>
          <w:szCs w:val="22"/>
        </w:rPr>
        <w:t xml:space="preserve"> consider UAE communication to be excessive or unclear, whereas UAE nationals may consider British communication to be excessively direct or impersonal. Therefore, developing rapport and promoting mutual understanding require modifying communication strategies to account for cultural norms and preferences.</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(Milne, 2024)</w:t>
      </w:r>
    </w:p>
    <w:p w14:paraId="03B58D92" w14:textId="77777777" w:rsidR="0014482C" w:rsidRPr="00DB2DD3" w:rsidRDefault="0014482C" w:rsidP="006E4A68">
      <w:pPr>
        <w:spacing w:line="360" w:lineRule="auto"/>
        <w:rPr>
          <w:rFonts w:ascii="Arial" w:hAnsi="Arial" w:cs="Arial"/>
          <w:bCs/>
          <w:sz w:val="22"/>
          <w:szCs w:val="22"/>
        </w:rPr>
      </w:pPr>
    </w:p>
    <w:p w14:paraId="3C19ABF9" w14:textId="3B916F90" w:rsidR="0014482C" w:rsidRPr="00DB2DD3" w:rsidRDefault="0014482C" w:rsidP="00DB2DD3">
      <w:pPr>
        <w:spacing w:line="360" w:lineRule="auto"/>
        <w:rPr>
          <w:rFonts w:ascii="Arial" w:hAnsi="Arial" w:cs="Arial"/>
          <w:bCs/>
          <w:sz w:val="22"/>
          <w:szCs w:val="22"/>
        </w:rPr>
      </w:pPr>
      <w:r w:rsidRPr="00DB2DD3">
        <w:rPr>
          <w:rFonts w:ascii="Arial" w:hAnsi="Arial" w:cs="Arial"/>
          <w:bCs/>
          <w:sz w:val="22"/>
          <w:szCs w:val="22"/>
        </w:rPr>
        <w:t>Furthermore, in Emirati society, where people work to preserve peace and avoid generating shame or disagreement, the idea of "saving face" is vital. In order to maintain connections, praise and criticism are therefore frequently expressed in the UAE in a subtle or indirect manner. On the other hand, constructive criticism is spoken more freely in the UK, which is indicative of the importance that is put on honesty and openness.</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w:t>
      </w:r>
      <w:proofErr w:type="spellStart"/>
      <w:r w:rsidR="00205644" w:rsidRPr="00205644">
        <w:rPr>
          <w:rFonts w:ascii="Arial" w:hAnsi="Arial" w:cs="Arial"/>
          <w:bCs/>
          <w:sz w:val="22"/>
          <w:szCs w:val="22"/>
        </w:rPr>
        <w:t>Bhaumik</w:t>
      </w:r>
      <w:proofErr w:type="spellEnd"/>
      <w:r w:rsidR="00205644" w:rsidRPr="00205644">
        <w:rPr>
          <w:rFonts w:ascii="Arial" w:hAnsi="Arial" w:cs="Arial"/>
          <w:bCs/>
          <w:sz w:val="22"/>
          <w:szCs w:val="22"/>
        </w:rPr>
        <w:t>, 2024)</w:t>
      </w:r>
    </w:p>
    <w:p w14:paraId="1A9F0FC3" w14:textId="77777777" w:rsidR="0014482C" w:rsidRPr="00DB2DD3" w:rsidRDefault="0014482C" w:rsidP="00DB2DD3">
      <w:pPr>
        <w:spacing w:line="360" w:lineRule="auto"/>
        <w:rPr>
          <w:rFonts w:ascii="Arial" w:hAnsi="Arial" w:cs="Arial"/>
          <w:bCs/>
          <w:sz w:val="22"/>
          <w:szCs w:val="22"/>
        </w:rPr>
      </w:pPr>
    </w:p>
    <w:p w14:paraId="196E08B3" w14:textId="77777777" w:rsidR="007B2B3F" w:rsidRDefault="007B2B3F" w:rsidP="00DB2DD3">
      <w:pPr>
        <w:spacing w:line="360" w:lineRule="auto"/>
        <w:rPr>
          <w:rFonts w:ascii="Arial" w:hAnsi="Arial" w:cs="Arial"/>
          <w:b/>
          <w:sz w:val="22"/>
          <w:szCs w:val="22"/>
        </w:rPr>
      </w:pPr>
    </w:p>
    <w:p w14:paraId="009DE8B2" w14:textId="77777777" w:rsidR="007B2B3F" w:rsidRDefault="007B2B3F" w:rsidP="00DB2DD3">
      <w:pPr>
        <w:spacing w:line="360" w:lineRule="auto"/>
        <w:rPr>
          <w:rFonts w:ascii="Arial" w:hAnsi="Arial" w:cs="Arial"/>
          <w:b/>
          <w:sz w:val="22"/>
          <w:szCs w:val="22"/>
        </w:rPr>
      </w:pPr>
    </w:p>
    <w:p w14:paraId="7961B90F" w14:textId="77777777" w:rsidR="007B2B3F" w:rsidRDefault="007B2B3F" w:rsidP="00DB2DD3">
      <w:pPr>
        <w:spacing w:line="360" w:lineRule="auto"/>
        <w:rPr>
          <w:rFonts w:ascii="Arial" w:hAnsi="Arial" w:cs="Arial"/>
          <w:b/>
          <w:sz w:val="22"/>
          <w:szCs w:val="22"/>
        </w:rPr>
      </w:pPr>
    </w:p>
    <w:p w14:paraId="5BF73BDC" w14:textId="44F4AB70" w:rsidR="0014482C" w:rsidRPr="00DB2DD3" w:rsidRDefault="0014482C" w:rsidP="00DB2DD3">
      <w:pPr>
        <w:spacing w:line="360" w:lineRule="auto"/>
        <w:rPr>
          <w:rFonts w:ascii="Arial" w:hAnsi="Arial" w:cs="Arial"/>
          <w:b/>
          <w:sz w:val="22"/>
          <w:szCs w:val="22"/>
        </w:rPr>
      </w:pPr>
      <w:r w:rsidRPr="00DB2DD3">
        <w:rPr>
          <w:rFonts w:ascii="Arial" w:hAnsi="Arial" w:cs="Arial"/>
          <w:b/>
          <w:sz w:val="22"/>
          <w:szCs w:val="22"/>
        </w:rPr>
        <w:lastRenderedPageBreak/>
        <w:t>C</w:t>
      </w:r>
      <w:r w:rsidRPr="00DB2DD3">
        <w:rPr>
          <w:rFonts w:ascii="Arial" w:hAnsi="Arial" w:cs="Arial"/>
          <w:b/>
          <w:sz w:val="22"/>
          <w:szCs w:val="22"/>
        </w:rPr>
        <w:t>ulture's Influence on Negotiation</w:t>
      </w:r>
    </w:p>
    <w:p w14:paraId="3A795F45" w14:textId="77777777" w:rsidR="0014482C" w:rsidRPr="00DB2DD3" w:rsidRDefault="0014482C" w:rsidP="00DB2DD3">
      <w:pPr>
        <w:spacing w:line="360" w:lineRule="auto"/>
        <w:rPr>
          <w:rFonts w:ascii="Arial" w:hAnsi="Arial" w:cs="Arial"/>
          <w:b/>
          <w:sz w:val="22"/>
          <w:szCs w:val="22"/>
        </w:rPr>
      </w:pPr>
    </w:p>
    <w:p w14:paraId="4F0FDC08" w14:textId="153CE930" w:rsidR="006E4A68" w:rsidRDefault="006E4A68" w:rsidP="006E4A68">
      <w:pPr>
        <w:spacing w:line="360" w:lineRule="auto"/>
        <w:rPr>
          <w:rFonts w:ascii="Arial" w:hAnsi="Arial" w:cs="Arial"/>
          <w:bCs/>
          <w:sz w:val="22"/>
          <w:szCs w:val="22"/>
        </w:rPr>
      </w:pPr>
      <w:r w:rsidRPr="006E4A68">
        <w:rPr>
          <w:rFonts w:ascii="Arial" w:hAnsi="Arial" w:cs="Arial"/>
          <w:bCs/>
          <w:sz w:val="22"/>
          <w:szCs w:val="22"/>
        </w:rPr>
        <w:t>Negotiation involves the process of reaching mutually acceptable agreements through communication, compromise, and problem-solving. The results of talks between the UAE and the UK can be greatly impacted by cultural variations in negotiating techniques, conflict resolution philosophies, and decision-making processes.</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w:t>
      </w:r>
      <w:proofErr w:type="spellStart"/>
      <w:r w:rsidR="00205644" w:rsidRPr="00205644">
        <w:rPr>
          <w:rFonts w:ascii="Arial" w:hAnsi="Arial" w:cs="Arial"/>
          <w:bCs/>
          <w:sz w:val="22"/>
          <w:szCs w:val="22"/>
        </w:rPr>
        <w:t>Dhir</w:t>
      </w:r>
      <w:proofErr w:type="spellEnd"/>
      <w:r w:rsidR="00205644" w:rsidRPr="00205644">
        <w:rPr>
          <w:rFonts w:ascii="Arial" w:hAnsi="Arial" w:cs="Arial"/>
          <w:bCs/>
          <w:sz w:val="22"/>
          <w:szCs w:val="22"/>
        </w:rPr>
        <w:t>, 2023)</w:t>
      </w:r>
    </w:p>
    <w:p w14:paraId="6619F5F3" w14:textId="77777777" w:rsidR="006E4A68" w:rsidRDefault="006E4A68" w:rsidP="006E4A68">
      <w:pPr>
        <w:spacing w:line="360" w:lineRule="auto"/>
        <w:rPr>
          <w:rFonts w:ascii="Arial" w:hAnsi="Arial" w:cs="Arial"/>
          <w:bCs/>
          <w:sz w:val="22"/>
          <w:szCs w:val="22"/>
        </w:rPr>
      </w:pPr>
    </w:p>
    <w:p w14:paraId="77186335" w14:textId="01787976" w:rsidR="006E4A68" w:rsidRDefault="006E4A68" w:rsidP="006E4A68">
      <w:pPr>
        <w:spacing w:line="360" w:lineRule="auto"/>
        <w:rPr>
          <w:rFonts w:ascii="Arial" w:hAnsi="Arial" w:cs="Arial"/>
          <w:bCs/>
          <w:sz w:val="22"/>
          <w:szCs w:val="22"/>
        </w:rPr>
      </w:pPr>
      <w:r w:rsidRPr="006E4A68">
        <w:rPr>
          <w:rFonts w:ascii="Arial" w:hAnsi="Arial" w:cs="Arial"/>
          <w:bCs/>
          <w:sz w:val="22"/>
          <w:szCs w:val="22"/>
        </w:rPr>
        <w:t>In the United Arab Emirates, establishing relationships, earning trust, and emphasising long-term partnerships are common characteristics of negotiating. Prioritising rapport-building and forming human ties over having in-depth conversations is a common strategy used by UAE negotiators. Maintaining unity and mutual respect can be achieved by avoiding direct confrontation or disagreement and instead focusing on saving face.</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w:t>
      </w:r>
      <w:proofErr w:type="spellStart"/>
      <w:r w:rsidR="00205644" w:rsidRPr="00205644">
        <w:rPr>
          <w:rFonts w:ascii="Arial" w:hAnsi="Arial" w:cs="Arial"/>
          <w:bCs/>
          <w:sz w:val="22"/>
          <w:szCs w:val="22"/>
        </w:rPr>
        <w:t>Bhaumik</w:t>
      </w:r>
      <w:proofErr w:type="spellEnd"/>
      <w:r w:rsidR="00205644" w:rsidRPr="00205644">
        <w:rPr>
          <w:rFonts w:ascii="Arial" w:hAnsi="Arial" w:cs="Arial"/>
          <w:bCs/>
          <w:sz w:val="22"/>
          <w:szCs w:val="22"/>
        </w:rPr>
        <w:t>, 2024)</w:t>
      </w:r>
    </w:p>
    <w:p w14:paraId="195DDD52" w14:textId="77777777" w:rsidR="006E4A68" w:rsidRDefault="006E4A68" w:rsidP="006E4A68">
      <w:pPr>
        <w:spacing w:line="360" w:lineRule="auto"/>
        <w:rPr>
          <w:rFonts w:ascii="Arial" w:hAnsi="Arial" w:cs="Arial"/>
          <w:bCs/>
          <w:sz w:val="22"/>
          <w:szCs w:val="22"/>
        </w:rPr>
      </w:pPr>
    </w:p>
    <w:p w14:paraId="6CE98F34" w14:textId="0EF5A01C" w:rsidR="006E4A68" w:rsidRPr="006E4A68" w:rsidRDefault="006E4A68" w:rsidP="006E4A68">
      <w:pPr>
        <w:spacing w:line="360" w:lineRule="auto"/>
        <w:rPr>
          <w:rFonts w:ascii="Arial" w:hAnsi="Arial" w:cs="Arial"/>
          <w:bCs/>
          <w:sz w:val="22"/>
          <w:szCs w:val="22"/>
        </w:rPr>
      </w:pPr>
      <w:r w:rsidRPr="006E4A68">
        <w:rPr>
          <w:rFonts w:ascii="Arial" w:hAnsi="Arial" w:cs="Arial"/>
          <w:bCs/>
          <w:sz w:val="22"/>
          <w:szCs w:val="22"/>
        </w:rPr>
        <w:t>Achieving mutually beneficial outcomes in cross-cultural negotiations requires an awareness of and comprehension of cultural differences in negotiating styles and techniques. British negotiators may see UAE negotiators as unduly confrontational or forceful, while Britons may see UAE negotiators as unduly passive or unclear. Therefore, the key to successful multicultural negotiation is to adopt a flexible and adaptable negotiating style that recognises and respects cultural differences.</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w:t>
      </w:r>
      <w:proofErr w:type="spellStart"/>
      <w:r w:rsidR="00205644" w:rsidRPr="00205644">
        <w:rPr>
          <w:rFonts w:ascii="Arial" w:hAnsi="Arial" w:cs="Arial"/>
          <w:bCs/>
          <w:sz w:val="22"/>
          <w:szCs w:val="22"/>
        </w:rPr>
        <w:t>Bhaumik</w:t>
      </w:r>
      <w:proofErr w:type="spellEnd"/>
      <w:r w:rsidR="00205644" w:rsidRPr="00205644">
        <w:rPr>
          <w:rFonts w:ascii="Arial" w:hAnsi="Arial" w:cs="Arial"/>
          <w:bCs/>
          <w:sz w:val="22"/>
          <w:szCs w:val="22"/>
        </w:rPr>
        <w:t>, 2024)</w:t>
      </w:r>
    </w:p>
    <w:p w14:paraId="7DA2D02D" w14:textId="77777777" w:rsidR="006E4A68" w:rsidRPr="006E4A68" w:rsidRDefault="006E4A68" w:rsidP="006E4A68">
      <w:pPr>
        <w:spacing w:line="360" w:lineRule="auto"/>
        <w:rPr>
          <w:rFonts w:ascii="Arial" w:hAnsi="Arial" w:cs="Arial"/>
          <w:bCs/>
          <w:sz w:val="22"/>
          <w:szCs w:val="22"/>
        </w:rPr>
      </w:pPr>
    </w:p>
    <w:p w14:paraId="06F2F4A5" w14:textId="5EF75147" w:rsidR="006E4A68" w:rsidRPr="006E4A68" w:rsidRDefault="006E4A68" w:rsidP="006E4A68">
      <w:pPr>
        <w:spacing w:line="360" w:lineRule="auto"/>
        <w:rPr>
          <w:rFonts w:ascii="Arial" w:hAnsi="Arial" w:cs="Arial"/>
          <w:bCs/>
          <w:sz w:val="22"/>
          <w:szCs w:val="22"/>
        </w:rPr>
      </w:pPr>
      <w:r w:rsidRPr="006E4A68">
        <w:rPr>
          <w:rFonts w:ascii="Arial" w:hAnsi="Arial" w:cs="Arial"/>
          <w:bCs/>
          <w:sz w:val="22"/>
          <w:szCs w:val="22"/>
        </w:rPr>
        <w:t xml:space="preserve">On the other hand, in the UK, negotiations are typically more transactional, objective, and </w:t>
      </w:r>
      <w:r w:rsidR="006E2F35" w:rsidRPr="006E4A68">
        <w:rPr>
          <w:rFonts w:ascii="Arial" w:hAnsi="Arial" w:cs="Arial"/>
          <w:bCs/>
          <w:sz w:val="22"/>
          <w:szCs w:val="22"/>
        </w:rPr>
        <w:t>goal oriented</w:t>
      </w:r>
      <w:r w:rsidRPr="006E4A68">
        <w:rPr>
          <w:rFonts w:ascii="Arial" w:hAnsi="Arial" w:cs="Arial"/>
          <w:bCs/>
          <w:sz w:val="22"/>
          <w:szCs w:val="22"/>
        </w:rPr>
        <w:t>. Clarity, transparency, and respect to established protocols are key points of emphasis for British negotiators, who also place a high importance on professionalism, preparedness, and logical thinking. It is customary to communicate interests, goals, and expectations directly, and negotiation tactics might take on a more aggressive or competitive tone.</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(Milne, 2024)</w:t>
      </w:r>
    </w:p>
    <w:p w14:paraId="70701A20" w14:textId="77777777" w:rsidR="006E4A68" w:rsidRDefault="006E4A68" w:rsidP="006E4A68">
      <w:pPr>
        <w:spacing w:line="360" w:lineRule="auto"/>
        <w:rPr>
          <w:rFonts w:ascii="Arial" w:hAnsi="Arial" w:cs="Arial"/>
          <w:bCs/>
          <w:sz w:val="22"/>
          <w:szCs w:val="22"/>
        </w:rPr>
      </w:pPr>
    </w:p>
    <w:p w14:paraId="483CA664" w14:textId="2E78EEDB" w:rsidR="003E7A62" w:rsidRPr="00DB2DD3" w:rsidRDefault="003E7A62" w:rsidP="00DB2DD3">
      <w:pPr>
        <w:spacing w:line="360" w:lineRule="auto"/>
        <w:rPr>
          <w:rFonts w:ascii="Arial" w:hAnsi="Arial" w:cs="Arial"/>
          <w:bCs/>
          <w:sz w:val="22"/>
          <w:szCs w:val="22"/>
        </w:rPr>
      </w:pPr>
      <w:r w:rsidRPr="00DB2DD3">
        <w:rPr>
          <w:rFonts w:ascii="Arial" w:hAnsi="Arial" w:cs="Arial"/>
          <w:bCs/>
          <w:sz w:val="22"/>
          <w:szCs w:val="22"/>
        </w:rPr>
        <w:t xml:space="preserve">Cultural orientations have an impact on negotiation techniques as well, affecting how decisions are made, concessions are made, and relationships are developed. </w:t>
      </w:r>
      <w:proofErr w:type="gramStart"/>
      <w:r w:rsidRPr="00DB2DD3">
        <w:rPr>
          <w:rFonts w:ascii="Arial" w:hAnsi="Arial" w:cs="Arial"/>
          <w:bCs/>
          <w:sz w:val="22"/>
          <w:szCs w:val="22"/>
        </w:rPr>
        <w:t>Similar to</w:t>
      </w:r>
      <w:proofErr w:type="gramEnd"/>
      <w:r w:rsidRPr="00DB2DD3">
        <w:rPr>
          <w:rFonts w:ascii="Arial" w:hAnsi="Arial" w:cs="Arial"/>
          <w:bCs/>
          <w:sz w:val="22"/>
          <w:szCs w:val="22"/>
        </w:rPr>
        <w:t xml:space="preserve"> the cultural characteristics of the Linear-Active, negotiations in the UK are usually goal-oriented, organised, and concentrated on attaining results quickly. On the other hand, as a reflection of the </w:t>
      </w:r>
      <w:r w:rsidRPr="00DB2DD3">
        <w:rPr>
          <w:rFonts w:ascii="Arial" w:hAnsi="Arial" w:cs="Arial"/>
          <w:bCs/>
          <w:sz w:val="22"/>
          <w:szCs w:val="22"/>
        </w:rPr>
        <w:t>multi-active</w:t>
      </w:r>
      <w:r w:rsidRPr="00DB2DD3">
        <w:rPr>
          <w:rFonts w:ascii="Arial" w:hAnsi="Arial" w:cs="Arial"/>
          <w:bCs/>
          <w:sz w:val="22"/>
          <w:szCs w:val="22"/>
        </w:rPr>
        <w:t xml:space="preserve"> cultural profile, discussions in the United Arab Emirates are marked by flexibility, relationship-building, and the value of personal relationships.</w:t>
      </w:r>
    </w:p>
    <w:p w14:paraId="59C81E06" w14:textId="77777777" w:rsidR="003E7A62" w:rsidRPr="00DB2DD3" w:rsidRDefault="003E7A62" w:rsidP="00DB2DD3">
      <w:pPr>
        <w:spacing w:line="360" w:lineRule="auto"/>
        <w:rPr>
          <w:rFonts w:ascii="Arial" w:hAnsi="Arial" w:cs="Arial"/>
          <w:bCs/>
          <w:sz w:val="22"/>
          <w:szCs w:val="22"/>
        </w:rPr>
      </w:pPr>
    </w:p>
    <w:p w14:paraId="33F40060" w14:textId="7D5A5214" w:rsidR="003E7A62" w:rsidRDefault="003E7A62" w:rsidP="00DB2DD3">
      <w:pPr>
        <w:spacing w:line="360" w:lineRule="auto"/>
        <w:rPr>
          <w:rFonts w:ascii="Arial" w:hAnsi="Arial" w:cs="Arial"/>
          <w:bCs/>
          <w:sz w:val="22"/>
          <w:szCs w:val="22"/>
        </w:rPr>
      </w:pPr>
      <w:r w:rsidRPr="00DB2DD3">
        <w:rPr>
          <w:rFonts w:ascii="Arial" w:hAnsi="Arial" w:cs="Arial"/>
          <w:bCs/>
          <w:sz w:val="22"/>
          <w:szCs w:val="22"/>
        </w:rPr>
        <w:t xml:space="preserve">Furthermore, the idea of "Wasta," or the use of powerful connections, is crucial to discussions and commercial transactions in the United Arab Emirates. Successful negotiations require establishing rapport and trust through social interactions. On the other </w:t>
      </w:r>
      <w:r w:rsidRPr="00DB2DD3">
        <w:rPr>
          <w:rFonts w:ascii="Arial" w:hAnsi="Arial" w:cs="Arial"/>
          <w:bCs/>
          <w:sz w:val="22"/>
          <w:szCs w:val="22"/>
        </w:rPr>
        <w:lastRenderedPageBreak/>
        <w:t>hand, talks are more transactional in the UK and place more of a focus on contracts, legal frameworks, and following established protocols.</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w:t>
      </w:r>
      <w:proofErr w:type="spellStart"/>
      <w:r w:rsidR="00205644" w:rsidRPr="00205644">
        <w:rPr>
          <w:rFonts w:ascii="Arial" w:hAnsi="Arial" w:cs="Arial"/>
          <w:bCs/>
          <w:sz w:val="22"/>
          <w:szCs w:val="22"/>
        </w:rPr>
        <w:t>Feghali</w:t>
      </w:r>
      <w:proofErr w:type="spellEnd"/>
      <w:r w:rsidR="00205644" w:rsidRPr="00205644">
        <w:rPr>
          <w:rFonts w:ascii="Arial" w:hAnsi="Arial" w:cs="Arial"/>
          <w:bCs/>
          <w:sz w:val="22"/>
          <w:szCs w:val="22"/>
        </w:rPr>
        <w:t>, 2014)</w:t>
      </w:r>
    </w:p>
    <w:p w14:paraId="626D3B39" w14:textId="77777777" w:rsidR="00B31E22" w:rsidRPr="00DB2DD3" w:rsidRDefault="00B31E22" w:rsidP="00DB2DD3">
      <w:pPr>
        <w:spacing w:line="360" w:lineRule="auto"/>
        <w:rPr>
          <w:rFonts w:ascii="Arial" w:hAnsi="Arial" w:cs="Arial"/>
          <w:bCs/>
          <w:sz w:val="22"/>
          <w:szCs w:val="22"/>
        </w:rPr>
      </w:pPr>
    </w:p>
    <w:p w14:paraId="2F3D9ABC" w14:textId="3416E38B" w:rsidR="00E570E8" w:rsidRDefault="003E7A62" w:rsidP="00DB2DD3">
      <w:pPr>
        <w:spacing w:line="360" w:lineRule="auto"/>
        <w:rPr>
          <w:rFonts w:ascii="Arial" w:hAnsi="Arial" w:cs="Arial"/>
          <w:b/>
          <w:sz w:val="22"/>
          <w:szCs w:val="22"/>
        </w:rPr>
      </w:pPr>
      <w:r w:rsidRPr="00DB2DD3">
        <w:rPr>
          <w:rFonts w:ascii="Arial" w:hAnsi="Arial" w:cs="Arial"/>
          <w:b/>
          <w:sz w:val="22"/>
          <w:szCs w:val="22"/>
        </w:rPr>
        <w:t>Culture's Influence on Feedback Practices</w:t>
      </w:r>
    </w:p>
    <w:p w14:paraId="429D0FFD" w14:textId="77777777" w:rsidR="006E4A68" w:rsidRDefault="006E4A68" w:rsidP="00DB2DD3">
      <w:pPr>
        <w:spacing w:line="360" w:lineRule="auto"/>
        <w:rPr>
          <w:rFonts w:ascii="Arial" w:hAnsi="Arial" w:cs="Arial"/>
          <w:b/>
          <w:sz w:val="22"/>
          <w:szCs w:val="22"/>
        </w:rPr>
      </w:pPr>
    </w:p>
    <w:p w14:paraId="7604AB89" w14:textId="4183418E" w:rsidR="006E4A68" w:rsidRDefault="006E4A68" w:rsidP="00DB2DD3">
      <w:pPr>
        <w:spacing w:line="360" w:lineRule="auto"/>
        <w:rPr>
          <w:rFonts w:ascii="Arial" w:hAnsi="Arial" w:cs="Arial"/>
          <w:bCs/>
          <w:sz w:val="22"/>
          <w:szCs w:val="22"/>
        </w:rPr>
      </w:pPr>
      <w:r w:rsidRPr="006E4A68">
        <w:rPr>
          <w:rFonts w:ascii="Arial" w:hAnsi="Arial" w:cs="Arial"/>
          <w:bCs/>
          <w:sz w:val="22"/>
          <w:szCs w:val="22"/>
        </w:rPr>
        <w:t>Feedback is giving people or groups helpful criticism, assessment, or suggestions in order to promote development, progress, and progress. Workplace dynamics and performance management may be impacted by cultural variations in feedback practices, including as attitudes towards criticism, preferences for positive or negative feedback, and methods for providing and receiving feedback.</w:t>
      </w:r>
      <w:r w:rsidR="00205644" w:rsidRPr="00205644">
        <w:rPr>
          <w:rFonts w:ascii="-webkit-standard" w:hAnsi="-webkit-standard"/>
          <w:color w:val="000000"/>
          <w:sz w:val="27"/>
          <w:szCs w:val="27"/>
        </w:rPr>
        <w:t xml:space="preserve"> </w:t>
      </w:r>
      <w:r w:rsidR="00205644" w:rsidRPr="00205644">
        <w:rPr>
          <w:rFonts w:ascii="Arial" w:hAnsi="Arial" w:cs="Arial"/>
          <w:bCs/>
          <w:sz w:val="22"/>
          <w:szCs w:val="22"/>
        </w:rPr>
        <w:t>(</w:t>
      </w:r>
      <w:proofErr w:type="spellStart"/>
      <w:r w:rsidR="00205644" w:rsidRPr="00205644">
        <w:rPr>
          <w:rFonts w:ascii="Arial" w:hAnsi="Arial" w:cs="Arial"/>
          <w:bCs/>
          <w:sz w:val="22"/>
          <w:szCs w:val="22"/>
        </w:rPr>
        <w:t>Kieth</w:t>
      </w:r>
      <w:proofErr w:type="spellEnd"/>
      <w:r w:rsidR="00205644" w:rsidRPr="00205644">
        <w:rPr>
          <w:rFonts w:ascii="Arial" w:hAnsi="Arial" w:cs="Arial"/>
          <w:bCs/>
          <w:sz w:val="22"/>
          <w:szCs w:val="22"/>
        </w:rPr>
        <w:t>, 2022)</w:t>
      </w:r>
    </w:p>
    <w:p w14:paraId="12459A51" w14:textId="77777777" w:rsidR="00D540BD" w:rsidRDefault="00D540BD" w:rsidP="00DB2DD3">
      <w:pPr>
        <w:spacing w:line="360" w:lineRule="auto"/>
        <w:rPr>
          <w:rFonts w:ascii="Arial" w:hAnsi="Arial" w:cs="Arial"/>
          <w:bCs/>
          <w:sz w:val="22"/>
          <w:szCs w:val="22"/>
        </w:rPr>
      </w:pPr>
    </w:p>
    <w:p w14:paraId="78C5D804" w14:textId="18D2DC41" w:rsidR="00D540BD" w:rsidRPr="00D540BD" w:rsidRDefault="00D540BD" w:rsidP="00D540BD">
      <w:pPr>
        <w:spacing w:line="360" w:lineRule="auto"/>
        <w:rPr>
          <w:rFonts w:ascii="Arial" w:hAnsi="Arial" w:cs="Arial"/>
          <w:bCs/>
          <w:sz w:val="22"/>
          <w:szCs w:val="22"/>
        </w:rPr>
      </w:pPr>
      <w:r w:rsidRPr="00D540BD">
        <w:rPr>
          <w:rFonts w:ascii="Arial" w:hAnsi="Arial" w:cs="Arial"/>
          <w:bCs/>
          <w:sz w:val="22"/>
          <w:szCs w:val="22"/>
        </w:rPr>
        <w:t xml:space="preserve">Feedback may be given more subtly and indirectly in the UAE, with a focus on maintaining relationships and avoiding embarrassment. People in the UAE sometimes be reluctant to give candid criticism or unfavourable comments for fear of offending someone or destroying a connection. Feedback might instead be expressed positively, emphasising </w:t>
      </w:r>
      <w:r w:rsidR="00B31E22" w:rsidRPr="00D540BD">
        <w:rPr>
          <w:rFonts w:ascii="Arial" w:hAnsi="Arial" w:cs="Arial"/>
          <w:bCs/>
          <w:sz w:val="22"/>
          <w:szCs w:val="22"/>
        </w:rPr>
        <w:t>encouragement,</w:t>
      </w:r>
      <w:r w:rsidRPr="00D540BD">
        <w:rPr>
          <w:rFonts w:ascii="Arial" w:hAnsi="Arial" w:cs="Arial"/>
          <w:bCs/>
          <w:sz w:val="22"/>
          <w:szCs w:val="22"/>
        </w:rPr>
        <w:t xml:space="preserve"> and highlighting strengths.</w:t>
      </w:r>
    </w:p>
    <w:p w14:paraId="58FD024B" w14:textId="77777777" w:rsidR="00D540BD" w:rsidRPr="00D540BD" w:rsidRDefault="00D540BD" w:rsidP="00D540BD">
      <w:pPr>
        <w:spacing w:line="360" w:lineRule="auto"/>
        <w:rPr>
          <w:rFonts w:ascii="Arial" w:hAnsi="Arial" w:cs="Arial"/>
          <w:bCs/>
          <w:sz w:val="22"/>
          <w:szCs w:val="22"/>
        </w:rPr>
      </w:pPr>
    </w:p>
    <w:p w14:paraId="7AFC807C" w14:textId="3CF5E3BC" w:rsidR="00D540BD" w:rsidRPr="006E4A68" w:rsidRDefault="00D540BD" w:rsidP="00D540BD">
      <w:pPr>
        <w:spacing w:line="360" w:lineRule="auto"/>
        <w:rPr>
          <w:rFonts w:ascii="Arial" w:hAnsi="Arial" w:cs="Arial"/>
          <w:bCs/>
          <w:sz w:val="22"/>
          <w:szCs w:val="22"/>
        </w:rPr>
      </w:pPr>
      <w:r w:rsidRPr="00D540BD">
        <w:rPr>
          <w:rFonts w:ascii="Arial" w:hAnsi="Arial" w:cs="Arial"/>
          <w:bCs/>
          <w:sz w:val="22"/>
          <w:szCs w:val="22"/>
        </w:rPr>
        <w:t>In instance, feedback is typically more specific, straightforward, and centred on improvement and constructive criticism in the UK. Brit</w:t>
      </w:r>
      <w:r w:rsidR="00205644">
        <w:rPr>
          <w:rFonts w:ascii="Arial" w:hAnsi="Arial" w:cs="Arial"/>
          <w:bCs/>
          <w:sz w:val="22"/>
          <w:szCs w:val="22"/>
        </w:rPr>
        <w:t>s</w:t>
      </w:r>
      <w:r w:rsidRPr="00D540BD">
        <w:rPr>
          <w:rFonts w:ascii="Arial" w:hAnsi="Arial" w:cs="Arial"/>
          <w:bCs/>
          <w:sz w:val="22"/>
          <w:szCs w:val="22"/>
        </w:rPr>
        <w:t xml:space="preserve"> place a high importance on feedback that is truthful, open, and accountable. They may also give priority to areas that need work or development. Feedback is usually given in an objective, straightforward manner, focusing on certain behaviours or activities that require attention.</w:t>
      </w:r>
    </w:p>
    <w:p w14:paraId="07159217" w14:textId="77777777" w:rsidR="00E570E8" w:rsidRPr="00DB2DD3" w:rsidRDefault="00E570E8" w:rsidP="00DB2DD3">
      <w:pPr>
        <w:spacing w:line="360" w:lineRule="auto"/>
        <w:rPr>
          <w:rFonts w:ascii="Arial" w:hAnsi="Arial" w:cs="Arial"/>
          <w:b/>
          <w:sz w:val="22"/>
          <w:szCs w:val="22"/>
        </w:rPr>
      </w:pPr>
    </w:p>
    <w:p w14:paraId="5C78694E" w14:textId="26DB5B27" w:rsidR="006E4A68" w:rsidRPr="00DB2DD3" w:rsidRDefault="003E7A62" w:rsidP="00DB2DD3">
      <w:pPr>
        <w:spacing w:line="360" w:lineRule="auto"/>
        <w:rPr>
          <w:rFonts w:ascii="Arial" w:hAnsi="Arial" w:cs="Arial"/>
          <w:sz w:val="22"/>
          <w:szCs w:val="22"/>
        </w:rPr>
      </w:pPr>
      <w:r w:rsidRPr="00DB2DD3">
        <w:rPr>
          <w:rFonts w:ascii="Arial" w:hAnsi="Arial" w:cs="Arial"/>
          <w:sz w:val="22"/>
          <w:szCs w:val="22"/>
        </w:rPr>
        <w:t>Although feedback is crucial for organisational growth and development, different cultures have different ways of providing it. Feedback in the UK is typically focused on individual performance, direct, and particular, which is indicative of the country's Linear-Active cultural approach. Workers are used to getting candid feedback, even when it is harsh, since it is seen as a tool for their professional and personal growth.</w:t>
      </w:r>
      <w:r w:rsidR="00205644" w:rsidRPr="00205644">
        <w:rPr>
          <w:rFonts w:ascii="-webkit-standard" w:hAnsi="-webkit-standard"/>
          <w:color w:val="000000"/>
          <w:sz w:val="27"/>
          <w:szCs w:val="27"/>
        </w:rPr>
        <w:t xml:space="preserve"> </w:t>
      </w:r>
      <w:r w:rsidR="00205644" w:rsidRPr="00205644">
        <w:rPr>
          <w:rFonts w:ascii="Arial" w:hAnsi="Arial" w:cs="Arial"/>
          <w:sz w:val="22"/>
          <w:szCs w:val="22"/>
        </w:rPr>
        <w:t>(</w:t>
      </w:r>
      <w:proofErr w:type="spellStart"/>
      <w:r w:rsidR="00205644" w:rsidRPr="00205644">
        <w:rPr>
          <w:rFonts w:ascii="Arial" w:hAnsi="Arial" w:cs="Arial"/>
          <w:sz w:val="22"/>
          <w:szCs w:val="22"/>
        </w:rPr>
        <w:t>Fittipaldi</w:t>
      </w:r>
      <w:proofErr w:type="spellEnd"/>
      <w:r w:rsidR="00205644" w:rsidRPr="00205644">
        <w:rPr>
          <w:rFonts w:ascii="Arial" w:hAnsi="Arial" w:cs="Arial"/>
          <w:sz w:val="22"/>
          <w:szCs w:val="22"/>
        </w:rPr>
        <w:t>, 2023)</w:t>
      </w:r>
    </w:p>
    <w:p w14:paraId="11D0A6E8" w14:textId="77777777" w:rsidR="003E7A62" w:rsidRPr="00DB2DD3" w:rsidRDefault="003E7A62" w:rsidP="00DB2DD3">
      <w:pPr>
        <w:spacing w:line="360" w:lineRule="auto"/>
        <w:rPr>
          <w:rFonts w:ascii="Arial" w:hAnsi="Arial" w:cs="Arial"/>
          <w:sz w:val="22"/>
          <w:szCs w:val="22"/>
        </w:rPr>
      </w:pPr>
    </w:p>
    <w:p w14:paraId="4083ED14" w14:textId="3127F05F" w:rsidR="00E570E8" w:rsidRPr="00DB2DD3" w:rsidRDefault="003E7A62" w:rsidP="00DB2DD3">
      <w:pPr>
        <w:spacing w:line="360" w:lineRule="auto"/>
        <w:rPr>
          <w:rFonts w:ascii="Arial" w:hAnsi="Arial" w:cs="Arial"/>
          <w:sz w:val="22"/>
          <w:szCs w:val="22"/>
        </w:rPr>
      </w:pPr>
      <w:r w:rsidRPr="00DB2DD3">
        <w:rPr>
          <w:rFonts w:ascii="Arial" w:hAnsi="Arial" w:cs="Arial"/>
          <w:sz w:val="22"/>
          <w:szCs w:val="22"/>
        </w:rPr>
        <w:t xml:space="preserve">In contrast, feedback is typically given indirectly in the UAE, where it is valued along with maintaining connections and avoiding conflict, in keeping with the </w:t>
      </w:r>
      <w:r w:rsidRPr="00DB2DD3">
        <w:rPr>
          <w:rFonts w:ascii="Arial" w:hAnsi="Arial" w:cs="Arial"/>
          <w:sz w:val="22"/>
          <w:szCs w:val="22"/>
        </w:rPr>
        <w:t>multi-active</w:t>
      </w:r>
      <w:r w:rsidRPr="00DB2DD3">
        <w:rPr>
          <w:rFonts w:ascii="Arial" w:hAnsi="Arial" w:cs="Arial"/>
          <w:sz w:val="22"/>
          <w:szCs w:val="22"/>
        </w:rPr>
        <w:t xml:space="preserve"> cultural profile. To avoid hurt feelings and preserve team unity, criticism can be toned down or given inferred. Additionally, because it could be interpreted as impolite or rude, hierarchical arrangements in Emirati organisations might prevent subordinates from giving upward feedback to their superiors.</w:t>
      </w:r>
      <w:r w:rsidR="00F72BA0" w:rsidRPr="00F72BA0">
        <w:rPr>
          <w:rFonts w:ascii="-webkit-standard" w:hAnsi="-webkit-standard"/>
          <w:color w:val="000000"/>
          <w:sz w:val="27"/>
          <w:szCs w:val="27"/>
        </w:rPr>
        <w:t xml:space="preserve"> </w:t>
      </w:r>
      <w:r w:rsidR="00F72BA0" w:rsidRPr="00F72BA0">
        <w:rPr>
          <w:rFonts w:ascii="Arial" w:hAnsi="Arial" w:cs="Arial"/>
          <w:sz w:val="22"/>
          <w:szCs w:val="22"/>
        </w:rPr>
        <w:t>(Admin, 2018)</w:t>
      </w:r>
    </w:p>
    <w:p w14:paraId="472809C2" w14:textId="77777777" w:rsidR="003E7A62" w:rsidRDefault="003E7A62" w:rsidP="00DB2DD3">
      <w:pPr>
        <w:spacing w:line="360" w:lineRule="auto"/>
        <w:rPr>
          <w:rFonts w:ascii="Arial" w:hAnsi="Arial" w:cs="Arial"/>
          <w:sz w:val="22"/>
          <w:szCs w:val="22"/>
        </w:rPr>
      </w:pPr>
    </w:p>
    <w:p w14:paraId="1656BD41" w14:textId="6AECA686" w:rsidR="00B31E22" w:rsidRDefault="00B31E22" w:rsidP="00DB2DD3">
      <w:pPr>
        <w:spacing w:line="360" w:lineRule="auto"/>
        <w:rPr>
          <w:rFonts w:ascii="Arial" w:hAnsi="Arial" w:cs="Arial"/>
          <w:sz w:val="22"/>
          <w:szCs w:val="22"/>
        </w:rPr>
      </w:pPr>
      <w:r w:rsidRPr="00B31E22">
        <w:rPr>
          <w:rFonts w:ascii="Arial" w:hAnsi="Arial" w:cs="Arial"/>
          <w:sz w:val="22"/>
          <w:szCs w:val="22"/>
        </w:rPr>
        <w:lastRenderedPageBreak/>
        <w:t xml:space="preserve">The UAE and the UK's communication, negotiation, and feedback methods are significantly impacted by culture. A useful framework for comprehending general cultural trends and spotting possible points of compatibility or divergence is the Lewis model. But it's crucial to accept the richness and diversity of cultural processes and acknowledge the limitations of oversimplified cultural classifications. Individuals and organisations can effectively negotiate cultural differences, build mutual understanding, and improve intercultural collaboration and cooperation by cultivating cultural knowledge, sensitivity, and adaptation. In a world growing more interconnected by the day, </w:t>
      </w:r>
      <w:r w:rsidRPr="00B31E22">
        <w:rPr>
          <w:rFonts w:ascii="Arial" w:hAnsi="Arial" w:cs="Arial"/>
          <w:sz w:val="22"/>
          <w:szCs w:val="22"/>
        </w:rPr>
        <w:t>research,</w:t>
      </w:r>
      <w:r w:rsidRPr="00B31E22">
        <w:rPr>
          <w:rFonts w:ascii="Arial" w:hAnsi="Arial" w:cs="Arial"/>
          <w:sz w:val="22"/>
          <w:szCs w:val="22"/>
        </w:rPr>
        <w:t xml:space="preserve"> and discussion on cultural influences on interpersonal and organisational dynamics are crucial to our understanding of these influences.</w:t>
      </w:r>
      <w:r w:rsidR="00F72BA0" w:rsidRPr="00F72BA0">
        <w:rPr>
          <w:rFonts w:ascii="-webkit-standard" w:hAnsi="-webkit-standard"/>
          <w:color w:val="000000"/>
          <w:sz w:val="27"/>
          <w:szCs w:val="27"/>
        </w:rPr>
        <w:t xml:space="preserve"> </w:t>
      </w:r>
      <w:r w:rsidR="00F72BA0" w:rsidRPr="00F72BA0">
        <w:rPr>
          <w:rFonts w:ascii="Arial" w:hAnsi="Arial" w:cs="Arial"/>
          <w:sz w:val="22"/>
          <w:szCs w:val="22"/>
        </w:rPr>
        <w:t>(Admin, 2018)</w:t>
      </w:r>
    </w:p>
    <w:p w14:paraId="35FD7D3E" w14:textId="77777777" w:rsidR="007B2B3F" w:rsidRPr="00DB2DD3" w:rsidRDefault="007B2B3F" w:rsidP="00DB2DD3">
      <w:pPr>
        <w:spacing w:line="360" w:lineRule="auto"/>
        <w:rPr>
          <w:rFonts w:ascii="Arial" w:hAnsi="Arial" w:cs="Arial"/>
          <w:sz w:val="22"/>
          <w:szCs w:val="22"/>
        </w:rPr>
      </w:pPr>
    </w:p>
    <w:p w14:paraId="1C54E177" w14:textId="74D0D68A" w:rsidR="003E7A62" w:rsidRPr="00DB2DD3" w:rsidRDefault="003E7A62" w:rsidP="00DB2DD3">
      <w:pPr>
        <w:spacing w:line="360" w:lineRule="auto"/>
        <w:rPr>
          <w:rFonts w:ascii="Arial" w:hAnsi="Arial" w:cs="Arial"/>
          <w:b/>
          <w:bCs/>
          <w:sz w:val="22"/>
          <w:szCs w:val="22"/>
        </w:rPr>
      </w:pPr>
      <w:r w:rsidRPr="00DB2DD3">
        <w:rPr>
          <w:rFonts w:ascii="Arial" w:hAnsi="Arial" w:cs="Arial"/>
          <w:b/>
          <w:bCs/>
          <w:sz w:val="22"/>
          <w:szCs w:val="22"/>
        </w:rPr>
        <w:t>Strategies for Managing Cross-Cultural Differences</w:t>
      </w:r>
    </w:p>
    <w:p w14:paraId="58A328C0" w14:textId="77777777" w:rsidR="003E7A62" w:rsidRPr="00DB2DD3" w:rsidRDefault="003E7A62" w:rsidP="00DB2DD3">
      <w:pPr>
        <w:spacing w:line="360" w:lineRule="auto"/>
        <w:rPr>
          <w:rFonts w:ascii="Arial" w:hAnsi="Arial" w:cs="Arial"/>
          <w:b/>
          <w:bCs/>
          <w:sz w:val="22"/>
          <w:szCs w:val="22"/>
        </w:rPr>
      </w:pPr>
    </w:p>
    <w:p w14:paraId="0AA2293F" w14:textId="77777777" w:rsidR="003E7A62" w:rsidRPr="00DB2DD3" w:rsidRDefault="003E7A62" w:rsidP="00DB2DD3">
      <w:pPr>
        <w:spacing w:line="360" w:lineRule="auto"/>
        <w:rPr>
          <w:rFonts w:ascii="Arial" w:hAnsi="Arial" w:cs="Arial"/>
          <w:sz w:val="22"/>
          <w:szCs w:val="22"/>
        </w:rPr>
      </w:pPr>
      <w:r w:rsidRPr="00DB2DD3">
        <w:rPr>
          <w:rFonts w:ascii="Arial" w:hAnsi="Arial" w:cs="Arial"/>
          <w:sz w:val="22"/>
          <w:szCs w:val="22"/>
        </w:rPr>
        <w:t>For Energy Power's teams to effectively address the obstacles caused by cultural differences in communication, negotiation, and feedback, they must take a culturally aware stance. This entails learning about one another's communication preferences, cultural conventions, and values.</w:t>
      </w:r>
    </w:p>
    <w:p w14:paraId="0A150A91" w14:textId="77777777" w:rsidR="003E7A62" w:rsidRPr="00DB2DD3" w:rsidRDefault="003E7A62" w:rsidP="00DB2DD3">
      <w:pPr>
        <w:spacing w:line="360" w:lineRule="auto"/>
        <w:rPr>
          <w:rFonts w:ascii="Arial" w:hAnsi="Arial" w:cs="Arial"/>
          <w:sz w:val="22"/>
          <w:szCs w:val="22"/>
        </w:rPr>
      </w:pPr>
    </w:p>
    <w:p w14:paraId="64430463" w14:textId="26501A9B" w:rsidR="003E7A62" w:rsidRPr="00DB2DD3" w:rsidRDefault="003E7A62" w:rsidP="00DB2DD3">
      <w:pPr>
        <w:spacing w:line="360" w:lineRule="auto"/>
        <w:rPr>
          <w:rFonts w:ascii="Arial" w:hAnsi="Arial" w:cs="Arial"/>
          <w:sz w:val="22"/>
          <w:szCs w:val="22"/>
        </w:rPr>
      </w:pPr>
      <w:r w:rsidRPr="00DB2DD3">
        <w:rPr>
          <w:rFonts w:ascii="Arial" w:hAnsi="Arial" w:cs="Arial"/>
          <w:sz w:val="22"/>
          <w:szCs w:val="22"/>
        </w:rPr>
        <w:t>First</w:t>
      </w:r>
      <w:r w:rsidRPr="00DB2DD3">
        <w:rPr>
          <w:rFonts w:ascii="Arial" w:hAnsi="Arial" w:cs="Arial"/>
          <w:sz w:val="22"/>
          <w:szCs w:val="22"/>
        </w:rPr>
        <w:t>, trust and mutual understanding may be developed between teams from the UK and the UAE by encouraging open communication and providing a secure environment for talking about cultural differences. Employees participating in the acquisition process can become more culturally competent and sensitive by receiving cross-cultural training and tools.</w:t>
      </w:r>
    </w:p>
    <w:p w14:paraId="700873CD" w14:textId="77777777" w:rsidR="003E7A62" w:rsidRPr="00DB2DD3" w:rsidRDefault="003E7A62" w:rsidP="00DB2DD3">
      <w:pPr>
        <w:spacing w:line="360" w:lineRule="auto"/>
        <w:rPr>
          <w:rFonts w:ascii="Arial" w:hAnsi="Arial" w:cs="Arial"/>
          <w:sz w:val="22"/>
          <w:szCs w:val="22"/>
        </w:rPr>
      </w:pPr>
    </w:p>
    <w:p w14:paraId="721906FA" w14:textId="3AF589B5" w:rsidR="003E7A62" w:rsidRPr="00DB2DD3" w:rsidRDefault="003E7A62" w:rsidP="00DB2DD3">
      <w:pPr>
        <w:spacing w:line="360" w:lineRule="auto"/>
        <w:rPr>
          <w:rFonts w:ascii="Arial" w:hAnsi="Arial" w:cs="Arial"/>
          <w:sz w:val="22"/>
          <w:szCs w:val="22"/>
        </w:rPr>
      </w:pPr>
      <w:r w:rsidRPr="00DB2DD3">
        <w:rPr>
          <w:rFonts w:ascii="Arial" w:hAnsi="Arial" w:cs="Arial"/>
          <w:sz w:val="22"/>
          <w:szCs w:val="22"/>
        </w:rPr>
        <w:t xml:space="preserve">Second, using interpreters or cultural liaisons can help to ensure that messages are effectively communicated and understood across barriers related to language and culture. Furthermore, the efficacy of negotiations can be increased by modifying negotiation tactics to </w:t>
      </w:r>
      <w:r w:rsidRPr="00DB2DD3">
        <w:rPr>
          <w:rFonts w:ascii="Arial" w:hAnsi="Arial" w:cs="Arial"/>
          <w:sz w:val="22"/>
          <w:szCs w:val="22"/>
        </w:rPr>
        <w:t>consider</w:t>
      </w:r>
      <w:r w:rsidRPr="00DB2DD3">
        <w:rPr>
          <w:rFonts w:ascii="Arial" w:hAnsi="Arial" w:cs="Arial"/>
          <w:sz w:val="22"/>
          <w:szCs w:val="22"/>
        </w:rPr>
        <w:t xml:space="preserve"> the cultural preferences of both parties, such as placing more emphasis on relationship-building in the United Arab Emirates and goal clarity in the United Kingdom.</w:t>
      </w:r>
    </w:p>
    <w:p w14:paraId="452D9763" w14:textId="77777777" w:rsidR="003E7A62" w:rsidRPr="00DB2DD3" w:rsidRDefault="003E7A62" w:rsidP="00DB2DD3">
      <w:pPr>
        <w:spacing w:line="360" w:lineRule="auto"/>
        <w:rPr>
          <w:rFonts w:ascii="Arial" w:hAnsi="Arial" w:cs="Arial"/>
          <w:sz w:val="22"/>
          <w:szCs w:val="22"/>
        </w:rPr>
      </w:pPr>
    </w:p>
    <w:p w14:paraId="01158078" w14:textId="2D88A625" w:rsidR="003E7A62" w:rsidRDefault="003E7A62" w:rsidP="00DB2DD3">
      <w:pPr>
        <w:spacing w:line="360" w:lineRule="auto"/>
        <w:rPr>
          <w:rFonts w:ascii="Arial" w:hAnsi="Arial" w:cs="Arial"/>
          <w:sz w:val="22"/>
          <w:szCs w:val="22"/>
        </w:rPr>
      </w:pPr>
      <w:r w:rsidRPr="00DB2DD3">
        <w:rPr>
          <w:rFonts w:ascii="Arial" w:hAnsi="Arial" w:cs="Arial"/>
          <w:sz w:val="22"/>
          <w:szCs w:val="22"/>
        </w:rPr>
        <w:t>Finally</w:t>
      </w:r>
      <w:r w:rsidRPr="00DB2DD3">
        <w:rPr>
          <w:rFonts w:ascii="Arial" w:hAnsi="Arial" w:cs="Arial"/>
          <w:sz w:val="22"/>
          <w:szCs w:val="22"/>
        </w:rPr>
        <w:t>, creating explicit policies and procedures for giving and receiving feedback can aid in coordinating expectations and reducing miscommunication. Within the combined organisation, a positive feedback culture can be developed by promoting a culture of continual development and constructive criticism while honouring cultural differences in hierarchy and communication techniques.</w:t>
      </w:r>
    </w:p>
    <w:p w14:paraId="443B5A42" w14:textId="77777777" w:rsidR="00521335" w:rsidRDefault="00521335" w:rsidP="00DB2DD3">
      <w:pPr>
        <w:spacing w:line="360" w:lineRule="auto"/>
        <w:rPr>
          <w:rFonts w:ascii="Arial" w:hAnsi="Arial" w:cs="Arial"/>
          <w:sz w:val="22"/>
          <w:szCs w:val="22"/>
        </w:rPr>
      </w:pPr>
    </w:p>
    <w:p w14:paraId="5F1AB8FB" w14:textId="77777777" w:rsidR="00521335" w:rsidRDefault="00521335" w:rsidP="00DB2DD3">
      <w:pPr>
        <w:spacing w:line="360" w:lineRule="auto"/>
        <w:rPr>
          <w:rFonts w:ascii="Arial" w:hAnsi="Arial" w:cs="Arial"/>
          <w:sz w:val="22"/>
          <w:szCs w:val="22"/>
        </w:rPr>
      </w:pPr>
    </w:p>
    <w:p w14:paraId="780EA719" w14:textId="0BEE3606" w:rsidR="00521335" w:rsidRDefault="00521335" w:rsidP="00DB2DD3">
      <w:pPr>
        <w:spacing w:line="360" w:lineRule="auto"/>
        <w:rPr>
          <w:rFonts w:ascii="Arial" w:hAnsi="Arial" w:cs="Arial"/>
          <w:sz w:val="22"/>
          <w:szCs w:val="22"/>
        </w:rPr>
      </w:pPr>
      <w:r>
        <w:rPr>
          <w:rFonts w:ascii="Arial" w:hAnsi="Arial" w:cs="Arial"/>
          <w:sz w:val="22"/>
          <w:szCs w:val="22"/>
        </w:rPr>
        <w:t>There are many different methods to managing cross-cultural differences, which include:</w:t>
      </w:r>
    </w:p>
    <w:p w14:paraId="3AE62323" w14:textId="77777777" w:rsidR="00521335" w:rsidRDefault="00521335" w:rsidP="00DB2DD3">
      <w:pPr>
        <w:spacing w:line="360" w:lineRule="auto"/>
        <w:rPr>
          <w:rFonts w:ascii="Arial" w:hAnsi="Arial" w:cs="Arial"/>
          <w:sz w:val="22"/>
          <w:szCs w:val="22"/>
        </w:rPr>
      </w:pPr>
    </w:p>
    <w:p w14:paraId="798D9B62" w14:textId="54B4DEC0" w:rsidR="00521335" w:rsidRDefault="00521335" w:rsidP="00521335">
      <w:pPr>
        <w:pStyle w:val="ListParagraph"/>
        <w:numPr>
          <w:ilvl w:val="0"/>
          <w:numId w:val="3"/>
        </w:numPr>
        <w:spacing w:line="360" w:lineRule="auto"/>
        <w:rPr>
          <w:rFonts w:ascii="Arial" w:hAnsi="Arial" w:cs="Arial"/>
          <w:sz w:val="22"/>
          <w:szCs w:val="22"/>
        </w:rPr>
      </w:pPr>
      <w:r w:rsidRPr="00521335">
        <w:rPr>
          <w:rFonts w:ascii="Arial" w:hAnsi="Arial" w:cs="Arial"/>
          <w:sz w:val="22"/>
          <w:szCs w:val="22"/>
        </w:rPr>
        <w:t>Cultural Sensitivity Training:</w:t>
      </w:r>
      <w:r w:rsidRPr="00521335">
        <w:t xml:space="preserve"> </w:t>
      </w:r>
      <w:r w:rsidRPr="00521335">
        <w:rPr>
          <w:rFonts w:ascii="Arial" w:hAnsi="Arial" w:cs="Arial"/>
          <w:sz w:val="22"/>
          <w:szCs w:val="22"/>
        </w:rPr>
        <w:t>The promotion of understanding and awareness of cultural differences can be achieved through the implementation of cultural sensitivity training programmes for stakeholders and employees from the UAE and the UK. These courses can promote empathy and respect for different points of view by offering insights into cultural norms, communication styles, and business etiquette.</w:t>
      </w:r>
      <w:r w:rsidR="00F72BA0" w:rsidRPr="00F72BA0">
        <w:rPr>
          <w:rFonts w:ascii="-webkit-standard" w:hAnsi="-webkit-standard"/>
          <w:color w:val="000000"/>
          <w:sz w:val="27"/>
          <w:szCs w:val="27"/>
        </w:rPr>
        <w:t xml:space="preserve"> </w:t>
      </w:r>
      <w:r w:rsidR="00F72BA0" w:rsidRPr="00F72BA0">
        <w:rPr>
          <w:rFonts w:ascii="Arial" w:hAnsi="Arial" w:cs="Arial"/>
          <w:sz w:val="22"/>
          <w:szCs w:val="22"/>
        </w:rPr>
        <w:t>(Admin, 2018)</w:t>
      </w:r>
    </w:p>
    <w:p w14:paraId="00CFB4D0" w14:textId="7D438929" w:rsidR="00521335" w:rsidRDefault="00521335" w:rsidP="00521335">
      <w:pPr>
        <w:pStyle w:val="ListParagraph"/>
        <w:numPr>
          <w:ilvl w:val="0"/>
          <w:numId w:val="3"/>
        </w:numPr>
        <w:spacing w:line="360" w:lineRule="auto"/>
        <w:rPr>
          <w:rFonts w:ascii="Arial" w:hAnsi="Arial" w:cs="Arial"/>
          <w:sz w:val="22"/>
          <w:szCs w:val="22"/>
        </w:rPr>
      </w:pPr>
      <w:r w:rsidRPr="00521335">
        <w:rPr>
          <w:rFonts w:ascii="Arial" w:hAnsi="Arial" w:cs="Arial"/>
          <w:sz w:val="22"/>
          <w:szCs w:val="22"/>
        </w:rPr>
        <w:t>Adaptation of Communication Styles:</w:t>
      </w:r>
      <w:r w:rsidRPr="00521335">
        <w:t xml:space="preserve"> </w:t>
      </w:r>
      <w:r w:rsidRPr="00521335">
        <w:rPr>
          <w:rFonts w:ascii="Arial" w:hAnsi="Arial" w:cs="Arial"/>
          <w:sz w:val="22"/>
          <w:szCs w:val="22"/>
        </w:rPr>
        <w:t xml:space="preserve">Organisations should modify their communication strategies to suit the preferences of their counterparts in the UK and the UAE, </w:t>
      </w:r>
      <w:proofErr w:type="gramStart"/>
      <w:r w:rsidRPr="00521335">
        <w:rPr>
          <w:rFonts w:ascii="Arial" w:hAnsi="Arial" w:cs="Arial"/>
          <w:sz w:val="22"/>
          <w:szCs w:val="22"/>
        </w:rPr>
        <w:t>taking into account</w:t>
      </w:r>
      <w:proofErr w:type="gramEnd"/>
      <w:r w:rsidRPr="00521335">
        <w:rPr>
          <w:rFonts w:ascii="Arial" w:hAnsi="Arial" w:cs="Arial"/>
          <w:sz w:val="22"/>
          <w:szCs w:val="22"/>
        </w:rPr>
        <w:t xml:space="preserve"> the cultural differences in communication methods. In cross-cultural communications, individuals from the UK might prioritise rapport-building and empathetic behaviour, whereas those from the UAE might place more weight on directness and clarity. Combining verbal, textual, and nonverbal communication channels can improve comprehension and reduce miscommunication.</w:t>
      </w:r>
    </w:p>
    <w:p w14:paraId="374C8035" w14:textId="37FF5977" w:rsidR="00521335" w:rsidRDefault="00521335" w:rsidP="00521335">
      <w:pPr>
        <w:pStyle w:val="ListParagraph"/>
        <w:numPr>
          <w:ilvl w:val="0"/>
          <w:numId w:val="3"/>
        </w:numPr>
        <w:spacing w:line="360" w:lineRule="auto"/>
        <w:rPr>
          <w:rFonts w:ascii="Arial" w:hAnsi="Arial" w:cs="Arial"/>
          <w:sz w:val="22"/>
          <w:szCs w:val="22"/>
        </w:rPr>
      </w:pPr>
      <w:r w:rsidRPr="00521335">
        <w:rPr>
          <w:rFonts w:ascii="Arial" w:hAnsi="Arial" w:cs="Arial"/>
          <w:sz w:val="22"/>
          <w:szCs w:val="22"/>
        </w:rPr>
        <w:t>Negotiation Strategies:</w:t>
      </w:r>
      <w:r w:rsidRPr="00521335">
        <w:t xml:space="preserve"> </w:t>
      </w:r>
      <w:r w:rsidRPr="00521335">
        <w:rPr>
          <w:rFonts w:ascii="Arial" w:hAnsi="Arial" w:cs="Arial"/>
          <w:sz w:val="22"/>
          <w:szCs w:val="22"/>
        </w:rPr>
        <w:t>It is imperative that the UK and UAE negotiate with flexibility and adaptability, taking cultural differences into account. While UAE negotiators might place more importance on developing relationships and using indirect communication, UK negotiators might emphasise efficiency and task-focused talks. Combining directness with relational respect, for example, is one way to integrate aspects of both cultures and promote productive communication and mutual understanding.</w:t>
      </w:r>
    </w:p>
    <w:p w14:paraId="32B68DD6" w14:textId="67788ABA" w:rsidR="00521335" w:rsidRDefault="00521335" w:rsidP="00521335">
      <w:pPr>
        <w:pStyle w:val="ListParagraph"/>
        <w:numPr>
          <w:ilvl w:val="0"/>
          <w:numId w:val="3"/>
        </w:numPr>
        <w:spacing w:line="360" w:lineRule="auto"/>
        <w:rPr>
          <w:rFonts w:ascii="Arial" w:hAnsi="Arial" w:cs="Arial"/>
          <w:sz w:val="22"/>
          <w:szCs w:val="22"/>
        </w:rPr>
      </w:pPr>
      <w:r w:rsidRPr="00521335">
        <w:rPr>
          <w:rFonts w:ascii="Arial" w:hAnsi="Arial" w:cs="Arial"/>
          <w:sz w:val="22"/>
          <w:szCs w:val="22"/>
        </w:rPr>
        <w:t>Cultural Mediation and Facilitation</w:t>
      </w:r>
      <w:r>
        <w:rPr>
          <w:rFonts w:ascii="Arial" w:hAnsi="Arial" w:cs="Arial"/>
          <w:sz w:val="22"/>
          <w:szCs w:val="22"/>
        </w:rPr>
        <w:t>:</w:t>
      </w:r>
      <w:r w:rsidRPr="00521335">
        <w:t xml:space="preserve"> </w:t>
      </w:r>
      <w:r w:rsidRPr="00521335">
        <w:rPr>
          <w:rFonts w:ascii="Arial" w:hAnsi="Arial" w:cs="Arial"/>
          <w:sz w:val="22"/>
          <w:szCs w:val="22"/>
        </w:rPr>
        <w:t xml:space="preserve">Cross-cultural encounters can be </w:t>
      </w:r>
      <w:r w:rsidRPr="00521335">
        <w:rPr>
          <w:rFonts w:ascii="Arial" w:hAnsi="Arial" w:cs="Arial"/>
          <w:sz w:val="22"/>
          <w:szCs w:val="22"/>
        </w:rPr>
        <w:t>facilitated,</w:t>
      </w:r>
      <w:r w:rsidRPr="00521335">
        <w:rPr>
          <w:rFonts w:ascii="Arial" w:hAnsi="Arial" w:cs="Arial"/>
          <w:sz w:val="22"/>
          <w:szCs w:val="22"/>
        </w:rPr>
        <w:t xml:space="preserve"> and communication gaps can be closed by enlisting the services of cultural mediators or facilitators who are knowledgeable about both the UAE and the UK. These mediators may guide participants through possible disputes, offer insights on cultural quirks, and promote mutual respect and trust. Their presence can facilitate more amicable negotiations and productive teamwork.</w:t>
      </w:r>
    </w:p>
    <w:p w14:paraId="64404715" w14:textId="64DF0945" w:rsidR="00521335" w:rsidRDefault="006C3826" w:rsidP="00521335">
      <w:pPr>
        <w:pStyle w:val="ListParagraph"/>
        <w:numPr>
          <w:ilvl w:val="0"/>
          <w:numId w:val="3"/>
        </w:numPr>
        <w:spacing w:line="360" w:lineRule="auto"/>
        <w:rPr>
          <w:rFonts w:ascii="Arial" w:hAnsi="Arial" w:cs="Arial"/>
          <w:sz w:val="22"/>
          <w:szCs w:val="22"/>
        </w:rPr>
      </w:pPr>
      <w:r w:rsidRPr="006C3826">
        <w:rPr>
          <w:rFonts w:ascii="Arial" w:hAnsi="Arial" w:cs="Arial"/>
          <w:sz w:val="22"/>
          <w:szCs w:val="22"/>
        </w:rPr>
        <w:t>Feedback Practices:</w:t>
      </w:r>
      <w:r w:rsidRPr="006C3826">
        <w:t xml:space="preserve"> </w:t>
      </w:r>
      <w:r w:rsidRPr="006C3826">
        <w:rPr>
          <w:rFonts w:ascii="Arial" w:hAnsi="Arial" w:cs="Arial"/>
          <w:sz w:val="22"/>
          <w:szCs w:val="22"/>
        </w:rPr>
        <w:t>Promoting a positive feedback culture in cross-cultural environments requires customising feedback procedures to account for cultural preferences. Organisations need to offer constructive communication-focused training on providing and receiving feedback that considers cultural differences. While feedback may be given sensitively and emphasise strengths in the UAE, it may also be more straightforward and concentrated on problems that need improvement in the UK.</w:t>
      </w:r>
    </w:p>
    <w:p w14:paraId="628F91CA" w14:textId="6D48551F" w:rsidR="006C3826" w:rsidRDefault="006C3826" w:rsidP="00521335">
      <w:pPr>
        <w:pStyle w:val="ListParagraph"/>
        <w:numPr>
          <w:ilvl w:val="0"/>
          <w:numId w:val="3"/>
        </w:numPr>
        <w:spacing w:line="360" w:lineRule="auto"/>
        <w:rPr>
          <w:rFonts w:ascii="Arial" w:hAnsi="Arial" w:cs="Arial"/>
          <w:sz w:val="22"/>
          <w:szCs w:val="22"/>
        </w:rPr>
      </w:pPr>
      <w:r w:rsidRPr="006C3826">
        <w:rPr>
          <w:rFonts w:ascii="Arial" w:hAnsi="Arial" w:cs="Arial"/>
          <w:sz w:val="22"/>
          <w:szCs w:val="22"/>
        </w:rPr>
        <w:t>Cross-Cultural Team Building:</w:t>
      </w:r>
      <w:r w:rsidRPr="006C3826">
        <w:t xml:space="preserve"> </w:t>
      </w:r>
      <w:r w:rsidRPr="006C3826">
        <w:rPr>
          <w:rFonts w:ascii="Arial" w:hAnsi="Arial" w:cs="Arial"/>
          <w:sz w:val="22"/>
          <w:szCs w:val="22"/>
        </w:rPr>
        <w:t xml:space="preserve">Creating varied, multicultural teams with people from the UAE and the UK can foster innovation, cooperation, and creativity. Cultural </w:t>
      </w:r>
      <w:r w:rsidRPr="006C3826">
        <w:rPr>
          <w:rFonts w:ascii="Arial" w:hAnsi="Arial" w:cs="Arial"/>
          <w:sz w:val="22"/>
          <w:szCs w:val="22"/>
        </w:rPr>
        <w:lastRenderedPageBreak/>
        <w:t xml:space="preserve">diversity should be </w:t>
      </w:r>
      <w:r w:rsidRPr="006C3826">
        <w:rPr>
          <w:rFonts w:ascii="Arial" w:hAnsi="Arial" w:cs="Arial"/>
          <w:sz w:val="22"/>
          <w:szCs w:val="22"/>
        </w:rPr>
        <w:t>valued,</w:t>
      </w:r>
      <w:r w:rsidRPr="006C3826">
        <w:rPr>
          <w:rFonts w:ascii="Arial" w:hAnsi="Arial" w:cs="Arial"/>
          <w:sz w:val="22"/>
          <w:szCs w:val="22"/>
        </w:rPr>
        <w:t xml:space="preserve"> and open communication should be encouraged in an inclusive team atmosphere that organisations foster. Regular team meetings, cross-cultural training, and team-building exercises can improve cohesion and understanding among team members.</w:t>
      </w:r>
    </w:p>
    <w:p w14:paraId="29FF698A" w14:textId="6283C2BB" w:rsidR="006C3826" w:rsidRDefault="006C3826" w:rsidP="00521335">
      <w:pPr>
        <w:pStyle w:val="ListParagraph"/>
        <w:numPr>
          <w:ilvl w:val="0"/>
          <w:numId w:val="3"/>
        </w:numPr>
        <w:spacing w:line="360" w:lineRule="auto"/>
        <w:rPr>
          <w:rFonts w:ascii="Arial" w:hAnsi="Arial" w:cs="Arial"/>
          <w:sz w:val="22"/>
          <w:szCs w:val="22"/>
        </w:rPr>
      </w:pPr>
      <w:r w:rsidRPr="006C3826">
        <w:rPr>
          <w:rFonts w:ascii="Arial" w:hAnsi="Arial" w:cs="Arial"/>
          <w:sz w:val="22"/>
          <w:szCs w:val="22"/>
        </w:rPr>
        <w:t>Flexibility and Adaptability:</w:t>
      </w:r>
      <w:r w:rsidR="006E2F35" w:rsidRPr="006E2F35">
        <w:t xml:space="preserve"> </w:t>
      </w:r>
      <w:r w:rsidR="006E2F35" w:rsidRPr="006E2F35">
        <w:rPr>
          <w:rFonts w:ascii="Arial" w:hAnsi="Arial" w:cs="Arial"/>
          <w:sz w:val="22"/>
          <w:szCs w:val="22"/>
        </w:rPr>
        <w:t>To successfully navigate cultural differences, cross-cultural encounters must emphasise flexibility and adaptability. Organisations ought to promote tolerance, openness to new ideas, and a willingness to modify behaviours and communication methods in response to cultural contexts. Organisations that embrace cultural variety as a source of strength and enrichment tend to be more flexible and resilient.</w:t>
      </w:r>
    </w:p>
    <w:p w14:paraId="0CFC5B15" w14:textId="3CDCB289" w:rsidR="006C3826" w:rsidRDefault="006C3826" w:rsidP="00521335">
      <w:pPr>
        <w:pStyle w:val="ListParagraph"/>
        <w:numPr>
          <w:ilvl w:val="0"/>
          <w:numId w:val="3"/>
        </w:numPr>
        <w:spacing w:line="360" w:lineRule="auto"/>
        <w:rPr>
          <w:rFonts w:ascii="Arial" w:hAnsi="Arial" w:cs="Arial"/>
          <w:sz w:val="22"/>
          <w:szCs w:val="22"/>
        </w:rPr>
      </w:pPr>
      <w:r w:rsidRPr="006C3826">
        <w:rPr>
          <w:rFonts w:ascii="Arial" w:hAnsi="Arial" w:cs="Arial"/>
          <w:sz w:val="22"/>
          <w:szCs w:val="22"/>
        </w:rPr>
        <w:t>Continuous Learning and Improvement:</w:t>
      </w:r>
      <w:r w:rsidR="006E2F35" w:rsidRPr="006E2F35">
        <w:t xml:space="preserve"> </w:t>
      </w:r>
      <w:r w:rsidR="006E2F35" w:rsidRPr="006E2F35">
        <w:rPr>
          <w:rFonts w:ascii="Arial" w:hAnsi="Arial" w:cs="Arial"/>
          <w:sz w:val="22"/>
          <w:szCs w:val="22"/>
        </w:rPr>
        <w:t>Long-term management of cross-cultural differences requires fostering a culture of ongoing learning and development. Companies ought to push people to ask for feedback, think back on their experiences, and take advantage of possibilities for cross-cultural learning. Organisations can improve their effectiveness in cross-cultural settings and adjust to changing cultural dynamics by cultivating a growth mindset and a dedication to cultural competency.</w:t>
      </w:r>
    </w:p>
    <w:p w14:paraId="722B2808" w14:textId="77777777" w:rsidR="006E2F35" w:rsidRDefault="006E2F35" w:rsidP="006E2F35">
      <w:pPr>
        <w:pStyle w:val="ListParagraph"/>
        <w:spacing w:line="360" w:lineRule="auto"/>
        <w:rPr>
          <w:rFonts w:ascii="Arial" w:hAnsi="Arial" w:cs="Arial"/>
          <w:sz w:val="22"/>
          <w:szCs w:val="22"/>
        </w:rPr>
      </w:pPr>
    </w:p>
    <w:p w14:paraId="5EEBE452" w14:textId="4D218F07" w:rsidR="006E2F35" w:rsidRDefault="006E2F35" w:rsidP="006E2F35">
      <w:pPr>
        <w:pStyle w:val="ListParagraph"/>
        <w:spacing w:line="360" w:lineRule="auto"/>
        <w:rPr>
          <w:rFonts w:ascii="Arial" w:hAnsi="Arial" w:cs="Arial"/>
          <w:sz w:val="22"/>
          <w:szCs w:val="22"/>
        </w:rPr>
      </w:pPr>
      <w:r w:rsidRPr="006E2F35">
        <w:rPr>
          <w:rFonts w:ascii="Arial" w:hAnsi="Arial" w:cs="Arial"/>
          <w:sz w:val="22"/>
          <w:szCs w:val="22"/>
        </w:rPr>
        <w:t>Managing cultural differences between the UAE and the UK requires the application of culturally sensitive tactics and a comprehensive understanding of cultural dynamics. By using the Lewis model's insights, organisations can modify their approaches to feedback, negotiation, and communication to take into account cultural preferences and promote cooperation and understanding. In today's globalised world, organisations can effectively negotiate cultural differences and harness cultural diversity as a source of strength and creativity by fostering cultural sensitivity, adaptability, and constant learning. To expand our knowledge of cross-cultural management and encourage inclusive and fair practices in global corporate settings, ongoing study and discussion are crucial.</w:t>
      </w:r>
    </w:p>
    <w:p w14:paraId="6B2FF78D" w14:textId="77777777" w:rsidR="006C3826" w:rsidRPr="00521335" w:rsidRDefault="006C3826" w:rsidP="006C3826">
      <w:pPr>
        <w:pStyle w:val="ListParagraph"/>
        <w:spacing w:line="360" w:lineRule="auto"/>
        <w:rPr>
          <w:rFonts w:ascii="Arial" w:hAnsi="Arial" w:cs="Arial"/>
          <w:sz w:val="22"/>
          <w:szCs w:val="22"/>
        </w:rPr>
      </w:pPr>
    </w:p>
    <w:p w14:paraId="0B1CE1EE" w14:textId="77777777" w:rsidR="003E7A62" w:rsidRPr="00DB2DD3" w:rsidRDefault="003E7A62" w:rsidP="00DB2DD3">
      <w:pPr>
        <w:spacing w:line="360" w:lineRule="auto"/>
        <w:rPr>
          <w:rFonts w:ascii="Arial" w:hAnsi="Arial" w:cs="Arial"/>
          <w:sz w:val="22"/>
          <w:szCs w:val="22"/>
        </w:rPr>
      </w:pPr>
    </w:p>
    <w:p w14:paraId="3763B33D" w14:textId="77777777" w:rsidR="00BC6214" w:rsidRPr="00DB2DD3" w:rsidRDefault="00BC6214" w:rsidP="00DB2DD3">
      <w:pPr>
        <w:spacing w:line="360" w:lineRule="auto"/>
        <w:rPr>
          <w:rFonts w:ascii="Arial" w:hAnsi="Arial" w:cs="Arial"/>
          <w:sz w:val="22"/>
          <w:szCs w:val="22"/>
        </w:rPr>
      </w:pPr>
    </w:p>
    <w:p w14:paraId="198F34C8" w14:textId="77777777" w:rsidR="00BC6214" w:rsidRPr="00DB2DD3" w:rsidRDefault="00BC6214" w:rsidP="00DB2DD3">
      <w:pPr>
        <w:spacing w:line="360" w:lineRule="auto"/>
        <w:rPr>
          <w:rFonts w:ascii="Arial" w:hAnsi="Arial" w:cs="Arial"/>
          <w:sz w:val="22"/>
          <w:szCs w:val="22"/>
        </w:rPr>
      </w:pPr>
    </w:p>
    <w:p w14:paraId="664FF5A0" w14:textId="77777777" w:rsidR="00BC6214" w:rsidRPr="00DB2DD3" w:rsidRDefault="00BC6214" w:rsidP="00DB2DD3">
      <w:pPr>
        <w:spacing w:line="360" w:lineRule="auto"/>
        <w:rPr>
          <w:rFonts w:ascii="Arial" w:hAnsi="Arial" w:cs="Arial"/>
          <w:sz w:val="22"/>
          <w:szCs w:val="22"/>
        </w:rPr>
      </w:pPr>
    </w:p>
    <w:p w14:paraId="187B4329" w14:textId="77777777" w:rsidR="00BC6214" w:rsidRPr="00DB2DD3" w:rsidRDefault="00BC6214" w:rsidP="00DB2DD3">
      <w:pPr>
        <w:spacing w:line="360" w:lineRule="auto"/>
        <w:rPr>
          <w:rFonts w:ascii="Arial" w:hAnsi="Arial" w:cs="Arial"/>
          <w:sz w:val="22"/>
          <w:szCs w:val="22"/>
        </w:rPr>
      </w:pPr>
    </w:p>
    <w:p w14:paraId="3250983A" w14:textId="77777777" w:rsidR="00DB2DD3" w:rsidRDefault="00DB2DD3" w:rsidP="00DB2DD3">
      <w:pPr>
        <w:spacing w:line="360" w:lineRule="auto"/>
        <w:rPr>
          <w:rFonts w:ascii="Arial" w:hAnsi="Arial" w:cs="Arial"/>
          <w:b/>
          <w:bCs/>
          <w:sz w:val="22"/>
          <w:szCs w:val="22"/>
          <w:u w:val="single"/>
        </w:rPr>
      </w:pPr>
    </w:p>
    <w:p w14:paraId="2AF6238A" w14:textId="77777777" w:rsidR="00DB2DD3" w:rsidRDefault="00DB2DD3" w:rsidP="00DB2DD3">
      <w:pPr>
        <w:spacing w:line="360" w:lineRule="auto"/>
        <w:rPr>
          <w:rFonts w:ascii="Arial" w:hAnsi="Arial" w:cs="Arial"/>
          <w:b/>
          <w:bCs/>
          <w:sz w:val="22"/>
          <w:szCs w:val="22"/>
          <w:u w:val="single"/>
        </w:rPr>
      </w:pPr>
    </w:p>
    <w:p w14:paraId="01657399" w14:textId="77777777" w:rsidR="00DB2DD3" w:rsidRDefault="00DB2DD3" w:rsidP="00DB2DD3">
      <w:pPr>
        <w:spacing w:line="360" w:lineRule="auto"/>
        <w:rPr>
          <w:rFonts w:ascii="Arial" w:hAnsi="Arial" w:cs="Arial"/>
          <w:b/>
          <w:bCs/>
          <w:sz w:val="22"/>
          <w:szCs w:val="22"/>
          <w:u w:val="single"/>
        </w:rPr>
      </w:pPr>
    </w:p>
    <w:p w14:paraId="0B21A863" w14:textId="77777777" w:rsidR="00DB2DD3" w:rsidRDefault="00DB2DD3" w:rsidP="00DB2DD3">
      <w:pPr>
        <w:spacing w:line="360" w:lineRule="auto"/>
        <w:rPr>
          <w:rFonts w:ascii="Arial" w:hAnsi="Arial" w:cs="Arial"/>
          <w:b/>
          <w:bCs/>
          <w:sz w:val="22"/>
          <w:szCs w:val="22"/>
          <w:u w:val="single"/>
        </w:rPr>
      </w:pPr>
    </w:p>
    <w:p w14:paraId="78B4401D" w14:textId="77777777" w:rsidR="00DB2DD3" w:rsidRDefault="00DB2DD3" w:rsidP="00DB2DD3">
      <w:pPr>
        <w:spacing w:line="360" w:lineRule="auto"/>
        <w:rPr>
          <w:rFonts w:ascii="Arial" w:hAnsi="Arial" w:cs="Arial"/>
          <w:b/>
          <w:bCs/>
          <w:sz w:val="22"/>
          <w:szCs w:val="22"/>
          <w:u w:val="single"/>
        </w:rPr>
      </w:pPr>
    </w:p>
    <w:p w14:paraId="699BEA64" w14:textId="2545900E" w:rsidR="00BC6214" w:rsidRPr="00DB2DD3" w:rsidRDefault="00BC6214" w:rsidP="00DB2DD3">
      <w:pPr>
        <w:spacing w:line="360" w:lineRule="auto"/>
        <w:rPr>
          <w:rFonts w:ascii="Arial" w:hAnsi="Arial" w:cs="Arial"/>
          <w:b/>
          <w:bCs/>
          <w:sz w:val="22"/>
          <w:szCs w:val="22"/>
          <w:u w:val="single"/>
        </w:rPr>
      </w:pPr>
      <w:r w:rsidRPr="00DB2DD3">
        <w:rPr>
          <w:rFonts w:ascii="Arial" w:hAnsi="Arial" w:cs="Arial"/>
          <w:b/>
          <w:bCs/>
          <w:sz w:val="22"/>
          <w:szCs w:val="22"/>
          <w:u w:val="single"/>
        </w:rPr>
        <w:t>Critically discuss the Ethnocentric and polycentric model and identify people management areas where they will be applicable during the takeover</w:t>
      </w:r>
      <w:r w:rsidRPr="00DB2DD3">
        <w:rPr>
          <w:rFonts w:ascii="Arial" w:hAnsi="Arial" w:cs="Arial"/>
          <w:b/>
          <w:bCs/>
          <w:sz w:val="22"/>
          <w:szCs w:val="22"/>
          <w:u w:val="single"/>
        </w:rPr>
        <w:t>.</w:t>
      </w:r>
    </w:p>
    <w:p w14:paraId="58D0B9C5" w14:textId="77777777" w:rsidR="00BC6214" w:rsidRPr="00DB2DD3" w:rsidRDefault="00BC6214" w:rsidP="00DB2DD3">
      <w:pPr>
        <w:spacing w:line="360" w:lineRule="auto"/>
        <w:rPr>
          <w:rFonts w:ascii="Arial" w:hAnsi="Arial" w:cs="Arial"/>
          <w:b/>
          <w:bCs/>
          <w:sz w:val="22"/>
          <w:szCs w:val="22"/>
        </w:rPr>
      </w:pPr>
    </w:p>
    <w:p w14:paraId="188D60E1" w14:textId="77777777" w:rsidR="00BC6214" w:rsidRPr="00DB2DD3" w:rsidRDefault="00BC6214" w:rsidP="00DB2DD3">
      <w:pPr>
        <w:spacing w:line="360" w:lineRule="auto"/>
        <w:rPr>
          <w:rFonts w:ascii="Arial" w:hAnsi="Arial" w:cs="Arial"/>
          <w:b/>
          <w:bCs/>
          <w:sz w:val="22"/>
          <w:szCs w:val="22"/>
        </w:rPr>
      </w:pPr>
    </w:p>
    <w:p w14:paraId="76333F4C" w14:textId="4ED33B0E" w:rsidR="00BC6214" w:rsidRPr="00DB2DD3" w:rsidRDefault="00BC6214" w:rsidP="00DB2DD3">
      <w:pPr>
        <w:spacing w:line="360" w:lineRule="auto"/>
        <w:rPr>
          <w:rFonts w:ascii="Arial" w:hAnsi="Arial" w:cs="Arial"/>
          <w:b/>
          <w:bCs/>
          <w:sz w:val="22"/>
          <w:szCs w:val="22"/>
        </w:rPr>
      </w:pPr>
      <w:r w:rsidRPr="00DB2DD3">
        <w:rPr>
          <w:rFonts w:ascii="Arial" w:hAnsi="Arial" w:cs="Arial"/>
          <w:b/>
          <w:bCs/>
          <w:sz w:val="22"/>
          <w:szCs w:val="22"/>
        </w:rPr>
        <w:t>Ethnocentric Model</w:t>
      </w:r>
    </w:p>
    <w:p w14:paraId="359375A8" w14:textId="77777777" w:rsidR="00BC6214" w:rsidRPr="00DB2DD3" w:rsidRDefault="00BC6214" w:rsidP="00DB2DD3">
      <w:pPr>
        <w:spacing w:line="360" w:lineRule="auto"/>
        <w:rPr>
          <w:rFonts w:ascii="Arial" w:hAnsi="Arial" w:cs="Arial"/>
          <w:b/>
          <w:bCs/>
          <w:sz w:val="22"/>
          <w:szCs w:val="22"/>
        </w:rPr>
      </w:pPr>
    </w:p>
    <w:p w14:paraId="54AE7755" w14:textId="3C40FDB4" w:rsidR="00BC6214" w:rsidRPr="00DB2DD3" w:rsidRDefault="00BC6214" w:rsidP="00DB2DD3">
      <w:pPr>
        <w:spacing w:line="360" w:lineRule="auto"/>
        <w:rPr>
          <w:rFonts w:ascii="Arial" w:hAnsi="Arial" w:cs="Arial"/>
          <w:sz w:val="22"/>
          <w:szCs w:val="22"/>
        </w:rPr>
      </w:pPr>
      <w:r w:rsidRPr="00DB2DD3">
        <w:rPr>
          <w:rFonts w:ascii="Arial" w:hAnsi="Arial" w:cs="Arial"/>
          <w:sz w:val="22"/>
          <w:szCs w:val="22"/>
        </w:rPr>
        <w:t>The ethnocentric model is defined by an organised approach to decision-making, where the parent company's headquarters retains control over key strategic functions, including human resources. According to this model, the parent company's executives and managers are frequently appointed to important positions in its overseas divisions, demonstrating the parent company's better personnel, procedures, and culture.</w:t>
      </w:r>
      <w:r w:rsidR="000B6C4D" w:rsidRPr="000B6C4D">
        <w:rPr>
          <w:rFonts w:ascii="-webkit-standard" w:hAnsi="-webkit-standard"/>
          <w:color w:val="000000"/>
          <w:sz w:val="27"/>
          <w:szCs w:val="27"/>
        </w:rPr>
        <w:t xml:space="preserve"> </w:t>
      </w:r>
      <w:r w:rsidR="000B6C4D" w:rsidRPr="000B6C4D">
        <w:rPr>
          <w:rFonts w:ascii="Arial" w:hAnsi="Arial" w:cs="Arial"/>
          <w:sz w:val="22"/>
          <w:szCs w:val="22"/>
        </w:rPr>
        <w:t>(Worthy et al., 2020)</w:t>
      </w:r>
    </w:p>
    <w:p w14:paraId="1FA6974C" w14:textId="77777777" w:rsidR="00BC6214" w:rsidRPr="00DB2DD3" w:rsidRDefault="00BC6214" w:rsidP="00DB2DD3">
      <w:pPr>
        <w:spacing w:line="360" w:lineRule="auto"/>
        <w:rPr>
          <w:rFonts w:ascii="Arial" w:hAnsi="Arial" w:cs="Arial"/>
          <w:sz w:val="22"/>
          <w:szCs w:val="22"/>
        </w:rPr>
      </w:pPr>
    </w:p>
    <w:p w14:paraId="0BBAAB88" w14:textId="3E4DFF3E" w:rsidR="00BC6214" w:rsidRPr="00DB2DD3" w:rsidRDefault="00BC6214" w:rsidP="00DB2DD3">
      <w:pPr>
        <w:spacing w:line="360" w:lineRule="auto"/>
        <w:rPr>
          <w:rFonts w:ascii="Arial" w:hAnsi="Arial" w:cs="Arial"/>
          <w:b/>
          <w:bCs/>
          <w:sz w:val="22"/>
          <w:szCs w:val="22"/>
        </w:rPr>
      </w:pPr>
      <w:r w:rsidRPr="00DB2DD3">
        <w:rPr>
          <w:rFonts w:ascii="Arial" w:hAnsi="Arial" w:cs="Arial"/>
          <w:b/>
          <w:bCs/>
          <w:sz w:val="22"/>
          <w:szCs w:val="22"/>
        </w:rPr>
        <w:t>Applicability in People Management during the Takeover:</w:t>
      </w:r>
    </w:p>
    <w:p w14:paraId="2DBF8CCB" w14:textId="77777777" w:rsidR="00BC6214" w:rsidRPr="00DB2DD3" w:rsidRDefault="00BC6214" w:rsidP="00DB2DD3">
      <w:pPr>
        <w:spacing w:line="360" w:lineRule="auto"/>
        <w:rPr>
          <w:rFonts w:ascii="Arial" w:hAnsi="Arial" w:cs="Arial"/>
          <w:sz w:val="22"/>
          <w:szCs w:val="22"/>
        </w:rPr>
      </w:pPr>
    </w:p>
    <w:p w14:paraId="094385F5" w14:textId="2A6EF892" w:rsidR="00BC6214" w:rsidRPr="00DB2DD3" w:rsidRDefault="00BC6214" w:rsidP="00DB2DD3">
      <w:pPr>
        <w:pStyle w:val="ListParagraph"/>
        <w:numPr>
          <w:ilvl w:val="0"/>
          <w:numId w:val="2"/>
        </w:numPr>
        <w:spacing w:line="360" w:lineRule="auto"/>
        <w:rPr>
          <w:rFonts w:ascii="Arial" w:hAnsi="Arial" w:cs="Arial"/>
          <w:sz w:val="22"/>
          <w:szCs w:val="22"/>
        </w:rPr>
      </w:pPr>
      <w:r w:rsidRPr="00DB2DD3">
        <w:rPr>
          <w:rFonts w:ascii="Arial" w:hAnsi="Arial" w:cs="Arial"/>
          <w:sz w:val="22"/>
          <w:szCs w:val="22"/>
        </w:rPr>
        <w:t xml:space="preserve">Leadership and Governance: </w:t>
      </w:r>
      <w:r w:rsidRPr="00DB2DD3">
        <w:rPr>
          <w:rFonts w:ascii="Arial" w:hAnsi="Arial" w:cs="Arial"/>
          <w:sz w:val="22"/>
          <w:szCs w:val="22"/>
        </w:rPr>
        <w:t>During</w:t>
      </w:r>
      <w:r w:rsidRPr="00DB2DD3">
        <w:rPr>
          <w:rFonts w:ascii="Arial" w:hAnsi="Arial" w:cs="Arial"/>
          <w:sz w:val="22"/>
          <w:szCs w:val="22"/>
        </w:rPr>
        <w:t xml:space="preserve"> the acquisition, executives and leaders from Energy Power may be appointed to pivotal roles within Universal Elect Plc using the ethnocentric approach. These foreign nationals </w:t>
      </w:r>
      <w:r w:rsidRPr="00DB2DD3">
        <w:rPr>
          <w:rFonts w:ascii="Arial" w:hAnsi="Arial" w:cs="Arial"/>
          <w:sz w:val="22"/>
          <w:szCs w:val="22"/>
        </w:rPr>
        <w:t>can</w:t>
      </w:r>
      <w:r w:rsidRPr="00DB2DD3">
        <w:rPr>
          <w:rFonts w:ascii="Arial" w:hAnsi="Arial" w:cs="Arial"/>
          <w:sz w:val="22"/>
          <w:szCs w:val="22"/>
        </w:rPr>
        <w:t xml:space="preserve"> support knowledge transfer, guarantee alignment with Energy Power's goals, and offer strategic direction.</w:t>
      </w:r>
    </w:p>
    <w:p w14:paraId="7E76BF26" w14:textId="77777777" w:rsidR="00BC6214" w:rsidRPr="00DB2DD3" w:rsidRDefault="00BC6214" w:rsidP="00DB2DD3">
      <w:pPr>
        <w:pStyle w:val="ListParagraph"/>
        <w:numPr>
          <w:ilvl w:val="0"/>
          <w:numId w:val="2"/>
        </w:numPr>
        <w:spacing w:line="360" w:lineRule="auto"/>
        <w:rPr>
          <w:rFonts w:ascii="Arial" w:hAnsi="Arial" w:cs="Arial"/>
          <w:sz w:val="22"/>
          <w:szCs w:val="22"/>
        </w:rPr>
      </w:pPr>
      <w:r w:rsidRPr="00DB2DD3">
        <w:rPr>
          <w:rFonts w:ascii="Arial" w:hAnsi="Arial" w:cs="Arial"/>
          <w:sz w:val="22"/>
          <w:szCs w:val="22"/>
        </w:rPr>
        <w:t>Standardisation of HR Practices and Policies: The ethnocentric approach permits the acquired subsidiary's HR practices and policies to be standardised. This guarantees adherence to the company culture, values, and operational standards of Energy Power. Alignment and integration can be promoted by standardising hiring, performance management, and staff development practices.</w:t>
      </w:r>
    </w:p>
    <w:p w14:paraId="7209FE59" w14:textId="356FA5A6" w:rsidR="00623E43" w:rsidRPr="00DB2DD3" w:rsidRDefault="00623E43" w:rsidP="00DB2DD3">
      <w:pPr>
        <w:pStyle w:val="ListParagraph"/>
        <w:numPr>
          <w:ilvl w:val="0"/>
          <w:numId w:val="2"/>
        </w:numPr>
        <w:spacing w:line="360" w:lineRule="auto"/>
        <w:rPr>
          <w:rFonts w:ascii="Arial" w:hAnsi="Arial" w:cs="Arial"/>
          <w:sz w:val="22"/>
          <w:szCs w:val="22"/>
        </w:rPr>
      </w:pPr>
      <w:r w:rsidRPr="00DB2DD3">
        <w:rPr>
          <w:rFonts w:ascii="Arial" w:hAnsi="Arial" w:cs="Arial"/>
          <w:sz w:val="22"/>
          <w:szCs w:val="22"/>
        </w:rPr>
        <w:t>Control and Coordination: Energy Power can continue to oversee and coordinate HR-related activities throughout the takeover thanks to centralised control provided by the ethnocentric model. This reduces any conflicts or discrepancies between the two organisations, guarantees adherence to business policies, and facilitates integration activities.</w:t>
      </w:r>
    </w:p>
    <w:p w14:paraId="0E5256D0" w14:textId="77777777" w:rsidR="00623E43" w:rsidRPr="00DB2DD3" w:rsidRDefault="00623E43" w:rsidP="00DB2DD3">
      <w:pPr>
        <w:pStyle w:val="ListParagraph"/>
        <w:spacing w:line="360" w:lineRule="auto"/>
        <w:rPr>
          <w:rFonts w:ascii="Arial" w:hAnsi="Arial" w:cs="Arial"/>
          <w:sz w:val="22"/>
          <w:szCs w:val="22"/>
        </w:rPr>
      </w:pPr>
    </w:p>
    <w:p w14:paraId="329753A3" w14:textId="77777777" w:rsidR="00623E43" w:rsidRPr="00DB2DD3" w:rsidRDefault="00623E43" w:rsidP="00DB2DD3">
      <w:pPr>
        <w:pStyle w:val="ListParagraph"/>
        <w:spacing w:line="360" w:lineRule="auto"/>
        <w:rPr>
          <w:rFonts w:ascii="Arial" w:hAnsi="Arial" w:cs="Arial"/>
          <w:sz w:val="22"/>
          <w:szCs w:val="22"/>
        </w:rPr>
      </w:pPr>
    </w:p>
    <w:p w14:paraId="5D7A496C" w14:textId="7902FFEE" w:rsidR="00623E43" w:rsidRPr="00DB2DD3" w:rsidRDefault="00623E43" w:rsidP="00DB2DD3">
      <w:pPr>
        <w:pStyle w:val="ListParagraph"/>
        <w:spacing w:line="360" w:lineRule="auto"/>
        <w:rPr>
          <w:rFonts w:ascii="Arial" w:hAnsi="Arial" w:cs="Arial"/>
          <w:b/>
          <w:bCs/>
          <w:sz w:val="22"/>
          <w:szCs w:val="22"/>
        </w:rPr>
      </w:pPr>
      <w:r w:rsidRPr="00DB2DD3">
        <w:rPr>
          <w:rFonts w:ascii="Arial" w:hAnsi="Arial" w:cs="Arial"/>
          <w:b/>
          <w:bCs/>
          <w:sz w:val="22"/>
          <w:szCs w:val="22"/>
        </w:rPr>
        <w:t>Polycentric Model</w:t>
      </w:r>
    </w:p>
    <w:p w14:paraId="674A32A7" w14:textId="77777777" w:rsidR="00623E43" w:rsidRPr="00DB2DD3" w:rsidRDefault="00623E43" w:rsidP="00DB2DD3">
      <w:pPr>
        <w:pStyle w:val="ListParagraph"/>
        <w:spacing w:line="360" w:lineRule="auto"/>
        <w:rPr>
          <w:rFonts w:ascii="Arial" w:hAnsi="Arial" w:cs="Arial"/>
          <w:sz w:val="22"/>
          <w:szCs w:val="22"/>
        </w:rPr>
      </w:pPr>
    </w:p>
    <w:p w14:paraId="27DF459E" w14:textId="28242EB4" w:rsidR="00623E43" w:rsidRPr="00DB2DD3" w:rsidRDefault="00623E43" w:rsidP="00DB2DD3">
      <w:pPr>
        <w:pStyle w:val="ListParagraph"/>
        <w:spacing w:line="360" w:lineRule="auto"/>
        <w:rPr>
          <w:rFonts w:ascii="Arial" w:hAnsi="Arial" w:cs="Arial"/>
          <w:sz w:val="22"/>
          <w:szCs w:val="22"/>
        </w:rPr>
      </w:pPr>
      <w:r w:rsidRPr="00DB2DD3">
        <w:rPr>
          <w:rFonts w:ascii="Arial" w:hAnsi="Arial" w:cs="Arial"/>
          <w:sz w:val="22"/>
          <w:szCs w:val="22"/>
        </w:rPr>
        <w:t xml:space="preserve">The polycentric model, in contrast to the ethnocentric model, takes a decentralised approach to human resource management, giving subsidiaries the freedom to create </w:t>
      </w:r>
      <w:r w:rsidRPr="00DB2DD3">
        <w:rPr>
          <w:rFonts w:ascii="Arial" w:hAnsi="Arial" w:cs="Arial"/>
          <w:sz w:val="22"/>
          <w:szCs w:val="22"/>
        </w:rPr>
        <w:lastRenderedPageBreak/>
        <w:t>and carry out HR policies that are specific to their regions and cultural situations. Since local knowledge and cultural sensitivity are valued highly, local nationals are frequently promoted to important managerial roles.</w:t>
      </w:r>
      <w:r w:rsidR="000B6C4D" w:rsidRPr="000B6C4D">
        <w:rPr>
          <w:rFonts w:ascii="-webkit-standard" w:hAnsi="-webkit-standard"/>
          <w:color w:val="000000"/>
          <w:sz w:val="27"/>
          <w:szCs w:val="27"/>
        </w:rPr>
        <w:t xml:space="preserve"> </w:t>
      </w:r>
      <w:r w:rsidR="000B6C4D" w:rsidRPr="000B6C4D">
        <w:rPr>
          <w:rFonts w:ascii="Arial" w:hAnsi="Arial" w:cs="Arial"/>
          <w:sz w:val="22"/>
          <w:szCs w:val="22"/>
        </w:rPr>
        <w:t>(indeed, 2023)</w:t>
      </w:r>
    </w:p>
    <w:p w14:paraId="498F14A2" w14:textId="77777777" w:rsidR="00623E43" w:rsidRPr="00DB2DD3" w:rsidRDefault="00623E43" w:rsidP="00DB2DD3">
      <w:pPr>
        <w:pStyle w:val="ListParagraph"/>
        <w:spacing w:line="360" w:lineRule="auto"/>
        <w:rPr>
          <w:rFonts w:ascii="Arial" w:hAnsi="Arial" w:cs="Arial"/>
          <w:b/>
          <w:bCs/>
          <w:sz w:val="22"/>
          <w:szCs w:val="22"/>
        </w:rPr>
      </w:pPr>
    </w:p>
    <w:p w14:paraId="48DE6B2A" w14:textId="3D1B11E2" w:rsidR="00623E43" w:rsidRPr="00DB2DD3" w:rsidRDefault="00623E43" w:rsidP="00DB2DD3">
      <w:pPr>
        <w:pStyle w:val="ListParagraph"/>
        <w:spacing w:line="360" w:lineRule="auto"/>
        <w:rPr>
          <w:rFonts w:ascii="Arial" w:hAnsi="Arial" w:cs="Arial"/>
          <w:b/>
          <w:bCs/>
          <w:sz w:val="22"/>
          <w:szCs w:val="22"/>
        </w:rPr>
      </w:pPr>
      <w:r w:rsidRPr="00DB2DD3">
        <w:rPr>
          <w:rFonts w:ascii="Arial" w:hAnsi="Arial" w:cs="Arial"/>
          <w:b/>
          <w:bCs/>
          <w:sz w:val="22"/>
          <w:szCs w:val="22"/>
        </w:rPr>
        <w:t>Applicability in People Management during the Takeover:</w:t>
      </w:r>
    </w:p>
    <w:p w14:paraId="4E2C24C8" w14:textId="77777777" w:rsidR="00623E43" w:rsidRPr="00DB2DD3" w:rsidRDefault="00623E43" w:rsidP="00DB2DD3">
      <w:pPr>
        <w:pStyle w:val="ListParagraph"/>
        <w:spacing w:line="360" w:lineRule="auto"/>
        <w:rPr>
          <w:rFonts w:ascii="Arial" w:hAnsi="Arial" w:cs="Arial"/>
          <w:b/>
          <w:bCs/>
          <w:sz w:val="22"/>
          <w:szCs w:val="22"/>
        </w:rPr>
      </w:pPr>
    </w:p>
    <w:p w14:paraId="0E09CDCF" w14:textId="77777777" w:rsidR="00623E43" w:rsidRPr="00DB2DD3" w:rsidRDefault="00623E43" w:rsidP="00DB2DD3">
      <w:pPr>
        <w:pStyle w:val="ListParagraph"/>
        <w:numPr>
          <w:ilvl w:val="0"/>
          <w:numId w:val="2"/>
        </w:numPr>
        <w:spacing w:line="360" w:lineRule="auto"/>
        <w:rPr>
          <w:rFonts w:ascii="Arial" w:hAnsi="Arial" w:cs="Arial"/>
          <w:sz w:val="22"/>
          <w:szCs w:val="22"/>
        </w:rPr>
      </w:pPr>
      <w:r w:rsidRPr="00DB2DD3">
        <w:rPr>
          <w:rFonts w:ascii="Arial" w:hAnsi="Arial" w:cs="Arial"/>
          <w:sz w:val="22"/>
          <w:szCs w:val="22"/>
        </w:rPr>
        <w:t>Localisation of Leadership: The polycentric model might be more relevant as the takeover moves forward, especially for leadership positions inside Universal Elect Plc's activities in the United Arab Emirates. The selection of local executives with in-depth knowledge of the peculiarities of the local market, culture, and regulations may be given priority by Energy Power.</w:t>
      </w:r>
    </w:p>
    <w:p w14:paraId="2B55226F" w14:textId="2929253D" w:rsidR="00623E43" w:rsidRPr="00DB2DD3" w:rsidRDefault="00623E43" w:rsidP="00DB2DD3">
      <w:pPr>
        <w:pStyle w:val="ListParagraph"/>
        <w:numPr>
          <w:ilvl w:val="0"/>
          <w:numId w:val="2"/>
        </w:numPr>
        <w:spacing w:line="360" w:lineRule="auto"/>
        <w:rPr>
          <w:rFonts w:ascii="Arial" w:hAnsi="Arial" w:cs="Arial"/>
          <w:sz w:val="22"/>
          <w:szCs w:val="22"/>
        </w:rPr>
      </w:pPr>
      <w:r w:rsidRPr="00DB2DD3">
        <w:rPr>
          <w:rFonts w:ascii="Arial" w:hAnsi="Arial" w:cs="Arial"/>
          <w:sz w:val="22"/>
          <w:szCs w:val="22"/>
        </w:rPr>
        <w:t>HR Policy Adaptation: The polycentric model gives HR practitioners more leeway to modify HR procedures and policies to meet the unique requirements and preferences of UAE workers. This could entail adjusting training curriculum, performance review procedures, and recruitment and selection procedures to conform to regional labour laws and cultural norms.</w:t>
      </w:r>
    </w:p>
    <w:p w14:paraId="4168C18A" w14:textId="5FD5979D" w:rsidR="00623E43" w:rsidRPr="00DB2DD3" w:rsidRDefault="00623E43" w:rsidP="00DB2DD3">
      <w:pPr>
        <w:pStyle w:val="ListParagraph"/>
        <w:numPr>
          <w:ilvl w:val="0"/>
          <w:numId w:val="2"/>
        </w:numPr>
        <w:spacing w:line="360" w:lineRule="auto"/>
        <w:rPr>
          <w:rFonts w:ascii="Arial" w:hAnsi="Arial" w:cs="Arial"/>
          <w:sz w:val="22"/>
          <w:szCs w:val="22"/>
        </w:rPr>
      </w:pPr>
      <w:r w:rsidRPr="00DB2DD3">
        <w:rPr>
          <w:rFonts w:ascii="Arial" w:hAnsi="Arial" w:cs="Arial"/>
          <w:sz w:val="22"/>
          <w:szCs w:val="22"/>
        </w:rPr>
        <w:t xml:space="preserve">Empowerment of Local Management: The polycentric approach encourages a sense of ownership and empowerment among employees in the acquired company by transferring decision-making authority to local managers. This promotes innovation and growth by enabling the management team of Universal Elect Plc in the United Arab Emirates to react to local possibilities and challenges more </w:t>
      </w:r>
      <w:r w:rsidRPr="00DB2DD3">
        <w:rPr>
          <w:rFonts w:ascii="Arial" w:hAnsi="Arial" w:cs="Arial"/>
          <w:sz w:val="22"/>
          <w:szCs w:val="22"/>
        </w:rPr>
        <w:t>skilfully</w:t>
      </w:r>
      <w:r w:rsidRPr="00DB2DD3">
        <w:rPr>
          <w:rFonts w:ascii="Arial" w:hAnsi="Arial" w:cs="Arial"/>
          <w:sz w:val="22"/>
          <w:szCs w:val="22"/>
        </w:rPr>
        <w:t>.</w:t>
      </w:r>
    </w:p>
    <w:p w14:paraId="7A575E0E" w14:textId="77777777" w:rsidR="00623E43" w:rsidRPr="00DB2DD3" w:rsidRDefault="00623E43" w:rsidP="00DB2DD3">
      <w:pPr>
        <w:pStyle w:val="ListParagraph"/>
        <w:spacing w:line="360" w:lineRule="auto"/>
        <w:rPr>
          <w:rFonts w:ascii="Arial" w:hAnsi="Arial" w:cs="Arial"/>
          <w:b/>
          <w:bCs/>
          <w:sz w:val="22"/>
          <w:szCs w:val="22"/>
        </w:rPr>
      </w:pPr>
    </w:p>
    <w:p w14:paraId="65D55DA8" w14:textId="71207B75" w:rsidR="00623E43" w:rsidRPr="00DB2DD3" w:rsidRDefault="00623E43" w:rsidP="00DB2DD3">
      <w:pPr>
        <w:pStyle w:val="ListParagraph"/>
        <w:spacing w:line="360" w:lineRule="auto"/>
        <w:rPr>
          <w:rFonts w:ascii="Arial" w:hAnsi="Arial" w:cs="Arial"/>
          <w:sz w:val="22"/>
          <w:szCs w:val="22"/>
        </w:rPr>
      </w:pPr>
      <w:r w:rsidRPr="00DB2DD3">
        <w:rPr>
          <w:rFonts w:ascii="Arial" w:hAnsi="Arial" w:cs="Arial"/>
          <w:b/>
          <w:bCs/>
          <w:sz w:val="22"/>
          <w:szCs w:val="22"/>
        </w:rPr>
        <w:t>Comparison and Critical Analysis</w:t>
      </w:r>
    </w:p>
    <w:p w14:paraId="2C900905" w14:textId="77777777" w:rsidR="00BC6214" w:rsidRPr="00DB2DD3" w:rsidRDefault="00BC6214" w:rsidP="00DB2DD3">
      <w:pPr>
        <w:pStyle w:val="ListParagraph"/>
        <w:spacing w:line="360" w:lineRule="auto"/>
        <w:rPr>
          <w:rFonts w:ascii="Arial" w:hAnsi="Arial" w:cs="Arial"/>
          <w:sz w:val="22"/>
          <w:szCs w:val="22"/>
        </w:rPr>
      </w:pPr>
    </w:p>
    <w:p w14:paraId="4F3F8F8C" w14:textId="77777777" w:rsidR="002B49AE" w:rsidRPr="00DB2DD3" w:rsidRDefault="002B49AE" w:rsidP="00DB2DD3">
      <w:pPr>
        <w:pStyle w:val="ListParagraph"/>
        <w:spacing w:line="360" w:lineRule="auto"/>
        <w:rPr>
          <w:rFonts w:ascii="Arial" w:hAnsi="Arial" w:cs="Arial"/>
          <w:sz w:val="22"/>
          <w:szCs w:val="22"/>
        </w:rPr>
      </w:pPr>
      <w:r w:rsidRPr="00DB2DD3">
        <w:rPr>
          <w:rFonts w:ascii="Arial" w:hAnsi="Arial" w:cs="Arial"/>
          <w:sz w:val="22"/>
          <w:szCs w:val="22"/>
        </w:rPr>
        <w:t>While managing people during the takeover of Universal Elect Plc, both the ethnocentric and polycentric models present unique benefits and difficulties. Ensuring uniformity and coordination throughout the organisation, the ethnocentric approach offers centralised control and harmony with Energy Power's corporate culture. But because it is insensitive to cultural differences and lacks local understanding, it could cause opposition from local personnel and impede the integration process.</w:t>
      </w:r>
    </w:p>
    <w:p w14:paraId="5472DD5A" w14:textId="77777777" w:rsidR="002B49AE" w:rsidRPr="00DB2DD3" w:rsidRDefault="002B49AE" w:rsidP="00DB2DD3">
      <w:pPr>
        <w:pStyle w:val="ListParagraph"/>
        <w:spacing w:line="360" w:lineRule="auto"/>
        <w:rPr>
          <w:rFonts w:ascii="Arial" w:hAnsi="Arial" w:cs="Arial"/>
          <w:sz w:val="22"/>
          <w:szCs w:val="22"/>
        </w:rPr>
      </w:pPr>
    </w:p>
    <w:p w14:paraId="55A2AA53" w14:textId="465A54CA" w:rsidR="002B49AE" w:rsidRPr="00DB2DD3" w:rsidRDefault="002B49AE" w:rsidP="00DB2DD3">
      <w:pPr>
        <w:pStyle w:val="ListParagraph"/>
        <w:spacing w:line="360" w:lineRule="auto"/>
        <w:rPr>
          <w:rFonts w:ascii="Arial" w:hAnsi="Arial" w:cs="Arial"/>
          <w:sz w:val="22"/>
          <w:szCs w:val="22"/>
        </w:rPr>
      </w:pPr>
      <w:r w:rsidRPr="00DB2DD3">
        <w:rPr>
          <w:rFonts w:ascii="Arial" w:hAnsi="Arial" w:cs="Arial"/>
          <w:sz w:val="22"/>
          <w:szCs w:val="22"/>
        </w:rPr>
        <w:t>The polycentric model, on the other hand, encourages localisation and adaptation to regional contexts, improving worker participation and responsiveness to regional market dynamics. Nonetheless, it can lead to disparities in HR procedures throughout the company and make it harder to stay in line with Energy Power's overarching strategic goals.</w:t>
      </w:r>
      <w:r w:rsidR="000B6C4D" w:rsidRPr="000B6C4D">
        <w:rPr>
          <w:rFonts w:ascii="-webkit-standard" w:hAnsi="-webkit-standard"/>
          <w:color w:val="000000"/>
          <w:sz w:val="27"/>
          <w:szCs w:val="27"/>
        </w:rPr>
        <w:t xml:space="preserve"> </w:t>
      </w:r>
      <w:r w:rsidR="000B6C4D" w:rsidRPr="000B6C4D">
        <w:rPr>
          <w:rFonts w:ascii="Arial" w:hAnsi="Arial" w:cs="Arial"/>
          <w:sz w:val="22"/>
          <w:szCs w:val="22"/>
        </w:rPr>
        <w:t>(indeed, 2023)</w:t>
      </w:r>
    </w:p>
    <w:p w14:paraId="5E1E84B2" w14:textId="77777777" w:rsidR="002B49AE" w:rsidRPr="00DB2DD3" w:rsidRDefault="002B49AE" w:rsidP="00DB2DD3">
      <w:pPr>
        <w:spacing w:line="360" w:lineRule="auto"/>
        <w:rPr>
          <w:rFonts w:ascii="Arial" w:hAnsi="Arial" w:cs="Arial"/>
          <w:sz w:val="22"/>
          <w:szCs w:val="22"/>
        </w:rPr>
      </w:pPr>
    </w:p>
    <w:p w14:paraId="4061D1AE" w14:textId="41CEF479" w:rsidR="002B49AE" w:rsidRDefault="002B49AE" w:rsidP="00DB2DD3">
      <w:pPr>
        <w:pStyle w:val="ListParagraph"/>
        <w:spacing w:line="360" w:lineRule="auto"/>
        <w:rPr>
          <w:rFonts w:ascii="Arial" w:hAnsi="Arial" w:cs="Arial"/>
          <w:sz w:val="22"/>
          <w:szCs w:val="22"/>
        </w:rPr>
      </w:pPr>
      <w:r w:rsidRPr="00DB2DD3">
        <w:rPr>
          <w:rFonts w:ascii="Arial" w:hAnsi="Arial" w:cs="Arial"/>
          <w:sz w:val="22"/>
          <w:szCs w:val="22"/>
        </w:rPr>
        <w:t>The approaches to people management in multinational organisations that the ethnocentric and polycentric models reflect are different and each has advantages and disadvantages of its own. It could be most beneficial to use a subtle strategy that incorporates aspects of both models during the takeover of Universal Elect Plc. Energy Power could embrace the polycentric model to empower local management and adjust to local conditions, while utilising the ethnocentric model for centralised control and standardisation of HR policies. Energy Power can successfully integrate Universal Elect Plc into its operations and optimise its people management methods by finding the ideal mix between centralised and localisation.</w:t>
      </w:r>
    </w:p>
    <w:p w14:paraId="7C7B40D5" w14:textId="77777777" w:rsidR="006E2F35" w:rsidRDefault="006E2F35" w:rsidP="00DB2DD3">
      <w:pPr>
        <w:pStyle w:val="ListParagraph"/>
        <w:spacing w:line="360" w:lineRule="auto"/>
        <w:rPr>
          <w:rFonts w:ascii="Arial" w:hAnsi="Arial" w:cs="Arial"/>
          <w:sz w:val="22"/>
          <w:szCs w:val="22"/>
        </w:rPr>
      </w:pPr>
    </w:p>
    <w:p w14:paraId="21FC920D" w14:textId="602EB1B8" w:rsidR="006E2F35" w:rsidRDefault="006E2F35" w:rsidP="00DB2DD3">
      <w:pPr>
        <w:pStyle w:val="ListParagraph"/>
        <w:spacing w:line="360" w:lineRule="auto"/>
        <w:rPr>
          <w:rFonts w:ascii="Arial" w:hAnsi="Arial" w:cs="Arial"/>
          <w:sz w:val="22"/>
          <w:szCs w:val="22"/>
        </w:rPr>
      </w:pPr>
      <w:r>
        <w:rPr>
          <w:rFonts w:ascii="Arial" w:hAnsi="Arial" w:cs="Arial"/>
          <w:sz w:val="22"/>
          <w:szCs w:val="22"/>
        </w:rPr>
        <w:t>Comparison of UK-UAE takeover:</w:t>
      </w:r>
    </w:p>
    <w:p w14:paraId="084ABCAF" w14:textId="1744A896" w:rsidR="006E2F35" w:rsidRDefault="006E2F35" w:rsidP="006E2F35">
      <w:pPr>
        <w:pStyle w:val="ListParagraph"/>
        <w:numPr>
          <w:ilvl w:val="0"/>
          <w:numId w:val="4"/>
        </w:numPr>
        <w:spacing w:line="360" w:lineRule="auto"/>
        <w:rPr>
          <w:rFonts w:ascii="Arial" w:hAnsi="Arial" w:cs="Arial"/>
          <w:sz w:val="22"/>
          <w:szCs w:val="22"/>
        </w:rPr>
      </w:pPr>
      <w:r w:rsidRPr="006E2F35">
        <w:rPr>
          <w:rFonts w:ascii="Arial" w:hAnsi="Arial" w:cs="Arial"/>
          <w:sz w:val="22"/>
          <w:szCs w:val="22"/>
        </w:rPr>
        <w:t>Leadership and Decision-Making:</w:t>
      </w:r>
      <w:r w:rsidRPr="006E2F35">
        <w:t xml:space="preserve"> </w:t>
      </w:r>
      <w:r w:rsidRPr="006E2F35">
        <w:rPr>
          <w:rFonts w:ascii="Arial" w:hAnsi="Arial" w:cs="Arial"/>
          <w:sz w:val="22"/>
          <w:szCs w:val="22"/>
        </w:rPr>
        <w:t>When it comes to leadership roles in a UK-UAE takeover, the ethnocentric approach might be preferred at first, with people from the acquiring UK company holding important positions. This strategy promotes the adoption of standardised processes and procedures while guaranteeing alignment with the strategic objectives of the parent firm. But as integration advances, a move towards the Polycentric model could be required to empower local leaders and make use of their understanding of the market and cultural nuances to make wise decisions.</w:t>
      </w:r>
    </w:p>
    <w:p w14:paraId="1BABAA99" w14:textId="4486F0CD" w:rsidR="006E2F35" w:rsidRDefault="006E2F35" w:rsidP="006E2F35">
      <w:pPr>
        <w:pStyle w:val="ListParagraph"/>
        <w:numPr>
          <w:ilvl w:val="0"/>
          <w:numId w:val="4"/>
        </w:numPr>
        <w:spacing w:line="360" w:lineRule="auto"/>
        <w:rPr>
          <w:rFonts w:ascii="Arial" w:hAnsi="Arial" w:cs="Arial"/>
          <w:sz w:val="22"/>
          <w:szCs w:val="22"/>
        </w:rPr>
      </w:pPr>
      <w:r w:rsidRPr="006E2F35">
        <w:rPr>
          <w:rFonts w:ascii="Arial" w:hAnsi="Arial" w:cs="Arial"/>
          <w:sz w:val="22"/>
          <w:szCs w:val="22"/>
        </w:rPr>
        <w:t>Employee Recruitment and Development:</w:t>
      </w:r>
      <w:r w:rsidRPr="006E2F35">
        <w:t xml:space="preserve"> </w:t>
      </w:r>
      <w:r w:rsidRPr="006E2F35">
        <w:rPr>
          <w:rFonts w:ascii="Arial" w:hAnsi="Arial" w:cs="Arial"/>
          <w:sz w:val="22"/>
          <w:szCs w:val="22"/>
        </w:rPr>
        <w:t>The Ethnocentric approach may have an impact on hiring procedures throughout the takeover process, favouring the hiring of expats from the UK to oversee the changeover and train local staff. But if integration moves further, there might be a shift in favour of the Polycentric approach, which emphasises nurturing indigenous talent through education, coaching, and leadership initiatives. With this strategy, the company can create a workforce that is inclusive and diverse, reflecting the language and cultural diversity of the United Arab Emirates.</w:t>
      </w:r>
    </w:p>
    <w:p w14:paraId="6C3485D5" w14:textId="6826D3DE" w:rsidR="006E2F35" w:rsidRDefault="006E2F35" w:rsidP="006E2F35">
      <w:pPr>
        <w:pStyle w:val="ListParagraph"/>
        <w:numPr>
          <w:ilvl w:val="0"/>
          <w:numId w:val="4"/>
        </w:numPr>
        <w:spacing w:line="360" w:lineRule="auto"/>
        <w:rPr>
          <w:rFonts w:ascii="Arial" w:hAnsi="Arial" w:cs="Arial"/>
          <w:sz w:val="22"/>
          <w:szCs w:val="22"/>
        </w:rPr>
      </w:pPr>
      <w:r w:rsidRPr="006E2F35">
        <w:rPr>
          <w:rFonts w:ascii="Arial" w:hAnsi="Arial" w:cs="Arial"/>
          <w:sz w:val="22"/>
          <w:szCs w:val="22"/>
        </w:rPr>
        <w:t>Communication and Cultural Integration:</w:t>
      </w:r>
      <w:r w:rsidRPr="006E2F35">
        <w:t xml:space="preserve"> </w:t>
      </w:r>
      <w:r w:rsidRPr="006E2F35">
        <w:rPr>
          <w:rFonts w:ascii="Arial" w:hAnsi="Arial" w:cs="Arial"/>
          <w:sz w:val="22"/>
          <w:szCs w:val="22"/>
        </w:rPr>
        <w:t>A key component of people management during a takeover between the UK and UAE is effective communication and cultural integration. First, because cultural norms and communication methods differ, the ethnocentric framework may cause communication difficulties and cultural misunderstandings. Nonetheless, companies can support productive communication, mutual understanding, and teamwork across various teams by using the Polycentric model and encouraging cross-cultural awareness and sensitivity.</w:t>
      </w:r>
    </w:p>
    <w:p w14:paraId="136A1F4F" w14:textId="755E50D8" w:rsidR="006E2F35" w:rsidRDefault="006E2F35" w:rsidP="006E2F35">
      <w:pPr>
        <w:pStyle w:val="ListParagraph"/>
        <w:numPr>
          <w:ilvl w:val="0"/>
          <w:numId w:val="4"/>
        </w:numPr>
        <w:spacing w:line="360" w:lineRule="auto"/>
        <w:rPr>
          <w:rFonts w:ascii="Arial" w:hAnsi="Arial" w:cs="Arial"/>
          <w:sz w:val="22"/>
          <w:szCs w:val="22"/>
        </w:rPr>
      </w:pPr>
      <w:r w:rsidRPr="006E2F35">
        <w:rPr>
          <w:rFonts w:ascii="Arial" w:hAnsi="Arial" w:cs="Arial"/>
          <w:sz w:val="22"/>
          <w:szCs w:val="22"/>
        </w:rPr>
        <w:lastRenderedPageBreak/>
        <w:t>Performance Management and Rewards:</w:t>
      </w:r>
      <w:r w:rsidR="007D3582" w:rsidRPr="007D3582">
        <w:t xml:space="preserve"> </w:t>
      </w:r>
      <w:r w:rsidR="007D3582" w:rsidRPr="007D3582">
        <w:rPr>
          <w:rFonts w:ascii="Arial" w:hAnsi="Arial" w:cs="Arial"/>
          <w:sz w:val="22"/>
          <w:szCs w:val="22"/>
        </w:rPr>
        <w:t>With an emphasis on aligning performance indicators and incentives with the standards and expectations of the parent organisation, the ethnocentric approach may have an impact on performance management and rewards programmes. To account for regional market dynamics and cultural preferences, a shift towards the Polycentric model might be required as integration advances. This could entail modifying the standards for performance evaluation, honouring and awarding accomplishments locally, and offering chances for professional growth and career progression.</w:t>
      </w:r>
    </w:p>
    <w:p w14:paraId="2E8A500B" w14:textId="6E4523AB" w:rsidR="007D3582" w:rsidRDefault="007D3582" w:rsidP="006E2F35">
      <w:pPr>
        <w:pStyle w:val="ListParagraph"/>
        <w:numPr>
          <w:ilvl w:val="0"/>
          <w:numId w:val="4"/>
        </w:numPr>
        <w:spacing w:line="360" w:lineRule="auto"/>
        <w:rPr>
          <w:rFonts w:ascii="Arial" w:hAnsi="Arial" w:cs="Arial"/>
          <w:sz w:val="22"/>
          <w:szCs w:val="22"/>
        </w:rPr>
      </w:pPr>
      <w:r w:rsidRPr="007D3582">
        <w:rPr>
          <w:rFonts w:ascii="Arial" w:hAnsi="Arial" w:cs="Arial"/>
          <w:sz w:val="22"/>
          <w:szCs w:val="22"/>
        </w:rPr>
        <w:t>Organi</w:t>
      </w:r>
      <w:r>
        <w:rPr>
          <w:rFonts w:ascii="Arial" w:hAnsi="Arial" w:cs="Arial"/>
          <w:sz w:val="22"/>
          <w:szCs w:val="22"/>
        </w:rPr>
        <w:t>s</w:t>
      </w:r>
      <w:r w:rsidRPr="007D3582">
        <w:rPr>
          <w:rFonts w:ascii="Arial" w:hAnsi="Arial" w:cs="Arial"/>
          <w:sz w:val="22"/>
          <w:szCs w:val="22"/>
        </w:rPr>
        <w:t>ational Culture and Values:</w:t>
      </w:r>
      <w:r w:rsidRPr="007D3582">
        <w:t xml:space="preserve"> </w:t>
      </w:r>
      <w:r w:rsidRPr="007D3582">
        <w:rPr>
          <w:rFonts w:ascii="Arial" w:hAnsi="Arial" w:cs="Arial"/>
          <w:sz w:val="22"/>
          <w:szCs w:val="22"/>
        </w:rPr>
        <w:t>Managing company culture and values is yet another crucial component of people management in the event of a UK-UAE takeover. As the Polycentric model highlights the value of integrating local cultural components and creating a sense of belonging among local employees, the Ethnocentric approach may initially place more emphasis on spreading the parent company's culture and values. Respecting regional cultures, traditions, and beliefs while maintaining the company's core values calls for a careful balancing act.</w:t>
      </w:r>
    </w:p>
    <w:p w14:paraId="6D631AF4" w14:textId="77777777" w:rsidR="007D3582" w:rsidRDefault="007D3582" w:rsidP="007D3582">
      <w:pPr>
        <w:pStyle w:val="ListParagraph"/>
        <w:spacing w:line="360" w:lineRule="auto"/>
        <w:ind w:left="1440"/>
        <w:rPr>
          <w:rFonts w:ascii="Arial" w:hAnsi="Arial" w:cs="Arial"/>
          <w:sz w:val="22"/>
          <w:szCs w:val="22"/>
        </w:rPr>
      </w:pPr>
    </w:p>
    <w:p w14:paraId="4AACA8EC" w14:textId="613074A1" w:rsidR="007D3582" w:rsidRPr="007D3582" w:rsidRDefault="007D3582" w:rsidP="007D3582">
      <w:pPr>
        <w:spacing w:line="360" w:lineRule="auto"/>
        <w:rPr>
          <w:rFonts w:ascii="Arial" w:hAnsi="Arial" w:cs="Arial"/>
          <w:sz w:val="22"/>
          <w:szCs w:val="22"/>
        </w:rPr>
      </w:pPr>
      <w:r w:rsidRPr="007D3582">
        <w:rPr>
          <w:rFonts w:ascii="Arial" w:hAnsi="Arial" w:cs="Arial"/>
          <w:sz w:val="22"/>
          <w:szCs w:val="22"/>
        </w:rPr>
        <w:t>Different approaches to people management in global environments are provided by the ethnocentric and polycentric models, each with unique consequences for the success and efficacy of organisations. Understanding how these approaches apply to certain people management domains is crucial in the context of a takeover between the UK and UAE for negotiating cultural differences, encouraging cooperation, and advancing organisational integration. Organisations may effectively manage cross-cultural difficulties and harness the different talents and views of their workforce to achieve strategic objectives by critically examining the strengths and limitations of each model and implementing a flexible and adaptable approach.</w:t>
      </w:r>
    </w:p>
    <w:p w14:paraId="7C519437" w14:textId="77777777" w:rsidR="00BC6214" w:rsidRPr="00DB2DD3" w:rsidRDefault="00BC6214" w:rsidP="00DB2DD3">
      <w:pPr>
        <w:pStyle w:val="ListParagraph"/>
        <w:spacing w:line="360" w:lineRule="auto"/>
        <w:rPr>
          <w:rFonts w:ascii="Arial" w:hAnsi="Arial" w:cs="Arial"/>
          <w:sz w:val="22"/>
          <w:szCs w:val="22"/>
        </w:rPr>
      </w:pPr>
    </w:p>
    <w:p w14:paraId="2EAF569E" w14:textId="77777777" w:rsidR="00BC6214" w:rsidRPr="00DB2DD3" w:rsidRDefault="00BC6214" w:rsidP="00DB2DD3">
      <w:pPr>
        <w:spacing w:line="360" w:lineRule="auto"/>
        <w:rPr>
          <w:rFonts w:ascii="Arial" w:hAnsi="Arial" w:cs="Arial"/>
          <w:sz w:val="22"/>
          <w:szCs w:val="22"/>
        </w:rPr>
      </w:pPr>
    </w:p>
    <w:p w14:paraId="22B97E72" w14:textId="77777777" w:rsidR="00BC6214" w:rsidRPr="00DB2DD3" w:rsidRDefault="00BC6214" w:rsidP="00DB2DD3">
      <w:pPr>
        <w:spacing w:line="360" w:lineRule="auto"/>
        <w:rPr>
          <w:rFonts w:ascii="Arial" w:hAnsi="Arial" w:cs="Arial"/>
          <w:sz w:val="22"/>
          <w:szCs w:val="22"/>
        </w:rPr>
      </w:pPr>
    </w:p>
    <w:p w14:paraId="1963069B" w14:textId="77777777" w:rsidR="00BC6214" w:rsidRPr="00DB2DD3" w:rsidRDefault="00BC6214" w:rsidP="00DB2DD3">
      <w:pPr>
        <w:spacing w:line="360" w:lineRule="auto"/>
        <w:rPr>
          <w:rFonts w:ascii="Arial" w:hAnsi="Arial" w:cs="Arial"/>
          <w:sz w:val="22"/>
          <w:szCs w:val="22"/>
        </w:rPr>
      </w:pPr>
    </w:p>
    <w:p w14:paraId="512EF8B5" w14:textId="77777777" w:rsidR="00BC6214" w:rsidRPr="00DB2DD3" w:rsidRDefault="00BC6214" w:rsidP="00DB2DD3">
      <w:pPr>
        <w:spacing w:line="360" w:lineRule="auto"/>
        <w:rPr>
          <w:rFonts w:ascii="Arial" w:hAnsi="Arial" w:cs="Arial"/>
          <w:sz w:val="22"/>
          <w:szCs w:val="22"/>
        </w:rPr>
      </w:pPr>
    </w:p>
    <w:p w14:paraId="6FBC3026" w14:textId="77777777" w:rsidR="007B2B3F" w:rsidRDefault="007B2B3F" w:rsidP="00DB2DD3">
      <w:pPr>
        <w:spacing w:line="360" w:lineRule="auto"/>
        <w:rPr>
          <w:rFonts w:ascii="Arial" w:hAnsi="Arial" w:cs="Arial"/>
          <w:sz w:val="22"/>
          <w:szCs w:val="22"/>
        </w:rPr>
      </w:pPr>
    </w:p>
    <w:p w14:paraId="22705E94" w14:textId="77777777" w:rsidR="007D3582" w:rsidRDefault="007D3582" w:rsidP="00DB2DD3">
      <w:pPr>
        <w:spacing w:line="360" w:lineRule="auto"/>
        <w:rPr>
          <w:rFonts w:ascii="Arial" w:hAnsi="Arial" w:cs="Arial"/>
          <w:sz w:val="22"/>
          <w:szCs w:val="22"/>
        </w:rPr>
      </w:pPr>
    </w:p>
    <w:p w14:paraId="49373F9F" w14:textId="77777777" w:rsidR="007D3582" w:rsidRDefault="007D3582" w:rsidP="00DB2DD3">
      <w:pPr>
        <w:spacing w:line="360" w:lineRule="auto"/>
        <w:rPr>
          <w:rFonts w:ascii="Arial" w:hAnsi="Arial" w:cs="Arial"/>
          <w:b/>
          <w:bCs/>
          <w:sz w:val="22"/>
          <w:szCs w:val="22"/>
          <w:u w:val="single"/>
        </w:rPr>
      </w:pPr>
    </w:p>
    <w:p w14:paraId="2CFA8C00" w14:textId="77777777" w:rsidR="007B2B3F" w:rsidRDefault="007B2B3F" w:rsidP="00DB2DD3">
      <w:pPr>
        <w:spacing w:line="360" w:lineRule="auto"/>
        <w:rPr>
          <w:rFonts w:ascii="Arial" w:hAnsi="Arial" w:cs="Arial"/>
          <w:b/>
          <w:bCs/>
          <w:sz w:val="22"/>
          <w:szCs w:val="22"/>
          <w:u w:val="single"/>
        </w:rPr>
      </w:pPr>
    </w:p>
    <w:p w14:paraId="144474BD" w14:textId="77777777" w:rsidR="007B2B3F" w:rsidRDefault="007B2B3F" w:rsidP="00DB2DD3">
      <w:pPr>
        <w:spacing w:line="360" w:lineRule="auto"/>
        <w:rPr>
          <w:rFonts w:ascii="Arial" w:hAnsi="Arial" w:cs="Arial"/>
          <w:b/>
          <w:bCs/>
          <w:sz w:val="22"/>
          <w:szCs w:val="22"/>
          <w:u w:val="single"/>
        </w:rPr>
      </w:pPr>
    </w:p>
    <w:p w14:paraId="10BEA131" w14:textId="77777777" w:rsidR="007B2B3F" w:rsidRDefault="007B2B3F" w:rsidP="00DB2DD3">
      <w:pPr>
        <w:spacing w:line="360" w:lineRule="auto"/>
        <w:rPr>
          <w:rFonts w:ascii="Arial" w:hAnsi="Arial" w:cs="Arial"/>
          <w:b/>
          <w:bCs/>
          <w:sz w:val="22"/>
          <w:szCs w:val="22"/>
          <w:u w:val="single"/>
        </w:rPr>
      </w:pPr>
    </w:p>
    <w:p w14:paraId="6AD31140" w14:textId="77777777" w:rsidR="007B2B3F" w:rsidRDefault="007B2B3F" w:rsidP="00DB2DD3">
      <w:pPr>
        <w:spacing w:line="360" w:lineRule="auto"/>
        <w:rPr>
          <w:rFonts w:ascii="Arial" w:hAnsi="Arial" w:cs="Arial"/>
          <w:b/>
          <w:bCs/>
          <w:sz w:val="22"/>
          <w:szCs w:val="22"/>
          <w:u w:val="single"/>
        </w:rPr>
      </w:pPr>
    </w:p>
    <w:p w14:paraId="2BB54DE9" w14:textId="77777777" w:rsidR="007B2B3F" w:rsidRDefault="007B2B3F" w:rsidP="00DB2DD3">
      <w:pPr>
        <w:spacing w:line="360" w:lineRule="auto"/>
        <w:rPr>
          <w:rFonts w:ascii="Arial" w:hAnsi="Arial" w:cs="Arial"/>
          <w:b/>
          <w:bCs/>
          <w:sz w:val="22"/>
          <w:szCs w:val="22"/>
          <w:u w:val="single"/>
        </w:rPr>
      </w:pPr>
    </w:p>
    <w:p w14:paraId="547A2C4C" w14:textId="3E49AE6C" w:rsidR="00570BB1" w:rsidRPr="00DB2DD3" w:rsidRDefault="00087394" w:rsidP="00DB2DD3">
      <w:pPr>
        <w:spacing w:line="360" w:lineRule="auto"/>
        <w:rPr>
          <w:rFonts w:ascii="Arial" w:hAnsi="Arial" w:cs="Arial"/>
          <w:b/>
          <w:bCs/>
          <w:sz w:val="22"/>
          <w:szCs w:val="22"/>
          <w:u w:val="single"/>
        </w:rPr>
      </w:pPr>
      <w:r w:rsidRPr="00DB2DD3">
        <w:rPr>
          <w:rFonts w:ascii="Arial" w:hAnsi="Arial" w:cs="Arial"/>
          <w:b/>
          <w:bCs/>
          <w:sz w:val="22"/>
          <w:szCs w:val="22"/>
          <w:u w:val="single"/>
        </w:rPr>
        <w:t>Interview</w:t>
      </w:r>
    </w:p>
    <w:p w14:paraId="6A47D294" w14:textId="77777777" w:rsidR="00570BB1" w:rsidRPr="00DB2DD3" w:rsidRDefault="00570BB1" w:rsidP="00DB2DD3">
      <w:pPr>
        <w:spacing w:line="360" w:lineRule="auto"/>
        <w:rPr>
          <w:rFonts w:ascii="Arial" w:hAnsi="Arial" w:cs="Arial"/>
          <w:b/>
          <w:bCs/>
          <w:sz w:val="22"/>
          <w:szCs w:val="22"/>
          <w:u w:val="single"/>
        </w:rPr>
      </w:pPr>
    </w:p>
    <w:p w14:paraId="58126BB0" w14:textId="568C74A4" w:rsidR="00570BB1" w:rsidRPr="00DB2DD3" w:rsidRDefault="00570BB1" w:rsidP="00DB2DD3">
      <w:pPr>
        <w:spacing w:line="360" w:lineRule="auto"/>
        <w:rPr>
          <w:rFonts w:ascii="Arial" w:hAnsi="Arial" w:cs="Arial"/>
          <w:sz w:val="22"/>
          <w:szCs w:val="22"/>
        </w:rPr>
      </w:pPr>
      <w:r w:rsidRPr="00DB2DD3">
        <w:rPr>
          <w:rFonts w:ascii="Arial" w:hAnsi="Arial" w:cs="Arial"/>
          <w:sz w:val="22"/>
          <w:szCs w:val="22"/>
        </w:rPr>
        <w:t xml:space="preserve">In today's globalised society, cultural sensitivity is essential, particularly when it comes to globalisation and cross-border relationships. A framework for comprehending general cultural tendencies is provided by the Lewis model, which divides cultures into three categories: reactive, multi-active, and linear-active. However, because of the subtleties and complexity of cultural dynamics, its application and accuracy have been called into question. Interviews with Jamaican citizens were undertaken for this study </w:t>
      </w:r>
      <w:r w:rsidRPr="00DB2DD3">
        <w:rPr>
          <w:rFonts w:ascii="Arial" w:hAnsi="Arial" w:cs="Arial"/>
          <w:sz w:val="22"/>
          <w:szCs w:val="22"/>
        </w:rPr>
        <w:t>to</w:t>
      </w:r>
      <w:r w:rsidRPr="00DB2DD3">
        <w:rPr>
          <w:rFonts w:ascii="Arial" w:hAnsi="Arial" w:cs="Arial"/>
          <w:sz w:val="22"/>
          <w:szCs w:val="22"/>
        </w:rPr>
        <w:t xml:space="preserve"> verify the Lewis model's applicability and identify other variables impacting cultural variations.</w:t>
      </w:r>
      <w:r w:rsidRPr="00DB2DD3">
        <w:rPr>
          <w:rFonts w:ascii="Arial" w:hAnsi="Arial" w:cs="Arial"/>
          <w:sz w:val="22"/>
          <w:szCs w:val="22"/>
        </w:rPr>
        <w:t xml:space="preserve"> </w:t>
      </w:r>
      <w:r w:rsidRPr="00DB2DD3">
        <w:rPr>
          <w:rFonts w:ascii="Arial" w:hAnsi="Arial" w:cs="Arial"/>
          <w:sz w:val="22"/>
          <w:szCs w:val="22"/>
        </w:rPr>
        <w:t>But productivity and efficiency are also valued in Jamaican culture, especially when it comes to work and business. Our culture of invention and strong entrepreneurial spirit may seem more in line with the Linear-Active category's emphasis on efficiency and task-oriented behaviour.</w:t>
      </w:r>
    </w:p>
    <w:p w14:paraId="5021C3D4" w14:textId="77777777"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 xml:space="preserve">Marcus is a native of Jamaica, which is well-known for its vibrant customs, rich cultural legacy, and wide range of influences. </w:t>
      </w:r>
    </w:p>
    <w:p w14:paraId="705E2C90" w14:textId="77777777" w:rsidR="00F27D9B" w:rsidRPr="00DB2DD3" w:rsidRDefault="00F27D9B" w:rsidP="00DB2DD3">
      <w:pPr>
        <w:spacing w:line="360" w:lineRule="auto"/>
        <w:rPr>
          <w:rFonts w:ascii="Arial" w:hAnsi="Arial" w:cs="Arial"/>
          <w:sz w:val="22"/>
          <w:szCs w:val="22"/>
        </w:rPr>
      </w:pPr>
    </w:p>
    <w:p w14:paraId="21803EAD" w14:textId="3A628391"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Marcus was raised in a culture that valued kindness, open communication, and a strong sense of belonging in Jamaica. His thoughts and experiences provide insightful information about the complexity of Jamaican society.</w:t>
      </w:r>
    </w:p>
    <w:p w14:paraId="552B0DB9" w14:textId="77777777" w:rsidR="00F27D9B" w:rsidRPr="00DB2DD3" w:rsidRDefault="00F27D9B" w:rsidP="00DB2DD3">
      <w:pPr>
        <w:spacing w:line="360" w:lineRule="auto"/>
        <w:rPr>
          <w:rFonts w:ascii="Arial" w:hAnsi="Arial" w:cs="Arial"/>
          <w:sz w:val="22"/>
          <w:szCs w:val="22"/>
        </w:rPr>
      </w:pPr>
    </w:p>
    <w:p w14:paraId="56CCC258" w14:textId="6C7085D0"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 xml:space="preserve">Nuances of Jamaican Culture: One key insight from Marcus's perspective is Jamaica's simultaneous emphasis on efficiency, productivity, and entrepreneurship alongside warmth and expressiveness. This dual emphasis </w:t>
      </w:r>
      <w:r w:rsidRPr="00DB2DD3">
        <w:rPr>
          <w:rFonts w:ascii="Arial" w:hAnsi="Arial" w:cs="Arial"/>
          <w:sz w:val="22"/>
          <w:szCs w:val="22"/>
        </w:rPr>
        <w:t>reflects</w:t>
      </w:r>
      <w:r w:rsidRPr="00DB2DD3">
        <w:rPr>
          <w:rFonts w:ascii="Arial" w:hAnsi="Arial" w:cs="Arial"/>
          <w:sz w:val="22"/>
          <w:szCs w:val="22"/>
        </w:rPr>
        <w:t xml:space="preserve"> the dynamic cultural environment of Jamaica, where people negotiate a variety of circumstances, including work, social settings, and everyday encounters, between task-oriented behaviours and interpersonal connections.</w:t>
      </w:r>
    </w:p>
    <w:p w14:paraId="08487D98" w14:textId="77777777" w:rsidR="00F27D9B" w:rsidRPr="00DB2DD3" w:rsidRDefault="00F27D9B" w:rsidP="00DB2DD3">
      <w:pPr>
        <w:spacing w:line="360" w:lineRule="auto"/>
        <w:rPr>
          <w:rFonts w:ascii="Arial" w:hAnsi="Arial" w:cs="Arial"/>
          <w:sz w:val="22"/>
          <w:szCs w:val="22"/>
        </w:rPr>
      </w:pPr>
    </w:p>
    <w:p w14:paraId="6006D89A" w14:textId="77777777"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Historical, social, and economic forces have all had a significant part in establishing Jamaican culture, according to Marcus. With a blend of influences from Africa, Europe, and the Caribbean, Jamaica's cultural identity is indelibly marked by its history of colonisation, slavery, and cultural interchange. In addition, Jamaicans' cultural beliefs and behaviours have been shaped by social dynamics and economic challenges that have encouraged resilience, innovation, and adaptation in them.</w:t>
      </w:r>
    </w:p>
    <w:p w14:paraId="75D46555" w14:textId="77777777" w:rsidR="00F27D9B" w:rsidRPr="00DB2DD3" w:rsidRDefault="00F27D9B" w:rsidP="00DB2DD3">
      <w:pPr>
        <w:spacing w:line="360" w:lineRule="auto"/>
        <w:rPr>
          <w:rFonts w:ascii="Arial" w:hAnsi="Arial" w:cs="Arial"/>
          <w:sz w:val="22"/>
          <w:szCs w:val="22"/>
        </w:rPr>
      </w:pPr>
    </w:p>
    <w:p w14:paraId="7125604F" w14:textId="1FF9994C"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 xml:space="preserve">Individual Differences in Jamaican Culture: Marcus emphasised the significance of appreciating variations in Jamaican culture among individuals. Since everyone's expression </w:t>
      </w:r>
      <w:r w:rsidRPr="00DB2DD3">
        <w:rPr>
          <w:rFonts w:ascii="Arial" w:hAnsi="Arial" w:cs="Arial"/>
          <w:sz w:val="22"/>
          <w:szCs w:val="22"/>
        </w:rPr>
        <w:lastRenderedPageBreak/>
        <w:t>of their cultural identity is influenced by their upbringing, education, and life experiences, not all Jamaicans fit neatly into one stereotype. This variability highlights the need for a more sophisticated knowledge that goes beyond simple classifications and complicates the cultural environment.</w:t>
      </w:r>
    </w:p>
    <w:p w14:paraId="58F5DAAD" w14:textId="3DA366B1" w:rsidR="00F27D9B" w:rsidRPr="00DB2DD3" w:rsidRDefault="00F27D9B" w:rsidP="00DB2DD3">
      <w:pPr>
        <w:spacing w:line="360" w:lineRule="auto"/>
        <w:rPr>
          <w:rFonts w:ascii="Arial" w:hAnsi="Arial" w:cs="Arial"/>
          <w:sz w:val="22"/>
          <w:szCs w:val="22"/>
        </w:rPr>
      </w:pPr>
    </w:p>
    <w:p w14:paraId="4FF1268C" w14:textId="77777777" w:rsidR="00F27D9B" w:rsidRPr="00DB2DD3" w:rsidRDefault="00F27D9B" w:rsidP="00DB2DD3">
      <w:pPr>
        <w:spacing w:line="360" w:lineRule="auto"/>
        <w:rPr>
          <w:rFonts w:ascii="Arial" w:hAnsi="Arial" w:cs="Arial"/>
          <w:sz w:val="22"/>
          <w:szCs w:val="22"/>
        </w:rPr>
      </w:pPr>
    </w:p>
    <w:p w14:paraId="3003B8A1" w14:textId="77777777"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 xml:space="preserve">Challenge to the Lewis Model: </w:t>
      </w:r>
    </w:p>
    <w:p w14:paraId="4B8B8E9B" w14:textId="77777777" w:rsidR="00F27D9B" w:rsidRPr="00DB2DD3" w:rsidRDefault="00F27D9B" w:rsidP="00DB2DD3">
      <w:pPr>
        <w:spacing w:line="360" w:lineRule="auto"/>
        <w:rPr>
          <w:rFonts w:ascii="Arial" w:hAnsi="Arial" w:cs="Arial"/>
          <w:sz w:val="22"/>
          <w:szCs w:val="22"/>
        </w:rPr>
      </w:pPr>
      <w:r w:rsidRPr="00DB2DD3">
        <w:rPr>
          <w:rFonts w:ascii="Arial" w:hAnsi="Arial" w:cs="Arial"/>
          <w:sz w:val="22"/>
          <w:szCs w:val="22"/>
        </w:rPr>
        <w:t xml:space="preserve">Marcus raised doubts about the Lewis model's applicability, arguing that it might not adequately represent the subtle aspects of Jamaican culture. The Lewis model divides cultures into three categories: reactive, multi-active, and linear-active. Although the </w:t>
      </w:r>
      <w:r w:rsidRPr="00DB2DD3">
        <w:rPr>
          <w:rFonts w:ascii="Arial" w:hAnsi="Arial" w:cs="Arial"/>
          <w:sz w:val="22"/>
          <w:szCs w:val="22"/>
        </w:rPr>
        <w:t>multi-active</w:t>
      </w:r>
      <w:r w:rsidRPr="00DB2DD3">
        <w:rPr>
          <w:rFonts w:ascii="Arial" w:hAnsi="Arial" w:cs="Arial"/>
          <w:sz w:val="22"/>
          <w:szCs w:val="22"/>
        </w:rPr>
        <w:t xml:space="preserve"> category's emphasis on spontaneity and interpersonal relationships aligns with Jamaican cultural norms, Marcus pointed out other features that cast doubt on the model's application.</w:t>
      </w:r>
      <w:r w:rsidRPr="00DB2DD3">
        <w:rPr>
          <w:rFonts w:ascii="Arial" w:hAnsi="Arial" w:cs="Arial"/>
          <w:sz w:val="22"/>
          <w:szCs w:val="22"/>
        </w:rPr>
        <w:t xml:space="preserve"> </w:t>
      </w:r>
      <w:r w:rsidR="00570BB1" w:rsidRPr="00DB2DD3">
        <w:rPr>
          <w:rFonts w:ascii="Arial" w:hAnsi="Arial" w:cs="Arial"/>
          <w:sz w:val="22"/>
          <w:szCs w:val="22"/>
        </w:rPr>
        <w:t>Individual variations among cultures also contribute to the complexity. Due to the influence of personal experiences, education, and upbringing on how people display their cultural identity, no two Jamaicans will behave or think the same way.</w:t>
      </w:r>
      <w:r w:rsidRPr="00DB2DD3">
        <w:rPr>
          <w:rFonts w:ascii="Arial" w:hAnsi="Arial" w:cs="Arial"/>
          <w:sz w:val="22"/>
          <w:szCs w:val="22"/>
        </w:rPr>
        <w:t xml:space="preserve"> </w:t>
      </w:r>
    </w:p>
    <w:p w14:paraId="1CF8A0B2" w14:textId="77777777" w:rsidR="00F27D9B" w:rsidRPr="00DB2DD3" w:rsidRDefault="00F27D9B" w:rsidP="00DB2DD3">
      <w:pPr>
        <w:spacing w:line="360" w:lineRule="auto"/>
        <w:rPr>
          <w:rFonts w:ascii="Arial" w:hAnsi="Arial" w:cs="Arial"/>
          <w:sz w:val="22"/>
          <w:szCs w:val="22"/>
        </w:rPr>
      </w:pPr>
    </w:p>
    <w:p w14:paraId="7E09D5D7" w14:textId="77777777" w:rsidR="00F27D9B" w:rsidRPr="00DB2DD3" w:rsidRDefault="00570BB1" w:rsidP="00DB2DD3">
      <w:pPr>
        <w:spacing w:line="360" w:lineRule="auto"/>
        <w:rPr>
          <w:rFonts w:ascii="Arial" w:hAnsi="Arial" w:cs="Arial"/>
          <w:sz w:val="22"/>
          <w:szCs w:val="22"/>
        </w:rPr>
      </w:pPr>
      <w:r w:rsidRPr="00DB2DD3">
        <w:rPr>
          <w:rFonts w:ascii="Arial" w:hAnsi="Arial" w:cs="Arial"/>
          <w:sz w:val="22"/>
          <w:szCs w:val="22"/>
        </w:rPr>
        <w:t xml:space="preserve">Second, oversimplification and stereotyping could result from the model's strict classification of cultures into three groups. Individuals' behaviours and attitudes may not neatly fit into </w:t>
      </w:r>
      <w:r w:rsidRPr="00DB2DD3">
        <w:rPr>
          <w:rFonts w:ascii="Arial" w:hAnsi="Arial" w:cs="Arial"/>
          <w:sz w:val="22"/>
          <w:szCs w:val="22"/>
        </w:rPr>
        <w:t>pre-set</w:t>
      </w:r>
      <w:r w:rsidRPr="00DB2DD3">
        <w:rPr>
          <w:rFonts w:ascii="Arial" w:hAnsi="Arial" w:cs="Arial"/>
          <w:sz w:val="22"/>
          <w:szCs w:val="22"/>
        </w:rPr>
        <w:t xml:space="preserve"> categories due to the fluid and varied nature of cultural dynamics.</w:t>
      </w:r>
      <w:r w:rsidR="00F27D9B" w:rsidRPr="00DB2DD3">
        <w:rPr>
          <w:rFonts w:ascii="Arial" w:hAnsi="Arial" w:cs="Arial"/>
          <w:sz w:val="22"/>
          <w:szCs w:val="22"/>
        </w:rPr>
        <w:t xml:space="preserve"> </w:t>
      </w:r>
    </w:p>
    <w:p w14:paraId="777D0827" w14:textId="093980AB" w:rsidR="00570BB1" w:rsidRPr="00DB2DD3" w:rsidRDefault="00570BB1" w:rsidP="00DB2DD3">
      <w:pPr>
        <w:spacing w:line="360" w:lineRule="auto"/>
        <w:rPr>
          <w:rFonts w:ascii="Arial" w:hAnsi="Arial" w:cs="Arial"/>
          <w:sz w:val="22"/>
          <w:szCs w:val="22"/>
        </w:rPr>
      </w:pPr>
      <w:r w:rsidRPr="00DB2DD3">
        <w:rPr>
          <w:rFonts w:ascii="Arial" w:hAnsi="Arial" w:cs="Arial"/>
          <w:sz w:val="22"/>
          <w:szCs w:val="22"/>
        </w:rPr>
        <w:t>Ultimately, it's possible that the Lewis model fails to sufficiently take into consideration the effects of multiculturalism and globalisation, which have boosted cross-cultural interaction and hybrid identity formation. various people today negotiate various cultural influences, making it difficult to draw distinctions between traditional categories in the connected world we live in.</w:t>
      </w:r>
    </w:p>
    <w:p w14:paraId="6B7C111A" w14:textId="77777777" w:rsidR="00570BB1" w:rsidRPr="00DB2DD3" w:rsidRDefault="00570BB1" w:rsidP="00DB2DD3">
      <w:pPr>
        <w:spacing w:line="360" w:lineRule="auto"/>
        <w:rPr>
          <w:rFonts w:ascii="Arial" w:hAnsi="Arial" w:cs="Arial"/>
          <w:sz w:val="22"/>
          <w:szCs w:val="22"/>
        </w:rPr>
      </w:pPr>
    </w:p>
    <w:p w14:paraId="4445860D" w14:textId="12AEA88C" w:rsidR="00570BB1" w:rsidRPr="00DB2DD3" w:rsidRDefault="00570BB1" w:rsidP="00DB2DD3">
      <w:pPr>
        <w:spacing w:line="360" w:lineRule="auto"/>
        <w:rPr>
          <w:rFonts w:ascii="Arial" w:hAnsi="Arial" w:cs="Arial"/>
          <w:sz w:val="22"/>
          <w:szCs w:val="22"/>
        </w:rPr>
      </w:pPr>
      <w:r w:rsidRPr="00DB2DD3">
        <w:rPr>
          <w:rFonts w:ascii="Arial" w:hAnsi="Arial" w:cs="Arial"/>
          <w:sz w:val="22"/>
          <w:szCs w:val="22"/>
        </w:rPr>
        <w:t>It's also critical to understand that culture is dynamic and ever-changing, moulded by people's constant interactions and exchanges. Acknowledging cultural diversity as a source of strength and enrichment might make it easier for us to negotiate the complexity of our globalised environment.</w:t>
      </w:r>
    </w:p>
    <w:p w14:paraId="35DC8102" w14:textId="77777777" w:rsidR="00F27D9B" w:rsidRPr="00DB2DD3" w:rsidRDefault="00F27D9B" w:rsidP="00DB2DD3">
      <w:pPr>
        <w:spacing w:line="360" w:lineRule="auto"/>
        <w:rPr>
          <w:rFonts w:ascii="Arial" w:hAnsi="Arial" w:cs="Arial"/>
          <w:sz w:val="22"/>
          <w:szCs w:val="22"/>
        </w:rPr>
      </w:pPr>
    </w:p>
    <w:p w14:paraId="46543C4A" w14:textId="4FEF2FF9" w:rsidR="00570BB1" w:rsidRPr="00DB2DD3" w:rsidRDefault="00F27D9B" w:rsidP="00DB2DD3">
      <w:pPr>
        <w:spacing w:line="360" w:lineRule="auto"/>
        <w:rPr>
          <w:rFonts w:ascii="Arial" w:hAnsi="Arial" w:cs="Arial"/>
          <w:sz w:val="22"/>
          <w:szCs w:val="22"/>
        </w:rPr>
      </w:pPr>
      <w:r w:rsidRPr="00DB2DD3">
        <w:rPr>
          <w:rFonts w:ascii="Arial" w:hAnsi="Arial" w:cs="Arial"/>
          <w:sz w:val="22"/>
          <w:szCs w:val="22"/>
        </w:rPr>
        <w:t>The interview with Marcus offers a deeper understanding of Jamaican society and challenges traditional methods of cultural categorising, providing insightful information about the country's cultural dynamics. Through acknowledging the subtleties and depths of Jamaican culture, we can transcend naive assumptions and cultivate an enhanced respect and comprehension of cultural multiplicity. To improve global cooperation and agreement as well as our comprehension of cultural diversity, more study and discussion are</w:t>
      </w:r>
    </w:p>
    <w:p w14:paraId="1E8D87C9" w14:textId="77777777" w:rsidR="00F27D9B" w:rsidRPr="00DB2DD3" w:rsidRDefault="00F27D9B" w:rsidP="00DB2DD3">
      <w:pPr>
        <w:spacing w:line="360" w:lineRule="auto"/>
        <w:rPr>
          <w:rFonts w:ascii="Arial" w:hAnsi="Arial" w:cs="Arial"/>
          <w:b/>
          <w:bCs/>
          <w:sz w:val="22"/>
          <w:szCs w:val="22"/>
          <w:u w:val="single"/>
        </w:rPr>
      </w:pPr>
    </w:p>
    <w:p w14:paraId="0AD47E15" w14:textId="77777777" w:rsidR="00F27D9B" w:rsidRPr="00DB2DD3" w:rsidRDefault="00F27D9B" w:rsidP="00DB2DD3">
      <w:pPr>
        <w:spacing w:line="360" w:lineRule="auto"/>
        <w:rPr>
          <w:rFonts w:ascii="Arial" w:hAnsi="Arial" w:cs="Arial"/>
          <w:b/>
          <w:bCs/>
          <w:sz w:val="22"/>
          <w:szCs w:val="22"/>
          <w:u w:val="single"/>
        </w:rPr>
      </w:pPr>
    </w:p>
    <w:p w14:paraId="6281DBC4" w14:textId="77777777" w:rsidR="00BC6214" w:rsidRPr="00DB2DD3" w:rsidRDefault="00BC6214" w:rsidP="00DB2DD3">
      <w:pPr>
        <w:spacing w:line="360" w:lineRule="auto"/>
        <w:rPr>
          <w:rFonts w:ascii="Arial" w:hAnsi="Arial" w:cs="Arial"/>
          <w:sz w:val="22"/>
          <w:szCs w:val="22"/>
        </w:rPr>
      </w:pPr>
    </w:p>
    <w:p w14:paraId="7A15FF10" w14:textId="77777777" w:rsidR="00BC6214" w:rsidRPr="00DB2DD3" w:rsidRDefault="00BC6214" w:rsidP="00DB2DD3">
      <w:pPr>
        <w:spacing w:line="360" w:lineRule="auto"/>
        <w:rPr>
          <w:rFonts w:ascii="Arial" w:hAnsi="Arial" w:cs="Arial"/>
          <w:sz w:val="22"/>
          <w:szCs w:val="22"/>
        </w:rPr>
      </w:pPr>
    </w:p>
    <w:p w14:paraId="17CDFC12" w14:textId="477FEA99" w:rsidR="00BC6214" w:rsidRPr="00DB2DD3" w:rsidRDefault="00BC6214" w:rsidP="00DB2DD3">
      <w:pPr>
        <w:spacing w:line="360" w:lineRule="auto"/>
        <w:rPr>
          <w:rFonts w:ascii="Arial" w:hAnsi="Arial" w:cs="Arial"/>
          <w:b/>
          <w:bCs/>
          <w:sz w:val="22"/>
          <w:szCs w:val="22"/>
          <w:u w:val="single"/>
        </w:rPr>
      </w:pPr>
      <w:r w:rsidRPr="00DB2DD3">
        <w:rPr>
          <w:rFonts w:ascii="Arial" w:hAnsi="Arial" w:cs="Arial"/>
          <w:b/>
          <w:bCs/>
          <w:sz w:val="22"/>
          <w:szCs w:val="22"/>
          <w:u w:val="single"/>
        </w:rPr>
        <w:t>Conclusion</w:t>
      </w:r>
    </w:p>
    <w:p w14:paraId="7A1907A0" w14:textId="77777777" w:rsidR="00BC6214" w:rsidRPr="00DB2DD3" w:rsidRDefault="00BC6214" w:rsidP="00DB2DD3">
      <w:pPr>
        <w:spacing w:line="360" w:lineRule="auto"/>
        <w:rPr>
          <w:rFonts w:ascii="Arial" w:hAnsi="Arial" w:cs="Arial"/>
          <w:b/>
          <w:bCs/>
          <w:sz w:val="22"/>
          <w:szCs w:val="22"/>
          <w:u w:val="single"/>
        </w:rPr>
      </w:pPr>
    </w:p>
    <w:p w14:paraId="6C8F4BA1" w14:textId="3FDC6713" w:rsidR="00BC6214" w:rsidRPr="00DB2DD3" w:rsidRDefault="00BC6214" w:rsidP="00DB2DD3">
      <w:pPr>
        <w:spacing w:line="360" w:lineRule="auto"/>
        <w:rPr>
          <w:rFonts w:ascii="Arial" w:hAnsi="Arial" w:cs="Arial"/>
          <w:sz w:val="22"/>
          <w:szCs w:val="22"/>
        </w:rPr>
      </w:pPr>
      <w:r w:rsidRPr="00DB2DD3">
        <w:rPr>
          <w:rFonts w:ascii="Arial" w:hAnsi="Arial" w:cs="Arial"/>
          <w:sz w:val="22"/>
          <w:szCs w:val="22"/>
        </w:rPr>
        <w:t>In conclusion, as evidenced by Energy Power's acquisition of Universal Elect Plc, culture has a big impact on UK-UAE communication, negotiation, and feedback procedures. Organisations can successfully negotiate cross-cultural interactions and foster collaboration and success in international commercial operations by identifying and comprehending the cultural nuances delineated by the Lewis Model. A seamless and successful takeover process depends on cultivating cultural intelligence and implementing techniques to overcome cultural gaps.</w:t>
      </w:r>
    </w:p>
    <w:p w14:paraId="071BE210" w14:textId="0EFC24CD" w:rsidR="002B49AE" w:rsidRDefault="002B49AE" w:rsidP="00DB2DD3">
      <w:pPr>
        <w:spacing w:line="360" w:lineRule="auto"/>
        <w:rPr>
          <w:rFonts w:ascii="Arial" w:hAnsi="Arial" w:cs="Arial"/>
          <w:sz w:val="22"/>
          <w:szCs w:val="22"/>
        </w:rPr>
      </w:pPr>
      <w:r w:rsidRPr="00DB2DD3">
        <w:rPr>
          <w:rFonts w:ascii="Arial" w:hAnsi="Arial" w:cs="Arial"/>
          <w:sz w:val="22"/>
          <w:szCs w:val="22"/>
        </w:rPr>
        <w:t>Each approach to people management in multinational organisations, with its own advantages and disadvantages, is represented by the ethnocentric and polycentric models.</w:t>
      </w:r>
    </w:p>
    <w:p w14:paraId="0ED8E9B8" w14:textId="06AACBDE" w:rsidR="0038639D" w:rsidRDefault="0038639D" w:rsidP="00DB2DD3">
      <w:pPr>
        <w:spacing w:line="360" w:lineRule="auto"/>
        <w:rPr>
          <w:rFonts w:ascii="Arial" w:hAnsi="Arial" w:cs="Arial"/>
          <w:sz w:val="22"/>
          <w:szCs w:val="22"/>
        </w:rPr>
      </w:pPr>
      <w:r w:rsidRPr="0038639D">
        <w:rPr>
          <w:rFonts w:ascii="Arial" w:hAnsi="Arial" w:cs="Arial"/>
          <w:sz w:val="22"/>
          <w:szCs w:val="22"/>
        </w:rPr>
        <w:t>A planned and culturally aware strategy to change management is necessary for Energy Power in the UAE to successfully manage the acquisition of Universal Elect Plc in the UK. Organisations can successfully negotiate cultural differences, promote collaboration, and achieve successful integration outcomes by putting the above-mentioned principles into practice. Key factors that contribute to success in managing change across cultural boundaries are effective leadership, good communication, and a dedication to cross-cultural understanding.</w:t>
      </w:r>
    </w:p>
    <w:p w14:paraId="073A62D4" w14:textId="77777777" w:rsidR="007D3582" w:rsidRDefault="007D3582" w:rsidP="00DB2DD3">
      <w:pPr>
        <w:spacing w:line="360" w:lineRule="auto"/>
        <w:rPr>
          <w:rFonts w:ascii="Arial" w:hAnsi="Arial" w:cs="Arial"/>
          <w:b/>
          <w:bCs/>
          <w:sz w:val="22"/>
          <w:szCs w:val="22"/>
          <w:u w:val="single"/>
        </w:rPr>
      </w:pPr>
    </w:p>
    <w:p w14:paraId="30B4ADDC" w14:textId="13DE1735" w:rsidR="007D3582" w:rsidRPr="007D3582" w:rsidRDefault="007D3582" w:rsidP="00DB2DD3">
      <w:pPr>
        <w:spacing w:line="360" w:lineRule="auto"/>
        <w:rPr>
          <w:rFonts w:ascii="Arial" w:hAnsi="Arial" w:cs="Arial"/>
          <w:b/>
          <w:bCs/>
          <w:sz w:val="22"/>
          <w:szCs w:val="22"/>
          <w:u w:val="single"/>
        </w:rPr>
      </w:pPr>
      <w:r w:rsidRPr="007D3582">
        <w:rPr>
          <w:rFonts w:ascii="Arial" w:hAnsi="Arial" w:cs="Arial"/>
          <w:b/>
          <w:bCs/>
          <w:sz w:val="22"/>
          <w:szCs w:val="22"/>
          <w:u w:val="single"/>
        </w:rPr>
        <w:t>Recommendation</w:t>
      </w:r>
      <w:r w:rsidR="0038639D">
        <w:rPr>
          <w:rFonts w:ascii="Arial" w:hAnsi="Arial" w:cs="Arial"/>
          <w:b/>
          <w:bCs/>
          <w:sz w:val="22"/>
          <w:szCs w:val="22"/>
          <w:u w:val="single"/>
        </w:rPr>
        <w:t>s</w:t>
      </w:r>
    </w:p>
    <w:p w14:paraId="12D78D02" w14:textId="77777777" w:rsidR="001E44B3" w:rsidRPr="00DB2DD3" w:rsidRDefault="001E44B3" w:rsidP="00DB2DD3">
      <w:pPr>
        <w:spacing w:line="360" w:lineRule="auto"/>
        <w:rPr>
          <w:rFonts w:ascii="Arial" w:hAnsi="Arial" w:cs="Arial"/>
          <w:sz w:val="22"/>
          <w:szCs w:val="22"/>
        </w:rPr>
      </w:pPr>
    </w:p>
    <w:p w14:paraId="017CEB07" w14:textId="3ACDF8EA" w:rsidR="001E44B3" w:rsidRDefault="00E331B2" w:rsidP="00DB2DD3">
      <w:pPr>
        <w:spacing w:line="360" w:lineRule="auto"/>
        <w:rPr>
          <w:rFonts w:ascii="Arial" w:hAnsi="Arial" w:cs="Arial"/>
          <w:sz w:val="22"/>
          <w:szCs w:val="22"/>
        </w:rPr>
      </w:pPr>
      <w:r w:rsidRPr="00E331B2">
        <w:rPr>
          <w:rFonts w:ascii="Arial" w:hAnsi="Arial" w:cs="Arial"/>
          <w:sz w:val="22"/>
          <w:szCs w:val="22"/>
        </w:rPr>
        <w:t>Several recommendations can be made to navigate the complexities of change management across different cultures. For example:</w:t>
      </w:r>
    </w:p>
    <w:p w14:paraId="5C85ABFA" w14:textId="3C4A2D10" w:rsidR="00E331B2" w:rsidRDefault="00E331B2" w:rsidP="00E331B2">
      <w:pPr>
        <w:pStyle w:val="ListParagraph"/>
        <w:numPr>
          <w:ilvl w:val="0"/>
          <w:numId w:val="5"/>
        </w:numPr>
        <w:spacing w:line="360" w:lineRule="auto"/>
        <w:rPr>
          <w:rFonts w:ascii="Arial" w:hAnsi="Arial" w:cs="Arial"/>
          <w:sz w:val="22"/>
          <w:szCs w:val="22"/>
        </w:rPr>
      </w:pPr>
      <w:r w:rsidRPr="00E331B2">
        <w:rPr>
          <w:rFonts w:ascii="Arial" w:hAnsi="Arial" w:cs="Arial"/>
          <w:sz w:val="22"/>
          <w:szCs w:val="22"/>
        </w:rPr>
        <w:t>Cultural Sensitivity Training:</w:t>
      </w:r>
      <w:r w:rsidRPr="00E331B2">
        <w:t xml:space="preserve"> </w:t>
      </w:r>
      <w:r w:rsidRPr="00E331B2">
        <w:rPr>
          <w:rFonts w:ascii="Arial" w:hAnsi="Arial" w:cs="Arial"/>
          <w:sz w:val="22"/>
          <w:szCs w:val="22"/>
        </w:rPr>
        <w:t>It is essential that everybody participating in the takeover process undergo cultural sensitivity training. These courses ought to concentrate on improving knowledge and comprehension of the cultural distinctions between the United Kingdom and the United Arab Emirates, including customs around business attire, communication methods, and organisational expectations. Cultural sensitivity training helps reduce misunderstandings and encourage productive teamwork by encouraging empathy and respect for different viewpoints.</w:t>
      </w:r>
    </w:p>
    <w:p w14:paraId="67964023" w14:textId="63434FEE" w:rsidR="00E331B2" w:rsidRDefault="00E331B2" w:rsidP="00E331B2">
      <w:pPr>
        <w:pStyle w:val="ListParagraph"/>
        <w:numPr>
          <w:ilvl w:val="0"/>
          <w:numId w:val="5"/>
        </w:numPr>
        <w:spacing w:line="360" w:lineRule="auto"/>
        <w:rPr>
          <w:rFonts w:ascii="Arial" w:hAnsi="Arial" w:cs="Arial"/>
          <w:sz w:val="22"/>
          <w:szCs w:val="22"/>
        </w:rPr>
      </w:pPr>
      <w:r w:rsidRPr="00E331B2">
        <w:rPr>
          <w:rFonts w:ascii="Arial" w:hAnsi="Arial" w:cs="Arial"/>
          <w:sz w:val="22"/>
          <w:szCs w:val="22"/>
        </w:rPr>
        <w:t>Cross-Cultural Communication Strategies:</w:t>
      </w:r>
      <w:r w:rsidRPr="00E331B2">
        <w:t xml:space="preserve"> </w:t>
      </w:r>
      <w:r w:rsidRPr="00E331B2">
        <w:rPr>
          <w:rFonts w:ascii="Arial" w:hAnsi="Arial" w:cs="Arial"/>
          <w:sz w:val="22"/>
          <w:szCs w:val="22"/>
        </w:rPr>
        <w:t xml:space="preserve">For clear and efficient communication to be maintained throughout the takeover process, customised communication techniques that take into account cultural variations between the UK and UAE are vital. This could entail using a variety of communication methods, such as in-person </w:t>
      </w:r>
      <w:r w:rsidRPr="00E331B2">
        <w:rPr>
          <w:rFonts w:ascii="Arial" w:hAnsi="Arial" w:cs="Arial"/>
          <w:sz w:val="22"/>
          <w:szCs w:val="22"/>
        </w:rPr>
        <w:lastRenderedPageBreak/>
        <w:t>meetings, video conferences, and written correspondence, to make sure that messages are accurately and fully understood by those involved. Transparency and trust among team members can also be fostered by offering opportunities for candid discussion and feedback.</w:t>
      </w:r>
      <w:r w:rsidR="000B6C4D" w:rsidRPr="000B6C4D">
        <w:rPr>
          <w:rFonts w:ascii="-webkit-standard" w:hAnsi="-webkit-standard"/>
          <w:color w:val="000000"/>
          <w:sz w:val="27"/>
          <w:szCs w:val="27"/>
        </w:rPr>
        <w:t xml:space="preserve"> </w:t>
      </w:r>
      <w:r w:rsidR="000B6C4D" w:rsidRPr="000B6C4D">
        <w:rPr>
          <w:rFonts w:ascii="Arial" w:hAnsi="Arial" w:cs="Arial"/>
          <w:sz w:val="22"/>
          <w:szCs w:val="22"/>
        </w:rPr>
        <w:t xml:space="preserve">(Al </w:t>
      </w:r>
      <w:proofErr w:type="spellStart"/>
      <w:r w:rsidR="000B6C4D" w:rsidRPr="000B6C4D">
        <w:rPr>
          <w:rFonts w:ascii="Arial" w:hAnsi="Arial" w:cs="Arial"/>
          <w:sz w:val="22"/>
          <w:szCs w:val="22"/>
        </w:rPr>
        <w:t>Hatmi</w:t>
      </w:r>
      <w:proofErr w:type="spellEnd"/>
      <w:r w:rsidR="000B6C4D" w:rsidRPr="000B6C4D">
        <w:rPr>
          <w:rFonts w:ascii="Arial" w:hAnsi="Arial" w:cs="Arial"/>
          <w:sz w:val="22"/>
          <w:szCs w:val="22"/>
        </w:rPr>
        <w:t>)</w:t>
      </w:r>
    </w:p>
    <w:p w14:paraId="701CEB75" w14:textId="0673FCA9" w:rsidR="00E331B2" w:rsidRDefault="00E331B2" w:rsidP="00E331B2">
      <w:pPr>
        <w:pStyle w:val="ListParagraph"/>
        <w:numPr>
          <w:ilvl w:val="0"/>
          <w:numId w:val="5"/>
        </w:numPr>
        <w:spacing w:line="360" w:lineRule="auto"/>
        <w:rPr>
          <w:rFonts w:ascii="Arial" w:hAnsi="Arial" w:cs="Arial"/>
          <w:sz w:val="22"/>
          <w:szCs w:val="22"/>
        </w:rPr>
      </w:pPr>
      <w:r w:rsidRPr="00E331B2">
        <w:rPr>
          <w:rFonts w:ascii="Arial" w:hAnsi="Arial" w:cs="Arial"/>
          <w:sz w:val="22"/>
          <w:szCs w:val="22"/>
        </w:rPr>
        <w:t>Establishing Cross-Cultural Teams:</w:t>
      </w:r>
      <w:r w:rsidRPr="00E331B2">
        <w:t xml:space="preserve"> </w:t>
      </w:r>
      <w:r w:rsidRPr="00E331B2">
        <w:rPr>
          <w:rFonts w:ascii="Arial" w:hAnsi="Arial" w:cs="Arial"/>
          <w:sz w:val="22"/>
          <w:szCs w:val="22"/>
        </w:rPr>
        <w:t>Creating cross-cultural teams with members from the UAE and the UK can promote knowledge sharing, innovation, and cooperation. Organisations may negotiate cultural differences more successfully and achieve great results by utilising the different abilities, viewpoints, and experiences of its team members. In cross-cultural teams, it's critical to encourage inclusivity and respect, creating a cooperative, encouraging atmosphere where everyone's opinions are respected and heard.</w:t>
      </w:r>
    </w:p>
    <w:p w14:paraId="76A24FF6" w14:textId="2B0087BB" w:rsidR="00E331B2" w:rsidRDefault="00E331B2" w:rsidP="00E331B2">
      <w:pPr>
        <w:pStyle w:val="ListParagraph"/>
        <w:numPr>
          <w:ilvl w:val="0"/>
          <w:numId w:val="5"/>
        </w:numPr>
        <w:spacing w:line="360" w:lineRule="auto"/>
        <w:rPr>
          <w:rFonts w:ascii="Arial" w:hAnsi="Arial" w:cs="Arial"/>
          <w:sz w:val="22"/>
          <w:szCs w:val="22"/>
        </w:rPr>
      </w:pPr>
      <w:r w:rsidRPr="00E331B2">
        <w:rPr>
          <w:rFonts w:ascii="Arial" w:hAnsi="Arial" w:cs="Arial"/>
          <w:sz w:val="22"/>
          <w:szCs w:val="22"/>
        </w:rPr>
        <w:t>Cultural Integration Plan:</w:t>
      </w:r>
      <w:r w:rsidR="0038639D" w:rsidRPr="0038639D">
        <w:t xml:space="preserve"> </w:t>
      </w:r>
      <w:r w:rsidR="0038639D" w:rsidRPr="0038639D">
        <w:rPr>
          <w:rFonts w:ascii="Arial" w:hAnsi="Arial" w:cs="Arial"/>
          <w:sz w:val="22"/>
          <w:szCs w:val="22"/>
        </w:rPr>
        <w:t>It is necessary to create a thorough cultural integration plan that details important dates, tasks, and activities for incorporating Universal Elect Plc into Energy Power's corporate culture. Initiatives to build a sense of belonging among employees, cross-cultural understanding, and organisational values alignment should all be part of this approach. Organisations can lessen resistance to change and accelerate the integration process by proactively addressing cultural integration difficulties.</w:t>
      </w:r>
    </w:p>
    <w:p w14:paraId="4636D332" w14:textId="7F8A0D10" w:rsidR="0038639D" w:rsidRPr="0038639D" w:rsidRDefault="0038639D" w:rsidP="0038639D">
      <w:pPr>
        <w:pStyle w:val="ListParagraph"/>
        <w:numPr>
          <w:ilvl w:val="0"/>
          <w:numId w:val="5"/>
        </w:numPr>
        <w:spacing w:line="360" w:lineRule="auto"/>
        <w:rPr>
          <w:rFonts w:ascii="Arial" w:hAnsi="Arial" w:cs="Arial"/>
          <w:sz w:val="22"/>
          <w:szCs w:val="22"/>
        </w:rPr>
      </w:pPr>
      <w:r w:rsidRPr="0038639D">
        <w:rPr>
          <w:rFonts w:ascii="Arial" w:hAnsi="Arial" w:cs="Arial"/>
          <w:sz w:val="22"/>
          <w:szCs w:val="22"/>
        </w:rPr>
        <w:t>Leadership Development:</w:t>
      </w:r>
      <w:r w:rsidRPr="0038639D">
        <w:t xml:space="preserve"> </w:t>
      </w:r>
      <w:r w:rsidRPr="0038639D">
        <w:rPr>
          <w:rFonts w:ascii="Arial" w:hAnsi="Arial" w:cs="Arial"/>
          <w:sz w:val="22"/>
          <w:szCs w:val="22"/>
        </w:rPr>
        <w:t>It is essential to fund leadership development programmes that give managers and other leaders the abilities and know-how required to lead multicultural teams successfully. To effectively negotiate the challenges of leading diverse teams, leaders should receive training in intercultural skills, conflict resolution, and cross-cultural communication. Additionally, supervisors can become more adept at inspiring and motivating workers from diverse cultural backgrounds by receiving coaching and mentoring help.</w:t>
      </w:r>
    </w:p>
    <w:p w14:paraId="66588BF5" w14:textId="5D6DA22F" w:rsidR="0038639D" w:rsidRPr="0038639D" w:rsidRDefault="0038639D" w:rsidP="00E331B2">
      <w:pPr>
        <w:pStyle w:val="ListParagraph"/>
        <w:numPr>
          <w:ilvl w:val="0"/>
          <w:numId w:val="5"/>
        </w:numPr>
        <w:spacing w:line="360" w:lineRule="auto"/>
        <w:rPr>
          <w:rFonts w:ascii="Arial" w:hAnsi="Arial" w:cs="Arial"/>
          <w:sz w:val="22"/>
          <w:szCs w:val="22"/>
        </w:rPr>
      </w:pPr>
      <w:r w:rsidRPr="0038639D">
        <w:rPr>
          <w:rFonts w:ascii="Arial" w:hAnsi="Arial" w:cs="Arial"/>
          <w:sz w:val="22"/>
          <w:szCs w:val="22"/>
        </w:rPr>
        <w:t>Continuous Monitoring and Evaluation:</w:t>
      </w:r>
      <w:r w:rsidRPr="0038639D">
        <w:t xml:space="preserve"> </w:t>
      </w:r>
      <w:r w:rsidRPr="0038639D">
        <w:rPr>
          <w:rFonts w:ascii="Arial" w:hAnsi="Arial" w:cs="Arial"/>
          <w:sz w:val="22"/>
          <w:szCs w:val="22"/>
        </w:rPr>
        <w:t>To pinpoint areas for development and tackle new issues, methods for ongoing observation and assessment of the takeover process must be put in place. Frequent performance assessments, questionnaires, and feedback sessions can offer insightful information about the success of change management programmes and the general integration process. Employers may modify their plans and methods to better suit the demands of their varied workforce by asking for feedback from staff members at all organisational levels.</w:t>
      </w:r>
    </w:p>
    <w:p w14:paraId="32FD560B" w14:textId="77777777" w:rsidR="001E44B3" w:rsidRPr="0038639D" w:rsidRDefault="001E44B3" w:rsidP="00DB2DD3">
      <w:pPr>
        <w:spacing w:line="360" w:lineRule="auto"/>
        <w:rPr>
          <w:rFonts w:ascii="Arial" w:hAnsi="Arial" w:cs="Arial"/>
          <w:sz w:val="22"/>
          <w:szCs w:val="22"/>
        </w:rPr>
      </w:pPr>
    </w:p>
    <w:p w14:paraId="4F43386A" w14:textId="77777777" w:rsidR="001E44B3" w:rsidRPr="00DB2DD3" w:rsidRDefault="001E44B3" w:rsidP="00DB2DD3">
      <w:pPr>
        <w:spacing w:line="360" w:lineRule="auto"/>
        <w:rPr>
          <w:rFonts w:ascii="Arial" w:hAnsi="Arial" w:cs="Arial"/>
          <w:sz w:val="22"/>
          <w:szCs w:val="22"/>
        </w:rPr>
      </w:pPr>
    </w:p>
    <w:p w14:paraId="5B1BBCD1" w14:textId="77777777" w:rsidR="001E44B3" w:rsidRPr="00DB2DD3" w:rsidRDefault="001E44B3" w:rsidP="00DB2DD3">
      <w:pPr>
        <w:spacing w:line="360" w:lineRule="auto"/>
        <w:rPr>
          <w:rFonts w:ascii="Arial" w:hAnsi="Arial" w:cs="Arial"/>
          <w:sz w:val="22"/>
          <w:szCs w:val="22"/>
        </w:rPr>
      </w:pPr>
    </w:p>
    <w:p w14:paraId="4EE56EFA" w14:textId="77777777" w:rsidR="001E44B3" w:rsidRPr="00DB2DD3" w:rsidRDefault="001E44B3" w:rsidP="00DB2DD3">
      <w:pPr>
        <w:spacing w:line="360" w:lineRule="auto"/>
        <w:rPr>
          <w:rFonts w:ascii="Arial" w:hAnsi="Arial" w:cs="Arial"/>
          <w:sz w:val="22"/>
          <w:szCs w:val="22"/>
        </w:rPr>
      </w:pPr>
    </w:p>
    <w:p w14:paraId="771164A8" w14:textId="77777777" w:rsidR="007B2B3F" w:rsidRDefault="007B2B3F" w:rsidP="007B2B3F">
      <w:pPr>
        <w:spacing w:line="360" w:lineRule="auto"/>
        <w:rPr>
          <w:rFonts w:ascii="Arial" w:hAnsi="Arial" w:cs="Arial"/>
          <w:b/>
          <w:bCs/>
          <w:sz w:val="22"/>
          <w:szCs w:val="22"/>
          <w:u w:val="single"/>
        </w:rPr>
      </w:pPr>
    </w:p>
    <w:p w14:paraId="10715FBE" w14:textId="77777777" w:rsidR="007B2B3F" w:rsidRDefault="007B2B3F" w:rsidP="007B2B3F">
      <w:pPr>
        <w:spacing w:line="360" w:lineRule="auto"/>
        <w:rPr>
          <w:rFonts w:ascii="Arial" w:hAnsi="Arial" w:cs="Arial"/>
          <w:b/>
          <w:bCs/>
          <w:sz w:val="22"/>
          <w:szCs w:val="22"/>
          <w:u w:val="single"/>
        </w:rPr>
      </w:pPr>
    </w:p>
    <w:p w14:paraId="12BDD36F" w14:textId="77777777" w:rsidR="007B2B3F" w:rsidRDefault="007B2B3F" w:rsidP="007B2B3F">
      <w:pPr>
        <w:spacing w:line="360" w:lineRule="auto"/>
        <w:rPr>
          <w:rFonts w:ascii="Arial" w:hAnsi="Arial" w:cs="Arial"/>
          <w:b/>
          <w:bCs/>
          <w:sz w:val="22"/>
          <w:szCs w:val="22"/>
          <w:u w:val="single"/>
        </w:rPr>
      </w:pPr>
    </w:p>
    <w:p w14:paraId="0E9B8615" w14:textId="6872AF59" w:rsidR="007B2B3F" w:rsidRPr="007B2B3F" w:rsidRDefault="007B2B3F" w:rsidP="007B2B3F">
      <w:pPr>
        <w:spacing w:line="360" w:lineRule="auto"/>
        <w:rPr>
          <w:rFonts w:ascii="Arial" w:hAnsi="Arial" w:cs="Arial"/>
          <w:b/>
          <w:bCs/>
          <w:sz w:val="22"/>
          <w:szCs w:val="22"/>
          <w:u w:val="single"/>
        </w:rPr>
      </w:pPr>
      <w:r w:rsidRPr="00DB2DD3">
        <w:rPr>
          <w:rFonts w:ascii="Arial" w:hAnsi="Arial" w:cs="Arial"/>
          <w:b/>
          <w:bCs/>
          <w:sz w:val="22"/>
          <w:szCs w:val="22"/>
          <w:u w:val="single"/>
        </w:rPr>
        <w:t>Appendix</w:t>
      </w:r>
    </w:p>
    <w:p w14:paraId="0DC54BFA" w14:textId="77777777" w:rsidR="007B2B3F" w:rsidRDefault="007B2B3F" w:rsidP="007B2B3F">
      <w:pPr>
        <w:spacing w:line="360" w:lineRule="auto"/>
        <w:rPr>
          <w:rFonts w:ascii="Arial" w:hAnsi="Arial" w:cs="Arial"/>
          <w:sz w:val="22"/>
          <w:szCs w:val="22"/>
        </w:rPr>
      </w:pPr>
    </w:p>
    <w:p w14:paraId="13B5D717" w14:textId="69AF60DB" w:rsidR="007B2B3F" w:rsidRDefault="007B2B3F" w:rsidP="007B2B3F">
      <w:pPr>
        <w:spacing w:line="360" w:lineRule="auto"/>
        <w:rPr>
          <w:rFonts w:ascii="Arial" w:hAnsi="Arial" w:cs="Arial"/>
          <w:sz w:val="22"/>
          <w:szCs w:val="22"/>
        </w:rPr>
      </w:pPr>
      <w:r>
        <w:rPr>
          <w:rFonts w:ascii="Arial" w:hAnsi="Arial" w:cs="Arial"/>
          <w:sz w:val="22"/>
          <w:szCs w:val="22"/>
        </w:rPr>
        <w:t>“Wasta”</w:t>
      </w:r>
      <w:proofErr w:type="gramStart"/>
      <w:r>
        <w:rPr>
          <w:rFonts w:ascii="Arial" w:hAnsi="Arial" w:cs="Arial"/>
          <w:sz w:val="22"/>
          <w:szCs w:val="22"/>
        </w:rPr>
        <w:t>-</w:t>
      </w:r>
      <w:r>
        <w:rPr>
          <w:rFonts w:ascii="Arial" w:hAnsi="Arial" w:cs="Arial"/>
          <w:color w:val="BDC1C6"/>
          <w:shd w:val="clear" w:color="auto" w:fill="202124"/>
        </w:rPr>
        <w:t>‘</w:t>
      </w:r>
      <w:proofErr w:type="gramEnd"/>
      <w:r w:rsidRPr="006E4A68">
        <w:rPr>
          <w:rFonts w:ascii="Arial" w:hAnsi="Arial" w:cs="Arial"/>
          <w:sz w:val="22"/>
          <w:szCs w:val="22"/>
        </w:rPr>
        <w:t>Often jokingly referred to as “vitamin W”, wasta comes from an Arabic root conveying the idea of the. middle (</w:t>
      </w:r>
      <w:proofErr w:type="spellStart"/>
      <w:r w:rsidRPr="006E4A68">
        <w:rPr>
          <w:rFonts w:ascii="Arial" w:hAnsi="Arial" w:cs="Arial"/>
          <w:sz w:val="22"/>
          <w:szCs w:val="22"/>
        </w:rPr>
        <w:t>وسط</w:t>
      </w:r>
      <w:proofErr w:type="spellEnd"/>
      <w:r w:rsidRPr="006E4A68">
        <w:rPr>
          <w:rFonts w:ascii="Arial" w:hAnsi="Arial" w:cs="Arial"/>
          <w:sz w:val="22"/>
          <w:szCs w:val="22"/>
        </w:rPr>
        <w:t xml:space="preserve"> in Arabic).2 As a noun, it refers to intermediaries and loosely translates as “connections,” “clout” or “influence.” By using this influence to perform a service, “a person with wasta acquires prestige.</w:t>
      </w:r>
      <w:r>
        <w:rPr>
          <w:rFonts w:ascii="Arial" w:hAnsi="Arial" w:cs="Arial"/>
          <w:sz w:val="22"/>
          <w:szCs w:val="22"/>
        </w:rPr>
        <w:t>’</w:t>
      </w:r>
      <w:r w:rsidR="00205644">
        <w:rPr>
          <w:rFonts w:ascii="Arial" w:hAnsi="Arial" w:cs="Arial"/>
          <w:sz w:val="22"/>
          <w:szCs w:val="22"/>
        </w:rPr>
        <w:t xml:space="preserve"> </w:t>
      </w:r>
      <w:r w:rsidR="00205644" w:rsidRPr="00205644">
        <w:rPr>
          <w:rFonts w:ascii="Arial" w:hAnsi="Arial" w:cs="Arial"/>
          <w:sz w:val="22"/>
          <w:szCs w:val="22"/>
        </w:rPr>
        <w:t>(</w:t>
      </w:r>
      <w:proofErr w:type="spellStart"/>
      <w:r w:rsidR="00205644" w:rsidRPr="00205644">
        <w:rPr>
          <w:rFonts w:ascii="Arial" w:hAnsi="Arial" w:cs="Arial"/>
          <w:sz w:val="22"/>
          <w:szCs w:val="22"/>
        </w:rPr>
        <w:t>Feghali</w:t>
      </w:r>
      <w:proofErr w:type="spellEnd"/>
      <w:r w:rsidR="00205644" w:rsidRPr="00205644">
        <w:rPr>
          <w:rFonts w:ascii="Arial" w:hAnsi="Arial" w:cs="Arial"/>
          <w:sz w:val="22"/>
          <w:szCs w:val="22"/>
        </w:rPr>
        <w:t>, 2014)</w:t>
      </w:r>
    </w:p>
    <w:p w14:paraId="42094B2C" w14:textId="77777777" w:rsidR="007B2B3F" w:rsidRPr="00DB2DD3" w:rsidRDefault="007B2B3F" w:rsidP="007B2B3F">
      <w:pPr>
        <w:spacing w:line="360" w:lineRule="auto"/>
        <w:rPr>
          <w:rFonts w:ascii="Arial" w:hAnsi="Arial" w:cs="Arial"/>
          <w:sz w:val="22"/>
          <w:szCs w:val="22"/>
        </w:rPr>
      </w:pPr>
    </w:p>
    <w:p w14:paraId="7995AB33" w14:textId="77777777" w:rsidR="007B2B3F" w:rsidRPr="00DB2DD3" w:rsidRDefault="007B2B3F" w:rsidP="007B2B3F">
      <w:pPr>
        <w:spacing w:line="360" w:lineRule="auto"/>
        <w:rPr>
          <w:rFonts w:ascii="Arial" w:hAnsi="Arial" w:cs="Arial"/>
          <w:sz w:val="22"/>
          <w:szCs w:val="22"/>
        </w:rPr>
      </w:pPr>
      <w:r w:rsidRPr="00DB2DD3">
        <w:rPr>
          <w:rFonts w:ascii="Arial" w:hAnsi="Arial" w:cs="Arial"/>
          <w:b/>
          <w:bCs/>
          <w:sz w:val="22"/>
          <w:szCs w:val="22"/>
        </w:rPr>
        <w:t xml:space="preserve">Interviewer: </w:t>
      </w:r>
      <w:r w:rsidRPr="00DB2DD3">
        <w:rPr>
          <w:rFonts w:ascii="Arial" w:hAnsi="Arial" w:cs="Arial"/>
          <w:sz w:val="22"/>
          <w:szCs w:val="22"/>
        </w:rPr>
        <w:t>Welcome and thanks for your time spent talking with me this morning. Would you kindly give a summary of your cultural background and introduce yourself?</w:t>
      </w:r>
    </w:p>
    <w:p w14:paraId="7DD5CA05" w14:textId="77777777" w:rsidR="007B2B3F" w:rsidRPr="00DB2DD3" w:rsidRDefault="007B2B3F" w:rsidP="007B2B3F">
      <w:pPr>
        <w:spacing w:line="360" w:lineRule="auto"/>
        <w:rPr>
          <w:rFonts w:ascii="Arial" w:hAnsi="Arial" w:cs="Arial"/>
          <w:sz w:val="22"/>
          <w:szCs w:val="22"/>
        </w:rPr>
      </w:pPr>
    </w:p>
    <w:p w14:paraId="0DB423D2"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 xml:space="preserve">Interviewee: Thank you for having me, and good morning. I'm Marcus, and I'm a native of Jamaica. My culture is a lively blend of African, European, and Caribbean influences, rooted in history and traditions. </w:t>
      </w:r>
    </w:p>
    <w:p w14:paraId="52CEE875" w14:textId="77777777" w:rsidR="007B2B3F" w:rsidRPr="00DB2DD3" w:rsidRDefault="007B2B3F" w:rsidP="007B2B3F">
      <w:pPr>
        <w:spacing w:line="360" w:lineRule="auto"/>
        <w:rPr>
          <w:rFonts w:ascii="Arial" w:hAnsi="Arial" w:cs="Arial"/>
          <w:sz w:val="22"/>
          <w:szCs w:val="22"/>
        </w:rPr>
      </w:pPr>
    </w:p>
    <w:p w14:paraId="66B8C10B" w14:textId="77777777" w:rsidR="007B2B3F" w:rsidRPr="00DB2DD3" w:rsidRDefault="007B2B3F" w:rsidP="007B2B3F">
      <w:pPr>
        <w:spacing w:line="360" w:lineRule="auto"/>
        <w:rPr>
          <w:rFonts w:ascii="Arial" w:hAnsi="Arial" w:cs="Arial"/>
          <w:sz w:val="22"/>
          <w:szCs w:val="22"/>
        </w:rPr>
      </w:pPr>
      <w:r w:rsidRPr="00DB2DD3">
        <w:rPr>
          <w:rFonts w:ascii="Arial" w:hAnsi="Arial" w:cs="Arial"/>
          <w:b/>
          <w:bCs/>
          <w:sz w:val="22"/>
          <w:szCs w:val="22"/>
        </w:rPr>
        <w:t>Interviewer:</w:t>
      </w:r>
      <w:r w:rsidRPr="00DB2DD3">
        <w:rPr>
          <w:rFonts w:ascii="Arial" w:hAnsi="Arial" w:cs="Arial"/>
          <w:sz w:val="22"/>
          <w:szCs w:val="22"/>
        </w:rPr>
        <w:t xml:space="preserve"> Marcus, thank you. The Lewis model, which divides cultures into Reactive, Multi-Active, and Linear-Active categories, is the topic of discussion today. Are cultural differences in this model correctly represented, in your opinion as a Jamaican?</w:t>
      </w:r>
    </w:p>
    <w:p w14:paraId="58D2BC74" w14:textId="77777777" w:rsidR="007B2B3F" w:rsidRPr="00DB2DD3" w:rsidRDefault="007B2B3F" w:rsidP="007B2B3F">
      <w:pPr>
        <w:spacing w:line="360" w:lineRule="auto"/>
        <w:rPr>
          <w:rFonts w:ascii="Arial" w:hAnsi="Arial" w:cs="Arial"/>
          <w:sz w:val="22"/>
          <w:szCs w:val="22"/>
        </w:rPr>
      </w:pPr>
    </w:p>
    <w:p w14:paraId="279498D7"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Interviewee: That is a thought-provoking query. I think the Lewis model may fall short of capturing the subtleties of Jamaican society, even though it provides some insights into cultural patterns. With its distinct blend of cultural influences, Jamaica is a dynamic and diversified society that might not easily fall into the model's defined categories.</w:t>
      </w:r>
    </w:p>
    <w:p w14:paraId="0AB83CC3" w14:textId="77777777" w:rsidR="007B2B3F" w:rsidRPr="00DB2DD3" w:rsidRDefault="007B2B3F" w:rsidP="007B2B3F">
      <w:pPr>
        <w:spacing w:line="360" w:lineRule="auto"/>
        <w:rPr>
          <w:rFonts w:ascii="Arial" w:hAnsi="Arial" w:cs="Arial"/>
          <w:sz w:val="22"/>
          <w:szCs w:val="22"/>
        </w:rPr>
      </w:pPr>
    </w:p>
    <w:p w14:paraId="58FFB159"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Interviewer: Marcus, that's an interesting viewpoint. Could you provide more details about how Jamaican culture might not fit within the Lewis model's categories?</w:t>
      </w:r>
    </w:p>
    <w:p w14:paraId="6443791F" w14:textId="77777777" w:rsidR="007B2B3F" w:rsidRPr="00DB2DD3" w:rsidRDefault="007B2B3F" w:rsidP="007B2B3F">
      <w:pPr>
        <w:spacing w:line="360" w:lineRule="auto"/>
        <w:rPr>
          <w:rFonts w:ascii="Arial" w:hAnsi="Arial" w:cs="Arial"/>
          <w:sz w:val="22"/>
          <w:szCs w:val="22"/>
        </w:rPr>
      </w:pPr>
    </w:p>
    <w:p w14:paraId="0B8A99A5"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Interviewee: Of course. Warmth, expressiveness, and a strong sense of community are traits of Jamaican culture. Relationships, social interactions, and emotional expression are important to us, which may be consistent with the multi-active category's focus on spontaneity and interpersonal relationships.</w:t>
      </w:r>
    </w:p>
    <w:p w14:paraId="5F34FA53" w14:textId="77777777" w:rsidR="007B2B3F" w:rsidRPr="00DB2DD3" w:rsidRDefault="007B2B3F" w:rsidP="007B2B3F">
      <w:pPr>
        <w:spacing w:line="360" w:lineRule="auto"/>
        <w:rPr>
          <w:rFonts w:ascii="Arial" w:hAnsi="Arial" w:cs="Arial"/>
          <w:sz w:val="22"/>
          <w:szCs w:val="22"/>
        </w:rPr>
      </w:pPr>
    </w:p>
    <w:p w14:paraId="0E742283"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Interviewer: Marcus, that is a complex viewpoint. It appears that cultural processes can have greater dimensions and depth than the Lewis model predicts. What additional variables, in your opinion, affect cultural differences outside of the model's defined categories?</w:t>
      </w:r>
    </w:p>
    <w:p w14:paraId="185CC5B2" w14:textId="77777777" w:rsidR="007B2B3F" w:rsidRPr="00DB2DD3" w:rsidRDefault="007B2B3F" w:rsidP="007B2B3F">
      <w:pPr>
        <w:spacing w:line="360" w:lineRule="auto"/>
        <w:rPr>
          <w:rFonts w:ascii="Arial" w:hAnsi="Arial" w:cs="Arial"/>
          <w:sz w:val="22"/>
          <w:szCs w:val="22"/>
        </w:rPr>
      </w:pPr>
    </w:p>
    <w:p w14:paraId="3A1909CB"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lastRenderedPageBreak/>
        <w:t>Interviewee: Absolutely. Social values and the historical background are important considerations. The distinct fusion of elements that define modern Jamaican culture has been influenced by the island nation's history of colonisation, slavery, and cultural interaction. Cultural attitudes and behaviours are also influenced by political dynamics, social norms, and economic considerations.</w:t>
      </w:r>
    </w:p>
    <w:p w14:paraId="6D997933" w14:textId="77777777" w:rsidR="007B2B3F" w:rsidRPr="00DB2DD3" w:rsidRDefault="007B2B3F" w:rsidP="007B2B3F">
      <w:pPr>
        <w:spacing w:line="360" w:lineRule="auto"/>
        <w:rPr>
          <w:rFonts w:ascii="Arial" w:hAnsi="Arial" w:cs="Arial"/>
          <w:sz w:val="22"/>
          <w:szCs w:val="22"/>
        </w:rPr>
      </w:pPr>
    </w:p>
    <w:p w14:paraId="33CB8C2B"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Interviewer: Marcus, that is a very insightful viewpoint. It emphasises how crucial it is to consider several variables while examining cultural differences. Do you think the Lewis model has any limitations or flaws in terms of reflecting these the complexity considering your observations?</w:t>
      </w:r>
    </w:p>
    <w:p w14:paraId="22CD2404" w14:textId="77777777" w:rsidR="007B2B3F" w:rsidRPr="00DB2DD3" w:rsidRDefault="007B2B3F" w:rsidP="007B2B3F">
      <w:pPr>
        <w:spacing w:line="360" w:lineRule="auto"/>
        <w:rPr>
          <w:rFonts w:ascii="Arial" w:hAnsi="Arial" w:cs="Arial"/>
          <w:sz w:val="22"/>
          <w:szCs w:val="22"/>
        </w:rPr>
      </w:pPr>
    </w:p>
    <w:p w14:paraId="32EB717D"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Interviewee: Yes, there are a few things to keep in mind. First, the Lewis model's emphasis on national cultures ignores the diversity found within nations as well as the impact of local variations, subcultures, and individual variance. For instance, Jamaica is a cultural melting pot with several subcultures and unique regional identities that add to the diversity of our society.</w:t>
      </w:r>
    </w:p>
    <w:p w14:paraId="0D6D9F8E" w14:textId="77777777" w:rsidR="007B2B3F" w:rsidRPr="00DB2DD3" w:rsidRDefault="007B2B3F" w:rsidP="007B2B3F">
      <w:pPr>
        <w:spacing w:line="360" w:lineRule="auto"/>
        <w:rPr>
          <w:rFonts w:ascii="Arial" w:hAnsi="Arial" w:cs="Arial"/>
          <w:sz w:val="22"/>
          <w:szCs w:val="22"/>
        </w:rPr>
      </w:pPr>
    </w:p>
    <w:p w14:paraId="418EC794"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Interviewer: Marcus, those are legitimate worries. It is evident that cultural dynamics are complex and ever-changing, and the Lewis model may not adequately account for them. Do you have any recommendations for enhancing our comprehension of cultural variations in a global setting based on your experiences?</w:t>
      </w:r>
    </w:p>
    <w:p w14:paraId="1D8B4D10" w14:textId="77777777" w:rsidR="007B2B3F" w:rsidRPr="00DB2DD3" w:rsidRDefault="007B2B3F" w:rsidP="007B2B3F">
      <w:pPr>
        <w:spacing w:line="360" w:lineRule="auto"/>
        <w:rPr>
          <w:rFonts w:ascii="Arial" w:hAnsi="Arial" w:cs="Arial"/>
          <w:sz w:val="22"/>
          <w:szCs w:val="22"/>
        </w:rPr>
      </w:pPr>
    </w:p>
    <w:p w14:paraId="04181F8E"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Interviewee: It is imperative, in my opinion, to approach the study of culture with greater inclusivity and nuance. Instead of depending only on generalisations, we ought to value cultural diversity and acknowledge the complexity of every person and group. Developing empathy and mutual respect, having meaningful conversations, and listening to different points of view are all essential to developing cultural competency and overcoming cultural gaps.</w:t>
      </w:r>
    </w:p>
    <w:p w14:paraId="2C7F3BAA" w14:textId="77777777" w:rsidR="007B2B3F" w:rsidRPr="00DB2DD3" w:rsidRDefault="007B2B3F" w:rsidP="007B2B3F">
      <w:pPr>
        <w:spacing w:line="360" w:lineRule="auto"/>
        <w:rPr>
          <w:rFonts w:ascii="Arial" w:hAnsi="Arial" w:cs="Arial"/>
          <w:sz w:val="22"/>
          <w:szCs w:val="22"/>
        </w:rPr>
      </w:pPr>
    </w:p>
    <w:p w14:paraId="2820C1A0" w14:textId="77777777" w:rsidR="007B2B3F" w:rsidRPr="00DB2DD3" w:rsidRDefault="007B2B3F" w:rsidP="007B2B3F">
      <w:pPr>
        <w:spacing w:line="360" w:lineRule="auto"/>
        <w:rPr>
          <w:rFonts w:ascii="Arial" w:hAnsi="Arial" w:cs="Arial"/>
          <w:sz w:val="22"/>
          <w:szCs w:val="22"/>
        </w:rPr>
      </w:pPr>
      <w:r w:rsidRPr="00DB2DD3">
        <w:rPr>
          <w:rFonts w:ascii="Arial" w:hAnsi="Arial" w:cs="Arial"/>
          <w:sz w:val="22"/>
          <w:szCs w:val="22"/>
        </w:rPr>
        <w:t>Interviewer: Marcus, I appreciate you sharing your insightful thoughts. Your viewpoints provide a sophisticated grasp of cultural processes that exceeds the limitations of current models. It is obvious that in today's globalised world, continuous communication and cross-cultural interchange are crucial for promoting understanding and cooperation.</w:t>
      </w:r>
    </w:p>
    <w:p w14:paraId="0BB0DAF0" w14:textId="77777777" w:rsidR="007B2B3F" w:rsidRPr="00DB2DD3" w:rsidRDefault="007B2B3F" w:rsidP="007B2B3F">
      <w:pPr>
        <w:spacing w:line="360" w:lineRule="auto"/>
        <w:rPr>
          <w:rFonts w:ascii="Arial" w:hAnsi="Arial" w:cs="Arial"/>
          <w:sz w:val="22"/>
          <w:szCs w:val="22"/>
        </w:rPr>
      </w:pPr>
    </w:p>
    <w:p w14:paraId="3E6192F6" w14:textId="026866F4" w:rsidR="007B2B3F" w:rsidRDefault="007B2B3F" w:rsidP="007B2B3F">
      <w:pPr>
        <w:spacing w:line="360" w:lineRule="auto"/>
        <w:rPr>
          <w:rFonts w:ascii="Arial" w:hAnsi="Arial" w:cs="Arial"/>
          <w:sz w:val="22"/>
          <w:szCs w:val="22"/>
        </w:rPr>
      </w:pPr>
      <w:r w:rsidRPr="00DB2DD3">
        <w:rPr>
          <w:rFonts w:ascii="Arial" w:hAnsi="Arial" w:cs="Arial"/>
          <w:sz w:val="22"/>
          <w:szCs w:val="22"/>
        </w:rPr>
        <w:t>Interviewee: I appreciate the chance to add something to the conversation. It is my hope that our discussion would inspire others to consider the details of cultural differences and to welcome diversity as a source of development and complexity</w:t>
      </w:r>
      <w:r w:rsidR="00E331B2">
        <w:rPr>
          <w:rFonts w:ascii="Arial" w:hAnsi="Arial" w:cs="Arial"/>
          <w:sz w:val="22"/>
          <w:szCs w:val="22"/>
        </w:rPr>
        <w:t>.</w:t>
      </w:r>
    </w:p>
    <w:p w14:paraId="3EE5D660" w14:textId="431DE5C3" w:rsidR="00875209" w:rsidRPr="00DB2DD3" w:rsidRDefault="009345A3" w:rsidP="007B2B3F">
      <w:pPr>
        <w:spacing w:line="360" w:lineRule="auto"/>
        <w:rPr>
          <w:rFonts w:ascii="Arial" w:hAnsi="Arial" w:cs="Arial"/>
          <w:sz w:val="22"/>
          <w:szCs w:val="22"/>
        </w:rPr>
      </w:pPr>
      <w:r>
        <w:rPr>
          <w:rFonts w:ascii="Arial" w:hAnsi="Arial" w:cs="Arial"/>
          <w:sz w:val="22"/>
          <w:szCs w:val="22"/>
        </w:rPr>
        <w:lastRenderedPageBreak/>
        <w:t>(created with a friend instead of classmate)</w:t>
      </w:r>
    </w:p>
    <w:p w14:paraId="404FAA47" w14:textId="77777777" w:rsidR="007B2B3F" w:rsidRPr="00DB2DD3" w:rsidRDefault="007B2B3F" w:rsidP="007B2B3F">
      <w:pPr>
        <w:spacing w:line="360" w:lineRule="auto"/>
        <w:rPr>
          <w:rFonts w:ascii="Arial" w:hAnsi="Arial" w:cs="Arial"/>
          <w:sz w:val="22"/>
          <w:szCs w:val="22"/>
        </w:rPr>
      </w:pPr>
    </w:p>
    <w:p w14:paraId="4B444780" w14:textId="77777777" w:rsidR="007B2B3F" w:rsidRPr="00DB2DD3" w:rsidRDefault="007B2B3F" w:rsidP="007B2B3F">
      <w:pPr>
        <w:spacing w:line="360" w:lineRule="auto"/>
        <w:rPr>
          <w:rFonts w:ascii="Arial" w:hAnsi="Arial" w:cs="Arial"/>
          <w:sz w:val="22"/>
          <w:szCs w:val="22"/>
        </w:rPr>
      </w:pPr>
    </w:p>
    <w:p w14:paraId="2C434BE7" w14:textId="77777777" w:rsidR="001E44B3" w:rsidRPr="00DB2DD3" w:rsidRDefault="001E44B3" w:rsidP="00DB2DD3">
      <w:pPr>
        <w:spacing w:line="360" w:lineRule="auto"/>
        <w:rPr>
          <w:rFonts w:ascii="Arial" w:hAnsi="Arial" w:cs="Arial"/>
          <w:sz w:val="22"/>
          <w:szCs w:val="22"/>
        </w:rPr>
      </w:pPr>
    </w:p>
    <w:p w14:paraId="6AFC4582" w14:textId="3474E087" w:rsidR="001E44B3" w:rsidRPr="00205644" w:rsidRDefault="006E4A68" w:rsidP="00DB2DD3">
      <w:pPr>
        <w:spacing w:line="360" w:lineRule="auto"/>
        <w:rPr>
          <w:rFonts w:ascii="Arial" w:hAnsi="Arial" w:cs="Arial"/>
          <w:b/>
          <w:bCs/>
          <w:sz w:val="22"/>
          <w:szCs w:val="22"/>
          <w:u w:val="single"/>
        </w:rPr>
      </w:pPr>
      <w:r w:rsidRPr="00205644">
        <w:rPr>
          <w:rFonts w:ascii="Arial" w:hAnsi="Arial" w:cs="Arial"/>
          <w:b/>
          <w:bCs/>
          <w:sz w:val="22"/>
          <w:szCs w:val="22"/>
          <w:u w:val="single"/>
        </w:rPr>
        <w:t>References</w:t>
      </w:r>
    </w:p>
    <w:p w14:paraId="5AE1B47C" w14:textId="77777777" w:rsidR="00205644" w:rsidRPr="00205644" w:rsidRDefault="00205644" w:rsidP="00205644">
      <w:pPr>
        <w:pStyle w:val="NormalWeb"/>
        <w:numPr>
          <w:ilvl w:val="0"/>
          <w:numId w:val="6"/>
        </w:numPr>
        <w:spacing w:line="360" w:lineRule="auto"/>
        <w:rPr>
          <w:rFonts w:ascii="Arial" w:hAnsi="Arial" w:cs="Arial"/>
          <w:color w:val="000000"/>
        </w:rPr>
      </w:pPr>
      <w:r w:rsidRPr="00205644">
        <w:rPr>
          <w:rFonts w:ascii="Arial" w:hAnsi="Arial" w:cs="Arial"/>
          <w:color w:val="000000"/>
        </w:rPr>
        <w:t>Admin (2018)</w:t>
      </w:r>
      <w:r w:rsidRPr="00205644">
        <w:rPr>
          <w:rStyle w:val="apple-converted-space"/>
          <w:rFonts w:ascii="Arial" w:eastAsiaTheme="majorEastAsia" w:hAnsi="Arial" w:cs="Arial"/>
          <w:color w:val="000000"/>
        </w:rPr>
        <w:t> </w:t>
      </w:r>
      <w:r w:rsidRPr="00205644">
        <w:rPr>
          <w:rFonts w:ascii="Arial" w:hAnsi="Arial" w:cs="Arial"/>
          <w:i/>
          <w:iCs/>
          <w:color w:val="000000"/>
        </w:rPr>
        <w:t>Introduction to business culture in the UAE</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Cadogan Tate</w:t>
      </w:r>
      <w:r w:rsidRPr="00205644">
        <w:rPr>
          <w:rFonts w:ascii="Arial" w:hAnsi="Arial" w:cs="Arial"/>
          <w:color w:val="000000"/>
        </w:rPr>
        <w:t>. Available at: https://www.cadogantate.com/moving-services/news/introduction-to-business-culture-in-the-uae/ (Accessed: 22 March 2024).</w:t>
      </w:r>
      <w:r w:rsidRPr="00205644">
        <w:rPr>
          <w:rStyle w:val="apple-converted-space"/>
          <w:rFonts w:ascii="Arial" w:eastAsiaTheme="majorEastAsia" w:hAnsi="Arial" w:cs="Arial"/>
          <w:color w:val="000000"/>
        </w:rPr>
        <w:t> </w:t>
      </w:r>
    </w:p>
    <w:p w14:paraId="1FD5ED6A" w14:textId="77777777" w:rsidR="00205644" w:rsidRPr="00205644" w:rsidRDefault="00205644" w:rsidP="00205644">
      <w:pPr>
        <w:pStyle w:val="NormalWeb"/>
        <w:numPr>
          <w:ilvl w:val="0"/>
          <w:numId w:val="6"/>
        </w:numPr>
        <w:spacing w:line="360" w:lineRule="auto"/>
        <w:rPr>
          <w:rFonts w:ascii="Arial" w:hAnsi="Arial" w:cs="Arial"/>
          <w:color w:val="000000"/>
        </w:rPr>
      </w:pPr>
      <w:r w:rsidRPr="00205644">
        <w:rPr>
          <w:rFonts w:ascii="Arial" w:hAnsi="Arial" w:cs="Arial"/>
          <w:color w:val="000000"/>
        </w:rPr>
        <w:t xml:space="preserve">Al </w:t>
      </w:r>
      <w:proofErr w:type="spellStart"/>
      <w:r w:rsidRPr="00205644">
        <w:rPr>
          <w:rFonts w:ascii="Arial" w:hAnsi="Arial" w:cs="Arial"/>
          <w:color w:val="000000"/>
        </w:rPr>
        <w:t>Hatmi</w:t>
      </w:r>
      <w:proofErr w:type="spellEnd"/>
      <w:r w:rsidRPr="00205644">
        <w:rPr>
          <w:rFonts w:ascii="Arial" w:hAnsi="Arial" w:cs="Arial"/>
          <w:color w:val="000000"/>
        </w:rPr>
        <w:t>, H. (no date)</w:t>
      </w:r>
      <w:r w:rsidRPr="00205644">
        <w:rPr>
          <w:rStyle w:val="apple-converted-space"/>
          <w:rFonts w:ascii="Arial" w:eastAsiaTheme="majorEastAsia" w:hAnsi="Arial" w:cs="Arial"/>
          <w:color w:val="000000"/>
        </w:rPr>
        <w:t> </w:t>
      </w:r>
      <w:r w:rsidRPr="00205644">
        <w:rPr>
          <w:rFonts w:ascii="Arial" w:hAnsi="Arial" w:cs="Arial"/>
          <w:i/>
          <w:iCs/>
          <w:color w:val="000000"/>
        </w:rPr>
        <w:t>Welcome to LJMU research online</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Welcome to LJMU Research Online | LJMU Research Online</w:t>
      </w:r>
      <w:r w:rsidRPr="00205644">
        <w:rPr>
          <w:rFonts w:ascii="Arial" w:hAnsi="Arial" w:cs="Arial"/>
          <w:color w:val="000000"/>
        </w:rPr>
        <w:t>. Available at: https://researchonline.ljmu.ac.uk/ (Accessed: 22 March 2024).</w:t>
      </w:r>
      <w:r w:rsidRPr="00205644">
        <w:rPr>
          <w:rStyle w:val="apple-converted-space"/>
          <w:rFonts w:ascii="Arial" w:eastAsiaTheme="majorEastAsia" w:hAnsi="Arial" w:cs="Arial"/>
          <w:color w:val="000000"/>
        </w:rPr>
        <w:t> </w:t>
      </w:r>
    </w:p>
    <w:p w14:paraId="6D01B25A" w14:textId="77777777" w:rsidR="00205644" w:rsidRPr="00205644" w:rsidRDefault="00205644" w:rsidP="00205644">
      <w:pPr>
        <w:pStyle w:val="NormalWeb"/>
        <w:numPr>
          <w:ilvl w:val="0"/>
          <w:numId w:val="6"/>
        </w:numPr>
        <w:spacing w:line="360" w:lineRule="auto"/>
        <w:rPr>
          <w:rFonts w:ascii="Arial" w:hAnsi="Arial" w:cs="Arial"/>
          <w:color w:val="000000"/>
        </w:rPr>
      </w:pPr>
      <w:proofErr w:type="spellStart"/>
      <w:r w:rsidRPr="00205644">
        <w:rPr>
          <w:rFonts w:ascii="Arial" w:hAnsi="Arial" w:cs="Arial"/>
          <w:color w:val="000000"/>
        </w:rPr>
        <w:t>Bhaumik</w:t>
      </w:r>
      <w:proofErr w:type="spellEnd"/>
      <w:r w:rsidRPr="00205644">
        <w:rPr>
          <w:rFonts w:ascii="Arial" w:hAnsi="Arial" w:cs="Arial"/>
          <w:color w:val="000000"/>
        </w:rPr>
        <w:t>, G. (2024)</w:t>
      </w:r>
      <w:r w:rsidRPr="00205644">
        <w:rPr>
          <w:rStyle w:val="apple-converted-space"/>
          <w:rFonts w:ascii="Arial" w:eastAsiaTheme="majorEastAsia" w:hAnsi="Arial" w:cs="Arial"/>
          <w:color w:val="000000"/>
        </w:rPr>
        <w:t> </w:t>
      </w:r>
      <w:r w:rsidRPr="00205644">
        <w:rPr>
          <w:rFonts w:ascii="Arial" w:hAnsi="Arial" w:cs="Arial"/>
          <w:i/>
          <w:iCs/>
          <w:color w:val="000000"/>
        </w:rPr>
        <w:t>The business culture in the UAE</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Expatica United Arab Emirates</w:t>
      </w:r>
      <w:r w:rsidRPr="00205644">
        <w:rPr>
          <w:rFonts w:ascii="Arial" w:hAnsi="Arial" w:cs="Arial"/>
          <w:color w:val="000000"/>
        </w:rPr>
        <w:t>. Available at: https://www.expatica.com/ae/working/employment-basics/business-culture-in-the-united-arab-emirates-72283/ (Accessed: 22 March 2024).</w:t>
      </w:r>
      <w:r w:rsidRPr="00205644">
        <w:rPr>
          <w:rStyle w:val="apple-converted-space"/>
          <w:rFonts w:ascii="Arial" w:eastAsiaTheme="majorEastAsia" w:hAnsi="Arial" w:cs="Arial"/>
          <w:color w:val="000000"/>
        </w:rPr>
        <w:t> </w:t>
      </w:r>
    </w:p>
    <w:p w14:paraId="75242565" w14:textId="77777777" w:rsidR="00205644" w:rsidRPr="00205644" w:rsidRDefault="00205644" w:rsidP="00205644">
      <w:pPr>
        <w:pStyle w:val="NormalWeb"/>
        <w:numPr>
          <w:ilvl w:val="0"/>
          <w:numId w:val="6"/>
        </w:numPr>
        <w:spacing w:line="360" w:lineRule="auto"/>
        <w:rPr>
          <w:rFonts w:ascii="Arial" w:hAnsi="Arial" w:cs="Arial"/>
          <w:color w:val="000000"/>
        </w:rPr>
      </w:pPr>
      <w:proofErr w:type="spellStart"/>
      <w:r w:rsidRPr="00205644">
        <w:rPr>
          <w:rFonts w:ascii="Arial" w:hAnsi="Arial" w:cs="Arial"/>
          <w:color w:val="000000"/>
        </w:rPr>
        <w:t>Dhir</w:t>
      </w:r>
      <w:proofErr w:type="spellEnd"/>
      <w:r w:rsidRPr="00205644">
        <w:rPr>
          <w:rFonts w:ascii="Arial" w:hAnsi="Arial" w:cs="Arial"/>
          <w:color w:val="000000"/>
        </w:rPr>
        <w:t>, R. (2023)</w:t>
      </w:r>
      <w:r w:rsidRPr="00205644">
        <w:rPr>
          <w:rStyle w:val="apple-converted-space"/>
          <w:rFonts w:ascii="Arial" w:eastAsiaTheme="majorEastAsia" w:hAnsi="Arial" w:cs="Arial"/>
          <w:color w:val="000000"/>
        </w:rPr>
        <w:t> </w:t>
      </w:r>
      <w:r w:rsidRPr="00205644">
        <w:rPr>
          <w:rFonts w:ascii="Arial" w:hAnsi="Arial" w:cs="Arial"/>
          <w:i/>
          <w:iCs/>
          <w:color w:val="000000"/>
        </w:rPr>
        <w:t>Negotiation: Definition, stages, skills, and Strategies</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Investopedia</w:t>
      </w:r>
      <w:r w:rsidRPr="00205644">
        <w:rPr>
          <w:rFonts w:ascii="Arial" w:hAnsi="Arial" w:cs="Arial"/>
          <w:color w:val="000000"/>
        </w:rPr>
        <w:t>. Available at: https://www.investopedia.com/terms/n/negotiation.asp#:~:text=Key%20Takeaways,or%20more%20countries%2C%20among%20others. (Accessed: 22 March 2024).</w:t>
      </w:r>
      <w:r w:rsidRPr="00205644">
        <w:rPr>
          <w:rStyle w:val="apple-converted-space"/>
          <w:rFonts w:ascii="Arial" w:eastAsiaTheme="majorEastAsia" w:hAnsi="Arial" w:cs="Arial"/>
          <w:color w:val="000000"/>
        </w:rPr>
        <w:t> </w:t>
      </w:r>
    </w:p>
    <w:p w14:paraId="06BB99E4" w14:textId="77777777" w:rsidR="00205644" w:rsidRPr="00205644" w:rsidRDefault="00205644" w:rsidP="00205644">
      <w:pPr>
        <w:pStyle w:val="NormalWeb"/>
        <w:numPr>
          <w:ilvl w:val="0"/>
          <w:numId w:val="6"/>
        </w:numPr>
        <w:spacing w:line="360" w:lineRule="auto"/>
        <w:rPr>
          <w:rFonts w:ascii="Arial" w:hAnsi="Arial" w:cs="Arial"/>
          <w:color w:val="000000"/>
        </w:rPr>
      </w:pPr>
      <w:proofErr w:type="spellStart"/>
      <w:r w:rsidRPr="00205644">
        <w:rPr>
          <w:rFonts w:ascii="Arial" w:hAnsi="Arial" w:cs="Arial"/>
          <w:color w:val="000000"/>
        </w:rPr>
        <w:t>Feghali</w:t>
      </w:r>
      <w:proofErr w:type="spellEnd"/>
      <w:r w:rsidRPr="00205644">
        <w:rPr>
          <w:rFonts w:ascii="Arial" w:hAnsi="Arial" w:cs="Arial"/>
          <w:color w:val="000000"/>
        </w:rPr>
        <w:t>, R. (2014)</w:t>
      </w:r>
      <w:r w:rsidRPr="00205644">
        <w:rPr>
          <w:rStyle w:val="apple-converted-space"/>
          <w:rFonts w:ascii="Arial" w:eastAsiaTheme="majorEastAsia" w:hAnsi="Arial" w:cs="Arial"/>
          <w:color w:val="000000"/>
        </w:rPr>
        <w:t> </w:t>
      </w:r>
      <w:r w:rsidRPr="00205644">
        <w:rPr>
          <w:rFonts w:ascii="Arial" w:hAnsi="Arial" w:cs="Arial"/>
          <w:i/>
          <w:iCs/>
          <w:color w:val="000000"/>
        </w:rPr>
        <w:t xml:space="preserve">Wasta: Connections or corruption in the </w:t>
      </w:r>
      <w:proofErr w:type="spellStart"/>
      <w:r w:rsidRPr="00205644">
        <w:rPr>
          <w:rFonts w:ascii="Arial" w:hAnsi="Arial" w:cs="Arial"/>
          <w:i/>
          <w:iCs/>
          <w:color w:val="000000"/>
        </w:rPr>
        <w:t>arab</w:t>
      </w:r>
      <w:proofErr w:type="spellEnd"/>
      <w:r w:rsidRPr="00205644">
        <w:rPr>
          <w:rFonts w:ascii="Arial" w:hAnsi="Arial" w:cs="Arial"/>
          <w:i/>
          <w:iCs/>
          <w:color w:val="000000"/>
        </w:rPr>
        <w:t xml:space="preserve"> world</w:t>
      </w:r>
      <w:r w:rsidRPr="00205644">
        <w:rPr>
          <w:rFonts w:ascii="Arial" w:hAnsi="Arial" w:cs="Arial"/>
          <w:color w:val="000000"/>
        </w:rPr>
        <w:t>,</w:t>
      </w:r>
      <w:r w:rsidRPr="00205644">
        <w:rPr>
          <w:rStyle w:val="apple-converted-space"/>
          <w:rFonts w:ascii="Arial" w:eastAsiaTheme="majorEastAsia" w:hAnsi="Arial" w:cs="Arial"/>
          <w:color w:val="000000"/>
        </w:rPr>
        <w:t> </w:t>
      </w:r>
      <w:proofErr w:type="spellStart"/>
      <w:r w:rsidRPr="00205644">
        <w:rPr>
          <w:rFonts w:ascii="Arial" w:hAnsi="Arial" w:cs="Arial"/>
          <w:i/>
          <w:iCs/>
          <w:color w:val="000000"/>
        </w:rPr>
        <w:t>Nardello&amp;co</w:t>
      </w:r>
      <w:proofErr w:type="spellEnd"/>
      <w:r w:rsidRPr="00205644">
        <w:rPr>
          <w:rFonts w:ascii="Arial" w:hAnsi="Arial" w:cs="Arial"/>
          <w:color w:val="000000"/>
        </w:rPr>
        <w:t>. Available at: https://www.nardelloandco.com/wp-content/uploads/insights/pdf/wasta.pdf (Accessed: 22 March 2024).</w:t>
      </w:r>
      <w:r w:rsidRPr="00205644">
        <w:rPr>
          <w:rStyle w:val="apple-converted-space"/>
          <w:rFonts w:ascii="Arial" w:eastAsiaTheme="majorEastAsia" w:hAnsi="Arial" w:cs="Arial"/>
          <w:color w:val="000000"/>
        </w:rPr>
        <w:t> </w:t>
      </w:r>
    </w:p>
    <w:p w14:paraId="660B7F97" w14:textId="77777777" w:rsidR="00205644" w:rsidRPr="00205644" w:rsidRDefault="00205644" w:rsidP="00205644">
      <w:pPr>
        <w:pStyle w:val="NormalWeb"/>
        <w:numPr>
          <w:ilvl w:val="0"/>
          <w:numId w:val="6"/>
        </w:numPr>
        <w:spacing w:line="360" w:lineRule="auto"/>
        <w:rPr>
          <w:rFonts w:ascii="Arial" w:hAnsi="Arial" w:cs="Arial"/>
          <w:color w:val="000000"/>
        </w:rPr>
      </w:pPr>
      <w:proofErr w:type="spellStart"/>
      <w:r w:rsidRPr="00205644">
        <w:rPr>
          <w:rFonts w:ascii="Arial" w:hAnsi="Arial" w:cs="Arial"/>
          <w:color w:val="000000"/>
        </w:rPr>
        <w:t>Fittipaldi</w:t>
      </w:r>
      <w:proofErr w:type="spellEnd"/>
      <w:r w:rsidRPr="00205644">
        <w:rPr>
          <w:rFonts w:ascii="Arial" w:hAnsi="Arial" w:cs="Arial"/>
          <w:color w:val="000000"/>
        </w:rPr>
        <w:t>, T. (2023)</w:t>
      </w:r>
      <w:r w:rsidRPr="00205644">
        <w:rPr>
          <w:rStyle w:val="apple-converted-space"/>
          <w:rFonts w:ascii="Arial" w:eastAsiaTheme="majorEastAsia" w:hAnsi="Arial" w:cs="Arial"/>
          <w:color w:val="000000"/>
        </w:rPr>
        <w:t> </w:t>
      </w:r>
      <w:r w:rsidRPr="00205644">
        <w:rPr>
          <w:rFonts w:ascii="Arial" w:hAnsi="Arial" w:cs="Arial"/>
          <w:i/>
          <w:iCs/>
          <w:color w:val="000000"/>
        </w:rPr>
        <w:t>The cross-cultural power of the Lewis Model</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Coaching Expatriates®</w:t>
      </w:r>
      <w:r w:rsidRPr="00205644">
        <w:rPr>
          <w:rFonts w:ascii="Arial" w:hAnsi="Arial" w:cs="Arial"/>
          <w:color w:val="000000"/>
        </w:rPr>
        <w:t>. Available at: https://www.coachingexpatriates.com/the-cross-cultural-power-of-the-lewis-model/ (Accessed: 22 March 2024).</w:t>
      </w:r>
      <w:r w:rsidRPr="00205644">
        <w:rPr>
          <w:rStyle w:val="apple-converted-space"/>
          <w:rFonts w:ascii="Arial" w:eastAsiaTheme="majorEastAsia" w:hAnsi="Arial" w:cs="Arial"/>
          <w:color w:val="000000"/>
        </w:rPr>
        <w:t> </w:t>
      </w:r>
    </w:p>
    <w:p w14:paraId="622AB3CC" w14:textId="77777777" w:rsidR="00205644" w:rsidRPr="00205644" w:rsidRDefault="00205644" w:rsidP="00205644">
      <w:pPr>
        <w:pStyle w:val="NormalWeb"/>
        <w:numPr>
          <w:ilvl w:val="0"/>
          <w:numId w:val="6"/>
        </w:numPr>
        <w:spacing w:line="360" w:lineRule="auto"/>
        <w:rPr>
          <w:rFonts w:ascii="Arial" w:hAnsi="Arial" w:cs="Arial"/>
          <w:color w:val="000000"/>
        </w:rPr>
      </w:pPr>
      <w:r w:rsidRPr="00205644">
        <w:rPr>
          <w:rFonts w:ascii="Arial" w:hAnsi="Arial" w:cs="Arial"/>
          <w:color w:val="000000"/>
        </w:rPr>
        <w:t>Indeed (2023)</w:t>
      </w:r>
      <w:r w:rsidRPr="00205644">
        <w:rPr>
          <w:rStyle w:val="apple-converted-space"/>
          <w:rFonts w:ascii="Arial" w:eastAsiaTheme="majorEastAsia" w:hAnsi="Arial" w:cs="Arial"/>
          <w:color w:val="000000"/>
        </w:rPr>
        <w:t> </w:t>
      </w:r>
      <w:r w:rsidRPr="00205644">
        <w:rPr>
          <w:rFonts w:ascii="Arial" w:hAnsi="Arial" w:cs="Arial"/>
          <w:i/>
          <w:iCs/>
          <w:color w:val="000000"/>
        </w:rPr>
        <w:t>What is a polycentric approach? (with pros and cons) | indeed.com</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Indeed</w:t>
      </w:r>
      <w:r w:rsidRPr="00205644">
        <w:rPr>
          <w:rFonts w:ascii="Arial" w:hAnsi="Arial" w:cs="Arial"/>
          <w:color w:val="000000"/>
        </w:rPr>
        <w:t>. Available at: https://www.indeed.com/career-advice/career-development/polycentric-approach (Accessed: 22 March 2024).</w:t>
      </w:r>
      <w:r w:rsidRPr="00205644">
        <w:rPr>
          <w:rStyle w:val="apple-converted-space"/>
          <w:rFonts w:ascii="Arial" w:eastAsiaTheme="majorEastAsia" w:hAnsi="Arial" w:cs="Arial"/>
          <w:color w:val="000000"/>
        </w:rPr>
        <w:t> </w:t>
      </w:r>
    </w:p>
    <w:p w14:paraId="1B408130" w14:textId="77777777" w:rsidR="00205644" w:rsidRPr="00205644" w:rsidRDefault="00205644" w:rsidP="00205644">
      <w:pPr>
        <w:pStyle w:val="NormalWeb"/>
        <w:numPr>
          <w:ilvl w:val="0"/>
          <w:numId w:val="6"/>
        </w:numPr>
        <w:spacing w:line="360" w:lineRule="auto"/>
        <w:rPr>
          <w:rFonts w:ascii="Arial" w:hAnsi="Arial" w:cs="Arial"/>
          <w:color w:val="000000"/>
        </w:rPr>
      </w:pPr>
      <w:proofErr w:type="spellStart"/>
      <w:r w:rsidRPr="00205644">
        <w:rPr>
          <w:rFonts w:ascii="Arial" w:hAnsi="Arial" w:cs="Arial"/>
          <w:color w:val="000000"/>
        </w:rPr>
        <w:t>Kieth</w:t>
      </w:r>
      <w:proofErr w:type="spellEnd"/>
      <w:r w:rsidRPr="00205644">
        <w:rPr>
          <w:rFonts w:ascii="Arial" w:hAnsi="Arial" w:cs="Arial"/>
          <w:color w:val="000000"/>
        </w:rPr>
        <w:t xml:space="preserve"> (2022)</w:t>
      </w:r>
      <w:r w:rsidRPr="00205644">
        <w:rPr>
          <w:rStyle w:val="apple-converted-space"/>
          <w:rFonts w:ascii="Arial" w:eastAsiaTheme="majorEastAsia" w:hAnsi="Arial" w:cs="Arial"/>
          <w:color w:val="000000"/>
        </w:rPr>
        <w:t> </w:t>
      </w:r>
      <w:r w:rsidRPr="00205644">
        <w:rPr>
          <w:rFonts w:ascii="Arial" w:hAnsi="Arial" w:cs="Arial"/>
          <w:i/>
          <w:iCs/>
          <w:color w:val="000000"/>
        </w:rPr>
        <w:t xml:space="preserve">What does feedback mean to </w:t>
      </w:r>
      <w:proofErr w:type="gramStart"/>
      <w:r w:rsidRPr="00205644">
        <w:rPr>
          <w:rFonts w:ascii="Arial" w:hAnsi="Arial" w:cs="Arial"/>
          <w:i/>
          <w:iCs/>
          <w:color w:val="000000"/>
        </w:rPr>
        <w:t>you?</w:t>
      </w:r>
      <w:r w:rsidRPr="00205644">
        <w:rPr>
          <w:rFonts w:ascii="Arial" w:hAnsi="Arial" w:cs="Arial"/>
          <w:color w:val="000000"/>
        </w:rPr>
        <w:t>,</w:t>
      </w:r>
      <w:proofErr w:type="gramEnd"/>
      <w:r w:rsidRPr="00205644">
        <w:rPr>
          <w:rStyle w:val="apple-converted-space"/>
          <w:rFonts w:ascii="Arial" w:eastAsiaTheme="majorEastAsia" w:hAnsi="Arial" w:cs="Arial"/>
          <w:color w:val="000000"/>
        </w:rPr>
        <w:t> </w:t>
      </w:r>
      <w:r w:rsidRPr="00205644">
        <w:rPr>
          <w:rFonts w:ascii="Arial" w:hAnsi="Arial" w:cs="Arial"/>
          <w:i/>
          <w:iCs/>
          <w:color w:val="000000"/>
        </w:rPr>
        <w:t>Recree8</w:t>
      </w:r>
      <w:r w:rsidRPr="00205644">
        <w:rPr>
          <w:rFonts w:ascii="Arial" w:hAnsi="Arial" w:cs="Arial"/>
          <w:color w:val="000000"/>
        </w:rPr>
        <w:t>. Available at: https://www.recree8.com/what-does-feedback-mean-to-you/ (Accessed: 22 March 2024).</w:t>
      </w:r>
      <w:r w:rsidRPr="00205644">
        <w:rPr>
          <w:rStyle w:val="apple-converted-space"/>
          <w:rFonts w:ascii="Arial" w:eastAsiaTheme="majorEastAsia" w:hAnsi="Arial" w:cs="Arial"/>
          <w:color w:val="000000"/>
        </w:rPr>
        <w:t> </w:t>
      </w:r>
    </w:p>
    <w:p w14:paraId="14A8CD61" w14:textId="77777777" w:rsidR="00205644" w:rsidRPr="00205644" w:rsidRDefault="00205644" w:rsidP="00205644">
      <w:pPr>
        <w:pStyle w:val="NormalWeb"/>
        <w:numPr>
          <w:ilvl w:val="0"/>
          <w:numId w:val="6"/>
        </w:numPr>
        <w:spacing w:line="360" w:lineRule="auto"/>
        <w:rPr>
          <w:rFonts w:ascii="Arial" w:hAnsi="Arial" w:cs="Arial"/>
          <w:color w:val="000000"/>
        </w:rPr>
      </w:pPr>
      <w:r w:rsidRPr="00205644">
        <w:rPr>
          <w:rFonts w:ascii="Arial" w:hAnsi="Arial" w:cs="Arial"/>
          <w:color w:val="000000"/>
        </w:rPr>
        <w:lastRenderedPageBreak/>
        <w:t>Milne, S. (2024)</w:t>
      </w:r>
      <w:r w:rsidRPr="00205644">
        <w:rPr>
          <w:rStyle w:val="apple-converted-space"/>
          <w:rFonts w:ascii="Arial" w:eastAsiaTheme="majorEastAsia" w:hAnsi="Arial" w:cs="Arial"/>
          <w:color w:val="000000"/>
        </w:rPr>
        <w:t> </w:t>
      </w:r>
      <w:r w:rsidRPr="00205644">
        <w:rPr>
          <w:rFonts w:ascii="Arial" w:hAnsi="Arial" w:cs="Arial"/>
          <w:i/>
          <w:iCs/>
          <w:color w:val="000000"/>
        </w:rPr>
        <w:t>Business culture in the UK</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Expatica United Kingdom</w:t>
      </w:r>
      <w:r w:rsidRPr="00205644">
        <w:rPr>
          <w:rFonts w:ascii="Arial" w:hAnsi="Arial" w:cs="Arial"/>
          <w:color w:val="000000"/>
        </w:rPr>
        <w:t>. Available at: https://www.expatica.com/uk/working/employment-basics/uk-business-culture-103182/ (Accessed: 22 March 2024).</w:t>
      </w:r>
      <w:r w:rsidRPr="00205644">
        <w:rPr>
          <w:rStyle w:val="apple-converted-space"/>
          <w:rFonts w:ascii="Arial" w:eastAsiaTheme="majorEastAsia" w:hAnsi="Arial" w:cs="Arial"/>
          <w:color w:val="000000"/>
        </w:rPr>
        <w:t> </w:t>
      </w:r>
    </w:p>
    <w:p w14:paraId="2ADBCBE5" w14:textId="77777777" w:rsidR="00205644" w:rsidRPr="00205644" w:rsidRDefault="00205644" w:rsidP="00205644">
      <w:pPr>
        <w:pStyle w:val="NormalWeb"/>
        <w:numPr>
          <w:ilvl w:val="0"/>
          <w:numId w:val="6"/>
        </w:numPr>
        <w:spacing w:line="360" w:lineRule="auto"/>
        <w:rPr>
          <w:rFonts w:ascii="Arial" w:hAnsi="Arial" w:cs="Arial"/>
          <w:color w:val="000000"/>
        </w:rPr>
      </w:pPr>
      <w:r w:rsidRPr="00205644">
        <w:rPr>
          <w:rFonts w:ascii="Arial" w:hAnsi="Arial" w:cs="Arial"/>
          <w:color w:val="000000"/>
        </w:rPr>
        <w:t>Nextiva (2024)</w:t>
      </w:r>
      <w:r w:rsidRPr="00205644">
        <w:rPr>
          <w:rStyle w:val="apple-converted-space"/>
          <w:rFonts w:ascii="Arial" w:eastAsiaTheme="majorEastAsia" w:hAnsi="Arial" w:cs="Arial"/>
          <w:color w:val="000000"/>
        </w:rPr>
        <w:t> </w:t>
      </w:r>
      <w:r w:rsidRPr="00205644">
        <w:rPr>
          <w:rFonts w:ascii="Arial" w:hAnsi="Arial" w:cs="Arial"/>
          <w:i/>
          <w:iCs/>
          <w:color w:val="000000"/>
        </w:rPr>
        <w:t xml:space="preserve">What is business communication? why do you need </w:t>
      </w:r>
      <w:proofErr w:type="gramStart"/>
      <w:r w:rsidRPr="00205644">
        <w:rPr>
          <w:rFonts w:ascii="Arial" w:hAnsi="Arial" w:cs="Arial"/>
          <w:i/>
          <w:iCs/>
          <w:color w:val="000000"/>
        </w:rPr>
        <w:t>it?</w:t>
      </w:r>
      <w:r w:rsidRPr="00205644">
        <w:rPr>
          <w:rFonts w:ascii="Arial" w:hAnsi="Arial" w:cs="Arial"/>
          <w:color w:val="000000"/>
        </w:rPr>
        <w:t>,</w:t>
      </w:r>
      <w:proofErr w:type="gramEnd"/>
      <w:r w:rsidRPr="00205644">
        <w:rPr>
          <w:rStyle w:val="apple-converted-space"/>
          <w:rFonts w:ascii="Arial" w:eastAsiaTheme="majorEastAsia" w:hAnsi="Arial" w:cs="Arial"/>
          <w:color w:val="000000"/>
        </w:rPr>
        <w:t> </w:t>
      </w:r>
      <w:r w:rsidRPr="00205644">
        <w:rPr>
          <w:rFonts w:ascii="Arial" w:hAnsi="Arial" w:cs="Arial"/>
          <w:i/>
          <w:iCs/>
          <w:color w:val="000000"/>
        </w:rPr>
        <w:t>Nextiva Blog</w:t>
      </w:r>
      <w:r w:rsidRPr="00205644">
        <w:rPr>
          <w:rFonts w:ascii="Arial" w:hAnsi="Arial" w:cs="Arial"/>
          <w:color w:val="000000"/>
        </w:rPr>
        <w:t>. Available at: https://www.nextiva.com/blog/what-is-business-communication.html?v=2 (Accessed: 22 March 2024).</w:t>
      </w:r>
      <w:r w:rsidRPr="00205644">
        <w:rPr>
          <w:rStyle w:val="apple-converted-space"/>
          <w:rFonts w:ascii="Arial" w:eastAsiaTheme="majorEastAsia" w:hAnsi="Arial" w:cs="Arial"/>
          <w:color w:val="000000"/>
        </w:rPr>
        <w:t> </w:t>
      </w:r>
    </w:p>
    <w:p w14:paraId="4D29D8DF" w14:textId="77777777" w:rsidR="00205644" w:rsidRPr="00205644" w:rsidRDefault="00205644" w:rsidP="00205644">
      <w:pPr>
        <w:pStyle w:val="NormalWeb"/>
        <w:numPr>
          <w:ilvl w:val="0"/>
          <w:numId w:val="6"/>
        </w:numPr>
        <w:spacing w:line="360" w:lineRule="auto"/>
        <w:rPr>
          <w:rFonts w:ascii="Arial" w:hAnsi="Arial" w:cs="Arial"/>
          <w:color w:val="000000"/>
        </w:rPr>
      </w:pPr>
      <w:r w:rsidRPr="00205644">
        <w:rPr>
          <w:rFonts w:ascii="Arial" w:hAnsi="Arial" w:cs="Arial"/>
          <w:color w:val="000000"/>
        </w:rPr>
        <w:t>Worthy, L.D., Lavigne, T. and Romero, F. (2020)</w:t>
      </w:r>
      <w:r w:rsidRPr="00205644">
        <w:rPr>
          <w:rStyle w:val="apple-converted-space"/>
          <w:rFonts w:ascii="Arial" w:eastAsiaTheme="majorEastAsia" w:hAnsi="Arial" w:cs="Arial"/>
          <w:color w:val="000000"/>
        </w:rPr>
        <w:t> </w:t>
      </w:r>
      <w:r w:rsidRPr="00205644">
        <w:rPr>
          <w:rFonts w:ascii="Arial" w:hAnsi="Arial" w:cs="Arial"/>
          <w:i/>
          <w:iCs/>
          <w:color w:val="000000"/>
        </w:rPr>
        <w:t>Ethnocentrism and cultural relativism</w:t>
      </w:r>
      <w:r w:rsidRPr="00205644">
        <w:rPr>
          <w:rFonts w:ascii="Arial" w:hAnsi="Arial" w:cs="Arial"/>
          <w:color w:val="000000"/>
        </w:rPr>
        <w:t>,</w:t>
      </w:r>
      <w:r w:rsidRPr="00205644">
        <w:rPr>
          <w:rStyle w:val="apple-converted-space"/>
          <w:rFonts w:ascii="Arial" w:eastAsiaTheme="majorEastAsia" w:hAnsi="Arial" w:cs="Arial"/>
          <w:color w:val="000000"/>
        </w:rPr>
        <w:t> </w:t>
      </w:r>
      <w:r w:rsidRPr="00205644">
        <w:rPr>
          <w:rFonts w:ascii="Arial" w:hAnsi="Arial" w:cs="Arial"/>
          <w:i/>
          <w:iCs/>
          <w:color w:val="000000"/>
        </w:rPr>
        <w:t>Culture and Psychology</w:t>
      </w:r>
      <w:r w:rsidRPr="00205644">
        <w:rPr>
          <w:rFonts w:ascii="Arial" w:hAnsi="Arial" w:cs="Arial"/>
          <w:color w:val="000000"/>
        </w:rPr>
        <w:t>. Available at: https://open.maricopa.edu/culturepsychology/chapter/ethnocentrism-and-cultural-relativism/#:~:text=Ethnocentrism%20is%20the%20tendency%20to,to%20those%20of%20other%20groups. (Accessed: 22 March 2024).</w:t>
      </w:r>
      <w:r w:rsidRPr="00205644">
        <w:rPr>
          <w:rStyle w:val="apple-converted-space"/>
          <w:rFonts w:ascii="Arial" w:eastAsiaTheme="majorEastAsia" w:hAnsi="Arial" w:cs="Arial"/>
          <w:color w:val="000000"/>
        </w:rPr>
        <w:t> </w:t>
      </w:r>
    </w:p>
    <w:p w14:paraId="4F8FA5C4" w14:textId="77777777" w:rsidR="006E4A68" w:rsidRPr="00DB2DD3" w:rsidRDefault="006E4A68" w:rsidP="00DB2DD3">
      <w:pPr>
        <w:spacing w:line="360" w:lineRule="auto"/>
        <w:rPr>
          <w:rFonts w:ascii="Arial" w:hAnsi="Arial" w:cs="Arial"/>
          <w:sz w:val="22"/>
          <w:szCs w:val="22"/>
        </w:rPr>
      </w:pPr>
    </w:p>
    <w:p w14:paraId="00ED3832" w14:textId="77777777" w:rsidR="001E44B3" w:rsidRPr="00DB2DD3" w:rsidRDefault="001E44B3" w:rsidP="00DB2DD3">
      <w:pPr>
        <w:spacing w:line="360" w:lineRule="auto"/>
        <w:rPr>
          <w:rFonts w:ascii="Arial" w:hAnsi="Arial" w:cs="Arial"/>
          <w:sz w:val="22"/>
          <w:szCs w:val="22"/>
        </w:rPr>
      </w:pPr>
    </w:p>
    <w:p w14:paraId="16851CCE" w14:textId="77777777" w:rsidR="001E44B3" w:rsidRPr="00DB2DD3" w:rsidRDefault="001E44B3" w:rsidP="00DB2DD3">
      <w:pPr>
        <w:spacing w:line="360" w:lineRule="auto"/>
        <w:rPr>
          <w:rFonts w:ascii="Arial" w:hAnsi="Arial" w:cs="Arial"/>
          <w:sz w:val="22"/>
          <w:szCs w:val="22"/>
        </w:rPr>
      </w:pPr>
    </w:p>
    <w:p w14:paraId="4A72DD0A" w14:textId="77777777" w:rsidR="001E44B3" w:rsidRPr="00DB2DD3" w:rsidRDefault="001E44B3" w:rsidP="00DB2DD3">
      <w:pPr>
        <w:spacing w:line="360" w:lineRule="auto"/>
        <w:rPr>
          <w:rFonts w:ascii="Arial" w:hAnsi="Arial" w:cs="Arial"/>
          <w:sz w:val="22"/>
          <w:szCs w:val="22"/>
        </w:rPr>
      </w:pPr>
    </w:p>
    <w:p w14:paraId="35721744" w14:textId="77777777" w:rsidR="001E44B3" w:rsidRPr="00DB2DD3" w:rsidRDefault="001E44B3" w:rsidP="00DB2DD3">
      <w:pPr>
        <w:spacing w:line="360" w:lineRule="auto"/>
        <w:rPr>
          <w:rFonts w:ascii="Arial" w:hAnsi="Arial" w:cs="Arial"/>
          <w:sz w:val="22"/>
          <w:szCs w:val="22"/>
        </w:rPr>
      </w:pPr>
    </w:p>
    <w:p w14:paraId="372CA6F2" w14:textId="77777777" w:rsidR="001E44B3" w:rsidRPr="00DB2DD3" w:rsidRDefault="001E44B3" w:rsidP="00DB2DD3">
      <w:pPr>
        <w:spacing w:line="360" w:lineRule="auto"/>
        <w:rPr>
          <w:rFonts w:ascii="Arial" w:hAnsi="Arial" w:cs="Arial"/>
          <w:sz w:val="22"/>
          <w:szCs w:val="22"/>
        </w:rPr>
      </w:pPr>
    </w:p>
    <w:p w14:paraId="69759693" w14:textId="77777777" w:rsidR="001E44B3" w:rsidRPr="00DB2DD3" w:rsidRDefault="001E44B3" w:rsidP="00DB2DD3">
      <w:pPr>
        <w:spacing w:line="360" w:lineRule="auto"/>
        <w:rPr>
          <w:rFonts w:ascii="Arial" w:hAnsi="Arial" w:cs="Arial"/>
          <w:sz w:val="22"/>
          <w:szCs w:val="22"/>
        </w:rPr>
      </w:pPr>
    </w:p>
    <w:p w14:paraId="3001281B" w14:textId="77777777" w:rsidR="001E44B3" w:rsidRPr="00DB2DD3" w:rsidRDefault="001E44B3" w:rsidP="00DB2DD3">
      <w:pPr>
        <w:spacing w:line="360" w:lineRule="auto"/>
        <w:rPr>
          <w:rFonts w:ascii="Arial" w:hAnsi="Arial" w:cs="Arial"/>
          <w:sz w:val="22"/>
          <w:szCs w:val="22"/>
        </w:rPr>
      </w:pPr>
    </w:p>
    <w:p w14:paraId="5144FE30" w14:textId="77777777" w:rsidR="001E44B3" w:rsidRPr="00DB2DD3" w:rsidRDefault="001E44B3" w:rsidP="00DB2DD3">
      <w:pPr>
        <w:spacing w:line="360" w:lineRule="auto"/>
        <w:rPr>
          <w:rFonts w:ascii="Arial" w:hAnsi="Arial" w:cs="Arial"/>
          <w:sz w:val="22"/>
          <w:szCs w:val="22"/>
        </w:rPr>
      </w:pPr>
    </w:p>
    <w:p w14:paraId="2EBAFF8C" w14:textId="77777777" w:rsidR="001E44B3" w:rsidRPr="00DB2DD3" w:rsidRDefault="001E44B3" w:rsidP="00DB2DD3">
      <w:pPr>
        <w:spacing w:line="360" w:lineRule="auto"/>
        <w:rPr>
          <w:rFonts w:ascii="Arial" w:hAnsi="Arial" w:cs="Arial"/>
          <w:sz w:val="22"/>
          <w:szCs w:val="22"/>
        </w:rPr>
      </w:pPr>
    </w:p>
    <w:p w14:paraId="7BE7E0BB" w14:textId="77777777" w:rsidR="001E44B3" w:rsidRPr="00DB2DD3" w:rsidRDefault="001E44B3" w:rsidP="00DB2DD3">
      <w:pPr>
        <w:spacing w:line="360" w:lineRule="auto"/>
        <w:rPr>
          <w:rFonts w:ascii="Arial" w:hAnsi="Arial" w:cs="Arial"/>
          <w:sz w:val="22"/>
          <w:szCs w:val="22"/>
        </w:rPr>
      </w:pPr>
    </w:p>
    <w:p w14:paraId="286BE88D" w14:textId="77777777" w:rsidR="001E44B3" w:rsidRPr="00DB2DD3" w:rsidRDefault="001E44B3" w:rsidP="00DB2DD3">
      <w:pPr>
        <w:spacing w:line="360" w:lineRule="auto"/>
        <w:rPr>
          <w:rFonts w:ascii="Arial" w:hAnsi="Arial" w:cs="Arial"/>
          <w:sz w:val="22"/>
          <w:szCs w:val="22"/>
        </w:rPr>
      </w:pPr>
    </w:p>
    <w:p w14:paraId="7E128C5B" w14:textId="77777777" w:rsidR="001E44B3" w:rsidRPr="00DB2DD3" w:rsidRDefault="001E44B3" w:rsidP="00DB2DD3">
      <w:pPr>
        <w:spacing w:line="360" w:lineRule="auto"/>
        <w:rPr>
          <w:rFonts w:ascii="Arial" w:hAnsi="Arial" w:cs="Arial"/>
          <w:sz w:val="22"/>
          <w:szCs w:val="22"/>
        </w:rPr>
      </w:pPr>
    </w:p>
    <w:p w14:paraId="08BFAC14" w14:textId="77777777" w:rsidR="001E44B3" w:rsidRPr="00DB2DD3" w:rsidRDefault="001E44B3" w:rsidP="00DB2DD3">
      <w:pPr>
        <w:spacing w:line="360" w:lineRule="auto"/>
        <w:rPr>
          <w:rFonts w:ascii="Arial" w:hAnsi="Arial" w:cs="Arial"/>
          <w:sz w:val="22"/>
          <w:szCs w:val="22"/>
        </w:rPr>
      </w:pPr>
    </w:p>
    <w:p w14:paraId="77D46B6D" w14:textId="77777777" w:rsidR="001E44B3" w:rsidRPr="00DB2DD3" w:rsidRDefault="001E44B3" w:rsidP="00DB2DD3">
      <w:pPr>
        <w:spacing w:line="360" w:lineRule="auto"/>
        <w:rPr>
          <w:rFonts w:ascii="Arial" w:hAnsi="Arial" w:cs="Arial"/>
          <w:sz w:val="22"/>
          <w:szCs w:val="22"/>
        </w:rPr>
      </w:pPr>
    </w:p>
    <w:p w14:paraId="0CAB947C" w14:textId="77777777" w:rsidR="001E44B3" w:rsidRPr="00DB2DD3" w:rsidRDefault="001E44B3" w:rsidP="00DB2DD3">
      <w:pPr>
        <w:spacing w:line="360" w:lineRule="auto"/>
        <w:rPr>
          <w:rFonts w:ascii="Arial" w:hAnsi="Arial" w:cs="Arial"/>
          <w:sz w:val="22"/>
          <w:szCs w:val="22"/>
        </w:rPr>
      </w:pPr>
    </w:p>
    <w:p w14:paraId="269C11AC" w14:textId="77777777" w:rsidR="001E44B3" w:rsidRPr="00DB2DD3" w:rsidRDefault="001E44B3" w:rsidP="00DB2DD3">
      <w:pPr>
        <w:spacing w:line="360" w:lineRule="auto"/>
        <w:rPr>
          <w:rFonts w:ascii="Arial" w:hAnsi="Arial" w:cs="Arial"/>
          <w:sz w:val="22"/>
          <w:szCs w:val="22"/>
        </w:rPr>
      </w:pPr>
    </w:p>
    <w:p w14:paraId="66F8945F" w14:textId="77777777" w:rsidR="001E44B3" w:rsidRPr="00DB2DD3" w:rsidRDefault="001E44B3" w:rsidP="00DB2DD3">
      <w:pPr>
        <w:spacing w:line="360" w:lineRule="auto"/>
        <w:rPr>
          <w:rFonts w:ascii="Arial" w:hAnsi="Arial" w:cs="Arial"/>
          <w:sz w:val="22"/>
          <w:szCs w:val="22"/>
        </w:rPr>
      </w:pPr>
    </w:p>
    <w:p w14:paraId="4831ABFD" w14:textId="77777777" w:rsidR="001E44B3" w:rsidRPr="00DB2DD3" w:rsidRDefault="001E44B3" w:rsidP="00DB2DD3">
      <w:pPr>
        <w:spacing w:line="360" w:lineRule="auto"/>
        <w:rPr>
          <w:rFonts w:ascii="Arial" w:hAnsi="Arial" w:cs="Arial"/>
          <w:sz w:val="22"/>
          <w:szCs w:val="22"/>
        </w:rPr>
      </w:pPr>
    </w:p>
    <w:sectPr w:rsidR="001E44B3" w:rsidRPr="00DB2DD3" w:rsidSect="00AA302B">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614EF" w14:textId="77777777" w:rsidR="00AA302B" w:rsidRDefault="00AA302B" w:rsidP="00736E57">
      <w:r>
        <w:separator/>
      </w:r>
    </w:p>
  </w:endnote>
  <w:endnote w:type="continuationSeparator" w:id="0">
    <w:p w14:paraId="18B007F5" w14:textId="77777777" w:rsidR="00AA302B" w:rsidRDefault="00AA302B" w:rsidP="00736E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6797557"/>
      <w:docPartObj>
        <w:docPartGallery w:val="Page Numbers (Bottom of Page)"/>
        <w:docPartUnique/>
      </w:docPartObj>
    </w:sdtPr>
    <w:sdtContent>
      <w:p w14:paraId="54EE4DF6" w14:textId="6EAC0E23" w:rsidR="00736E57" w:rsidRDefault="00736E57" w:rsidP="00CD49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2D4CF6" w14:textId="77777777" w:rsidR="00736E57" w:rsidRDefault="00736E57" w:rsidP="00736E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586974"/>
      <w:docPartObj>
        <w:docPartGallery w:val="Page Numbers (Bottom of Page)"/>
        <w:docPartUnique/>
      </w:docPartObj>
    </w:sdtPr>
    <w:sdtContent>
      <w:p w14:paraId="6E611322" w14:textId="79735681" w:rsidR="00736E57" w:rsidRDefault="00736E57" w:rsidP="00CD49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990AD9B" w14:textId="77777777" w:rsidR="00736E57" w:rsidRDefault="00736E57" w:rsidP="00736E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56710" w14:textId="77777777" w:rsidR="00AA302B" w:rsidRDefault="00AA302B" w:rsidP="00736E57">
      <w:r>
        <w:separator/>
      </w:r>
    </w:p>
  </w:footnote>
  <w:footnote w:type="continuationSeparator" w:id="0">
    <w:p w14:paraId="2C1FA5AA" w14:textId="77777777" w:rsidR="00AA302B" w:rsidRDefault="00AA302B" w:rsidP="00736E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E7701"/>
    <w:multiLevelType w:val="hybridMultilevel"/>
    <w:tmpl w:val="888A9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5F0FA3"/>
    <w:multiLevelType w:val="hybridMultilevel"/>
    <w:tmpl w:val="0994F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A119C3"/>
    <w:multiLevelType w:val="hybridMultilevel"/>
    <w:tmpl w:val="00F079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AF804AE"/>
    <w:multiLevelType w:val="hybridMultilevel"/>
    <w:tmpl w:val="600E9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95757C"/>
    <w:multiLevelType w:val="hybridMultilevel"/>
    <w:tmpl w:val="BD0E53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22696141">
    <w:abstractNumId w:val="4"/>
  </w:num>
  <w:num w:numId="2" w16cid:durableId="1374842337">
    <w:abstractNumId w:val="1"/>
  </w:num>
  <w:num w:numId="3" w16cid:durableId="1315796235">
    <w:abstractNumId w:val="0"/>
  </w:num>
  <w:num w:numId="4" w16cid:durableId="1237664893">
    <w:abstractNumId w:val="2"/>
  </w:num>
  <w:num w:numId="5" w16cid:durableId="1153444911">
    <w:abstractNumId w:val="3"/>
  </w:num>
  <w:num w:numId="6" w16cid:durableId="19052119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0E8"/>
    <w:rsid w:val="00087394"/>
    <w:rsid w:val="000B6C4D"/>
    <w:rsid w:val="000C67DC"/>
    <w:rsid w:val="0014482C"/>
    <w:rsid w:val="001E2E79"/>
    <w:rsid w:val="001E44B3"/>
    <w:rsid w:val="00205644"/>
    <w:rsid w:val="002B49AE"/>
    <w:rsid w:val="0038639D"/>
    <w:rsid w:val="003B3962"/>
    <w:rsid w:val="003E7A62"/>
    <w:rsid w:val="00521335"/>
    <w:rsid w:val="00570BB1"/>
    <w:rsid w:val="00623E43"/>
    <w:rsid w:val="006C3826"/>
    <w:rsid w:val="006D17CA"/>
    <w:rsid w:val="006E2F35"/>
    <w:rsid w:val="006E4A68"/>
    <w:rsid w:val="00731BA6"/>
    <w:rsid w:val="00736E57"/>
    <w:rsid w:val="007B2B3F"/>
    <w:rsid w:val="007D3582"/>
    <w:rsid w:val="00875209"/>
    <w:rsid w:val="009345A3"/>
    <w:rsid w:val="00AA302B"/>
    <w:rsid w:val="00B31E22"/>
    <w:rsid w:val="00BC6214"/>
    <w:rsid w:val="00D540BD"/>
    <w:rsid w:val="00DB2DD3"/>
    <w:rsid w:val="00E331B2"/>
    <w:rsid w:val="00E570E8"/>
    <w:rsid w:val="00F27D9B"/>
    <w:rsid w:val="00F72BA0"/>
    <w:rsid w:val="00FD2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052C01"/>
  <w15:chartTrackingRefBased/>
  <w15:docId w15:val="{1AB3E098-F9EF-404A-A84E-C7F0627B2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0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0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0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0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0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0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0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0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0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0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0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0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0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0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0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0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0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0E8"/>
    <w:rPr>
      <w:rFonts w:eastAsiaTheme="majorEastAsia" w:cstheme="majorBidi"/>
      <w:color w:val="272727" w:themeColor="text1" w:themeTint="D8"/>
    </w:rPr>
  </w:style>
  <w:style w:type="paragraph" w:styleId="Title">
    <w:name w:val="Title"/>
    <w:basedOn w:val="Normal"/>
    <w:next w:val="Normal"/>
    <w:link w:val="TitleChar"/>
    <w:uiPriority w:val="10"/>
    <w:qFormat/>
    <w:rsid w:val="00E570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0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0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0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0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570E8"/>
    <w:rPr>
      <w:i/>
      <w:iCs/>
      <w:color w:val="404040" w:themeColor="text1" w:themeTint="BF"/>
    </w:rPr>
  </w:style>
  <w:style w:type="paragraph" w:styleId="ListParagraph">
    <w:name w:val="List Paragraph"/>
    <w:basedOn w:val="Normal"/>
    <w:uiPriority w:val="34"/>
    <w:qFormat/>
    <w:rsid w:val="00E570E8"/>
    <w:pPr>
      <w:ind w:left="720"/>
      <w:contextualSpacing/>
    </w:pPr>
  </w:style>
  <w:style w:type="character" w:styleId="IntenseEmphasis">
    <w:name w:val="Intense Emphasis"/>
    <w:basedOn w:val="DefaultParagraphFont"/>
    <w:uiPriority w:val="21"/>
    <w:qFormat/>
    <w:rsid w:val="00E570E8"/>
    <w:rPr>
      <w:i/>
      <w:iCs/>
      <w:color w:val="0F4761" w:themeColor="accent1" w:themeShade="BF"/>
    </w:rPr>
  </w:style>
  <w:style w:type="paragraph" w:styleId="IntenseQuote">
    <w:name w:val="Intense Quote"/>
    <w:basedOn w:val="Normal"/>
    <w:next w:val="Normal"/>
    <w:link w:val="IntenseQuoteChar"/>
    <w:uiPriority w:val="30"/>
    <w:qFormat/>
    <w:rsid w:val="00E570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0E8"/>
    <w:rPr>
      <w:i/>
      <w:iCs/>
      <w:color w:val="0F4761" w:themeColor="accent1" w:themeShade="BF"/>
    </w:rPr>
  </w:style>
  <w:style w:type="character" w:styleId="IntenseReference">
    <w:name w:val="Intense Reference"/>
    <w:basedOn w:val="DefaultParagraphFont"/>
    <w:uiPriority w:val="32"/>
    <w:qFormat/>
    <w:rsid w:val="00E570E8"/>
    <w:rPr>
      <w:b/>
      <w:bCs/>
      <w:smallCaps/>
      <w:color w:val="0F4761" w:themeColor="accent1" w:themeShade="BF"/>
      <w:spacing w:val="5"/>
    </w:rPr>
  </w:style>
  <w:style w:type="paragraph" w:styleId="NormalWeb">
    <w:name w:val="Normal (Web)"/>
    <w:basedOn w:val="Normal"/>
    <w:uiPriority w:val="99"/>
    <w:semiHidden/>
    <w:unhideWhenUsed/>
    <w:rsid w:val="001E44B3"/>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E44B3"/>
    <w:rPr>
      <w:b/>
      <w:bCs/>
    </w:rPr>
  </w:style>
  <w:style w:type="paragraph" w:styleId="z-TopofForm">
    <w:name w:val="HTML Top of Form"/>
    <w:basedOn w:val="Normal"/>
    <w:next w:val="Normal"/>
    <w:link w:val="z-TopofFormChar"/>
    <w:hidden/>
    <w:uiPriority w:val="99"/>
    <w:semiHidden/>
    <w:unhideWhenUsed/>
    <w:rsid w:val="001E44B3"/>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E44B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E44B3"/>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1E44B3"/>
    <w:rPr>
      <w:rFonts w:ascii="Arial" w:eastAsia="Times New Roman" w:hAnsi="Arial" w:cs="Arial"/>
      <w:vanish/>
      <w:sz w:val="16"/>
      <w:szCs w:val="16"/>
      <w:lang w:eastAsia="en-GB"/>
    </w:rPr>
  </w:style>
  <w:style w:type="character" w:styleId="Hyperlink">
    <w:name w:val="Hyperlink"/>
    <w:basedOn w:val="DefaultParagraphFont"/>
    <w:uiPriority w:val="99"/>
    <w:unhideWhenUsed/>
    <w:rsid w:val="006E4A68"/>
    <w:rPr>
      <w:color w:val="467886" w:themeColor="hyperlink"/>
      <w:u w:val="single"/>
    </w:rPr>
  </w:style>
  <w:style w:type="character" w:styleId="UnresolvedMention">
    <w:name w:val="Unresolved Mention"/>
    <w:basedOn w:val="DefaultParagraphFont"/>
    <w:uiPriority w:val="99"/>
    <w:semiHidden/>
    <w:unhideWhenUsed/>
    <w:rsid w:val="006E4A68"/>
    <w:rPr>
      <w:color w:val="605E5C"/>
      <w:shd w:val="clear" w:color="auto" w:fill="E1DFDD"/>
    </w:rPr>
  </w:style>
  <w:style w:type="character" w:styleId="FollowedHyperlink">
    <w:name w:val="FollowedHyperlink"/>
    <w:basedOn w:val="DefaultParagraphFont"/>
    <w:uiPriority w:val="99"/>
    <w:semiHidden/>
    <w:unhideWhenUsed/>
    <w:rsid w:val="009345A3"/>
    <w:rPr>
      <w:color w:val="96607D" w:themeColor="followedHyperlink"/>
      <w:u w:val="single"/>
    </w:rPr>
  </w:style>
  <w:style w:type="character" w:customStyle="1" w:styleId="apple-converted-space">
    <w:name w:val="apple-converted-space"/>
    <w:basedOn w:val="DefaultParagraphFont"/>
    <w:rsid w:val="00205644"/>
  </w:style>
  <w:style w:type="paragraph" w:styleId="Footer">
    <w:name w:val="footer"/>
    <w:basedOn w:val="Normal"/>
    <w:link w:val="FooterChar"/>
    <w:uiPriority w:val="99"/>
    <w:unhideWhenUsed/>
    <w:rsid w:val="00736E57"/>
    <w:pPr>
      <w:tabs>
        <w:tab w:val="center" w:pos="4513"/>
        <w:tab w:val="right" w:pos="9026"/>
      </w:tabs>
    </w:pPr>
  </w:style>
  <w:style w:type="character" w:customStyle="1" w:styleId="FooterChar">
    <w:name w:val="Footer Char"/>
    <w:basedOn w:val="DefaultParagraphFont"/>
    <w:link w:val="Footer"/>
    <w:uiPriority w:val="99"/>
    <w:rsid w:val="00736E57"/>
  </w:style>
  <w:style w:type="character" w:styleId="PageNumber">
    <w:name w:val="page number"/>
    <w:basedOn w:val="DefaultParagraphFont"/>
    <w:uiPriority w:val="99"/>
    <w:semiHidden/>
    <w:unhideWhenUsed/>
    <w:rsid w:val="00736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509260">
      <w:bodyDiv w:val="1"/>
      <w:marLeft w:val="0"/>
      <w:marRight w:val="0"/>
      <w:marTop w:val="0"/>
      <w:marBottom w:val="0"/>
      <w:divBdr>
        <w:top w:val="none" w:sz="0" w:space="0" w:color="auto"/>
        <w:left w:val="none" w:sz="0" w:space="0" w:color="auto"/>
        <w:bottom w:val="none" w:sz="0" w:space="0" w:color="auto"/>
        <w:right w:val="none" w:sz="0" w:space="0" w:color="auto"/>
      </w:divBdr>
    </w:div>
    <w:div w:id="764617306">
      <w:bodyDiv w:val="1"/>
      <w:marLeft w:val="0"/>
      <w:marRight w:val="0"/>
      <w:marTop w:val="0"/>
      <w:marBottom w:val="0"/>
      <w:divBdr>
        <w:top w:val="none" w:sz="0" w:space="0" w:color="auto"/>
        <w:left w:val="none" w:sz="0" w:space="0" w:color="auto"/>
        <w:bottom w:val="none" w:sz="0" w:space="0" w:color="auto"/>
        <w:right w:val="none" w:sz="0" w:space="0" w:color="auto"/>
      </w:divBdr>
    </w:div>
    <w:div w:id="1383334674">
      <w:bodyDiv w:val="1"/>
      <w:marLeft w:val="0"/>
      <w:marRight w:val="0"/>
      <w:marTop w:val="0"/>
      <w:marBottom w:val="0"/>
      <w:divBdr>
        <w:top w:val="none" w:sz="0" w:space="0" w:color="auto"/>
        <w:left w:val="none" w:sz="0" w:space="0" w:color="auto"/>
        <w:bottom w:val="none" w:sz="0" w:space="0" w:color="auto"/>
        <w:right w:val="none" w:sz="0" w:space="0" w:color="auto"/>
      </w:divBdr>
      <w:divsChild>
        <w:div w:id="129788260">
          <w:marLeft w:val="0"/>
          <w:marRight w:val="0"/>
          <w:marTop w:val="0"/>
          <w:marBottom w:val="0"/>
          <w:divBdr>
            <w:top w:val="single" w:sz="2" w:space="0" w:color="E3E3E3"/>
            <w:left w:val="single" w:sz="2" w:space="0" w:color="E3E3E3"/>
            <w:bottom w:val="single" w:sz="2" w:space="0" w:color="E3E3E3"/>
            <w:right w:val="single" w:sz="2" w:space="0" w:color="E3E3E3"/>
          </w:divBdr>
          <w:divsChild>
            <w:div w:id="1229993628">
              <w:marLeft w:val="0"/>
              <w:marRight w:val="0"/>
              <w:marTop w:val="0"/>
              <w:marBottom w:val="0"/>
              <w:divBdr>
                <w:top w:val="single" w:sz="2" w:space="0" w:color="E3E3E3"/>
                <w:left w:val="single" w:sz="2" w:space="0" w:color="E3E3E3"/>
                <w:bottom w:val="single" w:sz="2" w:space="0" w:color="E3E3E3"/>
                <w:right w:val="single" w:sz="2" w:space="0" w:color="E3E3E3"/>
              </w:divBdr>
              <w:divsChild>
                <w:div w:id="1036615594">
                  <w:marLeft w:val="0"/>
                  <w:marRight w:val="0"/>
                  <w:marTop w:val="0"/>
                  <w:marBottom w:val="0"/>
                  <w:divBdr>
                    <w:top w:val="single" w:sz="2" w:space="0" w:color="E3E3E3"/>
                    <w:left w:val="single" w:sz="2" w:space="0" w:color="E3E3E3"/>
                    <w:bottom w:val="single" w:sz="2" w:space="0" w:color="E3E3E3"/>
                    <w:right w:val="single" w:sz="2" w:space="0" w:color="E3E3E3"/>
                  </w:divBdr>
                  <w:divsChild>
                    <w:div w:id="515507882">
                      <w:marLeft w:val="0"/>
                      <w:marRight w:val="0"/>
                      <w:marTop w:val="0"/>
                      <w:marBottom w:val="0"/>
                      <w:divBdr>
                        <w:top w:val="single" w:sz="2" w:space="0" w:color="E3E3E3"/>
                        <w:left w:val="single" w:sz="2" w:space="0" w:color="E3E3E3"/>
                        <w:bottom w:val="single" w:sz="2" w:space="0" w:color="E3E3E3"/>
                        <w:right w:val="single" w:sz="2" w:space="0" w:color="E3E3E3"/>
                      </w:divBdr>
                      <w:divsChild>
                        <w:div w:id="2020614184">
                          <w:marLeft w:val="0"/>
                          <w:marRight w:val="0"/>
                          <w:marTop w:val="0"/>
                          <w:marBottom w:val="0"/>
                          <w:divBdr>
                            <w:top w:val="single" w:sz="2" w:space="0" w:color="E3E3E3"/>
                            <w:left w:val="single" w:sz="2" w:space="0" w:color="E3E3E3"/>
                            <w:bottom w:val="single" w:sz="2" w:space="0" w:color="E3E3E3"/>
                            <w:right w:val="single" w:sz="2" w:space="0" w:color="E3E3E3"/>
                          </w:divBdr>
                          <w:divsChild>
                            <w:div w:id="2044480660">
                              <w:marLeft w:val="0"/>
                              <w:marRight w:val="0"/>
                              <w:marTop w:val="100"/>
                              <w:marBottom w:val="100"/>
                              <w:divBdr>
                                <w:top w:val="single" w:sz="2" w:space="0" w:color="E3E3E3"/>
                                <w:left w:val="single" w:sz="2" w:space="0" w:color="E3E3E3"/>
                                <w:bottom w:val="single" w:sz="2" w:space="0" w:color="E3E3E3"/>
                                <w:right w:val="single" w:sz="2" w:space="0" w:color="E3E3E3"/>
                              </w:divBdr>
                              <w:divsChild>
                                <w:div w:id="1524972912">
                                  <w:marLeft w:val="0"/>
                                  <w:marRight w:val="0"/>
                                  <w:marTop w:val="0"/>
                                  <w:marBottom w:val="0"/>
                                  <w:divBdr>
                                    <w:top w:val="single" w:sz="2" w:space="0" w:color="E3E3E3"/>
                                    <w:left w:val="single" w:sz="2" w:space="0" w:color="E3E3E3"/>
                                    <w:bottom w:val="single" w:sz="2" w:space="0" w:color="E3E3E3"/>
                                    <w:right w:val="single" w:sz="2" w:space="0" w:color="E3E3E3"/>
                                  </w:divBdr>
                                  <w:divsChild>
                                    <w:div w:id="1794981254">
                                      <w:marLeft w:val="0"/>
                                      <w:marRight w:val="0"/>
                                      <w:marTop w:val="0"/>
                                      <w:marBottom w:val="0"/>
                                      <w:divBdr>
                                        <w:top w:val="single" w:sz="2" w:space="0" w:color="E3E3E3"/>
                                        <w:left w:val="single" w:sz="2" w:space="0" w:color="E3E3E3"/>
                                        <w:bottom w:val="single" w:sz="2" w:space="0" w:color="E3E3E3"/>
                                        <w:right w:val="single" w:sz="2" w:space="0" w:color="E3E3E3"/>
                                      </w:divBdr>
                                      <w:divsChild>
                                        <w:div w:id="72119844">
                                          <w:marLeft w:val="0"/>
                                          <w:marRight w:val="0"/>
                                          <w:marTop w:val="0"/>
                                          <w:marBottom w:val="0"/>
                                          <w:divBdr>
                                            <w:top w:val="single" w:sz="2" w:space="0" w:color="E3E3E3"/>
                                            <w:left w:val="single" w:sz="2" w:space="0" w:color="E3E3E3"/>
                                            <w:bottom w:val="single" w:sz="2" w:space="0" w:color="E3E3E3"/>
                                            <w:right w:val="single" w:sz="2" w:space="0" w:color="E3E3E3"/>
                                          </w:divBdr>
                                          <w:divsChild>
                                            <w:div w:id="1181814311">
                                              <w:marLeft w:val="0"/>
                                              <w:marRight w:val="0"/>
                                              <w:marTop w:val="0"/>
                                              <w:marBottom w:val="0"/>
                                              <w:divBdr>
                                                <w:top w:val="single" w:sz="2" w:space="0" w:color="E3E3E3"/>
                                                <w:left w:val="single" w:sz="2" w:space="0" w:color="E3E3E3"/>
                                                <w:bottom w:val="single" w:sz="2" w:space="0" w:color="E3E3E3"/>
                                                <w:right w:val="single" w:sz="2" w:space="0" w:color="E3E3E3"/>
                                              </w:divBdr>
                                              <w:divsChild>
                                                <w:div w:id="138885392">
                                                  <w:marLeft w:val="0"/>
                                                  <w:marRight w:val="0"/>
                                                  <w:marTop w:val="0"/>
                                                  <w:marBottom w:val="0"/>
                                                  <w:divBdr>
                                                    <w:top w:val="single" w:sz="2" w:space="0" w:color="E3E3E3"/>
                                                    <w:left w:val="single" w:sz="2" w:space="0" w:color="E3E3E3"/>
                                                    <w:bottom w:val="single" w:sz="2" w:space="0" w:color="E3E3E3"/>
                                                    <w:right w:val="single" w:sz="2" w:space="0" w:color="E3E3E3"/>
                                                  </w:divBdr>
                                                  <w:divsChild>
                                                    <w:div w:id="831880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156384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20</Pages>
  <Words>6063</Words>
  <Characters>34561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10</cp:revision>
  <dcterms:created xsi:type="dcterms:W3CDTF">2024-03-21T12:24:00Z</dcterms:created>
  <dcterms:modified xsi:type="dcterms:W3CDTF">2024-03-28T22:49:00Z</dcterms:modified>
</cp:coreProperties>
</file>